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65DA" w:rsidRPr="00887FF2" w:rsidRDefault="004965DA" w:rsidP="004965DA">
      <w:pPr>
        <w:shd w:val="clear" w:color="auto" w:fill="FFFFFF"/>
        <w:tabs>
          <w:tab w:val="left" w:pos="3969"/>
        </w:tabs>
        <w:spacing w:after="0"/>
        <w:jc w:val="center"/>
        <w:rPr>
          <w:rFonts w:ascii="Times New Roman" w:hAnsi="Times New Roman" w:cs="Times New Roman"/>
          <w:b/>
          <w:bCs/>
          <w:sz w:val="36"/>
          <w:szCs w:val="36"/>
          <w:bdr w:val="none" w:sz="0" w:space="0" w:color="auto" w:frame="1"/>
          <w:shd w:val="clear" w:color="auto" w:fill="FFFFFF"/>
        </w:rPr>
      </w:pPr>
      <w:r w:rsidRPr="00887FF2">
        <w:rPr>
          <w:rFonts w:ascii="Times New Roman" w:hAnsi="Times New Roman" w:cs="Times New Roman"/>
          <w:b/>
          <w:bCs/>
          <w:sz w:val="36"/>
          <w:szCs w:val="36"/>
          <w:bdr w:val="none" w:sz="0" w:space="0" w:color="auto" w:frame="1"/>
          <w:shd w:val="clear" w:color="auto" w:fill="FFFFFF"/>
        </w:rPr>
        <w:t>R E P U B L I K A   H R V A T S K A</w:t>
      </w:r>
    </w:p>
    <w:p w:rsidR="004965DA" w:rsidRPr="00887FF2" w:rsidRDefault="004965DA" w:rsidP="004965DA">
      <w:pPr>
        <w:shd w:val="clear" w:color="auto" w:fill="FFFFFF"/>
        <w:tabs>
          <w:tab w:val="left" w:pos="3969"/>
        </w:tabs>
        <w:spacing w:after="0"/>
        <w:jc w:val="center"/>
        <w:rPr>
          <w:rFonts w:ascii="Times New Roman" w:hAnsi="Times New Roman" w:cs="Times New Roman"/>
          <w:b/>
          <w:bCs/>
          <w:sz w:val="36"/>
          <w:szCs w:val="36"/>
          <w:bdr w:val="none" w:sz="0" w:space="0" w:color="auto" w:frame="1"/>
          <w:shd w:val="clear" w:color="auto" w:fill="FFFFFF"/>
        </w:rPr>
      </w:pPr>
      <w:r w:rsidRPr="00887FF2">
        <w:rPr>
          <w:rFonts w:ascii="Times New Roman" w:hAnsi="Times New Roman" w:cs="Times New Roman"/>
          <w:b/>
          <w:bCs/>
          <w:kern w:val="32"/>
          <w:sz w:val="36"/>
          <w:szCs w:val="36"/>
        </w:rPr>
        <w:t>KARLOVAČKA ŽUPANIJA</w:t>
      </w:r>
    </w:p>
    <w:p w:rsidR="004965DA" w:rsidRPr="00887FF2" w:rsidRDefault="004965DA" w:rsidP="004965DA">
      <w:pPr>
        <w:shd w:val="clear" w:color="auto" w:fill="FFFFFF"/>
        <w:tabs>
          <w:tab w:val="left" w:pos="3969"/>
          <w:tab w:val="left" w:pos="4536"/>
        </w:tabs>
        <w:spacing w:after="0"/>
        <w:jc w:val="center"/>
        <w:rPr>
          <w:rFonts w:ascii="Times New Roman" w:hAnsi="Times New Roman" w:cs="Times New Roman"/>
          <w:b/>
          <w:bCs/>
          <w:sz w:val="36"/>
          <w:szCs w:val="36"/>
          <w:bdr w:val="none" w:sz="0" w:space="0" w:color="auto" w:frame="1"/>
          <w:shd w:val="clear" w:color="auto" w:fill="FFFFFF"/>
        </w:rPr>
      </w:pPr>
      <w:r w:rsidRPr="00887FF2">
        <w:rPr>
          <w:rFonts w:ascii="Times New Roman" w:hAnsi="Times New Roman" w:cs="Times New Roman"/>
          <w:b/>
          <w:bCs/>
          <w:sz w:val="36"/>
          <w:szCs w:val="36"/>
          <w:bdr w:val="none" w:sz="0" w:space="0" w:color="auto" w:frame="1"/>
          <w:shd w:val="clear" w:color="auto" w:fill="FFFFFF"/>
        </w:rPr>
        <w:t>OPĆINA RAKOVICA</w:t>
      </w: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tabs>
          <w:tab w:val="left" w:pos="3107"/>
          <w:tab w:val="center" w:pos="4535"/>
        </w:tabs>
        <w:spacing w:after="0"/>
        <w:jc w:val="center"/>
        <w:rPr>
          <w:rFonts w:ascii="Times New Roman" w:eastAsia="Times New Roman" w:hAnsi="Times New Roman" w:cs="Times New Roman"/>
          <w:b/>
          <w:sz w:val="36"/>
          <w:szCs w:val="36"/>
        </w:rPr>
      </w:pPr>
    </w:p>
    <w:p w:rsidR="004965DA" w:rsidRPr="00887FF2" w:rsidRDefault="004965DA" w:rsidP="004965DA">
      <w:pPr>
        <w:tabs>
          <w:tab w:val="left" w:pos="3107"/>
          <w:tab w:val="center" w:pos="4535"/>
        </w:tabs>
        <w:spacing w:after="0"/>
        <w:jc w:val="center"/>
        <w:rPr>
          <w:rFonts w:ascii="Times New Roman" w:eastAsia="Times New Roman" w:hAnsi="Times New Roman" w:cs="Times New Roman"/>
          <w:b/>
          <w:sz w:val="36"/>
          <w:szCs w:val="36"/>
        </w:rPr>
      </w:pPr>
      <w:r w:rsidRPr="00887FF2">
        <w:rPr>
          <w:rFonts w:ascii="Times New Roman" w:hAnsi="Times New Roman" w:cs="Times New Roman"/>
          <w:noProof/>
          <w:lang w:val="en-US" w:eastAsia="en-US"/>
        </w:rPr>
        <w:drawing>
          <wp:inline distT="0" distB="0" distL="0" distR="0" wp14:anchorId="4DCC76F6" wp14:editId="37FC8C5E">
            <wp:extent cx="2114550" cy="2543175"/>
            <wp:effectExtent l="0" t="0" r="0" b="0"/>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7"/>
                    <a:srcRect/>
                    <a:stretch>
                      <a:fillRect/>
                    </a:stretch>
                  </pic:blipFill>
                  <pic:spPr bwMode="auto">
                    <a:xfrm>
                      <a:off x="0" y="0"/>
                      <a:ext cx="2114550" cy="2543175"/>
                    </a:xfrm>
                    <a:prstGeom prst="rect">
                      <a:avLst/>
                    </a:prstGeom>
                    <a:noFill/>
                    <a:ln w="9525">
                      <a:noFill/>
                      <a:miter lim="800000"/>
                      <a:headEnd/>
                      <a:tailEnd/>
                    </a:ln>
                  </pic:spPr>
                </pic:pic>
              </a:graphicData>
            </a:graphic>
          </wp:inline>
        </w:drawing>
      </w:r>
    </w:p>
    <w:p w:rsidR="004965DA" w:rsidRPr="00887FF2" w:rsidRDefault="004965DA" w:rsidP="004965DA">
      <w:pPr>
        <w:spacing w:after="0"/>
        <w:jc w:val="center"/>
        <w:rPr>
          <w:rFonts w:ascii="Times New Roman" w:eastAsia="Times New Roman" w:hAnsi="Times New Roman" w:cs="Times New Roman"/>
          <w:b/>
          <w:sz w:val="36"/>
          <w:szCs w:val="36"/>
        </w:rPr>
      </w:pPr>
    </w:p>
    <w:p w:rsidR="004965DA" w:rsidRPr="00887FF2" w:rsidRDefault="004965DA" w:rsidP="004965DA">
      <w:pPr>
        <w:spacing w:after="0"/>
        <w:jc w:val="center"/>
        <w:rPr>
          <w:rFonts w:ascii="Times New Roman" w:eastAsia="Times New Roman" w:hAnsi="Times New Roman" w:cs="Times New Roman"/>
          <w:b/>
          <w:sz w:val="36"/>
          <w:szCs w:val="36"/>
        </w:rPr>
      </w:pPr>
    </w:p>
    <w:p w:rsidR="004965DA" w:rsidRPr="00887FF2" w:rsidRDefault="004965DA" w:rsidP="004965DA">
      <w:pPr>
        <w:spacing w:after="0"/>
        <w:jc w:val="center"/>
        <w:rPr>
          <w:rFonts w:ascii="Times New Roman" w:eastAsia="Times New Roman" w:hAnsi="Times New Roman" w:cs="Times New Roman"/>
          <w:sz w:val="36"/>
          <w:szCs w:val="36"/>
        </w:rPr>
      </w:pPr>
    </w:p>
    <w:p w:rsidR="004965DA" w:rsidRPr="00887FF2" w:rsidRDefault="004965DA" w:rsidP="004965DA">
      <w:pPr>
        <w:pStyle w:val="Naslov1"/>
        <w:spacing w:before="0" w:beforeAutospacing="0" w:after="0" w:afterAutospacing="0" w:line="276" w:lineRule="auto"/>
        <w:jc w:val="center"/>
        <w:rPr>
          <w:sz w:val="40"/>
          <w:szCs w:val="40"/>
        </w:rPr>
      </w:pPr>
      <w:bookmarkStart w:id="0" w:name="_Toc462228807"/>
      <w:bookmarkStart w:id="1" w:name="_Toc462229557"/>
      <w:bookmarkStart w:id="2" w:name="_Toc462231219"/>
      <w:bookmarkStart w:id="3" w:name="_Toc462231919"/>
      <w:bookmarkStart w:id="4" w:name="_Toc462235045"/>
      <w:bookmarkStart w:id="5" w:name="_Toc462324638"/>
      <w:bookmarkStart w:id="6" w:name="_Toc463274286"/>
      <w:bookmarkStart w:id="7" w:name="_Toc464041516"/>
      <w:bookmarkStart w:id="8" w:name="_Toc474402580"/>
      <w:bookmarkStart w:id="9" w:name="_Toc474403852"/>
      <w:bookmarkStart w:id="10" w:name="_Toc474404435"/>
      <w:bookmarkStart w:id="11" w:name="_Toc474404744"/>
      <w:bookmarkStart w:id="12" w:name="_Toc476300220"/>
      <w:bookmarkStart w:id="13" w:name="_Toc505242887"/>
      <w:bookmarkStart w:id="14" w:name="_Toc509480710"/>
      <w:bookmarkStart w:id="15" w:name="_Toc509483899"/>
      <w:bookmarkStart w:id="16" w:name="_Toc517268187"/>
      <w:bookmarkStart w:id="17" w:name="_Toc518918060"/>
      <w:bookmarkStart w:id="18" w:name="_Toc518992212"/>
      <w:bookmarkStart w:id="19" w:name="_Toc518994034"/>
      <w:bookmarkStart w:id="20" w:name="_Toc518996768"/>
      <w:bookmarkStart w:id="21" w:name="_Toc519614532"/>
      <w:bookmarkStart w:id="22" w:name="_Toc519758702"/>
      <w:bookmarkStart w:id="23" w:name="_Toc526012238"/>
      <w:bookmarkStart w:id="24" w:name="_Toc526091437"/>
      <w:bookmarkStart w:id="25" w:name="_Toc527022831"/>
      <w:bookmarkStart w:id="26" w:name="_Toc527023571"/>
      <w:bookmarkStart w:id="27" w:name="_Toc528567943"/>
      <w:bookmarkStart w:id="28" w:name="_Toc534022040"/>
      <w:bookmarkStart w:id="29" w:name="_Toc5615984"/>
      <w:bookmarkStart w:id="30" w:name="_Toc6224553"/>
      <w:bookmarkStart w:id="31" w:name="_Toc8382745"/>
      <w:bookmarkStart w:id="32" w:name="_Toc8382872"/>
      <w:bookmarkStart w:id="33" w:name="_Toc8384678"/>
      <w:bookmarkStart w:id="34" w:name="_Toc42788455"/>
      <w:bookmarkStart w:id="35" w:name="_Toc42799544"/>
      <w:bookmarkStart w:id="36" w:name="_Toc42944416"/>
      <w:bookmarkStart w:id="37" w:name="_Toc43120612"/>
      <w:bookmarkStart w:id="38" w:name="_Toc43122839"/>
      <w:bookmarkStart w:id="39" w:name="_Toc48045393"/>
      <w:bookmarkStart w:id="40" w:name="_Toc48048976"/>
      <w:bookmarkStart w:id="41" w:name="_Toc48564750"/>
      <w:bookmarkStart w:id="42" w:name="_Toc48910302"/>
      <w:bookmarkStart w:id="43" w:name="_Toc49110004"/>
      <w:bookmarkStart w:id="44" w:name="_Toc57711818"/>
      <w:r w:rsidRPr="00887FF2">
        <w:rPr>
          <w:sz w:val="40"/>
          <w:szCs w:val="40"/>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965DA" w:rsidRPr="00887FF2" w:rsidRDefault="004965DA" w:rsidP="004965DA">
      <w:pPr>
        <w:pStyle w:val="Naslov1"/>
        <w:spacing w:before="0" w:beforeAutospacing="0" w:after="0" w:afterAutospacing="0" w:line="276" w:lineRule="auto"/>
        <w:jc w:val="center"/>
        <w:rPr>
          <w:sz w:val="36"/>
          <w:szCs w:val="36"/>
        </w:rPr>
      </w:pPr>
      <w:bookmarkStart w:id="45" w:name="_Toc462228808"/>
      <w:bookmarkStart w:id="46" w:name="_Toc462229558"/>
      <w:bookmarkStart w:id="47" w:name="_Toc462231220"/>
      <w:bookmarkStart w:id="48" w:name="_Toc462231920"/>
      <w:bookmarkStart w:id="49" w:name="_Toc462235046"/>
      <w:bookmarkStart w:id="50" w:name="_Toc462324639"/>
      <w:bookmarkStart w:id="51" w:name="_Toc463274287"/>
      <w:bookmarkStart w:id="52" w:name="_Toc464041517"/>
      <w:bookmarkStart w:id="53" w:name="_Toc474402581"/>
      <w:bookmarkStart w:id="54" w:name="_Toc474403853"/>
      <w:bookmarkStart w:id="55" w:name="_Toc474404436"/>
      <w:bookmarkStart w:id="56" w:name="_Toc474404745"/>
      <w:bookmarkStart w:id="57" w:name="_Toc476300221"/>
      <w:bookmarkStart w:id="58" w:name="_Toc505242888"/>
      <w:bookmarkStart w:id="59" w:name="_Toc509480711"/>
      <w:bookmarkStart w:id="60" w:name="_Toc509483900"/>
      <w:bookmarkStart w:id="61" w:name="_Toc517268188"/>
      <w:bookmarkStart w:id="62" w:name="_Toc518918061"/>
      <w:bookmarkStart w:id="63" w:name="_Toc518992213"/>
      <w:bookmarkStart w:id="64" w:name="_Toc518994035"/>
      <w:bookmarkStart w:id="65" w:name="_Toc518996769"/>
      <w:bookmarkStart w:id="66" w:name="_Toc519614533"/>
      <w:bookmarkStart w:id="67" w:name="_Toc519758703"/>
      <w:bookmarkStart w:id="68" w:name="_Toc526012239"/>
      <w:bookmarkStart w:id="69" w:name="_Toc526091438"/>
      <w:bookmarkStart w:id="70" w:name="_Toc527022832"/>
      <w:bookmarkStart w:id="71" w:name="_Toc527023572"/>
      <w:bookmarkStart w:id="72" w:name="_Toc528567944"/>
      <w:bookmarkStart w:id="73" w:name="_Toc534022041"/>
      <w:bookmarkStart w:id="74" w:name="_Toc5615985"/>
      <w:bookmarkStart w:id="75" w:name="_Toc6224554"/>
      <w:bookmarkStart w:id="76" w:name="_Toc8382746"/>
      <w:bookmarkStart w:id="77" w:name="_Toc8382873"/>
      <w:bookmarkStart w:id="78" w:name="_Toc8384679"/>
      <w:bookmarkStart w:id="79" w:name="_Toc42788456"/>
      <w:bookmarkStart w:id="80" w:name="_Toc42799545"/>
      <w:bookmarkStart w:id="81" w:name="_Toc42944417"/>
      <w:bookmarkStart w:id="82" w:name="_Toc43120613"/>
      <w:bookmarkStart w:id="83" w:name="_Toc43122840"/>
      <w:bookmarkStart w:id="84" w:name="_Toc48045394"/>
      <w:bookmarkStart w:id="85" w:name="_Toc48048977"/>
      <w:bookmarkStart w:id="86" w:name="_Toc48564751"/>
      <w:bookmarkStart w:id="87" w:name="_Toc48910303"/>
      <w:bookmarkStart w:id="88" w:name="_Toc49110005"/>
      <w:bookmarkStart w:id="89" w:name="_Toc57711819"/>
      <w:r w:rsidRPr="00887FF2">
        <w:rPr>
          <w:sz w:val="36"/>
          <w:szCs w:val="36"/>
        </w:rPr>
        <w:t>UPRAVLJANJA IMOVINOM</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965DA" w:rsidRPr="00887FF2" w:rsidRDefault="004965DA" w:rsidP="004965DA">
      <w:pPr>
        <w:pStyle w:val="Naslov1"/>
        <w:spacing w:before="0" w:beforeAutospacing="0" w:after="0" w:afterAutospacing="0" w:line="276" w:lineRule="auto"/>
        <w:jc w:val="center"/>
        <w:rPr>
          <w:sz w:val="36"/>
          <w:szCs w:val="36"/>
        </w:rPr>
      </w:pPr>
      <w:bookmarkStart w:id="90" w:name="_Toc505242889"/>
      <w:bookmarkStart w:id="91" w:name="_Toc509480712"/>
      <w:bookmarkStart w:id="92" w:name="_Toc509483901"/>
      <w:bookmarkStart w:id="93" w:name="_Toc517268189"/>
      <w:bookmarkStart w:id="94" w:name="_Toc518918062"/>
      <w:bookmarkStart w:id="95" w:name="_Toc518992214"/>
      <w:bookmarkStart w:id="96" w:name="_Toc518994036"/>
      <w:bookmarkStart w:id="97" w:name="_Toc518996770"/>
      <w:bookmarkStart w:id="98" w:name="_Toc519614534"/>
      <w:bookmarkStart w:id="99" w:name="_Toc519758704"/>
      <w:bookmarkStart w:id="100" w:name="_Toc526012240"/>
      <w:bookmarkStart w:id="101" w:name="_Toc526091439"/>
      <w:bookmarkStart w:id="102" w:name="_Toc527022833"/>
      <w:bookmarkStart w:id="103" w:name="_Toc527023573"/>
      <w:bookmarkStart w:id="104" w:name="_Toc528567945"/>
      <w:bookmarkStart w:id="105" w:name="_Toc534022042"/>
      <w:bookmarkStart w:id="106" w:name="_Toc5615986"/>
      <w:bookmarkStart w:id="107" w:name="_Toc6224555"/>
      <w:bookmarkStart w:id="108" w:name="_Toc8382747"/>
      <w:bookmarkStart w:id="109" w:name="_Toc8382874"/>
      <w:bookmarkStart w:id="110" w:name="_Toc8384680"/>
      <w:bookmarkStart w:id="111" w:name="_Toc42788457"/>
      <w:bookmarkStart w:id="112" w:name="_Toc42799546"/>
      <w:bookmarkStart w:id="113" w:name="_Toc42944418"/>
      <w:bookmarkStart w:id="114" w:name="_Toc43120614"/>
      <w:bookmarkStart w:id="115" w:name="_Toc43122841"/>
      <w:bookmarkStart w:id="116" w:name="_Toc48045395"/>
      <w:bookmarkStart w:id="117" w:name="_Toc48048978"/>
      <w:bookmarkStart w:id="118" w:name="_Toc48564752"/>
      <w:bookmarkStart w:id="119" w:name="_Toc48910304"/>
      <w:bookmarkStart w:id="120" w:name="_Toc49110006"/>
      <w:bookmarkStart w:id="121" w:name="_Toc57711820"/>
      <w:bookmarkStart w:id="122" w:name="_Toc462228809"/>
      <w:bookmarkStart w:id="123" w:name="_Toc462229559"/>
      <w:bookmarkStart w:id="124" w:name="_Toc462231221"/>
      <w:bookmarkStart w:id="125" w:name="_Toc462231921"/>
      <w:bookmarkStart w:id="126" w:name="_Toc462235047"/>
      <w:bookmarkStart w:id="127" w:name="_Toc462324640"/>
      <w:bookmarkStart w:id="128" w:name="_Toc463274288"/>
      <w:bookmarkStart w:id="129" w:name="_Toc464041518"/>
      <w:bookmarkStart w:id="130" w:name="_Toc474402582"/>
      <w:bookmarkStart w:id="131" w:name="_Toc474403854"/>
      <w:bookmarkStart w:id="132" w:name="_Toc474404437"/>
      <w:bookmarkStart w:id="133" w:name="_Toc474404746"/>
      <w:bookmarkStart w:id="134" w:name="_Toc476300222"/>
      <w:r w:rsidRPr="00887FF2">
        <w:rPr>
          <w:sz w:val="36"/>
          <w:szCs w:val="36"/>
        </w:rPr>
        <w:t>U VLASNIŠTVU OPĆINE RAKOVICA</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87FF2">
        <w:rPr>
          <w:sz w:val="36"/>
          <w:szCs w:val="36"/>
        </w:rPr>
        <w:t xml:space="preserve"> </w:t>
      </w:r>
    </w:p>
    <w:p w:rsidR="004965DA" w:rsidRPr="00887FF2" w:rsidRDefault="004965DA" w:rsidP="004965DA">
      <w:pPr>
        <w:pStyle w:val="Naslov1"/>
        <w:spacing w:before="0" w:beforeAutospacing="0" w:after="0" w:afterAutospacing="0" w:line="276" w:lineRule="auto"/>
        <w:jc w:val="center"/>
        <w:rPr>
          <w:sz w:val="36"/>
          <w:szCs w:val="36"/>
        </w:rPr>
      </w:pPr>
      <w:bookmarkStart w:id="135" w:name="_Toc505242890"/>
      <w:bookmarkStart w:id="136" w:name="_Toc509480713"/>
      <w:bookmarkStart w:id="137" w:name="_Toc509483902"/>
      <w:bookmarkStart w:id="138" w:name="_Toc517268190"/>
      <w:bookmarkStart w:id="139" w:name="_Toc518918063"/>
      <w:bookmarkStart w:id="140" w:name="_Toc518992215"/>
      <w:bookmarkStart w:id="141" w:name="_Toc518994037"/>
      <w:bookmarkStart w:id="142" w:name="_Toc518996771"/>
      <w:bookmarkStart w:id="143" w:name="_Toc519614535"/>
      <w:bookmarkStart w:id="144" w:name="_Toc519758705"/>
      <w:bookmarkStart w:id="145" w:name="_Toc526012241"/>
      <w:bookmarkStart w:id="146" w:name="_Toc526091440"/>
      <w:bookmarkStart w:id="147" w:name="_Toc527022834"/>
      <w:bookmarkStart w:id="148" w:name="_Toc527023574"/>
      <w:bookmarkStart w:id="149" w:name="_Toc528567946"/>
      <w:bookmarkStart w:id="150" w:name="_Toc534022043"/>
      <w:bookmarkStart w:id="151" w:name="_Toc5615987"/>
      <w:bookmarkStart w:id="152" w:name="_Toc6224556"/>
      <w:bookmarkStart w:id="153" w:name="_Toc8382748"/>
      <w:bookmarkStart w:id="154" w:name="_Toc8382875"/>
      <w:bookmarkStart w:id="155" w:name="_Toc8384681"/>
      <w:bookmarkStart w:id="156" w:name="_Toc42788458"/>
      <w:bookmarkStart w:id="157" w:name="_Toc42799547"/>
      <w:bookmarkStart w:id="158" w:name="_Toc42944419"/>
      <w:bookmarkStart w:id="159" w:name="_Toc43120615"/>
      <w:bookmarkStart w:id="160" w:name="_Toc43122842"/>
      <w:bookmarkStart w:id="161" w:name="_Toc48045396"/>
      <w:bookmarkStart w:id="162" w:name="_Toc48048979"/>
      <w:bookmarkStart w:id="163" w:name="_Toc48564753"/>
      <w:bookmarkStart w:id="164" w:name="_Toc48910305"/>
      <w:bookmarkStart w:id="165" w:name="_Toc49110007"/>
      <w:bookmarkStart w:id="166" w:name="_Toc57711821"/>
      <w:r w:rsidRPr="00887FF2">
        <w:rPr>
          <w:sz w:val="36"/>
          <w:szCs w:val="36"/>
        </w:rPr>
        <w:t>ZA 202</w:t>
      </w:r>
      <w:r>
        <w:rPr>
          <w:sz w:val="36"/>
          <w:szCs w:val="36"/>
        </w:rPr>
        <w:t>5</w:t>
      </w:r>
      <w:r w:rsidRPr="00887FF2">
        <w:rPr>
          <w:sz w:val="36"/>
          <w:szCs w:val="36"/>
        </w:rPr>
        <w:t>. GODINU</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4965DA" w:rsidRPr="00887FF2" w:rsidRDefault="004965DA" w:rsidP="004965DA">
      <w:pPr>
        <w:pStyle w:val="Naslov1"/>
        <w:spacing w:before="0" w:beforeAutospacing="0" w:after="0" w:afterAutospacing="0" w:line="276" w:lineRule="auto"/>
        <w:jc w:val="center"/>
        <w:rPr>
          <w:sz w:val="36"/>
          <w:szCs w:val="36"/>
        </w:rPr>
      </w:pPr>
    </w:p>
    <w:p w:rsidR="004965DA" w:rsidRPr="00887FF2" w:rsidRDefault="004965DA" w:rsidP="004965DA">
      <w:pPr>
        <w:spacing w:after="0"/>
        <w:jc w:val="center"/>
        <w:rPr>
          <w:rFonts w:ascii="Times New Roman" w:eastAsia="Times New Roman" w:hAnsi="Times New Roman" w:cs="Times New Roman"/>
          <w:sz w:val="36"/>
          <w:szCs w:val="36"/>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sz w:val="24"/>
        </w:rPr>
      </w:pPr>
    </w:p>
    <w:p w:rsidR="004965DA" w:rsidRPr="00887FF2" w:rsidRDefault="004965DA" w:rsidP="004965DA">
      <w:pPr>
        <w:spacing w:after="0"/>
        <w:jc w:val="center"/>
        <w:rPr>
          <w:rFonts w:ascii="Times New Roman" w:eastAsia="Times New Roman" w:hAnsi="Times New Roman" w:cs="Times New Roman"/>
        </w:rPr>
      </w:pPr>
      <w:r w:rsidRPr="00887FF2">
        <w:rPr>
          <w:rFonts w:ascii="Times New Roman" w:eastAsia="Times New Roman" w:hAnsi="Times New Roman" w:cs="Times New Roman"/>
        </w:rPr>
        <w:t xml:space="preserve">Rakovica, </w:t>
      </w:r>
      <w:r>
        <w:rPr>
          <w:rFonts w:ascii="Times New Roman" w:eastAsia="Times New Roman" w:hAnsi="Times New Roman" w:cs="Times New Roman"/>
        </w:rPr>
        <w:t>listopad</w:t>
      </w:r>
      <w:r w:rsidRPr="00887FF2">
        <w:rPr>
          <w:rFonts w:ascii="Times New Roman" w:eastAsia="Times New Roman" w:hAnsi="Times New Roman" w:cs="Times New Roman"/>
        </w:rPr>
        <w:t xml:space="preserve"> 202</w:t>
      </w:r>
      <w:r>
        <w:rPr>
          <w:rFonts w:ascii="Times New Roman" w:eastAsia="Times New Roman" w:hAnsi="Times New Roman" w:cs="Times New Roman"/>
        </w:rPr>
        <w:t>4</w:t>
      </w:r>
      <w:r w:rsidRPr="00887FF2">
        <w:rPr>
          <w:rFonts w:ascii="Times New Roman" w:eastAsia="Times New Roman" w:hAnsi="Times New Roman" w:cs="Times New Roman"/>
        </w:rPr>
        <w:t>.</w:t>
      </w:r>
    </w:p>
    <w:p w:rsidR="004965DA" w:rsidRPr="0001023E" w:rsidRDefault="004965DA" w:rsidP="004965DA">
      <w:pPr>
        <w:pStyle w:val="Sadraj1"/>
        <w:rPr>
          <w:rFonts w:ascii="Times New Roman" w:hAnsi="Times New Roman"/>
        </w:rPr>
      </w:pPr>
      <w:r w:rsidRPr="00887FF2">
        <w:rPr>
          <w:rFonts w:ascii="Times New Roman" w:hAnsi="Times New Roman"/>
        </w:rPr>
        <w:br w:type="page"/>
      </w:r>
      <w:bookmarkStart w:id="167" w:name="page2"/>
      <w:bookmarkEnd w:id="167"/>
      <w:r w:rsidRPr="0001023E">
        <w:rPr>
          <w:rFonts w:ascii="Times New Roman" w:hAnsi="Times New Roman"/>
        </w:rPr>
        <w:lastRenderedPageBreak/>
        <w:t>Sadržaj</w:t>
      </w:r>
    </w:p>
    <w:sdt>
      <w:sdtPr>
        <w:rPr>
          <w:rFonts w:ascii="Times New Roman" w:eastAsiaTheme="minorHAnsi" w:hAnsi="Times New Roman"/>
          <w:noProof w:val="0"/>
          <w:lang w:eastAsia="en-US"/>
        </w:rPr>
        <w:id w:val="1739584021"/>
        <w:docPartObj>
          <w:docPartGallery w:val="Table of Contents"/>
          <w:docPartUnique/>
        </w:docPartObj>
      </w:sdtPr>
      <w:sdtEndPr>
        <w:rPr>
          <w:rFonts w:eastAsia="Symbol"/>
          <w:noProof/>
          <w:color w:val="FF0000"/>
          <w:lang w:eastAsia="hr-HR"/>
        </w:rPr>
      </w:sdtEndPr>
      <w:sdtContent>
        <w:p w:rsidR="004965DA" w:rsidRPr="0001023E" w:rsidRDefault="004965DA" w:rsidP="004965DA">
          <w:pPr>
            <w:pStyle w:val="Sadraj1"/>
            <w:jc w:val="both"/>
            <w:rPr>
              <w:rFonts w:ascii="Times New Roman" w:eastAsiaTheme="minorEastAsia" w:hAnsi="Times New Roman"/>
              <w:b w:val="0"/>
              <w:bCs w:val="0"/>
              <w:i w:val="0"/>
              <w:caps w:val="0"/>
            </w:rPr>
          </w:pPr>
          <w:r w:rsidRPr="0001023E">
            <w:rPr>
              <w:rFonts w:ascii="Times New Roman" w:hAnsi="Times New Roman"/>
            </w:rPr>
            <w:fldChar w:fldCharType="begin"/>
          </w:r>
          <w:r w:rsidRPr="0001023E">
            <w:rPr>
              <w:rFonts w:ascii="Times New Roman" w:hAnsi="Times New Roman"/>
            </w:rPr>
            <w:instrText xml:space="preserve"> TOC \o "1-3" \h \z \u </w:instrText>
          </w:r>
          <w:r w:rsidRPr="0001023E">
            <w:rPr>
              <w:rFonts w:ascii="Times New Roman" w:hAnsi="Times New Roman"/>
            </w:rPr>
            <w:fldChar w:fldCharType="separate"/>
          </w:r>
          <w:hyperlink w:anchor="_Toc57711822" w:history="1">
            <w:r w:rsidRPr="0001023E">
              <w:rPr>
                <w:rStyle w:val="Hiperveza"/>
                <w:rFonts w:ascii="Times New Roman" w:hAnsi="Times New Roman"/>
                <w:color w:val="auto"/>
              </w:rPr>
              <w:t>1.</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UVOD</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_Toc57711822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4</w:t>
            </w:r>
            <w:r w:rsidRPr="0001023E">
              <w:rPr>
                <w:rFonts w:ascii="Times New Roman" w:hAnsi="Times New Roman"/>
                <w:webHidden/>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3" w:history="1">
            <w:r w:rsidRPr="0001023E">
              <w:rPr>
                <w:rStyle w:val="Hiperveza"/>
                <w:rFonts w:ascii="Times New Roman" w:eastAsiaTheme="majorEastAsia" w:hAnsi="Times New Roman"/>
                <w:color w:val="auto"/>
                <w:sz w:val="24"/>
                <w:szCs w:val="24"/>
              </w:rPr>
              <w:t>1.1. Godišnji plan upravljanja trgovačkim društvima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_Toc57711823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4</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4" w:history="1">
            <w:r w:rsidRPr="0001023E">
              <w:rPr>
                <w:rStyle w:val="Hiperveza"/>
                <w:rFonts w:ascii="Times New Roman" w:eastAsiaTheme="majorEastAsia" w:hAnsi="Times New Roman"/>
                <w:color w:val="auto"/>
                <w:sz w:val="24"/>
                <w:szCs w:val="24"/>
              </w:rPr>
              <w:t>1.2. Godišnji plan upravljanja i raspolaganja stanovima i poslovnim prostorima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_Toc57711824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6</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5" w:history="1">
            <w:r w:rsidRPr="0001023E">
              <w:rPr>
                <w:rStyle w:val="Hiperveza"/>
                <w:rFonts w:ascii="Times New Roman" w:eastAsiaTheme="majorEastAsia" w:hAnsi="Times New Roman"/>
                <w:color w:val="auto"/>
                <w:sz w:val="24"/>
                <w:szCs w:val="24"/>
              </w:rPr>
              <w:t>1.3. Godišnji plan upravljanja i raspolaganja građevinskim zemljištem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_Toc57711825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7</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6" w:history="1">
            <w:r w:rsidRPr="0001023E">
              <w:rPr>
                <w:rStyle w:val="Hiperveza"/>
                <w:rFonts w:ascii="Times New Roman" w:eastAsiaTheme="majorEastAsia" w:hAnsi="Times New Roman"/>
                <w:color w:val="auto"/>
                <w:sz w:val="24"/>
                <w:szCs w:val="24"/>
              </w:rPr>
              <w:t>1.3.1. Poduzetnička zona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_Toc57711826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7</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7" w:history="1">
            <w:r w:rsidRPr="0001023E">
              <w:rPr>
                <w:rStyle w:val="Hiperveza"/>
                <w:rFonts w:ascii="Times New Roman" w:eastAsiaTheme="majorEastAsia" w:hAnsi="Times New Roman"/>
                <w:color w:val="auto"/>
                <w:sz w:val="24"/>
                <w:szCs w:val="24"/>
              </w:rPr>
              <w:t>1.3.2. Nerazvrstane ceste</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_Toc57711827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8</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8" w:history="1">
            <w:r w:rsidRPr="0001023E">
              <w:rPr>
                <w:rStyle w:val="Hiperveza"/>
                <w:rFonts w:ascii="Times New Roman" w:eastAsiaTheme="majorEastAsia" w:hAnsi="Times New Roman"/>
                <w:color w:val="auto"/>
                <w:sz w:val="24"/>
                <w:szCs w:val="24"/>
              </w:rPr>
              <w:t>1.4. Godišnji plan prodaje nekretnina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_Toc57711828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8</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29" w:history="1">
            <w:r w:rsidRPr="0001023E">
              <w:rPr>
                <w:rStyle w:val="Hiperveza"/>
                <w:rFonts w:ascii="Times New Roman" w:eastAsiaTheme="majorEastAsia" w:hAnsi="Times New Roman"/>
                <w:color w:val="auto"/>
                <w:sz w:val="24"/>
                <w:szCs w:val="24"/>
              </w:rPr>
              <w:t>1.5. Godišnji plan rješavanja imovinsko-pravnih i drugih odnosa vezanih uz projekte obnovljivih izvora energije te ostalih infrastrukturnih projekata, kao i eksploataciju mineralnih sirovina sukladno propisima koji uređuju ta područja</w:t>
            </w:r>
            <w:r w:rsidRPr="0001023E">
              <w:rPr>
                <w:rFonts w:ascii="Times New Roman" w:hAnsi="Times New Roman"/>
                <w:webHidden/>
                <w:sz w:val="24"/>
                <w:szCs w:val="24"/>
              </w:rPr>
              <w:tab/>
            </w:r>
            <w:r w:rsidRPr="0001023E">
              <w:rPr>
                <w:rFonts w:ascii="Times New Roman" w:hAnsi="Times New Roman"/>
                <w:webHidden/>
                <w:sz w:val="24"/>
                <w:szCs w:val="24"/>
              </w:rPr>
              <w:tab/>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_Toc57711829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9</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30" w:history="1">
            <w:r w:rsidRPr="0001023E">
              <w:rPr>
                <w:rStyle w:val="Hiperveza"/>
                <w:rFonts w:ascii="Times New Roman" w:eastAsiaTheme="majorEastAsia" w:hAnsi="Times New Roman"/>
                <w:color w:val="auto"/>
                <w:sz w:val="24"/>
                <w:szCs w:val="24"/>
              </w:rPr>
              <w:t>1.6. Godišnji plan provođenja postupaka procjene imovine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_Toc57711830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10</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31" w:history="1">
            <w:r w:rsidRPr="0001023E">
              <w:rPr>
                <w:rStyle w:val="Hiperveza"/>
                <w:rFonts w:ascii="Times New Roman" w:eastAsiaTheme="majorEastAsia" w:hAnsi="Times New Roman"/>
                <w:color w:val="auto"/>
                <w:sz w:val="24"/>
                <w:szCs w:val="24"/>
              </w:rPr>
              <w:t>1.7. Godišnji plan rješavanja imovinsko-pravnih odnosa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_Toc57711831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11</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32" w:history="1">
            <w:r w:rsidRPr="0001023E">
              <w:rPr>
                <w:rStyle w:val="Hiperveza"/>
                <w:rFonts w:ascii="Times New Roman" w:eastAsiaTheme="majorEastAsia" w:hAnsi="Times New Roman"/>
                <w:color w:val="auto"/>
                <w:sz w:val="24"/>
                <w:szCs w:val="24"/>
              </w:rPr>
              <w:t>1.8. Godišnji plan vođenja evidencije imovine</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_Toc57711832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11</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33" w:history="1">
            <w:r w:rsidRPr="0001023E">
              <w:rPr>
                <w:rStyle w:val="Hiperveza"/>
                <w:rFonts w:ascii="Times New Roman" w:eastAsiaTheme="majorEastAsia" w:hAnsi="Times New Roman"/>
                <w:color w:val="auto"/>
                <w:sz w:val="24"/>
                <w:szCs w:val="24"/>
              </w:rPr>
              <w:t>1.9. Godišnji plan postupaka vezanih uz savjetovanje sa zainteresiranom javnošću i pravo na pristup informacijama koje se tiču upravljanja i raspolaganja imovinom u vlasništvu Općine Rakovica</w:t>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_Toc57711833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12</w:t>
            </w:r>
            <w:r w:rsidRPr="0001023E">
              <w:rPr>
                <w:rFonts w:ascii="Times New Roman" w:hAnsi="Times New Roman"/>
                <w:webHidden/>
                <w:sz w:val="24"/>
                <w:szCs w:val="24"/>
              </w:rPr>
              <w:fldChar w:fldCharType="end"/>
            </w:r>
          </w:hyperlink>
        </w:p>
        <w:p w:rsidR="004965DA" w:rsidRPr="0001023E" w:rsidRDefault="004965DA" w:rsidP="004965DA">
          <w:pPr>
            <w:pStyle w:val="Sadraj2"/>
            <w:rPr>
              <w:rFonts w:ascii="Times New Roman" w:eastAsiaTheme="minorEastAsia" w:hAnsi="Times New Roman"/>
              <w:b w:val="0"/>
              <w:smallCaps w:val="0"/>
              <w:sz w:val="24"/>
              <w:szCs w:val="24"/>
              <w:lang w:eastAsia="hr-HR"/>
            </w:rPr>
          </w:pPr>
          <w:hyperlink w:anchor="_Toc57711834" w:history="1">
            <w:r w:rsidRPr="0001023E">
              <w:rPr>
                <w:rStyle w:val="Hiperveza"/>
                <w:rFonts w:ascii="Times New Roman" w:eastAsiaTheme="majorEastAsia" w:hAnsi="Times New Roman"/>
                <w:color w:val="auto"/>
                <w:sz w:val="24"/>
                <w:szCs w:val="24"/>
              </w:rPr>
              <w:t>1.10. Godišnji plan zahtjeva za darovanje nekretnina upućen Ministarstvu državne imovine</w:t>
            </w:r>
            <w:r w:rsidRPr="0001023E">
              <w:rPr>
                <w:rFonts w:ascii="Times New Roman" w:hAnsi="Times New Roman"/>
                <w:webHidden/>
                <w:sz w:val="24"/>
                <w:szCs w:val="24"/>
              </w:rPr>
              <w:tab/>
            </w:r>
            <w:r w:rsidRPr="0001023E">
              <w:rPr>
                <w:rFonts w:ascii="Times New Roman" w:hAnsi="Times New Roman"/>
                <w:webHidden/>
                <w:sz w:val="24"/>
                <w:szCs w:val="24"/>
              </w:rPr>
              <w:tab/>
            </w:r>
            <w:r w:rsidRPr="0001023E">
              <w:rPr>
                <w:rFonts w:ascii="Times New Roman" w:hAnsi="Times New Roman"/>
                <w:webHidden/>
                <w:sz w:val="24"/>
                <w:szCs w:val="24"/>
              </w:rPr>
              <w:tab/>
            </w:r>
            <w:r w:rsidRPr="0001023E">
              <w:rPr>
                <w:rFonts w:ascii="Times New Roman" w:hAnsi="Times New Roman"/>
                <w:webHidden/>
                <w:sz w:val="24"/>
                <w:szCs w:val="24"/>
              </w:rPr>
              <w:fldChar w:fldCharType="begin"/>
            </w:r>
            <w:r w:rsidRPr="0001023E">
              <w:rPr>
                <w:rFonts w:ascii="Times New Roman" w:hAnsi="Times New Roman"/>
                <w:webHidden/>
                <w:sz w:val="24"/>
                <w:szCs w:val="24"/>
              </w:rPr>
              <w:instrText xml:space="preserve"> PAGEREF _Toc57711834 \h </w:instrText>
            </w:r>
            <w:r w:rsidRPr="0001023E">
              <w:rPr>
                <w:rFonts w:ascii="Times New Roman" w:hAnsi="Times New Roman"/>
                <w:webHidden/>
                <w:sz w:val="24"/>
                <w:szCs w:val="24"/>
              </w:rPr>
            </w:r>
            <w:r w:rsidRPr="0001023E">
              <w:rPr>
                <w:rFonts w:ascii="Times New Roman" w:hAnsi="Times New Roman"/>
                <w:webHidden/>
                <w:sz w:val="24"/>
                <w:szCs w:val="24"/>
              </w:rPr>
              <w:fldChar w:fldCharType="separate"/>
            </w:r>
            <w:r w:rsidRPr="0001023E">
              <w:rPr>
                <w:rFonts w:ascii="Times New Roman" w:hAnsi="Times New Roman"/>
                <w:webHidden/>
                <w:sz w:val="24"/>
                <w:szCs w:val="24"/>
              </w:rPr>
              <w:t>12</w:t>
            </w:r>
            <w:r w:rsidRPr="0001023E">
              <w:rPr>
                <w:rFonts w:ascii="Times New Roman" w:hAnsi="Times New Roman"/>
                <w:webHidden/>
                <w:sz w:val="24"/>
                <w:szCs w:val="24"/>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35" w:history="1">
            <w:r w:rsidRPr="0001023E">
              <w:rPr>
                <w:rStyle w:val="Hiperveza"/>
                <w:rFonts w:ascii="Times New Roman" w:hAnsi="Times New Roman"/>
                <w:color w:val="auto"/>
              </w:rPr>
              <w:t>2.</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STRATEŠKO USMJERENJE UPRAVLJANJA OPĆINSKOM IMOVINOM</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_Toc57711835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14</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36" w:history="1">
            <w:r w:rsidRPr="0001023E">
              <w:rPr>
                <w:rStyle w:val="Hiperveza"/>
                <w:rFonts w:ascii="Times New Roman" w:hAnsi="Times New Roman"/>
                <w:color w:val="auto"/>
              </w:rPr>
              <w:t>3.</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KASKADIRANJE STRATEŠKOG CILJA UPRAVLJANJA OPĆINSKOM IMOVINOM</w:t>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_Toc57711836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15</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37" w:history="1">
            <w:r w:rsidRPr="0001023E">
              <w:rPr>
                <w:rStyle w:val="Hiperveza"/>
                <w:rFonts w:ascii="Times New Roman" w:hAnsi="Times New Roman"/>
                <w:color w:val="auto"/>
              </w:rPr>
              <w:t>4.</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POSEBNI CILJEVI I MJERE – SISTEMATIZIRANI PRIKAZ</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_Toc57711837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17</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38" w:history="1">
            <w:r w:rsidRPr="0001023E">
              <w:rPr>
                <w:rStyle w:val="Hiperveza"/>
                <w:rFonts w:ascii="Times New Roman" w:hAnsi="Times New Roman"/>
                <w:color w:val="auto"/>
              </w:rPr>
              <w:t>5.</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1.1. - „Učinkovito upravljanje nekretninama u vlasništvu Općine Rakovica“</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_Toc57711838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21</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39" w:history="1">
            <w:r w:rsidRPr="0001023E">
              <w:rPr>
                <w:rStyle w:val="Hiperveza"/>
                <w:rFonts w:ascii="Times New Roman" w:hAnsi="Times New Roman"/>
                <w:color w:val="auto"/>
              </w:rPr>
              <w:t>6.</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1.2. - „Unaprjeđenje korporativnog upravljanja i vršenje kontrola Općine Rakovica kao vlasnika trgovačkih društava“</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_Toc57711839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25</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40" w:history="1">
            <w:r w:rsidRPr="0001023E">
              <w:rPr>
                <w:rStyle w:val="Hiperveza"/>
                <w:rFonts w:ascii="Times New Roman" w:hAnsi="Times New Roman"/>
                <w:color w:val="auto"/>
              </w:rPr>
              <w:t>7.</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1.3. - „Uspostaviti jedinstven sustav i kriterije u procjeni vrijednosti pojedinog oblika imovine, kako bi se poštivalo važeće zakonodavstvo i što transparentnije odredila njezina vrijednost“</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_Toc57711840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27</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41" w:history="1">
            <w:r w:rsidRPr="0001023E">
              <w:rPr>
                <w:rStyle w:val="Hiperveza"/>
                <w:rFonts w:ascii="Times New Roman" w:hAnsi="Times New Roman"/>
                <w:color w:val="auto"/>
              </w:rPr>
              <w:t>8.</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1.4. - „Usklađenje i kontinuirano predlaganje te donošenje novih akata“</w:t>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_Toc57711841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30</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42" w:history="1">
            <w:r w:rsidRPr="0001023E">
              <w:rPr>
                <w:rStyle w:val="Hiperveza"/>
                <w:rFonts w:ascii="Times New Roman" w:hAnsi="Times New Roman"/>
                <w:color w:val="auto"/>
              </w:rPr>
              <w:t>9.</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1.5. - „Ustroj, vođenje i redovno ažuriranje interne evidencije općinske imovine kojom upravlja Općina Rakovica“</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_Toc57711842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31</w:t>
            </w:r>
            <w:r w:rsidRPr="0001023E">
              <w:rPr>
                <w:rFonts w:ascii="Times New Roman" w:hAnsi="Times New Roman"/>
                <w:webHidden/>
              </w:rPr>
              <w:fldChar w:fldCharType="end"/>
            </w:r>
          </w:hyperlink>
        </w:p>
        <w:p w:rsidR="004965DA" w:rsidRPr="0001023E" w:rsidRDefault="004965DA" w:rsidP="004965DA">
          <w:pPr>
            <w:pStyle w:val="Sadraj1"/>
            <w:jc w:val="both"/>
            <w:rPr>
              <w:rFonts w:ascii="Times New Roman" w:eastAsiaTheme="minorEastAsia" w:hAnsi="Times New Roman"/>
              <w:b w:val="0"/>
              <w:bCs w:val="0"/>
              <w:i w:val="0"/>
              <w:caps w:val="0"/>
            </w:rPr>
          </w:pPr>
          <w:hyperlink w:anchor="_Toc57711843" w:history="1">
            <w:r w:rsidRPr="0001023E">
              <w:rPr>
                <w:rStyle w:val="Hiperveza"/>
                <w:rFonts w:ascii="Times New Roman" w:hAnsi="Times New Roman"/>
                <w:color w:val="auto"/>
              </w:rPr>
              <w:t>10.</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1.6. - „Priprema, realizacija i izvještavanje o primjeni akata strateškog planiranja“</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_Toc57711843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33</w:t>
            </w:r>
            <w:r w:rsidRPr="0001023E">
              <w:rPr>
                <w:rFonts w:ascii="Times New Roman" w:hAnsi="Times New Roman"/>
                <w:webHidden/>
              </w:rPr>
              <w:fldChar w:fldCharType="end"/>
            </w:r>
          </w:hyperlink>
        </w:p>
        <w:p w:rsidR="004965DA" w:rsidRPr="0001023E" w:rsidRDefault="004965DA" w:rsidP="004965DA">
          <w:pPr>
            <w:pStyle w:val="Sadraj1"/>
            <w:tabs>
              <w:tab w:val="left" w:pos="1540"/>
            </w:tabs>
            <w:jc w:val="both"/>
            <w:rPr>
              <w:rFonts w:ascii="Times New Roman" w:hAnsi="Times New Roman"/>
              <w:color w:val="FF0000"/>
            </w:rPr>
          </w:pPr>
          <w:hyperlink w:anchor="_Toc57711844" w:history="1">
            <w:r w:rsidRPr="0001023E">
              <w:rPr>
                <w:rStyle w:val="Hiperveza"/>
                <w:rFonts w:ascii="Times New Roman" w:hAnsi="Times New Roman"/>
                <w:color w:val="auto"/>
              </w:rPr>
              <w:t>11.</w:t>
            </w:r>
            <w:r w:rsidRPr="0001023E">
              <w:rPr>
                <w:rFonts w:ascii="Times New Roman" w:eastAsiaTheme="minorEastAsia" w:hAnsi="Times New Roman"/>
                <w:b w:val="0"/>
                <w:bCs w:val="0"/>
                <w:i w:val="0"/>
                <w:caps w:val="0"/>
              </w:rPr>
              <w:tab/>
            </w:r>
            <w:r w:rsidRPr="0001023E">
              <w:rPr>
                <w:rStyle w:val="Hiperveza"/>
                <w:rFonts w:ascii="Times New Roman" w:hAnsi="Times New Roman"/>
                <w:color w:val="auto"/>
              </w:rPr>
              <w:t>POSEBAN CILJ 1.7. - „Razvoj ljudskih resursa, informacijsko-komunikacijske tehnologije i financijskog aspekta Općine Rakovica“</w:t>
            </w:r>
            <w:r w:rsidRPr="0001023E">
              <w:rPr>
                <w:rFonts w:ascii="Times New Roman" w:hAnsi="Times New Roman"/>
                <w:webHidden/>
              </w:rPr>
              <w:tab/>
            </w:r>
            <w:r w:rsidRPr="0001023E">
              <w:rPr>
                <w:rFonts w:ascii="Times New Roman" w:hAnsi="Times New Roman"/>
                <w:webHidden/>
              </w:rPr>
              <w:fldChar w:fldCharType="begin"/>
            </w:r>
            <w:r w:rsidRPr="0001023E">
              <w:rPr>
                <w:rFonts w:ascii="Times New Roman" w:hAnsi="Times New Roman"/>
                <w:webHidden/>
              </w:rPr>
              <w:instrText xml:space="preserve"> PAGEREF _Toc57711844 \h </w:instrText>
            </w:r>
            <w:r w:rsidRPr="0001023E">
              <w:rPr>
                <w:rFonts w:ascii="Times New Roman" w:hAnsi="Times New Roman"/>
                <w:webHidden/>
              </w:rPr>
            </w:r>
            <w:r w:rsidRPr="0001023E">
              <w:rPr>
                <w:rFonts w:ascii="Times New Roman" w:hAnsi="Times New Roman"/>
                <w:webHidden/>
              </w:rPr>
              <w:fldChar w:fldCharType="separate"/>
            </w:r>
            <w:r w:rsidRPr="0001023E">
              <w:rPr>
                <w:rFonts w:ascii="Times New Roman" w:hAnsi="Times New Roman"/>
                <w:webHidden/>
              </w:rPr>
              <w:t>34</w:t>
            </w:r>
            <w:r w:rsidRPr="0001023E">
              <w:rPr>
                <w:rFonts w:ascii="Times New Roman" w:hAnsi="Times New Roman"/>
                <w:webHidden/>
              </w:rPr>
              <w:fldChar w:fldCharType="end"/>
            </w:r>
          </w:hyperlink>
          <w:r w:rsidRPr="0001023E">
            <w:rPr>
              <w:rFonts w:ascii="Times New Roman" w:hAnsi="Times New Roman"/>
            </w:rPr>
            <w:fldChar w:fldCharType="end"/>
          </w:r>
        </w:p>
      </w:sdtContent>
    </w:sdt>
    <w:p w:rsidR="004965DA" w:rsidRPr="0001023E" w:rsidRDefault="004965DA" w:rsidP="004965DA">
      <w:pPr>
        <w:tabs>
          <w:tab w:val="left" w:pos="3540"/>
        </w:tabs>
        <w:spacing w:after="0"/>
        <w:rPr>
          <w:rFonts w:ascii="Times New Roman" w:hAnsi="Times New Roman" w:cs="Times New Roman"/>
          <w:sz w:val="24"/>
          <w:szCs w:val="24"/>
        </w:rPr>
      </w:pPr>
      <w:bookmarkStart w:id="168" w:name="_Toc400632830"/>
    </w:p>
    <w:bookmarkEnd w:id="168"/>
    <w:p w:rsidR="004965DA" w:rsidRPr="0001023E" w:rsidRDefault="004965DA" w:rsidP="004965DA">
      <w:pPr>
        <w:tabs>
          <w:tab w:val="left" w:pos="3540"/>
        </w:tabs>
        <w:spacing w:line="240" w:lineRule="auto"/>
        <w:rPr>
          <w:rFonts w:ascii="Times New Roman" w:hAnsi="Times New Roman" w:cs="Times New Roman"/>
          <w:sz w:val="24"/>
          <w:szCs w:val="24"/>
        </w:rPr>
        <w:sectPr w:rsidR="004965DA" w:rsidRPr="0001023E" w:rsidSect="004965DA">
          <w:footerReference w:type="default" r:id="rId8"/>
          <w:pgSz w:w="11906" w:h="16838"/>
          <w:pgMar w:top="1134" w:right="1418" w:bottom="1134" w:left="1418" w:header="709" w:footer="709" w:gutter="0"/>
          <w:cols w:space="708"/>
          <w:titlePg/>
          <w:docGrid w:linePitch="360"/>
        </w:sectPr>
      </w:pPr>
    </w:p>
    <w:p w:rsidR="004965DA" w:rsidRPr="0001023E" w:rsidRDefault="004965DA" w:rsidP="004965DA">
      <w:pPr>
        <w:tabs>
          <w:tab w:val="left" w:pos="3540"/>
        </w:tabs>
        <w:spacing w:line="240" w:lineRule="auto"/>
        <w:jc w:val="center"/>
        <w:rPr>
          <w:rFonts w:ascii="Times New Roman" w:hAnsi="Times New Roman" w:cs="Times New Roman"/>
          <w:b/>
          <w:i/>
          <w:sz w:val="24"/>
          <w:szCs w:val="24"/>
        </w:rPr>
      </w:pPr>
      <w:r w:rsidRPr="0001023E">
        <w:rPr>
          <w:rFonts w:ascii="Times New Roman" w:hAnsi="Times New Roman" w:cs="Times New Roman"/>
          <w:b/>
          <w:i/>
          <w:sz w:val="24"/>
          <w:szCs w:val="24"/>
        </w:rPr>
        <w:lastRenderedPageBreak/>
        <w:t>POPIS TABLICA</w:t>
      </w:r>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r w:rsidRPr="0001023E">
        <w:rPr>
          <w:rFonts w:ascii="Times New Roman" w:hAnsi="Times New Roman" w:cs="Times New Roman"/>
          <w:sz w:val="24"/>
          <w:szCs w:val="24"/>
          <w:vertAlign w:val="superscript"/>
        </w:rPr>
        <w:fldChar w:fldCharType="begin"/>
      </w:r>
      <w:r w:rsidRPr="0001023E">
        <w:rPr>
          <w:rFonts w:ascii="Times New Roman" w:hAnsi="Times New Roman" w:cs="Times New Roman"/>
          <w:sz w:val="24"/>
          <w:szCs w:val="24"/>
          <w:vertAlign w:val="superscript"/>
        </w:rPr>
        <w:instrText xml:space="preserve"> TOC \h \z \c "Tablica" </w:instrText>
      </w:r>
      <w:r w:rsidRPr="0001023E">
        <w:rPr>
          <w:rFonts w:ascii="Times New Roman" w:hAnsi="Times New Roman" w:cs="Times New Roman"/>
          <w:sz w:val="24"/>
          <w:szCs w:val="24"/>
          <w:vertAlign w:val="superscript"/>
        </w:rPr>
        <w:fldChar w:fldCharType="separate"/>
      </w:r>
      <w:hyperlink w:anchor="_Toc57711871" w:history="1">
        <w:r w:rsidRPr="0001023E">
          <w:rPr>
            <w:rStyle w:val="Hiperveza"/>
            <w:rFonts w:ascii="Times New Roman" w:hAnsi="Times New Roman" w:cs="Times New Roman"/>
            <w:i/>
            <w:noProof/>
            <w:color w:val="auto"/>
            <w:sz w:val="24"/>
            <w:szCs w:val="24"/>
          </w:rPr>
          <w:t xml:space="preserve">Tablica 1. </w:t>
        </w:r>
        <w:r w:rsidRPr="0001023E">
          <w:rPr>
            <w:rStyle w:val="Hiperveza"/>
            <w:rFonts w:ascii="Times New Roman" w:eastAsia="Times New Roman" w:hAnsi="Times New Roman" w:cs="Times New Roman"/>
            <w:i/>
            <w:noProof/>
            <w:color w:val="auto"/>
            <w:sz w:val="24"/>
            <w:szCs w:val="24"/>
          </w:rPr>
          <w:t>Trgovačka društva u vlasništvu Općine Rakovica</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_Toc57711871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5</w:t>
        </w:r>
        <w:r w:rsidRPr="0001023E">
          <w:rPr>
            <w:rFonts w:ascii="Times New Roman" w:hAnsi="Times New Roman" w:cs="Times New Roman"/>
            <w:noProof/>
            <w:webHidden/>
            <w:sz w:val="24"/>
            <w:szCs w:val="24"/>
          </w:rPr>
          <w:fldChar w:fldCharType="end"/>
        </w:r>
      </w:hyperlink>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hyperlink w:anchor="_Toc57711872" w:history="1">
        <w:r w:rsidRPr="0001023E">
          <w:rPr>
            <w:rStyle w:val="Hiperveza"/>
            <w:rFonts w:ascii="Times New Roman" w:hAnsi="Times New Roman" w:cs="Times New Roman"/>
            <w:i/>
            <w:noProof/>
            <w:color w:val="auto"/>
            <w:sz w:val="24"/>
            <w:szCs w:val="24"/>
          </w:rPr>
          <w:t>Tablica 2. Podaci o poslovnim prostorima i stanovima u zakupu u vlasništvu Općine Rakovica</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_Toc57711872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6</w:t>
        </w:r>
        <w:r w:rsidRPr="0001023E">
          <w:rPr>
            <w:rFonts w:ascii="Times New Roman" w:hAnsi="Times New Roman" w:cs="Times New Roman"/>
            <w:noProof/>
            <w:webHidden/>
            <w:sz w:val="24"/>
            <w:szCs w:val="24"/>
          </w:rPr>
          <w:fldChar w:fldCharType="end"/>
        </w:r>
      </w:hyperlink>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hyperlink w:anchor="_Toc57711873" w:history="1">
        <w:r w:rsidRPr="0001023E">
          <w:rPr>
            <w:rStyle w:val="Hiperveza"/>
            <w:rFonts w:ascii="Times New Roman" w:hAnsi="Times New Roman" w:cs="Times New Roman"/>
            <w:bCs/>
            <w:i/>
            <w:noProof/>
            <w:color w:val="auto"/>
            <w:sz w:val="24"/>
            <w:szCs w:val="24"/>
          </w:rPr>
          <w:t>Tablica 3. Nekretnine u vlasništvu Općine Rakovica namijenjene prodaji tijekom 202</w:t>
        </w:r>
        <w:r>
          <w:rPr>
            <w:rStyle w:val="Hiperveza"/>
            <w:rFonts w:ascii="Times New Roman" w:hAnsi="Times New Roman" w:cs="Times New Roman"/>
            <w:bCs/>
            <w:i/>
            <w:noProof/>
            <w:color w:val="auto"/>
            <w:sz w:val="24"/>
            <w:szCs w:val="24"/>
          </w:rPr>
          <w:t>3</w:t>
        </w:r>
        <w:r w:rsidRPr="0001023E">
          <w:rPr>
            <w:rStyle w:val="Hiperveza"/>
            <w:rFonts w:ascii="Times New Roman" w:hAnsi="Times New Roman" w:cs="Times New Roman"/>
            <w:bCs/>
            <w:i/>
            <w:noProof/>
            <w:color w:val="auto"/>
            <w:sz w:val="24"/>
            <w:szCs w:val="24"/>
          </w:rPr>
          <w:t>. godine</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_Toc57711873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9</w:t>
        </w:r>
        <w:r w:rsidRPr="0001023E">
          <w:rPr>
            <w:rFonts w:ascii="Times New Roman" w:hAnsi="Times New Roman" w:cs="Times New Roman"/>
            <w:noProof/>
            <w:webHidden/>
            <w:sz w:val="24"/>
            <w:szCs w:val="24"/>
          </w:rPr>
          <w:fldChar w:fldCharType="end"/>
        </w:r>
      </w:hyperlink>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hyperlink w:anchor="_Toc57711874" w:history="1">
        <w:r w:rsidRPr="0001023E">
          <w:rPr>
            <w:rStyle w:val="Hiperveza"/>
            <w:rFonts w:ascii="Times New Roman" w:hAnsi="Times New Roman" w:cs="Times New Roman"/>
            <w:i/>
            <w:noProof/>
            <w:color w:val="auto"/>
            <w:sz w:val="24"/>
            <w:szCs w:val="24"/>
          </w:rPr>
          <w:t>Tablica 4. Razvojni projekti Općine Rakovica</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_Toc57711874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10</w:t>
        </w:r>
        <w:r w:rsidRPr="0001023E">
          <w:rPr>
            <w:rFonts w:ascii="Times New Roman" w:hAnsi="Times New Roman" w:cs="Times New Roman"/>
            <w:noProof/>
            <w:webHidden/>
            <w:sz w:val="24"/>
            <w:szCs w:val="24"/>
          </w:rPr>
          <w:fldChar w:fldCharType="end"/>
        </w:r>
      </w:hyperlink>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hyperlink w:anchor="_Toc57711875" w:history="1">
        <w:r w:rsidRPr="0001023E">
          <w:rPr>
            <w:rStyle w:val="Hiperveza"/>
            <w:rFonts w:ascii="Times New Roman" w:hAnsi="Times New Roman" w:cs="Times New Roman"/>
            <w:i/>
            <w:noProof/>
            <w:color w:val="auto"/>
            <w:sz w:val="24"/>
            <w:szCs w:val="24"/>
          </w:rPr>
          <w:t>Tablica 5. Popis nekretnina za koje Općina Rakovica planira rješavati imovinsko-pravne odnose u 202</w:t>
        </w:r>
        <w:r>
          <w:rPr>
            <w:rStyle w:val="Hiperveza"/>
            <w:rFonts w:ascii="Times New Roman" w:hAnsi="Times New Roman" w:cs="Times New Roman"/>
            <w:i/>
            <w:noProof/>
            <w:color w:val="auto"/>
            <w:sz w:val="24"/>
            <w:szCs w:val="24"/>
          </w:rPr>
          <w:t>3</w:t>
        </w:r>
        <w:r w:rsidRPr="0001023E">
          <w:rPr>
            <w:rStyle w:val="Hiperveza"/>
            <w:rFonts w:ascii="Times New Roman" w:hAnsi="Times New Roman" w:cs="Times New Roman"/>
            <w:i/>
            <w:noProof/>
            <w:color w:val="auto"/>
            <w:sz w:val="24"/>
            <w:szCs w:val="24"/>
          </w:rPr>
          <w:t>. godini</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_Toc57711875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10</w:t>
        </w:r>
        <w:r w:rsidRPr="0001023E">
          <w:rPr>
            <w:rFonts w:ascii="Times New Roman" w:hAnsi="Times New Roman" w:cs="Times New Roman"/>
            <w:noProof/>
            <w:webHidden/>
            <w:sz w:val="24"/>
            <w:szCs w:val="24"/>
          </w:rPr>
          <w:fldChar w:fldCharType="end"/>
        </w:r>
      </w:hyperlink>
    </w:p>
    <w:p w:rsidR="004965DA" w:rsidRPr="0001023E" w:rsidRDefault="004965DA" w:rsidP="004965DA">
      <w:pPr>
        <w:pStyle w:val="Tablicaslika"/>
        <w:tabs>
          <w:tab w:val="right" w:leader="dot" w:pos="9060"/>
        </w:tabs>
        <w:jc w:val="both"/>
        <w:rPr>
          <w:rFonts w:ascii="Times New Roman" w:hAnsi="Times New Roman" w:cs="Times New Roman"/>
          <w:smallCaps w:val="0"/>
          <w:noProof/>
          <w:sz w:val="24"/>
          <w:szCs w:val="24"/>
        </w:rPr>
      </w:pPr>
      <w:hyperlink w:anchor="_Toc57711876" w:history="1">
        <w:r w:rsidRPr="0001023E">
          <w:rPr>
            <w:rStyle w:val="Hiperveza"/>
            <w:rFonts w:ascii="Times New Roman" w:hAnsi="Times New Roman" w:cs="Times New Roman"/>
            <w:i/>
            <w:noProof/>
            <w:color w:val="auto"/>
            <w:sz w:val="24"/>
            <w:szCs w:val="24"/>
          </w:rPr>
          <w:t>Tablica 6. Pregled posebnih ciljeva i mjera</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_Toc57711876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20</w:t>
        </w:r>
        <w:r w:rsidRPr="0001023E">
          <w:rPr>
            <w:rFonts w:ascii="Times New Roman" w:hAnsi="Times New Roman" w:cs="Times New Roman"/>
            <w:noProof/>
            <w:webHidden/>
            <w:sz w:val="24"/>
            <w:szCs w:val="24"/>
          </w:rPr>
          <w:fldChar w:fldCharType="end"/>
        </w:r>
      </w:hyperlink>
    </w:p>
    <w:p w:rsidR="004965DA" w:rsidRPr="0001023E" w:rsidRDefault="004965DA" w:rsidP="004965DA">
      <w:pPr>
        <w:tabs>
          <w:tab w:val="left" w:pos="3540"/>
        </w:tabs>
        <w:spacing w:after="0"/>
        <w:jc w:val="both"/>
        <w:rPr>
          <w:rFonts w:ascii="Times New Roman" w:hAnsi="Times New Roman" w:cs="Times New Roman"/>
          <w:b/>
          <w:sz w:val="24"/>
          <w:szCs w:val="24"/>
          <w:vertAlign w:val="superscript"/>
        </w:rPr>
      </w:pPr>
      <w:r w:rsidRPr="0001023E">
        <w:rPr>
          <w:rFonts w:ascii="Times New Roman" w:hAnsi="Times New Roman" w:cs="Times New Roman"/>
          <w:sz w:val="24"/>
          <w:szCs w:val="24"/>
          <w:vertAlign w:val="superscript"/>
        </w:rPr>
        <w:fldChar w:fldCharType="end"/>
      </w:r>
    </w:p>
    <w:p w:rsidR="004965DA" w:rsidRPr="0001023E" w:rsidRDefault="004965DA" w:rsidP="004965DA">
      <w:pPr>
        <w:tabs>
          <w:tab w:val="left" w:pos="3540"/>
        </w:tabs>
        <w:spacing w:line="240" w:lineRule="auto"/>
        <w:jc w:val="center"/>
        <w:rPr>
          <w:rFonts w:ascii="Times New Roman" w:hAnsi="Times New Roman" w:cs="Times New Roman"/>
          <w:b/>
          <w:i/>
          <w:sz w:val="24"/>
          <w:szCs w:val="24"/>
        </w:rPr>
      </w:pPr>
      <w:r w:rsidRPr="0001023E">
        <w:rPr>
          <w:rFonts w:ascii="Times New Roman" w:hAnsi="Times New Roman" w:cs="Times New Roman"/>
          <w:b/>
          <w:i/>
          <w:sz w:val="24"/>
          <w:szCs w:val="24"/>
        </w:rPr>
        <w:t>POPIS SLIKA</w:t>
      </w:r>
    </w:p>
    <w:p w:rsidR="004965DA" w:rsidRPr="0001023E" w:rsidRDefault="004965DA" w:rsidP="004965DA">
      <w:pPr>
        <w:pStyle w:val="Tablicaslika"/>
        <w:tabs>
          <w:tab w:val="right" w:leader="dot" w:pos="9060"/>
        </w:tabs>
        <w:jc w:val="both"/>
        <w:rPr>
          <w:rFonts w:ascii="Times New Roman" w:hAnsi="Times New Roman" w:cs="Times New Roman"/>
          <w:sz w:val="24"/>
          <w:szCs w:val="24"/>
          <w:vertAlign w:val="superscript"/>
        </w:rPr>
      </w:pPr>
      <w:r w:rsidRPr="0001023E">
        <w:rPr>
          <w:rFonts w:ascii="Times New Roman" w:hAnsi="Times New Roman" w:cs="Times New Roman"/>
          <w:sz w:val="24"/>
          <w:szCs w:val="24"/>
          <w:vertAlign w:val="superscript"/>
        </w:rPr>
        <w:fldChar w:fldCharType="begin"/>
      </w:r>
      <w:r w:rsidRPr="0001023E">
        <w:rPr>
          <w:rFonts w:ascii="Times New Roman" w:hAnsi="Times New Roman" w:cs="Times New Roman"/>
          <w:sz w:val="24"/>
          <w:szCs w:val="24"/>
          <w:vertAlign w:val="superscript"/>
        </w:rPr>
        <w:instrText xml:space="preserve"> TOC \h \z \c "Slika" </w:instrText>
      </w:r>
      <w:r w:rsidRPr="0001023E">
        <w:rPr>
          <w:rFonts w:ascii="Times New Roman" w:hAnsi="Times New Roman" w:cs="Times New Roman"/>
          <w:sz w:val="24"/>
          <w:szCs w:val="24"/>
          <w:vertAlign w:val="superscript"/>
        </w:rPr>
        <w:fldChar w:fldCharType="separate"/>
      </w:r>
      <w:hyperlink w:anchor="_Toc57711884" w:history="1">
        <w:r w:rsidRPr="0001023E">
          <w:rPr>
            <w:rStyle w:val="Hiperveza"/>
            <w:rFonts w:ascii="Times New Roman" w:hAnsi="Times New Roman" w:cs="Times New Roman"/>
            <w:i/>
            <w:noProof/>
            <w:color w:val="auto"/>
            <w:sz w:val="24"/>
            <w:szCs w:val="24"/>
          </w:rPr>
          <w:t>Slika 1. Kaskadiranje strateškog cilja upravljanja imovinom Općine Rakovica</w:t>
        </w:r>
        <w:r w:rsidRPr="0001023E">
          <w:rPr>
            <w:rFonts w:ascii="Times New Roman" w:hAnsi="Times New Roman" w:cs="Times New Roman"/>
            <w:noProof/>
            <w:webHidden/>
            <w:sz w:val="24"/>
            <w:szCs w:val="24"/>
          </w:rPr>
          <w:tab/>
        </w:r>
        <w:r w:rsidRPr="0001023E">
          <w:rPr>
            <w:rFonts w:ascii="Times New Roman" w:hAnsi="Times New Roman" w:cs="Times New Roman"/>
            <w:noProof/>
            <w:webHidden/>
            <w:sz w:val="24"/>
            <w:szCs w:val="24"/>
          </w:rPr>
          <w:fldChar w:fldCharType="begin"/>
        </w:r>
        <w:r w:rsidRPr="0001023E">
          <w:rPr>
            <w:rFonts w:ascii="Times New Roman" w:hAnsi="Times New Roman" w:cs="Times New Roman"/>
            <w:noProof/>
            <w:webHidden/>
            <w:sz w:val="24"/>
            <w:szCs w:val="24"/>
          </w:rPr>
          <w:instrText xml:space="preserve"> PAGEREF _Toc57711884 \h </w:instrText>
        </w:r>
        <w:r w:rsidRPr="0001023E">
          <w:rPr>
            <w:rFonts w:ascii="Times New Roman" w:hAnsi="Times New Roman" w:cs="Times New Roman"/>
            <w:noProof/>
            <w:webHidden/>
            <w:sz w:val="24"/>
            <w:szCs w:val="24"/>
          </w:rPr>
        </w:r>
        <w:r w:rsidRPr="0001023E">
          <w:rPr>
            <w:rFonts w:ascii="Times New Roman" w:hAnsi="Times New Roman" w:cs="Times New Roman"/>
            <w:noProof/>
            <w:webHidden/>
            <w:sz w:val="24"/>
            <w:szCs w:val="24"/>
          </w:rPr>
          <w:fldChar w:fldCharType="separate"/>
        </w:r>
        <w:r w:rsidRPr="0001023E">
          <w:rPr>
            <w:rFonts w:ascii="Times New Roman" w:hAnsi="Times New Roman" w:cs="Times New Roman"/>
            <w:noProof/>
            <w:webHidden/>
            <w:sz w:val="24"/>
            <w:szCs w:val="24"/>
          </w:rPr>
          <w:t>16</w:t>
        </w:r>
        <w:r w:rsidRPr="0001023E">
          <w:rPr>
            <w:rFonts w:ascii="Times New Roman" w:hAnsi="Times New Roman" w:cs="Times New Roman"/>
            <w:noProof/>
            <w:webHidden/>
            <w:sz w:val="24"/>
            <w:szCs w:val="24"/>
          </w:rPr>
          <w:fldChar w:fldCharType="end"/>
        </w:r>
      </w:hyperlink>
      <w:r w:rsidRPr="0001023E">
        <w:rPr>
          <w:rFonts w:ascii="Times New Roman" w:hAnsi="Times New Roman" w:cs="Times New Roman"/>
          <w:sz w:val="24"/>
          <w:szCs w:val="24"/>
          <w:vertAlign w:val="superscript"/>
        </w:rPr>
        <w:fldChar w:fldCharType="end"/>
      </w:r>
    </w:p>
    <w:p w:rsidR="004965DA" w:rsidRPr="0001023E" w:rsidRDefault="004965DA" w:rsidP="004965DA">
      <w:pPr>
        <w:pStyle w:val="Tablicaslika"/>
        <w:tabs>
          <w:tab w:val="left" w:pos="1134"/>
          <w:tab w:val="right" w:leader="dot" w:pos="9060"/>
        </w:tabs>
        <w:ind w:left="442" w:firstLine="0"/>
        <w:jc w:val="both"/>
        <w:rPr>
          <w:rStyle w:val="Hiperveza"/>
          <w:rFonts w:ascii="Times New Roman" w:eastAsia="Times New Roman" w:hAnsi="Times New Roman" w:cs="Times New Roman"/>
          <w:b/>
          <w:iCs/>
          <w:smallCaps w:val="0"/>
          <w:noProof/>
          <w:color w:val="auto"/>
          <w:sz w:val="24"/>
          <w:szCs w:val="24"/>
        </w:rPr>
      </w:pPr>
      <w:r w:rsidRPr="0001023E">
        <w:rPr>
          <w:rStyle w:val="Hiperveza"/>
          <w:rFonts w:ascii="Times New Roman" w:eastAsia="Times New Roman" w:hAnsi="Times New Roman" w:cs="Times New Roman"/>
          <w:b/>
          <w:iCs/>
          <w:smallCaps w:val="0"/>
          <w:noProof/>
          <w:color w:val="auto"/>
          <w:sz w:val="24"/>
          <w:szCs w:val="24"/>
        </w:rPr>
        <w:br w:type="page"/>
      </w:r>
    </w:p>
    <w:p w:rsidR="004965DA" w:rsidRPr="002C5904" w:rsidRDefault="004965DA" w:rsidP="004965DA">
      <w:pPr>
        <w:pStyle w:val="Naslov1"/>
        <w:numPr>
          <w:ilvl w:val="0"/>
          <w:numId w:val="1"/>
        </w:numPr>
        <w:spacing w:before="0" w:beforeAutospacing="0" w:after="200" w:afterAutospacing="0" w:line="276" w:lineRule="auto"/>
        <w:ind w:left="714" w:hanging="357"/>
        <w:jc w:val="both"/>
        <w:rPr>
          <w:sz w:val="26"/>
          <w:szCs w:val="26"/>
        </w:rPr>
      </w:pPr>
      <w:bookmarkStart w:id="169" w:name="_Toc462657743"/>
      <w:bookmarkStart w:id="170" w:name="_Toc57711822"/>
      <w:bookmarkStart w:id="171" w:name="_Hlk59525323"/>
      <w:r w:rsidRPr="00887FF2">
        <w:rPr>
          <w:sz w:val="26"/>
          <w:szCs w:val="26"/>
        </w:rPr>
        <w:lastRenderedPageBreak/>
        <w:t>UVOD</w:t>
      </w:r>
      <w:bookmarkEnd w:id="169"/>
      <w:bookmarkEnd w:id="170"/>
    </w:p>
    <w:p w:rsidR="004965DA" w:rsidRPr="00887FF2" w:rsidRDefault="004965DA" w:rsidP="004965DA">
      <w:pPr>
        <w:pStyle w:val="t-9-8"/>
        <w:spacing w:before="0" w:beforeAutospacing="0" w:after="200" w:afterAutospacing="0" w:line="276" w:lineRule="auto"/>
        <w:ind w:firstLine="567"/>
        <w:jc w:val="both"/>
      </w:pPr>
      <w:r w:rsidRPr="00887FF2">
        <w:t>Općina Rakovica izrađuje Plan upravljanja imovinom u vlasništvu Općine Rakovica (dalje u tekstu Plan upravljanja za 202</w:t>
      </w:r>
      <w:r>
        <w:t>5</w:t>
      </w:r>
      <w:r w:rsidRPr="00887FF2">
        <w:t xml:space="preserve">. godinu) za razdoblje od godinu dana. Donošenje Godišnjeg plana upravljanja utvrđeno je člancima 15. i 19. </w:t>
      </w:r>
      <w:hyperlink r:id="rId9" w:history="1">
        <w:r w:rsidRPr="00887FF2">
          <w:rPr>
            <w:rStyle w:val="Hiperveza"/>
            <w:rFonts w:eastAsiaTheme="majorEastAsia"/>
            <w:bCs/>
            <w:color w:val="auto"/>
          </w:rPr>
          <w:t>Zakona o upravljanju državnom imovinom (»Narodne novine«, broj 52/18</w:t>
        </w:r>
        <w:r>
          <w:rPr>
            <w:rStyle w:val="Hiperveza"/>
            <w:rFonts w:eastAsiaTheme="majorEastAsia"/>
            <w:bCs/>
            <w:color w:val="auto"/>
          </w:rPr>
          <w:t xml:space="preserve"> i 155/23</w:t>
        </w:r>
        <w:r w:rsidRPr="00887FF2">
          <w:rPr>
            <w:rStyle w:val="Hiperveza"/>
            <w:rFonts w:eastAsiaTheme="majorEastAsia"/>
            <w:bCs/>
            <w:color w:val="auto"/>
          </w:rPr>
          <w:t>)</w:t>
        </w:r>
      </w:hyperlink>
      <w:r w:rsidRPr="00887FF2">
        <w:t xml:space="preserve">. </w:t>
      </w:r>
    </w:p>
    <w:p w:rsidR="004965DA" w:rsidRPr="00887FF2" w:rsidRDefault="004965DA" w:rsidP="004965DA">
      <w:pPr>
        <w:pStyle w:val="t-9-8"/>
        <w:spacing w:before="0" w:beforeAutospacing="0" w:after="200" w:afterAutospacing="0" w:line="276" w:lineRule="auto"/>
        <w:ind w:firstLine="567"/>
        <w:jc w:val="both"/>
        <w:rPr>
          <w:color w:val="000000"/>
        </w:rPr>
      </w:pPr>
      <w:r w:rsidRPr="00887FF2">
        <w:t>Plan upravljanja određuje kratkoročne ciljeve i smjernice upravljanja imovinom Općine Rakovica, te</w:t>
      </w:r>
      <w:r w:rsidRPr="00887FF2">
        <w:rPr>
          <w:color w:val="000000"/>
        </w:rPr>
        <w:t xml:space="preserve"> provedbene mjere u svrhu provođenja Strategije, mora sadržavati detaljnu analizu stanja upravljanja pojedinim oblicima imovine u vlasništvu Općine Rakovica i godišnje planove upravljanja pojedinim oblicima imovine u vlasništvu Općine Rakovica, i to:</w:t>
      </w: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172" w:name="_Toc53915425"/>
      <w:bookmarkStart w:id="173" w:name="_Toc54002357"/>
      <w:bookmarkStart w:id="174" w:name="_Toc57711823"/>
      <w:r w:rsidRPr="00887FF2">
        <w:rPr>
          <w:rFonts w:ascii="Times New Roman" w:hAnsi="Times New Roman" w:cs="Times New Roman"/>
          <w:color w:val="auto"/>
          <w:sz w:val="24"/>
          <w:szCs w:val="24"/>
        </w:rPr>
        <w:t>1.1. Godišnji plan upravljanja trgovačkim društvima u vlasništvu Općine Rakovica</w:t>
      </w:r>
      <w:bookmarkEnd w:id="172"/>
      <w:bookmarkEnd w:id="173"/>
      <w:bookmarkEnd w:id="174"/>
    </w:p>
    <w:p w:rsidR="004965DA" w:rsidRPr="00887FF2" w:rsidRDefault="004965DA" w:rsidP="004965DA">
      <w:pPr>
        <w:ind w:firstLine="567"/>
        <w:jc w:val="both"/>
        <w:rPr>
          <w:rFonts w:ascii="Times New Roman" w:hAnsi="Times New Roman" w:cs="Times New Roman"/>
          <w:sz w:val="24"/>
          <w:szCs w:val="24"/>
        </w:rPr>
      </w:pPr>
      <w:r w:rsidRPr="00887FF2">
        <w:rPr>
          <w:rFonts w:ascii="Times New Roman" w:hAnsi="Times New Roman" w:cs="Times New Roman"/>
          <w:sz w:val="24"/>
          <w:szCs w:val="24"/>
        </w:rPr>
        <w:t>Trgovačka društva kojima je osnivač i vlasnik Općina Rakovica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rsidR="004965DA" w:rsidRPr="00887FF2" w:rsidRDefault="004965DA" w:rsidP="004965DA">
      <w:pPr>
        <w:ind w:firstLine="567"/>
        <w:jc w:val="both"/>
        <w:rPr>
          <w:rFonts w:ascii="Times New Roman" w:hAnsi="Times New Roman" w:cs="Times New Roman"/>
          <w:sz w:val="24"/>
          <w:szCs w:val="24"/>
        </w:rPr>
      </w:pPr>
      <w:r w:rsidRPr="00887FF2">
        <w:rPr>
          <w:rFonts w:ascii="Times New Roman" w:hAnsi="Times New Roman" w:cs="Times New Roman"/>
          <w:sz w:val="24"/>
          <w:szCs w:val="24"/>
        </w:rPr>
        <w:t>Bitna smjernica u Strategiji upravljanja i raspolaganja imovinom koja se odnosi na trgovačka društva u vlasništvu Općine Rakovica je unapređenje korporativnog upravljanja i vršenje kontrola Općine Rakovica kao vlasnika trgovačkog društva. Odgovornost za rezultate poslovanja trgovačkih društava u vlasništvu Općine Rakovica uključuje složen proces aktivnosti uprava i nadzornih odbora, upravljačkih prava i odgovornosti.</w:t>
      </w:r>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Općina Rakovica u okviru upravljanja vlasničkim udjelom trgovačkih društava obavlja sljedeće poslove:</w:t>
      </w:r>
    </w:p>
    <w:p w:rsidR="004965DA" w:rsidRPr="00887FF2" w:rsidRDefault="004965DA" w:rsidP="004965DA">
      <w:pPr>
        <w:pStyle w:val="Odlomakpopisa"/>
        <w:numPr>
          <w:ilvl w:val="0"/>
          <w:numId w:val="3"/>
        </w:numPr>
        <w:jc w:val="both"/>
        <w:rPr>
          <w:rFonts w:ascii="Times New Roman" w:eastAsia="Symbol" w:hAnsi="Times New Roman" w:cs="Times New Roman"/>
          <w:sz w:val="24"/>
          <w:szCs w:val="24"/>
        </w:rPr>
      </w:pPr>
      <w:r w:rsidRPr="00887FF2">
        <w:rPr>
          <w:rFonts w:ascii="Times New Roman" w:eastAsia="Times New Roman" w:hAnsi="Times New Roman" w:cs="Times New Roman"/>
          <w:sz w:val="24"/>
          <w:szCs w:val="24"/>
        </w:rPr>
        <w:t>kontinuirano prikuplja i analizira izvješća o poslovanju dostavljena od trgovačkih društava,</w:t>
      </w:r>
    </w:p>
    <w:p w:rsidR="004965DA" w:rsidRPr="00887FF2" w:rsidRDefault="004965DA" w:rsidP="004965DA">
      <w:pPr>
        <w:pStyle w:val="Odlomakpopisa"/>
        <w:numPr>
          <w:ilvl w:val="0"/>
          <w:numId w:val="3"/>
        </w:numPr>
        <w:jc w:val="both"/>
        <w:rPr>
          <w:rFonts w:ascii="Times New Roman" w:eastAsia="Symbol" w:hAnsi="Times New Roman" w:cs="Times New Roman"/>
          <w:sz w:val="24"/>
          <w:szCs w:val="24"/>
        </w:rPr>
      </w:pPr>
      <w:r w:rsidRPr="00887FF2">
        <w:rPr>
          <w:rFonts w:ascii="Times New Roman" w:eastAsia="Times New Roman" w:hAnsi="Times New Roman" w:cs="Times New Roman"/>
          <w:sz w:val="24"/>
          <w:szCs w:val="24"/>
        </w:rPr>
        <w:t xml:space="preserve">sukladno </w:t>
      </w:r>
      <w:r w:rsidRPr="00887FF2">
        <w:rPr>
          <w:rFonts w:ascii="Times New Roman" w:hAnsi="Times New Roman" w:cs="Times New Roman"/>
          <w:bCs/>
          <w:color w:val="000000"/>
          <w:sz w:val="24"/>
          <w:szCs w:val="24"/>
        </w:rPr>
        <w:t xml:space="preserve">Uredbi o sastavljanju i predaji izjave o fiskalnoj odgovornosti i izvještaja o primjeni fiskalnih pravila, </w:t>
      </w:r>
      <w:r w:rsidRPr="00887FF2">
        <w:rPr>
          <w:rFonts w:ascii="Times New Roman" w:hAnsi="Times New Roman" w:cs="Times New Roman"/>
          <w:color w:val="000000"/>
          <w:sz w:val="24"/>
          <w:szCs w:val="24"/>
        </w:rPr>
        <w:t>predsjednici Uprava trgovačkih društava u vlasništvu Općine Rakovica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bookmarkEnd w:id="171"/>
    <w:p w:rsidR="004965DA" w:rsidRPr="00887FF2" w:rsidRDefault="004965DA" w:rsidP="004965DA">
      <w:pPr>
        <w:spacing w:after="0"/>
        <w:ind w:firstLine="567"/>
        <w:jc w:val="both"/>
        <w:rPr>
          <w:rFonts w:ascii="Times New Roman" w:eastAsia="Times New Roman" w:hAnsi="Times New Roman" w:cs="Times New Roman"/>
          <w:sz w:val="24"/>
          <w:szCs w:val="24"/>
        </w:rPr>
        <w:sectPr w:rsidR="004965DA" w:rsidRPr="00887FF2" w:rsidSect="004965DA">
          <w:footerReference w:type="first" r:id="rId10"/>
          <w:pgSz w:w="11906" w:h="16838"/>
          <w:pgMar w:top="1134" w:right="1418" w:bottom="1134" w:left="1418" w:header="709" w:footer="709" w:gutter="0"/>
          <w:cols w:space="708"/>
          <w:titlePg/>
          <w:docGrid w:linePitch="360"/>
        </w:sectPr>
      </w:pPr>
    </w:p>
    <w:p w:rsidR="004965DA" w:rsidRPr="00887FF2" w:rsidRDefault="004965DA" w:rsidP="004965DA">
      <w:pPr>
        <w:pStyle w:val="Opisslike"/>
        <w:spacing w:after="0"/>
        <w:rPr>
          <w:rFonts w:ascii="Times New Roman" w:hAnsi="Times New Roman" w:cs="Times New Roman"/>
          <w:b w:val="0"/>
          <w:i/>
          <w:szCs w:val="22"/>
        </w:rPr>
      </w:pPr>
      <w:bookmarkStart w:id="175" w:name="_Toc57711871"/>
      <w:bookmarkStart w:id="176" w:name="_Hlk59525472"/>
      <w:r w:rsidRPr="00887FF2">
        <w:rPr>
          <w:rFonts w:ascii="Times New Roman" w:hAnsi="Times New Roman" w:cs="Times New Roman"/>
          <w:b w:val="0"/>
          <w:i/>
          <w:szCs w:val="22"/>
        </w:rPr>
        <w:lastRenderedPageBreak/>
        <w:t xml:space="preserve">Tablica </w:t>
      </w:r>
      <w:r w:rsidRPr="00887FF2">
        <w:rPr>
          <w:rFonts w:ascii="Times New Roman" w:hAnsi="Times New Roman" w:cs="Times New Roman"/>
          <w:b w:val="0"/>
          <w:i/>
          <w:szCs w:val="22"/>
        </w:rPr>
        <w:fldChar w:fldCharType="begin"/>
      </w:r>
      <w:r w:rsidRPr="00887FF2">
        <w:rPr>
          <w:rFonts w:ascii="Times New Roman" w:hAnsi="Times New Roman" w:cs="Times New Roman"/>
          <w:b w:val="0"/>
          <w:i/>
          <w:szCs w:val="22"/>
        </w:rPr>
        <w:instrText xml:space="preserve"> SEQ Tablica \* ARABIC </w:instrText>
      </w:r>
      <w:r w:rsidRPr="00887FF2">
        <w:rPr>
          <w:rFonts w:ascii="Times New Roman" w:hAnsi="Times New Roman" w:cs="Times New Roman"/>
          <w:b w:val="0"/>
          <w:i/>
          <w:szCs w:val="22"/>
        </w:rPr>
        <w:fldChar w:fldCharType="separate"/>
      </w:r>
      <w:r>
        <w:rPr>
          <w:rFonts w:ascii="Times New Roman" w:hAnsi="Times New Roman" w:cs="Times New Roman"/>
          <w:b w:val="0"/>
          <w:i/>
          <w:noProof/>
          <w:szCs w:val="22"/>
        </w:rPr>
        <w:t>1</w:t>
      </w:r>
      <w:r w:rsidRPr="00887FF2">
        <w:rPr>
          <w:rFonts w:ascii="Times New Roman" w:hAnsi="Times New Roman" w:cs="Times New Roman"/>
          <w:b w:val="0"/>
          <w:i/>
          <w:szCs w:val="22"/>
        </w:rPr>
        <w:fldChar w:fldCharType="end"/>
      </w:r>
      <w:r w:rsidRPr="00887FF2">
        <w:rPr>
          <w:rFonts w:ascii="Times New Roman" w:hAnsi="Times New Roman" w:cs="Times New Roman"/>
          <w:b w:val="0"/>
          <w:i/>
          <w:szCs w:val="22"/>
        </w:rPr>
        <w:t xml:space="preserve">. </w:t>
      </w:r>
      <w:r w:rsidRPr="00887FF2">
        <w:rPr>
          <w:rFonts w:ascii="Times New Roman" w:eastAsia="Times New Roman" w:hAnsi="Times New Roman" w:cs="Times New Roman"/>
          <w:b w:val="0"/>
          <w:i/>
          <w:szCs w:val="22"/>
        </w:rPr>
        <w:t>Trgovačka društva u vlasništvu Općine Rakovica</w:t>
      </w:r>
      <w:bookmarkEnd w:id="175"/>
    </w:p>
    <w:tbl>
      <w:tblP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063"/>
        <w:gridCol w:w="2787"/>
        <w:gridCol w:w="1540"/>
        <w:gridCol w:w="1549"/>
        <w:gridCol w:w="1817"/>
        <w:gridCol w:w="1942"/>
        <w:gridCol w:w="1476"/>
        <w:gridCol w:w="1386"/>
      </w:tblGrid>
      <w:tr w:rsidR="004965DA" w:rsidRPr="00887FF2" w:rsidTr="005C74E6">
        <w:trPr>
          <w:trHeight w:val="284"/>
        </w:trPr>
        <w:tc>
          <w:tcPr>
            <w:tcW w:w="708" w:type="pct"/>
            <w:shd w:val="clear" w:color="auto" w:fill="D9E2F3" w:themeFill="accent1" w:themeFillTint="33"/>
            <w:vAlign w:val="center"/>
          </w:tcPr>
          <w:p w:rsidR="004965DA" w:rsidRPr="00887FF2" w:rsidRDefault="004965DA" w:rsidP="005C74E6">
            <w:pPr>
              <w:spacing w:after="0" w:line="240" w:lineRule="auto"/>
              <w:jc w:val="center"/>
              <w:rPr>
                <w:rFonts w:ascii="Times New Roman" w:eastAsia="Times New Roman" w:hAnsi="Times New Roman" w:cs="Times New Roman"/>
                <w:color w:val="44546A" w:themeColor="text2"/>
                <w:sz w:val="20"/>
                <w:szCs w:val="20"/>
              </w:rPr>
            </w:pPr>
            <w:r w:rsidRPr="00887FF2">
              <w:rPr>
                <w:rFonts w:ascii="Times New Roman" w:eastAsia="Times New Roman" w:hAnsi="Times New Roman" w:cs="Times New Roman"/>
                <w:b/>
                <w:color w:val="44546A" w:themeColor="text2"/>
                <w:sz w:val="20"/>
                <w:szCs w:val="20"/>
              </w:rPr>
              <w:t>Trgovačko društvo</w:t>
            </w:r>
          </w:p>
        </w:tc>
        <w:tc>
          <w:tcPr>
            <w:tcW w:w="957" w:type="pct"/>
            <w:shd w:val="clear" w:color="auto" w:fill="D9E2F3" w:themeFill="accent1" w:themeFillTint="33"/>
            <w:vAlign w:val="center"/>
          </w:tcPr>
          <w:p w:rsidR="004965DA" w:rsidRPr="00887FF2" w:rsidRDefault="004965DA" w:rsidP="005C74E6">
            <w:pPr>
              <w:spacing w:after="0" w:line="240" w:lineRule="auto"/>
              <w:jc w:val="center"/>
              <w:rPr>
                <w:rFonts w:ascii="Times New Roman" w:hAnsi="Times New Roman" w:cs="Times New Roman"/>
                <w:b/>
                <w:color w:val="44546A" w:themeColor="text2"/>
                <w:sz w:val="20"/>
                <w:szCs w:val="20"/>
              </w:rPr>
            </w:pPr>
            <w:r w:rsidRPr="00887FF2">
              <w:rPr>
                <w:rFonts w:ascii="Times New Roman" w:hAnsi="Times New Roman" w:cs="Times New Roman"/>
                <w:b/>
                <w:color w:val="44546A" w:themeColor="text2"/>
                <w:sz w:val="20"/>
                <w:szCs w:val="20"/>
              </w:rPr>
              <w:t>Sjedište društva</w:t>
            </w:r>
          </w:p>
        </w:tc>
        <w:tc>
          <w:tcPr>
            <w:tcW w:w="529" w:type="pct"/>
            <w:shd w:val="clear" w:color="auto" w:fill="D9E2F3" w:themeFill="accent1" w:themeFillTint="33"/>
            <w:vAlign w:val="center"/>
          </w:tcPr>
          <w:p w:rsidR="004965DA" w:rsidRPr="00887FF2" w:rsidRDefault="004965DA" w:rsidP="005C74E6">
            <w:pPr>
              <w:spacing w:after="0" w:line="240" w:lineRule="auto"/>
              <w:jc w:val="center"/>
              <w:rPr>
                <w:rFonts w:ascii="Times New Roman" w:hAnsi="Times New Roman" w:cs="Times New Roman"/>
                <w:b/>
                <w:color w:val="44546A" w:themeColor="text2"/>
                <w:sz w:val="20"/>
                <w:szCs w:val="20"/>
              </w:rPr>
            </w:pPr>
            <w:r w:rsidRPr="00887FF2">
              <w:rPr>
                <w:rFonts w:ascii="Times New Roman" w:hAnsi="Times New Roman" w:cs="Times New Roman"/>
                <w:b/>
                <w:color w:val="44546A" w:themeColor="text2"/>
                <w:sz w:val="20"/>
                <w:szCs w:val="20"/>
              </w:rPr>
              <w:t>OIB</w:t>
            </w:r>
          </w:p>
        </w:tc>
        <w:tc>
          <w:tcPr>
            <w:tcW w:w="532" w:type="pct"/>
            <w:shd w:val="clear" w:color="auto" w:fill="D9E2F3" w:themeFill="accent1" w:themeFillTint="33"/>
            <w:vAlign w:val="center"/>
          </w:tcPr>
          <w:p w:rsidR="004965DA" w:rsidRPr="00887FF2" w:rsidRDefault="004965DA" w:rsidP="005C74E6">
            <w:pPr>
              <w:spacing w:after="0" w:line="240" w:lineRule="auto"/>
              <w:jc w:val="center"/>
              <w:rPr>
                <w:rFonts w:ascii="Times New Roman" w:hAnsi="Times New Roman" w:cs="Times New Roman"/>
                <w:b/>
                <w:color w:val="44546A" w:themeColor="text2"/>
                <w:sz w:val="20"/>
                <w:szCs w:val="20"/>
              </w:rPr>
            </w:pPr>
            <w:r w:rsidRPr="00887FF2">
              <w:rPr>
                <w:rFonts w:ascii="Times New Roman" w:hAnsi="Times New Roman" w:cs="Times New Roman"/>
                <w:b/>
                <w:color w:val="44546A" w:themeColor="text2"/>
                <w:sz w:val="20"/>
                <w:szCs w:val="20"/>
              </w:rPr>
              <w:t>Temeljni kapital u kn</w:t>
            </w:r>
          </w:p>
        </w:tc>
        <w:tc>
          <w:tcPr>
            <w:tcW w:w="624" w:type="pct"/>
            <w:shd w:val="clear" w:color="auto" w:fill="D9E2F3" w:themeFill="accent1" w:themeFillTint="33"/>
            <w:vAlign w:val="center"/>
          </w:tcPr>
          <w:p w:rsidR="004965DA" w:rsidRPr="00887FF2" w:rsidRDefault="004965DA" w:rsidP="005C74E6">
            <w:pPr>
              <w:spacing w:after="0" w:line="240" w:lineRule="auto"/>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Ukupni prihodi 20</w:t>
            </w:r>
            <w:r>
              <w:rPr>
                <w:rFonts w:ascii="Times New Roman" w:eastAsia="Times New Roman" w:hAnsi="Times New Roman" w:cs="Times New Roman"/>
                <w:b/>
                <w:color w:val="44546A" w:themeColor="text2"/>
                <w:sz w:val="20"/>
                <w:szCs w:val="20"/>
              </w:rPr>
              <w:t>2</w:t>
            </w:r>
            <w:r>
              <w:rPr>
                <w:rFonts w:ascii="Times New Roman" w:eastAsia="Times New Roman" w:hAnsi="Times New Roman" w:cs="Times New Roman"/>
                <w:b/>
                <w:color w:val="44546A" w:themeColor="text2"/>
                <w:sz w:val="20"/>
                <w:szCs w:val="20"/>
              </w:rPr>
              <w:t>3</w:t>
            </w:r>
            <w:r w:rsidRPr="00887FF2">
              <w:rPr>
                <w:rFonts w:ascii="Times New Roman" w:eastAsia="Times New Roman" w:hAnsi="Times New Roman" w:cs="Times New Roman"/>
                <w:b/>
                <w:color w:val="44546A" w:themeColor="text2"/>
                <w:sz w:val="20"/>
                <w:szCs w:val="20"/>
              </w:rPr>
              <w:t>.</w:t>
            </w:r>
          </w:p>
        </w:tc>
        <w:tc>
          <w:tcPr>
            <w:tcW w:w="667" w:type="pct"/>
            <w:shd w:val="clear" w:color="auto" w:fill="D9E2F3" w:themeFill="accent1" w:themeFillTint="33"/>
            <w:vAlign w:val="center"/>
          </w:tcPr>
          <w:p w:rsidR="004965DA" w:rsidRPr="00887FF2" w:rsidRDefault="004965DA" w:rsidP="005C74E6">
            <w:pPr>
              <w:spacing w:after="0" w:line="240" w:lineRule="auto"/>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Dobit/gubitak 20</w:t>
            </w:r>
            <w:r>
              <w:rPr>
                <w:rFonts w:ascii="Times New Roman" w:eastAsia="Times New Roman" w:hAnsi="Times New Roman" w:cs="Times New Roman"/>
                <w:b/>
                <w:color w:val="44546A" w:themeColor="text2"/>
                <w:sz w:val="20"/>
                <w:szCs w:val="20"/>
              </w:rPr>
              <w:t>2</w:t>
            </w:r>
            <w:r>
              <w:rPr>
                <w:rFonts w:ascii="Times New Roman" w:eastAsia="Times New Roman" w:hAnsi="Times New Roman" w:cs="Times New Roman"/>
                <w:b/>
                <w:color w:val="44546A" w:themeColor="text2"/>
                <w:sz w:val="20"/>
                <w:szCs w:val="20"/>
              </w:rPr>
              <w:t>3</w:t>
            </w:r>
            <w:r w:rsidRPr="00887FF2">
              <w:rPr>
                <w:rFonts w:ascii="Times New Roman" w:eastAsia="Times New Roman" w:hAnsi="Times New Roman" w:cs="Times New Roman"/>
                <w:b/>
                <w:color w:val="44546A" w:themeColor="text2"/>
                <w:sz w:val="20"/>
                <w:szCs w:val="20"/>
              </w:rPr>
              <w:t>.</w:t>
            </w:r>
          </w:p>
        </w:tc>
        <w:tc>
          <w:tcPr>
            <w:tcW w:w="507" w:type="pct"/>
            <w:shd w:val="clear" w:color="auto" w:fill="D9E2F3" w:themeFill="accent1" w:themeFillTint="33"/>
            <w:vAlign w:val="center"/>
          </w:tcPr>
          <w:p w:rsidR="004965DA" w:rsidRPr="00887FF2" w:rsidRDefault="004965DA" w:rsidP="005C74E6">
            <w:pPr>
              <w:spacing w:after="0" w:line="240" w:lineRule="auto"/>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Broj zaposlenih</w:t>
            </w:r>
          </w:p>
          <w:p w:rsidR="004965DA" w:rsidRPr="00887FF2" w:rsidRDefault="004965DA" w:rsidP="005C74E6">
            <w:pPr>
              <w:spacing w:after="0" w:line="240" w:lineRule="auto"/>
              <w:jc w:val="center"/>
              <w:rPr>
                <w:rFonts w:ascii="Times New Roman" w:eastAsia="Times New Roman" w:hAnsi="Times New Roman" w:cs="Times New Roman"/>
                <w:b/>
                <w:color w:val="44546A" w:themeColor="text2"/>
                <w:sz w:val="20"/>
                <w:szCs w:val="20"/>
              </w:rPr>
            </w:pPr>
            <w:r>
              <w:rPr>
                <w:rFonts w:ascii="Times New Roman" w:eastAsia="Times New Roman" w:hAnsi="Times New Roman" w:cs="Times New Roman"/>
                <w:b/>
                <w:color w:val="44546A" w:themeColor="text2"/>
                <w:sz w:val="20"/>
                <w:szCs w:val="20"/>
              </w:rPr>
              <w:t>202</w:t>
            </w:r>
            <w:r>
              <w:rPr>
                <w:rFonts w:ascii="Times New Roman" w:eastAsia="Times New Roman" w:hAnsi="Times New Roman" w:cs="Times New Roman"/>
                <w:b/>
                <w:color w:val="44546A" w:themeColor="text2"/>
                <w:sz w:val="20"/>
                <w:szCs w:val="20"/>
              </w:rPr>
              <w:t>3</w:t>
            </w:r>
            <w:r w:rsidRPr="00887FF2">
              <w:rPr>
                <w:rFonts w:ascii="Times New Roman" w:eastAsia="Times New Roman" w:hAnsi="Times New Roman" w:cs="Times New Roman"/>
                <w:b/>
                <w:color w:val="44546A" w:themeColor="text2"/>
                <w:sz w:val="20"/>
                <w:szCs w:val="20"/>
              </w:rPr>
              <w:t>.</w:t>
            </w:r>
          </w:p>
        </w:tc>
        <w:tc>
          <w:tcPr>
            <w:tcW w:w="476" w:type="pct"/>
            <w:shd w:val="clear" w:color="auto" w:fill="D9E2F3" w:themeFill="accent1" w:themeFillTint="33"/>
            <w:vAlign w:val="center"/>
          </w:tcPr>
          <w:p w:rsidR="004965DA" w:rsidRPr="00887FF2" w:rsidRDefault="004965DA" w:rsidP="005C74E6">
            <w:pPr>
              <w:spacing w:after="0" w:line="240" w:lineRule="auto"/>
              <w:jc w:val="center"/>
              <w:rPr>
                <w:rFonts w:ascii="Times New Roman" w:eastAsia="Times New Roman" w:hAnsi="Times New Roman" w:cs="Times New Roman"/>
                <w:color w:val="44546A" w:themeColor="text2"/>
                <w:sz w:val="20"/>
                <w:szCs w:val="20"/>
              </w:rPr>
            </w:pPr>
            <w:r w:rsidRPr="00887FF2">
              <w:rPr>
                <w:rFonts w:ascii="Times New Roman" w:hAnsi="Times New Roman" w:cs="Times New Roman"/>
                <w:b/>
                <w:color w:val="44546A" w:themeColor="text2"/>
                <w:sz w:val="20"/>
                <w:szCs w:val="20"/>
              </w:rPr>
              <w:t>% vlasništva</w:t>
            </w:r>
          </w:p>
        </w:tc>
      </w:tr>
      <w:tr w:rsidR="004965DA" w:rsidRPr="00887FF2" w:rsidTr="005C74E6">
        <w:tc>
          <w:tcPr>
            <w:tcW w:w="708" w:type="pct"/>
            <w:vAlign w:val="center"/>
          </w:tcPr>
          <w:p w:rsidR="004965DA" w:rsidRPr="00E022C9" w:rsidRDefault="004965DA" w:rsidP="005C74E6">
            <w:pPr>
              <w:pStyle w:val="Odlomakpopisa"/>
              <w:spacing w:after="0" w:line="240" w:lineRule="auto"/>
              <w:ind w:left="0"/>
              <w:jc w:val="center"/>
              <w:rPr>
                <w:rFonts w:ascii="Times New Roman" w:eastAsia="Times New Roman" w:hAnsi="Times New Roman" w:cs="Times New Roman"/>
                <w:sz w:val="20"/>
                <w:szCs w:val="20"/>
              </w:rPr>
            </w:pPr>
            <w:proofErr w:type="spellStart"/>
            <w:r w:rsidRPr="00E022C9">
              <w:rPr>
                <w:rFonts w:ascii="Times New Roman" w:eastAsia="Times New Roman" w:hAnsi="Times New Roman" w:cs="Times New Roman"/>
                <w:sz w:val="20"/>
                <w:szCs w:val="20"/>
              </w:rPr>
              <w:t>Spelekom</w:t>
            </w:r>
            <w:proofErr w:type="spellEnd"/>
            <w:r w:rsidRPr="00E022C9">
              <w:rPr>
                <w:rFonts w:ascii="Times New Roman" w:eastAsia="Times New Roman" w:hAnsi="Times New Roman" w:cs="Times New Roman"/>
                <w:sz w:val="20"/>
                <w:szCs w:val="20"/>
              </w:rPr>
              <w:t xml:space="preserve"> d.o.o.</w:t>
            </w:r>
          </w:p>
        </w:tc>
        <w:tc>
          <w:tcPr>
            <w:tcW w:w="957"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Rakovica 32, Općina Rakovica</w:t>
            </w:r>
          </w:p>
        </w:tc>
        <w:tc>
          <w:tcPr>
            <w:tcW w:w="529"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hAnsi="Times New Roman" w:cs="Times New Roman"/>
                <w:sz w:val="20"/>
                <w:szCs w:val="20"/>
              </w:rPr>
              <w:t>11197491057</w:t>
            </w:r>
          </w:p>
        </w:tc>
        <w:tc>
          <w:tcPr>
            <w:tcW w:w="532"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60.000,00</w:t>
            </w:r>
          </w:p>
        </w:tc>
        <w:tc>
          <w:tcPr>
            <w:tcW w:w="624"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1.375.703,00</w:t>
            </w:r>
          </w:p>
        </w:tc>
        <w:tc>
          <w:tcPr>
            <w:tcW w:w="667"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-991.556,00</w:t>
            </w:r>
          </w:p>
        </w:tc>
        <w:tc>
          <w:tcPr>
            <w:tcW w:w="507"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6</w:t>
            </w:r>
          </w:p>
        </w:tc>
        <w:tc>
          <w:tcPr>
            <w:tcW w:w="476"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100%</w:t>
            </w:r>
          </w:p>
        </w:tc>
      </w:tr>
      <w:tr w:rsidR="004965DA" w:rsidRPr="00887FF2" w:rsidTr="005C74E6">
        <w:tc>
          <w:tcPr>
            <w:tcW w:w="708" w:type="pct"/>
            <w:vAlign w:val="center"/>
          </w:tcPr>
          <w:p w:rsidR="004965DA" w:rsidRPr="00E022C9" w:rsidRDefault="004965DA" w:rsidP="005C74E6">
            <w:pPr>
              <w:pStyle w:val="Odlomakpopisa"/>
              <w:spacing w:after="0" w:line="240" w:lineRule="auto"/>
              <w:ind w:left="0"/>
              <w:jc w:val="center"/>
              <w:rPr>
                <w:rFonts w:ascii="Times New Roman" w:eastAsia="Times New Roman" w:hAnsi="Times New Roman" w:cs="Times New Roman"/>
                <w:sz w:val="20"/>
                <w:szCs w:val="20"/>
              </w:rPr>
            </w:pPr>
            <w:r w:rsidRPr="00E022C9">
              <w:rPr>
                <w:rFonts w:ascii="Times New Roman" w:eastAsia="Times New Roman" w:hAnsi="Times New Roman" w:cs="Times New Roman"/>
                <w:sz w:val="20"/>
                <w:szCs w:val="20"/>
              </w:rPr>
              <w:t>Rakovica d.o.o.</w:t>
            </w:r>
          </w:p>
        </w:tc>
        <w:tc>
          <w:tcPr>
            <w:tcW w:w="957"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Rakovica 32, Općina Rakovica</w:t>
            </w:r>
          </w:p>
        </w:tc>
        <w:tc>
          <w:tcPr>
            <w:tcW w:w="529"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hAnsi="Times New Roman" w:cs="Times New Roman"/>
                <w:sz w:val="20"/>
                <w:szCs w:val="20"/>
              </w:rPr>
              <w:t>46676649670</w:t>
            </w:r>
          </w:p>
        </w:tc>
        <w:tc>
          <w:tcPr>
            <w:tcW w:w="532"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61.000,00</w:t>
            </w:r>
          </w:p>
        </w:tc>
        <w:tc>
          <w:tcPr>
            <w:tcW w:w="624"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2.512.768,00</w:t>
            </w:r>
          </w:p>
        </w:tc>
        <w:tc>
          <w:tcPr>
            <w:tcW w:w="667"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49.444,00</w:t>
            </w:r>
          </w:p>
        </w:tc>
        <w:tc>
          <w:tcPr>
            <w:tcW w:w="507" w:type="pct"/>
            <w:vAlign w:val="center"/>
          </w:tcPr>
          <w:p w:rsidR="004965DA" w:rsidRPr="00E022C9" w:rsidRDefault="004965DA" w:rsidP="005C74E6">
            <w:pPr>
              <w:pStyle w:val="Standard"/>
              <w:spacing w:line="276" w:lineRule="auto"/>
              <w:jc w:val="center"/>
              <w:rPr>
                <w:rFonts w:eastAsia="Cambria" w:cs="Times New Roman"/>
                <w:sz w:val="20"/>
                <w:szCs w:val="20"/>
                <w:shd w:val="clear" w:color="auto" w:fill="FFFFFF"/>
              </w:rPr>
            </w:pPr>
            <w:r w:rsidRPr="00E022C9">
              <w:rPr>
                <w:rFonts w:eastAsia="Cambria" w:cs="Times New Roman"/>
                <w:sz w:val="20"/>
                <w:szCs w:val="20"/>
                <w:shd w:val="clear" w:color="auto" w:fill="FFFFFF"/>
              </w:rPr>
              <w:t>12</w:t>
            </w:r>
          </w:p>
        </w:tc>
        <w:tc>
          <w:tcPr>
            <w:tcW w:w="476" w:type="pct"/>
            <w:vAlign w:val="center"/>
          </w:tcPr>
          <w:p w:rsidR="004965DA" w:rsidRPr="00E022C9" w:rsidRDefault="004965DA" w:rsidP="005C74E6">
            <w:pPr>
              <w:spacing w:after="0"/>
              <w:jc w:val="center"/>
              <w:rPr>
                <w:rFonts w:ascii="Times New Roman" w:hAnsi="Times New Roman" w:cs="Times New Roman"/>
                <w:sz w:val="20"/>
                <w:szCs w:val="20"/>
              </w:rPr>
            </w:pPr>
            <w:r w:rsidRPr="00E022C9">
              <w:rPr>
                <w:rFonts w:ascii="Times New Roman" w:eastAsia="Times New Roman" w:hAnsi="Times New Roman" w:cs="Times New Roman"/>
                <w:sz w:val="20"/>
                <w:szCs w:val="20"/>
              </w:rPr>
              <w:t>100%</w:t>
            </w:r>
          </w:p>
        </w:tc>
      </w:tr>
      <w:bookmarkEnd w:id="176"/>
    </w:tbl>
    <w:p w:rsidR="004965DA" w:rsidRPr="00887FF2" w:rsidRDefault="004965DA" w:rsidP="004965DA">
      <w:pPr>
        <w:pStyle w:val="t-9-8"/>
        <w:spacing w:before="0" w:beforeAutospacing="0" w:after="0" w:afterAutospacing="0" w:line="276" w:lineRule="auto"/>
        <w:jc w:val="both"/>
        <w:sectPr w:rsidR="004965DA" w:rsidRPr="00887FF2" w:rsidSect="004965DA">
          <w:footerReference w:type="first" r:id="rId11"/>
          <w:pgSz w:w="16838" w:h="11906" w:orient="landscape"/>
          <w:pgMar w:top="1418" w:right="1134" w:bottom="1418" w:left="1134" w:header="709" w:footer="709" w:gutter="0"/>
          <w:cols w:space="708"/>
          <w:titlePg/>
          <w:docGrid w:linePitch="360"/>
        </w:sectPr>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177" w:name="_Toc53915426"/>
      <w:bookmarkStart w:id="178" w:name="_Toc54002358"/>
      <w:bookmarkStart w:id="179" w:name="_Toc57711824"/>
      <w:bookmarkStart w:id="180" w:name="_Hlk59526034"/>
      <w:r w:rsidRPr="00887FF2">
        <w:rPr>
          <w:rFonts w:ascii="Times New Roman" w:hAnsi="Times New Roman" w:cs="Times New Roman"/>
          <w:color w:val="auto"/>
          <w:sz w:val="24"/>
          <w:szCs w:val="24"/>
        </w:rPr>
        <w:lastRenderedPageBreak/>
        <w:t>1.2. Godišnji plan upravljanja i raspolaganja stanovima i poslovnim prostorima u vlasništvu Općine Rakovica</w:t>
      </w:r>
      <w:bookmarkEnd w:id="177"/>
      <w:bookmarkEnd w:id="178"/>
      <w:bookmarkEnd w:id="179"/>
    </w:p>
    <w:p w:rsidR="004965DA" w:rsidRPr="0093185B" w:rsidRDefault="004965DA" w:rsidP="004965DA">
      <w:pPr>
        <w:ind w:firstLine="567"/>
        <w:jc w:val="both"/>
        <w:rPr>
          <w:rFonts w:ascii="Times New Roman" w:eastAsia="Arial" w:hAnsi="Times New Roman" w:cs="Times New Roman"/>
          <w:sz w:val="24"/>
          <w:szCs w:val="24"/>
        </w:rPr>
      </w:pPr>
      <w:r w:rsidRPr="0093185B">
        <w:rPr>
          <w:rFonts w:ascii="Times New Roman" w:eastAsia="Arial" w:hAnsi="Times New Roman" w:cs="Times New Roman"/>
          <w:sz w:val="24"/>
          <w:szCs w:val="24"/>
        </w:rPr>
        <w:t xml:space="preserve">Poslovni prostori su, prema odredbama </w:t>
      </w:r>
      <w:hyperlink r:id="rId12" w:history="1">
        <w:r w:rsidRPr="0093185B">
          <w:rPr>
            <w:rStyle w:val="Hiperveza"/>
            <w:rFonts w:ascii="Times New Roman" w:eastAsia="Arial" w:hAnsi="Times New Roman" w:cs="Times New Roman"/>
            <w:color w:val="auto"/>
            <w:sz w:val="24"/>
            <w:szCs w:val="24"/>
          </w:rPr>
          <w:t>Zakona o zakupu i kupoprodaji poslovnog prostora (»Narodne novine«, broj 125/11, 64/15, 112/18)</w:t>
        </w:r>
      </w:hyperlink>
      <w:r w:rsidRPr="0093185B">
        <w:rPr>
          <w:rFonts w:ascii="Times New Roman" w:eastAsia="Arial" w:hAnsi="Times New Roman" w:cs="Times New Roman"/>
          <w:sz w:val="24"/>
          <w:szCs w:val="24"/>
        </w:rPr>
        <w:t>, poslovne zgrade, poslovne prostorije, garaže i garažna mjesta. Pod pojmom stanovi, podrazumijevaju se stanovi u vlasništvu lokalnih jedinica.</w:t>
      </w:r>
    </w:p>
    <w:p w:rsidR="004965DA" w:rsidRPr="00887FF2" w:rsidRDefault="004965DA" w:rsidP="004965DA">
      <w:pPr>
        <w:ind w:firstLine="567"/>
        <w:jc w:val="both"/>
        <w:rPr>
          <w:rFonts w:ascii="Times New Roman" w:eastAsia="Arial" w:hAnsi="Times New Roman" w:cs="Times New Roman"/>
          <w:sz w:val="24"/>
          <w:szCs w:val="24"/>
        </w:rPr>
      </w:pPr>
      <w:r w:rsidRPr="00887FF2">
        <w:rPr>
          <w:rFonts w:ascii="Times New Roman" w:eastAsia="Times New Roman" w:hAnsi="Times New Roman" w:cs="Times New Roman"/>
          <w:sz w:val="24"/>
          <w:szCs w:val="24"/>
        </w:rPr>
        <w:t>Ciljevi upravljanja i raspolaganja poslovnim prostorima i stanovima u vlasništvu Općine Rakovica jesu sljedeći:</w:t>
      </w:r>
    </w:p>
    <w:p w:rsidR="004965DA" w:rsidRPr="00887FF2" w:rsidRDefault="004965DA" w:rsidP="004965DA">
      <w:pPr>
        <w:pStyle w:val="Odlomakpopisa"/>
        <w:numPr>
          <w:ilvl w:val="0"/>
          <w:numId w:val="5"/>
        </w:numPr>
        <w:tabs>
          <w:tab w:val="left" w:pos="709"/>
        </w:tabs>
        <w:spacing w:after="0"/>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Općina Rakovica mora na racionalan i učinkovit način upravljati poslovnim prostorima i stanovima na način da oni poslovni prostori i stanovi koji su potrebni Općini Rakovica budu stavljeni u funkciju koja će služiti njegovom racionalnijem i učinkovitijem funkcioniranju. Svi drugi stanovi i poslovni prostori moraju biti ponuđeni na tržištu bilo u formi najma, odnosno zakupa, bilo u formi njihove prodaje javnim natječajem;</w:t>
      </w:r>
    </w:p>
    <w:p w:rsidR="004965DA" w:rsidRPr="00887FF2" w:rsidRDefault="004965DA" w:rsidP="004965DA">
      <w:pPr>
        <w:pStyle w:val="Odlomakpopisa"/>
        <w:numPr>
          <w:ilvl w:val="0"/>
          <w:numId w:val="5"/>
        </w:numPr>
        <w:tabs>
          <w:tab w:val="left" w:pos="709"/>
        </w:tabs>
        <w:ind w:left="714" w:hanging="35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Ujednačiti standarde korištenja poslovnih prostora.</w:t>
      </w:r>
    </w:p>
    <w:p w:rsidR="004965DA" w:rsidRPr="00887FF2" w:rsidRDefault="004965DA" w:rsidP="004965DA">
      <w:pPr>
        <w:pStyle w:val="Opisslike"/>
        <w:tabs>
          <w:tab w:val="left" w:pos="195"/>
          <w:tab w:val="center" w:pos="4535"/>
        </w:tabs>
        <w:spacing w:after="0"/>
        <w:jc w:val="left"/>
        <w:rPr>
          <w:rFonts w:ascii="Times New Roman" w:hAnsi="Times New Roman" w:cs="Times New Roman"/>
          <w:b w:val="0"/>
          <w:i/>
          <w:szCs w:val="22"/>
        </w:rPr>
      </w:pPr>
      <w:bookmarkStart w:id="181" w:name="_Toc26738521"/>
    </w:p>
    <w:p w:rsidR="004965DA" w:rsidRPr="00887FF2" w:rsidRDefault="004965DA" w:rsidP="004965DA">
      <w:pPr>
        <w:pStyle w:val="Opisslike"/>
        <w:tabs>
          <w:tab w:val="left" w:pos="195"/>
          <w:tab w:val="center" w:pos="4535"/>
        </w:tabs>
        <w:spacing w:after="0"/>
        <w:rPr>
          <w:rFonts w:ascii="Times New Roman" w:hAnsi="Times New Roman" w:cs="Times New Roman"/>
          <w:b w:val="0"/>
          <w:i/>
          <w:szCs w:val="22"/>
        </w:rPr>
      </w:pPr>
      <w:bookmarkStart w:id="182" w:name="_Toc57711872"/>
      <w:r w:rsidRPr="00887FF2">
        <w:rPr>
          <w:rFonts w:ascii="Times New Roman" w:hAnsi="Times New Roman" w:cs="Times New Roman"/>
          <w:b w:val="0"/>
          <w:i/>
          <w:szCs w:val="22"/>
        </w:rPr>
        <w:t xml:space="preserve">Tablica </w:t>
      </w:r>
      <w:r w:rsidRPr="00887FF2">
        <w:rPr>
          <w:rFonts w:ascii="Times New Roman" w:hAnsi="Times New Roman" w:cs="Times New Roman"/>
          <w:b w:val="0"/>
          <w:i/>
          <w:szCs w:val="22"/>
        </w:rPr>
        <w:fldChar w:fldCharType="begin"/>
      </w:r>
      <w:r w:rsidRPr="00887FF2">
        <w:rPr>
          <w:rFonts w:ascii="Times New Roman" w:hAnsi="Times New Roman" w:cs="Times New Roman"/>
          <w:b w:val="0"/>
          <w:i/>
          <w:szCs w:val="22"/>
        </w:rPr>
        <w:instrText xml:space="preserve"> SEQ Tablica \* ARABIC </w:instrText>
      </w:r>
      <w:r w:rsidRPr="00887FF2">
        <w:rPr>
          <w:rFonts w:ascii="Times New Roman" w:hAnsi="Times New Roman" w:cs="Times New Roman"/>
          <w:b w:val="0"/>
          <w:i/>
          <w:szCs w:val="22"/>
        </w:rPr>
        <w:fldChar w:fldCharType="separate"/>
      </w:r>
      <w:r>
        <w:rPr>
          <w:rFonts w:ascii="Times New Roman" w:hAnsi="Times New Roman" w:cs="Times New Roman"/>
          <w:b w:val="0"/>
          <w:i/>
          <w:noProof/>
          <w:szCs w:val="22"/>
        </w:rPr>
        <w:t>2</w:t>
      </w:r>
      <w:r w:rsidRPr="00887FF2">
        <w:rPr>
          <w:rFonts w:ascii="Times New Roman" w:hAnsi="Times New Roman" w:cs="Times New Roman"/>
          <w:b w:val="0"/>
          <w:i/>
          <w:szCs w:val="22"/>
        </w:rPr>
        <w:fldChar w:fldCharType="end"/>
      </w:r>
      <w:r w:rsidRPr="00887FF2">
        <w:rPr>
          <w:rFonts w:ascii="Times New Roman" w:hAnsi="Times New Roman" w:cs="Times New Roman"/>
          <w:b w:val="0"/>
          <w:i/>
          <w:szCs w:val="22"/>
        </w:rPr>
        <w:t xml:space="preserve">. Podaci o poslovnim prostorima i stanovima u zakupu u vlasništvu </w:t>
      </w:r>
      <w:bookmarkEnd w:id="181"/>
      <w:r w:rsidRPr="00887FF2">
        <w:rPr>
          <w:rFonts w:ascii="Times New Roman" w:hAnsi="Times New Roman" w:cs="Times New Roman"/>
          <w:b w:val="0"/>
          <w:i/>
          <w:szCs w:val="22"/>
        </w:rPr>
        <w:t>Općine Rakovica</w:t>
      </w:r>
      <w:bookmarkEnd w:id="182"/>
    </w:p>
    <w:tbl>
      <w:tblPr>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254"/>
        <w:gridCol w:w="1798"/>
        <w:gridCol w:w="3008"/>
      </w:tblGrid>
      <w:tr w:rsidR="004965DA" w:rsidRPr="00887FF2" w:rsidTr="005C74E6">
        <w:trPr>
          <w:trHeight w:val="284"/>
          <w:jc w:val="center"/>
        </w:trPr>
        <w:tc>
          <w:tcPr>
            <w:tcW w:w="5000" w:type="pct"/>
            <w:gridSpan w:val="3"/>
            <w:shd w:val="clear" w:color="auto" w:fill="B4C6E7" w:themeFill="accent1" w:themeFillTint="66"/>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Poslovni  prostori u vlasništvu Općine Rakovica</w:t>
            </w:r>
          </w:p>
        </w:tc>
      </w:tr>
      <w:tr w:rsidR="004965DA" w:rsidRPr="00887FF2" w:rsidTr="005C74E6">
        <w:trPr>
          <w:trHeight w:val="284"/>
          <w:jc w:val="center"/>
        </w:trPr>
        <w:tc>
          <w:tcPr>
            <w:tcW w:w="2348"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Prostor</w:t>
            </w:r>
          </w:p>
        </w:tc>
        <w:tc>
          <w:tcPr>
            <w:tcW w:w="992"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Površina u m</w:t>
            </w:r>
            <w:r w:rsidRPr="00887FF2">
              <w:rPr>
                <w:rFonts w:ascii="Times New Roman" w:eastAsia="Times New Roman" w:hAnsi="Times New Roman" w:cs="Times New Roman"/>
                <w:b/>
                <w:bCs/>
                <w:color w:val="44546A" w:themeColor="text2"/>
                <w:sz w:val="20"/>
                <w:szCs w:val="20"/>
                <w:vertAlign w:val="superscript"/>
              </w:rPr>
              <w:t>2</w:t>
            </w:r>
          </w:p>
        </w:tc>
        <w:tc>
          <w:tcPr>
            <w:tcW w:w="1660"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Namjena</w:t>
            </w:r>
          </w:p>
        </w:tc>
      </w:tr>
      <w:tr w:rsidR="004965DA" w:rsidRPr="00887FF2" w:rsidTr="005C74E6">
        <w:trPr>
          <w:trHeight w:val="284"/>
          <w:jc w:val="center"/>
        </w:trPr>
        <w:tc>
          <w:tcPr>
            <w:tcW w:w="2348" w:type="pct"/>
            <w:shd w:val="clear" w:color="auto" w:fill="auto"/>
            <w:vAlign w:val="center"/>
            <w:hideMark/>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 xml:space="preserve">Zgrada Općine - Rakovica </w:t>
            </w:r>
            <w:proofErr w:type="spellStart"/>
            <w:r w:rsidRPr="00887FF2">
              <w:rPr>
                <w:rFonts w:ascii="Times New Roman" w:hAnsi="Times New Roman" w:cs="Times New Roman"/>
                <w:sz w:val="20"/>
                <w:szCs w:val="20"/>
              </w:rPr>
              <w:t>kč</w:t>
            </w:r>
            <w:proofErr w:type="spellEnd"/>
            <w:r w:rsidRPr="00887FF2">
              <w:rPr>
                <w:rFonts w:ascii="Times New Roman" w:hAnsi="Times New Roman" w:cs="Times New Roman"/>
                <w:sz w:val="20"/>
                <w:szCs w:val="20"/>
              </w:rPr>
              <w:t xml:space="preserve">. br. </w:t>
            </w:r>
            <w:r>
              <w:rPr>
                <w:rFonts w:ascii="Times New Roman" w:hAnsi="Times New Roman" w:cs="Times New Roman"/>
                <w:sz w:val="20"/>
                <w:szCs w:val="20"/>
              </w:rPr>
              <w:t>1423</w:t>
            </w:r>
            <w:r w:rsidRPr="00887FF2">
              <w:rPr>
                <w:rFonts w:ascii="Times New Roman" w:hAnsi="Times New Roman" w:cs="Times New Roman"/>
                <w:sz w:val="20"/>
                <w:szCs w:val="20"/>
              </w:rPr>
              <w:t>,  k.o. Rakovica</w:t>
            </w:r>
            <w:r>
              <w:rPr>
                <w:rFonts w:ascii="Times New Roman" w:hAnsi="Times New Roman" w:cs="Times New Roman"/>
                <w:sz w:val="20"/>
                <w:szCs w:val="20"/>
              </w:rPr>
              <w:t xml:space="preserve"> 1</w:t>
            </w:r>
          </w:p>
        </w:tc>
        <w:tc>
          <w:tcPr>
            <w:tcW w:w="992" w:type="pct"/>
            <w:shd w:val="clear" w:color="auto" w:fill="auto"/>
            <w:vAlign w:val="center"/>
            <w:hideMark/>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33,08</w:t>
            </w:r>
          </w:p>
        </w:tc>
        <w:tc>
          <w:tcPr>
            <w:tcW w:w="1660" w:type="pct"/>
            <w:shd w:val="clear" w:color="auto" w:fill="auto"/>
            <w:vAlign w:val="center"/>
            <w:hideMark/>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Pošta i T-</w:t>
            </w:r>
            <w:proofErr w:type="spellStart"/>
            <w:r w:rsidRPr="00887FF2">
              <w:rPr>
                <w:rFonts w:ascii="Times New Roman" w:hAnsi="Times New Roman" w:cs="Times New Roman"/>
                <w:sz w:val="20"/>
                <w:szCs w:val="20"/>
              </w:rPr>
              <w:t>com</w:t>
            </w:r>
            <w:proofErr w:type="spellEnd"/>
          </w:p>
        </w:tc>
      </w:tr>
      <w:tr w:rsidR="004965DA" w:rsidRPr="00887FF2" w:rsidTr="005C74E6">
        <w:trPr>
          <w:trHeight w:val="284"/>
          <w:jc w:val="center"/>
        </w:trPr>
        <w:tc>
          <w:tcPr>
            <w:tcW w:w="2348" w:type="pct"/>
            <w:shd w:val="clear" w:color="auto" w:fill="auto"/>
            <w:vAlign w:val="center"/>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 xml:space="preserve">Stambeno poslovna zgrada u Rakovici </w:t>
            </w:r>
            <w:proofErr w:type="spellStart"/>
            <w:r w:rsidRPr="00887FF2">
              <w:rPr>
                <w:rFonts w:ascii="Times New Roman" w:hAnsi="Times New Roman" w:cs="Times New Roman"/>
                <w:sz w:val="20"/>
                <w:szCs w:val="20"/>
              </w:rPr>
              <w:t>k.č</w:t>
            </w:r>
            <w:proofErr w:type="spellEnd"/>
            <w:r w:rsidRPr="00887FF2">
              <w:rPr>
                <w:rFonts w:ascii="Times New Roman" w:hAnsi="Times New Roman" w:cs="Times New Roman"/>
                <w:sz w:val="20"/>
                <w:szCs w:val="20"/>
              </w:rPr>
              <w:t xml:space="preserve">. br. </w:t>
            </w:r>
            <w:r>
              <w:rPr>
                <w:rFonts w:ascii="Times New Roman" w:hAnsi="Times New Roman" w:cs="Times New Roman"/>
                <w:sz w:val="20"/>
                <w:szCs w:val="20"/>
              </w:rPr>
              <w:t>1383/1</w:t>
            </w:r>
            <w:r w:rsidRPr="00887FF2">
              <w:rPr>
                <w:rFonts w:ascii="Times New Roman" w:hAnsi="Times New Roman" w:cs="Times New Roman"/>
                <w:sz w:val="20"/>
                <w:szCs w:val="20"/>
              </w:rPr>
              <w:t>, k.o. Rakovica</w:t>
            </w:r>
            <w:r>
              <w:rPr>
                <w:rFonts w:ascii="Times New Roman" w:hAnsi="Times New Roman" w:cs="Times New Roman"/>
                <w:sz w:val="20"/>
                <w:szCs w:val="20"/>
              </w:rPr>
              <w:t xml:space="preserve"> 1</w:t>
            </w:r>
          </w:p>
        </w:tc>
        <w:tc>
          <w:tcPr>
            <w:tcW w:w="992" w:type="pct"/>
            <w:shd w:val="clear" w:color="auto" w:fill="auto"/>
            <w:noWrap/>
            <w:vAlign w:val="center"/>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61,01</w:t>
            </w:r>
          </w:p>
        </w:tc>
        <w:tc>
          <w:tcPr>
            <w:tcW w:w="1660" w:type="pct"/>
            <w:shd w:val="clear" w:color="auto" w:fill="auto"/>
            <w:vAlign w:val="center"/>
          </w:tcPr>
          <w:p w:rsidR="004965DA" w:rsidRPr="00887FF2" w:rsidRDefault="004965DA" w:rsidP="005C74E6">
            <w:pPr>
              <w:pStyle w:val="Odlomakpopisa"/>
              <w:spacing w:after="0"/>
              <w:ind w:left="0"/>
              <w:jc w:val="center"/>
              <w:rPr>
                <w:rFonts w:ascii="Times New Roman" w:hAnsi="Times New Roman" w:cs="Times New Roman"/>
                <w:sz w:val="20"/>
                <w:szCs w:val="20"/>
              </w:rPr>
            </w:pPr>
            <w:r w:rsidRPr="00887FF2">
              <w:rPr>
                <w:rFonts w:ascii="Times New Roman" w:hAnsi="Times New Roman" w:cs="Times New Roman"/>
                <w:sz w:val="20"/>
                <w:szCs w:val="20"/>
              </w:rPr>
              <w:t>Ljekarna Čović-Pavišić</w:t>
            </w:r>
          </w:p>
          <w:p w:rsidR="004965DA" w:rsidRDefault="004965DA" w:rsidP="005C74E6">
            <w:pPr>
              <w:pStyle w:val="Odlomakpopisa"/>
              <w:spacing w:after="0" w:line="259" w:lineRule="auto"/>
              <w:ind w:left="0"/>
              <w:jc w:val="center"/>
              <w:rPr>
                <w:rFonts w:ascii="Times New Roman" w:hAnsi="Times New Roman" w:cs="Times New Roman"/>
                <w:sz w:val="20"/>
                <w:szCs w:val="20"/>
              </w:rPr>
            </w:pPr>
            <w:proofErr w:type="spellStart"/>
            <w:r w:rsidRPr="00887FF2">
              <w:rPr>
                <w:rFonts w:ascii="Times New Roman" w:hAnsi="Times New Roman" w:cs="Times New Roman"/>
                <w:sz w:val="20"/>
                <w:szCs w:val="20"/>
              </w:rPr>
              <w:t>Spelekom</w:t>
            </w:r>
            <w:proofErr w:type="spellEnd"/>
            <w:r w:rsidRPr="00887FF2">
              <w:rPr>
                <w:rFonts w:ascii="Times New Roman" w:hAnsi="Times New Roman" w:cs="Times New Roman"/>
                <w:sz w:val="20"/>
                <w:szCs w:val="20"/>
              </w:rPr>
              <w:t xml:space="preserve"> d.o.o.</w:t>
            </w:r>
          </w:p>
          <w:p w:rsidR="004965DA" w:rsidRPr="00887FF2" w:rsidRDefault="004965DA" w:rsidP="005C74E6">
            <w:pPr>
              <w:pStyle w:val="Odlomakpopisa"/>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Rakovica d.o.o.</w:t>
            </w:r>
          </w:p>
          <w:p w:rsidR="004965DA" w:rsidRPr="00887FF2" w:rsidRDefault="004965DA" w:rsidP="005C74E6">
            <w:pPr>
              <w:pStyle w:val="Odlomakpopisa"/>
              <w:spacing w:after="0" w:line="259" w:lineRule="auto"/>
              <w:ind w:left="0"/>
              <w:jc w:val="center"/>
              <w:rPr>
                <w:rFonts w:ascii="Times New Roman" w:hAnsi="Times New Roman" w:cs="Times New Roman"/>
                <w:sz w:val="20"/>
                <w:szCs w:val="20"/>
              </w:rPr>
            </w:pPr>
            <w:r w:rsidRPr="00887FF2">
              <w:rPr>
                <w:rFonts w:ascii="Times New Roman" w:hAnsi="Times New Roman" w:cs="Times New Roman"/>
                <w:sz w:val="20"/>
                <w:szCs w:val="20"/>
              </w:rPr>
              <w:t>Turistička zajednica Općine Rakovica</w:t>
            </w:r>
          </w:p>
        </w:tc>
      </w:tr>
      <w:tr w:rsidR="004965DA" w:rsidRPr="00887FF2" w:rsidTr="005C74E6">
        <w:trPr>
          <w:trHeight w:val="284"/>
          <w:jc w:val="center"/>
        </w:trPr>
        <w:tc>
          <w:tcPr>
            <w:tcW w:w="2348" w:type="pct"/>
            <w:shd w:val="clear" w:color="auto" w:fill="auto"/>
            <w:vAlign w:val="center"/>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 xml:space="preserve">Zemljište u Rakovica </w:t>
            </w:r>
            <w:proofErr w:type="spellStart"/>
            <w:r w:rsidRPr="00887FF2">
              <w:rPr>
                <w:rFonts w:ascii="Times New Roman" w:hAnsi="Times New Roman" w:cs="Times New Roman"/>
                <w:sz w:val="20"/>
                <w:szCs w:val="20"/>
              </w:rPr>
              <w:t>k.č</w:t>
            </w:r>
            <w:proofErr w:type="spellEnd"/>
            <w:r w:rsidRPr="00887FF2">
              <w:rPr>
                <w:rFonts w:ascii="Times New Roman" w:hAnsi="Times New Roman" w:cs="Times New Roman"/>
                <w:sz w:val="20"/>
                <w:szCs w:val="20"/>
              </w:rPr>
              <w:t xml:space="preserve">. br.  </w:t>
            </w:r>
            <w:r>
              <w:rPr>
                <w:rFonts w:ascii="Times New Roman" w:hAnsi="Times New Roman" w:cs="Times New Roman"/>
                <w:sz w:val="20"/>
                <w:szCs w:val="20"/>
              </w:rPr>
              <w:t>1402,</w:t>
            </w:r>
            <w:r w:rsidRPr="00887FF2">
              <w:rPr>
                <w:rFonts w:ascii="Times New Roman" w:hAnsi="Times New Roman" w:cs="Times New Roman"/>
                <w:sz w:val="20"/>
                <w:szCs w:val="20"/>
              </w:rPr>
              <w:t xml:space="preserve"> </w:t>
            </w:r>
            <w:r>
              <w:rPr>
                <w:rFonts w:ascii="Times New Roman" w:hAnsi="Times New Roman" w:cs="Times New Roman"/>
                <w:sz w:val="20"/>
                <w:szCs w:val="20"/>
              </w:rPr>
              <w:t xml:space="preserve">1405, </w:t>
            </w:r>
            <w:r w:rsidRPr="00887FF2">
              <w:rPr>
                <w:rFonts w:ascii="Times New Roman" w:hAnsi="Times New Roman" w:cs="Times New Roman"/>
                <w:sz w:val="20"/>
                <w:szCs w:val="20"/>
              </w:rPr>
              <w:t>k.o. Rakovica</w:t>
            </w:r>
            <w:r>
              <w:rPr>
                <w:rFonts w:ascii="Times New Roman" w:hAnsi="Times New Roman" w:cs="Times New Roman"/>
                <w:sz w:val="20"/>
                <w:szCs w:val="20"/>
              </w:rPr>
              <w:t xml:space="preserve"> 1</w:t>
            </w:r>
          </w:p>
        </w:tc>
        <w:tc>
          <w:tcPr>
            <w:tcW w:w="992" w:type="pct"/>
            <w:shd w:val="clear" w:color="auto" w:fill="auto"/>
            <w:noWrap/>
            <w:vAlign w:val="center"/>
          </w:tcPr>
          <w:p w:rsidR="004965DA" w:rsidRDefault="004965DA" w:rsidP="005C74E6">
            <w:pPr>
              <w:spacing w:after="0"/>
              <w:jc w:val="center"/>
              <w:rPr>
                <w:rFonts w:ascii="Times New Roman" w:hAnsi="Times New Roman" w:cs="Times New Roman"/>
                <w:sz w:val="20"/>
                <w:szCs w:val="20"/>
              </w:rPr>
            </w:pPr>
            <w:r>
              <w:rPr>
                <w:rFonts w:ascii="Times New Roman" w:hAnsi="Times New Roman" w:cs="Times New Roman"/>
                <w:sz w:val="20"/>
                <w:szCs w:val="20"/>
              </w:rPr>
              <w:t>195</w:t>
            </w:r>
          </w:p>
          <w:p w:rsidR="004965DA" w:rsidRPr="00887FF2" w:rsidRDefault="004965DA" w:rsidP="005C74E6">
            <w:pPr>
              <w:spacing w:after="0"/>
              <w:jc w:val="center"/>
              <w:rPr>
                <w:rFonts w:ascii="Times New Roman" w:hAnsi="Times New Roman" w:cs="Times New Roman"/>
                <w:sz w:val="20"/>
                <w:szCs w:val="20"/>
              </w:rPr>
            </w:pPr>
            <w:r>
              <w:rPr>
                <w:rFonts w:ascii="Times New Roman" w:hAnsi="Times New Roman" w:cs="Times New Roman"/>
                <w:sz w:val="20"/>
                <w:szCs w:val="20"/>
              </w:rPr>
              <w:t>20,30</w:t>
            </w:r>
          </w:p>
        </w:tc>
        <w:tc>
          <w:tcPr>
            <w:tcW w:w="1660" w:type="pct"/>
            <w:shd w:val="clear" w:color="auto" w:fill="auto"/>
            <w:vAlign w:val="center"/>
          </w:tcPr>
          <w:p w:rsidR="004965DA" w:rsidRPr="00887FF2" w:rsidRDefault="004965DA" w:rsidP="005C74E6">
            <w:pPr>
              <w:spacing w:after="0"/>
              <w:jc w:val="center"/>
              <w:rPr>
                <w:rFonts w:ascii="Times New Roman" w:hAnsi="Times New Roman" w:cs="Times New Roman"/>
                <w:sz w:val="20"/>
                <w:szCs w:val="20"/>
              </w:rPr>
            </w:pPr>
            <w:r w:rsidRPr="00887FF2">
              <w:rPr>
                <w:rFonts w:ascii="Times New Roman" w:hAnsi="Times New Roman" w:cs="Times New Roman"/>
                <w:sz w:val="20"/>
                <w:szCs w:val="20"/>
              </w:rPr>
              <w:t>Ugostiteljski obrt Rupčić</w:t>
            </w:r>
          </w:p>
        </w:tc>
      </w:tr>
      <w:tr w:rsidR="004965DA" w:rsidRPr="00887FF2" w:rsidTr="005C74E6">
        <w:trPr>
          <w:trHeight w:val="284"/>
          <w:jc w:val="center"/>
        </w:trPr>
        <w:tc>
          <w:tcPr>
            <w:tcW w:w="2348" w:type="pct"/>
            <w:shd w:val="clear" w:color="auto" w:fill="auto"/>
            <w:vAlign w:val="center"/>
          </w:tcPr>
          <w:p w:rsidR="004965DA" w:rsidRPr="00887FF2" w:rsidRDefault="004965DA" w:rsidP="005C74E6">
            <w:pPr>
              <w:pStyle w:val="Odlomakpopisa"/>
              <w:spacing w:after="0" w:line="259" w:lineRule="auto"/>
              <w:ind w:left="0"/>
              <w:jc w:val="center"/>
              <w:rPr>
                <w:rFonts w:ascii="Times New Roman" w:hAnsi="Times New Roman" w:cs="Times New Roman"/>
                <w:sz w:val="20"/>
                <w:szCs w:val="20"/>
              </w:rPr>
            </w:pPr>
            <w:r w:rsidRPr="00887FF2">
              <w:rPr>
                <w:rFonts w:ascii="Times New Roman" w:hAnsi="Times New Roman" w:cs="Times New Roman"/>
                <w:sz w:val="20"/>
                <w:szCs w:val="20"/>
              </w:rPr>
              <w:t xml:space="preserve">Zemljište u Grabovcu, Grabovac  </w:t>
            </w:r>
            <w:proofErr w:type="spellStart"/>
            <w:r w:rsidRPr="00887FF2">
              <w:rPr>
                <w:rFonts w:ascii="Times New Roman" w:hAnsi="Times New Roman" w:cs="Times New Roman"/>
                <w:sz w:val="20"/>
                <w:szCs w:val="20"/>
              </w:rPr>
              <w:t>k.č</w:t>
            </w:r>
            <w:proofErr w:type="spellEnd"/>
            <w:r w:rsidRPr="00887FF2">
              <w:rPr>
                <w:rFonts w:ascii="Times New Roman" w:hAnsi="Times New Roman" w:cs="Times New Roman"/>
                <w:sz w:val="20"/>
                <w:szCs w:val="20"/>
              </w:rPr>
              <w:t xml:space="preserve">. br. </w:t>
            </w:r>
            <w:r>
              <w:rPr>
                <w:rFonts w:ascii="Times New Roman" w:hAnsi="Times New Roman" w:cs="Times New Roman"/>
                <w:sz w:val="20"/>
                <w:szCs w:val="20"/>
              </w:rPr>
              <w:t>433</w:t>
            </w:r>
            <w:r w:rsidRPr="00887FF2">
              <w:rPr>
                <w:rFonts w:ascii="Times New Roman" w:hAnsi="Times New Roman" w:cs="Times New Roman"/>
                <w:sz w:val="20"/>
                <w:szCs w:val="20"/>
              </w:rPr>
              <w:t xml:space="preserve">, </w:t>
            </w:r>
            <w:r>
              <w:rPr>
                <w:rFonts w:ascii="Times New Roman" w:hAnsi="Times New Roman" w:cs="Times New Roman"/>
                <w:sz w:val="20"/>
                <w:szCs w:val="20"/>
              </w:rPr>
              <w:t>449</w:t>
            </w:r>
            <w:r w:rsidRPr="00887FF2">
              <w:rPr>
                <w:rFonts w:ascii="Times New Roman" w:hAnsi="Times New Roman" w:cs="Times New Roman"/>
                <w:sz w:val="20"/>
                <w:szCs w:val="20"/>
              </w:rPr>
              <w:t xml:space="preserve">,  i </w:t>
            </w:r>
            <w:r>
              <w:rPr>
                <w:rFonts w:ascii="Times New Roman" w:hAnsi="Times New Roman" w:cs="Times New Roman"/>
                <w:sz w:val="20"/>
                <w:szCs w:val="20"/>
              </w:rPr>
              <w:t>453,</w:t>
            </w:r>
            <w:r w:rsidRPr="00887FF2">
              <w:rPr>
                <w:rFonts w:ascii="Times New Roman" w:hAnsi="Times New Roman" w:cs="Times New Roman"/>
                <w:sz w:val="20"/>
                <w:szCs w:val="20"/>
              </w:rPr>
              <w:t xml:space="preserve"> k.o. </w:t>
            </w:r>
            <w:proofErr w:type="spellStart"/>
            <w:r w:rsidRPr="00887FF2">
              <w:rPr>
                <w:rFonts w:ascii="Times New Roman" w:hAnsi="Times New Roman" w:cs="Times New Roman"/>
                <w:sz w:val="20"/>
                <w:szCs w:val="20"/>
              </w:rPr>
              <w:t>Drežnik</w:t>
            </w:r>
            <w:proofErr w:type="spellEnd"/>
            <w:r>
              <w:rPr>
                <w:rFonts w:ascii="Times New Roman" w:hAnsi="Times New Roman" w:cs="Times New Roman"/>
                <w:sz w:val="20"/>
                <w:szCs w:val="20"/>
              </w:rPr>
              <w:t xml:space="preserve"> 1</w:t>
            </w:r>
          </w:p>
        </w:tc>
        <w:tc>
          <w:tcPr>
            <w:tcW w:w="992" w:type="pct"/>
            <w:shd w:val="clear" w:color="auto" w:fill="auto"/>
            <w:noWrap/>
            <w:vAlign w:val="center"/>
          </w:tcPr>
          <w:p w:rsidR="004965DA" w:rsidRPr="00887FF2" w:rsidRDefault="004965DA" w:rsidP="005C74E6">
            <w:pPr>
              <w:spacing w:after="0"/>
              <w:jc w:val="center"/>
              <w:rPr>
                <w:rFonts w:ascii="Times New Roman" w:hAnsi="Times New Roman" w:cs="Times New Roman"/>
                <w:sz w:val="20"/>
                <w:szCs w:val="20"/>
              </w:rPr>
            </w:pPr>
            <w:r>
              <w:rPr>
                <w:rFonts w:ascii="Times New Roman" w:hAnsi="Times New Roman" w:cs="Times New Roman"/>
                <w:sz w:val="20"/>
                <w:szCs w:val="20"/>
              </w:rPr>
              <w:t>833</w:t>
            </w:r>
          </w:p>
          <w:p w:rsidR="004965DA" w:rsidRPr="00887FF2" w:rsidRDefault="004965DA" w:rsidP="005C74E6">
            <w:pPr>
              <w:spacing w:after="0"/>
              <w:jc w:val="center"/>
              <w:rPr>
                <w:rFonts w:ascii="Times New Roman" w:hAnsi="Times New Roman" w:cs="Times New Roman"/>
                <w:sz w:val="20"/>
                <w:szCs w:val="20"/>
              </w:rPr>
            </w:pPr>
            <w:r>
              <w:rPr>
                <w:rFonts w:ascii="Times New Roman" w:hAnsi="Times New Roman" w:cs="Times New Roman"/>
                <w:sz w:val="20"/>
                <w:szCs w:val="20"/>
              </w:rPr>
              <w:t>391</w:t>
            </w:r>
          </w:p>
          <w:p w:rsidR="004965DA" w:rsidRPr="00887FF2" w:rsidRDefault="004965DA" w:rsidP="005C74E6">
            <w:pPr>
              <w:spacing w:after="0"/>
              <w:jc w:val="center"/>
              <w:rPr>
                <w:rFonts w:ascii="Times New Roman" w:hAnsi="Times New Roman" w:cs="Times New Roman"/>
                <w:sz w:val="20"/>
                <w:szCs w:val="20"/>
              </w:rPr>
            </w:pPr>
            <w:r>
              <w:rPr>
                <w:rFonts w:ascii="Times New Roman" w:hAnsi="Times New Roman" w:cs="Times New Roman"/>
                <w:sz w:val="20"/>
                <w:szCs w:val="20"/>
              </w:rPr>
              <w:t>479</w:t>
            </w:r>
          </w:p>
        </w:tc>
        <w:tc>
          <w:tcPr>
            <w:tcW w:w="1660" w:type="pct"/>
            <w:shd w:val="clear" w:color="auto" w:fill="auto"/>
            <w:vAlign w:val="center"/>
          </w:tcPr>
          <w:p w:rsidR="004965DA" w:rsidRPr="00887FF2" w:rsidRDefault="004965DA" w:rsidP="005C74E6">
            <w:pPr>
              <w:spacing w:after="0"/>
              <w:jc w:val="center"/>
              <w:rPr>
                <w:rFonts w:ascii="Times New Roman" w:eastAsia="Times New Roman" w:hAnsi="Times New Roman" w:cs="Times New Roman"/>
                <w:sz w:val="20"/>
                <w:szCs w:val="20"/>
              </w:rPr>
            </w:pPr>
            <w:proofErr w:type="spellStart"/>
            <w:r w:rsidRPr="00887FF2">
              <w:rPr>
                <w:rFonts w:ascii="Times New Roman" w:hAnsi="Times New Roman" w:cs="Times New Roman"/>
                <w:sz w:val="20"/>
                <w:szCs w:val="20"/>
              </w:rPr>
              <w:t>Pick</w:t>
            </w:r>
            <w:proofErr w:type="spellEnd"/>
            <w:r w:rsidRPr="00887FF2">
              <w:rPr>
                <w:rFonts w:ascii="Times New Roman" w:hAnsi="Times New Roman" w:cs="Times New Roman"/>
                <w:sz w:val="20"/>
                <w:szCs w:val="20"/>
              </w:rPr>
              <w:t xml:space="preserve"> </w:t>
            </w:r>
            <w:proofErr w:type="spellStart"/>
            <w:r w:rsidRPr="00887FF2">
              <w:rPr>
                <w:rFonts w:ascii="Times New Roman" w:hAnsi="Times New Roman" w:cs="Times New Roman"/>
                <w:sz w:val="20"/>
                <w:szCs w:val="20"/>
              </w:rPr>
              <w:t>people</w:t>
            </w:r>
            <w:proofErr w:type="spellEnd"/>
            <w:r w:rsidRPr="00887FF2">
              <w:rPr>
                <w:rFonts w:ascii="Times New Roman" w:hAnsi="Times New Roman" w:cs="Times New Roman"/>
                <w:sz w:val="20"/>
                <w:szCs w:val="20"/>
              </w:rPr>
              <w:t xml:space="preserve"> d.o.o.  Zagreb</w:t>
            </w:r>
          </w:p>
        </w:tc>
      </w:tr>
      <w:bookmarkEnd w:id="180"/>
    </w:tbl>
    <w:p w:rsidR="004965DA" w:rsidRPr="00887FF2" w:rsidRDefault="004965DA" w:rsidP="004965DA">
      <w:pPr>
        <w:rPr>
          <w:rFonts w:ascii="Times New Roman" w:hAnsi="Times New Roman" w:cs="Times New Roman"/>
          <w:highlight w:val="yellow"/>
        </w:rPr>
      </w:pPr>
    </w:p>
    <w:p w:rsidR="004965DA" w:rsidRPr="00887FF2" w:rsidRDefault="004965DA" w:rsidP="004965DA">
      <w:pPr>
        <w:pStyle w:val="t-9-8"/>
        <w:spacing w:before="0" w:beforeAutospacing="0" w:after="0" w:afterAutospacing="0" w:line="276" w:lineRule="auto"/>
        <w:jc w:val="both"/>
        <w:rPr>
          <w:b/>
        </w:rPr>
        <w:sectPr w:rsidR="004965DA" w:rsidRPr="00887FF2" w:rsidSect="004965DA">
          <w:pgSz w:w="11906" w:h="16838"/>
          <w:pgMar w:top="1134" w:right="1418" w:bottom="1134" w:left="1418" w:header="709" w:footer="709" w:gutter="0"/>
          <w:cols w:space="708"/>
          <w:titlePg/>
          <w:docGrid w:linePitch="360"/>
        </w:sectPr>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183" w:name="_Toc53915427"/>
      <w:bookmarkStart w:id="184" w:name="_Toc54002359"/>
      <w:bookmarkStart w:id="185" w:name="_Toc57711825"/>
      <w:bookmarkStart w:id="186" w:name="_Hlk59526191"/>
      <w:r w:rsidRPr="00887FF2">
        <w:rPr>
          <w:rFonts w:ascii="Times New Roman" w:hAnsi="Times New Roman" w:cs="Times New Roman"/>
          <w:color w:val="auto"/>
          <w:sz w:val="24"/>
          <w:szCs w:val="24"/>
        </w:rPr>
        <w:lastRenderedPageBreak/>
        <w:t>1.3. Godišnji plan upravljanja i raspolaganja građevinskim zemljištem u vlasništvu Općine Rakovica</w:t>
      </w:r>
      <w:bookmarkEnd w:id="183"/>
      <w:bookmarkEnd w:id="184"/>
      <w:bookmarkEnd w:id="185"/>
    </w:p>
    <w:p w:rsidR="004965DA" w:rsidRPr="00887FF2" w:rsidRDefault="004965DA" w:rsidP="004965DA">
      <w:pPr>
        <w:ind w:firstLine="567"/>
        <w:jc w:val="both"/>
        <w:rPr>
          <w:rFonts w:ascii="Times New Roman" w:eastAsia="Arial" w:hAnsi="Times New Roman" w:cs="Times New Roman"/>
          <w:sz w:val="24"/>
          <w:szCs w:val="24"/>
        </w:rPr>
      </w:pPr>
      <w:r w:rsidRPr="00887FF2">
        <w:rPr>
          <w:rFonts w:ascii="Times New Roman" w:eastAsia="Arial" w:hAnsi="Times New Roman" w:cs="Times New Roman"/>
          <w:sz w:val="24"/>
          <w:szCs w:val="24"/>
        </w:rPr>
        <w:t xml:space="preserve">Građevinsko zemljište je, prema odredbama </w:t>
      </w:r>
      <w:hyperlink r:id="rId13" w:history="1">
        <w:r w:rsidRPr="00887FF2">
          <w:rPr>
            <w:rStyle w:val="Hiperveza"/>
            <w:rFonts w:ascii="Times New Roman" w:eastAsia="Arial" w:hAnsi="Times New Roman" w:cs="Times New Roman"/>
            <w:color w:val="auto"/>
            <w:sz w:val="24"/>
            <w:szCs w:val="24"/>
          </w:rPr>
          <w:t xml:space="preserve">Zakona o prostornom uređenju </w:t>
        </w:r>
        <w:r w:rsidRPr="00887FF2">
          <w:rPr>
            <w:rStyle w:val="Hiperveza"/>
            <w:rFonts w:ascii="Times New Roman" w:hAnsi="Times New Roman" w:cs="Times New Roman"/>
            <w:color w:val="auto"/>
            <w:sz w:val="24"/>
            <w:szCs w:val="24"/>
          </w:rPr>
          <w:t xml:space="preserve">(»Narodne novine«, broj </w:t>
        </w:r>
        <w:r w:rsidRPr="00887FF2">
          <w:rPr>
            <w:rStyle w:val="Hiperveza"/>
            <w:rFonts w:ascii="Times New Roman" w:eastAsia="Arial" w:hAnsi="Times New Roman" w:cs="Times New Roman"/>
            <w:color w:val="auto"/>
            <w:sz w:val="24"/>
            <w:szCs w:val="24"/>
          </w:rPr>
          <w:t>153/13, 65/17, 114/18, 39/19, 98/19</w:t>
        </w:r>
        <w:r>
          <w:rPr>
            <w:rStyle w:val="Hiperveza"/>
            <w:rFonts w:ascii="Times New Roman" w:eastAsia="Arial" w:hAnsi="Times New Roman" w:cs="Times New Roman"/>
            <w:color w:val="auto"/>
            <w:sz w:val="24"/>
            <w:szCs w:val="24"/>
          </w:rPr>
          <w:t xml:space="preserve"> i 67/23</w:t>
        </w:r>
        <w:r w:rsidRPr="00887FF2">
          <w:rPr>
            <w:rStyle w:val="Hiperveza"/>
            <w:rFonts w:ascii="Times New Roman" w:eastAsia="Arial" w:hAnsi="Times New Roman" w:cs="Times New Roman"/>
            <w:color w:val="auto"/>
            <w:sz w:val="24"/>
            <w:szCs w:val="24"/>
          </w:rPr>
          <w:t>)</w:t>
        </w:r>
      </w:hyperlink>
      <w:r w:rsidRPr="00887FF2">
        <w:rPr>
          <w:rFonts w:ascii="Times New Roman" w:eastAsia="Arial" w:hAnsi="Times New Roman" w:cs="Times New Roman"/>
          <w:sz w:val="24"/>
          <w:szCs w:val="24"/>
        </w:rPr>
        <w:t>, zemljište koje je izgrađeno, uređeno ili prostornim planom namijenjeno za građenje građevina ili uređenje površina javne namjene.</w:t>
      </w:r>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Građevinsko zemljište čini važan udio nekretnina u vlasništvu Općine Rakovica koji predstavlja veliki potencijal za investicije i ostvarivanje ekonomskog rasta. Aktivnosti u upravljanju i raspolaganju građevinskim zemljištem u vlasništvu Općine Rakovica podrazumijevaju i provođenje postupaka stavljanja tog zemljišta u funkciju: prodajom, osnivanjem prava građenja i prava služnosti, rješavanje imovinskopravnih odnosa, davanjem u zakup zemljišta te kupnjom nekretnina za korist Općine Rakovica, kao i drugim poslovima u vezi sa zemljištem u vlasništvu Općine Rakovica, ako upravljanje i raspolaganje njima nije u nadležnosti drugog tijela.</w:t>
      </w:r>
    </w:p>
    <w:p w:rsidR="004965DA" w:rsidRPr="002C5904" w:rsidRDefault="004965DA" w:rsidP="004965DA">
      <w:pPr>
        <w:pStyle w:val="Naslov2"/>
        <w:spacing w:after="200"/>
        <w:ind w:firstLine="567"/>
        <w:jc w:val="both"/>
        <w:rPr>
          <w:rFonts w:ascii="Times New Roman" w:hAnsi="Times New Roman" w:cs="Times New Roman"/>
          <w:color w:val="auto"/>
          <w:sz w:val="24"/>
          <w:szCs w:val="24"/>
        </w:rPr>
      </w:pPr>
      <w:bookmarkStart w:id="187" w:name="_Toc57711826"/>
      <w:r w:rsidRPr="00887FF2">
        <w:rPr>
          <w:rFonts w:ascii="Times New Roman" w:hAnsi="Times New Roman" w:cs="Times New Roman"/>
          <w:color w:val="auto"/>
          <w:sz w:val="24"/>
          <w:szCs w:val="24"/>
        </w:rPr>
        <w:t>1.3.1. Poduzetnička zona</w:t>
      </w:r>
      <w:bookmarkEnd w:id="187"/>
    </w:p>
    <w:p w:rsidR="004965DA" w:rsidRPr="00887FF2" w:rsidRDefault="004965DA" w:rsidP="004965DA">
      <w:pPr>
        <w:tabs>
          <w:tab w:val="left" w:pos="284"/>
        </w:tabs>
        <w:spacing w:after="0"/>
        <w:ind w:firstLine="567"/>
        <w:jc w:val="both"/>
        <w:rPr>
          <w:rFonts w:ascii="Times New Roman" w:hAnsi="Times New Roman" w:cs="Times New Roman"/>
          <w:b/>
          <w:bCs/>
          <w:sz w:val="24"/>
          <w:szCs w:val="24"/>
        </w:rPr>
      </w:pPr>
      <w:r w:rsidRPr="00887FF2">
        <w:rPr>
          <w:rFonts w:ascii="Times New Roman" w:eastAsia="Times New Roman" w:hAnsi="Times New Roman" w:cs="Times New Roman"/>
          <w:sz w:val="24"/>
          <w:szCs w:val="24"/>
        </w:rPr>
        <w:t xml:space="preserve">Od 2001. godine se putem nadležnih ministarstava, provode programi Vlade Republike Hrvatske za poticanje malog gospodarstva a donesen je i </w:t>
      </w:r>
      <w:hyperlink r:id="rId14" w:history="1">
        <w:r w:rsidRPr="00887FF2">
          <w:rPr>
            <w:rStyle w:val="Hiperveza"/>
            <w:rFonts w:ascii="Times New Roman" w:eastAsia="Times New Roman" w:hAnsi="Times New Roman" w:cs="Times New Roman"/>
            <w:color w:val="auto"/>
            <w:sz w:val="24"/>
            <w:szCs w:val="24"/>
          </w:rPr>
          <w:t>Zakon o unapređenju poduzetničke infrastrukture</w:t>
        </w:r>
      </w:hyperlink>
      <w:r w:rsidRPr="00887FF2">
        <w:rPr>
          <w:rFonts w:ascii="Times New Roman" w:eastAsia="Times New Roman" w:hAnsi="Times New Roman" w:cs="Times New Roman"/>
          <w:sz w:val="24"/>
          <w:szCs w:val="24"/>
        </w:rPr>
        <w:t xml:space="preserve"> (»Narodne novine«, broj 93/13, 114/13, 41/14, 57/18</w:t>
      </w:r>
      <w:r>
        <w:rPr>
          <w:rFonts w:ascii="Times New Roman" w:eastAsia="Times New Roman" w:hAnsi="Times New Roman" w:cs="Times New Roman"/>
          <w:sz w:val="24"/>
          <w:szCs w:val="24"/>
        </w:rPr>
        <w:t xml:space="preserve"> i 138/21</w:t>
      </w:r>
      <w:r w:rsidRPr="00887FF2">
        <w:rPr>
          <w:rFonts w:ascii="Times New Roman" w:eastAsia="Times New Roman" w:hAnsi="Times New Roman" w:cs="Times New Roman"/>
          <w:sz w:val="24"/>
          <w:szCs w:val="24"/>
        </w:rPr>
        <w:t>).  U Programu razvoja poduzetničkih zona postavljeni su opći ciljevi: razvoj poduzetničkih zona u blizini svakog većeg naselja a namjena poduzetničke zone treba biti 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Namjera osnivanja Poduzetničkih zona jest poticanje razvoja poduzetništva kao pokretačke snage lokalnog održivog gospodarskog razvoja s ciljem povećanja broja gospodarskih subjekata na području Općine Rakovica i poboljšanja njihovih poslovnih rezultata, povećanje konkurentnosti poduzetnika, porast zaposlenosti, te povećanje  udjela proizvodnje u ukupnom gospodarstvu Općine Rakovica.</w:t>
      </w:r>
    </w:p>
    <w:p w:rsidR="004965DA" w:rsidRPr="00887FF2" w:rsidRDefault="004965DA" w:rsidP="004965DA">
      <w:pPr>
        <w:spacing w:after="0" w:line="216" w:lineRule="auto"/>
        <w:ind w:right="60"/>
        <w:jc w:val="both"/>
        <w:rPr>
          <w:rFonts w:ascii="Times New Roman" w:eastAsia="Times New Roman" w:hAnsi="Times New Roman" w:cs="Times New Roman"/>
          <w:i/>
          <w:sz w:val="24"/>
          <w:szCs w:val="24"/>
        </w:rPr>
      </w:pPr>
    </w:p>
    <w:p w:rsidR="004965DA" w:rsidRPr="00887FF2" w:rsidRDefault="004965DA" w:rsidP="004965DA">
      <w:pPr>
        <w:tabs>
          <w:tab w:val="left" w:pos="567"/>
        </w:tabs>
        <w:spacing w:after="0"/>
        <w:jc w:val="both"/>
        <w:rPr>
          <w:rFonts w:ascii="Times New Roman" w:eastAsia="Times New Roman" w:hAnsi="Times New Roman" w:cs="Times New Roman"/>
          <w:i/>
          <w:sz w:val="24"/>
          <w:szCs w:val="24"/>
        </w:rPr>
      </w:pPr>
      <w:r w:rsidRPr="00887FF2">
        <w:rPr>
          <w:rFonts w:ascii="Times New Roman" w:hAnsi="Times New Roman" w:cs="Times New Roman"/>
          <w:sz w:val="24"/>
          <w:szCs w:val="24"/>
        </w:rPr>
        <w:tab/>
        <w:t>U poduzetničkoj zoni površine 3 ha koja je u blizini Nacionalnog parka Plitvička jezera i uz državnu cestu D42, nalaze se građevinske parcele sa djelomično izgrađenom komunalnom infrastrukturom, predviđene za gradnju proizvodnih objekata s prodajnim prostorima. Građevinsko zemljište za gradnju objekata dostupno je investitorima na način da se ustupa pravo građenja.</w:t>
      </w:r>
    </w:p>
    <w:p w:rsidR="004965DA" w:rsidRPr="00887FF2" w:rsidRDefault="004965DA" w:rsidP="004965DA">
      <w:pPr>
        <w:pStyle w:val="StandardWeb"/>
        <w:spacing w:line="276" w:lineRule="auto"/>
        <w:jc w:val="both"/>
      </w:pPr>
      <w:r w:rsidRPr="00887FF2">
        <w:t xml:space="preserve">         Poduzetničko-turistička zona Grabovac je mjesto koje će pružiti potrebnu infrastrukturu svim poduzetnicima da kvalitetno proizvode, prezentiraju i prodaju svoje proizvode.</w:t>
      </w:r>
    </w:p>
    <w:p w:rsidR="004965DA" w:rsidRDefault="004965DA" w:rsidP="004965DA">
      <w:pPr>
        <w:ind w:firstLine="567"/>
        <w:jc w:val="both"/>
        <w:rPr>
          <w:rFonts w:ascii="Times New Roman" w:hAnsi="Times New Roman" w:cs="Times New Roman"/>
          <w:sz w:val="24"/>
          <w:szCs w:val="24"/>
        </w:rPr>
      </w:pPr>
      <w:r w:rsidRPr="00887FF2">
        <w:rPr>
          <w:rFonts w:ascii="Times New Roman" w:hAnsi="Times New Roman" w:cs="Times New Roman"/>
          <w:sz w:val="24"/>
          <w:szCs w:val="24"/>
        </w:rPr>
        <w:t xml:space="preserve">         Zona nudi površine s vanjskim štandovima za prodaju te tržnicu koja predstavlja prostor za odvijanje različitih sajmova i kulturnih manifestacija, prostor za prezentaciju proizvoda i sl.</w:t>
      </w:r>
    </w:p>
    <w:p w:rsidR="004965DA" w:rsidRDefault="004965DA" w:rsidP="004965DA">
      <w:pPr>
        <w:rPr>
          <w:rFonts w:ascii="Times New Roman" w:hAnsi="Times New Roman" w:cs="Times New Roman"/>
          <w:color w:val="FF0000"/>
          <w:sz w:val="24"/>
          <w:szCs w:val="24"/>
        </w:rPr>
      </w:pPr>
      <w:bookmarkStart w:id="188" w:name="_Toc57711827"/>
    </w:p>
    <w:p w:rsidR="004965DA" w:rsidRDefault="004965DA" w:rsidP="004965DA">
      <w:pPr>
        <w:rPr>
          <w:rFonts w:ascii="Times New Roman" w:eastAsiaTheme="majorEastAsia" w:hAnsi="Times New Roman" w:cs="Times New Roman"/>
          <w:b/>
          <w:bCs/>
          <w:sz w:val="24"/>
          <w:szCs w:val="24"/>
        </w:rPr>
      </w:pPr>
    </w:p>
    <w:p w:rsidR="004965DA" w:rsidRPr="002C5904" w:rsidRDefault="004965DA" w:rsidP="004965DA">
      <w:pPr>
        <w:pStyle w:val="Naslov2"/>
        <w:spacing w:after="200"/>
        <w:ind w:firstLine="567"/>
        <w:jc w:val="both"/>
        <w:rPr>
          <w:rFonts w:ascii="Times New Roman" w:hAnsi="Times New Roman" w:cs="Times New Roman"/>
          <w:color w:val="auto"/>
          <w:sz w:val="24"/>
          <w:szCs w:val="24"/>
        </w:rPr>
      </w:pPr>
      <w:r w:rsidRPr="00887FF2">
        <w:rPr>
          <w:rFonts w:ascii="Times New Roman" w:hAnsi="Times New Roman" w:cs="Times New Roman"/>
          <w:color w:val="auto"/>
          <w:sz w:val="24"/>
          <w:szCs w:val="24"/>
        </w:rPr>
        <w:t>1.3.2. Nerazvrstane ceste</w:t>
      </w:r>
      <w:bookmarkEnd w:id="188"/>
    </w:p>
    <w:p w:rsidR="004965DA" w:rsidRPr="00887FF2" w:rsidRDefault="004965DA" w:rsidP="004965DA">
      <w:pPr>
        <w:tabs>
          <w:tab w:val="left" w:pos="426"/>
        </w:tabs>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Prema </w:t>
      </w:r>
      <w:hyperlink r:id="rId15" w:history="1">
        <w:r w:rsidRPr="00887FF2">
          <w:rPr>
            <w:rStyle w:val="Hiperveza"/>
            <w:rFonts w:ascii="Times New Roman" w:eastAsia="Times New Roman" w:hAnsi="Times New Roman" w:cs="Times New Roman"/>
            <w:color w:val="auto"/>
            <w:sz w:val="24"/>
            <w:szCs w:val="24"/>
          </w:rPr>
          <w:t>Zakonu o cestama</w:t>
        </w:r>
      </w:hyperlink>
      <w:r w:rsidRPr="00887FF2">
        <w:rPr>
          <w:rFonts w:ascii="Times New Roman" w:hAnsi="Times New Roman" w:cs="Times New Roman"/>
          <w:sz w:val="24"/>
          <w:szCs w:val="24"/>
        </w:rPr>
        <w:t xml:space="preserve"> (»Narodne novine«, broj </w:t>
      </w:r>
      <w:r w:rsidRPr="00887FF2">
        <w:rPr>
          <w:rFonts w:ascii="Times New Roman" w:eastAsia="Times New Roman" w:hAnsi="Times New Roman" w:cs="Times New Roman"/>
          <w:sz w:val="24"/>
          <w:szCs w:val="24"/>
        </w:rPr>
        <w:t>84/11, 22/13, 54/13, 148/13, 92/14, 110/19</w:t>
      </w:r>
      <w:r>
        <w:rPr>
          <w:rFonts w:ascii="Times New Roman" w:eastAsia="Times New Roman" w:hAnsi="Times New Roman" w:cs="Times New Roman"/>
          <w:sz w:val="24"/>
          <w:szCs w:val="24"/>
        </w:rPr>
        <w:t>,144/21,114/22</w:t>
      </w:r>
      <w:r>
        <w:rPr>
          <w:rFonts w:ascii="Times New Roman" w:eastAsia="Times New Roman" w:hAnsi="Times New Roman" w:cs="Times New Roman"/>
          <w:sz w:val="24"/>
          <w:szCs w:val="24"/>
        </w:rPr>
        <w:t>, 04/23 i 133/23</w:t>
      </w:r>
      <w:r w:rsidRPr="00887FF2">
        <w:rPr>
          <w:rFonts w:ascii="Times New Roman" w:eastAsia="Times New Roman" w:hAnsi="Times New Roman" w:cs="Times New Roman"/>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rsidR="004965DA" w:rsidRPr="00887FF2" w:rsidRDefault="004965DA" w:rsidP="004965DA">
      <w:pPr>
        <w:tabs>
          <w:tab w:val="left" w:pos="426"/>
        </w:tabs>
        <w:ind w:firstLine="567"/>
        <w:jc w:val="both"/>
        <w:rPr>
          <w:rFonts w:ascii="Times New Roman" w:eastAsia="Times New Roman" w:hAnsi="Times New Roman" w:cs="Times New Roman"/>
          <w:sz w:val="24"/>
          <w:szCs w:val="24"/>
        </w:rPr>
      </w:pPr>
      <w:r w:rsidRPr="00D06D5D">
        <w:rPr>
          <w:rFonts w:ascii="Times New Roman" w:eastAsia="Times New Roman" w:hAnsi="Times New Roman" w:cs="Times New Roman"/>
          <w:sz w:val="24"/>
          <w:szCs w:val="24"/>
        </w:rPr>
        <w:tab/>
        <w:t>Općina Rakovica donijela je Odluku o nerazvrstanim cestama na području Općine Rakovica cestama (''Glasnik Karlovačke županije'', broj 32/13, 44/13, 58/13 i ''Službeni glasnik Općine Rakovica'', broj 09/14, 12/15 - godina izdavanja I, 03/15 - godina izdavanja II, 09/17 - godina izdavanja III, 1/17, 3/17, 6/17, 7/17 i 9/18 - godina izdavanja IV, 2/18, 3/18, 5/18, 7/18, 8/18 i 11/18 - godina izdavanja V, 1/19, 3/19 i 5/19 - godina izdavanja VI - dalje: Odluka).</w:t>
      </w:r>
      <w:r w:rsidRPr="00D06D5D">
        <w:rPr>
          <w:rFonts w:ascii="Times New Roman" w:hAnsi="Times New Roman" w:cs="Times New Roman"/>
          <w:sz w:val="24"/>
          <w:szCs w:val="24"/>
        </w:rPr>
        <w:t xml:space="preserve"> </w:t>
      </w:r>
      <w:r w:rsidRPr="00D06D5D">
        <w:rPr>
          <w:rFonts w:ascii="Times New Roman" w:eastAsia="Times New Roman" w:hAnsi="Times New Roman" w:cs="Times New Roman"/>
          <w:sz w:val="24"/>
          <w:szCs w:val="24"/>
        </w:rPr>
        <w:t>Ovom</w:t>
      </w:r>
      <w:r w:rsidRPr="00887FF2">
        <w:rPr>
          <w:rFonts w:ascii="Times New Roman" w:eastAsia="Times New Roman" w:hAnsi="Times New Roman" w:cs="Times New Roman"/>
          <w:sz w:val="24"/>
          <w:szCs w:val="24"/>
        </w:rPr>
        <w:t xml:space="preserve"> se Odlukom uređuje korištenje, upravljanje, građenje, rekonstrukcija i održavanje nerazvrstanih cesta na području Općine Rakovica, kontrola i nadzor nad izvođenjem radova na nerazvrstanim cestama te mjere za zaštitu nerazvrstanih cesta.</w:t>
      </w:r>
    </w:p>
    <w:p w:rsidR="004965DA" w:rsidRPr="002C5904" w:rsidRDefault="004965DA" w:rsidP="004965DA">
      <w:pPr>
        <w:tabs>
          <w:tab w:val="left" w:pos="426"/>
        </w:tabs>
        <w:ind w:firstLine="567"/>
        <w:jc w:val="both"/>
        <w:rPr>
          <w:rFonts w:ascii="Times New Roman" w:hAnsi="Times New Roman" w:cs="Times New Roman"/>
          <w:sz w:val="24"/>
        </w:rPr>
      </w:pPr>
      <w:r w:rsidRPr="00887FF2">
        <w:rPr>
          <w:rFonts w:ascii="Times New Roman" w:eastAsia="Times New Roman" w:hAnsi="Times New Roman" w:cs="Times New Roman"/>
          <w:sz w:val="24"/>
          <w:szCs w:val="24"/>
        </w:rPr>
        <w:t xml:space="preserve">Prometnu mrežu Općine Rakovica čini 93 km cesta od čega asfaltiranih </w:t>
      </w:r>
      <w:r>
        <w:rPr>
          <w:rFonts w:ascii="Times New Roman" w:eastAsia="Times New Roman" w:hAnsi="Times New Roman" w:cs="Times New Roman"/>
          <w:sz w:val="24"/>
          <w:szCs w:val="24"/>
        </w:rPr>
        <w:t>48</w:t>
      </w:r>
      <w:r w:rsidRPr="00A369D8">
        <w:rPr>
          <w:rFonts w:ascii="Times New Roman" w:eastAsia="Times New Roman" w:hAnsi="Times New Roman" w:cs="Times New Roman"/>
          <w:sz w:val="24"/>
          <w:szCs w:val="24"/>
        </w:rPr>
        <w:t xml:space="preserve"> km a neasfaltiranih 4</w:t>
      </w:r>
      <w:r>
        <w:rPr>
          <w:rFonts w:ascii="Times New Roman" w:eastAsia="Times New Roman" w:hAnsi="Times New Roman" w:cs="Times New Roman"/>
          <w:sz w:val="24"/>
          <w:szCs w:val="24"/>
        </w:rPr>
        <w:t>5</w:t>
      </w:r>
      <w:r w:rsidRPr="00A369D8">
        <w:rPr>
          <w:rFonts w:ascii="Times New Roman" w:eastAsia="Times New Roman" w:hAnsi="Times New Roman" w:cs="Times New Roman"/>
          <w:sz w:val="24"/>
          <w:szCs w:val="24"/>
        </w:rPr>
        <w:t xml:space="preserve"> km. Općina Rakovica u narednom periodu </w:t>
      </w:r>
      <w:proofErr w:type="spellStart"/>
      <w:r w:rsidRPr="00A369D8">
        <w:rPr>
          <w:rFonts w:ascii="Times New Roman" w:eastAsia="Times New Roman" w:hAnsi="Times New Roman" w:cs="Times New Roman"/>
          <w:sz w:val="24"/>
          <w:szCs w:val="24"/>
        </w:rPr>
        <w:t>ažuruirati</w:t>
      </w:r>
      <w:proofErr w:type="spellEnd"/>
      <w:r w:rsidRPr="00A369D8">
        <w:rPr>
          <w:rFonts w:ascii="Times New Roman" w:eastAsia="Times New Roman" w:hAnsi="Times New Roman" w:cs="Times New Roman"/>
          <w:sz w:val="24"/>
          <w:szCs w:val="24"/>
        </w:rPr>
        <w:t xml:space="preserve"> će i dopu</w:t>
      </w:r>
      <w:r w:rsidRPr="00887FF2">
        <w:rPr>
          <w:rFonts w:ascii="Times New Roman" w:eastAsia="Times New Roman" w:hAnsi="Times New Roman" w:cs="Times New Roman"/>
          <w:sz w:val="24"/>
          <w:szCs w:val="24"/>
        </w:rPr>
        <w:t>njavati registar prometnica sukladno potrebama.</w:t>
      </w:r>
      <w:r w:rsidRPr="00887FF2">
        <w:rPr>
          <w:rFonts w:ascii="Times New Roman" w:hAnsi="Times New Roman" w:cs="Times New Roman"/>
          <w:sz w:val="24"/>
          <w:szCs w:val="24"/>
        </w:rPr>
        <w:t xml:space="preserve"> </w:t>
      </w: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189" w:name="_Toc53915431"/>
      <w:bookmarkStart w:id="190" w:name="_Toc54002361"/>
      <w:bookmarkStart w:id="191" w:name="_Toc57711828"/>
      <w:r w:rsidRPr="00887FF2">
        <w:rPr>
          <w:rFonts w:ascii="Times New Roman" w:hAnsi="Times New Roman" w:cs="Times New Roman"/>
          <w:color w:val="auto"/>
          <w:sz w:val="24"/>
          <w:szCs w:val="24"/>
        </w:rPr>
        <w:t>1.4. Godišnji plan prodaje nekretnina u vlasništvu Općine Rakovica</w:t>
      </w:r>
      <w:bookmarkEnd w:id="189"/>
      <w:bookmarkEnd w:id="190"/>
      <w:bookmarkEnd w:id="191"/>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Jedan od ciljeva u Strategiji je da Općina Rakovica mora na racionalan i učinkovit način upravljati svojim nekretninama na način da one nekretnine koje su potrebne Općini Rakovica budu stavljene u funkciju koja će služiti njegovu racionalnijem i učinkovitijem funkcioniranju. Sve druge nekretnine moraju biti ponuđene na tržištu bilo u formi najma, odnosno zakupa, bilo u formi njihove prodaje javnim natječajem. </w:t>
      </w:r>
    </w:p>
    <w:p w:rsidR="004965DA" w:rsidRPr="00887FF2" w:rsidRDefault="004965DA" w:rsidP="004965DA">
      <w:pPr>
        <w:ind w:firstLine="567"/>
        <w:jc w:val="both"/>
        <w:rPr>
          <w:rFonts w:ascii="Times New Roman" w:eastAsia="Times New Roman" w:hAnsi="Times New Roman" w:cs="Times New Roman"/>
          <w:bCs/>
          <w:sz w:val="24"/>
          <w:szCs w:val="24"/>
        </w:rPr>
      </w:pPr>
      <w:r w:rsidRPr="00887FF2">
        <w:rPr>
          <w:rFonts w:ascii="Times New Roman" w:eastAsia="Times New Roman" w:hAnsi="Times New Roman" w:cs="Times New Roman"/>
          <w:bCs/>
          <w:sz w:val="24"/>
          <w:szCs w:val="24"/>
        </w:rPr>
        <w:t xml:space="preserve">Općina </w:t>
      </w:r>
      <w:bookmarkStart w:id="192" w:name="_Toc520109846"/>
      <w:r w:rsidRPr="00887FF2">
        <w:rPr>
          <w:rFonts w:ascii="Times New Roman" w:eastAsia="Times New Roman" w:hAnsi="Times New Roman" w:cs="Times New Roman"/>
          <w:sz w:val="24"/>
          <w:szCs w:val="24"/>
        </w:rPr>
        <w:t>Rakovica u</w:t>
      </w:r>
      <w:r w:rsidRPr="00887FF2">
        <w:rPr>
          <w:rFonts w:ascii="Times New Roman" w:eastAsia="Times New Roman" w:hAnsi="Times New Roman" w:cs="Times New Roman"/>
          <w:bCs/>
          <w:sz w:val="24"/>
          <w:szCs w:val="24"/>
        </w:rPr>
        <w:t xml:space="preserve"> 202</w:t>
      </w:r>
      <w:r w:rsidR="009538F8">
        <w:rPr>
          <w:rFonts w:ascii="Times New Roman" w:eastAsia="Times New Roman" w:hAnsi="Times New Roman" w:cs="Times New Roman"/>
          <w:bCs/>
          <w:sz w:val="24"/>
          <w:szCs w:val="24"/>
        </w:rPr>
        <w:t>5</w:t>
      </w:r>
      <w:r w:rsidRPr="00887FF2">
        <w:rPr>
          <w:rFonts w:ascii="Times New Roman" w:eastAsia="Times New Roman" w:hAnsi="Times New Roman" w:cs="Times New Roman"/>
          <w:bCs/>
          <w:sz w:val="24"/>
          <w:szCs w:val="24"/>
        </w:rPr>
        <w:t>. godini ima namjeru prodavati nekretnine u svom vlasništvu, a iste su vidljive u tablici broj 3.</w:t>
      </w:r>
    </w:p>
    <w:bookmarkEnd w:id="186"/>
    <w:p w:rsidR="004965DA" w:rsidRPr="00887FF2" w:rsidRDefault="004965DA" w:rsidP="004965DA">
      <w:pPr>
        <w:spacing w:after="0"/>
        <w:ind w:firstLine="567"/>
        <w:jc w:val="center"/>
        <w:rPr>
          <w:rFonts w:ascii="Times New Roman" w:hAnsi="Times New Roman" w:cs="Times New Roman"/>
          <w:bCs/>
          <w:i/>
        </w:rPr>
        <w:sectPr w:rsidR="004965DA" w:rsidRPr="00887FF2" w:rsidSect="004965DA">
          <w:pgSz w:w="11906" w:h="16838"/>
          <w:pgMar w:top="1134" w:right="1418" w:bottom="1134" w:left="1418" w:header="709" w:footer="709" w:gutter="0"/>
          <w:cols w:space="708"/>
          <w:titlePg/>
          <w:docGrid w:linePitch="360"/>
        </w:sectPr>
      </w:pPr>
    </w:p>
    <w:p w:rsidR="004965DA" w:rsidRPr="009538F8" w:rsidRDefault="004965DA" w:rsidP="004965DA">
      <w:pPr>
        <w:spacing w:after="0"/>
        <w:ind w:firstLine="567"/>
        <w:jc w:val="center"/>
        <w:rPr>
          <w:rFonts w:ascii="Times New Roman" w:eastAsia="Times New Roman" w:hAnsi="Times New Roman" w:cs="Times New Roman"/>
          <w:bCs/>
          <w:color w:val="FF0000"/>
          <w:sz w:val="24"/>
          <w:szCs w:val="24"/>
        </w:rPr>
      </w:pPr>
      <w:bookmarkStart w:id="193" w:name="_Toc57711873"/>
      <w:bookmarkStart w:id="194" w:name="_Hlk59526404"/>
      <w:r w:rsidRPr="009538F8">
        <w:rPr>
          <w:rFonts w:ascii="Times New Roman" w:hAnsi="Times New Roman" w:cs="Times New Roman"/>
          <w:bCs/>
          <w:i/>
          <w:color w:val="FF0000"/>
        </w:rPr>
        <w:lastRenderedPageBreak/>
        <w:t xml:space="preserve">Tablica </w:t>
      </w:r>
      <w:r w:rsidRPr="009538F8">
        <w:rPr>
          <w:rFonts w:ascii="Times New Roman" w:hAnsi="Times New Roman" w:cs="Times New Roman"/>
          <w:i/>
          <w:color w:val="FF0000"/>
        </w:rPr>
        <w:fldChar w:fldCharType="begin"/>
      </w:r>
      <w:r w:rsidRPr="009538F8">
        <w:rPr>
          <w:rFonts w:ascii="Times New Roman" w:hAnsi="Times New Roman" w:cs="Times New Roman"/>
          <w:bCs/>
          <w:i/>
          <w:color w:val="FF0000"/>
        </w:rPr>
        <w:instrText xml:space="preserve"> SEQ Tablica \* ARABIC </w:instrText>
      </w:r>
      <w:r w:rsidRPr="009538F8">
        <w:rPr>
          <w:rFonts w:ascii="Times New Roman" w:hAnsi="Times New Roman" w:cs="Times New Roman"/>
          <w:i/>
          <w:color w:val="FF0000"/>
        </w:rPr>
        <w:fldChar w:fldCharType="separate"/>
      </w:r>
      <w:r w:rsidRPr="009538F8">
        <w:rPr>
          <w:rFonts w:ascii="Times New Roman" w:hAnsi="Times New Roman" w:cs="Times New Roman"/>
          <w:bCs/>
          <w:i/>
          <w:noProof/>
          <w:color w:val="FF0000"/>
        </w:rPr>
        <w:t>3</w:t>
      </w:r>
      <w:r w:rsidRPr="009538F8">
        <w:rPr>
          <w:rFonts w:ascii="Times New Roman" w:hAnsi="Times New Roman" w:cs="Times New Roman"/>
          <w:i/>
          <w:color w:val="FF0000"/>
        </w:rPr>
        <w:fldChar w:fldCharType="end"/>
      </w:r>
      <w:r w:rsidRPr="009538F8">
        <w:rPr>
          <w:rFonts w:ascii="Times New Roman" w:hAnsi="Times New Roman" w:cs="Times New Roman"/>
          <w:bCs/>
          <w:i/>
          <w:color w:val="FF0000"/>
        </w:rPr>
        <w:t>. Nekretnine u vlasništvu Općine Rakovica namijenjene prodaji tijekom 202</w:t>
      </w:r>
      <w:r w:rsidR="009538F8" w:rsidRPr="009538F8">
        <w:rPr>
          <w:rFonts w:ascii="Times New Roman" w:hAnsi="Times New Roman" w:cs="Times New Roman"/>
          <w:bCs/>
          <w:i/>
          <w:color w:val="FF0000"/>
        </w:rPr>
        <w:t>5</w:t>
      </w:r>
      <w:r w:rsidRPr="009538F8">
        <w:rPr>
          <w:rFonts w:ascii="Times New Roman" w:hAnsi="Times New Roman" w:cs="Times New Roman"/>
          <w:bCs/>
          <w:i/>
          <w:color w:val="FF0000"/>
        </w:rPr>
        <w:t>. godine</w:t>
      </w:r>
      <w:bookmarkEnd w:id="193"/>
    </w:p>
    <w:tbl>
      <w:tblP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457"/>
        <w:gridCol w:w="1520"/>
        <w:gridCol w:w="5083"/>
      </w:tblGrid>
      <w:tr w:rsidR="004965DA" w:rsidRPr="00887FF2" w:rsidTr="005C74E6">
        <w:trPr>
          <w:trHeight w:val="284"/>
        </w:trPr>
        <w:tc>
          <w:tcPr>
            <w:tcW w:w="5000" w:type="pct"/>
            <w:gridSpan w:val="3"/>
            <w:shd w:val="clear" w:color="auto" w:fill="D9E2F3" w:themeFill="accent1" w:themeFillTint="33"/>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hAnsi="Times New Roman" w:cs="Times New Roman"/>
                <w:b/>
                <w:bCs/>
                <w:color w:val="44546A" w:themeColor="text2"/>
                <w:sz w:val="20"/>
                <w:szCs w:val="20"/>
              </w:rPr>
              <w:t>Nekretnine u vlasništvu Općine Rakovica namijenjene prodaji</w:t>
            </w:r>
          </w:p>
        </w:tc>
      </w:tr>
      <w:tr w:rsidR="004965DA" w:rsidRPr="00887FF2" w:rsidTr="005C74E6">
        <w:trPr>
          <w:trHeight w:val="284"/>
        </w:trPr>
        <w:tc>
          <w:tcPr>
            <w:tcW w:w="1356"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Br. čestice</w:t>
            </w:r>
          </w:p>
        </w:tc>
        <w:tc>
          <w:tcPr>
            <w:tcW w:w="839"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Površina u m</w:t>
            </w:r>
            <w:r w:rsidRPr="00887FF2">
              <w:rPr>
                <w:rFonts w:ascii="Times New Roman" w:eastAsia="Times New Roman" w:hAnsi="Times New Roman" w:cs="Times New Roman"/>
                <w:b/>
                <w:bCs/>
                <w:color w:val="44546A" w:themeColor="text2"/>
                <w:sz w:val="20"/>
                <w:szCs w:val="20"/>
                <w:vertAlign w:val="superscript"/>
              </w:rPr>
              <w:t>2</w:t>
            </w:r>
          </w:p>
        </w:tc>
        <w:tc>
          <w:tcPr>
            <w:tcW w:w="2805" w:type="pct"/>
            <w:shd w:val="clear" w:color="auto" w:fill="F2F2F2" w:themeFill="background1" w:themeFillShade="F2"/>
            <w:vAlign w:val="center"/>
            <w:hideMark/>
          </w:tcPr>
          <w:p w:rsidR="004965DA" w:rsidRPr="00887FF2" w:rsidRDefault="004965DA" w:rsidP="005C74E6">
            <w:pPr>
              <w:spacing w:after="0"/>
              <w:jc w:val="center"/>
              <w:rPr>
                <w:rFonts w:ascii="Times New Roman" w:eastAsia="Times New Roman" w:hAnsi="Times New Roman" w:cs="Times New Roman"/>
                <w:b/>
                <w:bCs/>
                <w:color w:val="44546A" w:themeColor="text2"/>
                <w:sz w:val="20"/>
                <w:szCs w:val="20"/>
              </w:rPr>
            </w:pPr>
            <w:r w:rsidRPr="00887FF2">
              <w:rPr>
                <w:rFonts w:ascii="Times New Roman" w:eastAsia="Times New Roman" w:hAnsi="Times New Roman" w:cs="Times New Roman"/>
                <w:b/>
                <w:bCs/>
                <w:color w:val="44546A" w:themeColor="text2"/>
                <w:sz w:val="20"/>
                <w:szCs w:val="20"/>
              </w:rPr>
              <w:t>Kratki opis</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333, </w:t>
            </w:r>
            <w:proofErr w:type="spellStart"/>
            <w:r w:rsidRPr="0001023E">
              <w:rPr>
                <w:rFonts w:ascii="Times New Roman" w:eastAsia="Times New Roman" w:hAnsi="Times New Roman" w:cs="Times New Roman"/>
                <w:sz w:val="20"/>
                <w:szCs w:val="20"/>
              </w:rPr>
              <w:t>k.o</w:t>
            </w:r>
            <w:proofErr w:type="spellEnd"/>
            <w:r w:rsidRPr="0001023E">
              <w:rPr>
                <w:rFonts w:ascii="Times New Roman" w:eastAsia="Times New Roman" w:hAnsi="Times New Roman" w:cs="Times New Roman"/>
                <w:sz w:val="20"/>
                <w:szCs w:val="20"/>
              </w:rPr>
              <w:t xml:space="preserve">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204</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3.963,72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190/2,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3917</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45.633,05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347,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dio</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24.741,86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332,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dio</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14.023,29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344,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416</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25.701,78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395, k.o. </w:t>
            </w:r>
            <w:proofErr w:type="spellStart"/>
            <w:r w:rsidRPr="0001023E">
              <w:rPr>
                <w:rFonts w:ascii="Times New Roman" w:eastAsia="Times New Roman" w:hAnsi="Times New Roman" w:cs="Times New Roman"/>
                <w:sz w:val="20"/>
                <w:szCs w:val="20"/>
              </w:rPr>
              <w:t>Drežnik</w:t>
            </w:r>
            <w:proofErr w:type="spellEnd"/>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1053</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25.082,46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387,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 </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194</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4.723,95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108, k.o. </w:t>
            </w:r>
            <w:proofErr w:type="spellStart"/>
            <w:r w:rsidRPr="0001023E">
              <w:rPr>
                <w:rFonts w:ascii="Times New Roman" w:eastAsia="Times New Roman" w:hAnsi="Times New Roman" w:cs="Times New Roman"/>
                <w:sz w:val="20"/>
                <w:szCs w:val="20"/>
              </w:rPr>
              <w:t>Drežnik</w:t>
            </w:r>
            <w:proofErr w:type="spellEnd"/>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dio</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407,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761</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16.513,70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183,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862</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18.705,40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188,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333</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6.673,32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2814, k.o. Rakovica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201</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33.487,24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2803/1,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dio</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1402, k.o. Rakovica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815</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15.680,60 EUR-a</w:t>
            </w: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1064/2, k.o. Rakovica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898</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p>
        </w:tc>
      </w:tr>
      <w:tr w:rsidR="004965DA" w:rsidRPr="0001023E" w:rsidTr="005C74E6">
        <w:trPr>
          <w:trHeight w:val="284"/>
        </w:trPr>
        <w:tc>
          <w:tcPr>
            <w:tcW w:w="1356"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 xml:space="preserve">1869, k.o. </w:t>
            </w:r>
            <w:proofErr w:type="spellStart"/>
            <w:r w:rsidRPr="0001023E">
              <w:rPr>
                <w:rFonts w:ascii="Times New Roman" w:eastAsia="Times New Roman" w:hAnsi="Times New Roman" w:cs="Times New Roman"/>
                <w:sz w:val="20"/>
                <w:szCs w:val="20"/>
              </w:rPr>
              <w:t>Drežnik</w:t>
            </w:r>
            <w:proofErr w:type="spellEnd"/>
            <w:r w:rsidRPr="0001023E">
              <w:rPr>
                <w:rFonts w:ascii="Times New Roman" w:eastAsia="Times New Roman" w:hAnsi="Times New Roman" w:cs="Times New Roman"/>
                <w:sz w:val="20"/>
                <w:szCs w:val="20"/>
              </w:rPr>
              <w:t xml:space="preserve"> 1</w:t>
            </w:r>
          </w:p>
        </w:tc>
        <w:tc>
          <w:tcPr>
            <w:tcW w:w="839"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r w:rsidRPr="0001023E">
              <w:rPr>
                <w:rFonts w:ascii="Times New Roman" w:eastAsia="Times New Roman" w:hAnsi="Times New Roman" w:cs="Times New Roman"/>
                <w:sz w:val="20"/>
                <w:szCs w:val="20"/>
              </w:rPr>
              <w:t>1278</w:t>
            </w:r>
          </w:p>
        </w:tc>
        <w:tc>
          <w:tcPr>
            <w:tcW w:w="2805" w:type="pct"/>
            <w:shd w:val="clear" w:color="auto" w:fill="auto"/>
            <w:vAlign w:val="center"/>
          </w:tcPr>
          <w:p w:rsidR="004965DA" w:rsidRPr="0001023E" w:rsidRDefault="004965DA" w:rsidP="005C74E6">
            <w:pPr>
              <w:spacing w:after="0"/>
              <w:jc w:val="center"/>
              <w:rPr>
                <w:rFonts w:ascii="Times New Roman" w:eastAsia="Times New Roman" w:hAnsi="Times New Roman" w:cs="Times New Roman"/>
                <w:sz w:val="20"/>
                <w:szCs w:val="20"/>
              </w:rPr>
            </w:pPr>
          </w:p>
        </w:tc>
      </w:tr>
      <w:bookmarkEnd w:id="194"/>
    </w:tbl>
    <w:p w:rsidR="004965DA" w:rsidRPr="008477FE" w:rsidRDefault="004965DA" w:rsidP="004965DA">
      <w:pPr>
        <w:spacing w:after="0"/>
        <w:ind w:firstLine="567"/>
        <w:jc w:val="both"/>
        <w:rPr>
          <w:rFonts w:ascii="Times New Roman" w:eastAsia="Times New Roman" w:hAnsi="Times New Roman" w:cs="Times New Roman"/>
          <w:color w:val="FF0000"/>
          <w:sz w:val="24"/>
          <w:szCs w:val="24"/>
        </w:rPr>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195" w:name="_Toc53915432"/>
      <w:bookmarkStart w:id="196" w:name="_Toc54002362"/>
      <w:bookmarkStart w:id="197" w:name="_Toc57711829"/>
      <w:bookmarkStart w:id="198" w:name="_Hlk59526428"/>
      <w:bookmarkEnd w:id="192"/>
      <w:r w:rsidRPr="00887FF2">
        <w:rPr>
          <w:rFonts w:ascii="Times New Roman" w:hAnsi="Times New Roman" w:cs="Times New Roman"/>
          <w:color w:val="auto"/>
          <w:sz w:val="24"/>
          <w:szCs w:val="24"/>
        </w:rPr>
        <w:t>1.5. Godišnji plan rješavanja imovinsko-pravnih i drugih odnosa vezanih uz projekte obnovljivih izvora energije te ostalih infrastrukturnih projekata, kao i eksploataciju mineralnih sirovina sukladno propisima koji uređuju ta područja</w:t>
      </w:r>
      <w:bookmarkEnd w:id="195"/>
      <w:bookmarkEnd w:id="196"/>
      <w:bookmarkEnd w:id="197"/>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hAnsi="Times New Roman" w:cs="Times New Roman"/>
          <w:sz w:val="24"/>
          <w:szCs w:val="24"/>
        </w:rPr>
        <w:t xml:space="preserve">Sukladno </w:t>
      </w:r>
      <w:hyperlink r:id="rId16" w:history="1">
        <w:r w:rsidRPr="00887FF2">
          <w:rPr>
            <w:rStyle w:val="Hiperveza"/>
            <w:rFonts w:ascii="Times New Roman" w:eastAsia="Times New Roman" w:hAnsi="Times New Roman" w:cs="Times New Roman"/>
            <w:color w:val="auto"/>
            <w:sz w:val="24"/>
            <w:szCs w:val="24"/>
          </w:rPr>
          <w:t xml:space="preserve">Zakonu o istraživanju i eksploataciji ugljikovodika </w:t>
        </w:r>
        <w:r w:rsidRPr="00887FF2">
          <w:rPr>
            <w:rStyle w:val="Hiperveza"/>
            <w:rFonts w:ascii="Times New Roman" w:hAnsi="Times New Roman" w:cs="Times New Roman"/>
            <w:color w:val="auto"/>
            <w:sz w:val="24"/>
            <w:szCs w:val="24"/>
          </w:rPr>
          <w:t xml:space="preserve">(»Narodne novine«, broj </w:t>
        </w:r>
        <w:r w:rsidRPr="00887FF2">
          <w:rPr>
            <w:rStyle w:val="Hiperveza"/>
            <w:rFonts w:ascii="Times New Roman" w:eastAsia="Times New Roman" w:hAnsi="Times New Roman" w:cs="Times New Roman"/>
            <w:color w:val="auto"/>
            <w:sz w:val="24"/>
            <w:szCs w:val="24"/>
          </w:rPr>
          <w:t>52/18, 52/19</w:t>
        </w:r>
        <w:r>
          <w:rPr>
            <w:rStyle w:val="Hiperveza"/>
            <w:rFonts w:ascii="Times New Roman" w:eastAsia="Times New Roman" w:hAnsi="Times New Roman" w:cs="Times New Roman"/>
            <w:color w:val="auto"/>
            <w:sz w:val="24"/>
            <w:szCs w:val="24"/>
          </w:rPr>
          <w:t>,30/21</w:t>
        </w:r>
        <w:r w:rsidRPr="00887FF2">
          <w:rPr>
            <w:rStyle w:val="Hiperveza"/>
            <w:rFonts w:ascii="Times New Roman" w:eastAsia="Times New Roman" w:hAnsi="Times New Roman" w:cs="Times New Roman"/>
            <w:color w:val="auto"/>
            <w:sz w:val="24"/>
            <w:szCs w:val="24"/>
          </w:rPr>
          <w:t>)</w:t>
        </w:r>
      </w:hyperlink>
      <w:r w:rsidRPr="00887FF2">
        <w:rPr>
          <w:rFonts w:ascii="Times New Roman" w:hAnsi="Times New Roman" w:cs="Times New Roman"/>
          <w:sz w:val="24"/>
          <w:szCs w:val="24"/>
        </w:rPr>
        <w:t xml:space="preserve"> jedinice lokalne samouprave u svojim</w:t>
      </w:r>
      <w:r w:rsidRPr="00887FF2">
        <w:rPr>
          <w:rFonts w:ascii="Times New Roman" w:eastAsia="Times New Roman" w:hAnsi="Times New Roman" w:cs="Times New Roman"/>
          <w:sz w:val="24"/>
          <w:szCs w:val="24"/>
        </w:rPr>
        <w:t xml:space="preserve"> razvojnim aktima planiranja usvajaju i sprovode ciljeve </w:t>
      </w:r>
      <w:hyperlink r:id="rId17" w:history="1">
        <w:r w:rsidRPr="00887FF2">
          <w:rPr>
            <w:rStyle w:val="Hiperveza"/>
            <w:rFonts w:ascii="Times New Roman" w:eastAsia="Times New Roman" w:hAnsi="Times New Roman" w:cs="Times New Roman"/>
            <w:color w:val="auto"/>
            <w:sz w:val="24"/>
            <w:szCs w:val="24"/>
          </w:rPr>
          <w:t>Strategije energetskog razvoja Republike Hrvatske</w:t>
        </w:r>
      </w:hyperlink>
      <w:r w:rsidRPr="00887FF2">
        <w:rPr>
          <w:rFonts w:ascii="Times New Roman" w:eastAsia="Times New Roman" w:hAnsi="Times New Roman" w:cs="Times New Roman"/>
          <w:sz w:val="24"/>
          <w:szCs w:val="24"/>
        </w:rPr>
        <w:t xml:space="preserve">. Temeljni energetski ciljevi su: </w:t>
      </w:r>
      <w:r w:rsidRPr="00887FF2">
        <w:rPr>
          <w:rFonts w:ascii="Times New Roman" w:hAnsi="Times New Roman" w:cs="Times New Roman"/>
          <w:sz w:val="24"/>
          <w:szCs w:val="24"/>
        </w:rPr>
        <w:t>sigurnost opskrbe energijom; konkurentnost energetskog sustava; održivost energetskog razvoja.</w:t>
      </w:r>
      <w:r w:rsidRPr="00887FF2">
        <w:rPr>
          <w:rFonts w:ascii="Times New Roman" w:eastAsia="Times New Roman" w:hAnsi="Times New Roman" w:cs="Times New Roman"/>
          <w:sz w:val="24"/>
          <w:szCs w:val="24"/>
        </w:rPr>
        <w:t xml:space="preserve"> </w:t>
      </w:r>
    </w:p>
    <w:p w:rsidR="004965DA" w:rsidRPr="00D06D5D"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Strategijom definiran je cilj rješavanja imovinskopravnih odnosa vezanih uz projekte obnovljivih izvora energije, infrastrukturnih projekata, kao i eksploataciju mineralnih sirovina, sukladno propisima koji uređuju ta područja: povećanje energetske učinkovitosti </w:t>
      </w:r>
      <w:r w:rsidRPr="00D06D5D">
        <w:rPr>
          <w:rFonts w:ascii="Times New Roman" w:eastAsia="Times New Roman" w:hAnsi="Times New Roman" w:cs="Times New Roman"/>
          <w:sz w:val="24"/>
          <w:szCs w:val="24"/>
        </w:rPr>
        <w:t>korištenjem prirodnih energetskih resursa te brži razvoj infrastrukturnih projekata.</w:t>
      </w:r>
    </w:p>
    <w:p w:rsidR="004965DA" w:rsidRPr="00D06D5D" w:rsidRDefault="004965DA" w:rsidP="004965DA">
      <w:pPr>
        <w:jc w:val="both"/>
        <w:rPr>
          <w:rFonts w:ascii="Times New Roman" w:eastAsia="Times New Roman" w:hAnsi="Times New Roman" w:cs="Times New Roman"/>
          <w:sz w:val="24"/>
          <w:szCs w:val="24"/>
        </w:rPr>
      </w:pPr>
      <w:r w:rsidRPr="00D06D5D">
        <w:rPr>
          <w:rFonts w:ascii="Times New Roman" w:hAnsi="Times New Roman" w:cs="Times New Roman"/>
          <w:sz w:val="24"/>
          <w:szCs w:val="24"/>
        </w:rPr>
        <w:tab/>
      </w:r>
      <w:r w:rsidRPr="00D06D5D">
        <w:rPr>
          <w:rFonts w:ascii="Times New Roman" w:eastAsia="Times New Roman" w:hAnsi="Times New Roman" w:cs="Times New Roman"/>
          <w:sz w:val="24"/>
          <w:szCs w:val="24"/>
        </w:rPr>
        <w:t xml:space="preserve">Prema Izvješću o obavljenoj reviziji - Gospodarenje mineralnim sirovinama na području Karlovačke županije (Državni ured za reviziju, Područni ured Rijeka, studeni 2016, Rijeka) na području Općine Rakovica postoje dva registrirana područja za izvođenje rudarskih radova, Grabovac i </w:t>
      </w:r>
      <w:proofErr w:type="spellStart"/>
      <w:r w:rsidRPr="00D06D5D">
        <w:rPr>
          <w:rFonts w:ascii="Times New Roman" w:eastAsia="Times New Roman" w:hAnsi="Times New Roman" w:cs="Times New Roman"/>
          <w:sz w:val="24"/>
          <w:szCs w:val="24"/>
        </w:rPr>
        <w:t>Broćanac</w:t>
      </w:r>
      <w:proofErr w:type="spellEnd"/>
      <w:r w:rsidRPr="00D06D5D">
        <w:rPr>
          <w:rFonts w:ascii="Times New Roman" w:eastAsia="Times New Roman" w:hAnsi="Times New Roman" w:cs="Times New Roman"/>
          <w:sz w:val="24"/>
          <w:szCs w:val="24"/>
        </w:rPr>
        <w:t>.</w:t>
      </w:r>
    </w:p>
    <w:p w:rsidR="004965DA" w:rsidRPr="002C5904" w:rsidRDefault="004965DA" w:rsidP="004965DA">
      <w:pPr>
        <w:jc w:val="both"/>
        <w:rPr>
          <w:rFonts w:ascii="Times New Roman" w:eastAsia="Times New Roman" w:hAnsi="Times New Roman" w:cs="Times New Roman"/>
          <w:sz w:val="24"/>
          <w:szCs w:val="24"/>
        </w:rPr>
      </w:pPr>
      <w:r w:rsidRPr="00D06D5D">
        <w:rPr>
          <w:rFonts w:ascii="Times New Roman" w:eastAsia="Times New Roman" w:hAnsi="Times New Roman" w:cs="Times New Roman"/>
          <w:sz w:val="24"/>
          <w:szCs w:val="24"/>
        </w:rPr>
        <w:tab/>
      </w:r>
      <w:r w:rsidRPr="00D06D5D">
        <w:rPr>
          <w:rFonts w:ascii="Times New Roman" w:hAnsi="Times New Roman" w:cs="Times New Roman"/>
          <w:sz w:val="24"/>
          <w:szCs w:val="24"/>
        </w:rPr>
        <w:t>Sukladno Zakonu o uređivanju</w:t>
      </w:r>
      <w:r w:rsidRPr="00887FF2">
        <w:rPr>
          <w:rFonts w:ascii="Times New Roman" w:hAnsi="Times New Roman" w:cs="Times New Roman"/>
          <w:sz w:val="24"/>
          <w:szCs w:val="24"/>
        </w:rPr>
        <w:t xml:space="preserve">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w:t>
      </w:r>
    </w:p>
    <w:p w:rsidR="004965DA" w:rsidRPr="00887FF2" w:rsidRDefault="004965DA" w:rsidP="004965DA">
      <w:pPr>
        <w:ind w:firstLine="567"/>
        <w:jc w:val="both"/>
        <w:rPr>
          <w:rFonts w:ascii="Times New Roman" w:hAnsi="Times New Roman" w:cs="Times New Roman"/>
          <w:sz w:val="24"/>
          <w:szCs w:val="24"/>
        </w:rPr>
      </w:pPr>
      <w:r w:rsidRPr="00887FF2">
        <w:rPr>
          <w:rFonts w:ascii="Times New Roman" w:hAnsi="Times New Roman" w:cs="Times New Roman"/>
          <w:sz w:val="24"/>
          <w:szCs w:val="24"/>
        </w:rPr>
        <w:t>Općina Rakovica nema u planu u 202</w:t>
      </w:r>
      <w:r w:rsidR="009538F8">
        <w:rPr>
          <w:rFonts w:ascii="Times New Roman" w:hAnsi="Times New Roman" w:cs="Times New Roman"/>
          <w:sz w:val="24"/>
          <w:szCs w:val="24"/>
        </w:rPr>
        <w:t>5</w:t>
      </w:r>
      <w:r w:rsidRPr="00887FF2">
        <w:rPr>
          <w:rFonts w:ascii="Times New Roman" w:hAnsi="Times New Roman" w:cs="Times New Roman"/>
          <w:sz w:val="24"/>
          <w:szCs w:val="24"/>
        </w:rPr>
        <w:t>. godini samostalno razvijati projekte obnovljivih izvora energije.</w:t>
      </w:r>
    </w:p>
    <w:p w:rsidR="004965DA" w:rsidRPr="00887FF2" w:rsidRDefault="004965DA" w:rsidP="004965DA">
      <w:pPr>
        <w:spacing w:after="0"/>
        <w:ind w:firstLine="567"/>
        <w:jc w:val="both"/>
        <w:rPr>
          <w:rFonts w:ascii="Times New Roman" w:eastAsia="Times New Roman" w:hAnsi="Times New Roman" w:cs="Times New Roman"/>
          <w:sz w:val="24"/>
          <w:szCs w:val="24"/>
        </w:rPr>
      </w:pPr>
      <w:r w:rsidRPr="00887FF2">
        <w:rPr>
          <w:rFonts w:ascii="Times New Roman" w:hAnsi="Times New Roman" w:cs="Times New Roman"/>
          <w:sz w:val="24"/>
          <w:szCs w:val="24"/>
        </w:rPr>
        <w:lastRenderedPageBreak/>
        <w:t>U tablici broj 4. navedeni su razvojni projekti Općine Rakovica.</w:t>
      </w:r>
    </w:p>
    <w:p w:rsidR="004965DA" w:rsidRDefault="004965DA" w:rsidP="004965DA">
      <w:pPr>
        <w:pStyle w:val="Opisslike"/>
        <w:spacing w:after="0"/>
        <w:jc w:val="left"/>
        <w:rPr>
          <w:rFonts w:ascii="Times New Roman" w:hAnsi="Times New Roman" w:cs="Times New Roman"/>
          <w:b w:val="0"/>
          <w:i/>
          <w:szCs w:val="22"/>
        </w:rPr>
        <w:sectPr w:rsidR="004965DA" w:rsidSect="004965DA">
          <w:pgSz w:w="11906" w:h="16838"/>
          <w:pgMar w:top="1134" w:right="1418" w:bottom="1134" w:left="1418" w:header="709" w:footer="709" w:gutter="0"/>
          <w:cols w:space="708"/>
          <w:titlePg/>
          <w:docGrid w:linePitch="360"/>
        </w:sectPr>
      </w:pPr>
      <w:bookmarkStart w:id="199" w:name="_Toc26738524"/>
      <w:bookmarkStart w:id="200" w:name="_Toc57711874"/>
      <w:bookmarkEnd w:id="198"/>
    </w:p>
    <w:p w:rsidR="004965DA" w:rsidRPr="00887FF2" w:rsidRDefault="004965DA" w:rsidP="004965DA">
      <w:pPr>
        <w:pStyle w:val="Opisslike"/>
        <w:spacing w:after="0"/>
        <w:jc w:val="left"/>
        <w:rPr>
          <w:rFonts w:ascii="Times New Roman" w:eastAsia="Times New Roman" w:hAnsi="Times New Roman" w:cs="Times New Roman"/>
          <w:b w:val="0"/>
          <w:i/>
          <w:sz w:val="24"/>
          <w:szCs w:val="24"/>
        </w:rPr>
      </w:pPr>
      <w:bookmarkStart w:id="201" w:name="_Hlk59526509"/>
      <w:r w:rsidRPr="00887FF2">
        <w:rPr>
          <w:rFonts w:ascii="Times New Roman" w:hAnsi="Times New Roman" w:cs="Times New Roman"/>
          <w:b w:val="0"/>
          <w:i/>
          <w:szCs w:val="22"/>
        </w:rPr>
        <w:lastRenderedPageBreak/>
        <w:t xml:space="preserve">Tablica </w:t>
      </w:r>
      <w:r w:rsidRPr="00887FF2">
        <w:rPr>
          <w:rFonts w:ascii="Times New Roman" w:hAnsi="Times New Roman" w:cs="Times New Roman"/>
          <w:b w:val="0"/>
          <w:i/>
          <w:szCs w:val="22"/>
        </w:rPr>
        <w:fldChar w:fldCharType="begin"/>
      </w:r>
      <w:r w:rsidRPr="00887FF2">
        <w:rPr>
          <w:rFonts w:ascii="Times New Roman" w:hAnsi="Times New Roman" w:cs="Times New Roman"/>
          <w:b w:val="0"/>
          <w:i/>
          <w:szCs w:val="22"/>
        </w:rPr>
        <w:instrText xml:space="preserve"> SEQ Tablica \* ARABIC </w:instrText>
      </w:r>
      <w:r w:rsidRPr="00887FF2">
        <w:rPr>
          <w:rFonts w:ascii="Times New Roman" w:hAnsi="Times New Roman" w:cs="Times New Roman"/>
          <w:b w:val="0"/>
          <w:i/>
          <w:szCs w:val="22"/>
        </w:rPr>
        <w:fldChar w:fldCharType="separate"/>
      </w:r>
      <w:r>
        <w:rPr>
          <w:rFonts w:ascii="Times New Roman" w:hAnsi="Times New Roman" w:cs="Times New Roman"/>
          <w:b w:val="0"/>
          <w:i/>
          <w:noProof/>
          <w:szCs w:val="22"/>
        </w:rPr>
        <w:t>4</w:t>
      </w:r>
      <w:r w:rsidRPr="00887FF2">
        <w:rPr>
          <w:rFonts w:ascii="Times New Roman" w:hAnsi="Times New Roman" w:cs="Times New Roman"/>
          <w:b w:val="0"/>
          <w:i/>
          <w:szCs w:val="22"/>
        </w:rPr>
        <w:fldChar w:fldCharType="end"/>
      </w:r>
      <w:r w:rsidRPr="00887FF2">
        <w:rPr>
          <w:rFonts w:ascii="Times New Roman" w:hAnsi="Times New Roman" w:cs="Times New Roman"/>
          <w:b w:val="0"/>
          <w:i/>
          <w:szCs w:val="22"/>
        </w:rPr>
        <w:t>. Razvojni projekti Općine Rakovica</w:t>
      </w:r>
      <w:bookmarkEnd w:id="199"/>
      <w:bookmarkEnd w:id="200"/>
    </w:p>
    <w:tbl>
      <w:tblP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60"/>
      </w:tblGrid>
      <w:tr w:rsidR="004965DA" w:rsidRPr="00887FF2" w:rsidTr="005C74E6">
        <w:trPr>
          <w:trHeight w:val="446"/>
        </w:trPr>
        <w:tc>
          <w:tcPr>
            <w:tcW w:w="5000" w:type="pct"/>
            <w:shd w:val="clear" w:color="auto" w:fill="D5DCE4" w:themeFill="text2" w:themeFillTint="33"/>
            <w:vAlign w:val="center"/>
          </w:tcPr>
          <w:p w:rsidR="004965DA" w:rsidRPr="00887FF2" w:rsidRDefault="004965DA" w:rsidP="005C74E6">
            <w:pPr>
              <w:spacing w:after="0" w:line="240" w:lineRule="auto"/>
              <w:jc w:val="center"/>
              <w:rPr>
                <w:rFonts w:ascii="Times New Roman" w:hAnsi="Times New Roman" w:cs="Times New Roman"/>
                <w:b/>
                <w:color w:val="44546A" w:themeColor="text2"/>
                <w:sz w:val="20"/>
                <w:szCs w:val="20"/>
              </w:rPr>
            </w:pPr>
            <w:r w:rsidRPr="00887FF2">
              <w:rPr>
                <w:rFonts w:ascii="Times New Roman" w:hAnsi="Times New Roman" w:cs="Times New Roman"/>
                <w:b/>
                <w:color w:val="44546A" w:themeColor="text2"/>
                <w:sz w:val="20"/>
                <w:szCs w:val="20"/>
              </w:rPr>
              <w:t>Projekti</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Rekonstrukcija dječjeg igrališta</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Uređenje nerazvrstanih cesta</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 xml:space="preserve">Poslovna zona Grabovac- </w:t>
            </w:r>
            <w:proofErr w:type="spellStart"/>
            <w:r w:rsidRPr="00D06D5D">
              <w:rPr>
                <w:rFonts w:ascii="Times New Roman" w:hAnsi="Times New Roman" w:cs="Times New Roman"/>
                <w:sz w:val="20"/>
                <w:szCs w:val="20"/>
              </w:rPr>
              <w:t>Irinovac</w:t>
            </w:r>
            <w:proofErr w:type="spellEnd"/>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Pr>
                <w:rFonts w:ascii="Times New Roman" w:hAnsi="Times New Roman" w:cs="Times New Roman"/>
                <w:sz w:val="20"/>
                <w:szCs w:val="20"/>
              </w:rPr>
              <w:t>Bike park</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 xml:space="preserve">Tematski park Stari grad </w:t>
            </w:r>
            <w:proofErr w:type="spellStart"/>
            <w:r w:rsidRPr="00D06D5D">
              <w:rPr>
                <w:rFonts w:ascii="Times New Roman" w:hAnsi="Times New Roman" w:cs="Times New Roman"/>
                <w:sz w:val="20"/>
                <w:szCs w:val="20"/>
              </w:rPr>
              <w:t>Drežnik</w:t>
            </w:r>
            <w:proofErr w:type="spellEnd"/>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Uređenje poučnih staza</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proofErr w:type="spellStart"/>
            <w:r w:rsidRPr="00D06D5D">
              <w:rPr>
                <w:rFonts w:ascii="Times New Roman" w:hAnsi="Times New Roman" w:cs="Times New Roman"/>
                <w:sz w:val="20"/>
                <w:szCs w:val="20"/>
              </w:rPr>
              <w:t>Reciklažno</w:t>
            </w:r>
            <w:proofErr w:type="spellEnd"/>
            <w:r w:rsidRPr="00D06D5D">
              <w:rPr>
                <w:rFonts w:ascii="Times New Roman" w:hAnsi="Times New Roman" w:cs="Times New Roman"/>
                <w:sz w:val="20"/>
                <w:szCs w:val="20"/>
              </w:rPr>
              <w:t xml:space="preserve"> dvorište</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sidRPr="00D06D5D">
              <w:rPr>
                <w:rFonts w:ascii="Times New Roman" w:hAnsi="Times New Roman" w:cs="Times New Roman"/>
                <w:sz w:val="20"/>
                <w:szCs w:val="20"/>
              </w:rPr>
              <w:t>Kulturni dom</w:t>
            </w:r>
          </w:p>
        </w:tc>
      </w:tr>
      <w:tr w:rsidR="004965DA" w:rsidRPr="00887FF2" w:rsidTr="005C74E6">
        <w:trPr>
          <w:trHeight w:val="284"/>
        </w:trPr>
        <w:tc>
          <w:tcPr>
            <w:tcW w:w="5000" w:type="pct"/>
          </w:tcPr>
          <w:p w:rsidR="004965DA" w:rsidRPr="00D06D5D" w:rsidRDefault="004965DA" w:rsidP="005C74E6">
            <w:pPr>
              <w:pStyle w:val="Odlomakpopisa"/>
              <w:spacing w:after="0"/>
              <w:ind w:left="0"/>
              <w:jc w:val="both"/>
              <w:rPr>
                <w:rFonts w:ascii="Times New Roman" w:hAnsi="Times New Roman" w:cs="Times New Roman"/>
                <w:sz w:val="20"/>
                <w:szCs w:val="20"/>
              </w:rPr>
            </w:pPr>
            <w:r>
              <w:rPr>
                <w:rFonts w:ascii="Times New Roman" w:hAnsi="Times New Roman" w:cs="Times New Roman"/>
                <w:sz w:val="20"/>
                <w:szCs w:val="20"/>
              </w:rPr>
              <w:t>Uređenj</w:t>
            </w:r>
            <w:r w:rsidR="009538F8">
              <w:rPr>
                <w:rFonts w:ascii="Times New Roman" w:hAnsi="Times New Roman" w:cs="Times New Roman"/>
                <w:sz w:val="20"/>
                <w:szCs w:val="20"/>
              </w:rPr>
              <w:t>e</w:t>
            </w:r>
            <w:r>
              <w:rPr>
                <w:rFonts w:ascii="Times New Roman" w:hAnsi="Times New Roman" w:cs="Times New Roman"/>
                <w:sz w:val="20"/>
                <w:szCs w:val="20"/>
              </w:rPr>
              <w:t xml:space="preserve"> šetnice</w:t>
            </w:r>
          </w:p>
        </w:tc>
      </w:tr>
      <w:bookmarkEnd w:id="201"/>
    </w:tbl>
    <w:p w:rsidR="004965DA" w:rsidRPr="00887FF2" w:rsidRDefault="004965DA" w:rsidP="004965DA">
      <w:pPr>
        <w:pStyle w:val="t-9-8"/>
        <w:spacing w:before="0" w:beforeAutospacing="0" w:after="0" w:afterAutospacing="0" w:line="276" w:lineRule="auto"/>
        <w:jc w:val="both"/>
      </w:pPr>
    </w:p>
    <w:p w:rsidR="004965DA" w:rsidRPr="009538F8" w:rsidRDefault="004965DA" w:rsidP="004965DA">
      <w:pPr>
        <w:pStyle w:val="Opisslike"/>
        <w:keepNext/>
        <w:spacing w:after="0" w:line="276" w:lineRule="auto"/>
        <w:rPr>
          <w:rFonts w:ascii="Times New Roman" w:hAnsi="Times New Roman" w:cs="Times New Roman"/>
          <w:b w:val="0"/>
          <w:i/>
          <w:color w:val="FF0000"/>
        </w:rPr>
      </w:pPr>
      <w:bookmarkStart w:id="202" w:name="_Toc29480171"/>
      <w:bookmarkStart w:id="203" w:name="_Toc57711875"/>
      <w:bookmarkStart w:id="204" w:name="_Hlk59526540"/>
      <w:r w:rsidRPr="009538F8">
        <w:rPr>
          <w:rFonts w:ascii="Times New Roman" w:hAnsi="Times New Roman" w:cs="Times New Roman"/>
          <w:b w:val="0"/>
          <w:i/>
          <w:color w:val="FF0000"/>
          <w:szCs w:val="22"/>
        </w:rPr>
        <w:t xml:space="preserve">Tablica </w:t>
      </w:r>
      <w:r w:rsidRPr="009538F8">
        <w:rPr>
          <w:rFonts w:ascii="Times New Roman" w:hAnsi="Times New Roman" w:cs="Times New Roman"/>
          <w:b w:val="0"/>
          <w:i/>
          <w:color w:val="FF0000"/>
          <w:szCs w:val="22"/>
        </w:rPr>
        <w:fldChar w:fldCharType="begin"/>
      </w:r>
      <w:r w:rsidRPr="009538F8">
        <w:rPr>
          <w:rFonts w:ascii="Times New Roman" w:hAnsi="Times New Roman" w:cs="Times New Roman"/>
          <w:b w:val="0"/>
          <w:i/>
          <w:color w:val="FF0000"/>
          <w:szCs w:val="22"/>
        </w:rPr>
        <w:instrText xml:space="preserve"> SEQ Tablica \* ARABIC </w:instrText>
      </w:r>
      <w:r w:rsidRPr="009538F8">
        <w:rPr>
          <w:rFonts w:ascii="Times New Roman" w:hAnsi="Times New Roman" w:cs="Times New Roman"/>
          <w:b w:val="0"/>
          <w:i/>
          <w:color w:val="FF0000"/>
          <w:szCs w:val="22"/>
        </w:rPr>
        <w:fldChar w:fldCharType="separate"/>
      </w:r>
      <w:r w:rsidRPr="009538F8">
        <w:rPr>
          <w:rFonts w:ascii="Times New Roman" w:hAnsi="Times New Roman" w:cs="Times New Roman"/>
          <w:b w:val="0"/>
          <w:i/>
          <w:noProof/>
          <w:color w:val="FF0000"/>
          <w:szCs w:val="22"/>
        </w:rPr>
        <w:t>5</w:t>
      </w:r>
      <w:r w:rsidRPr="009538F8">
        <w:rPr>
          <w:rFonts w:ascii="Times New Roman" w:hAnsi="Times New Roman" w:cs="Times New Roman"/>
          <w:b w:val="0"/>
          <w:i/>
          <w:color w:val="FF0000"/>
          <w:szCs w:val="22"/>
        </w:rPr>
        <w:fldChar w:fldCharType="end"/>
      </w:r>
      <w:r w:rsidRPr="009538F8">
        <w:rPr>
          <w:rFonts w:ascii="Times New Roman" w:hAnsi="Times New Roman" w:cs="Times New Roman"/>
          <w:b w:val="0"/>
          <w:i/>
          <w:color w:val="FF0000"/>
          <w:szCs w:val="22"/>
        </w:rPr>
        <w:t>. Popis nekretnina za koje Općina Rakovica planira rješavati imovinsko-pravne odnose u 202</w:t>
      </w:r>
      <w:r w:rsidR="009538F8">
        <w:rPr>
          <w:rFonts w:ascii="Times New Roman" w:hAnsi="Times New Roman" w:cs="Times New Roman"/>
          <w:b w:val="0"/>
          <w:i/>
          <w:color w:val="FF0000"/>
          <w:szCs w:val="22"/>
        </w:rPr>
        <w:t>5</w:t>
      </w:r>
      <w:r w:rsidRPr="009538F8">
        <w:rPr>
          <w:rFonts w:ascii="Times New Roman" w:hAnsi="Times New Roman" w:cs="Times New Roman"/>
          <w:b w:val="0"/>
          <w:i/>
          <w:color w:val="FF0000"/>
          <w:szCs w:val="22"/>
        </w:rPr>
        <w:t>. godini</w:t>
      </w:r>
      <w:bookmarkEnd w:id="202"/>
      <w:bookmarkEnd w:id="203"/>
    </w:p>
    <w:tbl>
      <w:tblP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116"/>
        <w:gridCol w:w="6944"/>
      </w:tblGrid>
      <w:tr w:rsidR="004965DA" w:rsidRPr="0001023E" w:rsidTr="005C74E6">
        <w:trPr>
          <w:trHeight w:val="284"/>
        </w:trPr>
        <w:tc>
          <w:tcPr>
            <w:tcW w:w="5000" w:type="pct"/>
            <w:gridSpan w:val="2"/>
            <w:shd w:val="clear" w:color="auto" w:fill="B4C6E7" w:themeFill="accent1" w:themeFillTint="66"/>
            <w:vAlign w:val="center"/>
            <w:hideMark/>
          </w:tcPr>
          <w:p w:rsidR="004965DA" w:rsidRPr="0001023E" w:rsidRDefault="004965DA" w:rsidP="005C74E6">
            <w:pPr>
              <w:spacing w:after="0"/>
              <w:jc w:val="center"/>
              <w:rPr>
                <w:rFonts w:ascii="Times New Roman" w:hAnsi="Times New Roman" w:cs="Times New Roman"/>
                <w:b/>
                <w:bCs/>
                <w:sz w:val="20"/>
                <w:szCs w:val="20"/>
              </w:rPr>
            </w:pPr>
            <w:r w:rsidRPr="0001023E">
              <w:rPr>
                <w:rFonts w:ascii="Times New Roman" w:hAnsi="Times New Roman" w:cs="Times New Roman"/>
                <w:b/>
                <w:bCs/>
                <w:sz w:val="20"/>
                <w:szCs w:val="20"/>
              </w:rPr>
              <w:t>Nekretnine za koje Općina Rakovica planira rješavati imovinsko-pravne odnose u 2022. godini</w:t>
            </w:r>
          </w:p>
        </w:tc>
      </w:tr>
      <w:tr w:rsidR="004965DA" w:rsidRPr="0001023E" w:rsidTr="005C74E6">
        <w:trPr>
          <w:trHeight w:val="284"/>
        </w:trPr>
        <w:tc>
          <w:tcPr>
            <w:tcW w:w="1168" w:type="pct"/>
            <w:shd w:val="clear" w:color="auto" w:fill="F2F2F2" w:themeFill="background1" w:themeFillShade="F2"/>
            <w:vAlign w:val="center"/>
            <w:hideMark/>
          </w:tcPr>
          <w:p w:rsidR="004965DA" w:rsidRPr="0001023E" w:rsidRDefault="004965DA" w:rsidP="005C74E6">
            <w:pPr>
              <w:spacing w:after="0"/>
              <w:jc w:val="center"/>
              <w:rPr>
                <w:rFonts w:ascii="Times New Roman" w:hAnsi="Times New Roman" w:cs="Times New Roman"/>
                <w:b/>
                <w:bCs/>
                <w:sz w:val="20"/>
                <w:szCs w:val="20"/>
              </w:rPr>
            </w:pPr>
            <w:r w:rsidRPr="0001023E">
              <w:rPr>
                <w:rFonts w:ascii="Times New Roman" w:hAnsi="Times New Roman" w:cs="Times New Roman"/>
                <w:b/>
                <w:bCs/>
                <w:sz w:val="20"/>
                <w:szCs w:val="20"/>
              </w:rPr>
              <w:t>Katastarska općina</w:t>
            </w:r>
          </w:p>
        </w:tc>
        <w:tc>
          <w:tcPr>
            <w:tcW w:w="3832" w:type="pct"/>
            <w:shd w:val="clear" w:color="auto" w:fill="F2F2F2" w:themeFill="background1" w:themeFillShade="F2"/>
            <w:vAlign w:val="center"/>
            <w:hideMark/>
          </w:tcPr>
          <w:p w:rsidR="004965DA" w:rsidRPr="0001023E" w:rsidRDefault="004965DA" w:rsidP="005C74E6">
            <w:pPr>
              <w:spacing w:after="0"/>
              <w:jc w:val="center"/>
              <w:rPr>
                <w:rFonts w:ascii="Times New Roman" w:hAnsi="Times New Roman" w:cs="Times New Roman"/>
                <w:b/>
                <w:bCs/>
                <w:sz w:val="20"/>
                <w:szCs w:val="20"/>
              </w:rPr>
            </w:pPr>
            <w:r w:rsidRPr="0001023E">
              <w:rPr>
                <w:rFonts w:ascii="Times New Roman" w:hAnsi="Times New Roman" w:cs="Times New Roman"/>
                <w:b/>
                <w:bCs/>
                <w:sz w:val="20"/>
                <w:szCs w:val="20"/>
              </w:rPr>
              <w:t>Opis nekretnine</w:t>
            </w:r>
          </w:p>
        </w:tc>
      </w:tr>
      <w:tr w:rsidR="004965DA" w:rsidRPr="0001023E" w:rsidTr="005C74E6">
        <w:trPr>
          <w:trHeight w:val="284"/>
        </w:trPr>
        <w:tc>
          <w:tcPr>
            <w:tcW w:w="1168" w:type="pct"/>
            <w:shd w:val="clear" w:color="auto" w:fill="auto"/>
            <w:vAlign w:val="center"/>
          </w:tcPr>
          <w:p w:rsidR="004965DA" w:rsidRPr="0001023E" w:rsidRDefault="004965DA" w:rsidP="005C74E6">
            <w:pPr>
              <w:spacing w:after="0"/>
              <w:jc w:val="center"/>
              <w:rPr>
                <w:rFonts w:ascii="Times New Roman" w:hAnsi="Times New Roman" w:cs="Times New Roman"/>
                <w:sz w:val="20"/>
                <w:szCs w:val="20"/>
              </w:rPr>
            </w:pPr>
          </w:p>
        </w:tc>
        <w:tc>
          <w:tcPr>
            <w:tcW w:w="3832" w:type="pct"/>
            <w:shd w:val="clear" w:color="auto" w:fill="auto"/>
            <w:vAlign w:val="center"/>
          </w:tcPr>
          <w:p w:rsidR="004965DA" w:rsidRPr="0001023E" w:rsidRDefault="004965DA" w:rsidP="005C74E6">
            <w:pPr>
              <w:spacing w:after="0"/>
              <w:jc w:val="both"/>
              <w:rPr>
                <w:rFonts w:ascii="Times New Roman" w:hAnsi="Times New Roman" w:cs="Times New Roman"/>
                <w:sz w:val="20"/>
                <w:szCs w:val="20"/>
              </w:rPr>
            </w:pPr>
          </w:p>
        </w:tc>
      </w:tr>
      <w:tr w:rsidR="004965DA" w:rsidRPr="0001023E" w:rsidTr="005C74E6">
        <w:trPr>
          <w:trHeight w:val="284"/>
        </w:trPr>
        <w:tc>
          <w:tcPr>
            <w:tcW w:w="1168" w:type="pct"/>
            <w:shd w:val="clear" w:color="auto" w:fill="auto"/>
            <w:vAlign w:val="center"/>
          </w:tcPr>
          <w:p w:rsidR="004965DA" w:rsidRPr="0001023E" w:rsidRDefault="004965DA" w:rsidP="005C74E6">
            <w:pPr>
              <w:spacing w:after="0"/>
              <w:jc w:val="center"/>
              <w:rPr>
                <w:rFonts w:ascii="Times New Roman" w:hAnsi="Times New Roman" w:cs="Times New Roman"/>
                <w:sz w:val="20"/>
                <w:szCs w:val="20"/>
              </w:rPr>
            </w:pPr>
          </w:p>
        </w:tc>
        <w:tc>
          <w:tcPr>
            <w:tcW w:w="3832" w:type="pct"/>
            <w:shd w:val="clear" w:color="auto" w:fill="auto"/>
            <w:vAlign w:val="center"/>
          </w:tcPr>
          <w:p w:rsidR="004965DA" w:rsidRPr="0001023E" w:rsidRDefault="004965DA" w:rsidP="005C74E6">
            <w:pPr>
              <w:spacing w:after="0"/>
              <w:jc w:val="both"/>
              <w:rPr>
                <w:rFonts w:ascii="Times New Roman" w:hAnsi="Times New Roman" w:cs="Times New Roman"/>
                <w:sz w:val="20"/>
                <w:szCs w:val="20"/>
              </w:rPr>
            </w:pPr>
          </w:p>
        </w:tc>
      </w:tr>
      <w:bookmarkEnd w:id="204"/>
    </w:tbl>
    <w:p w:rsidR="004965DA" w:rsidRPr="0001023E" w:rsidRDefault="004965DA" w:rsidP="004965DA">
      <w:pPr>
        <w:pStyle w:val="t-9-8"/>
        <w:spacing w:before="0" w:beforeAutospacing="0" w:after="0" w:afterAutospacing="0" w:line="276" w:lineRule="auto"/>
        <w:jc w:val="both"/>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205" w:name="_Toc53915433"/>
      <w:bookmarkStart w:id="206" w:name="_Toc54002363"/>
      <w:bookmarkStart w:id="207" w:name="_Toc57711830"/>
      <w:bookmarkStart w:id="208" w:name="_Hlk59526578"/>
      <w:r w:rsidRPr="0001023E">
        <w:rPr>
          <w:rFonts w:ascii="Times New Roman" w:hAnsi="Times New Roman" w:cs="Times New Roman"/>
          <w:color w:val="auto"/>
          <w:sz w:val="24"/>
          <w:szCs w:val="24"/>
        </w:rPr>
        <w:t>1.6. Godišnji plan provođenja postupaka procjene imovine u vlasništvu Općine</w:t>
      </w:r>
      <w:r w:rsidRPr="00887FF2">
        <w:rPr>
          <w:rFonts w:ascii="Times New Roman" w:hAnsi="Times New Roman" w:cs="Times New Roman"/>
          <w:color w:val="auto"/>
          <w:sz w:val="24"/>
          <w:szCs w:val="24"/>
        </w:rPr>
        <w:t xml:space="preserve"> Rakovica</w:t>
      </w:r>
      <w:bookmarkEnd w:id="205"/>
      <w:bookmarkEnd w:id="206"/>
      <w:bookmarkEnd w:id="207"/>
    </w:p>
    <w:p w:rsidR="004965DA" w:rsidRPr="00887FF2" w:rsidRDefault="004965DA" w:rsidP="004965DA">
      <w:pPr>
        <w:pStyle w:val="t-9-8"/>
        <w:spacing w:before="0" w:beforeAutospacing="0" w:after="0" w:afterAutospacing="0" w:line="276" w:lineRule="auto"/>
        <w:ind w:firstLine="567"/>
        <w:jc w:val="both"/>
      </w:pPr>
      <w:r w:rsidRPr="00887FF2">
        <w:t xml:space="preserve">Procjena vrijednosti nekretnina u Republici Hrvatskoj regulirana je </w:t>
      </w:r>
      <w:hyperlink r:id="rId18" w:history="1">
        <w:r w:rsidRPr="00887FF2">
          <w:rPr>
            <w:rStyle w:val="Hiperveza"/>
            <w:rFonts w:eastAsiaTheme="majorEastAsia"/>
            <w:color w:val="auto"/>
          </w:rPr>
          <w:t>Zakonom o procjeni vrijednosti nekretnina (»Narodne novine«, broj 78/15)</w:t>
        </w:r>
      </w:hyperlink>
      <w:r w:rsidRPr="00887FF2">
        <w:t xml:space="preserve"> koji je donesen 03. srpnja 2015. godine, a na snazi je od 25. srpnja 2015. godine.</w:t>
      </w:r>
    </w:p>
    <w:p w:rsidR="004965DA" w:rsidRPr="00887FF2" w:rsidRDefault="004965DA" w:rsidP="004965DA">
      <w:pPr>
        <w:spacing w:after="0"/>
        <w:ind w:firstLine="567"/>
        <w:jc w:val="both"/>
        <w:rPr>
          <w:rFonts w:ascii="Times New Roman" w:hAnsi="Times New Roman" w:cs="Times New Roman"/>
          <w:sz w:val="24"/>
          <w:szCs w:val="24"/>
        </w:rPr>
      </w:pPr>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hAnsi="Times New Roman" w:cs="Times New Roman"/>
          <w:sz w:val="24"/>
          <w:szCs w:val="24"/>
        </w:rPr>
        <w:t xml:space="preserve">Strategijom </w:t>
      </w:r>
      <w:r w:rsidRPr="00887FF2">
        <w:rPr>
          <w:rFonts w:ascii="Times New Roman" w:eastAsia="Times New Roman" w:hAnsi="Times New Roman" w:cs="Times New Roman"/>
          <w:sz w:val="24"/>
          <w:szCs w:val="24"/>
        </w:rPr>
        <w:t xml:space="preserve">definirani su sljedeći ciljevi provođenja postupaka procjene imovine u vlasništvu </w:t>
      </w:r>
      <w:r w:rsidRPr="00887FF2">
        <w:rPr>
          <w:rFonts w:ascii="Times New Roman" w:hAnsi="Times New Roman" w:cs="Times New Roman"/>
          <w:sz w:val="24"/>
          <w:szCs w:val="24"/>
        </w:rPr>
        <w:t>Općine Rakovica</w:t>
      </w:r>
      <w:r w:rsidRPr="00887FF2">
        <w:rPr>
          <w:rFonts w:ascii="Times New Roman" w:eastAsia="Times New Roman" w:hAnsi="Times New Roman" w:cs="Times New Roman"/>
          <w:sz w:val="24"/>
          <w:szCs w:val="24"/>
        </w:rPr>
        <w:t>:</w:t>
      </w:r>
    </w:p>
    <w:p w:rsidR="004965DA" w:rsidRPr="00887FF2" w:rsidRDefault="004965DA" w:rsidP="004965DA">
      <w:pPr>
        <w:pStyle w:val="Odlomakpopisa"/>
        <w:numPr>
          <w:ilvl w:val="0"/>
          <w:numId w:val="6"/>
        </w:numPr>
        <w:tabs>
          <w:tab w:val="left" w:pos="851"/>
        </w:tabs>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Procjena potencijala imovine </w:t>
      </w:r>
      <w:r w:rsidRPr="00887FF2">
        <w:rPr>
          <w:rFonts w:ascii="Times New Roman" w:hAnsi="Times New Roman" w:cs="Times New Roman"/>
          <w:sz w:val="24"/>
          <w:szCs w:val="24"/>
        </w:rPr>
        <w:t xml:space="preserve">Općine Rakovica </w:t>
      </w:r>
      <w:r w:rsidRPr="00887FF2">
        <w:rPr>
          <w:rFonts w:ascii="Times New Roman" w:eastAsia="Times New Roman" w:hAnsi="Times New Roman" w:cs="Times New Roman"/>
          <w:sz w:val="24"/>
          <w:szCs w:val="24"/>
        </w:rPr>
        <w:t>mora se zasnivati na snimanju, popisu i ocjeni realnog stanja;</w:t>
      </w:r>
    </w:p>
    <w:p w:rsidR="004965DA" w:rsidRPr="00D06D5D" w:rsidRDefault="004965DA" w:rsidP="004965DA">
      <w:pPr>
        <w:pStyle w:val="Odlomakpopisa"/>
        <w:numPr>
          <w:ilvl w:val="0"/>
          <w:numId w:val="6"/>
        </w:numPr>
        <w:tabs>
          <w:tab w:val="left" w:pos="851"/>
        </w:tabs>
        <w:jc w:val="both"/>
        <w:rPr>
          <w:rFonts w:ascii="Times New Roman" w:eastAsia="Times New Roman" w:hAnsi="Times New Roman" w:cs="Times New Roman"/>
          <w:sz w:val="24"/>
          <w:szCs w:val="24"/>
        </w:rPr>
      </w:pPr>
      <w:r w:rsidRPr="00D06D5D">
        <w:rPr>
          <w:rFonts w:ascii="Times New Roman" w:eastAsia="Times New Roman" w:hAnsi="Times New Roman" w:cs="Times New Roman"/>
          <w:sz w:val="24"/>
          <w:szCs w:val="24"/>
        </w:rPr>
        <w:t>Uspostava jedinstvenog sustava i kriterija u procjeni vrijednosti pojedinog oblika imovine kako bi se poštivalo važeće zakonodavstvo i što transparentnije odredila njezina vrijednost.</w:t>
      </w:r>
    </w:p>
    <w:p w:rsidR="004965DA" w:rsidRPr="00D06D5D" w:rsidRDefault="004965DA" w:rsidP="004965DA">
      <w:pPr>
        <w:pStyle w:val="t-9-8"/>
        <w:spacing w:before="0" w:beforeAutospacing="0" w:after="0" w:afterAutospacing="0" w:line="276" w:lineRule="auto"/>
        <w:ind w:firstLine="708"/>
        <w:jc w:val="both"/>
      </w:pPr>
      <w:r w:rsidRPr="00D06D5D">
        <w:t>Općina Rakovica je tijekom 202</w:t>
      </w:r>
      <w:r w:rsidR="009538F8">
        <w:t>4</w:t>
      </w:r>
      <w:r w:rsidRPr="00D06D5D">
        <w:t xml:space="preserve">. godine napravila procjenu imovine za čestice namijenjene prodaji koje su navedene u tablici broj 3, a potrebno je izvršiti procjenu za još </w:t>
      </w:r>
      <w:r w:rsidR="009538F8">
        <w:t>pet</w:t>
      </w:r>
      <w:r w:rsidRPr="00D06D5D">
        <w:t xml:space="preserve"> čestica. </w:t>
      </w:r>
    </w:p>
    <w:bookmarkEnd w:id="208"/>
    <w:p w:rsidR="004965DA" w:rsidRPr="00887FF2" w:rsidRDefault="004965DA" w:rsidP="004965DA">
      <w:pPr>
        <w:pStyle w:val="t-9-8"/>
        <w:spacing w:before="0" w:beforeAutospacing="0" w:after="0" w:afterAutospacing="0" w:line="276" w:lineRule="auto"/>
        <w:ind w:firstLine="708"/>
        <w:jc w:val="both"/>
        <w:rPr>
          <w:i/>
          <w:sz w:val="22"/>
          <w:szCs w:val="22"/>
        </w:rPr>
        <w:sectPr w:rsidR="004965DA" w:rsidRPr="00887FF2" w:rsidSect="004965DA">
          <w:pgSz w:w="11906" w:h="16838"/>
          <w:pgMar w:top="1134" w:right="1418" w:bottom="1134" w:left="1418" w:header="709" w:footer="709" w:gutter="0"/>
          <w:cols w:space="708"/>
          <w:titlePg/>
          <w:docGrid w:linePitch="360"/>
        </w:sectPr>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209" w:name="_Toc53915434"/>
      <w:bookmarkStart w:id="210" w:name="_Toc54002364"/>
      <w:bookmarkStart w:id="211" w:name="_Toc57711831"/>
      <w:bookmarkStart w:id="212" w:name="_Hlk59526625"/>
      <w:r w:rsidRPr="00887FF2">
        <w:rPr>
          <w:rFonts w:ascii="Times New Roman" w:hAnsi="Times New Roman" w:cs="Times New Roman"/>
          <w:color w:val="auto"/>
          <w:sz w:val="24"/>
          <w:szCs w:val="24"/>
        </w:rPr>
        <w:lastRenderedPageBreak/>
        <w:t>1.7. Godišnji plan rješavanja imovinsko-pravnih odnosa</w:t>
      </w:r>
      <w:bookmarkEnd w:id="209"/>
      <w:bookmarkEnd w:id="210"/>
      <w:bookmarkEnd w:id="211"/>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Jedinice lokalne samouprave koje su fizičkim osobama isplatile naknadu za zemljište oduzeto za vrijeme jugoslavenske komunističke vladavine, a koje je sukladno posebnom propisu postalo vlasništvo Republike Hrvatske po sili zakona.</w:t>
      </w:r>
    </w:p>
    <w:p w:rsidR="004965DA" w:rsidRPr="002C5904"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Općina Rakovica nije isplaćivala naknade za zemljišta oduzeta za vrijeme jugoslavenske komunističke vladavine, a koje je sukladno posebnom propisu postalo vlasništvo Republike Hrvatske po sili zakona.</w:t>
      </w: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213" w:name="_Toc53915435"/>
      <w:bookmarkStart w:id="214" w:name="_Toc54002365"/>
      <w:bookmarkStart w:id="215" w:name="_Toc57711832"/>
      <w:r w:rsidRPr="00887FF2">
        <w:rPr>
          <w:rFonts w:ascii="Times New Roman" w:hAnsi="Times New Roman" w:cs="Times New Roman"/>
          <w:color w:val="auto"/>
          <w:sz w:val="24"/>
          <w:szCs w:val="24"/>
        </w:rPr>
        <w:t>1.8. Godišnji plan vođenja evidencije imovine</w:t>
      </w:r>
      <w:bookmarkEnd w:id="213"/>
      <w:bookmarkEnd w:id="214"/>
      <w:bookmarkEnd w:id="215"/>
    </w:p>
    <w:p w:rsidR="004965DA" w:rsidRPr="00D06D5D" w:rsidRDefault="004965DA" w:rsidP="004965DA">
      <w:pPr>
        <w:pStyle w:val="t-9-8"/>
        <w:spacing w:before="0" w:beforeAutospacing="0" w:after="200" w:afterAutospacing="0" w:line="276" w:lineRule="auto"/>
        <w:ind w:firstLine="567"/>
        <w:jc w:val="both"/>
      </w:pPr>
      <w:r w:rsidRPr="00887FF2">
        <w:t xml:space="preserve">Jedna od pretpostavki upravljanja i raspolaganja imovinom je uspostava Evidencije imovine koja će se stalno ažurirati i kojom će se ostvariti internetska dostupnost i transparentnost u upravljanju imovinom. Stoga je jedan od prioritetnih ciljeva koji se navode u Strategiji formiranje Evidencije imovine </w:t>
      </w:r>
      <w:r w:rsidRPr="00887FF2">
        <w:rPr>
          <w:rFonts w:eastAsia="Arial"/>
        </w:rPr>
        <w:t>kako bi se osigurali podaci o cjelokupnoj imovini odnosno resursima s kojima Općina Rakovica raspolaže.</w:t>
      </w:r>
      <w:r w:rsidRPr="00887FF2">
        <w:rPr>
          <w:bCs/>
          <w:color w:val="000000"/>
        </w:rPr>
        <w:t xml:space="preserve"> Evidencija imovine je sveobuhvatnost autentičnih i redovito ažuriranih pravnih, fizičkih, ekonomskih i financijskih </w:t>
      </w:r>
      <w:r w:rsidRPr="00D06D5D">
        <w:rPr>
          <w:bCs/>
        </w:rPr>
        <w:t>podataka o imovini.</w:t>
      </w:r>
    </w:p>
    <w:p w:rsidR="004965DA" w:rsidRPr="00D06D5D" w:rsidRDefault="004965DA" w:rsidP="004965DA">
      <w:pPr>
        <w:pStyle w:val="t-9-8"/>
        <w:spacing w:before="0" w:beforeAutospacing="0" w:after="200" w:afterAutospacing="0" w:line="276" w:lineRule="auto"/>
        <w:ind w:firstLine="567"/>
        <w:jc w:val="both"/>
      </w:pPr>
      <w:r w:rsidRPr="00D06D5D">
        <w:rPr>
          <w:bCs/>
        </w:rPr>
        <w:t xml:space="preserve">Dana, 05. prosinca 2018. godine donesen je novi Zakon o središnjem registru državne imovine </w:t>
      </w:r>
      <w:r w:rsidRPr="00D06D5D">
        <w:t>(»Narodne novine« broj 112/18) prema kojem su JLS obveznici dostave i unosa podataka u Središnji registar.</w:t>
      </w:r>
    </w:p>
    <w:p w:rsidR="004965DA" w:rsidRDefault="004965DA" w:rsidP="004965DA">
      <w:pPr>
        <w:ind w:firstLine="567"/>
        <w:jc w:val="both"/>
        <w:rPr>
          <w:rFonts w:ascii="Times New Roman" w:eastAsia="Times New Roman" w:hAnsi="Times New Roman" w:cs="Times New Roman"/>
          <w:sz w:val="24"/>
          <w:szCs w:val="24"/>
        </w:rPr>
      </w:pPr>
      <w:bookmarkStart w:id="216" w:name="_Hlk31097896"/>
      <w:r w:rsidRPr="00887FF2">
        <w:rPr>
          <w:rFonts w:ascii="Times New Roman" w:eastAsia="Times New Roman" w:hAnsi="Times New Roman" w:cs="Times New Roman"/>
          <w:sz w:val="24"/>
          <w:szCs w:val="24"/>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Rakovica dostavit će podatke i postupiti sukladno navedenom Zakonu, čim dostava podataka u Središnji registar bude omogućena.</w:t>
      </w:r>
      <w:bookmarkEnd w:id="212"/>
    </w:p>
    <w:p w:rsidR="004965DA" w:rsidRPr="00887FF2" w:rsidRDefault="004965DA" w:rsidP="004965DA">
      <w:pPr>
        <w:ind w:firstLine="567"/>
        <w:jc w:val="both"/>
        <w:rPr>
          <w:rFonts w:ascii="Times New Roman" w:eastAsia="Times New Roman" w:hAnsi="Times New Roman" w:cs="Times New Roman"/>
          <w:sz w:val="24"/>
          <w:szCs w:val="24"/>
        </w:rPr>
        <w:sectPr w:rsidR="004965DA" w:rsidRPr="00887FF2" w:rsidSect="004965DA">
          <w:pgSz w:w="11906" w:h="16838"/>
          <w:pgMar w:top="1134" w:right="1418" w:bottom="1134" w:left="1418" w:header="709" w:footer="709" w:gutter="0"/>
          <w:cols w:space="708"/>
          <w:titlePg/>
          <w:docGrid w:linePitch="360"/>
        </w:sectPr>
      </w:pPr>
    </w:p>
    <w:p w:rsidR="004965DA" w:rsidRPr="002C5904" w:rsidRDefault="004965DA" w:rsidP="004965DA">
      <w:pPr>
        <w:pStyle w:val="Naslov2"/>
        <w:spacing w:before="0" w:after="200"/>
        <w:ind w:left="709" w:hanging="142"/>
        <w:jc w:val="both"/>
        <w:rPr>
          <w:rFonts w:ascii="Times New Roman" w:hAnsi="Times New Roman" w:cs="Times New Roman"/>
          <w:color w:val="auto"/>
          <w:sz w:val="24"/>
          <w:szCs w:val="24"/>
        </w:rPr>
      </w:pPr>
      <w:bookmarkStart w:id="217" w:name="_Toc53915436"/>
      <w:bookmarkStart w:id="218" w:name="_Toc54002366"/>
      <w:bookmarkStart w:id="219" w:name="_Toc57711833"/>
      <w:bookmarkStart w:id="220" w:name="_Hlk59526927"/>
      <w:bookmarkEnd w:id="216"/>
      <w:r w:rsidRPr="00887FF2">
        <w:rPr>
          <w:rFonts w:ascii="Times New Roman" w:hAnsi="Times New Roman" w:cs="Times New Roman"/>
          <w:color w:val="auto"/>
          <w:sz w:val="24"/>
          <w:szCs w:val="24"/>
        </w:rPr>
        <w:lastRenderedPageBreak/>
        <w:t>1.9. Godišnji plan postupaka vezanih uz savjetovanje sa zainteresiranom javnošću i pravo na pristup informacijama koje se tiču upravljanja i raspolaganja imovinom u vlasništvu Općine Rakovica</w:t>
      </w:r>
      <w:bookmarkEnd w:id="217"/>
      <w:bookmarkEnd w:id="218"/>
      <w:bookmarkEnd w:id="219"/>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Sukladno </w:t>
      </w:r>
      <w:hyperlink r:id="rId19" w:history="1">
        <w:r w:rsidRPr="00887FF2">
          <w:rPr>
            <w:rStyle w:val="Hiperveza"/>
            <w:rFonts w:ascii="Times New Roman" w:eastAsia="Times New Roman" w:hAnsi="Times New Roman" w:cs="Times New Roman"/>
            <w:color w:val="auto"/>
            <w:sz w:val="24"/>
            <w:szCs w:val="24"/>
          </w:rPr>
          <w:t>Zakonu o pravu na pristup informacijama</w:t>
        </w:r>
      </w:hyperlink>
      <w:r w:rsidRPr="00887FF2">
        <w:rPr>
          <w:rStyle w:val="Hiperveza"/>
          <w:rFonts w:ascii="Times New Roman" w:eastAsia="Times New Roman" w:hAnsi="Times New Roman" w:cs="Times New Roman"/>
          <w:color w:val="auto"/>
          <w:sz w:val="24"/>
          <w:szCs w:val="24"/>
        </w:rPr>
        <w:t xml:space="preserve"> </w:t>
      </w:r>
      <w:r w:rsidRPr="00887FF2">
        <w:rPr>
          <w:rFonts w:ascii="Times New Roman" w:eastAsia="Times New Roman" w:hAnsi="Times New Roman" w:cs="Times New Roman"/>
          <w:sz w:val="24"/>
          <w:szCs w:val="24"/>
        </w:rPr>
        <w:t>(»Narodne novine«, broj 25/13, 85/15</w:t>
      </w:r>
      <w:r>
        <w:rPr>
          <w:rFonts w:ascii="Times New Roman" w:eastAsia="Times New Roman" w:hAnsi="Times New Roman" w:cs="Times New Roman"/>
          <w:sz w:val="24"/>
          <w:szCs w:val="24"/>
        </w:rPr>
        <w:t>,69/22</w:t>
      </w:r>
      <w:r w:rsidRPr="00887FF2">
        <w:rPr>
          <w:rFonts w:ascii="Times New Roman" w:eastAsia="Times New Roman" w:hAnsi="Times New Roman" w:cs="Times New Roman"/>
          <w:sz w:val="24"/>
          <w:szCs w:val="24"/>
        </w:rPr>
        <w:t>) Općina Rakovica na svojoj službenoj Internet stranici ima obvezu objavljivati:</w:t>
      </w:r>
    </w:p>
    <w:p w:rsidR="004965DA" w:rsidRPr="00887FF2" w:rsidRDefault="004965DA" w:rsidP="004965DA">
      <w:pPr>
        <w:pStyle w:val="Odlomakpopisa"/>
        <w:numPr>
          <w:ilvl w:val="0"/>
          <w:numId w:val="7"/>
        </w:numPr>
        <w:tabs>
          <w:tab w:val="left" w:pos="1140"/>
        </w:tabs>
        <w:ind w:left="709"/>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opće akte koje donosi, a koji se objavljuju i u Službenom glasniku Općine Rakovica,</w:t>
      </w:r>
    </w:p>
    <w:p w:rsidR="004965DA" w:rsidRPr="00887FF2" w:rsidRDefault="004965DA" w:rsidP="004965DA">
      <w:pPr>
        <w:pStyle w:val="Odlomakpopisa"/>
        <w:numPr>
          <w:ilvl w:val="0"/>
          <w:numId w:val="7"/>
        </w:numPr>
        <w:tabs>
          <w:tab w:val="left" w:pos="1140"/>
        </w:tabs>
        <w:ind w:left="709"/>
        <w:jc w:val="both"/>
        <w:rPr>
          <w:rFonts w:ascii="Times New Roman" w:eastAsia="Times New Roman" w:hAnsi="Times New Roman" w:cs="Times New Roman"/>
          <w:sz w:val="24"/>
          <w:szCs w:val="24"/>
        </w:rPr>
      </w:pPr>
      <w:bookmarkStart w:id="221" w:name="page331"/>
      <w:bookmarkEnd w:id="221"/>
      <w:r w:rsidRPr="00887FF2">
        <w:rPr>
          <w:rFonts w:ascii="Times New Roman" w:eastAsia="Times New Roman" w:hAnsi="Times New Roman" w:cs="Times New Roman"/>
          <w:sz w:val="24"/>
          <w:szCs w:val="24"/>
        </w:rPr>
        <w:t>nacrte općih akata koje donosi u svrhu provedbe savjetovanja sa zainteresiranom javnošću,</w:t>
      </w:r>
    </w:p>
    <w:p w:rsidR="004965DA" w:rsidRPr="00887FF2" w:rsidRDefault="004965DA" w:rsidP="004965DA">
      <w:pPr>
        <w:pStyle w:val="Odlomakpopisa"/>
        <w:numPr>
          <w:ilvl w:val="0"/>
          <w:numId w:val="7"/>
        </w:numPr>
        <w:tabs>
          <w:tab w:val="left" w:pos="1140"/>
        </w:tabs>
        <w:ind w:left="709"/>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godišnje planove, programe, strategije, upute, proračun, izvještaje o radu, financijska izvješća – na godišnjoj razini,</w:t>
      </w:r>
    </w:p>
    <w:p w:rsidR="004965DA" w:rsidRPr="00887FF2" w:rsidRDefault="004965DA" w:rsidP="004965DA">
      <w:pPr>
        <w:pStyle w:val="Odlomakpopisa"/>
        <w:numPr>
          <w:ilvl w:val="0"/>
          <w:numId w:val="7"/>
        </w:numPr>
        <w:tabs>
          <w:tab w:val="left" w:pos="1140"/>
        </w:tabs>
        <w:ind w:left="709"/>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zapise vezane uz lokalnu upravu i zaključke sa službenih sjednica Općinskog vijeća i službene dokumente usvojene na tim sjednicama,</w:t>
      </w:r>
    </w:p>
    <w:p w:rsidR="004965DA" w:rsidRPr="002C5904" w:rsidRDefault="004965DA" w:rsidP="004965DA">
      <w:pPr>
        <w:pStyle w:val="Odlomakpopisa"/>
        <w:numPr>
          <w:ilvl w:val="0"/>
          <w:numId w:val="2"/>
        </w:numPr>
        <w:ind w:hanging="357"/>
        <w:contextualSpacing w:val="0"/>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pozive za javne natječaje davanja u zakup imovine u vlasništvu Općine Rakovica.</w:t>
      </w:r>
    </w:p>
    <w:p w:rsidR="004965DA" w:rsidRPr="00887FF2" w:rsidRDefault="004965DA" w:rsidP="004965DA">
      <w:pPr>
        <w:ind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Kontinuiranom i redovitom objavom navedenih informacija na Internet stranici Općine Rakovica zainteresiranoj javnosti omogućava se uvid u rad Općine Rakovica te se povećava transparentnost i učinkovitost cjelokupnog sustava upravljanja imovinom u vlasništvu Općine Rakovica.</w:t>
      </w:r>
    </w:p>
    <w:p w:rsidR="004965DA" w:rsidRPr="002C5904" w:rsidRDefault="004965DA" w:rsidP="004965DA">
      <w:pPr>
        <w:pStyle w:val="Naslov2"/>
        <w:spacing w:before="0" w:after="200"/>
        <w:ind w:left="357"/>
        <w:jc w:val="both"/>
        <w:rPr>
          <w:rFonts w:ascii="Times New Roman" w:hAnsi="Times New Roman" w:cs="Times New Roman"/>
          <w:color w:val="auto"/>
          <w:sz w:val="24"/>
          <w:szCs w:val="24"/>
        </w:rPr>
      </w:pPr>
      <w:bookmarkStart w:id="222" w:name="_Toc53915437"/>
      <w:bookmarkStart w:id="223" w:name="_Toc54002367"/>
      <w:bookmarkStart w:id="224" w:name="_Toc57711834"/>
      <w:r w:rsidRPr="00887FF2">
        <w:rPr>
          <w:rFonts w:ascii="Times New Roman" w:hAnsi="Times New Roman" w:cs="Times New Roman"/>
          <w:color w:val="auto"/>
          <w:sz w:val="24"/>
          <w:szCs w:val="24"/>
        </w:rPr>
        <w:t>1.10. Godišnji plan zahtjeva za darovanje nekretnina upućen Ministarstvu državne imovine</w:t>
      </w:r>
      <w:bookmarkEnd w:id="222"/>
      <w:bookmarkEnd w:id="223"/>
      <w:bookmarkEnd w:id="224"/>
    </w:p>
    <w:p w:rsidR="004965DA" w:rsidRPr="00887FF2" w:rsidRDefault="004965DA" w:rsidP="004965DA">
      <w:pPr>
        <w:ind w:firstLine="708"/>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rsidR="004965DA" w:rsidRPr="00887FF2" w:rsidRDefault="004965DA" w:rsidP="004965DA">
      <w:pPr>
        <w:ind w:firstLine="708"/>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Raspolaganje provodi se na zahtjev jedinica lokalne i područne (regionalne) samouprave na koju se prenosi ono pravo s kojim se postiže ista svrha, a koje je najpovoljnije za Republiku Hrvatsku.</w:t>
      </w:r>
    </w:p>
    <w:p w:rsidR="004965DA" w:rsidRPr="00887FF2" w:rsidRDefault="004965DA" w:rsidP="004965DA">
      <w:pPr>
        <w:ind w:firstLine="567"/>
        <w:jc w:val="both"/>
        <w:rPr>
          <w:rFonts w:ascii="Times New Roman" w:hAnsi="Times New Roman" w:cs="Times New Roman"/>
          <w:sz w:val="24"/>
          <w:szCs w:val="24"/>
          <w:shd w:val="clear" w:color="auto" w:fill="FFFFFF"/>
        </w:rPr>
      </w:pPr>
      <w:r w:rsidRPr="00887FF2">
        <w:rPr>
          <w:rFonts w:ascii="Times New Roman" w:hAnsi="Times New Roman" w:cs="Times New Roman"/>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rsidR="004965DA" w:rsidRPr="00887FF2" w:rsidRDefault="004965DA" w:rsidP="004965DA">
      <w:pPr>
        <w:ind w:firstLine="567"/>
        <w:jc w:val="both"/>
        <w:rPr>
          <w:rFonts w:ascii="Times New Roman" w:hAnsi="Times New Roman" w:cs="Times New Roman"/>
          <w:sz w:val="24"/>
          <w:szCs w:val="24"/>
          <w:shd w:val="clear" w:color="auto" w:fill="FFFFFF"/>
        </w:rPr>
      </w:pPr>
      <w:r w:rsidRPr="00887FF2">
        <w:rPr>
          <w:rFonts w:ascii="Times New Roman" w:hAnsi="Times New Roman" w:cs="Times New Roman"/>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rsidR="004965DA" w:rsidRPr="00887FF2" w:rsidRDefault="004965DA" w:rsidP="004965DA">
      <w:pPr>
        <w:pStyle w:val="t-9-8"/>
        <w:spacing w:before="0" w:beforeAutospacing="0" w:after="200" w:afterAutospacing="0" w:line="276" w:lineRule="auto"/>
        <w:ind w:firstLine="567"/>
        <w:jc w:val="both"/>
        <w:rPr>
          <w:color w:val="000000"/>
        </w:rPr>
      </w:pPr>
      <w:r w:rsidRPr="00887FF2">
        <w:rPr>
          <w:color w:val="000000"/>
        </w:rPr>
        <w:t>Navedenim godišnjim planovima obuhvatit će se i ciljevi, smjernice i provedbene mjere upravljanja pojedinim oblikom imovine u vlasništvu Općine Rakovica u svrhu provođenja Strategije.</w:t>
      </w:r>
    </w:p>
    <w:p w:rsidR="004965DA" w:rsidRPr="00887FF2" w:rsidRDefault="004965DA" w:rsidP="004965DA">
      <w:pPr>
        <w:pStyle w:val="t-9-8"/>
        <w:spacing w:before="0" w:beforeAutospacing="0" w:after="200" w:afterAutospacing="0" w:line="276" w:lineRule="auto"/>
        <w:ind w:firstLine="567"/>
        <w:jc w:val="both"/>
      </w:pPr>
      <w:r w:rsidRPr="00887FF2">
        <w:t xml:space="preserve">Smjernice Strategije, a time i odrednica godišnjih planova jest pronalaženje optimalnih rješenja koja će dugoročno očuvati imovinu, čuvati interese Općine Rakovica i generirati </w:t>
      </w:r>
      <w:r w:rsidRPr="00887FF2">
        <w:lastRenderedPageBreak/>
        <w:t>gospodarski rast kako bi se osigurala kontrola, javni interes i pravično raspolaganje imovinom u vlasništvu Općine Rakovica.</w:t>
      </w:r>
    </w:p>
    <w:p w:rsidR="004965DA" w:rsidRPr="00887FF2" w:rsidRDefault="004965DA" w:rsidP="004965DA">
      <w:pPr>
        <w:pStyle w:val="t-9-8"/>
        <w:spacing w:before="0" w:beforeAutospacing="0" w:after="200" w:afterAutospacing="0" w:line="276" w:lineRule="auto"/>
        <w:ind w:firstLine="567"/>
        <w:jc w:val="both"/>
      </w:pPr>
      <w:r w:rsidRPr="00887FF2">
        <w:t>Strategija upravljanja i raspolaganja imovinom u vlasništvu Općine Rakovica za razdoblje od 201</w:t>
      </w:r>
      <w:r>
        <w:t>9</w:t>
      </w:r>
      <w:r w:rsidRPr="00887FF2">
        <w:t>. do 2025. godine, Plan upravljanja imovinom u vlasništvu Općine Rakovica i Izvješće o provedbi Plana upravljanja, tri su ključna i međusobno povezana dokumenta upravljanja i raspolaganja imovinom. Strategijom upravljanja i raspolaganja imovinom u vlasništvu Općine Rakovica za razdoblje od 201</w:t>
      </w:r>
      <w:r>
        <w:t>9</w:t>
      </w:r>
      <w:r w:rsidRPr="00887FF2">
        <w:t>. do 2025. godine (dalje u tekstu: Strategija) određeni su srednjoročni ciljevi i smjernice upravljanja imovinom uvažavajući pri tome gospodarske i razvojne interese Općine Rakovica. Planovi upravljanja imovinom u vlasništvu Općine Rakovica usklađeni su sa Strategijom, a sadrže detaljnu analizu stanja i razrađene planirane aktivnosti u upravljanju pojedinim oblicima imovine u vlasništvu Općine Rakovica.</w:t>
      </w:r>
    </w:p>
    <w:p w:rsidR="004965DA" w:rsidRPr="00887FF2" w:rsidRDefault="004965DA" w:rsidP="004965DA">
      <w:pPr>
        <w:pStyle w:val="t-9-8"/>
        <w:spacing w:before="0" w:beforeAutospacing="0" w:after="200" w:afterAutospacing="0" w:line="276" w:lineRule="auto"/>
        <w:ind w:firstLine="567"/>
        <w:jc w:val="both"/>
        <w:rPr>
          <w:color w:val="000000"/>
        </w:rPr>
      </w:pPr>
      <w:r w:rsidRPr="00887FF2">
        <w:rPr>
          <w:color w:val="000000"/>
        </w:rPr>
        <w:t xml:space="preserve">Pobliži obvezni sadržaj Plana upravljanja, podatke koje mora sadržavati i druga pitanja s tim u vezi, propisano je </w:t>
      </w:r>
      <w:hyperlink r:id="rId20" w:history="1">
        <w:r w:rsidRPr="00887FF2">
          <w:rPr>
            <w:rStyle w:val="Hiperveza"/>
            <w:rFonts w:eastAsiaTheme="majorEastAsia"/>
            <w:bCs/>
            <w:color w:val="auto"/>
          </w:rPr>
          <w:t xml:space="preserve">Uredbom o obveznom sadržaju plana upravljanja imovinom u vlasništvu Republike Hrvatske </w:t>
        </w:r>
        <w:r w:rsidRPr="00887FF2">
          <w:rPr>
            <w:rStyle w:val="Hiperveza"/>
            <w:rFonts w:eastAsia="Calibri"/>
            <w:color w:val="auto"/>
          </w:rPr>
          <w:t xml:space="preserve">(»Narodne novine«, broj </w:t>
        </w:r>
        <w:r w:rsidRPr="00887FF2">
          <w:rPr>
            <w:rStyle w:val="Hiperveza"/>
            <w:rFonts w:eastAsiaTheme="majorEastAsia"/>
            <w:bCs/>
            <w:color w:val="auto"/>
          </w:rPr>
          <w:t>24/14).</w:t>
        </w:r>
      </w:hyperlink>
      <w:r w:rsidRPr="00887FF2">
        <w:rPr>
          <w:color w:val="000000"/>
        </w:rPr>
        <w:t xml:space="preserve"> </w:t>
      </w:r>
      <w:r w:rsidRPr="00887FF2">
        <w:t>Izvješće o provedbi Plana, kao treći ključni dokument upravljanja imovinom, dostavlja se do 30. rujna tekuće godine za prethodnu godinu</w:t>
      </w:r>
      <w:r w:rsidRPr="00887FF2">
        <w:rPr>
          <w:color w:val="000000"/>
        </w:rPr>
        <w:t xml:space="preserve"> Općinskom vijeću Općine Rakovica na usvajanje.</w:t>
      </w:r>
    </w:p>
    <w:p w:rsidR="004965DA" w:rsidRPr="00887FF2" w:rsidRDefault="004965DA" w:rsidP="004965DA">
      <w:pPr>
        <w:pStyle w:val="t-9-8"/>
        <w:spacing w:before="0" w:beforeAutospacing="0" w:after="200" w:afterAutospacing="0" w:line="276" w:lineRule="auto"/>
        <w:ind w:firstLine="567"/>
        <w:jc w:val="both"/>
      </w:pPr>
      <w:r w:rsidRPr="00887FF2">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w:t>
      </w:r>
      <w:proofErr w:type="spellStart"/>
      <w:r w:rsidRPr="00887FF2">
        <w:t>utrživosti</w:t>
      </w:r>
      <w:proofErr w:type="spellEnd"/>
      <w:r w:rsidRPr="00887FF2">
        <w:t xml:space="preserve"> u kratkom i dugom roku, odnosno upravljanje učincima od njene uporabe. </w:t>
      </w:r>
      <w:r w:rsidRPr="00887FF2">
        <w:rPr>
          <w:rFonts w:eastAsia="Arial"/>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rsidR="004965DA" w:rsidRPr="00887FF2" w:rsidRDefault="004965DA" w:rsidP="004965DA">
      <w:pPr>
        <w:pStyle w:val="t-9-8"/>
        <w:spacing w:before="0" w:beforeAutospacing="0" w:after="200" w:afterAutospacing="0" w:line="276" w:lineRule="auto"/>
        <w:ind w:firstLine="567"/>
        <w:jc w:val="both"/>
        <w:rPr>
          <w:color w:val="231F20"/>
        </w:rPr>
      </w:pPr>
      <w:r w:rsidRPr="00887FF2">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Rakovica prema načelu učinkovitosti dobroga gospodara. U tu svrhu potrebno je aktivirati nekretnine u vlasništvu Općine Rakovica i staviti ih u funkciju gospodarskoga razvoja.</w:t>
      </w:r>
      <w:bookmarkStart w:id="225" w:name="page4"/>
      <w:bookmarkEnd w:id="225"/>
    </w:p>
    <w:p w:rsidR="004965DA" w:rsidRPr="00887FF2" w:rsidRDefault="004965DA" w:rsidP="004965DA">
      <w:pPr>
        <w:pStyle w:val="pt-bodytext20-000032"/>
        <w:spacing w:line="276" w:lineRule="auto"/>
        <w:ind w:firstLine="567"/>
        <w:jc w:val="both"/>
      </w:pPr>
      <w:r w:rsidRPr="00887FF2">
        <w:rPr>
          <w:rStyle w:val="pt-defaultparagraphfont-000025"/>
        </w:rPr>
        <w:t>Godišnji plan upravljanja imovinom Općine Rakovica za 202</w:t>
      </w:r>
      <w:r>
        <w:rPr>
          <w:rStyle w:val="pt-defaultparagraphfont-000025"/>
        </w:rPr>
        <w:t>2</w:t>
      </w:r>
      <w:r w:rsidRPr="00887FF2">
        <w:rPr>
          <w:rStyle w:val="pt-defaultparagraphfont-000025"/>
        </w:rPr>
        <w:t>. godinu, predstavlja dokument u kojem se putem mjera, projekata i aktivnosti razrađuju elementi strateškog planiranja postavljeni u Strategiji upravljanja imovinom Općine Rakovica za razdoblje 201</w:t>
      </w:r>
      <w:r>
        <w:rPr>
          <w:rStyle w:val="pt-defaultparagraphfont-000025"/>
        </w:rPr>
        <w:t>9</w:t>
      </w:r>
      <w:r w:rsidRPr="00887FF2">
        <w:rPr>
          <w:rStyle w:val="pt-defaultparagraphfont-000025"/>
        </w:rPr>
        <w:t>.-2025.</w:t>
      </w:r>
      <w:r w:rsidRPr="00887FF2">
        <w:t xml:space="preserve"> </w:t>
      </w:r>
      <w:r w:rsidRPr="00887FF2">
        <w:rPr>
          <w:rStyle w:val="pt-defaultparagraphfont-000025"/>
        </w:rPr>
        <w:t>Nadalje, za predložene aktivnosti u okviru Plana definiraju se pokazatelji rezultata, mjerne jedinice za pokazatelje rezultata, kao i polazne i ciljane vrijednosti mjernih jedinica.</w:t>
      </w:r>
      <w:r w:rsidRPr="00887FF2">
        <w:t xml:space="preserve"> </w:t>
      </w:r>
      <w:bookmarkEnd w:id="220"/>
      <w:r w:rsidRPr="00887FF2">
        <w:br w:type="page"/>
      </w:r>
    </w:p>
    <w:p w:rsidR="004965DA" w:rsidRPr="002C5904" w:rsidRDefault="004965DA" w:rsidP="004965DA">
      <w:pPr>
        <w:pStyle w:val="Naslov1"/>
        <w:numPr>
          <w:ilvl w:val="0"/>
          <w:numId w:val="1"/>
        </w:numPr>
        <w:spacing w:before="0" w:beforeAutospacing="0" w:after="0" w:afterAutospacing="0" w:line="276" w:lineRule="auto"/>
        <w:jc w:val="both"/>
        <w:rPr>
          <w:sz w:val="26"/>
          <w:szCs w:val="26"/>
        </w:rPr>
      </w:pPr>
      <w:bookmarkStart w:id="226" w:name="_Toc57711835"/>
      <w:bookmarkStart w:id="227" w:name="_Hlk59527076"/>
      <w:r w:rsidRPr="00887FF2">
        <w:rPr>
          <w:sz w:val="26"/>
          <w:szCs w:val="26"/>
        </w:rPr>
        <w:lastRenderedPageBreak/>
        <w:t>STRATEŠKO USMJERENJE UPRAVLJANJA OPĆINSKOM IMOVINOM</w:t>
      </w:r>
      <w:bookmarkEnd w:id="226"/>
    </w:p>
    <w:p w:rsidR="004965DA" w:rsidRPr="00887FF2" w:rsidRDefault="004965DA" w:rsidP="004965DA">
      <w:pPr>
        <w:pStyle w:val="pt-bodytext-000033"/>
        <w:spacing w:line="276" w:lineRule="auto"/>
        <w:ind w:firstLine="708"/>
        <w:jc w:val="both"/>
      </w:pPr>
      <w:r w:rsidRPr="00887FF2">
        <w:rPr>
          <w:rStyle w:val="pt-defaultparagraphfont-000025"/>
        </w:rPr>
        <w:t>Strateško usmjerenje Općine Rakovica sadrži definiran razvojni smjer i strateške ciljeve.</w:t>
      </w:r>
      <w:r w:rsidRPr="00887FF2">
        <w:t xml:space="preserve"> </w:t>
      </w:r>
    </w:p>
    <w:p w:rsidR="004965DA" w:rsidRPr="00887FF2" w:rsidRDefault="004965DA" w:rsidP="004965DA">
      <w:pPr>
        <w:pStyle w:val="pt-bodytext-000033"/>
        <w:spacing w:line="276" w:lineRule="auto"/>
        <w:ind w:firstLine="708"/>
        <w:jc w:val="both"/>
      </w:pPr>
      <w:r w:rsidRPr="00887FF2">
        <w:rPr>
          <w:rStyle w:val="pt-defaultparagraphfont-000025"/>
        </w:rPr>
        <w:t xml:space="preserve">Sukladno članku 2. Zakona o sustavu strateškog planiranja i upravljanja razvojem Republike Hrvatske (Narodne novine, br. 123/17.) razvojni smjer predstavlja najviši hijerarhijski segment strateškog okvira koji je ujedno primarni okvir razvoja i kojim se realizira vizija razvoja koja je detaljno definirana u Strategiji </w:t>
      </w:r>
      <w:r w:rsidRPr="00887FF2">
        <w:t xml:space="preserve">upravljanja i raspolaganja imovinom u vlasništvu </w:t>
      </w:r>
      <w:r w:rsidRPr="00887FF2">
        <w:rPr>
          <w:rStyle w:val="pt-defaultparagraphfont-000025"/>
        </w:rPr>
        <w:t xml:space="preserve">Općine Rakovica </w:t>
      </w:r>
      <w:r w:rsidRPr="00887FF2">
        <w:t>za razdoblje od 201</w:t>
      </w:r>
      <w:r>
        <w:t>9</w:t>
      </w:r>
      <w:r w:rsidRPr="00887FF2">
        <w:t>. do 2025. godine</w:t>
      </w:r>
      <w:r w:rsidRPr="00887FF2">
        <w:rPr>
          <w:rStyle w:val="pt-defaultparagraphfont-000025"/>
        </w:rPr>
        <w:t>.</w:t>
      </w:r>
      <w:r w:rsidRPr="00887FF2">
        <w:t xml:space="preserve"> </w:t>
      </w:r>
    </w:p>
    <w:p w:rsidR="004965DA" w:rsidRPr="00887FF2" w:rsidRDefault="004965DA" w:rsidP="004965DA">
      <w:pPr>
        <w:pStyle w:val="pt-bodytext-000033"/>
        <w:spacing w:before="0" w:beforeAutospacing="0" w:after="0" w:afterAutospacing="0" w:line="276" w:lineRule="auto"/>
        <w:ind w:firstLine="708"/>
        <w:jc w:val="both"/>
      </w:pPr>
      <w:r w:rsidRPr="00887FF2">
        <w:rPr>
          <w:b/>
          <w:bCs/>
        </w:rPr>
        <w:t>Misija</w:t>
      </w:r>
      <w:r w:rsidRPr="00887FF2">
        <w:t xml:space="preserve"> je </w:t>
      </w:r>
      <w:r w:rsidRPr="00887FF2">
        <w:rPr>
          <w:b/>
          <w:bCs/>
        </w:rPr>
        <w:t>osnovna funkcija</w:t>
      </w:r>
      <w:r w:rsidRPr="00887FF2">
        <w:t xml:space="preserve"> ili </w:t>
      </w:r>
      <w:r w:rsidRPr="00887FF2">
        <w:rPr>
          <w:iCs/>
        </w:rPr>
        <w:t>zadatak koja</w:t>
      </w:r>
      <w:r w:rsidRPr="00887FF2">
        <w:t xml:space="preserve"> definira</w:t>
      </w:r>
      <w:r w:rsidRPr="00887FF2">
        <w:rPr>
          <w:rStyle w:val="pt-defaultparagraphfont-000025"/>
        </w:rPr>
        <w:t xml:space="preserve"> temeljnu jedinstvenu svrhu u kontekstu u kojem se potom oblikuje vizija, definiraju strateški i posebni ciljevi te razvijaju mjere, projekti i aktivnosti.</w:t>
      </w:r>
      <w:r w:rsidRPr="00887FF2">
        <w:t xml:space="preserve"> </w:t>
      </w:r>
    </w:p>
    <w:p w:rsidR="004965DA" w:rsidRPr="00887FF2" w:rsidRDefault="004965DA" w:rsidP="004965DA">
      <w:pPr>
        <w:spacing w:after="0"/>
        <w:ind w:right="-141" w:firstLine="426"/>
        <w:jc w:val="both"/>
        <w:rPr>
          <w:rStyle w:val="pt-defaultparagraphfont-000025"/>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6EA1B32F" wp14:editId="4C640563">
                <wp:simplePos x="0" y="0"/>
                <wp:positionH relativeFrom="column">
                  <wp:posOffset>3252470</wp:posOffset>
                </wp:positionH>
                <wp:positionV relativeFrom="paragraph">
                  <wp:posOffset>264160</wp:posOffset>
                </wp:positionV>
                <wp:extent cx="2686050" cy="2409825"/>
                <wp:effectExtent l="9525" t="6985" r="9525" b="21590"/>
                <wp:wrapTight wrapText="bothSides">
                  <wp:wrapPolygon edited="0">
                    <wp:start x="2681" y="-97"/>
                    <wp:lineTo x="1991" y="0"/>
                    <wp:lineTo x="306" y="1070"/>
                    <wp:lineTo x="306" y="1457"/>
                    <wp:lineTo x="-77" y="2823"/>
                    <wp:lineTo x="-77" y="18680"/>
                    <wp:lineTo x="383" y="20143"/>
                    <wp:lineTo x="383" y="20433"/>
                    <wp:lineTo x="1838" y="21697"/>
                    <wp:lineTo x="2528" y="21794"/>
                    <wp:lineTo x="19226" y="21794"/>
                    <wp:lineTo x="19915" y="21697"/>
                    <wp:lineTo x="21370" y="20433"/>
                    <wp:lineTo x="21370" y="20143"/>
                    <wp:lineTo x="21753" y="18583"/>
                    <wp:lineTo x="21677" y="3017"/>
                    <wp:lineTo x="21294" y="1070"/>
                    <wp:lineTo x="19532" y="0"/>
                    <wp:lineTo x="18843" y="-97"/>
                    <wp:lineTo x="2681" y="-97"/>
                  </wp:wrapPolygon>
                </wp:wrapTight>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40982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4965DA" w:rsidRDefault="004965DA" w:rsidP="004965DA">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Rakovica</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Općine Rakovica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1B32F" id="AutoShape 5" o:spid="_x0000_s1026" style="position:absolute;left:0;text-align:left;margin-left:256.1pt;margin-top:20.8pt;width:211.5pt;height:18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" fillcolor="white [3201]" strokecolor="#8eaadb [1940]" strokeweight="1pt">
                <v:fill color2="#b4c6e7 [1300]" focus="100%" type="gradient"/>
                <v:shadow on="t" color="#1f3763 [1604]" opacity=".5" offset="1pt"/>
                <v:textbox>
                  <w:txbxContent>
                    <w:p w:rsidR="004965DA" w:rsidRDefault="004965DA" w:rsidP="004965DA">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Rakovica</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Općine Rakovica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sidRPr="00887FF2">
        <w:rPr>
          <w:rFonts w:ascii="Times New Roman" w:eastAsia="Times New Roman" w:hAnsi="Times New Roman" w:cs="Times New Roman"/>
          <w:sz w:val="24"/>
          <w:szCs w:val="24"/>
        </w:rPr>
        <w:t xml:space="preserve">  </w:t>
      </w:r>
      <w:r>
        <w:rPr>
          <w:rStyle w:val="pt-defaultparagraphfont-000025"/>
          <w:noProof/>
        </w:rPr>
        <mc:AlternateContent>
          <mc:Choice Requires="wps">
            <w:drawing>
              <wp:inline distT="0" distB="0" distL="0" distR="0" wp14:anchorId="342F95C9" wp14:editId="20920C4C">
                <wp:extent cx="3105150" cy="1633220"/>
                <wp:effectExtent l="5080" t="1905" r="13970" b="22225"/>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63322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4965DA" w:rsidRDefault="004965DA" w:rsidP="004965DA">
                            <w:pPr>
                              <w:jc w:val="center"/>
                            </w:pPr>
                            <w:r w:rsidRPr="000E5D1F">
                              <w:rPr>
                                <w:rFonts w:ascii="Cambria" w:eastAsia="Times New Roman" w:hAnsi="Cambria" w:cs="Times New Roman"/>
                                <w:sz w:val="24"/>
                                <w:szCs w:val="24"/>
                              </w:rPr>
                              <w:t xml:space="preserve">MISIJA </w:t>
                            </w:r>
                            <w:r>
                              <w:rPr>
                                <w:rFonts w:ascii="Cambria" w:hAnsi="Cambria"/>
                                <w:sz w:val="24"/>
                                <w:szCs w:val="24"/>
                              </w:rPr>
                              <w:t>Općine Rakovica</w:t>
                            </w:r>
                            <w:r w:rsidRPr="008A79B1">
                              <w:rPr>
                                <w:rFonts w:ascii="Cambria" w:eastAsia="Times New Roman" w:hAnsi="Cambria" w:cs="Times New Roman"/>
                                <w:sz w:val="24"/>
                                <w:szCs w:val="24"/>
                              </w:rPr>
                              <w:t xml:space="preserve"> je kreirati okruženje pogodno za organizaciju učinkovitijeg i racionalnijeg korištenja imovine u vlasništvu </w:t>
                            </w:r>
                            <w:r>
                              <w:rPr>
                                <w:rFonts w:ascii="Cambria" w:hAnsi="Cambria"/>
                                <w:sz w:val="24"/>
                                <w:szCs w:val="24"/>
                              </w:rPr>
                              <w:t>Općine Rakovica</w:t>
                            </w:r>
                            <w:r w:rsidRPr="008A79B1">
                              <w:rPr>
                                <w:rFonts w:ascii="Cambria" w:eastAsia="Times New Roman" w:hAnsi="Cambria" w:cs="Times New Roman"/>
                                <w:sz w:val="24"/>
                                <w:szCs w:val="24"/>
                              </w:rPr>
                              <w:t xml:space="preserve"> 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342F95C9" id="AutoShape 8" o:spid="_x0000_s1027" style="width:244.5pt;height:128.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" fillcolor="white [3201]" strokecolor="#8eaadb [1940]" strokeweight="1pt">
                <v:fill color2="#b4c6e7 [1300]" focus="100%" type="gradient"/>
                <v:shadow on="t" color="#1f3763 [1604]" opacity=".5" offset="1pt"/>
                <v:textbox>
                  <w:txbxContent>
                    <w:p w:rsidR="004965DA" w:rsidRDefault="004965DA" w:rsidP="004965DA">
                      <w:pPr>
                        <w:jc w:val="center"/>
                      </w:pPr>
                      <w:r w:rsidRPr="000E5D1F">
                        <w:rPr>
                          <w:rFonts w:ascii="Cambria" w:eastAsia="Times New Roman" w:hAnsi="Cambria" w:cs="Times New Roman"/>
                          <w:sz w:val="24"/>
                          <w:szCs w:val="24"/>
                        </w:rPr>
                        <w:t xml:space="preserve">MISIJA </w:t>
                      </w:r>
                      <w:r>
                        <w:rPr>
                          <w:rFonts w:ascii="Cambria" w:hAnsi="Cambria"/>
                          <w:sz w:val="24"/>
                          <w:szCs w:val="24"/>
                        </w:rPr>
                        <w:t>Općine Rakovica</w:t>
                      </w:r>
                      <w:r w:rsidRPr="008A79B1">
                        <w:rPr>
                          <w:rFonts w:ascii="Cambria" w:eastAsia="Times New Roman" w:hAnsi="Cambria" w:cs="Times New Roman"/>
                          <w:sz w:val="24"/>
                          <w:szCs w:val="24"/>
                        </w:rPr>
                        <w:t xml:space="preserve"> je kreirati okruženje pogodno za organizaciju učinkovitijeg i racionalnijeg korištenja imovine u vlasništvu </w:t>
                      </w:r>
                      <w:r>
                        <w:rPr>
                          <w:rFonts w:ascii="Cambria" w:hAnsi="Cambria"/>
                          <w:sz w:val="24"/>
                          <w:szCs w:val="24"/>
                        </w:rPr>
                        <w:t>Općine Rakovica</w:t>
                      </w:r>
                      <w:r w:rsidRPr="008A79B1">
                        <w:rPr>
                          <w:rFonts w:ascii="Cambria" w:eastAsia="Times New Roman" w:hAnsi="Cambria" w:cs="Times New Roman"/>
                          <w:sz w:val="24"/>
                          <w:szCs w:val="24"/>
                        </w:rPr>
                        <w:t xml:space="preserve"> s ciljem stvaranja novih vrijednosti i ostvarivanja veće ekonomske koristi.</w:t>
                      </w:r>
                    </w:p>
                  </w:txbxContent>
                </v:textbox>
                <w10:anchorlock/>
              </v:roundrect>
            </w:pict>
          </mc:Fallback>
        </mc:AlternateContent>
      </w:r>
    </w:p>
    <w:p w:rsidR="004965DA" w:rsidRPr="00887FF2" w:rsidRDefault="004965DA" w:rsidP="004965DA">
      <w:pPr>
        <w:pStyle w:val="pt-bodytext20-000039"/>
        <w:rPr>
          <w:rStyle w:val="pt-defaultparagraphfont-000025"/>
        </w:rPr>
      </w:pPr>
    </w:p>
    <w:p w:rsidR="004965DA" w:rsidRPr="00887FF2" w:rsidRDefault="004965DA" w:rsidP="004965DA">
      <w:pPr>
        <w:pStyle w:val="pt-bodytext20-000039"/>
        <w:rPr>
          <w:rStyle w:val="pt-defaultparagraphfont-000025"/>
        </w:rPr>
      </w:pPr>
    </w:p>
    <w:p w:rsidR="004965DA" w:rsidRPr="00887FF2" w:rsidRDefault="004965DA" w:rsidP="004965DA">
      <w:pPr>
        <w:pStyle w:val="pt-bodytext20-000039"/>
        <w:spacing w:line="276" w:lineRule="auto"/>
        <w:ind w:firstLine="708"/>
        <w:jc w:val="both"/>
        <w:rPr>
          <w:rStyle w:val="pt-000031"/>
        </w:rPr>
      </w:pPr>
      <w:r w:rsidRPr="00887FF2">
        <w:rPr>
          <w:rStyle w:val="pt-defaultparagraphfont-000025"/>
        </w:rPr>
        <w:t>Vizija je vrlo važan aspekt razvojnog smjera koji upućuje na kritični prijelaz iz trenutnog stanja u buduće željeno stanje uz definiranu misiju i vrijednosti, a kroz provedbu strategije.</w:t>
      </w:r>
    </w:p>
    <w:bookmarkEnd w:id="227"/>
    <w:p w:rsidR="004965DA" w:rsidRPr="00887FF2" w:rsidRDefault="004965DA" w:rsidP="004965DA">
      <w:pPr>
        <w:rPr>
          <w:rFonts w:ascii="Times New Roman" w:eastAsia="Times New Roman" w:hAnsi="Times New Roman" w:cs="Times New Roman"/>
          <w:sz w:val="24"/>
          <w:szCs w:val="24"/>
        </w:rPr>
        <w:sectPr w:rsidR="004965DA" w:rsidRPr="00887FF2" w:rsidSect="004965DA">
          <w:pgSz w:w="11906" w:h="16838"/>
          <w:pgMar w:top="1134" w:right="1418" w:bottom="1134" w:left="1418" w:header="709" w:footer="709" w:gutter="0"/>
          <w:cols w:space="708"/>
          <w:titlePg/>
          <w:docGrid w:linePitch="360"/>
        </w:sectPr>
      </w:pPr>
    </w:p>
    <w:p w:rsidR="004965DA" w:rsidRPr="002C5904" w:rsidRDefault="004965DA" w:rsidP="004965DA">
      <w:pPr>
        <w:pStyle w:val="Naslov1"/>
        <w:numPr>
          <w:ilvl w:val="0"/>
          <w:numId w:val="1"/>
        </w:numPr>
        <w:spacing w:before="0" w:beforeAutospacing="0" w:after="0" w:afterAutospacing="0" w:line="276" w:lineRule="auto"/>
        <w:jc w:val="both"/>
        <w:rPr>
          <w:sz w:val="26"/>
          <w:szCs w:val="26"/>
        </w:rPr>
      </w:pPr>
      <w:bookmarkStart w:id="228" w:name="_Toc57711836"/>
      <w:bookmarkStart w:id="229" w:name="_Hlk59527206"/>
      <w:r w:rsidRPr="00887FF2">
        <w:rPr>
          <w:sz w:val="26"/>
          <w:szCs w:val="26"/>
        </w:rPr>
        <w:lastRenderedPageBreak/>
        <w:t>KASKADIRANJE STRATEŠKOG CILJA UPRAVLJANJA OPĆINSKOM IMOVINOM</w:t>
      </w:r>
      <w:bookmarkEnd w:id="228"/>
    </w:p>
    <w:p w:rsidR="004965DA" w:rsidRPr="00887FF2" w:rsidRDefault="004965DA" w:rsidP="004965DA">
      <w:pPr>
        <w:pStyle w:val="pt-bodytext20-000039"/>
        <w:spacing w:line="276" w:lineRule="auto"/>
        <w:ind w:firstLine="708"/>
        <w:jc w:val="both"/>
        <w:rPr>
          <w:rStyle w:val="pt-defaultparagraphfont-000025"/>
        </w:rPr>
      </w:pPr>
      <w:r w:rsidRPr="00887FF2">
        <w:rPr>
          <w:rStyle w:val="pt-defaultparagraphfont-000025"/>
        </w:rPr>
        <w:t xml:space="preserve">Sukladno članku 2. Zakona o sustavu strateškog planiranja i upravljanja razvojem Republike Hrvatske (Narodne novine, br. 123/17.) strateški cilj predstavlja dugoročni, odnosno srednjoročni cilj kojim se izravno potiče ostvarenje definiranog razvojnog smjera. Strateški cilj, dakle, ima zadatak provedbe strateškog usmjerenja, uz racionalnu uporabu raspoloživih resursa. </w:t>
      </w:r>
    </w:p>
    <w:p w:rsidR="004965DA" w:rsidRPr="00887FF2" w:rsidRDefault="004965DA" w:rsidP="004965DA">
      <w:pPr>
        <w:ind w:right="-142" w:firstLine="708"/>
        <w:jc w:val="both"/>
        <w:rPr>
          <w:rStyle w:val="pt-defaultparagraphfont-000025"/>
          <w:rFonts w:ascii="Times New Roman" w:hAnsi="Times New Roman" w:cs="Times New Roman"/>
          <w:sz w:val="24"/>
          <w:szCs w:val="24"/>
        </w:rPr>
      </w:pPr>
      <w:r w:rsidRPr="00887FF2">
        <w:rPr>
          <w:rStyle w:val="pt-defaultparagraphfont-000025"/>
          <w:rFonts w:ascii="Times New Roman" w:hAnsi="Times New Roman" w:cs="Times New Roman"/>
          <w:sz w:val="24"/>
          <w:szCs w:val="24"/>
        </w:rPr>
        <w:t>U Strategiji upravljanja i raspolaganja imovinom Općine Rakovica za razdoblje 201</w:t>
      </w:r>
      <w:r>
        <w:rPr>
          <w:rStyle w:val="pt-defaultparagraphfont-000025"/>
          <w:rFonts w:ascii="Times New Roman" w:hAnsi="Times New Roman" w:cs="Times New Roman"/>
          <w:sz w:val="24"/>
          <w:szCs w:val="24"/>
        </w:rPr>
        <w:t>9</w:t>
      </w:r>
      <w:r w:rsidRPr="00887FF2">
        <w:rPr>
          <w:rStyle w:val="pt-defaultparagraphfont-000025"/>
          <w:rFonts w:ascii="Times New Roman" w:hAnsi="Times New Roman" w:cs="Times New Roman"/>
          <w:sz w:val="24"/>
          <w:szCs w:val="24"/>
        </w:rPr>
        <w:t xml:space="preserve">.-2025. postavljen je </w:t>
      </w:r>
      <w:r w:rsidRPr="00887FF2">
        <w:rPr>
          <w:rStyle w:val="pt-defaultparagraphfont-000035"/>
          <w:rFonts w:ascii="Times New Roman" w:hAnsi="Times New Roman" w:cs="Times New Roman"/>
          <w:bCs/>
          <w:iCs/>
          <w:sz w:val="24"/>
          <w:szCs w:val="24"/>
        </w:rPr>
        <w:t>strateški cilj upravljanja općinskom imovinom</w:t>
      </w:r>
      <w:r w:rsidRPr="00887FF2">
        <w:rPr>
          <w:rStyle w:val="pt-defaultparagraphfont-000025"/>
          <w:rFonts w:ascii="Times New Roman" w:hAnsi="Times New Roman" w:cs="Times New Roman"/>
          <w:sz w:val="24"/>
          <w:szCs w:val="24"/>
        </w:rPr>
        <w:t xml:space="preserve">. </w:t>
      </w:r>
    </w:p>
    <w:p w:rsidR="004965DA" w:rsidRPr="00887FF2" w:rsidRDefault="004965DA" w:rsidP="004965DA">
      <w:pPr>
        <w:ind w:right="-142"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DEE9601" wp14:editId="64FD6865">
                <wp:simplePos x="0" y="0"/>
                <wp:positionH relativeFrom="column">
                  <wp:posOffset>1183640</wp:posOffset>
                </wp:positionH>
                <wp:positionV relativeFrom="paragraph">
                  <wp:posOffset>70485</wp:posOffset>
                </wp:positionV>
                <wp:extent cx="3773805" cy="752475"/>
                <wp:effectExtent l="7620" t="5715" r="9525" b="22860"/>
                <wp:wrapSquare wrapText="bothSides"/>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7524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4965DA" w:rsidRPr="00663633" w:rsidRDefault="004965DA" w:rsidP="004965DA">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Rakovica</w:t>
                            </w:r>
                            <w:r w:rsidRPr="00663633">
                              <w:rPr>
                                <w:rFonts w:ascii="Cambria" w:hAnsi="Cambria"/>
                                <w:sz w:val="24"/>
                                <w:szCs w:val="24"/>
                              </w:rPr>
                              <w:t xml:space="preserve"> prema načelu učinkovitosti dobroga gospodara.</w:t>
                            </w:r>
                          </w:p>
                          <w:p w:rsidR="004965DA" w:rsidRDefault="004965DA" w:rsidP="004965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E9601" id="AutoShape 7" o:spid="_x0000_s1028" style="position:absolute;left:0;text-align:left;margin-left:93.2pt;margin-top:5.55pt;width:297.1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" fillcolor="white [3201]" strokecolor="#8eaadb [1940]" strokeweight="1pt">
                <v:fill color2="#b4c6e7 [1300]" focus="100%" type="gradient"/>
                <v:shadow on="t" color="#1f3763 [1604]" opacity=".5" offset="1pt"/>
                <v:textbox>
                  <w:txbxContent>
                    <w:p w:rsidR="004965DA" w:rsidRPr="00663633" w:rsidRDefault="004965DA" w:rsidP="004965DA">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Rakovica</w:t>
                      </w:r>
                      <w:r w:rsidRPr="00663633">
                        <w:rPr>
                          <w:rFonts w:ascii="Cambria" w:hAnsi="Cambria"/>
                          <w:sz w:val="24"/>
                          <w:szCs w:val="24"/>
                        </w:rPr>
                        <w:t xml:space="preserve"> prema načelu učinkovitosti dobroga gospodara.</w:t>
                      </w:r>
                    </w:p>
                    <w:p w:rsidR="004965DA" w:rsidRDefault="004965DA" w:rsidP="004965DA">
                      <w:pPr>
                        <w:jc w:val="center"/>
                      </w:pPr>
                    </w:p>
                  </w:txbxContent>
                </v:textbox>
                <w10:wrap type="square"/>
              </v:roundrect>
            </w:pict>
          </mc:Fallback>
        </mc:AlternateContent>
      </w:r>
    </w:p>
    <w:p w:rsidR="004965DA" w:rsidRPr="00887FF2" w:rsidRDefault="004965DA" w:rsidP="004965DA">
      <w:pPr>
        <w:ind w:right="-142" w:firstLine="708"/>
        <w:jc w:val="both"/>
        <w:rPr>
          <w:rFonts w:ascii="Times New Roman" w:hAnsi="Times New Roman" w:cs="Times New Roman"/>
          <w:sz w:val="24"/>
          <w:szCs w:val="24"/>
        </w:rPr>
      </w:pPr>
    </w:p>
    <w:p w:rsidR="004965DA" w:rsidRPr="00887FF2" w:rsidRDefault="004965DA" w:rsidP="004965DA">
      <w:pPr>
        <w:ind w:right="-142" w:firstLine="708"/>
        <w:jc w:val="both"/>
        <w:rPr>
          <w:rFonts w:ascii="Times New Roman" w:hAnsi="Times New Roman" w:cs="Times New Roman"/>
          <w:sz w:val="24"/>
          <w:szCs w:val="24"/>
        </w:rPr>
      </w:pPr>
    </w:p>
    <w:p w:rsidR="004965DA" w:rsidRPr="00887FF2" w:rsidRDefault="004965DA" w:rsidP="004965DA">
      <w:pPr>
        <w:ind w:right="-142" w:firstLine="708"/>
        <w:jc w:val="both"/>
        <w:rPr>
          <w:rFonts w:ascii="Times New Roman" w:hAnsi="Times New Roman" w:cs="Times New Roman"/>
          <w:sz w:val="24"/>
          <w:szCs w:val="24"/>
        </w:rPr>
      </w:pPr>
      <w:r w:rsidRPr="00887FF2">
        <w:rPr>
          <w:rFonts w:ascii="Times New Roman" w:eastAsia="Times New Roman" w:hAnsi="Times New Roman" w:cs="Times New Roman"/>
          <w:sz w:val="24"/>
          <w:szCs w:val="24"/>
        </w:rPr>
        <w:t xml:space="preserve">Iz strateškog cilja 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izvodi se sedam posebnih ciljeva 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w:t>
      </w:r>
      <w:r w:rsidRPr="00887FF2">
        <w:rPr>
          <w:rFonts w:ascii="Times New Roman" w:hAnsi="Times New Roman" w:cs="Times New Roman"/>
          <w:sz w:val="24"/>
          <w:szCs w:val="24"/>
        </w:rPr>
        <w:t>Sukladno</w:t>
      </w:r>
      <w:r w:rsidRPr="00887FF2">
        <w:rPr>
          <w:rFonts w:ascii="Times New Roman" w:eastAsia="Times New Roman" w:hAnsi="Times New Roman"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rsidR="004965DA" w:rsidRPr="00887FF2" w:rsidRDefault="004965DA" w:rsidP="004965DA">
      <w:pPr>
        <w:ind w:right="-142" w:firstLine="708"/>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 xml:space="preserve">Posebni ciljevi 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kao i programiranje pripadajućih mjera, projekata i aktivnosti</w:t>
      </w:r>
      <w:r w:rsidRPr="00887FF2">
        <w:rPr>
          <w:rStyle w:val="Referencafusnote"/>
          <w:rFonts w:ascii="Times New Roman" w:eastAsia="Times New Roman" w:hAnsi="Times New Roman" w:cs="Times New Roman"/>
          <w:sz w:val="24"/>
          <w:szCs w:val="24"/>
        </w:rPr>
        <w:footnoteReference w:id="1"/>
      </w:r>
      <w:r w:rsidRPr="00887FF2">
        <w:rPr>
          <w:rFonts w:ascii="Times New Roman" w:eastAsia="Times New Roman" w:hAnsi="Times New Roman" w:cs="Times New Roman"/>
          <w:sz w:val="24"/>
          <w:szCs w:val="24"/>
        </w:rPr>
        <w:t xml:space="preserve"> predstavljaju provedbu strategije 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w:t>
      </w:r>
    </w:p>
    <w:p w:rsidR="004965DA" w:rsidRPr="00887FF2" w:rsidRDefault="004965DA" w:rsidP="004965DA">
      <w:pPr>
        <w:ind w:right="-142" w:firstLine="567"/>
        <w:jc w:val="both"/>
        <w:rPr>
          <w:rFonts w:ascii="Times New Roman" w:hAnsi="Times New Roman" w:cs="Times New Roman"/>
          <w:sz w:val="24"/>
          <w:szCs w:val="24"/>
        </w:rPr>
      </w:pPr>
      <w:r w:rsidRPr="00887FF2">
        <w:rPr>
          <w:rFonts w:ascii="Times New Roman" w:eastAsia="Times New Roman" w:hAnsi="Times New Roman" w:cs="Times New Roman"/>
          <w:sz w:val="24"/>
          <w:szCs w:val="24"/>
        </w:rPr>
        <w:t xml:space="preserve">Posebni ciljevi biti će raščlanjeni u pogledu programiranja pripadajućih mjera, projekata i aktivnosti koje predstavljaju implementaciju posebnog cilja kao i neizravnu primjenu strateškog cilja. </w:t>
      </w:r>
    </w:p>
    <w:p w:rsidR="004965DA" w:rsidRPr="00887FF2" w:rsidRDefault="004965DA" w:rsidP="004965DA">
      <w:pPr>
        <w:spacing w:after="0"/>
        <w:ind w:right="-141" w:firstLine="567"/>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Također će biti prepoznati pokazatelji ishoda</w:t>
      </w:r>
      <w:r w:rsidRPr="00887FF2">
        <w:rPr>
          <w:rStyle w:val="Referencafusnote"/>
          <w:rFonts w:ascii="Times New Roman" w:eastAsia="Times New Roman" w:hAnsi="Times New Roman" w:cs="Times New Roman"/>
          <w:sz w:val="24"/>
          <w:szCs w:val="24"/>
        </w:rPr>
        <w:footnoteReference w:id="2"/>
      </w:r>
      <w:r w:rsidRPr="00887FF2">
        <w:rPr>
          <w:rFonts w:ascii="Times New Roman" w:eastAsia="Times New Roman" w:hAnsi="Times New Roman" w:cs="Times New Roman"/>
          <w:sz w:val="24"/>
          <w:szCs w:val="24"/>
        </w:rPr>
        <w:t xml:space="preserve"> za posebne ciljeve kako bi se provedba 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uspješno mogla pratiti te će biti identificirani i pokazatelji rezultata</w:t>
      </w:r>
      <w:r w:rsidRPr="00887FF2">
        <w:rPr>
          <w:rStyle w:val="Referencafusnote"/>
          <w:rFonts w:ascii="Times New Roman" w:eastAsia="Times New Roman" w:hAnsi="Times New Roman" w:cs="Times New Roman"/>
          <w:sz w:val="24"/>
          <w:szCs w:val="24"/>
        </w:rPr>
        <w:footnoteReference w:id="3"/>
      </w:r>
      <w:r w:rsidRPr="00887FF2">
        <w:rPr>
          <w:rFonts w:ascii="Times New Roman" w:eastAsia="Times New Roman" w:hAnsi="Times New Roman" w:cs="Times New Roman"/>
          <w:sz w:val="24"/>
          <w:szCs w:val="24"/>
        </w:rPr>
        <w:t xml:space="preserve"> za mjere, projekte i aktivnosti koji se metodično razrađuju godišnjim planovima</w:t>
      </w:r>
      <w:bookmarkEnd w:id="229"/>
      <w:r w:rsidRPr="00887FF2">
        <w:rPr>
          <w:rFonts w:ascii="Times New Roman" w:eastAsia="Times New Roman" w:hAnsi="Times New Roman" w:cs="Times New Roman"/>
          <w:sz w:val="24"/>
          <w:szCs w:val="24"/>
        </w:rPr>
        <w:t xml:space="preserve"> </w:t>
      </w:r>
      <w:bookmarkStart w:id="230" w:name="_Hlk59527302"/>
      <w:r w:rsidRPr="00887FF2">
        <w:rPr>
          <w:rFonts w:ascii="Times New Roman" w:eastAsia="Times New Roman" w:hAnsi="Times New Roman" w:cs="Times New Roman"/>
          <w:sz w:val="24"/>
          <w:szCs w:val="24"/>
        </w:rPr>
        <w:t xml:space="preserve">upravljanja </w:t>
      </w:r>
      <w:r w:rsidRPr="00887FF2">
        <w:rPr>
          <w:rFonts w:ascii="Times New Roman" w:hAnsi="Times New Roman" w:cs="Times New Roman"/>
          <w:sz w:val="24"/>
          <w:szCs w:val="24"/>
        </w:rPr>
        <w:t>općinskom imovinom</w:t>
      </w:r>
      <w:r w:rsidRPr="00887FF2">
        <w:rPr>
          <w:rFonts w:ascii="Times New Roman" w:eastAsia="Times New Roman" w:hAnsi="Times New Roman" w:cs="Times New Roman"/>
          <w:sz w:val="24"/>
          <w:szCs w:val="24"/>
        </w:rPr>
        <w:t xml:space="preserve"> kao operativnim dokumentima koji se temelje na Strategiji i kojima se provode elementi strateškog planiranja definirani u Strategiji.</w:t>
      </w:r>
      <w:bookmarkEnd w:id="230"/>
    </w:p>
    <w:p w:rsidR="004965DA" w:rsidRPr="00887FF2" w:rsidRDefault="004965DA" w:rsidP="004965DA">
      <w:pPr>
        <w:pStyle w:val="Opisslike"/>
        <w:spacing w:after="0"/>
        <w:rPr>
          <w:rFonts w:ascii="Times New Roman" w:hAnsi="Times New Roman" w:cs="Times New Roman"/>
          <w:b w:val="0"/>
          <w:i/>
        </w:rPr>
      </w:pPr>
    </w:p>
    <w:p w:rsidR="004965DA" w:rsidRPr="00887FF2" w:rsidRDefault="004965DA" w:rsidP="004965DA">
      <w:pPr>
        <w:pStyle w:val="Opisslike"/>
        <w:spacing w:after="0"/>
        <w:rPr>
          <w:rStyle w:val="pt-defaultparagraphfont-000025"/>
          <w:rFonts w:ascii="Times New Roman" w:hAnsi="Times New Roman" w:cs="Times New Roman"/>
          <w:b w:val="0"/>
          <w:i/>
          <w:szCs w:val="22"/>
        </w:rPr>
      </w:pPr>
      <w:bookmarkStart w:id="231" w:name="_Toc57711884"/>
      <w:bookmarkStart w:id="232" w:name="_Hlk59527333"/>
      <w:r w:rsidRPr="00887FF2">
        <w:rPr>
          <w:rFonts w:ascii="Times New Roman" w:hAnsi="Times New Roman" w:cs="Times New Roman"/>
          <w:b w:val="0"/>
          <w:i/>
        </w:rPr>
        <w:lastRenderedPageBreak/>
        <w:t xml:space="preserve">Slika </w:t>
      </w:r>
      <w:r w:rsidRPr="00887FF2">
        <w:rPr>
          <w:rFonts w:ascii="Times New Roman" w:hAnsi="Times New Roman" w:cs="Times New Roman"/>
          <w:b w:val="0"/>
          <w:i/>
        </w:rPr>
        <w:fldChar w:fldCharType="begin"/>
      </w:r>
      <w:r w:rsidRPr="00887FF2">
        <w:rPr>
          <w:rFonts w:ascii="Times New Roman" w:hAnsi="Times New Roman" w:cs="Times New Roman"/>
          <w:b w:val="0"/>
          <w:i/>
        </w:rPr>
        <w:instrText xml:space="preserve"> SEQ Slika \* ARABIC </w:instrText>
      </w:r>
      <w:r w:rsidRPr="00887FF2">
        <w:rPr>
          <w:rFonts w:ascii="Times New Roman" w:hAnsi="Times New Roman" w:cs="Times New Roman"/>
          <w:b w:val="0"/>
          <w:i/>
        </w:rPr>
        <w:fldChar w:fldCharType="separate"/>
      </w:r>
      <w:r>
        <w:rPr>
          <w:rFonts w:ascii="Times New Roman" w:hAnsi="Times New Roman" w:cs="Times New Roman"/>
          <w:b w:val="0"/>
          <w:i/>
          <w:noProof/>
        </w:rPr>
        <w:t>1</w:t>
      </w:r>
      <w:r w:rsidRPr="00887FF2">
        <w:rPr>
          <w:rFonts w:ascii="Times New Roman" w:hAnsi="Times New Roman" w:cs="Times New Roman"/>
          <w:b w:val="0"/>
          <w:i/>
        </w:rPr>
        <w:fldChar w:fldCharType="end"/>
      </w:r>
      <w:r w:rsidRPr="00887FF2">
        <w:rPr>
          <w:rFonts w:ascii="Times New Roman" w:hAnsi="Times New Roman" w:cs="Times New Roman"/>
          <w:b w:val="0"/>
          <w:i/>
        </w:rPr>
        <w:t xml:space="preserve">. </w:t>
      </w:r>
      <w:proofErr w:type="spellStart"/>
      <w:r w:rsidRPr="00887FF2">
        <w:rPr>
          <w:rStyle w:val="pt-defaultparagraphfont-000025"/>
          <w:rFonts w:ascii="Times New Roman" w:hAnsi="Times New Roman" w:cs="Times New Roman"/>
          <w:b w:val="0"/>
          <w:i/>
          <w:szCs w:val="22"/>
        </w:rPr>
        <w:t>Kaskadiranje</w:t>
      </w:r>
      <w:proofErr w:type="spellEnd"/>
      <w:r w:rsidRPr="00887FF2">
        <w:rPr>
          <w:rStyle w:val="pt-defaultparagraphfont-000025"/>
          <w:rFonts w:ascii="Times New Roman" w:hAnsi="Times New Roman" w:cs="Times New Roman"/>
          <w:b w:val="0"/>
          <w:i/>
          <w:szCs w:val="22"/>
        </w:rPr>
        <w:t xml:space="preserve"> strateškog cilja upravljanja imovinom Općine Rakovica</w:t>
      </w:r>
      <w:bookmarkEnd w:id="231"/>
    </w:p>
    <w:p w:rsidR="004965DA" w:rsidRPr="00887FF2" w:rsidRDefault="004965DA" w:rsidP="004965DA">
      <w:pPr>
        <w:pStyle w:val="pt-bodytext-000043"/>
      </w:pPr>
      <w:r w:rsidRPr="00887FF2">
        <w:rPr>
          <w:noProof/>
          <w:lang w:val="en-US" w:eastAsia="en-US"/>
        </w:rPr>
        <w:drawing>
          <wp:inline distT="0" distB="0" distL="0" distR="0" wp14:anchorId="689AE832" wp14:editId="19CAA986">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965DA" w:rsidRPr="00887FF2" w:rsidRDefault="004965DA" w:rsidP="004965DA">
      <w:pPr>
        <w:ind w:firstLine="567"/>
        <w:jc w:val="both"/>
        <w:rPr>
          <w:rFonts w:ascii="Times New Roman" w:eastAsia="Arial" w:hAnsi="Times New Roman" w:cs="Times New Roman"/>
          <w:sz w:val="24"/>
          <w:szCs w:val="24"/>
        </w:rPr>
      </w:pPr>
      <w:r w:rsidRPr="00887FF2">
        <w:rPr>
          <w:rFonts w:ascii="Times New Roman" w:eastAsia="Arial" w:hAnsi="Times New Roman" w:cs="Times New Roman"/>
          <w:sz w:val="24"/>
          <w:szCs w:val="24"/>
        </w:rPr>
        <w:br w:type="page"/>
      </w:r>
    </w:p>
    <w:p w:rsidR="004965DA" w:rsidRPr="002C5904" w:rsidRDefault="004965DA" w:rsidP="004965DA">
      <w:pPr>
        <w:pStyle w:val="Naslov1"/>
        <w:numPr>
          <w:ilvl w:val="0"/>
          <w:numId w:val="1"/>
        </w:numPr>
        <w:spacing w:before="0" w:beforeAutospacing="0" w:after="0" w:afterAutospacing="0" w:line="276" w:lineRule="auto"/>
        <w:jc w:val="both"/>
        <w:rPr>
          <w:sz w:val="26"/>
          <w:szCs w:val="26"/>
        </w:rPr>
      </w:pPr>
      <w:bookmarkStart w:id="233" w:name="_Toc57711837"/>
      <w:bookmarkStart w:id="234" w:name="_Hlk59527392"/>
      <w:bookmarkEnd w:id="232"/>
      <w:r w:rsidRPr="00887FF2">
        <w:rPr>
          <w:sz w:val="26"/>
          <w:szCs w:val="26"/>
        </w:rPr>
        <w:lastRenderedPageBreak/>
        <w:t>POSEBNI CILJEVI I MJERE – SISTEMATIZIRANI PRIKAZ</w:t>
      </w:r>
      <w:bookmarkEnd w:id="233"/>
    </w:p>
    <w:p w:rsidR="004965DA" w:rsidRPr="00887FF2" w:rsidRDefault="004965DA" w:rsidP="004965DA">
      <w:pPr>
        <w:pStyle w:val="pt-bodytext-000049"/>
        <w:spacing w:line="276" w:lineRule="auto"/>
        <w:ind w:firstLine="708"/>
        <w:jc w:val="both"/>
      </w:pPr>
      <w:bookmarkStart w:id="235" w:name="_Toc462657756"/>
      <w:r w:rsidRPr="00887FF2">
        <w:rPr>
          <w:rStyle w:val="pt-defaultparagraphfont-000030"/>
        </w:rPr>
        <w:t>Sukladno Strategiji upravljanja i raspolaganja općinskom imovinom za razdoblje 2019.-2025.</w:t>
      </w:r>
      <w:r w:rsidRPr="00887FF2">
        <w:t xml:space="preserve"> u nastavku su prikazani posebni ciljevi i s njima povezane mjere koji su detaljno definirane u istoimenoj Strategiji. Nadalje, u nastavku su prikazana i </w:t>
      </w:r>
      <w:r w:rsidRPr="00887FF2">
        <w:rPr>
          <w:rStyle w:val="pt-defaultparagraphfont-000025"/>
        </w:rPr>
        <w:t>područja upravljanja koja posebni ciljevi obuhvaćaju u Godišnjem planu upravljanja općinskom imovinom.</w:t>
      </w:r>
      <w:r w:rsidRPr="00887FF2">
        <w:t xml:space="preserve"> </w:t>
      </w:r>
    </w:p>
    <w:p w:rsidR="004965DA" w:rsidRPr="002C5904" w:rsidRDefault="004965DA" w:rsidP="004965DA">
      <w:pPr>
        <w:pStyle w:val="Odlomakpopisa"/>
        <w:numPr>
          <w:ilvl w:val="0"/>
          <w:numId w:val="4"/>
        </w:numPr>
        <w:ind w:left="714" w:right="-142" w:hanging="357"/>
        <w:contextualSpacing w:val="0"/>
        <w:jc w:val="both"/>
        <w:rPr>
          <w:rFonts w:ascii="Times New Roman" w:hAnsi="Times New Roman" w:cs="Times New Roman"/>
          <w:sz w:val="24"/>
          <w:szCs w:val="24"/>
        </w:rPr>
      </w:pPr>
      <w:r w:rsidRPr="00887FF2">
        <w:rPr>
          <w:rFonts w:ascii="Times New Roman" w:hAnsi="Times New Roman" w:cs="Times New Roman"/>
          <w:sz w:val="24"/>
          <w:szCs w:val="24"/>
        </w:rPr>
        <w:t>POSEBAN CILJ 1.1. „UČINKOVITO UPRAVLJANJE NEKRETNINAMA U VLASNIŠTVU OPĆINE RAKOVICA“ PROVODIT ĆE SE PUTEM SLJEDEĆIH MJERA:</w:t>
      </w:r>
    </w:p>
    <w:p w:rsidR="004965DA" w:rsidRPr="00887FF2" w:rsidRDefault="004965DA" w:rsidP="004965DA">
      <w:pPr>
        <w:pStyle w:val="Odlomakpopisa"/>
        <w:numPr>
          <w:ilvl w:val="0"/>
          <w:numId w:val="8"/>
        </w:numPr>
        <w:ind w:right="-141"/>
        <w:jc w:val="both"/>
        <w:rPr>
          <w:rFonts w:ascii="Times New Roman" w:hAnsi="Times New Roman" w:cs="Times New Roman"/>
          <w:sz w:val="24"/>
          <w:szCs w:val="24"/>
        </w:rPr>
      </w:pPr>
      <w:r w:rsidRPr="00887FF2">
        <w:rPr>
          <w:rFonts w:ascii="Times New Roman" w:hAnsi="Times New Roman" w:cs="Times New Roman"/>
          <w:sz w:val="24"/>
          <w:szCs w:val="24"/>
        </w:rPr>
        <w:t xml:space="preserve">smanjenje portfelja nekretnina kojima upravlja Općina Rakovica putem prodaje, </w:t>
      </w:r>
    </w:p>
    <w:p w:rsidR="004965DA" w:rsidRPr="00887FF2" w:rsidRDefault="004965DA" w:rsidP="004965DA">
      <w:pPr>
        <w:pStyle w:val="Odlomakpopisa"/>
        <w:numPr>
          <w:ilvl w:val="0"/>
          <w:numId w:val="8"/>
        </w:numPr>
        <w:ind w:right="-141"/>
        <w:jc w:val="both"/>
        <w:rPr>
          <w:rFonts w:ascii="Times New Roman" w:hAnsi="Times New Roman" w:cs="Times New Roman"/>
          <w:sz w:val="24"/>
          <w:szCs w:val="24"/>
        </w:rPr>
      </w:pPr>
      <w:r w:rsidRPr="00887FF2">
        <w:rPr>
          <w:rFonts w:ascii="Times New Roman" w:hAnsi="Times New Roman" w:cs="Times New Roman"/>
          <w:sz w:val="24"/>
          <w:szCs w:val="24"/>
        </w:rPr>
        <w:t>aktivacija neiskorištene i neaktivne općinske imovine putem zakupa (najma).</w:t>
      </w:r>
    </w:p>
    <w:p w:rsidR="004965DA" w:rsidRPr="00887FF2" w:rsidRDefault="004965DA" w:rsidP="004965DA">
      <w:pPr>
        <w:ind w:right="-141" w:firstLine="708"/>
        <w:jc w:val="both"/>
        <w:rPr>
          <w:rFonts w:ascii="Times New Roman" w:hAnsi="Times New Roman" w:cs="Times New Roman"/>
          <w:sz w:val="24"/>
          <w:szCs w:val="24"/>
        </w:rPr>
      </w:pPr>
      <w:r w:rsidRPr="00887FF2">
        <w:rPr>
          <w:rFonts w:ascii="Times New Roman" w:hAnsi="Times New Roman" w:cs="Times New Roman"/>
          <w:sz w:val="24"/>
          <w:szCs w:val="24"/>
        </w:rPr>
        <w:t xml:space="preserve"> </w:t>
      </w:r>
      <w:r w:rsidRPr="00887FF2">
        <w:rPr>
          <w:rStyle w:val="pt-defaultparagraphfont-000025"/>
          <w:rFonts w:ascii="Times New Roman" w:hAnsi="Times New Roman" w:cs="Times New Roman"/>
          <w:sz w:val="24"/>
          <w:szCs w:val="24"/>
        </w:rPr>
        <w:t xml:space="preserve">U definiranju posebnog cilja </w:t>
      </w:r>
      <w:r w:rsidRPr="00887FF2">
        <w:rPr>
          <w:rFonts w:ascii="Times New Roman" w:hAnsi="Times New Roman" w:cs="Times New Roman"/>
          <w:sz w:val="24"/>
          <w:szCs w:val="24"/>
        </w:rPr>
        <w:t xml:space="preserve">„Učinkovito upravljanje nekretninama u vlasništvu Općine Rakovica“ </w:t>
      </w:r>
      <w:r w:rsidRPr="00887FF2">
        <w:rPr>
          <w:rStyle w:val="pt-defaultparagraphfont-000025"/>
          <w:rFonts w:ascii="Times New Roman" w:hAnsi="Times New Roman" w:cs="Times New Roman"/>
          <w:sz w:val="24"/>
          <w:szCs w:val="24"/>
        </w:rPr>
        <w:t xml:space="preserve">kreće se od polazišta da su </w:t>
      </w:r>
      <w:r w:rsidRPr="00887FF2">
        <w:rPr>
          <w:rFonts w:ascii="Times New Roman" w:hAnsi="Times New Roman" w:cs="Times New Roman"/>
          <w:sz w:val="24"/>
          <w:szCs w:val="24"/>
        </w:rPr>
        <w:t>općinske nekretnine</w:t>
      </w:r>
      <w:r w:rsidRPr="00887FF2">
        <w:rPr>
          <w:rFonts w:ascii="Times New Roman" w:eastAsia="Arial" w:hAnsi="Times New Roman" w:cs="Times New Roman"/>
          <w:sz w:val="24"/>
          <w:szCs w:val="24"/>
        </w:rPr>
        <w:t xml:space="preserve"> iznimno važan resurs kojim Općina Rakovica mora efikasno raspolagati u cilju realizacije društvenog, obrazovnog i kulturnog napretka te zaštite za buduće naraštaje. Nekretnine Općine Rakovica najvažniji su aspekt općinskog kapitala te je s istima potrebno postupati odgovorno od strane svih korisnika upravitelja i imatelja. Sve aktivnosti upravljanja i raspolaganja općinskom imovinom moraju se odvijati sukladno važećim zakonima i propisima. </w:t>
      </w:r>
    </w:p>
    <w:p w:rsidR="004965DA" w:rsidRPr="00887FF2" w:rsidRDefault="004965DA" w:rsidP="004965DA">
      <w:pPr>
        <w:pStyle w:val="pt-bodytext-000052"/>
        <w:spacing w:line="276" w:lineRule="auto"/>
        <w:ind w:firstLine="708"/>
        <w:jc w:val="both"/>
      </w:pPr>
      <w:r w:rsidRPr="00887FF2">
        <w:rPr>
          <w:rStyle w:val="pt-defaultparagraphfont-000025"/>
        </w:rPr>
        <w:t>Segmenti upravljanja i pojavni oblici imovine koje ovaj poseban cilj obuhvaća u Godišnjem planu upravljanja općinskom imovinom su:</w:t>
      </w:r>
      <w:r w:rsidRPr="00887FF2">
        <w:t xml:space="preserve"> </w:t>
      </w:r>
    </w:p>
    <w:p w:rsidR="004965DA" w:rsidRPr="00887FF2" w:rsidRDefault="004965DA" w:rsidP="004965DA">
      <w:pPr>
        <w:pStyle w:val="pt-bodytext-000052"/>
        <w:spacing w:line="276" w:lineRule="auto"/>
        <w:jc w:val="both"/>
      </w:pPr>
      <w:r w:rsidRPr="00887FF2">
        <w:rPr>
          <w:rStyle w:val="pt-defaultparagraphfont-000025"/>
        </w:rPr>
        <w:t>- upravljanje fondom neaktivnih poslovnih prostora i stanova te održavanje i korištenje objekata i ostalih nekretnina u vlasništvu Republike Hrvatske kojima upravlja i raspolaže jedinica lokalne (regionalne) samouprave,</w:t>
      </w:r>
    </w:p>
    <w:p w:rsidR="004965DA" w:rsidRPr="00887FF2" w:rsidRDefault="004965DA" w:rsidP="004965DA">
      <w:pPr>
        <w:pStyle w:val="pt-bodytext-000057"/>
        <w:spacing w:line="276" w:lineRule="auto"/>
        <w:jc w:val="both"/>
      </w:pPr>
      <w:r w:rsidRPr="00887FF2">
        <w:rPr>
          <w:rStyle w:val="pt-defaultparagraphfont-000025"/>
        </w:rPr>
        <w:t xml:space="preserve">- upravljanje nefinancijskom općinskom imovinom i to: građevinskim zemljištem i građevinama, posebnim dijelovima nekretnina, na kojima je uspostavljeno vlasništvo Republike Hrvatske; poljoprivrednim zemljištima. </w:t>
      </w:r>
      <w:r w:rsidRPr="00887FF2">
        <w:t xml:space="preserve"> </w:t>
      </w:r>
    </w:p>
    <w:p w:rsidR="004965DA" w:rsidRPr="002C5904" w:rsidRDefault="004965DA" w:rsidP="004965DA">
      <w:pPr>
        <w:pStyle w:val="Odlomakpopisa"/>
        <w:numPr>
          <w:ilvl w:val="0"/>
          <w:numId w:val="4"/>
        </w:numPr>
        <w:ind w:left="714" w:right="-142" w:hanging="357"/>
        <w:contextualSpacing w:val="0"/>
        <w:jc w:val="both"/>
        <w:rPr>
          <w:rFonts w:ascii="Times New Roman" w:hAnsi="Times New Roman" w:cs="Times New Roman"/>
          <w:sz w:val="24"/>
          <w:szCs w:val="24"/>
        </w:rPr>
      </w:pPr>
      <w:bookmarkStart w:id="236" w:name="_Hlk59527505"/>
      <w:bookmarkEnd w:id="234"/>
      <w:r w:rsidRPr="00887FF2">
        <w:rPr>
          <w:rFonts w:ascii="Times New Roman" w:hAnsi="Times New Roman" w:cs="Times New Roman"/>
          <w:sz w:val="24"/>
          <w:szCs w:val="24"/>
        </w:rPr>
        <w:t xml:space="preserve">POSEBAN CILJ 1.2. „UNAPRJEĐENJE KORPORATIVNOG UPRAVLJANJA I VRŠENJE KONTROLA OPĆINE RAKOVICA KAO VLASNIKA TRGOVAČKIH DRUŠTAVA“ PROVODIT ĆE SE PUTEM SLJEDEĆIH MJERA: </w:t>
      </w:r>
    </w:p>
    <w:p w:rsidR="004965DA" w:rsidRPr="00887FF2" w:rsidRDefault="004965DA" w:rsidP="004965DA">
      <w:pPr>
        <w:pStyle w:val="Odlomakpopisa"/>
        <w:numPr>
          <w:ilvl w:val="0"/>
          <w:numId w:val="9"/>
        </w:numPr>
        <w:spacing w:after="0"/>
        <w:jc w:val="both"/>
        <w:rPr>
          <w:rFonts w:ascii="Times New Roman" w:eastAsia="Times New Roman" w:hAnsi="Times New Roman" w:cs="Times New Roman"/>
          <w:sz w:val="24"/>
          <w:szCs w:val="24"/>
        </w:rPr>
      </w:pPr>
      <w:r w:rsidRPr="00887FF2">
        <w:rPr>
          <w:rFonts w:ascii="Times New Roman" w:eastAsia="Times New Roman" w:hAnsi="Times New Roman" w:cs="Times New Roman"/>
          <w:sz w:val="24"/>
          <w:szCs w:val="24"/>
        </w:rPr>
        <w:t>implementiranje operativnih mjera upravljanja trgovačkim društvima u vlasništvu Općine Rakovica,</w:t>
      </w:r>
    </w:p>
    <w:p w:rsidR="004965DA" w:rsidRPr="002C5904" w:rsidRDefault="004965DA" w:rsidP="004965DA">
      <w:pPr>
        <w:pStyle w:val="Odlomakpopisa"/>
        <w:numPr>
          <w:ilvl w:val="0"/>
          <w:numId w:val="9"/>
        </w:numPr>
        <w:ind w:hanging="357"/>
        <w:contextualSpacing w:val="0"/>
        <w:jc w:val="both"/>
        <w:rPr>
          <w:rFonts w:ascii="Times New Roman" w:eastAsia="Times New Roman" w:hAnsi="Times New Roman" w:cs="Times New Roman"/>
          <w:sz w:val="24"/>
          <w:szCs w:val="24"/>
        </w:rPr>
      </w:pPr>
      <w:r w:rsidRPr="00887FF2">
        <w:rPr>
          <w:rFonts w:ascii="Times New Roman" w:hAnsi="Times New Roman" w:cs="Times New Roman"/>
          <w:sz w:val="24"/>
          <w:szCs w:val="24"/>
        </w:rPr>
        <w:t xml:space="preserve">jačanje učinkovitosti poslovanja i praćenje poslovanja trgovačkih društava u vlasništvu Općine Rakovica. </w:t>
      </w:r>
    </w:p>
    <w:p w:rsidR="004965DA" w:rsidRPr="00887FF2" w:rsidRDefault="004965DA" w:rsidP="004965DA">
      <w:pPr>
        <w:ind w:right="-142" w:firstLine="709"/>
        <w:jc w:val="both"/>
        <w:rPr>
          <w:rFonts w:ascii="Times New Roman" w:hAnsi="Times New Roman" w:cs="Times New Roman"/>
          <w:sz w:val="24"/>
          <w:szCs w:val="24"/>
        </w:rPr>
      </w:pPr>
      <w:r w:rsidRPr="00887FF2">
        <w:rPr>
          <w:rFonts w:ascii="Times New Roman" w:hAnsi="Times New Roman" w:cs="Times New Roman"/>
          <w:sz w:val="24"/>
          <w:szCs w:val="24"/>
        </w:rPr>
        <w:t xml:space="preserve">U definiranju posebnog cilja 1.2. polazi se od važnosti doprinosa povećanju razine transparentnosti i javnosti upravljanja trgovačkim društvima u vlasništvu Općine što će u konačnici voditi jačanju gospodarske konkurentnosti Općine Rakovica te ostvarivanju infrastrukturnih, socijalnih i drugih javnih ciljeva. </w:t>
      </w:r>
    </w:p>
    <w:p w:rsidR="004965DA" w:rsidRPr="00887FF2" w:rsidRDefault="004965DA" w:rsidP="004965DA">
      <w:pPr>
        <w:pStyle w:val="pt-bodytext-000052"/>
        <w:spacing w:line="276" w:lineRule="auto"/>
        <w:ind w:firstLine="708"/>
        <w:jc w:val="both"/>
      </w:pPr>
      <w:r w:rsidRPr="00887FF2">
        <w:rPr>
          <w:rStyle w:val="pt-defaultparagraphfont-000025"/>
        </w:rPr>
        <w:lastRenderedPageBreak/>
        <w:t>Područja upravljanja koja ovaj poseban cilj obuhvaća u Godišnjem planu upravljanja općinskom imovinom su:</w:t>
      </w:r>
      <w:r w:rsidRPr="00887FF2">
        <w:t xml:space="preserve"> </w:t>
      </w:r>
    </w:p>
    <w:p w:rsidR="004965DA" w:rsidRPr="00887FF2" w:rsidRDefault="004965DA" w:rsidP="004965DA">
      <w:pPr>
        <w:pStyle w:val="pt-bodytext-000052"/>
        <w:numPr>
          <w:ilvl w:val="0"/>
          <w:numId w:val="24"/>
        </w:numPr>
        <w:spacing w:line="276" w:lineRule="auto"/>
        <w:jc w:val="both"/>
      </w:pPr>
      <w:r w:rsidRPr="00887FF2">
        <w:rPr>
          <w:rStyle w:val="pt-defaultparagraphfont-000025"/>
        </w:rPr>
        <w:t xml:space="preserve">upravljanje dionicama i udjelima u trgovačkim društvima od posebnog interesa za Općinu Rakovica.  </w:t>
      </w:r>
    </w:p>
    <w:p w:rsidR="004965DA" w:rsidRPr="002C5904" w:rsidRDefault="004965DA" w:rsidP="004965DA">
      <w:pPr>
        <w:pStyle w:val="Odlomakpopisa"/>
        <w:numPr>
          <w:ilvl w:val="0"/>
          <w:numId w:val="4"/>
        </w:numPr>
        <w:ind w:left="714" w:right="-142" w:hanging="357"/>
        <w:contextualSpacing w:val="0"/>
        <w:jc w:val="both"/>
        <w:rPr>
          <w:rFonts w:ascii="Times New Roman" w:hAnsi="Times New Roman" w:cs="Times New Roman"/>
          <w:sz w:val="24"/>
          <w:szCs w:val="24"/>
        </w:rPr>
      </w:pPr>
      <w:r w:rsidRPr="00887FF2">
        <w:rPr>
          <w:rFonts w:ascii="Times New Roman" w:hAnsi="Times New Roman" w:cs="Times New Roman"/>
          <w:sz w:val="24"/>
          <w:szCs w:val="24"/>
        </w:rPr>
        <w:t>POSEBAN CILJ 1.3. „</w:t>
      </w:r>
      <w:r w:rsidRPr="00887FF2">
        <w:rPr>
          <w:rFonts w:ascii="Times New Roman" w:hAnsi="Times New Roman" w:cs="Times New Roman"/>
          <w:color w:val="000000"/>
          <w:sz w:val="24"/>
          <w:szCs w:val="24"/>
        </w:rPr>
        <w:t>USPOSTAVITI JEDINSTVEN SUSTAV I KRITERIJE U PROCJENI VRIJEDNOSTI POJEDINOG OBLIKA IMOVINE, KAKO BI SE POŠTIVALO VAŽEĆE ZAKONODAVSTVO I ŠTO TRANSPARENTNIJE ODREDILA NJEZINA VRIJEDNOST</w:t>
      </w:r>
      <w:r w:rsidRPr="00887FF2">
        <w:rPr>
          <w:rFonts w:ascii="Times New Roman" w:hAnsi="Times New Roman" w:cs="Times New Roman"/>
          <w:sz w:val="24"/>
          <w:szCs w:val="24"/>
        </w:rPr>
        <w:t xml:space="preserve">“ PROVODIT ĆE SE PUTEM SLJEDEĆE MJERE: </w:t>
      </w:r>
    </w:p>
    <w:p w:rsidR="004965DA" w:rsidRPr="00887FF2" w:rsidRDefault="004965DA" w:rsidP="004965DA">
      <w:pPr>
        <w:pStyle w:val="Odlomakpopisa"/>
        <w:numPr>
          <w:ilvl w:val="0"/>
          <w:numId w:val="10"/>
        </w:numPr>
        <w:ind w:right="-142"/>
        <w:jc w:val="both"/>
        <w:rPr>
          <w:rFonts w:ascii="Times New Roman" w:hAnsi="Times New Roman" w:cs="Times New Roman"/>
          <w:sz w:val="24"/>
          <w:szCs w:val="24"/>
        </w:rPr>
      </w:pPr>
      <w:r w:rsidRPr="00887FF2">
        <w:rPr>
          <w:rFonts w:ascii="Times New Roman" w:hAnsi="Times New Roman" w:cs="Times New Roman"/>
          <w:sz w:val="24"/>
          <w:szCs w:val="24"/>
        </w:rPr>
        <w:t xml:space="preserve">snimanje, popis i ocjena realnog stanja imovine u vlasništvu Općine. </w:t>
      </w:r>
    </w:p>
    <w:p w:rsidR="004965DA" w:rsidRPr="00887FF2" w:rsidRDefault="004965DA" w:rsidP="004965DA">
      <w:pPr>
        <w:ind w:right="-142" w:firstLine="709"/>
        <w:jc w:val="both"/>
        <w:rPr>
          <w:rFonts w:ascii="Times New Roman" w:hAnsi="Times New Roman" w:cs="Times New Roman"/>
          <w:sz w:val="24"/>
          <w:szCs w:val="24"/>
        </w:rPr>
      </w:pPr>
      <w:r w:rsidRPr="00887FF2">
        <w:rPr>
          <w:rFonts w:ascii="Times New Roman" w:hAnsi="Times New Roman" w:cs="Times New Roman"/>
          <w:sz w:val="24"/>
          <w:szCs w:val="24"/>
        </w:rPr>
        <w:t xml:space="preserve">U definiranju ovog posebnog cilja </w:t>
      </w:r>
      <w:r w:rsidRPr="00887FF2">
        <w:rPr>
          <w:rStyle w:val="pt-defaultparagraphfont-000025"/>
          <w:rFonts w:ascii="Times New Roman" w:hAnsi="Times New Roman" w:cs="Times New Roman"/>
          <w:sz w:val="24"/>
          <w:szCs w:val="24"/>
        </w:rPr>
        <w:t>naglasak je stavljen na</w:t>
      </w:r>
      <w:r w:rsidRPr="00887FF2">
        <w:rPr>
          <w:rFonts w:ascii="Times New Roman" w:hAnsi="Times New Roman" w:cs="Times New Roman"/>
          <w:sz w:val="24"/>
          <w:szCs w:val="24"/>
        </w:rPr>
        <w:t xml:space="preserve"> osiguranje transparentnosti tržišta nekretnina. Za sve nekretnine koje Općina Rakovica namjerava prodavati tijekom godine vršit će se procjena vrijednosti istih. </w:t>
      </w:r>
    </w:p>
    <w:p w:rsidR="004965DA" w:rsidRPr="00887FF2" w:rsidRDefault="004965DA" w:rsidP="004965DA">
      <w:pPr>
        <w:pStyle w:val="pt-bodytext-000052"/>
        <w:spacing w:line="276" w:lineRule="auto"/>
        <w:ind w:firstLine="708"/>
        <w:jc w:val="both"/>
      </w:pPr>
      <w:r w:rsidRPr="00887FF2">
        <w:rPr>
          <w:rStyle w:val="pt-defaultparagraphfont-000025"/>
        </w:rPr>
        <w:t>Područja upravljanja koja ovaj poseban cilj obuhvaća u Godišnjem planu upravljanja općinskom imovinom je:</w:t>
      </w:r>
      <w:r w:rsidRPr="00887FF2">
        <w:t xml:space="preserve"> </w:t>
      </w:r>
    </w:p>
    <w:p w:rsidR="004965DA" w:rsidRPr="00887FF2" w:rsidRDefault="004965DA" w:rsidP="004965DA">
      <w:pPr>
        <w:pStyle w:val="pt-bodytext-000069"/>
        <w:numPr>
          <w:ilvl w:val="0"/>
          <w:numId w:val="23"/>
        </w:numPr>
        <w:spacing w:before="0" w:beforeAutospacing="0" w:after="0" w:afterAutospacing="0" w:line="276" w:lineRule="auto"/>
        <w:jc w:val="both"/>
        <w:rPr>
          <w:rStyle w:val="pt-defaultparagraphfont-000025"/>
        </w:rPr>
      </w:pPr>
      <w:r w:rsidRPr="00887FF2">
        <w:rPr>
          <w:rStyle w:val="pt-defaultparagraphfont-000025"/>
        </w:rPr>
        <w:t>utvrđivanje tržišne vrijednosti nekretnina u vlasništvu Općine Rakovica,</w:t>
      </w:r>
    </w:p>
    <w:p w:rsidR="004965DA" w:rsidRPr="00887FF2" w:rsidRDefault="004965DA" w:rsidP="004965DA">
      <w:pPr>
        <w:pStyle w:val="pt-bodytext-000069"/>
        <w:numPr>
          <w:ilvl w:val="0"/>
          <w:numId w:val="23"/>
        </w:numPr>
        <w:spacing w:before="0" w:beforeAutospacing="0" w:after="0" w:afterAutospacing="0" w:line="276" w:lineRule="auto"/>
        <w:jc w:val="both"/>
        <w:rPr>
          <w:rStyle w:val="pt-defaultparagraphfont-000025"/>
        </w:rPr>
      </w:pPr>
      <w:r w:rsidRPr="00887FF2">
        <w:rPr>
          <w:rStyle w:val="pt-defaultparagraphfont-000025"/>
        </w:rPr>
        <w:t xml:space="preserve">izrada baze podataka radi osiguranja </w:t>
      </w:r>
      <w:r w:rsidRPr="00887FF2">
        <w:t xml:space="preserve">transparentnosti tržišta nekretnina. </w:t>
      </w:r>
    </w:p>
    <w:p w:rsidR="004965DA" w:rsidRPr="00887FF2" w:rsidRDefault="004965DA" w:rsidP="004965DA">
      <w:pPr>
        <w:pStyle w:val="pt-bodytext-000052"/>
        <w:numPr>
          <w:ilvl w:val="0"/>
          <w:numId w:val="4"/>
        </w:numPr>
        <w:jc w:val="both"/>
      </w:pPr>
      <w:r w:rsidRPr="00887FF2">
        <w:t>POSEBAN CILJ 1.4. „</w:t>
      </w:r>
      <w:r w:rsidRPr="00887FF2">
        <w:rPr>
          <w:color w:val="000000"/>
        </w:rPr>
        <w:t>USKLAĐENJE I KONTINUIRANO PREDLAGANJE TE DONOŠENJE NOVIH AKATA</w:t>
      </w:r>
      <w:r w:rsidRPr="00887FF2">
        <w:t xml:space="preserve">“ PROVODIT ĆE SE PUTEM SLJEDEĆE MJERE: </w:t>
      </w:r>
    </w:p>
    <w:p w:rsidR="004965DA" w:rsidRPr="00887FF2" w:rsidRDefault="004965DA" w:rsidP="004965DA">
      <w:pPr>
        <w:pStyle w:val="pt-bodytext-000052"/>
        <w:numPr>
          <w:ilvl w:val="0"/>
          <w:numId w:val="10"/>
        </w:numPr>
        <w:jc w:val="both"/>
      </w:pPr>
      <w:r w:rsidRPr="00887FF2">
        <w:t xml:space="preserve">predlaganje izmjena i dopuna važećih akata te izrade prijedloga novih akata za poboljšanje upravljanja </w:t>
      </w:r>
      <w:r w:rsidRPr="00887FF2">
        <w:rPr>
          <w:rStyle w:val="pt-defaultparagraphfont-000025"/>
        </w:rPr>
        <w:t>općinskom imovinom</w:t>
      </w:r>
      <w:r w:rsidRPr="00887FF2">
        <w:t>.</w:t>
      </w:r>
    </w:p>
    <w:p w:rsidR="004965DA" w:rsidRPr="00887FF2" w:rsidRDefault="004965DA" w:rsidP="004965DA">
      <w:pPr>
        <w:pStyle w:val="pt-bodytext-000052"/>
        <w:spacing w:line="276" w:lineRule="auto"/>
        <w:ind w:firstLine="708"/>
        <w:jc w:val="both"/>
        <w:rPr>
          <w:rStyle w:val="pt-defaultparagraphfont-000025"/>
        </w:rPr>
      </w:pPr>
      <w:r w:rsidRPr="00887FF2">
        <w:rPr>
          <w:rStyle w:val="pt-defaultparagraphfont-000025"/>
        </w:rPr>
        <w:t xml:space="preserve">U definiranju posebnog cilja </w:t>
      </w:r>
      <w:r w:rsidRPr="00887FF2">
        <w:t>„</w:t>
      </w:r>
      <w:r w:rsidRPr="00887FF2">
        <w:rPr>
          <w:color w:val="000000"/>
        </w:rPr>
        <w:t>Usklađenje i kontinuirano predlaganje te donošenje novih akata</w:t>
      </w:r>
      <w:r w:rsidRPr="00887FF2">
        <w:t xml:space="preserve">“ </w:t>
      </w:r>
      <w:r w:rsidRPr="00887FF2">
        <w:rPr>
          <w:rStyle w:val="pt-defaultparagraphfont-000025"/>
        </w:rPr>
        <w:t xml:space="preserve">polazi se od važnosti adekvatne regulacije upravljanja i raspolaganja imovinom u vlasništvu Općine Rakovica te potrebe za efikasnim, pojednostavljenim i </w:t>
      </w:r>
      <w:proofErr w:type="spellStart"/>
      <w:r w:rsidRPr="00887FF2">
        <w:rPr>
          <w:rStyle w:val="pt-defaultparagraphfont-000025"/>
        </w:rPr>
        <w:t>transparentim</w:t>
      </w:r>
      <w:proofErr w:type="spellEnd"/>
      <w:r w:rsidRPr="00887FF2">
        <w:rPr>
          <w:rStyle w:val="pt-defaultparagraphfont-000025"/>
        </w:rPr>
        <w:t xml:space="preserve"> postupanjem u okviru raspolaganja općinskom imovinom. Radi se o kontinuiranom procesu, koji nameće potrebu za dosljednom analizom postojećeg stanja te provedbom stalne regulacije u svrhu aktivacije neaktivne općinske imovine. </w:t>
      </w:r>
    </w:p>
    <w:p w:rsidR="004965DA" w:rsidRPr="00887FF2" w:rsidRDefault="004965DA" w:rsidP="004965DA">
      <w:pPr>
        <w:pStyle w:val="pt-bodytext-000052"/>
        <w:spacing w:line="276" w:lineRule="auto"/>
        <w:ind w:firstLine="708"/>
        <w:jc w:val="both"/>
      </w:pPr>
      <w:r w:rsidRPr="00887FF2">
        <w:rPr>
          <w:rStyle w:val="pt-defaultparagraphfont-000025"/>
        </w:rPr>
        <w:t>Područja upravljanja koja ovaj poseban cilj obuhvaća u Godišnjem planu upravljanja općinskom imovinom je:</w:t>
      </w:r>
      <w:r w:rsidRPr="00887FF2">
        <w:t xml:space="preserve"> </w:t>
      </w:r>
    </w:p>
    <w:p w:rsidR="004965DA" w:rsidRPr="00887FF2" w:rsidRDefault="004965DA" w:rsidP="004965DA">
      <w:pPr>
        <w:pStyle w:val="pt-bodytext-000052"/>
        <w:numPr>
          <w:ilvl w:val="0"/>
          <w:numId w:val="20"/>
        </w:numPr>
        <w:spacing w:before="0" w:beforeAutospacing="0" w:after="0" w:afterAutospacing="0" w:line="276" w:lineRule="auto"/>
        <w:jc w:val="both"/>
        <w:rPr>
          <w:rStyle w:val="pt-defaultparagraphfont-000025"/>
        </w:rPr>
      </w:pPr>
      <w:r w:rsidRPr="00887FF2">
        <w:rPr>
          <w:rStyle w:val="pt-defaultparagraphfont-000025"/>
        </w:rPr>
        <w:t xml:space="preserve">otklanjanje nedostataka u postupanju s općinskom imovinom, </w:t>
      </w:r>
    </w:p>
    <w:p w:rsidR="004965DA" w:rsidRPr="00887FF2" w:rsidRDefault="004965DA" w:rsidP="004965DA">
      <w:pPr>
        <w:pStyle w:val="pt-bodytext-000052"/>
        <w:numPr>
          <w:ilvl w:val="0"/>
          <w:numId w:val="20"/>
        </w:numPr>
        <w:spacing w:before="0" w:beforeAutospacing="0" w:after="0" w:afterAutospacing="0" w:line="276" w:lineRule="auto"/>
        <w:jc w:val="both"/>
        <w:rPr>
          <w:rStyle w:val="pt-defaultparagraphfont-000025"/>
        </w:rPr>
      </w:pPr>
      <w:r w:rsidRPr="00887FF2">
        <w:rPr>
          <w:rStyle w:val="pt-defaultparagraphfont-000025"/>
        </w:rPr>
        <w:t xml:space="preserve">uočavanje i otklanjanje dupliciranja poslova i preklapanja ovlasti, </w:t>
      </w:r>
    </w:p>
    <w:p w:rsidR="004965DA" w:rsidRPr="00887FF2" w:rsidRDefault="004965DA" w:rsidP="004965DA">
      <w:pPr>
        <w:pStyle w:val="pt-bodytext-000052"/>
        <w:numPr>
          <w:ilvl w:val="0"/>
          <w:numId w:val="20"/>
        </w:numPr>
        <w:spacing w:before="0" w:beforeAutospacing="0" w:after="0" w:afterAutospacing="0" w:line="276" w:lineRule="auto"/>
        <w:jc w:val="both"/>
      </w:pPr>
      <w:r w:rsidRPr="00887FF2">
        <w:rPr>
          <w:rStyle w:val="pt-defaultparagraphfont-000025"/>
        </w:rPr>
        <w:t xml:space="preserve">povećanje efikasnosti upravljanja općinskom imovinom. </w:t>
      </w:r>
    </w:p>
    <w:p w:rsidR="004965DA" w:rsidRDefault="004965DA" w:rsidP="004965DA">
      <w:pPr>
        <w:rPr>
          <w:rFonts w:ascii="Times New Roman" w:eastAsia="Times New Roman" w:hAnsi="Times New Roman" w:cs="Times New Roman"/>
          <w:sz w:val="24"/>
          <w:szCs w:val="24"/>
        </w:rPr>
      </w:pPr>
      <w:r>
        <w:br w:type="page"/>
      </w:r>
    </w:p>
    <w:p w:rsidR="004965DA" w:rsidRPr="00887FF2" w:rsidRDefault="004965DA" w:rsidP="004965DA">
      <w:pPr>
        <w:pStyle w:val="pt-bodytext-000074"/>
        <w:numPr>
          <w:ilvl w:val="0"/>
          <w:numId w:val="4"/>
        </w:numPr>
        <w:spacing w:after="0" w:afterAutospacing="0"/>
        <w:jc w:val="both"/>
      </w:pPr>
      <w:r w:rsidRPr="00887FF2">
        <w:lastRenderedPageBreak/>
        <w:t>POSEBAN CILJ 1.5. „</w:t>
      </w:r>
      <w:r w:rsidRPr="00887FF2">
        <w:rPr>
          <w:color w:val="000000"/>
        </w:rPr>
        <w:t>USTROJ, VOĐENJE I REDOVNO AŽURIRANJE INTERNE EVIDENCIJE OPĆINSKE IMOVINE KOJOM UPRAVLJA OPĆINA RAKOVICA</w:t>
      </w:r>
      <w:r w:rsidRPr="00887FF2">
        <w:t xml:space="preserve">“ PROVODIT ĆE SE PUTEM SLJEDEĆIH MJERA: </w:t>
      </w:r>
    </w:p>
    <w:p w:rsidR="004965DA" w:rsidRPr="00887FF2" w:rsidRDefault="004965DA" w:rsidP="004965DA">
      <w:pPr>
        <w:pStyle w:val="pt-bodytext-000074"/>
        <w:numPr>
          <w:ilvl w:val="0"/>
          <w:numId w:val="11"/>
        </w:numPr>
        <w:jc w:val="both"/>
      </w:pPr>
      <w:r w:rsidRPr="00887FF2">
        <w:t>funkcionalna uspostava Evidencije imovine Općine Rakovica,</w:t>
      </w:r>
    </w:p>
    <w:p w:rsidR="004965DA" w:rsidRPr="00887FF2" w:rsidRDefault="004965DA" w:rsidP="004965DA">
      <w:pPr>
        <w:pStyle w:val="pt-bodytext-000074"/>
        <w:numPr>
          <w:ilvl w:val="0"/>
          <w:numId w:val="11"/>
        </w:numPr>
        <w:jc w:val="both"/>
      </w:pPr>
      <w:r w:rsidRPr="00887FF2">
        <w:t xml:space="preserve">dostavljanje podataka i promjena predmetnih podataka u Središnji registar državne imovine.  </w:t>
      </w:r>
    </w:p>
    <w:p w:rsidR="004965DA" w:rsidRPr="00887FF2" w:rsidRDefault="004965DA" w:rsidP="004965DA">
      <w:pPr>
        <w:pStyle w:val="pt-bodytext-000074"/>
        <w:spacing w:before="0" w:beforeAutospacing="0" w:after="200" w:afterAutospacing="0" w:line="276" w:lineRule="auto"/>
        <w:ind w:firstLine="709"/>
        <w:jc w:val="both"/>
        <w:rPr>
          <w:rStyle w:val="pt-defaultparagraphfont-000030"/>
        </w:rPr>
      </w:pPr>
      <w:r w:rsidRPr="00887FF2">
        <w:rPr>
          <w:rStyle w:val="pt-defaultparagraphfont-000025"/>
        </w:rPr>
        <w:t xml:space="preserve">U definiranju posebnog cilja </w:t>
      </w:r>
      <w:r w:rsidRPr="00887FF2">
        <w:t>„</w:t>
      </w:r>
      <w:r w:rsidRPr="00887FF2">
        <w:rPr>
          <w:color w:val="000000"/>
        </w:rPr>
        <w:t>Ustroj, vođenje i redovno ažuriranje interne evidencije općinske imovine kojom upravlja Općina Rakovica</w:t>
      </w:r>
      <w:r w:rsidRPr="00887FF2">
        <w:rPr>
          <w:rStyle w:val="pt-defaultparagraphfont-000025"/>
        </w:rPr>
        <w:t xml:space="preserve">“ interna evidencija imovine omogućava </w:t>
      </w:r>
      <w:r w:rsidRPr="00887FF2">
        <w:rPr>
          <w:bCs/>
        </w:rPr>
        <w:t>sveobuhvatnost autentičnih i redovito ažuriranih pravnih, fizičkih, ekonomskih i financijskih podataka o imovini.</w:t>
      </w:r>
      <w:r w:rsidRPr="00887FF2">
        <w:t xml:space="preserve"> Interna evidencija općinske imovine kao upravljački sustav koji omogućava kvalitetno i razvidno donošenje odluka o načinima upravljanja općinskom imovinom kojom upravlja Općina Rakovica, Internetska dostupnost i transparentnost u upravljanju imovinom te Javnom objavom ostvarit će se bolji nadzor nad stanjem imovine kojom Općina Rakovica raspolaže.</w:t>
      </w:r>
    </w:p>
    <w:p w:rsidR="004965DA" w:rsidRPr="00887FF2" w:rsidRDefault="004965DA" w:rsidP="004965DA">
      <w:pPr>
        <w:ind w:firstLine="567"/>
        <w:jc w:val="both"/>
        <w:rPr>
          <w:rFonts w:ascii="Times New Roman" w:hAnsi="Times New Roman" w:cs="Times New Roman"/>
          <w:sz w:val="24"/>
          <w:szCs w:val="24"/>
        </w:rPr>
      </w:pPr>
      <w:r w:rsidRPr="00887FF2">
        <w:rPr>
          <w:rStyle w:val="pt-defaultparagraphfont-000030"/>
          <w:rFonts w:ascii="Times New Roman" w:hAnsi="Times New Roman" w:cs="Times New Roman"/>
          <w:sz w:val="24"/>
          <w:szCs w:val="24"/>
        </w:rPr>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887FF2">
        <w:rPr>
          <w:rFonts w:ascii="Times New Roman" w:hAnsi="Times New Roman" w:cs="Times New Roman"/>
          <w:sz w:val="24"/>
          <w:szCs w:val="24"/>
        </w:rPr>
        <w:t xml:space="preserve"> </w:t>
      </w:r>
    </w:p>
    <w:p w:rsidR="004965DA" w:rsidRPr="002C5904" w:rsidRDefault="004965DA" w:rsidP="004965DA">
      <w:pPr>
        <w:ind w:firstLine="567"/>
        <w:jc w:val="both"/>
        <w:rPr>
          <w:rFonts w:ascii="Times New Roman" w:hAnsi="Times New Roman" w:cs="Times New Roman"/>
          <w:bCs/>
          <w:sz w:val="24"/>
          <w:szCs w:val="24"/>
        </w:rPr>
      </w:pPr>
      <w:r w:rsidRPr="00887FF2">
        <w:rPr>
          <w:rFonts w:ascii="Times New Roman" w:eastAsia="Times New Roman" w:hAnsi="Times New Roman" w:cs="Times New Roman"/>
          <w:sz w:val="24"/>
          <w:szCs w:val="24"/>
        </w:rPr>
        <w:t>Dostava podatka u Središnji registar propisana je Uredbom o Središnjem registru državne imovine (»Narodne novine«, broj 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Rakovica dostavit će podatke i postupiti sukladno navedenom Zakonu, čim dostava podataka u Središnji registar bude omogućena.</w:t>
      </w:r>
    </w:p>
    <w:p w:rsidR="004965DA" w:rsidRPr="002C5904" w:rsidRDefault="004965DA" w:rsidP="004965DA">
      <w:pPr>
        <w:pStyle w:val="Odlomakpopisa"/>
        <w:numPr>
          <w:ilvl w:val="0"/>
          <w:numId w:val="12"/>
        </w:numPr>
        <w:ind w:left="714" w:right="-142" w:hanging="357"/>
        <w:contextualSpacing w:val="0"/>
        <w:jc w:val="both"/>
        <w:rPr>
          <w:rFonts w:ascii="Times New Roman" w:hAnsi="Times New Roman" w:cs="Times New Roman"/>
          <w:sz w:val="24"/>
          <w:szCs w:val="24"/>
        </w:rPr>
      </w:pPr>
      <w:r w:rsidRPr="00887FF2">
        <w:rPr>
          <w:rFonts w:ascii="Times New Roman" w:hAnsi="Times New Roman" w:cs="Times New Roman"/>
          <w:sz w:val="24"/>
          <w:szCs w:val="24"/>
        </w:rPr>
        <w:t>POSEBAN CILJ 1.6. „</w:t>
      </w:r>
      <w:r w:rsidRPr="00887FF2">
        <w:rPr>
          <w:rFonts w:ascii="Times New Roman" w:hAnsi="Times New Roman" w:cs="Times New Roman"/>
          <w:color w:val="000000"/>
          <w:sz w:val="24"/>
          <w:szCs w:val="24"/>
        </w:rPr>
        <w:t>PRIPREMA, REALIZACIJA I IZVJEŠTAVANJE O PRIMJENI AKATA STRATEŠKOG PLANIRANJA</w:t>
      </w:r>
      <w:r w:rsidRPr="00887FF2">
        <w:rPr>
          <w:rFonts w:ascii="Times New Roman" w:hAnsi="Times New Roman" w:cs="Times New Roman"/>
          <w:sz w:val="24"/>
          <w:szCs w:val="24"/>
        </w:rPr>
        <w:t xml:space="preserve">“ PROVODIT ĆE SE PUTEM SLJEDEĆE MJERE: </w:t>
      </w:r>
    </w:p>
    <w:p w:rsidR="004965DA" w:rsidRPr="002C5904" w:rsidRDefault="004965DA" w:rsidP="004965DA">
      <w:pPr>
        <w:pStyle w:val="Odlomakpopisa"/>
        <w:numPr>
          <w:ilvl w:val="0"/>
          <w:numId w:val="13"/>
        </w:numPr>
        <w:ind w:right="-142" w:hanging="357"/>
        <w:contextualSpacing w:val="0"/>
        <w:jc w:val="both"/>
        <w:rPr>
          <w:rStyle w:val="pt-defaultparagraphfont-000025"/>
          <w:rFonts w:ascii="Times New Roman" w:hAnsi="Times New Roman" w:cs="Times New Roman"/>
          <w:sz w:val="24"/>
          <w:szCs w:val="24"/>
        </w:rPr>
      </w:pPr>
      <w:r w:rsidRPr="00887FF2">
        <w:rPr>
          <w:rFonts w:ascii="Times New Roman" w:hAnsi="Times New Roman" w:cs="Times New Roman"/>
          <w:sz w:val="24"/>
          <w:szCs w:val="24"/>
        </w:rPr>
        <w:t xml:space="preserve">unaprjeđenje upravljanja </w:t>
      </w:r>
      <w:r w:rsidRPr="00887FF2">
        <w:rPr>
          <w:rStyle w:val="pt-defaultparagraphfont-000025"/>
          <w:rFonts w:ascii="Times New Roman" w:hAnsi="Times New Roman" w:cs="Times New Roman"/>
        </w:rPr>
        <w:t>općinskom imovinom</w:t>
      </w:r>
      <w:r w:rsidRPr="00887FF2">
        <w:rPr>
          <w:rFonts w:ascii="Times New Roman" w:hAnsi="Times New Roman" w:cs="Times New Roman"/>
          <w:sz w:val="24"/>
          <w:szCs w:val="24"/>
        </w:rPr>
        <w:t xml:space="preserve"> putem akata strateškog planiranja. </w:t>
      </w:r>
    </w:p>
    <w:p w:rsidR="004965DA" w:rsidRPr="00887FF2" w:rsidRDefault="004965DA" w:rsidP="004965DA">
      <w:pPr>
        <w:pStyle w:val="Odlomakpopisa"/>
        <w:spacing w:after="0"/>
        <w:ind w:left="0" w:firstLine="567"/>
        <w:jc w:val="both"/>
        <w:rPr>
          <w:rFonts w:ascii="Times New Roman" w:hAnsi="Times New Roman" w:cs="Times New Roman"/>
          <w:sz w:val="24"/>
          <w:szCs w:val="24"/>
        </w:rPr>
      </w:pPr>
      <w:r w:rsidRPr="00887FF2">
        <w:rPr>
          <w:rStyle w:val="pt-defaultparagraphfont-000025"/>
          <w:rFonts w:ascii="Times New Roman" w:hAnsi="Times New Roman" w:cs="Times New Roman"/>
          <w:sz w:val="24"/>
          <w:szCs w:val="24"/>
        </w:rPr>
        <w:t xml:space="preserve">U definiranju </w:t>
      </w:r>
      <w:r w:rsidRPr="00887FF2">
        <w:rPr>
          <w:rFonts w:ascii="Times New Roman" w:hAnsi="Times New Roman" w:cs="Times New Roman"/>
          <w:sz w:val="24"/>
          <w:szCs w:val="24"/>
        </w:rPr>
        <w:t>posebnog cilja 1.6. „</w:t>
      </w:r>
      <w:r w:rsidRPr="00887FF2">
        <w:rPr>
          <w:rFonts w:ascii="Times New Roman" w:hAnsi="Times New Roman" w:cs="Times New Roman"/>
          <w:color w:val="000000"/>
          <w:sz w:val="24"/>
          <w:szCs w:val="24"/>
        </w:rPr>
        <w:t>Priprema, realizacija i izvještavanje o primjeni akata strateškog planiranja</w:t>
      </w:r>
      <w:r w:rsidRPr="00887FF2">
        <w:rPr>
          <w:rFonts w:ascii="Times New Roman" w:hAnsi="Times New Roman" w:cs="Times New Roman"/>
          <w:sz w:val="24"/>
          <w:szCs w:val="24"/>
        </w:rPr>
        <w:t xml:space="preserve">“ polazi se od potrebe za unaprjeđenjem okvira strateškog planiranja u svrhu učinkovitog upravljanje </w:t>
      </w:r>
      <w:r w:rsidRPr="00887FF2">
        <w:rPr>
          <w:rStyle w:val="pt-defaultparagraphfont-000025"/>
          <w:rFonts w:ascii="Times New Roman" w:hAnsi="Times New Roman" w:cs="Times New Roman"/>
          <w:sz w:val="24"/>
          <w:szCs w:val="24"/>
        </w:rPr>
        <w:t>općinskom imovinom</w:t>
      </w:r>
      <w:r w:rsidRPr="00887FF2">
        <w:rPr>
          <w:rFonts w:ascii="Times New Roman" w:hAnsi="Times New Roman" w:cs="Times New Roman"/>
          <w:sz w:val="24"/>
          <w:szCs w:val="24"/>
        </w:rPr>
        <w:t xml:space="preserve">. </w:t>
      </w:r>
    </w:p>
    <w:p w:rsidR="004965DA" w:rsidRPr="00887FF2" w:rsidRDefault="004965DA" w:rsidP="004965DA">
      <w:pPr>
        <w:pStyle w:val="pt-bodytext-000052"/>
        <w:spacing w:line="276" w:lineRule="auto"/>
        <w:ind w:firstLine="708"/>
        <w:jc w:val="both"/>
      </w:pPr>
      <w:r w:rsidRPr="00887FF2">
        <w:rPr>
          <w:rStyle w:val="pt-defaultparagraphfont-000025"/>
        </w:rPr>
        <w:t>Područja upravljanja koja ovaj poseban cilj obuhvaća u Godišnjem planu upravljanja općinskom imovinom je:</w:t>
      </w:r>
      <w:r w:rsidRPr="00887FF2">
        <w:t xml:space="preserve"> </w:t>
      </w:r>
    </w:p>
    <w:p w:rsidR="004965DA" w:rsidRPr="00887FF2" w:rsidRDefault="004965DA" w:rsidP="004965DA">
      <w:pPr>
        <w:pStyle w:val="Odlomakpopisa"/>
        <w:numPr>
          <w:ilvl w:val="0"/>
          <w:numId w:val="13"/>
        </w:numPr>
        <w:spacing w:after="0"/>
        <w:jc w:val="both"/>
        <w:rPr>
          <w:rFonts w:ascii="Times New Roman" w:hAnsi="Times New Roman" w:cs="Times New Roman"/>
          <w:sz w:val="24"/>
          <w:szCs w:val="24"/>
        </w:rPr>
      </w:pPr>
      <w:r w:rsidRPr="00887FF2">
        <w:rPr>
          <w:rFonts w:ascii="Times New Roman" w:hAnsi="Times New Roman" w:cs="Times New Roman"/>
          <w:sz w:val="24"/>
          <w:szCs w:val="24"/>
        </w:rPr>
        <w:t xml:space="preserve">usvajanje Godišnjeg plana upravljanja imovinom, </w:t>
      </w:r>
    </w:p>
    <w:p w:rsidR="004965DA" w:rsidRPr="00887FF2" w:rsidRDefault="004965DA" w:rsidP="004965DA">
      <w:pPr>
        <w:pStyle w:val="Odlomakpopisa"/>
        <w:numPr>
          <w:ilvl w:val="0"/>
          <w:numId w:val="13"/>
        </w:numPr>
        <w:spacing w:after="0"/>
        <w:jc w:val="both"/>
        <w:rPr>
          <w:rFonts w:ascii="Times New Roman" w:hAnsi="Times New Roman" w:cs="Times New Roman"/>
          <w:sz w:val="24"/>
          <w:szCs w:val="24"/>
        </w:rPr>
      </w:pPr>
      <w:r w:rsidRPr="00887FF2">
        <w:rPr>
          <w:rFonts w:ascii="Times New Roman" w:hAnsi="Times New Roman" w:cs="Times New Roman"/>
          <w:sz w:val="24"/>
          <w:szCs w:val="24"/>
        </w:rPr>
        <w:lastRenderedPageBreak/>
        <w:t>usvajanje Strategije upravljanja i raspolaganja imovinom,</w:t>
      </w:r>
    </w:p>
    <w:p w:rsidR="004965DA" w:rsidRPr="002C5904" w:rsidRDefault="004965DA" w:rsidP="004965DA">
      <w:pPr>
        <w:pStyle w:val="Odlomakpopisa"/>
        <w:numPr>
          <w:ilvl w:val="0"/>
          <w:numId w:val="13"/>
        </w:numPr>
        <w:ind w:hanging="357"/>
        <w:contextualSpacing w:val="0"/>
        <w:jc w:val="both"/>
        <w:rPr>
          <w:rFonts w:ascii="Times New Roman" w:hAnsi="Times New Roman" w:cs="Times New Roman"/>
          <w:sz w:val="24"/>
          <w:szCs w:val="24"/>
        </w:rPr>
      </w:pPr>
      <w:r w:rsidRPr="00887FF2">
        <w:rPr>
          <w:rFonts w:ascii="Times New Roman" w:hAnsi="Times New Roman" w:cs="Times New Roman"/>
          <w:sz w:val="24"/>
          <w:szCs w:val="24"/>
        </w:rPr>
        <w:t xml:space="preserve">usvajanje ostalih strateških akata upravljanja imovinom. </w:t>
      </w:r>
    </w:p>
    <w:p w:rsidR="004965DA" w:rsidRPr="002C5904" w:rsidRDefault="004965DA" w:rsidP="004965DA">
      <w:pPr>
        <w:pStyle w:val="Odlomakpopisa"/>
        <w:numPr>
          <w:ilvl w:val="0"/>
          <w:numId w:val="12"/>
        </w:numPr>
        <w:ind w:left="714" w:hanging="357"/>
        <w:contextualSpacing w:val="0"/>
        <w:jc w:val="both"/>
        <w:rPr>
          <w:rFonts w:ascii="Times New Roman" w:hAnsi="Times New Roman" w:cs="Times New Roman"/>
          <w:sz w:val="24"/>
          <w:szCs w:val="24"/>
        </w:rPr>
      </w:pPr>
      <w:r w:rsidRPr="00887FF2">
        <w:rPr>
          <w:rFonts w:ascii="Times New Roman" w:hAnsi="Times New Roman" w:cs="Times New Roman"/>
          <w:sz w:val="24"/>
          <w:szCs w:val="24"/>
        </w:rPr>
        <w:t>POSEBAN CILJ 1.7. „</w:t>
      </w:r>
      <w:r w:rsidRPr="00887FF2">
        <w:rPr>
          <w:rFonts w:ascii="Times New Roman" w:hAnsi="Times New Roman" w:cs="Times New Roman"/>
          <w:color w:val="000000"/>
          <w:sz w:val="24"/>
          <w:szCs w:val="24"/>
        </w:rPr>
        <w:t>RAZVOJ LJUDSKIH RESURSA, INFORMACIJSKO-KOMUNIKACIJSKE TEHNOLOGIJE I FINANCIJSKOG ASPEKTA OPĆINE RAKOVICA</w:t>
      </w:r>
      <w:r w:rsidRPr="00887FF2">
        <w:rPr>
          <w:rFonts w:ascii="Times New Roman" w:hAnsi="Times New Roman" w:cs="Times New Roman"/>
          <w:sz w:val="24"/>
          <w:szCs w:val="24"/>
        </w:rPr>
        <w:t xml:space="preserve">“ PROVODIT ĆE SE PUTEM SLJEDEĆIH MJERA: </w:t>
      </w:r>
    </w:p>
    <w:p w:rsidR="004965DA" w:rsidRPr="00887FF2" w:rsidRDefault="004965DA" w:rsidP="004965DA">
      <w:pPr>
        <w:pStyle w:val="Odlomakpopisa"/>
        <w:numPr>
          <w:ilvl w:val="0"/>
          <w:numId w:val="14"/>
        </w:numPr>
        <w:jc w:val="both"/>
        <w:rPr>
          <w:rFonts w:ascii="Times New Roman" w:hAnsi="Times New Roman" w:cs="Times New Roman"/>
          <w:sz w:val="24"/>
          <w:szCs w:val="24"/>
        </w:rPr>
      </w:pPr>
      <w:r w:rsidRPr="00887FF2">
        <w:rPr>
          <w:rFonts w:ascii="Times New Roman" w:hAnsi="Times New Roman" w:cs="Times New Roman"/>
          <w:sz w:val="24"/>
          <w:szCs w:val="24"/>
        </w:rPr>
        <w:t>strateško upravljanje ljudskim resursima,</w:t>
      </w:r>
    </w:p>
    <w:p w:rsidR="004965DA" w:rsidRPr="00887FF2" w:rsidRDefault="004965DA" w:rsidP="004965DA">
      <w:pPr>
        <w:pStyle w:val="Odlomakpopisa"/>
        <w:numPr>
          <w:ilvl w:val="0"/>
          <w:numId w:val="14"/>
        </w:numPr>
        <w:jc w:val="both"/>
        <w:rPr>
          <w:rFonts w:ascii="Times New Roman" w:hAnsi="Times New Roman" w:cs="Times New Roman"/>
          <w:sz w:val="24"/>
          <w:szCs w:val="24"/>
        </w:rPr>
      </w:pPr>
      <w:r w:rsidRPr="00887FF2">
        <w:rPr>
          <w:rFonts w:ascii="Times New Roman" w:hAnsi="Times New Roman" w:cs="Times New Roman"/>
          <w:sz w:val="24"/>
          <w:szCs w:val="24"/>
        </w:rPr>
        <w:t>poboljšanje informatizacije i digitalizacije,</w:t>
      </w:r>
    </w:p>
    <w:p w:rsidR="004965DA" w:rsidRPr="00887FF2" w:rsidRDefault="004965DA" w:rsidP="004965DA">
      <w:pPr>
        <w:pStyle w:val="Odlomakpopisa"/>
        <w:numPr>
          <w:ilvl w:val="0"/>
          <w:numId w:val="14"/>
        </w:numPr>
        <w:jc w:val="both"/>
        <w:rPr>
          <w:rFonts w:ascii="Times New Roman" w:hAnsi="Times New Roman" w:cs="Times New Roman"/>
          <w:sz w:val="24"/>
          <w:szCs w:val="24"/>
        </w:rPr>
      </w:pPr>
      <w:r w:rsidRPr="00887FF2">
        <w:rPr>
          <w:rFonts w:ascii="Times New Roman" w:hAnsi="Times New Roman" w:cs="Times New Roman"/>
          <w:sz w:val="24"/>
          <w:szCs w:val="24"/>
        </w:rPr>
        <w:t xml:space="preserve">poboljšanje financijskog upravljanja. </w:t>
      </w:r>
    </w:p>
    <w:p w:rsidR="004965DA" w:rsidRPr="00887FF2" w:rsidRDefault="004965DA" w:rsidP="004965DA">
      <w:pPr>
        <w:pStyle w:val="pt-bodytext-000080"/>
        <w:spacing w:line="276" w:lineRule="auto"/>
        <w:ind w:firstLine="708"/>
        <w:jc w:val="both"/>
      </w:pPr>
      <w:r w:rsidRPr="00887FF2">
        <w:rPr>
          <w:rStyle w:val="pt-defaultparagraphfont-000025"/>
        </w:rPr>
        <w:t>Poseban cilj „</w:t>
      </w:r>
      <w:r w:rsidRPr="00887FF2">
        <w:rPr>
          <w:color w:val="000000"/>
        </w:rPr>
        <w:t>Razvoj ljudskih resursa, informacijsko-komunikacijske tehnologije i financijskog aspekta Općine Rakovica</w:t>
      </w:r>
      <w:r w:rsidRPr="00887FF2">
        <w:rPr>
          <w:rStyle w:val="pt-defaultparagraphfont-000025"/>
        </w:rPr>
        <w:t>“ važna je podloga za uspješnu implementaciju prethodno opisanih ciljeva Strategije upravljanja imovinom Općine Rakovica za razdoblje 201</w:t>
      </w:r>
      <w:r>
        <w:rPr>
          <w:rStyle w:val="pt-defaultparagraphfont-000025"/>
        </w:rPr>
        <w:t>9</w:t>
      </w:r>
      <w:r w:rsidRPr="00887FF2">
        <w:rPr>
          <w:rStyle w:val="pt-defaultparagraphfont-000025"/>
        </w:rPr>
        <w:t>. - 2025.</w:t>
      </w:r>
    </w:p>
    <w:p w:rsidR="004965DA" w:rsidRPr="00887FF2" w:rsidRDefault="004965DA" w:rsidP="004965DA">
      <w:pPr>
        <w:spacing w:after="0"/>
        <w:jc w:val="center"/>
        <w:rPr>
          <w:rFonts w:ascii="Times New Roman" w:hAnsi="Times New Roman" w:cs="Times New Roman"/>
          <w:i/>
        </w:rPr>
      </w:pPr>
      <w:bookmarkStart w:id="237" w:name="_Toc57711876"/>
      <w:bookmarkStart w:id="238" w:name="_Hlk59527862"/>
      <w:bookmarkEnd w:id="236"/>
      <w:r w:rsidRPr="00887FF2">
        <w:rPr>
          <w:rFonts w:ascii="Times New Roman" w:hAnsi="Times New Roman" w:cs="Times New Roman"/>
          <w:i/>
        </w:rPr>
        <w:t xml:space="preserve">Tablica </w:t>
      </w:r>
      <w:r w:rsidRPr="00887FF2">
        <w:rPr>
          <w:rFonts w:ascii="Times New Roman" w:hAnsi="Times New Roman" w:cs="Times New Roman"/>
          <w:b/>
          <w:i/>
        </w:rPr>
        <w:fldChar w:fldCharType="begin"/>
      </w:r>
      <w:r w:rsidRPr="00887FF2">
        <w:rPr>
          <w:rFonts w:ascii="Times New Roman" w:hAnsi="Times New Roman" w:cs="Times New Roman"/>
          <w:i/>
        </w:rPr>
        <w:instrText xml:space="preserve"> SEQ Tablica \* ARABIC </w:instrText>
      </w:r>
      <w:r w:rsidRPr="00887FF2">
        <w:rPr>
          <w:rFonts w:ascii="Times New Roman" w:hAnsi="Times New Roman" w:cs="Times New Roman"/>
          <w:b/>
          <w:i/>
        </w:rPr>
        <w:fldChar w:fldCharType="separate"/>
      </w:r>
      <w:r>
        <w:rPr>
          <w:rFonts w:ascii="Times New Roman" w:hAnsi="Times New Roman" w:cs="Times New Roman"/>
          <w:i/>
          <w:noProof/>
        </w:rPr>
        <w:t>6</w:t>
      </w:r>
      <w:r w:rsidRPr="00887FF2">
        <w:rPr>
          <w:rFonts w:ascii="Times New Roman" w:hAnsi="Times New Roman" w:cs="Times New Roman"/>
          <w:b/>
          <w:i/>
        </w:rPr>
        <w:fldChar w:fldCharType="end"/>
      </w:r>
      <w:r w:rsidRPr="00887FF2">
        <w:rPr>
          <w:rFonts w:ascii="Times New Roman" w:hAnsi="Times New Roman" w:cs="Times New Roman"/>
          <w:i/>
        </w:rPr>
        <w:t>. Pregled posebnih ciljeva i mjera</w:t>
      </w:r>
      <w:bookmarkEnd w:id="237"/>
    </w:p>
    <w:tbl>
      <w:tblPr>
        <w:tblStyle w:val="Reetkatablice"/>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530"/>
        <w:gridCol w:w="4530"/>
      </w:tblGrid>
      <w:tr w:rsidR="004965DA" w:rsidRPr="00887FF2" w:rsidTr="005C74E6">
        <w:trPr>
          <w:trHeight w:val="284"/>
        </w:trPr>
        <w:tc>
          <w:tcPr>
            <w:tcW w:w="2500" w:type="pct"/>
            <w:shd w:val="clear" w:color="auto" w:fill="B4C6E7" w:themeFill="accent1" w:themeFillTint="66"/>
            <w:vAlign w:val="center"/>
          </w:tcPr>
          <w:p w:rsidR="004965DA" w:rsidRPr="00887FF2" w:rsidRDefault="004965DA" w:rsidP="005C74E6">
            <w:pPr>
              <w:pStyle w:val="pt-other0-000086"/>
              <w:spacing w:before="0" w:beforeAutospacing="0" w:after="0" w:afterAutospacing="0"/>
              <w:jc w:val="center"/>
              <w:rPr>
                <w:color w:val="44546A" w:themeColor="text2"/>
                <w:sz w:val="22"/>
                <w:szCs w:val="22"/>
              </w:rPr>
            </w:pPr>
            <w:r w:rsidRPr="00887FF2">
              <w:rPr>
                <w:rStyle w:val="pt-defaultparagraphfont-000087"/>
                <w:b/>
                <w:bCs/>
                <w:color w:val="44546A" w:themeColor="text2"/>
                <w:sz w:val="22"/>
                <w:szCs w:val="22"/>
              </w:rPr>
              <w:t>STRATEŠKI CILJ UPRAVLJANJA OPĆINSKOM IMOVINOM</w:t>
            </w:r>
          </w:p>
        </w:tc>
        <w:tc>
          <w:tcPr>
            <w:tcW w:w="2500" w:type="pct"/>
            <w:shd w:val="clear" w:color="auto" w:fill="B4C6E7" w:themeFill="accent1" w:themeFillTint="66"/>
            <w:vAlign w:val="center"/>
          </w:tcPr>
          <w:p w:rsidR="004965DA" w:rsidRPr="00887FF2" w:rsidRDefault="004965DA" w:rsidP="005C74E6">
            <w:pPr>
              <w:pStyle w:val="pt-other0-000086"/>
              <w:spacing w:before="0" w:beforeAutospacing="0" w:after="0" w:afterAutospacing="0"/>
              <w:jc w:val="center"/>
              <w:rPr>
                <w:color w:val="44546A" w:themeColor="text2"/>
                <w:sz w:val="22"/>
                <w:szCs w:val="22"/>
              </w:rPr>
            </w:pPr>
            <w:r w:rsidRPr="00887FF2">
              <w:rPr>
                <w:rStyle w:val="pt-defaultparagraphfont-000087"/>
                <w:b/>
                <w:bCs/>
                <w:color w:val="44546A" w:themeColor="text2"/>
                <w:sz w:val="22"/>
                <w:szCs w:val="22"/>
              </w:rPr>
              <w:t>ODRŽIVO, EKONOMIČNO I TRANSPARENTNO UPRAVLJANJE I RASPOLAGANJE IMOVINOM U VLASNIŠTVU OPĆINE RAKOVICA</w:t>
            </w:r>
          </w:p>
        </w:tc>
      </w:tr>
      <w:tr w:rsidR="004965DA" w:rsidRPr="00887FF2" w:rsidTr="005C74E6">
        <w:trPr>
          <w:trHeight w:val="284"/>
        </w:trPr>
        <w:tc>
          <w:tcPr>
            <w:tcW w:w="2500" w:type="pct"/>
            <w:shd w:val="clear" w:color="auto" w:fill="D9E2F3" w:themeFill="accent1" w:themeFillTint="33"/>
            <w:vAlign w:val="center"/>
          </w:tcPr>
          <w:p w:rsidR="004965DA" w:rsidRPr="00887FF2" w:rsidRDefault="004965DA" w:rsidP="005C74E6">
            <w:pPr>
              <w:pStyle w:val="pt-other0-000086"/>
              <w:spacing w:before="0" w:beforeAutospacing="0" w:after="0" w:afterAutospacing="0"/>
              <w:jc w:val="center"/>
              <w:rPr>
                <w:color w:val="44546A" w:themeColor="text2"/>
                <w:sz w:val="22"/>
                <w:szCs w:val="22"/>
              </w:rPr>
            </w:pPr>
            <w:r w:rsidRPr="00887FF2">
              <w:rPr>
                <w:rStyle w:val="pt-defaultparagraphfont-000087"/>
                <w:b/>
                <w:bCs/>
                <w:color w:val="44546A" w:themeColor="text2"/>
                <w:sz w:val="22"/>
                <w:szCs w:val="22"/>
              </w:rPr>
              <w:t>POSEBNI CILJEVI</w:t>
            </w:r>
          </w:p>
        </w:tc>
        <w:tc>
          <w:tcPr>
            <w:tcW w:w="2500" w:type="pct"/>
            <w:shd w:val="clear" w:color="auto" w:fill="D9E2F3" w:themeFill="accent1" w:themeFillTint="33"/>
            <w:vAlign w:val="center"/>
          </w:tcPr>
          <w:p w:rsidR="004965DA" w:rsidRPr="00887FF2" w:rsidRDefault="004965DA" w:rsidP="005C74E6">
            <w:pPr>
              <w:pStyle w:val="pt-other0-000086"/>
              <w:spacing w:before="0" w:beforeAutospacing="0" w:after="0" w:afterAutospacing="0"/>
              <w:jc w:val="center"/>
              <w:rPr>
                <w:color w:val="44546A" w:themeColor="text2"/>
                <w:sz w:val="22"/>
                <w:szCs w:val="22"/>
              </w:rPr>
            </w:pPr>
            <w:r w:rsidRPr="00887FF2">
              <w:rPr>
                <w:rStyle w:val="pt-defaultparagraphfont-000087"/>
                <w:b/>
                <w:bCs/>
                <w:color w:val="44546A" w:themeColor="text2"/>
                <w:sz w:val="22"/>
                <w:szCs w:val="22"/>
              </w:rPr>
              <w:t>MJERE</w:t>
            </w:r>
          </w:p>
        </w:tc>
      </w:tr>
      <w:tr w:rsidR="004965DA" w:rsidRPr="00887FF2" w:rsidTr="005C74E6">
        <w:trPr>
          <w:trHeight w:val="284"/>
        </w:trPr>
        <w:tc>
          <w:tcPr>
            <w:tcW w:w="2500" w:type="pct"/>
            <w:vMerge w:val="restar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1.1. „Učinkovito upravljanje nekretninama u vlasništvu Općine Rakovica“</w:t>
            </w:r>
          </w:p>
        </w:tc>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Smanjenje portfelja nekretnina kojima upravlja Općina Rakovica putem prodaje</w:t>
            </w:r>
          </w:p>
        </w:tc>
      </w:tr>
      <w:tr w:rsidR="004965DA" w:rsidRPr="00887FF2" w:rsidTr="005C74E6">
        <w:trPr>
          <w:trHeight w:val="284"/>
        </w:trPr>
        <w:tc>
          <w:tcPr>
            <w:tcW w:w="2500" w:type="pct"/>
            <w:vMerge/>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p>
        </w:tc>
        <w:tc>
          <w:tcPr>
            <w:tcW w:w="2500" w:type="pct"/>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r w:rsidRPr="00887FF2">
              <w:rPr>
                <w:rFonts w:ascii="Times New Roman" w:hAnsi="Times New Roman" w:cs="Times New Roman"/>
              </w:rPr>
              <w:t>Aktivacija neiskorištene i neaktivne općinske imovine putem zakupa (najma)</w:t>
            </w:r>
          </w:p>
        </w:tc>
      </w:tr>
      <w:tr w:rsidR="004965DA" w:rsidRPr="00887FF2" w:rsidTr="005C74E6">
        <w:trPr>
          <w:trHeight w:val="284"/>
        </w:trPr>
        <w:tc>
          <w:tcPr>
            <w:tcW w:w="2500" w:type="pct"/>
            <w:vMerge w:val="restar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1.2. „Unaprjeđenje korporativnog upravljanja i vršenje kontrola Općine Rakovica kao (su)vlasnika trgovačkih društava“</w:t>
            </w:r>
          </w:p>
        </w:tc>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rPr>
            </w:pPr>
            <w:r w:rsidRPr="00887FF2">
              <w:rPr>
                <w:rFonts w:ascii="Times New Roman" w:eastAsia="Times New Roman" w:hAnsi="Times New Roman" w:cs="Times New Roman"/>
              </w:rPr>
              <w:t xml:space="preserve">Implementiranje operativnih mjera upravljanja trgovačkim društvima u (su)vlasništvu </w:t>
            </w:r>
          </w:p>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eastAsia="Times New Roman" w:hAnsi="Times New Roman" w:cs="Times New Roman"/>
              </w:rPr>
              <w:t>Općine Rakovica</w:t>
            </w:r>
          </w:p>
        </w:tc>
      </w:tr>
      <w:tr w:rsidR="004965DA" w:rsidRPr="00887FF2" w:rsidTr="005C74E6">
        <w:trPr>
          <w:trHeight w:val="284"/>
        </w:trPr>
        <w:tc>
          <w:tcPr>
            <w:tcW w:w="2500" w:type="pct"/>
            <w:vMerge/>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p>
        </w:tc>
        <w:tc>
          <w:tcPr>
            <w:tcW w:w="2500" w:type="pct"/>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r w:rsidRPr="00887FF2">
              <w:rPr>
                <w:rFonts w:ascii="Times New Roman" w:hAnsi="Times New Roman" w:cs="Times New Roman"/>
              </w:rPr>
              <w:t>Jačanje učinkovitosti poslovanja i praćenje poslovanja trgovačkih društava u (su)vlasništvu Općine Rakovica</w:t>
            </w:r>
          </w:p>
        </w:tc>
      </w:tr>
      <w:tr w:rsidR="004965DA" w:rsidRPr="00887FF2" w:rsidTr="005C74E6">
        <w:trPr>
          <w:trHeight w:val="284"/>
        </w:trPr>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1.3. „</w:t>
            </w:r>
            <w:r w:rsidRPr="00887FF2">
              <w:rPr>
                <w:rFonts w:ascii="Times New Roman" w:hAnsi="Times New Roman" w:cs="Times New Roman"/>
                <w:color w:val="000000"/>
              </w:rPr>
              <w:t>Uspostaviti jedinstven sustav i kriterije u procjeni vrijednosti pojedinog oblika imovine, kako bi se poštivalo važeće zakonodavstvo i što transparentnije odredila njezina vrijednost</w:t>
            </w:r>
            <w:r w:rsidRPr="00887FF2">
              <w:rPr>
                <w:rFonts w:ascii="Times New Roman" w:hAnsi="Times New Roman" w:cs="Times New Roman"/>
              </w:rPr>
              <w:t>“</w:t>
            </w:r>
          </w:p>
        </w:tc>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Snimanje, popis i ocjena realnog stanja imovine u vlasništvu Općine</w:t>
            </w:r>
          </w:p>
        </w:tc>
      </w:tr>
      <w:tr w:rsidR="004965DA" w:rsidRPr="00887FF2" w:rsidTr="005C74E6">
        <w:trPr>
          <w:trHeight w:val="284"/>
        </w:trPr>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1.4. „</w:t>
            </w:r>
            <w:r w:rsidRPr="00887FF2">
              <w:rPr>
                <w:rFonts w:ascii="Times New Roman" w:hAnsi="Times New Roman" w:cs="Times New Roman"/>
                <w:color w:val="000000"/>
              </w:rPr>
              <w:t>Usklađenje i kontinuirano predlaganje te donošenje novih akata</w:t>
            </w:r>
            <w:r w:rsidRPr="00887FF2">
              <w:rPr>
                <w:rFonts w:ascii="Times New Roman" w:hAnsi="Times New Roman" w:cs="Times New Roman"/>
              </w:rPr>
              <w:t>“</w:t>
            </w:r>
          </w:p>
        </w:tc>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Predlaganje izmjena i dopuna važećih akata te izrade prijedloga novih akata za poboljšanje upravljanja općinskom imovinom</w:t>
            </w:r>
          </w:p>
        </w:tc>
      </w:tr>
      <w:tr w:rsidR="004965DA" w:rsidRPr="00887FF2" w:rsidTr="005C74E6">
        <w:trPr>
          <w:trHeight w:val="284"/>
        </w:trPr>
        <w:tc>
          <w:tcPr>
            <w:tcW w:w="2500" w:type="pct"/>
            <w:vMerge w:val="restar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1.5. „</w:t>
            </w:r>
            <w:r w:rsidRPr="00887FF2">
              <w:rPr>
                <w:rFonts w:ascii="Times New Roman" w:hAnsi="Times New Roman" w:cs="Times New Roman"/>
                <w:color w:val="000000"/>
              </w:rPr>
              <w:t>Ustroj, vođenje i redovno ažuriranje interne evidencije općinske imovine kojom upravlja Općina Rakovica“</w:t>
            </w:r>
          </w:p>
        </w:tc>
        <w:tc>
          <w:tcPr>
            <w:tcW w:w="2500" w:type="pct"/>
            <w:shd w:val="clear" w:color="auto" w:fill="F2F2F2" w:themeFill="background1" w:themeFillShade="F2"/>
            <w:vAlign w:val="center"/>
          </w:tcPr>
          <w:p w:rsidR="004965DA" w:rsidRPr="00887FF2" w:rsidRDefault="004965DA" w:rsidP="005C74E6">
            <w:pPr>
              <w:pStyle w:val="pt-bodytext-000074"/>
              <w:spacing w:before="0" w:beforeAutospacing="0" w:after="0" w:afterAutospacing="0"/>
              <w:jc w:val="center"/>
              <w:rPr>
                <w:sz w:val="22"/>
                <w:szCs w:val="22"/>
              </w:rPr>
            </w:pPr>
            <w:r w:rsidRPr="00887FF2">
              <w:rPr>
                <w:sz w:val="22"/>
                <w:szCs w:val="22"/>
              </w:rPr>
              <w:t>Funkcionalna uspostava Evidencije imovine Općine Rakovica</w:t>
            </w:r>
          </w:p>
        </w:tc>
      </w:tr>
      <w:tr w:rsidR="004965DA" w:rsidRPr="00887FF2" w:rsidTr="005C74E6">
        <w:trPr>
          <w:trHeight w:val="284"/>
        </w:trPr>
        <w:tc>
          <w:tcPr>
            <w:tcW w:w="2500" w:type="pct"/>
            <w:vMerge/>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p>
        </w:tc>
        <w:tc>
          <w:tcPr>
            <w:tcW w:w="2500" w:type="pct"/>
            <w:shd w:val="clear" w:color="auto" w:fill="F2F2F2" w:themeFill="background1" w:themeFillShade="F2"/>
            <w:vAlign w:val="center"/>
          </w:tcPr>
          <w:p w:rsidR="004965DA" w:rsidRPr="00887FF2" w:rsidRDefault="004965DA" w:rsidP="005C74E6">
            <w:pPr>
              <w:pStyle w:val="pt-bodytext-000074"/>
              <w:spacing w:before="0" w:beforeAutospacing="0" w:after="0" w:afterAutospacing="0"/>
              <w:jc w:val="center"/>
              <w:rPr>
                <w:b/>
                <w:bCs/>
                <w:kern w:val="36"/>
                <w:sz w:val="22"/>
                <w:szCs w:val="22"/>
              </w:rPr>
            </w:pPr>
            <w:r w:rsidRPr="00887FF2">
              <w:rPr>
                <w:sz w:val="22"/>
                <w:szCs w:val="22"/>
              </w:rPr>
              <w:t>Dostavljanje podataka i promjena predmetnih podataka u Središnji registar državne imovine</w:t>
            </w:r>
          </w:p>
        </w:tc>
      </w:tr>
      <w:tr w:rsidR="004965DA" w:rsidRPr="00887FF2" w:rsidTr="005C74E6">
        <w:trPr>
          <w:trHeight w:val="284"/>
        </w:trPr>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lastRenderedPageBreak/>
              <w:t>Poseban cilj 1.6. „</w:t>
            </w:r>
            <w:r w:rsidRPr="00887FF2">
              <w:rPr>
                <w:rFonts w:ascii="Times New Roman" w:hAnsi="Times New Roman" w:cs="Times New Roman"/>
                <w:color w:val="000000"/>
              </w:rPr>
              <w:t>Priprema, realizacija i izvještavanje o primjeni akata strateškog planiranja</w:t>
            </w:r>
            <w:r w:rsidRPr="00887FF2">
              <w:rPr>
                <w:rFonts w:ascii="Times New Roman" w:hAnsi="Times New Roman" w:cs="Times New Roman"/>
              </w:rPr>
              <w:t>“</w:t>
            </w:r>
          </w:p>
        </w:tc>
        <w:tc>
          <w:tcPr>
            <w:tcW w:w="2500" w:type="pc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Unaprjeđenje upravljanja općinskom imovinom putem akata strateškog planiranja</w:t>
            </w:r>
          </w:p>
        </w:tc>
      </w:tr>
      <w:tr w:rsidR="004965DA" w:rsidRPr="00887FF2" w:rsidTr="005C74E6">
        <w:trPr>
          <w:trHeight w:val="284"/>
        </w:trPr>
        <w:tc>
          <w:tcPr>
            <w:tcW w:w="2500" w:type="pct"/>
            <w:vMerge w:val="restart"/>
            <w:shd w:val="clear" w:color="auto" w:fill="F2F2F2" w:themeFill="background1" w:themeFillShade="F2"/>
            <w:vAlign w:val="center"/>
          </w:tcPr>
          <w:p w:rsidR="004965DA" w:rsidRPr="00887FF2" w:rsidRDefault="004965DA" w:rsidP="005C74E6">
            <w:pPr>
              <w:jc w:val="center"/>
              <w:rPr>
                <w:rFonts w:ascii="Times New Roman" w:eastAsia="Times New Roman" w:hAnsi="Times New Roman" w:cs="Times New Roman"/>
                <w:b/>
                <w:bCs/>
                <w:kern w:val="36"/>
              </w:rPr>
            </w:pPr>
            <w:r w:rsidRPr="00887FF2">
              <w:rPr>
                <w:rFonts w:ascii="Times New Roman" w:hAnsi="Times New Roman" w:cs="Times New Roman"/>
              </w:rPr>
              <w:t>Poseban cilj 1.7. „</w:t>
            </w:r>
            <w:r w:rsidRPr="00887FF2">
              <w:rPr>
                <w:rFonts w:ascii="Times New Roman" w:hAnsi="Times New Roman" w:cs="Times New Roman"/>
                <w:color w:val="000000"/>
              </w:rPr>
              <w:t>Razvoj ljudskih resursa, informacijsko-komunikacijske tehnologije i financijskog aspekta Općine Rakovica</w:t>
            </w:r>
            <w:r w:rsidRPr="00887FF2">
              <w:rPr>
                <w:rFonts w:ascii="Times New Roman" w:hAnsi="Times New Roman" w:cs="Times New Roman"/>
              </w:rPr>
              <w:t>“</w:t>
            </w:r>
          </w:p>
        </w:tc>
        <w:tc>
          <w:tcPr>
            <w:tcW w:w="2500" w:type="pct"/>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r w:rsidRPr="00887FF2">
              <w:rPr>
                <w:rFonts w:ascii="Times New Roman" w:hAnsi="Times New Roman" w:cs="Times New Roman"/>
              </w:rPr>
              <w:t>Strateško upravljanje ljudskim resursima</w:t>
            </w:r>
          </w:p>
        </w:tc>
      </w:tr>
      <w:tr w:rsidR="004965DA" w:rsidRPr="00887FF2" w:rsidTr="005C74E6">
        <w:trPr>
          <w:trHeight w:val="284"/>
        </w:trPr>
        <w:tc>
          <w:tcPr>
            <w:tcW w:w="2500" w:type="pct"/>
            <w:vMerge/>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p>
        </w:tc>
        <w:tc>
          <w:tcPr>
            <w:tcW w:w="2500" w:type="pct"/>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r w:rsidRPr="00887FF2">
              <w:rPr>
                <w:rFonts w:ascii="Times New Roman" w:hAnsi="Times New Roman" w:cs="Times New Roman"/>
              </w:rPr>
              <w:t>Poboljšanje informatizacije i digitalizacije</w:t>
            </w:r>
          </w:p>
        </w:tc>
      </w:tr>
      <w:tr w:rsidR="004965DA" w:rsidRPr="00887FF2" w:rsidTr="005C74E6">
        <w:trPr>
          <w:trHeight w:val="284"/>
        </w:trPr>
        <w:tc>
          <w:tcPr>
            <w:tcW w:w="2500" w:type="pct"/>
            <w:vMerge/>
            <w:vAlign w:val="center"/>
          </w:tcPr>
          <w:p w:rsidR="004965DA" w:rsidRPr="00887FF2" w:rsidRDefault="004965DA" w:rsidP="005C74E6">
            <w:pPr>
              <w:jc w:val="center"/>
              <w:rPr>
                <w:rFonts w:ascii="Times New Roman" w:hAnsi="Times New Roman" w:cs="Times New Roman"/>
              </w:rPr>
            </w:pPr>
          </w:p>
        </w:tc>
        <w:tc>
          <w:tcPr>
            <w:tcW w:w="2500" w:type="pct"/>
            <w:shd w:val="clear" w:color="auto" w:fill="F2F2F2" w:themeFill="background1" w:themeFillShade="F2"/>
            <w:vAlign w:val="center"/>
          </w:tcPr>
          <w:p w:rsidR="004965DA" w:rsidRPr="00887FF2" w:rsidRDefault="004965DA" w:rsidP="005C74E6">
            <w:pPr>
              <w:jc w:val="center"/>
              <w:rPr>
                <w:rFonts w:ascii="Times New Roman" w:hAnsi="Times New Roman" w:cs="Times New Roman"/>
              </w:rPr>
            </w:pPr>
            <w:r w:rsidRPr="00887FF2">
              <w:rPr>
                <w:rFonts w:ascii="Times New Roman" w:hAnsi="Times New Roman" w:cs="Times New Roman"/>
              </w:rPr>
              <w:t>Poboljšanje financijskog upravljanja</w:t>
            </w:r>
          </w:p>
        </w:tc>
      </w:tr>
      <w:bookmarkEnd w:id="238"/>
    </w:tbl>
    <w:p w:rsidR="004965DA" w:rsidRPr="00887FF2" w:rsidRDefault="004965DA" w:rsidP="004965DA">
      <w:pPr>
        <w:spacing w:after="0"/>
        <w:jc w:val="both"/>
        <w:rPr>
          <w:rFonts w:ascii="Times New Roman" w:eastAsia="Times New Roman" w:hAnsi="Times New Roman" w:cs="Times New Roman"/>
          <w:b/>
          <w:bCs/>
          <w:kern w:val="36"/>
          <w:sz w:val="26"/>
          <w:szCs w:val="26"/>
        </w:rPr>
        <w:sectPr w:rsidR="004965DA" w:rsidRPr="00887FF2" w:rsidSect="004965DA">
          <w:pgSz w:w="11906" w:h="16838"/>
          <w:pgMar w:top="1134" w:right="1418" w:bottom="1134" w:left="1418" w:header="709" w:footer="709" w:gutter="0"/>
          <w:cols w:space="708"/>
          <w:titlePg/>
          <w:docGrid w:linePitch="360"/>
        </w:sectPr>
      </w:pPr>
    </w:p>
    <w:p w:rsidR="004965DA" w:rsidRPr="00887FF2" w:rsidRDefault="004965DA" w:rsidP="004965DA">
      <w:pPr>
        <w:pStyle w:val="Naslov1"/>
        <w:numPr>
          <w:ilvl w:val="0"/>
          <w:numId w:val="1"/>
        </w:numPr>
        <w:spacing w:before="0" w:beforeAutospacing="0" w:after="0" w:afterAutospacing="0"/>
        <w:jc w:val="both"/>
        <w:rPr>
          <w:sz w:val="24"/>
          <w:szCs w:val="24"/>
        </w:rPr>
      </w:pPr>
      <w:bookmarkStart w:id="239" w:name="_Toc57711838"/>
      <w:bookmarkStart w:id="240" w:name="_Hlk59531232"/>
      <w:bookmarkStart w:id="241" w:name="_Hlk59528022"/>
      <w:bookmarkStart w:id="242" w:name="_Hlk59528200"/>
      <w:bookmarkStart w:id="243" w:name="_Hlk59527973"/>
      <w:bookmarkEnd w:id="235"/>
      <w:r w:rsidRPr="00887FF2">
        <w:rPr>
          <w:sz w:val="26"/>
          <w:szCs w:val="26"/>
        </w:rPr>
        <w:lastRenderedPageBreak/>
        <w:t>POSEBAN CILJ 1.1. - „Učinkovito upravljanje nekretninama u vlasništvu Općine Rakovica“</w:t>
      </w:r>
      <w:bookmarkEnd w:id="239"/>
    </w:p>
    <w:tbl>
      <w:tblPr>
        <w:tblStyle w:val="Reetkatablice"/>
        <w:tblW w:w="507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41"/>
        <w:gridCol w:w="1928"/>
        <w:gridCol w:w="27"/>
        <w:gridCol w:w="1813"/>
        <w:gridCol w:w="1955"/>
        <w:gridCol w:w="1485"/>
        <w:gridCol w:w="1506"/>
        <w:gridCol w:w="1468"/>
        <w:gridCol w:w="1267"/>
        <w:gridCol w:w="12"/>
        <w:gridCol w:w="1662"/>
      </w:tblGrid>
      <w:tr w:rsidR="004965DA" w:rsidRPr="00887FF2" w:rsidTr="005C74E6">
        <w:trPr>
          <w:trHeight w:val="284"/>
        </w:trPr>
        <w:tc>
          <w:tcPr>
            <w:tcW w:w="5000" w:type="pct"/>
            <w:gridSpan w:val="11"/>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44" w:name="_Hlk59528556"/>
            <w:bookmarkEnd w:id="240"/>
            <w:r w:rsidRPr="00887FF2">
              <w:rPr>
                <w:rFonts w:ascii="Times New Roman" w:eastAsia="Times New Roman" w:hAnsi="Times New Roman" w:cs="Times New Roman"/>
                <w:b/>
                <w:color w:val="44546A" w:themeColor="text2"/>
              </w:rPr>
              <w:t>PRILOG 1: POSEBAN CILJ 1.1.</w:t>
            </w:r>
            <w:r w:rsidRPr="00887FF2">
              <w:rPr>
                <w:rFonts w:ascii="Times New Roman" w:eastAsia="Times New Roman" w:hAnsi="Times New Roman" w:cs="Times New Roman"/>
              </w:rPr>
              <w:t xml:space="preserve">  </w:t>
            </w:r>
            <w:r w:rsidRPr="00887FF2">
              <w:rPr>
                <w:rFonts w:ascii="Times New Roman" w:hAnsi="Times New Roman" w:cs="Times New Roman"/>
              </w:rPr>
              <w:t>„Učinkovito upravljanje nekretninama u vlasništvu Općine Rakovica“</w:t>
            </w:r>
          </w:p>
          <w:p w:rsidR="004965DA" w:rsidRPr="00887FF2" w:rsidRDefault="004965DA" w:rsidP="005C74E6">
            <w:pPr>
              <w:jc w:val="center"/>
              <w:rPr>
                <w:rFonts w:ascii="Times New Roman" w:hAnsi="Times New Roman" w:cs="Times New Roman"/>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hAnsi="Times New Roman" w:cs="Times New Roman"/>
                <w:b/>
                <w:color w:val="44546A" w:themeColor="text2"/>
              </w:rPr>
              <w:t>POSLOVNI PROSTORI</w:t>
            </w:r>
          </w:p>
        </w:tc>
      </w:tr>
      <w:tr w:rsidR="004965DA" w:rsidRPr="00887FF2" w:rsidTr="005C74E6">
        <w:trPr>
          <w:trHeight w:val="284"/>
        </w:trPr>
        <w:tc>
          <w:tcPr>
            <w:tcW w:w="556"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65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23"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NAČIN OSTVARENJA</w:t>
            </w:r>
          </w:p>
        </w:tc>
        <w:tc>
          <w:tcPr>
            <w:tcW w:w="66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10"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49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33"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6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Aktivacija neiskorištene i neaktivne općinske imovine putem zakupa (najma)</w:t>
            </w:r>
          </w:p>
        </w:tc>
        <w:tc>
          <w:tcPr>
            <w:tcW w:w="653" w:type="pct"/>
            <w:vMerge w:val="restart"/>
          </w:tcPr>
          <w:p w:rsidR="004965DA" w:rsidRPr="00887FF2" w:rsidRDefault="004965DA" w:rsidP="005C74E6">
            <w:pPr>
              <w:jc w:val="center"/>
              <w:rPr>
                <w:rFonts w:ascii="Times New Roman" w:hAnsi="Times New Roman" w:cs="Times New Roman"/>
                <w:sz w:val="20"/>
                <w:szCs w:val="20"/>
              </w:rPr>
            </w:pPr>
            <w:hyperlink r:id="rId26"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27" w:history="1">
              <w:r w:rsidRPr="00887FF2">
                <w:rPr>
                  <w:rStyle w:val="Hiperveza"/>
                  <w:rFonts w:ascii="Times New Roman" w:hAnsi="Times New Roman" w:cs="Times New Roman"/>
                  <w:color w:val="auto"/>
                  <w:sz w:val="20"/>
                  <w:szCs w:val="20"/>
                </w:rPr>
                <w:t>Zakon o procjeni vrijednosti nekretnina (»Narodne novine«, broj 78/15)</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28" w:history="1">
              <w:r w:rsidRPr="00887FF2">
                <w:rPr>
                  <w:rStyle w:val="Hiperveza"/>
                  <w:rFonts w:ascii="Times New Roman" w:eastAsia="Arial" w:hAnsi="Times New Roman" w:cs="Times New Roman"/>
                  <w:color w:val="auto"/>
                  <w:sz w:val="20"/>
                  <w:szCs w:val="20"/>
                </w:rPr>
                <w:t xml:space="preserve">Zakon o zakupu i kupoprodaji poslovnog prostora (»Narodne novine«, </w:t>
              </w:r>
              <w:r w:rsidRPr="00887FF2">
                <w:rPr>
                  <w:rStyle w:val="Hiperveza"/>
                  <w:rFonts w:ascii="Times New Roman" w:eastAsia="Arial" w:hAnsi="Times New Roman" w:cs="Times New Roman"/>
                  <w:color w:val="auto"/>
                  <w:sz w:val="20"/>
                  <w:szCs w:val="20"/>
                </w:rPr>
                <w:lastRenderedPageBreak/>
                <w:t>broj 125/11, 64/15, 112/18)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rPr>
            </w:pPr>
            <w:hyperlink r:id="rId29" w:history="1">
              <w:r w:rsidRPr="00887FF2">
                <w:rPr>
                  <w:rStyle w:val="Hiperveza"/>
                  <w:rFonts w:ascii="Times New Roman" w:eastAsia="Times New Roman" w:hAnsi="Times New Roman" w:cs="Times New Roman"/>
                  <w:color w:val="auto"/>
                  <w:sz w:val="20"/>
                  <w:szCs w:val="20"/>
                </w:rPr>
                <w:t>Zakon o uređivanju imovinskopravnih odnosa u svrhu izgradnje infrastrukturnih građevina (»Narodne novine«, broj 80/11)</w:t>
              </w:r>
            </w:hyperlink>
          </w:p>
          <w:p w:rsidR="004965DA" w:rsidRPr="00887FF2" w:rsidRDefault="004965DA" w:rsidP="005C74E6">
            <w:pPr>
              <w:jc w:val="center"/>
              <w:rPr>
                <w:rFonts w:ascii="Times New Roman" w:hAnsi="Times New Roman" w:cs="Times New Roman"/>
              </w:rPr>
            </w:pPr>
          </w:p>
          <w:p w:rsidR="004965DA" w:rsidRPr="00535AED" w:rsidRDefault="004965DA" w:rsidP="005C74E6">
            <w:pPr>
              <w:jc w:val="center"/>
              <w:rPr>
                <w:rFonts w:ascii="Times New Roman" w:eastAsia="Times New Roman" w:hAnsi="Times New Roman" w:cs="Times New Roman"/>
                <w:sz w:val="20"/>
                <w:szCs w:val="20"/>
              </w:rPr>
            </w:pPr>
            <w:r w:rsidRPr="00535AED">
              <w:rPr>
                <w:rFonts w:ascii="Times New Roman" w:eastAsia="Times New Roman" w:hAnsi="Times New Roman" w:cs="Times New Roman"/>
                <w:sz w:val="20"/>
                <w:szCs w:val="20"/>
              </w:rPr>
              <w:t>Odluka o raspolaganju nekretninama („Službeni glasnik Općine Rakovica“ broj 12/21- godina izdavanja VII)</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hAnsi="Times New Roman" w:cs="Times New Roman"/>
                <w:sz w:val="24"/>
                <w:szCs w:val="24"/>
              </w:rPr>
            </w:pPr>
            <w:r w:rsidRPr="00887FF2">
              <w:rPr>
                <w:rFonts w:ascii="Times New Roman" w:eastAsia="Times New Roman" w:hAnsi="Times New Roman" w:cs="Times New Roman"/>
                <w:sz w:val="20"/>
                <w:szCs w:val="20"/>
              </w:rPr>
              <w:t>Odluka o zakupu i kupoprodaji poslovnog prostora na području Općine Rakovica (»Glasnik Karlovačke županije« broj 55/11; 11/12</w:t>
            </w:r>
            <w:r w:rsidRPr="00887FF2">
              <w:rPr>
                <w:rFonts w:ascii="Times New Roman" w:hAnsi="Times New Roman" w:cs="Times New Roman"/>
                <w:sz w:val="20"/>
                <w:szCs w:val="20"/>
              </w:rPr>
              <w:t xml:space="preserve"> - </w:t>
            </w:r>
            <w:r w:rsidRPr="00887FF2">
              <w:rPr>
                <w:rFonts w:ascii="Times New Roman" w:eastAsia="Times New Roman" w:hAnsi="Times New Roman" w:cs="Times New Roman"/>
                <w:sz w:val="20"/>
                <w:szCs w:val="20"/>
              </w:rPr>
              <w:t>ispravak)</w:t>
            </w:r>
          </w:p>
        </w:tc>
        <w:tc>
          <w:tcPr>
            <w:tcW w:w="62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1. Sklapanje ugovora o zakupu s udrugama, trgovačkim društvima i ostalim potencijalnim korisnicima</w:t>
            </w: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Potpisivanje ugovora o zakupu s fizičkom ili pravnom osobom koja nema nepodmirenu obvezu prema državnom proračunu ili JL(R)S</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sklopljenih ugovora o zakupu poslovnih prostora</w:t>
            </w:r>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w:t>
            </w:r>
            <w:r>
              <w:rPr>
                <w:rFonts w:ascii="Times New Roman" w:eastAsia="Times New Roman" w:hAnsi="Times New Roman" w:cs="Times New Roman"/>
                <w:sz w:val="20"/>
                <w:szCs w:val="20"/>
              </w:rPr>
              <w:t>7</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3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c>
          <w:tcPr>
            <w:tcW w:w="563"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Smanjenje portfelja nekretnina kojima upravlja Općina Rakovica putem prodaje</w:t>
            </w:r>
          </w:p>
        </w:tc>
        <w:tc>
          <w:tcPr>
            <w:tcW w:w="653" w:type="pct"/>
            <w:vMerge/>
          </w:tcPr>
          <w:p w:rsidR="004965DA" w:rsidRPr="00887FF2" w:rsidRDefault="004965DA" w:rsidP="005C74E6">
            <w:pPr>
              <w:rPr>
                <w:rFonts w:ascii="Times New Roman" w:eastAsia="Times New Roman" w:hAnsi="Times New Roman" w:cs="Times New Roman"/>
                <w:sz w:val="20"/>
                <w:szCs w:val="20"/>
              </w:rPr>
            </w:pPr>
          </w:p>
        </w:tc>
        <w:tc>
          <w:tcPr>
            <w:tcW w:w="62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1. Sklapanje ugovora o kupoprodaji temeljem provedenog javnog natječaja (javno nadmetanje/javno prikupljanje ponuda) ili </w:t>
            </w:r>
            <w:proofErr w:type="spellStart"/>
            <w:r w:rsidRPr="00887FF2">
              <w:rPr>
                <w:rFonts w:ascii="Times New Roman" w:eastAsia="Times New Roman" w:hAnsi="Times New Roman" w:cs="Times New Roman"/>
                <w:sz w:val="20"/>
                <w:szCs w:val="20"/>
              </w:rPr>
              <w:t>neposredom</w:t>
            </w:r>
            <w:proofErr w:type="spellEnd"/>
            <w:r w:rsidRPr="00887FF2">
              <w:rPr>
                <w:rFonts w:ascii="Times New Roman" w:eastAsia="Times New Roman" w:hAnsi="Times New Roman" w:cs="Times New Roman"/>
                <w:sz w:val="20"/>
                <w:szCs w:val="20"/>
              </w:rPr>
              <w:t xml:space="preserve"> pogodbom</w:t>
            </w: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Kupoprodaja – javni natječaj – sastavljanje popisa poslovnih prostora namijenjenih prodaji, prikupljanje i obrada dokumentacije, procjena vrijednosti nekretnine, donošenje oduke o prodaji temeljem provedenog javnog </w:t>
            </w:r>
            <w:r w:rsidRPr="00887FF2">
              <w:rPr>
                <w:rFonts w:ascii="Times New Roman" w:eastAsia="Times New Roman" w:hAnsi="Times New Roman" w:cs="Times New Roman"/>
                <w:sz w:val="20"/>
                <w:szCs w:val="20"/>
              </w:rPr>
              <w:lastRenderedPageBreak/>
              <w:t>prikupljanja ponuda, provedba javnog natječaja, donošenje odluke o prodaji najpovoljnijem ponuditelju, sklapanje kupoprodajnog ugovora, primopredaja poslovnog prostora kupcu, ažuriranje interne evidencije imovine</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Broj sklopljenih </w:t>
            </w:r>
            <w:proofErr w:type="spellStart"/>
            <w:r w:rsidRPr="00887FF2">
              <w:rPr>
                <w:rFonts w:ascii="Times New Roman" w:eastAsia="Times New Roman" w:hAnsi="Times New Roman" w:cs="Times New Roman"/>
                <w:sz w:val="20"/>
                <w:szCs w:val="20"/>
              </w:rPr>
              <w:t>kupoprodajnihugovora</w:t>
            </w:r>
            <w:proofErr w:type="spellEnd"/>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3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c>
          <w:tcPr>
            <w:tcW w:w="563"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000" w:type="pct"/>
            <w:gridSpan w:val="11"/>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45" w:name="_Hlk59528087"/>
            <w:bookmarkStart w:id="246" w:name="_Hlk59528128"/>
            <w:bookmarkEnd w:id="241"/>
            <w:r w:rsidRPr="00887FF2">
              <w:rPr>
                <w:rFonts w:ascii="Times New Roman" w:eastAsia="Times New Roman" w:hAnsi="Times New Roman" w:cs="Times New Roman"/>
                <w:b/>
                <w:color w:val="44546A" w:themeColor="text2"/>
              </w:rPr>
              <w:lastRenderedPageBreak/>
              <w:t>PRILOG 1a: POSEBAN CILJ 1.1.</w:t>
            </w:r>
            <w:r w:rsidRPr="00887FF2">
              <w:rPr>
                <w:rFonts w:ascii="Times New Roman" w:eastAsia="Times New Roman" w:hAnsi="Times New Roman" w:cs="Times New Roman"/>
                <w:b/>
              </w:rPr>
              <w:t xml:space="preserve"> </w:t>
            </w:r>
            <w:r w:rsidRPr="00887FF2">
              <w:rPr>
                <w:rFonts w:ascii="Times New Roman" w:hAnsi="Times New Roman" w:cs="Times New Roman"/>
              </w:rPr>
              <w:t>„Učinkovito upravljanje nekretninama u vlasništvu Općine Rakovica“</w:t>
            </w:r>
          </w:p>
          <w:p w:rsidR="004965DA" w:rsidRPr="00887FF2" w:rsidRDefault="004965DA" w:rsidP="005C74E6">
            <w:pPr>
              <w:jc w:val="center"/>
              <w:rPr>
                <w:rFonts w:ascii="Times New Roman" w:hAnsi="Times New Roman" w:cs="Times New Roman"/>
              </w:rPr>
            </w:pPr>
            <w:r w:rsidRPr="00887FF2">
              <w:rPr>
                <w:rFonts w:ascii="Times New Roman" w:hAnsi="Times New Roman" w:cs="Times New Roman"/>
                <w:b/>
                <w:color w:val="44546A" w:themeColor="text2"/>
              </w:rPr>
              <w:t>Razdoblje:</w:t>
            </w:r>
            <w:r>
              <w:rPr>
                <w:rFonts w:ascii="Times New Roman" w:hAnsi="Times New Roman" w:cs="Times New Roman"/>
              </w:rPr>
              <w:t xml:space="preserve"> siječanj – prosinac 2023</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hAnsi="Times New Roman" w:cs="Times New Roman"/>
                <w:b/>
                <w:color w:val="44546A" w:themeColor="text2"/>
              </w:rPr>
              <w:t>STANOVI</w:t>
            </w:r>
          </w:p>
        </w:tc>
      </w:tr>
      <w:tr w:rsidR="004965DA" w:rsidRPr="00887FF2" w:rsidTr="005C74E6">
        <w:trPr>
          <w:trHeight w:val="284"/>
        </w:trPr>
        <w:tc>
          <w:tcPr>
            <w:tcW w:w="556"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65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23"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AKTIVNOSTI/NAČIN OSTVARENJA</w:t>
            </w:r>
          </w:p>
        </w:tc>
        <w:tc>
          <w:tcPr>
            <w:tcW w:w="66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10"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49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33"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6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Aktivacija neiskorištene i neaktivne općinske imovine putem zakupa (najma)</w:t>
            </w:r>
          </w:p>
        </w:tc>
        <w:tc>
          <w:tcPr>
            <w:tcW w:w="653" w:type="pct"/>
            <w:vMerge w:val="restart"/>
            <w:vAlign w:val="center"/>
          </w:tcPr>
          <w:p w:rsidR="004965DA" w:rsidRPr="00887FF2" w:rsidRDefault="004965DA" w:rsidP="005C74E6">
            <w:pPr>
              <w:jc w:val="center"/>
              <w:rPr>
                <w:rFonts w:ascii="Times New Roman" w:hAnsi="Times New Roman" w:cs="Times New Roman"/>
                <w:sz w:val="20"/>
                <w:szCs w:val="20"/>
              </w:rPr>
            </w:pPr>
            <w:hyperlink r:id="rId30"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31" w:history="1">
              <w:r w:rsidRPr="00887FF2">
                <w:rPr>
                  <w:rStyle w:val="Hiperveza"/>
                  <w:rFonts w:ascii="Times New Roman" w:hAnsi="Times New Roman" w:cs="Times New Roman"/>
                  <w:color w:val="auto"/>
                  <w:sz w:val="20"/>
                  <w:szCs w:val="20"/>
                </w:rPr>
                <w:t>Zakon o procjeni vrijednosti nekretnina (»Narodne novine«, broj 78/15)</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rPr>
            </w:pPr>
            <w:hyperlink r:id="rId32" w:history="1">
              <w:r w:rsidRPr="00887FF2">
                <w:rPr>
                  <w:rStyle w:val="Hiperveza"/>
                  <w:rFonts w:ascii="Times New Roman" w:eastAsia="Times New Roman" w:hAnsi="Times New Roman" w:cs="Times New Roman"/>
                  <w:color w:val="auto"/>
                  <w:sz w:val="20"/>
                  <w:szCs w:val="20"/>
                </w:rPr>
                <w:t>Zakon o uređivanju imovinskopravnih odnosa u svrhu izgradnje infrastrukturnih građevina (»Narodne novine«, broj 80/11)</w:t>
              </w:r>
            </w:hyperlink>
          </w:p>
          <w:p w:rsidR="004965DA" w:rsidRPr="007977AE" w:rsidRDefault="004965DA" w:rsidP="005C74E6">
            <w:pPr>
              <w:jc w:val="center"/>
              <w:rPr>
                <w:rFonts w:ascii="Times New Roman" w:hAnsi="Times New Roman" w:cs="Times New Roman"/>
                <w:color w:val="FF0000"/>
              </w:rPr>
            </w:pPr>
          </w:p>
          <w:p w:rsidR="004965DA" w:rsidRPr="00535AED" w:rsidRDefault="004965DA" w:rsidP="005C74E6">
            <w:pPr>
              <w:jc w:val="center"/>
              <w:rPr>
                <w:rFonts w:ascii="Times New Roman" w:eastAsia="Times New Roman" w:hAnsi="Times New Roman" w:cs="Times New Roman"/>
                <w:sz w:val="20"/>
                <w:szCs w:val="20"/>
              </w:rPr>
            </w:pPr>
            <w:r w:rsidRPr="00535AED">
              <w:rPr>
                <w:rFonts w:ascii="Times New Roman" w:eastAsia="Times New Roman" w:hAnsi="Times New Roman" w:cs="Times New Roman"/>
                <w:sz w:val="20"/>
                <w:szCs w:val="20"/>
              </w:rPr>
              <w:t>Odluka o raspolaganju nekretninama („Službeni glasnik Općine Rakovica“ broj 12/21- godina izdavanja VII)</w:t>
            </w:r>
          </w:p>
          <w:p w:rsidR="004965DA" w:rsidRPr="00535AED"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color w:val="FF0000"/>
                <w:sz w:val="20"/>
                <w:szCs w:val="20"/>
              </w:rPr>
            </w:pPr>
            <w:r w:rsidRPr="00887FF2">
              <w:rPr>
                <w:rFonts w:ascii="Times New Roman" w:eastAsia="Times New Roman" w:hAnsi="Times New Roman" w:cs="Times New Roman"/>
                <w:sz w:val="20"/>
                <w:szCs w:val="20"/>
              </w:rPr>
              <w:t>Odluka o davanju stanova u vlasništvu Općine Rakovica u najam (»Glasnik Karlovačke županije« broj 11/09)</w:t>
            </w:r>
          </w:p>
        </w:tc>
        <w:tc>
          <w:tcPr>
            <w:tcW w:w="62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1. Sklapanje ugovora o najmu stanova</w:t>
            </w: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Potpisivanje ugovora o najmu s fizičkom ili pravnom osobom koja nema nepodmirenu obvezu prema državnom proračunu ili JL(R)S</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sklopljenih ugovora o najmu stanova</w:t>
            </w:r>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3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c>
          <w:tcPr>
            <w:tcW w:w="563"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Smanjenje portfelja nekretnina kojima upravlja Općina Rakovica putem prodaje</w:t>
            </w:r>
          </w:p>
        </w:tc>
        <w:tc>
          <w:tcPr>
            <w:tcW w:w="653" w:type="pct"/>
            <w:vMerge/>
          </w:tcPr>
          <w:p w:rsidR="004965DA" w:rsidRPr="00887FF2" w:rsidRDefault="004965DA" w:rsidP="005C74E6">
            <w:pPr>
              <w:rPr>
                <w:rFonts w:ascii="Times New Roman" w:eastAsia="Times New Roman" w:hAnsi="Times New Roman" w:cs="Times New Roman"/>
                <w:sz w:val="20"/>
                <w:szCs w:val="20"/>
              </w:rPr>
            </w:pPr>
          </w:p>
        </w:tc>
        <w:tc>
          <w:tcPr>
            <w:tcW w:w="62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1. Sklapanje ugovora o kupoprodaji temeljem provedenog javnog natječaja (javno nadmetanje/javno prikupljanje ponuda) ili </w:t>
            </w:r>
            <w:proofErr w:type="spellStart"/>
            <w:r w:rsidRPr="00887FF2">
              <w:rPr>
                <w:rFonts w:ascii="Times New Roman" w:eastAsia="Times New Roman" w:hAnsi="Times New Roman" w:cs="Times New Roman"/>
                <w:sz w:val="20"/>
                <w:szCs w:val="20"/>
              </w:rPr>
              <w:t>neposredom</w:t>
            </w:r>
            <w:proofErr w:type="spellEnd"/>
            <w:r w:rsidRPr="00887FF2">
              <w:rPr>
                <w:rFonts w:ascii="Times New Roman" w:eastAsia="Times New Roman" w:hAnsi="Times New Roman" w:cs="Times New Roman"/>
                <w:sz w:val="20"/>
                <w:szCs w:val="20"/>
              </w:rPr>
              <w:t xml:space="preserve"> pogodbom</w:t>
            </w: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Kupoprodaja – javni natječaj – sastavljanje popisa stanova namijenjenih prodaji, prikupljanje i obrada dokumentacije, procjena vrijednosti nekretnine, donošenje oduke o prodaji temeljem /provedenog javnog prikupljanja ponuda, provedba javnog </w:t>
            </w:r>
            <w:r w:rsidRPr="00887FF2">
              <w:rPr>
                <w:rFonts w:ascii="Times New Roman" w:eastAsia="Times New Roman" w:hAnsi="Times New Roman" w:cs="Times New Roman"/>
                <w:sz w:val="20"/>
                <w:szCs w:val="20"/>
              </w:rPr>
              <w:lastRenderedPageBreak/>
              <w:t>natječaja, donošenje odluke o prodaji najpovoljnijem ponuditelju, sklapanje kupoprodajnog ugovora, primopredaja stana kupcu, ažuriranje interne evidencije imovine</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Broj sklopljenih </w:t>
            </w:r>
            <w:proofErr w:type="spellStart"/>
            <w:r w:rsidRPr="00887FF2">
              <w:rPr>
                <w:rFonts w:ascii="Times New Roman" w:eastAsia="Times New Roman" w:hAnsi="Times New Roman" w:cs="Times New Roman"/>
                <w:sz w:val="20"/>
                <w:szCs w:val="20"/>
              </w:rPr>
              <w:t>kupoprodajnihugovora</w:t>
            </w:r>
            <w:proofErr w:type="spellEnd"/>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3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c>
          <w:tcPr>
            <w:tcW w:w="563"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000" w:type="pct"/>
            <w:gridSpan w:val="11"/>
            <w:shd w:val="clear" w:color="auto" w:fill="B4C6E7" w:themeFill="accent1" w:themeFillTint="66"/>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b/>
                <w:color w:val="44546A" w:themeColor="text2"/>
              </w:rPr>
              <w:t>PRILOG 1b: POSEBAN CILJ 1.1.</w:t>
            </w:r>
            <w:r w:rsidRPr="00887FF2">
              <w:rPr>
                <w:rFonts w:ascii="Times New Roman" w:eastAsia="Times New Roman" w:hAnsi="Times New Roman" w:cs="Times New Roman"/>
                <w:b/>
              </w:rPr>
              <w:t xml:space="preserve"> </w:t>
            </w:r>
            <w:r w:rsidRPr="00887FF2">
              <w:rPr>
                <w:rFonts w:ascii="Times New Roman" w:hAnsi="Times New Roman" w:cs="Times New Roman"/>
              </w:rPr>
              <w:t>„Učinkovito upravljanje nekretninama u vlasništvu Općine Rakovica“</w:t>
            </w:r>
          </w:p>
          <w:p w:rsidR="004965DA" w:rsidRPr="00887FF2" w:rsidRDefault="004965DA" w:rsidP="005C74E6">
            <w:pPr>
              <w:jc w:val="center"/>
              <w:rPr>
                <w:rFonts w:ascii="Times New Roman" w:hAnsi="Times New Roman" w:cs="Times New Roman"/>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hAnsi="Times New Roman" w:cs="Times New Roman"/>
                <w:b/>
                <w:color w:val="44546A" w:themeColor="text2"/>
              </w:rPr>
              <w:t>GRAĐEVINSKA I POLJOPRIVREDNA ZEMLJIŠTA</w:t>
            </w:r>
          </w:p>
        </w:tc>
      </w:tr>
      <w:tr w:rsidR="004965DA" w:rsidRPr="00887FF2" w:rsidTr="005C74E6">
        <w:trPr>
          <w:trHeight w:val="284"/>
        </w:trPr>
        <w:tc>
          <w:tcPr>
            <w:tcW w:w="556"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662"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1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NAČIN OSTVARENJA</w:t>
            </w:r>
          </w:p>
        </w:tc>
        <w:tc>
          <w:tcPr>
            <w:tcW w:w="66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10"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49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2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67"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 xml:space="preserve">Aktivacija neiskorištene i </w:t>
            </w:r>
            <w:r w:rsidRPr="00887FF2">
              <w:rPr>
                <w:rFonts w:ascii="Times New Roman" w:hAnsi="Times New Roman" w:cs="Times New Roman"/>
                <w:sz w:val="20"/>
                <w:szCs w:val="20"/>
              </w:rPr>
              <w:lastRenderedPageBreak/>
              <w:t>neaktivne općinske imovine putem zakupa (najma)</w:t>
            </w:r>
          </w:p>
        </w:tc>
        <w:tc>
          <w:tcPr>
            <w:tcW w:w="662" w:type="pct"/>
            <w:gridSpan w:val="2"/>
            <w:vMerge w:val="restart"/>
            <w:vAlign w:val="center"/>
          </w:tcPr>
          <w:p w:rsidR="004965DA" w:rsidRPr="00887FF2" w:rsidRDefault="004965DA" w:rsidP="005C74E6">
            <w:pPr>
              <w:jc w:val="center"/>
              <w:rPr>
                <w:rFonts w:ascii="Times New Roman" w:hAnsi="Times New Roman" w:cs="Times New Roman"/>
                <w:sz w:val="20"/>
                <w:szCs w:val="20"/>
              </w:rPr>
            </w:pPr>
            <w:hyperlink r:id="rId33" w:history="1">
              <w:r w:rsidRPr="00887FF2">
                <w:rPr>
                  <w:rStyle w:val="Hiperveza"/>
                  <w:rFonts w:ascii="Times New Roman" w:hAnsi="Times New Roman" w:cs="Times New Roman"/>
                  <w:bCs/>
                  <w:color w:val="auto"/>
                  <w:sz w:val="20"/>
                  <w:szCs w:val="20"/>
                </w:rPr>
                <w:t xml:space="preserve">Zakon o upravljanju državnom imovinom </w:t>
              </w:r>
              <w:r w:rsidRPr="00887FF2">
                <w:rPr>
                  <w:rStyle w:val="Hiperveza"/>
                  <w:rFonts w:ascii="Times New Roman" w:hAnsi="Times New Roman" w:cs="Times New Roman"/>
                  <w:bCs/>
                  <w:color w:val="auto"/>
                  <w:sz w:val="20"/>
                  <w:szCs w:val="20"/>
                </w:rPr>
                <w:lastRenderedPageBreak/>
                <w:t>(»Narodne novine«, broj 52/18)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34" w:history="1">
              <w:r w:rsidRPr="00887FF2">
                <w:rPr>
                  <w:rStyle w:val="Hiperveza"/>
                  <w:rFonts w:ascii="Times New Roman" w:hAnsi="Times New Roman" w:cs="Times New Roman"/>
                  <w:color w:val="auto"/>
                  <w:sz w:val="20"/>
                  <w:szCs w:val="20"/>
                </w:rPr>
                <w:t>Zakon o procjeni vrijednosti nekretnina (»Narodne novine«, broj 78/15)</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35" w:history="1">
              <w:r w:rsidRPr="00887FF2">
                <w:rPr>
                  <w:rStyle w:val="Hiperveza"/>
                  <w:rFonts w:ascii="Times New Roman" w:eastAsia="Arial" w:hAnsi="Times New Roman" w:cs="Times New Roman"/>
                  <w:color w:val="auto"/>
                  <w:sz w:val="20"/>
                  <w:szCs w:val="20"/>
                </w:rPr>
                <w:t xml:space="preserve">Zakon o prostornom uređenju </w:t>
              </w:r>
              <w:r w:rsidRPr="00887FF2">
                <w:rPr>
                  <w:rStyle w:val="Hiperveza"/>
                  <w:rFonts w:ascii="Times New Roman" w:hAnsi="Times New Roman" w:cs="Times New Roman"/>
                  <w:color w:val="auto"/>
                  <w:sz w:val="20"/>
                  <w:szCs w:val="20"/>
                </w:rPr>
                <w:t xml:space="preserve">(»Narodne novine«, broj </w:t>
              </w:r>
              <w:r w:rsidRPr="00887FF2">
                <w:rPr>
                  <w:rStyle w:val="Hiperveza"/>
                  <w:rFonts w:ascii="Times New Roman" w:eastAsia="Arial" w:hAnsi="Times New Roman" w:cs="Times New Roman"/>
                  <w:color w:val="auto"/>
                  <w:sz w:val="20"/>
                  <w:szCs w:val="20"/>
                </w:rPr>
                <w:t>153/13, 65/17, 114/18, 39/19, 98/19)</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36" w:history="1">
              <w:r w:rsidRPr="00887FF2">
                <w:rPr>
                  <w:rStyle w:val="Hiperveza"/>
                  <w:rFonts w:ascii="Times New Roman" w:hAnsi="Times New Roman" w:cs="Times New Roman"/>
                  <w:color w:val="auto"/>
                  <w:sz w:val="20"/>
                  <w:szCs w:val="20"/>
                </w:rPr>
                <w:t>Zakon o gradnji (»Narodne novine«, broj 153/13, 20/17, 39/19)</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37" w:history="1">
              <w:r w:rsidRPr="00887FF2">
                <w:rPr>
                  <w:rStyle w:val="Hiperveza"/>
                  <w:rFonts w:ascii="Times New Roman" w:eastAsia="Times New Roman" w:hAnsi="Times New Roman" w:cs="Times New Roman"/>
                  <w:color w:val="auto"/>
                  <w:sz w:val="20"/>
                  <w:szCs w:val="20"/>
                </w:rPr>
                <w:t>Zakon o poljoprivrednom zemljištu (»Narodne novine«, broj 20/18, 115/18, 98/19)</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hAnsi="Times New Roman" w:cs="Times New Roman"/>
              </w:rPr>
            </w:pPr>
            <w:hyperlink r:id="rId38" w:history="1">
              <w:r w:rsidRPr="00887FF2">
                <w:rPr>
                  <w:rStyle w:val="Hiperveza"/>
                  <w:rFonts w:ascii="Times New Roman" w:eastAsia="Times New Roman" w:hAnsi="Times New Roman" w:cs="Times New Roman"/>
                  <w:color w:val="auto"/>
                  <w:sz w:val="20"/>
                  <w:szCs w:val="20"/>
                </w:rPr>
                <w:t>Zakon o šumama (»Narodne novine«, broj 68/18, 115/18, 98/19)</w:t>
              </w:r>
            </w:hyperlink>
          </w:p>
          <w:p w:rsidR="004965DA" w:rsidRPr="00887FF2" w:rsidRDefault="004965DA" w:rsidP="005C74E6">
            <w:pPr>
              <w:jc w:val="center"/>
              <w:rPr>
                <w:rFonts w:ascii="Times New Roman" w:hAnsi="Times New Roman" w:cs="Times New Roman"/>
              </w:rPr>
            </w:pPr>
          </w:p>
          <w:p w:rsidR="004965DA" w:rsidRPr="00535AED" w:rsidRDefault="004965DA" w:rsidP="005C74E6">
            <w:pPr>
              <w:jc w:val="center"/>
              <w:rPr>
                <w:rFonts w:ascii="Times New Roman" w:eastAsia="Times New Roman" w:hAnsi="Times New Roman" w:cs="Times New Roman"/>
                <w:sz w:val="20"/>
                <w:szCs w:val="20"/>
              </w:rPr>
            </w:pPr>
            <w:r w:rsidRPr="00535AED">
              <w:rPr>
                <w:rFonts w:ascii="Times New Roman" w:eastAsia="Times New Roman" w:hAnsi="Times New Roman" w:cs="Times New Roman"/>
                <w:sz w:val="20"/>
                <w:szCs w:val="20"/>
              </w:rPr>
              <w:t>Odluka o raspolaganju nekretninama („Službeni glasnik Općine Rakovica“ broj 12/21- godina izdavanja VII)</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 xml:space="preserve">Odluka o grobljima </w:t>
            </w:r>
            <w:r w:rsidRPr="00887FF2">
              <w:rPr>
                <w:rFonts w:ascii="Times New Roman" w:eastAsia="Times New Roman" w:hAnsi="Times New Roman" w:cs="Times New Roman"/>
                <w:sz w:val="20"/>
                <w:szCs w:val="20"/>
              </w:rPr>
              <w:t xml:space="preserve">(»Glasnik Karlovačke županije« </w:t>
            </w:r>
            <w:r w:rsidRPr="00887FF2">
              <w:rPr>
                <w:rFonts w:ascii="Times New Roman" w:hAnsi="Times New Roman" w:cs="Times New Roman"/>
                <w:sz w:val="20"/>
                <w:szCs w:val="20"/>
              </w:rPr>
              <w:t>br. 03/10 i 32/13 i ''Službeni glasnik Općine Rakovica'', broj 04/14 i 02/15)</w:t>
            </w:r>
          </w:p>
        </w:tc>
        <w:tc>
          <w:tcPr>
            <w:tcW w:w="61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1. Sklapanje ugovora o zakupu </w:t>
            </w:r>
            <w:r w:rsidRPr="00887FF2">
              <w:rPr>
                <w:rFonts w:ascii="Times New Roman" w:eastAsia="Times New Roman" w:hAnsi="Times New Roman" w:cs="Times New Roman"/>
                <w:sz w:val="20"/>
                <w:szCs w:val="20"/>
              </w:rPr>
              <w:lastRenderedPageBreak/>
              <w:t>poljoprivrednih zemljišta u vlasništvu Općine Rakovica</w:t>
            </w: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Potpisivanje ugovora o zakupu s fizičkom </w:t>
            </w:r>
            <w:r w:rsidRPr="00887FF2">
              <w:rPr>
                <w:rFonts w:ascii="Times New Roman" w:eastAsia="Times New Roman" w:hAnsi="Times New Roman" w:cs="Times New Roman"/>
                <w:sz w:val="20"/>
                <w:szCs w:val="20"/>
              </w:rPr>
              <w:lastRenderedPageBreak/>
              <w:t>ili pravnom osobom koja nema nepodmirenu obvezu prema državnom proračunu ili JL(R)S</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Broj sklopljenih </w:t>
            </w:r>
            <w:r w:rsidRPr="00887FF2">
              <w:rPr>
                <w:rFonts w:ascii="Times New Roman" w:eastAsia="Times New Roman" w:hAnsi="Times New Roman" w:cs="Times New Roman"/>
                <w:sz w:val="20"/>
                <w:szCs w:val="20"/>
              </w:rPr>
              <w:lastRenderedPageBreak/>
              <w:t>ugovora o zakupu poljoprivrednih zemljišta</w:t>
            </w:r>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Broj</w:t>
            </w:r>
          </w:p>
        </w:tc>
        <w:tc>
          <w:tcPr>
            <w:tcW w:w="49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29"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67"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5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Smanjenje portfelja nekretnina kojima upravlja Općina Rakovica putem prodaje</w:t>
            </w:r>
          </w:p>
        </w:tc>
        <w:tc>
          <w:tcPr>
            <w:tcW w:w="662" w:type="pct"/>
            <w:gridSpan w:val="2"/>
            <w:vMerge/>
          </w:tcPr>
          <w:p w:rsidR="004965DA" w:rsidRPr="00887FF2" w:rsidRDefault="004965DA" w:rsidP="005C74E6">
            <w:pPr>
              <w:rPr>
                <w:rFonts w:ascii="Times New Roman" w:eastAsia="Times New Roman" w:hAnsi="Times New Roman" w:cs="Times New Roman"/>
                <w:sz w:val="20"/>
                <w:szCs w:val="20"/>
              </w:rPr>
            </w:pPr>
          </w:p>
        </w:tc>
        <w:tc>
          <w:tcPr>
            <w:tcW w:w="61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1. Sklapanje ugovora o kupoprodaji građevinskog zemljišta temeljem provedenog javnog natječaja (javno nadmetanje/javno prikupljanje ponuda) ili </w:t>
            </w:r>
            <w:proofErr w:type="spellStart"/>
            <w:r w:rsidRPr="00887FF2">
              <w:rPr>
                <w:rFonts w:ascii="Times New Roman" w:eastAsia="Times New Roman" w:hAnsi="Times New Roman" w:cs="Times New Roman"/>
                <w:sz w:val="20"/>
                <w:szCs w:val="20"/>
              </w:rPr>
              <w:t>neposredom</w:t>
            </w:r>
            <w:proofErr w:type="spellEnd"/>
            <w:r w:rsidRPr="00887FF2">
              <w:rPr>
                <w:rFonts w:ascii="Times New Roman" w:eastAsia="Times New Roman" w:hAnsi="Times New Roman" w:cs="Times New Roman"/>
                <w:sz w:val="20"/>
                <w:szCs w:val="20"/>
              </w:rPr>
              <w:t xml:space="preserve"> pogodbom</w:t>
            </w:r>
          </w:p>
          <w:p w:rsidR="004965DA" w:rsidRPr="00887FF2" w:rsidRDefault="004965DA" w:rsidP="005C74E6">
            <w:pPr>
              <w:jc w:val="center"/>
              <w:rPr>
                <w:rFonts w:ascii="Times New Roman" w:eastAsia="Times New Roman" w:hAnsi="Times New Roman" w:cs="Times New Roman"/>
                <w:sz w:val="20"/>
                <w:szCs w:val="20"/>
              </w:rPr>
            </w:pPr>
          </w:p>
        </w:tc>
        <w:tc>
          <w:tcPr>
            <w:tcW w:w="66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Kupoprodaja – javni natječaj – sastavljanje popisa građevinskih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sklopljenih kupoprodajnih</w:t>
            </w:r>
            <w:r>
              <w:rPr>
                <w:rFonts w:ascii="Times New Roman" w:eastAsia="Times New Roman" w:hAnsi="Times New Roman" w:cs="Times New Roman"/>
                <w:sz w:val="20"/>
                <w:szCs w:val="20"/>
              </w:rPr>
              <w:t xml:space="preserve"> </w:t>
            </w:r>
            <w:r w:rsidRPr="00887FF2">
              <w:rPr>
                <w:rFonts w:ascii="Times New Roman" w:eastAsia="Times New Roman" w:hAnsi="Times New Roman" w:cs="Times New Roman"/>
                <w:sz w:val="20"/>
                <w:szCs w:val="20"/>
              </w:rPr>
              <w:t>ugovora</w:t>
            </w:r>
          </w:p>
        </w:tc>
        <w:tc>
          <w:tcPr>
            <w:tcW w:w="51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7" w:type="pct"/>
            <w:vAlign w:val="center"/>
          </w:tcPr>
          <w:p w:rsidR="004965DA" w:rsidRPr="006B368B" w:rsidRDefault="004965DA" w:rsidP="005C74E6">
            <w:pPr>
              <w:jc w:val="center"/>
              <w:rPr>
                <w:rFonts w:ascii="Times New Roman" w:eastAsia="Times New Roman" w:hAnsi="Times New Roman" w:cs="Times New Roman"/>
                <w:sz w:val="20"/>
                <w:szCs w:val="20"/>
              </w:rPr>
            </w:pPr>
            <w:r w:rsidRPr="006B368B">
              <w:rPr>
                <w:rFonts w:ascii="Times New Roman" w:eastAsia="Times New Roman" w:hAnsi="Times New Roman" w:cs="Times New Roman"/>
                <w:sz w:val="20"/>
                <w:szCs w:val="20"/>
              </w:rPr>
              <w:t>Polazna (0)</w:t>
            </w:r>
          </w:p>
          <w:p w:rsidR="004965DA" w:rsidRPr="006B368B"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6B368B">
              <w:rPr>
                <w:rFonts w:ascii="Times New Roman" w:eastAsia="Times New Roman" w:hAnsi="Times New Roman" w:cs="Times New Roman"/>
                <w:sz w:val="20"/>
                <w:szCs w:val="20"/>
              </w:rPr>
              <w:t>Ciljana (13)</w:t>
            </w:r>
          </w:p>
        </w:tc>
        <w:tc>
          <w:tcPr>
            <w:tcW w:w="429"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67" w:type="pct"/>
            <w:gridSpan w:val="2"/>
            <w:vAlign w:val="center"/>
          </w:tcPr>
          <w:p w:rsidR="004965DA" w:rsidRPr="00887FF2" w:rsidRDefault="004965DA" w:rsidP="005C74E6">
            <w:pPr>
              <w:jc w:val="center"/>
              <w:rPr>
                <w:rFonts w:ascii="Times New Roman" w:eastAsia="Times New Roman" w:hAnsi="Times New Roman" w:cs="Times New Roman"/>
                <w:sz w:val="20"/>
                <w:szCs w:val="20"/>
              </w:rPr>
            </w:pPr>
          </w:p>
        </w:tc>
      </w:tr>
      <w:bookmarkEnd w:id="244"/>
      <w:bookmarkEnd w:id="245"/>
    </w:tbl>
    <w:p w:rsidR="004965DA" w:rsidRPr="00887FF2" w:rsidRDefault="004965DA" w:rsidP="004965DA">
      <w:pPr>
        <w:spacing w:after="0" w:line="240" w:lineRule="auto"/>
        <w:rPr>
          <w:rFonts w:ascii="Times New Roman" w:eastAsia="Times New Roman" w:hAnsi="Times New Roman" w:cs="Times New Roman"/>
          <w:sz w:val="24"/>
          <w:szCs w:val="24"/>
        </w:rPr>
        <w:sectPr w:rsidR="004965DA" w:rsidRPr="00887FF2" w:rsidSect="004965DA">
          <w:pgSz w:w="16838" w:h="11906" w:orient="landscape"/>
          <w:pgMar w:top="1418" w:right="1134" w:bottom="1418" w:left="1134" w:header="709" w:footer="709" w:gutter="0"/>
          <w:cols w:space="708"/>
          <w:titlePg/>
          <w:docGrid w:linePitch="360"/>
        </w:sectPr>
      </w:pPr>
      <w:r w:rsidRPr="00887FF2">
        <w:rPr>
          <w:rFonts w:ascii="Times New Roman" w:eastAsia="Times New Roman" w:hAnsi="Times New Roman" w:cs="Times New Roman"/>
          <w:sz w:val="24"/>
          <w:szCs w:val="24"/>
        </w:rPr>
        <w:br w:type="page"/>
      </w:r>
      <w:bookmarkEnd w:id="242"/>
      <w:bookmarkEnd w:id="246"/>
    </w:p>
    <w:p w:rsidR="004965DA" w:rsidRPr="002C5904" w:rsidRDefault="004965DA" w:rsidP="004965DA">
      <w:pPr>
        <w:pStyle w:val="Naslov1"/>
        <w:numPr>
          <w:ilvl w:val="0"/>
          <w:numId w:val="1"/>
        </w:numPr>
        <w:spacing w:before="0" w:beforeAutospacing="0" w:after="0" w:afterAutospacing="0"/>
        <w:jc w:val="both"/>
        <w:rPr>
          <w:color w:val="000000"/>
          <w:sz w:val="24"/>
          <w:szCs w:val="24"/>
        </w:rPr>
      </w:pPr>
      <w:bookmarkStart w:id="247" w:name="_Toc57711839"/>
      <w:bookmarkStart w:id="248" w:name="_Hlk59531683"/>
      <w:r w:rsidRPr="00887FF2">
        <w:rPr>
          <w:sz w:val="26"/>
          <w:szCs w:val="26"/>
        </w:rPr>
        <w:lastRenderedPageBreak/>
        <w:t>POSEBAN CILJ 1.2. - „Unaprjeđenje korporativnog upravljanja i vršenje kontrola Općine Rakovica kao vlasnika trgovačkih društava“</w:t>
      </w:r>
      <w:bookmarkEnd w:id="247"/>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1587"/>
        <w:gridCol w:w="2050"/>
        <w:gridCol w:w="1778"/>
        <w:gridCol w:w="1805"/>
        <w:gridCol w:w="1650"/>
        <w:gridCol w:w="1572"/>
        <w:gridCol w:w="1506"/>
        <w:gridCol w:w="1220"/>
        <w:gridCol w:w="1392"/>
      </w:tblGrid>
      <w:tr w:rsidR="004965DA" w:rsidRPr="00887FF2" w:rsidTr="005C74E6">
        <w:trPr>
          <w:trHeight w:val="284"/>
        </w:trPr>
        <w:tc>
          <w:tcPr>
            <w:tcW w:w="5000" w:type="pct"/>
            <w:gridSpan w:val="9"/>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49" w:name="_Hlk59531726"/>
            <w:bookmarkEnd w:id="248"/>
            <w:r w:rsidRPr="00887FF2">
              <w:rPr>
                <w:rFonts w:ascii="Times New Roman" w:eastAsia="Times New Roman" w:hAnsi="Times New Roman" w:cs="Times New Roman"/>
                <w:b/>
                <w:color w:val="44546A" w:themeColor="text2"/>
              </w:rPr>
              <w:t>PRILOG 2: POSEBAN CILJ 1.2.</w:t>
            </w:r>
            <w:r w:rsidRPr="00887FF2">
              <w:rPr>
                <w:rFonts w:ascii="Times New Roman" w:eastAsia="Times New Roman" w:hAnsi="Times New Roman" w:cs="Times New Roman"/>
              </w:rPr>
              <w:t xml:space="preserve"> </w:t>
            </w:r>
            <w:r w:rsidRPr="00887FF2">
              <w:rPr>
                <w:rFonts w:ascii="Times New Roman" w:hAnsi="Times New Roman" w:cs="Times New Roman"/>
              </w:rPr>
              <w:t>„Unaprjeđenje korporativnog upravljanja i vršenje kontrola Općine Rakovica kao vlasnika trgovačkih društava“</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tc>
      </w:tr>
      <w:tr w:rsidR="004965DA" w:rsidRPr="00887FF2" w:rsidTr="005C74E6">
        <w:trPr>
          <w:trHeight w:val="284"/>
        </w:trPr>
        <w:tc>
          <w:tcPr>
            <w:tcW w:w="55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71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3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NAČIN OSTVARENJA</w:t>
            </w:r>
          </w:p>
        </w:tc>
        <w:tc>
          <w:tcPr>
            <w:tcW w:w="63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35"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0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495"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3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49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559"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Implementiranje operativnih mjera upravljanja trgovačkim društvima u (su)vlasništvu </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Općine Rakovica</w:t>
            </w:r>
          </w:p>
          <w:p w:rsidR="004965DA" w:rsidRPr="00887FF2" w:rsidRDefault="004965DA" w:rsidP="005C74E6">
            <w:pPr>
              <w:jc w:val="center"/>
              <w:rPr>
                <w:rFonts w:ascii="Times New Roman" w:eastAsia="Times New Roman" w:hAnsi="Times New Roman" w:cs="Times New Roman"/>
                <w:b/>
                <w:bCs/>
                <w:kern w:val="36"/>
                <w:sz w:val="20"/>
                <w:szCs w:val="20"/>
              </w:rPr>
            </w:pPr>
          </w:p>
        </w:tc>
        <w:tc>
          <w:tcPr>
            <w:tcW w:w="712" w:type="pct"/>
            <w:vMerge w:val="restart"/>
            <w:vAlign w:val="center"/>
          </w:tcPr>
          <w:p w:rsidR="004965DA" w:rsidRPr="00887FF2" w:rsidRDefault="004965DA" w:rsidP="005C74E6">
            <w:pPr>
              <w:jc w:val="center"/>
              <w:rPr>
                <w:rFonts w:ascii="Times New Roman" w:hAnsi="Times New Roman" w:cs="Times New Roman"/>
                <w:sz w:val="20"/>
                <w:szCs w:val="20"/>
              </w:rPr>
            </w:pPr>
            <w:hyperlink r:id="rId39"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40" w:history="1">
              <w:r w:rsidRPr="00887FF2">
                <w:rPr>
                  <w:rStyle w:val="Hiperveza"/>
                  <w:rFonts w:ascii="Times New Roman" w:eastAsia="Times New Roman" w:hAnsi="Times New Roman" w:cs="Times New Roman"/>
                  <w:color w:val="auto"/>
                  <w:sz w:val="20"/>
                  <w:szCs w:val="20"/>
                </w:rPr>
                <w:t>Zakon o pravu na pristup informacijama (»Narodne novine«, broj 25/13, 85/15)</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p>
        </w:tc>
        <w:tc>
          <w:tcPr>
            <w:tcW w:w="631" w:type="pc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eastAsia="Times New Roman" w:hAnsi="Times New Roman" w:cs="Times New Roman"/>
                <w:sz w:val="20"/>
                <w:szCs w:val="20"/>
              </w:rPr>
              <w:t>1. Prikupljati i analizirati izvješća o poslovanju dostavljena od trgovačkih društava</w:t>
            </w:r>
          </w:p>
        </w:tc>
        <w:tc>
          <w:tcPr>
            <w:tcW w:w="634" w:type="pct"/>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prikupljenih izvještaja</w:t>
            </w:r>
          </w:p>
        </w:tc>
        <w:tc>
          <w:tcPr>
            <w:tcW w:w="509"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w:t>
            </w:r>
            <w:r>
              <w:rPr>
                <w:rFonts w:ascii="Times New Roman" w:eastAsia="Times New Roman" w:hAnsi="Times New Roman" w:cs="Times New Roman"/>
                <w:sz w:val="20"/>
                <w:szCs w:val="20"/>
              </w:rPr>
              <w:t>2</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Pr>
                <w:rFonts w:ascii="Times New Roman" w:eastAsia="Times New Roman" w:hAnsi="Times New Roman" w:cs="Times New Roman"/>
                <w:sz w:val="20"/>
                <w:szCs w:val="20"/>
              </w:rPr>
              <w:t>2</w:t>
            </w:r>
            <w:r w:rsidRPr="00887FF2">
              <w:rPr>
                <w:rFonts w:ascii="Times New Roman" w:eastAsia="Times New Roman" w:hAnsi="Times New Roman" w:cs="Times New Roman"/>
                <w:sz w:val="20"/>
                <w:szCs w:val="20"/>
              </w:rPr>
              <w:t>)</w:t>
            </w:r>
          </w:p>
        </w:tc>
        <w:tc>
          <w:tcPr>
            <w:tcW w:w="433"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492"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559" w:type="pct"/>
            <w:vMerge/>
            <w:vAlign w:val="center"/>
          </w:tcPr>
          <w:p w:rsidR="004965DA" w:rsidRPr="00887FF2" w:rsidRDefault="004965DA" w:rsidP="005C74E6">
            <w:pPr>
              <w:jc w:val="center"/>
              <w:rPr>
                <w:rFonts w:ascii="Times New Roman" w:hAnsi="Times New Roman" w:cs="Times New Roman"/>
                <w:sz w:val="20"/>
                <w:szCs w:val="20"/>
              </w:rPr>
            </w:pPr>
          </w:p>
        </w:tc>
        <w:tc>
          <w:tcPr>
            <w:tcW w:w="712" w:type="pct"/>
            <w:vMerge/>
          </w:tcPr>
          <w:p w:rsidR="004965DA" w:rsidRPr="00887FF2" w:rsidRDefault="004965DA" w:rsidP="005C74E6">
            <w:pPr>
              <w:jc w:val="center"/>
              <w:rPr>
                <w:rFonts w:ascii="Times New Roman" w:hAnsi="Times New Roman" w:cs="Times New Roman"/>
                <w:sz w:val="20"/>
                <w:szCs w:val="20"/>
              </w:rPr>
            </w:pPr>
          </w:p>
        </w:tc>
        <w:tc>
          <w:tcPr>
            <w:tcW w:w="631" w:type="pc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eastAsia="Symbol" w:hAnsi="Times New Roman" w:cs="Times New Roman"/>
                <w:sz w:val="20"/>
                <w:szCs w:val="20"/>
              </w:rPr>
              <w:t xml:space="preserve">2. Donošenje Odluke o ustroju registra imenovanih članova nadzornih </w:t>
            </w:r>
            <w:r w:rsidRPr="00887FF2">
              <w:rPr>
                <w:rFonts w:ascii="Times New Roman" w:eastAsia="Symbol" w:hAnsi="Times New Roman" w:cs="Times New Roman"/>
                <w:sz w:val="20"/>
                <w:szCs w:val="20"/>
              </w:rPr>
              <w:lastRenderedPageBreak/>
              <w:t>odbora i uprava društva</w:t>
            </w:r>
          </w:p>
        </w:tc>
        <w:tc>
          <w:tcPr>
            <w:tcW w:w="634" w:type="pct"/>
          </w:tcPr>
          <w:p w:rsidR="004965DA" w:rsidRPr="00887FF2" w:rsidRDefault="004965DA" w:rsidP="005C74E6">
            <w:pPr>
              <w:jc w:val="center"/>
              <w:rPr>
                <w:rFonts w:ascii="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Popunjavati i ažurirati Registar imenovanih članova nadzornih odbora i uprava </w:t>
            </w:r>
            <w:r w:rsidRPr="00887FF2">
              <w:rPr>
                <w:rFonts w:ascii="Times New Roman" w:eastAsia="Times New Roman" w:hAnsi="Times New Roman" w:cs="Times New Roman"/>
                <w:sz w:val="20"/>
                <w:szCs w:val="20"/>
              </w:rPr>
              <w:lastRenderedPageBreak/>
              <w:t>trgovačkih društava te ga objaviti na Internet stranici</w:t>
            </w:r>
          </w:p>
        </w:tc>
        <w:tc>
          <w:tcPr>
            <w:tcW w:w="53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Broj donesenih odluka</w:t>
            </w:r>
          </w:p>
        </w:tc>
        <w:tc>
          <w:tcPr>
            <w:tcW w:w="509"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Pr>
                <w:rFonts w:ascii="Times New Roman" w:eastAsia="Times New Roman" w:hAnsi="Times New Roman" w:cs="Times New Roman"/>
                <w:sz w:val="20"/>
                <w:szCs w:val="20"/>
              </w:rPr>
              <w:t>0</w:t>
            </w:r>
            <w:r w:rsidRPr="00887FF2">
              <w:rPr>
                <w:rFonts w:ascii="Times New Roman" w:eastAsia="Times New Roman" w:hAnsi="Times New Roman" w:cs="Times New Roman"/>
                <w:sz w:val="20"/>
                <w:szCs w:val="20"/>
              </w:rPr>
              <w:t>)</w:t>
            </w:r>
          </w:p>
        </w:tc>
        <w:tc>
          <w:tcPr>
            <w:tcW w:w="433"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492"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1170"/>
        </w:trPr>
        <w:tc>
          <w:tcPr>
            <w:tcW w:w="559" w:type="pct"/>
            <w:vMerge w:val="restar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hAnsi="Times New Roman" w:cs="Times New Roman"/>
                <w:sz w:val="20"/>
                <w:szCs w:val="20"/>
              </w:rPr>
              <w:t>Jačanje učinkovitosti poslovanja i praćenje poslovanja trgovačkih društava u vlasništvu Općine Rakovica</w:t>
            </w:r>
          </w:p>
        </w:tc>
        <w:tc>
          <w:tcPr>
            <w:tcW w:w="712" w:type="pct"/>
            <w:vMerge/>
          </w:tcPr>
          <w:p w:rsidR="004965DA" w:rsidRPr="00887FF2" w:rsidRDefault="004965DA" w:rsidP="005C74E6">
            <w:pPr>
              <w:rPr>
                <w:rFonts w:ascii="Times New Roman" w:eastAsia="Times New Roman" w:hAnsi="Times New Roman" w:cs="Times New Roman"/>
                <w:sz w:val="20"/>
                <w:szCs w:val="20"/>
              </w:rPr>
            </w:pPr>
          </w:p>
        </w:tc>
        <w:tc>
          <w:tcPr>
            <w:tcW w:w="63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Definiranje adekvatne i pravovremene komunikacije vlasničkih očekivanja prema predstavničkim tijelima trgovačkih društava</w:t>
            </w:r>
          </w:p>
        </w:tc>
        <w:tc>
          <w:tcPr>
            <w:tcW w:w="63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Razvoj aktivne komunikacije s predstavničkim tijelima </w:t>
            </w:r>
          </w:p>
        </w:tc>
        <w:tc>
          <w:tcPr>
            <w:tcW w:w="53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Prihodi od dobiti trgovačkih društava</w:t>
            </w:r>
          </w:p>
        </w:tc>
        <w:tc>
          <w:tcPr>
            <w:tcW w:w="509"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Prihodi od dobiti trgovačkih društava</w:t>
            </w:r>
          </w:p>
        </w:tc>
        <w:tc>
          <w:tcPr>
            <w:tcW w:w="495" w:type="pc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hAnsi="Times New Roman" w:cs="Times New Roman"/>
                <w:sz w:val="20"/>
                <w:szCs w:val="20"/>
              </w:rPr>
              <w:t>Polazna (0)</w:t>
            </w:r>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Ciljana (0)</w:t>
            </w:r>
          </w:p>
        </w:tc>
        <w:tc>
          <w:tcPr>
            <w:tcW w:w="433"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492"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1170"/>
        </w:trPr>
        <w:tc>
          <w:tcPr>
            <w:tcW w:w="559" w:type="pct"/>
            <w:vMerge/>
            <w:vAlign w:val="center"/>
          </w:tcPr>
          <w:p w:rsidR="004965DA" w:rsidRPr="00887FF2" w:rsidRDefault="004965DA" w:rsidP="005C74E6">
            <w:pPr>
              <w:jc w:val="center"/>
              <w:rPr>
                <w:rFonts w:ascii="Times New Roman" w:hAnsi="Times New Roman" w:cs="Times New Roman"/>
                <w:sz w:val="20"/>
                <w:szCs w:val="20"/>
              </w:rPr>
            </w:pPr>
          </w:p>
        </w:tc>
        <w:tc>
          <w:tcPr>
            <w:tcW w:w="712" w:type="pct"/>
            <w:vMerge/>
          </w:tcPr>
          <w:p w:rsidR="004965DA" w:rsidRPr="00887FF2" w:rsidRDefault="004965DA" w:rsidP="005C74E6">
            <w:pPr>
              <w:rPr>
                <w:rFonts w:ascii="Times New Roman" w:eastAsia="Times New Roman" w:hAnsi="Times New Roman" w:cs="Times New Roman"/>
                <w:sz w:val="20"/>
                <w:szCs w:val="20"/>
              </w:rPr>
            </w:pPr>
          </w:p>
        </w:tc>
        <w:tc>
          <w:tcPr>
            <w:tcW w:w="63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2. Zaprimanje, obrada i analiza godišnjih i </w:t>
            </w:r>
            <w:proofErr w:type="spellStart"/>
            <w:r w:rsidRPr="00887FF2">
              <w:rPr>
                <w:rFonts w:ascii="Times New Roman" w:eastAsia="Times New Roman" w:hAnsi="Times New Roman" w:cs="Times New Roman"/>
                <w:sz w:val="20"/>
                <w:szCs w:val="20"/>
              </w:rPr>
              <w:t>srednjeročnih</w:t>
            </w:r>
            <w:proofErr w:type="spellEnd"/>
            <w:r w:rsidRPr="00887FF2">
              <w:rPr>
                <w:rFonts w:ascii="Times New Roman" w:eastAsia="Times New Roman" w:hAnsi="Times New Roman" w:cs="Times New Roman"/>
                <w:sz w:val="20"/>
                <w:szCs w:val="20"/>
              </w:rPr>
              <w:t xml:space="preserve"> planova dostavljenih od strane trgovačkih društava od posebnog interesa za Općinu Rakovica</w:t>
            </w:r>
          </w:p>
        </w:tc>
        <w:tc>
          <w:tcPr>
            <w:tcW w:w="63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Pravodobno i potpuno informiranje o poslovanju trgovačkih društava u vlasništvu Općine Rakovica</w:t>
            </w:r>
          </w:p>
        </w:tc>
        <w:tc>
          <w:tcPr>
            <w:tcW w:w="53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zaprimljenih planova</w:t>
            </w:r>
          </w:p>
        </w:tc>
        <w:tc>
          <w:tcPr>
            <w:tcW w:w="509"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95"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(2)</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(2)</w:t>
            </w:r>
          </w:p>
        </w:tc>
        <w:tc>
          <w:tcPr>
            <w:tcW w:w="433"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492" w:type="pct"/>
            <w:vAlign w:val="center"/>
          </w:tcPr>
          <w:p w:rsidR="004965DA" w:rsidRPr="00887FF2" w:rsidRDefault="004965DA" w:rsidP="005C74E6">
            <w:pPr>
              <w:jc w:val="center"/>
              <w:rPr>
                <w:rFonts w:ascii="Times New Roman" w:eastAsia="Times New Roman" w:hAnsi="Times New Roman" w:cs="Times New Roman"/>
                <w:sz w:val="20"/>
                <w:szCs w:val="20"/>
              </w:rPr>
            </w:pPr>
          </w:p>
        </w:tc>
      </w:tr>
      <w:bookmarkEnd w:id="249"/>
    </w:tbl>
    <w:p w:rsidR="004965DA" w:rsidRPr="00887FF2" w:rsidRDefault="004965DA" w:rsidP="004965DA">
      <w:pPr>
        <w:spacing w:line="240" w:lineRule="auto"/>
        <w:ind w:firstLine="567"/>
        <w:jc w:val="both"/>
        <w:rPr>
          <w:rFonts w:ascii="Times New Roman" w:eastAsia="Times New Roman" w:hAnsi="Times New Roman" w:cs="Times New Roman"/>
          <w:sz w:val="24"/>
          <w:szCs w:val="24"/>
        </w:rPr>
        <w:sectPr w:rsidR="004965DA" w:rsidRPr="00887FF2" w:rsidSect="004965DA">
          <w:pgSz w:w="16838" w:h="11906" w:orient="landscape"/>
          <w:pgMar w:top="1418" w:right="1134" w:bottom="1418" w:left="1134" w:header="709" w:footer="709" w:gutter="0"/>
          <w:cols w:space="708"/>
          <w:titlePg/>
          <w:docGrid w:linePitch="360"/>
        </w:sectPr>
      </w:pPr>
    </w:p>
    <w:p w:rsidR="004965DA" w:rsidRPr="00887FF2" w:rsidRDefault="004965DA" w:rsidP="004965DA">
      <w:pPr>
        <w:pStyle w:val="Naslov1"/>
        <w:numPr>
          <w:ilvl w:val="0"/>
          <w:numId w:val="1"/>
        </w:numPr>
        <w:spacing w:before="0" w:beforeAutospacing="0" w:after="0" w:afterAutospacing="0"/>
        <w:jc w:val="both"/>
        <w:rPr>
          <w:sz w:val="24"/>
          <w:szCs w:val="24"/>
        </w:rPr>
      </w:pPr>
      <w:bookmarkStart w:id="250" w:name="_Toc57711840"/>
      <w:r w:rsidRPr="00887FF2">
        <w:rPr>
          <w:sz w:val="26"/>
          <w:szCs w:val="26"/>
        </w:rPr>
        <w:lastRenderedPageBreak/>
        <w:t>POSEBAN CILJ 1.3. - „</w:t>
      </w:r>
      <w:r w:rsidRPr="00887FF2">
        <w:rPr>
          <w:color w:val="000000"/>
          <w:sz w:val="26"/>
          <w:szCs w:val="26"/>
        </w:rPr>
        <w:t>Uspostaviti jedinstven sustav i kriterije u procjeni vrijednosti pojedinog oblika imovine, kako bi se poštivalo važeće zakonodavstvo i što transparentnije odredila njezina vrijednost</w:t>
      </w:r>
      <w:r w:rsidRPr="00887FF2">
        <w:rPr>
          <w:sz w:val="26"/>
          <w:szCs w:val="26"/>
        </w:rPr>
        <w:t>“</w:t>
      </w:r>
      <w:bookmarkEnd w:id="250"/>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42"/>
        <w:gridCol w:w="1814"/>
        <w:gridCol w:w="1814"/>
        <w:gridCol w:w="2234"/>
        <w:gridCol w:w="1535"/>
        <w:gridCol w:w="1398"/>
        <w:gridCol w:w="1374"/>
        <w:gridCol w:w="1275"/>
        <w:gridCol w:w="9"/>
        <w:gridCol w:w="1465"/>
      </w:tblGrid>
      <w:tr w:rsidR="004965DA" w:rsidRPr="00887FF2" w:rsidTr="005C74E6">
        <w:trPr>
          <w:trHeight w:val="284"/>
        </w:trPr>
        <w:tc>
          <w:tcPr>
            <w:tcW w:w="5000" w:type="pct"/>
            <w:gridSpan w:val="10"/>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51" w:name="page266"/>
            <w:bookmarkStart w:id="252" w:name="_Hlk59531848"/>
            <w:bookmarkEnd w:id="251"/>
            <w:r w:rsidRPr="00887FF2">
              <w:rPr>
                <w:rFonts w:ascii="Times New Roman" w:eastAsia="Times New Roman" w:hAnsi="Times New Roman" w:cs="Times New Roman"/>
                <w:b/>
                <w:color w:val="44546A" w:themeColor="text2"/>
              </w:rPr>
              <w:t>PRILOG 3: POSEBAN CILJ 1.3.</w:t>
            </w:r>
            <w:r w:rsidRPr="00887FF2">
              <w:rPr>
                <w:rFonts w:ascii="Times New Roman" w:eastAsia="Times New Roman" w:hAnsi="Times New Roman" w:cs="Times New Roman"/>
                <w:b/>
              </w:rPr>
              <w:t xml:space="preserve"> </w:t>
            </w:r>
            <w:r w:rsidRPr="00887FF2">
              <w:rPr>
                <w:rFonts w:ascii="Times New Roman" w:hAnsi="Times New Roman" w:cs="Times New Roman"/>
              </w:rPr>
              <w:t>„</w:t>
            </w:r>
            <w:r w:rsidRPr="00887FF2">
              <w:rPr>
                <w:rFonts w:ascii="Times New Roman" w:hAnsi="Times New Roman" w:cs="Times New Roman"/>
                <w:color w:val="000000"/>
              </w:rPr>
              <w:t>Uspostaviti jedinstven sustav i kriterije u procjeni vrijednosti pojedinog oblika imovine, kako bi se poštivalo važeće zakonodavstvo i što transparentnije odredila njezina vrijednost</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tc>
      </w:tr>
      <w:tr w:rsidR="004965DA" w:rsidRPr="00887FF2" w:rsidTr="005C74E6">
        <w:trPr>
          <w:trHeight w:val="284"/>
        </w:trPr>
        <w:tc>
          <w:tcPr>
            <w:tcW w:w="56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 xml:space="preserve">NAČIN </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OSTVARENJA</w:t>
            </w:r>
          </w:p>
        </w:tc>
        <w:tc>
          <w:tcPr>
            <w:tcW w:w="76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2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480"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47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41" w:type="pct"/>
            <w:gridSpan w:val="2"/>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961"/>
        </w:trPr>
        <w:tc>
          <w:tcPr>
            <w:tcW w:w="564"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Snimanje, popis i ocjena realnog stanja imovine u vlasništvu Općine</w:t>
            </w:r>
          </w:p>
        </w:tc>
        <w:tc>
          <w:tcPr>
            <w:tcW w:w="623" w:type="pct"/>
            <w:vMerge w:val="restart"/>
          </w:tcPr>
          <w:p w:rsidR="004965DA" w:rsidRPr="00887FF2" w:rsidRDefault="004965DA" w:rsidP="005C74E6">
            <w:pPr>
              <w:jc w:val="center"/>
              <w:rPr>
                <w:rFonts w:ascii="Times New Roman" w:hAnsi="Times New Roman" w:cs="Times New Roman"/>
                <w:sz w:val="20"/>
                <w:szCs w:val="20"/>
              </w:rPr>
            </w:pPr>
            <w:hyperlink r:id="rId41"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42" w:history="1">
              <w:r w:rsidRPr="00887FF2">
                <w:rPr>
                  <w:rStyle w:val="Hiperveza"/>
                  <w:rFonts w:ascii="Times New Roman" w:eastAsia="Times New Roman" w:hAnsi="Times New Roman" w:cs="Times New Roman"/>
                  <w:color w:val="auto"/>
                  <w:sz w:val="20"/>
                  <w:szCs w:val="20"/>
                </w:rPr>
                <w:t xml:space="preserve">Zakon o procjeni vrijednosti nekretnina (»Narodne </w:t>
              </w:r>
              <w:r w:rsidRPr="00887FF2">
                <w:rPr>
                  <w:rStyle w:val="Hiperveza"/>
                  <w:rFonts w:ascii="Times New Roman" w:eastAsia="Times New Roman" w:hAnsi="Times New Roman" w:cs="Times New Roman"/>
                  <w:color w:val="auto"/>
                  <w:sz w:val="20"/>
                  <w:szCs w:val="20"/>
                </w:rPr>
                <w:lastRenderedPageBreak/>
                <w:t>novine«, broj 78/15)</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hAnsi="Times New Roman" w:cs="Times New Roman"/>
                <w:sz w:val="20"/>
                <w:szCs w:val="20"/>
              </w:rPr>
            </w:pPr>
            <w:hyperlink r:id="rId43" w:history="1">
              <w:r w:rsidRPr="00887FF2">
                <w:rPr>
                  <w:rFonts w:ascii="Times New Roman" w:eastAsia="Times New Roman" w:hAnsi="Times New Roman" w:cs="Times New Roman"/>
                  <w:sz w:val="20"/>
                  <w:szCs w:val="20"/>
                </w:rPr>
                <w:t>P</w:t>
              </w:r>
              <w:r w:rsidRPr="00887FF2">
                <w:rPr>
                  <w:rFonts w:ascii="Times New Roman" w:hAnsi="Times New Roman" w:cs="Times New Roman"/>
                  <w:sz w:val="20"/>
                  <w:szCs w:val="20"/>
                  <w:shd w:val="clear" w:color="auto" w:fill="FFFFFF"/>
                </w:rPr>
                <w:t xml:space="preserve">ravilnik o informacijskom sustavu tržišta nekretnina </w:t>
              </w:r>
              <w:r w:rsidRPr="00887FF2">
                <w:rPr>
                  <w:rFonts w:ascii="Times New Roman" w:hAnsi="Times New Roman" w:cs="Times New Roman"/>
                  <w:sz w:val="20"/>
                  <w:szCs w:val="20"/>
                </w:rPr>
                <w:t xml:space="preserve">(»Narodne novine«, broj </w:t>
              </w:r>
              <w:r w:rsidRPr="00887FF2">
                <w:rPr>
                  <w:rFonts w:ascii="Times New Roman" w:hAnsi="Times New Roman" w:cs="Times New Roman"/>
                  <w:sz w:val="20"/>
                  <w:szCs w:val="20"/>
                  <w:shd w:val="clear" w:color="auto" w:fill="FFFFFF"/>
                </w:rPr>
                <w:t>114/15,</w:t>
              </w:r>
            </w:hyperlink>
            <w:r w:rsidRPr="00887FF2">
              <w:rPr>
                <w:rFonts w:ascii="Times New Roman" w:hAnsi="Times New Roman" w:cs="Times New Roman"/>
                <w:sz w:val="20"/>
                <w:szCs w:val="20"/>
              </w:rPr>
              <w:t xml:space="preserve"> </w:t>
            </w:r>
            <w:hyperlink r:id="rId44" w:history="1">
              <w:r w:rsidRPr="00887FF2">
                <w:rPr>
                  <w:rFonts w:ascii="Times New Roman" w:hAnsi="Times New Roman" w:cs="Times New Roman"/>
                  <w:sz w:val="20"/>
                  <w:szCs w:val="20"/>
                  <w:shd w:val="clear" w:color="auto" w:fill="FFFFFF"/>
                </w:rPr>
                <w:t>122/15</w:t>
              </w:r>
            </w:hyperlink>
            <w:hyperlink r:id="rId45" w:history="1">
              <w:r w:rsidRPr="00887FF2">
                <w:rPr>
                  <w:rFonts w:ascii="Times New Roman" w:hAnsi="Times New Roman" w:cs="Times New Roman"/>
                  <w:sz w:val="20"/>
                  <w:szCs w:val="20"/>
                  <w:shd w:val="clear" w:color="auto" w:fill="FFFFFF"/>
                </w:rPr>
                <w:t>)</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46" w:history="1">
              <w:r w:rsidRPr="00887FF2">
                <w:rPr>
                  <w:rStyle w:val="Hiperveza"/>
                  <w:rFonts w:ascii="Times New Roman" w:eastAsia="Times New Roman" w:hAnsi="Times New Roman" w:cs="Times New Roman"/>
                  <w:color w:val="auto"/>
                  <w:sz w:val="20"/>
                  <w:szCs w:val="20"/>
                </w:rPr>
                <w:t>Pravilnik o metodama procjene vrijednosti nekretnina (»Narodne novine«, broj 105/15)</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47" w:history="1">
              <w:r w:rsidRPr="00887FF2">
                <w:rPr>
                  <w:rStyle w:val="Hiperveza"/>
                  <w:rFonts w:ascii="Times New Roman" w:eastAsia="Times New Roman" w:hAnsi="Times New Roman" w:cs="Times New Roman"/>
                  <w:color w:val="auto"/>
                  <w:sz w:val="20"/>
                  <w:szCs w:val="20"/>
                </w:rPr>
                <w:t>Uputa o priznavanju, mjerenju i evidentiranju imovine u vlasništvu Republike Hrvatske – Ministarstvo financija</w:t>
              </w:r>
            </w:hyperlink>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1. Sklapanje okvirnog ugovora sa sudskim vještakom građevinske struke (procjeniteljem)</w:t>
            </w:r>
          </w:p>
        </w:tc>
        <w:tc>
          <w:tcPr>
            <w:tcW w:w="76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887FF2">
              <w:rPr>
                <w:rFonts w:ascii="Times New Roman" w:eastAsia="Times New Roman" w:hAnsi="Times New Roman" w:cs="Times New Roman"/>
                <w:sz w:val="24"/>
                <w:szCs w:val="24"/>
              </w:rPr>
              <w:t>.</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sklopljenih ugovora godišnje</w:t>
            </w:r>
          </w:p>
        </w:tc>
        <w:tc>
          <w:tcPr>
            <w:tcW w:w="48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Broj </w:t>
            </w:r>
          </w:p>
        </w:tc>
        <w:tc>
          <w:tcPr>
            <w:tcW w:w="47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sidRPr="006B368B">
              <w:rPr>
                <w:rFonts w:ascii="Times New Roman" w:eastAsia="Times New Roman" w:hAnsi="Times New Roman" w:cs="Times New Roman"/>
                <w:sz w:val="20"/>
                <w:szCs w:val="20"/>
              </w:rPr>
              <w:t>0)</w:t>
            </w:r>
          </w:p>
        </w:tc>
        <w:tc>
          <w:tcPr>
            <w:tcW w:w="438"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Ugovor s ovlaštenim procjeniteljem</w:t>
            </w:r>
          </w:p>
        </w:tc>
        <w:tc>
          <w:tcPr>
            <w:tcW w:w="506" w:type="pct"/>
            <w:gridSpan w:val="2"/>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Sklapanje ugovora s ovlaštenim procjeniteljem u svrhu procjene nekretnina </w:t>
            </w:r>
          </w:p>
        </w:tc>
      </w:tr>
      <w:tr w:rsidR="004965DA" w:rsidRPr="00887FF2" w:rsidTr="005C74E6">
        <w:trPr>
          <w:trHeight w:val="2655"/>
        </w:trPr>
        <w:tc>
          <w:tcPr>
            <w:tcW w:w="564" w:type="pct"/>
            <w:vMerge/>
            <w:vAlign w:val="center"/>
          </w:tcPr>
          <w:p w:rsidR="004965DA" w:rsidRPr="00887FF2" w:rsidRDefault="004965DA" w:rsidP="005C74E6">
            <w:pPr>
              <w:jc w:val="center"/>
              <w:rPr>
                <w:rFonts w:ascii="Times New Roman" w:hAnsi="Times New Roman" w:cs="Times New Roman"/>
                <w:sz w:val="20"/>
                <w:szCs w:val="20"/>
              </w:rPr>
            </w:pPr>
          </w:p>
        </w:tc>
        <w:tc>
          <w:tcPr>
            <w:tcW w:w="623" w:type="pct"/>
            <w:vMerge/>
          </w:tcPr>
          <w:p w:rsidR="004965DA" w:rsidRPr="00887FF2" w:rsidRDefault="004965DA" w:rsidP="005C74E6">
            <w:pPr>
              <w:jc w:val="center"/>
              <w:rPr>
                <w:rFonts w:ascii="Times New Roman" w:eastAsia="Times New Roman" w:hAnsi="Times New Roman" w:cs="Times New Roman"/>
                <w:sz w:val="20"/>
                <w:szCs w:val="20"/>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2. Procjena (utvrđivanje) vrijednosti nekretnina namijenjenih prodaji</w:t>
            </w:r>
          </w:p>
        </w:tc>
        <w:tc>
          <w:tcPr>
            <w:tcW w:w="76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887FF2">
              <w:rPr>
                <w:rFonts w:ascii="Times New Roman" w:hAnsi="Times New Roman" w:cs="Times New Roman"/>
              </w:rPr>
              <w:t xml:space="preserve"> </w:t>
            </w:r>
            <w:r w:rsidRPr="00887FF2">
              <w:rPr>
                <w:rFonts w:ascii="Times New Roman" w:hAnsi="Times New Roman" w:cs="Times New Roman"/>
                <w:sz w:val="20"/>
                <w:szCs w:val="20"/>
              </w:rPr>
              <w:t xml:space="preserve">Približna vrijednost zemljišta iskazuje se kao iznos u kunama po četvornome metru površine za uzor-česticu. Ako je to u skladu s postojećim običajima u uobičajenom poslovnom </w:t>
            </w:r>
            <w:r w:rsidRPr="00887FF2">
              <w:rPr>
                <w:rFonts w:ascii="Times New Roman" w:hAnsi="Times New Roman" w:cs="Times New Roman"/>
                <w:sz w:val="20"/>
                <w:szCs w:val="20"/>
              </w:rPr>
              <w:lastRenderedPageBreak/>
              <w:t>prometu, približna vrijednost može se iskazati i kao iznos u eurima po četvornome metru površine za uzor-česticu.</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 xml:space="preserve">Broj </w:t>
            </w:r>
            <w:proofErr w:type="spellStart"/>
            <w:r w:rsidRPr="00887FF2">
              <w:rPr>
                <w:rFonts w:ascii="Times New Roman" w:eastAsia="Times New Roman" w:hAnsi="Times New Roman" w:cs="Times New Roman"/>
                <w:sz w:val="20"/>
                <w:szCs w:val="20"/>
              </w:rPr>
              <w:t>procjenjenih</w:t>
            </w:r>
            <w:proofErr w:type="spellEnd"/>
            <w:r w:rsidRPr="00887FF2">
              <w:rPr>
                <w:rFonts w:ascii="Times New Roman" w:eastAsia="Times New Roman" w:hAnsi="Times New Roman" w:cs="Times New Roman"/>
                <w:sz w:val="20"/>
                <w:szCs w:val="20"/>
              </w:rPr>
              <w:t xml:space="preserve"> nekretnina</w:t>
            </w:r>
          </w:p>
        </w:tc>
        <w:tc>
          <w:tcPr>
            <w:tcW w:w="48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7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w:t>
            </w:r>
            <w:r w:rsidRPr="00942515">
              <w:rPr>
                <w:rFonts w:ascii="Times New Roman" w:eastAsia="Times New Roman" w:hAnsi="Times New Roman" w:cs="Times New Roman"/>
                <w:sz w:val="20"/>
                <w:szCs w:val="20"/>
              </w:rPr>
              <w:t>8</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Ciljana </w:t>
            </w:r>
            <w:r>
              <w:rPr>
                <w:rFonts w:ascii="Times New Roman" w:eastAsia="Times New Roman" w:hAnsi="Times New Roman" w:cs="Times New Roman"/>
                <w:sz w:val="20"/>
                <w:szCs w:val="20"/>
              </w:rPr>
              <w:t>(6</w:t>
            </w:r>
            <w:r w:rsidRPr="00887FF2">
              <w:rPr>
                <w:rFonts w:ascii="Times New Roman" w:eastAsia="Times New Roman" w:hAnsi="Times New Roman" w:cs="Times New Roman"/>
                <w:sz w:val="20"/>
                <w:szCs w:val="20"/>
              </w:rPr>
              <w:t>)</w:t>
            </w:r>
          </w:p>
        </w:tc>
        <w:tc>
          <w:tcPr>
            <w:tcW w:w="438"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06" w:type="pct"/>
            <w:gridSpan w:val="2"/>
            <w:vMerge/>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1827"/>
        </w:trPr>
        <w:tc>
          <w:tcPr>
            <w:tcW w:w="564" w:type="pct"/>
            <w:vMerge/>
            <w:vAlign w:val="center"/>
          </w:tcPr>
          <w:p w:rsidR="004965DA" w:rsidRPr="00887FF2" w:rsidRDefault="004965DA" w:rsidP="005C74E6">
            <w:pPr>
              <w:jc w:val="center"/>
              <w:rPr>
                <w:rFonts w:ascii="Times New Roman" w:hAnsi="Times New Roman" w:cs="Times New Roman"/>
                <w:sz w:val="20"/>
                <w:szCs w:val="20"/>
              </w:rPr>
            </w:pPr>
          </w:p>
        </w:tc>
        <w:tc>
          <w:tcPr>
            <w:tcW w:w="623" w:type="pct"/>
            <w:vMerge/>
          </w:tcPr>
          <w:p w:rsidR="004965DA" w:rsidRPr="00887FF2" w:rsidRDefault="004965DA" w:rsidP="005C74E6">
            <w:pPr>
              <w:jc w:val="center"/>
              <w:rPr>
                <w:rFonts w:ascii="Times New Roman" w:eastAsia="Times New Roman" w:hAnsi="Times New Roman" w:cs="Times New Roman"/>
                <w:sz w:val="20"/>
                <w:szCs w:val="20"/>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3. Izrada procjembenog elaborata</w:t>
            </w:r>
          </w:p>
        </w:tc>
        <w:tc>
          <w:tcPr>
            <w:tcW w:w="767" w:type="pct"/>
            <w:vAlign w:val="center"/>
          </w:tcPr>
          <w:p w:rsidR="004965DA" w:rsidRPr="00887FF2" w:rsidRDefault="004965DA" w:rsidP="005C74E6">
            <w:pPr>
              <w:shd w:val="clear" w:color="auto" w:fill="FFFFFF"/>
              <w:jc w:val="center"/>
              <w:rPr>
                <w:rFonts w:ascii="Times New Roman" w:eastAsia="Times New Roman" w:hAnsi="Times New Roman" w:cs="Times New Roman"/>
                <w:sz w:val="20"/>
                <w:szCs w:val="20"/>
              </w:rPr>
            </w:pPr>
            <w:r w:rsidRPr="00887FF2">
              <w:rPr>
                <w:rFonts w:ascii="Times New Roman" w:hAnsi="Times New Roman" w:cs="Times New Roman"/>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887FF2">
              <w:rPr>
                <w:rFonts w:ascii="Times New Roman" w:eastAsia="Times New Roman" w:hAnsi="Times New Roman" w:cs="Times New Roman"/>
                <w:sz w:val="20"/>
                <w:szCs w:val="20"/>
              </w:rPr>
              <w:t>Sadržaj i oblik elaborata mora se izraditi sukladno zakonskim propisima i aktima te uputama iz ugovora sklopljenog s izabranim sudskim vještakom.</w:t>
            </w:r>
            <w:r w:rsidRPr="00887FF2">
              <w:rPr>
                <w:rFonts w:ascii="Times New Roman" w:hAnsi="Times New Roman" w:cs="Times New Roman"/>
              </w:rPr>
              <w:t xml:space="preserve"> </w:t>
            </w:r>
            <w:r w:rsidRPr="00887FF2">
              <w:rPr>
                <w:rFonts w:ascii="Times New Roman" w:hAnsi="Times New Roman" w:cs="Times New Roman"/>
                <w:sz w:val="20"/>
                <w:szCs w:val="20"/>
              </w:rPr>
              <w:t xml:space="preserve">Ako se procjembeni elaborat izrađuje za procjenu vrijednosti naknade za potpuno izvlaštenu nekretninu ili za djelomično izvlaštenu </w:t>
            </w:r>
            <w:r w:rsidRPr="00887FF2">
              <w:rPr>
                <w:rFonts w:ascii="Times New Roman" w:hAnsi="Times New Roman" w:cs="Times New Roman"/>
                <w:sz w:val="20"/>
                <w:szCs w:val="20"/>
              </w:rPr>
              <w:lastRenderedPageBreak/>
              <w:t>nekretninu, za procjenu naknade za ustanovljenje zakupa i za procjenu naknade za ustanovljenje služnosti, za svaku će se nekretninu koja je predmet tog pravnog posla izraditi zasebni procjembeni elaborat.</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Broj izrađenih elaborata godišnje</w:t>
            </w:r>
          </w:p>
        </w:tc>
        <w:tc>
          <w:tcPr>
            <w:tcW w:w="480"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472"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color w:val="FF0000"/>
                <w:sz w:val="20"/>
                <w:szCs w:val="20"/>
                <w:highlight w:val="yellow"/>
              </w:rPr>
            </w:pPr>
            <w:r w:rsidRPr="00887FF2">
              <w:rPr>
                <w:rFonts w:ascii="Times New Roman" w:eastAsia="Times New Roman" w:hAnsi="Times New Roman" w:cs="Times New Roman"/>
                <w:sz w:val="20"/>
                <w:szCs w:val="20"/>
              </w:rPr>
              <w:t>Ciljana (</w:t>
            </w:r>
            <w:r w:rsidRPr="00942515">
              <w:rPr>
                <w:rFonts w:ascii="Times New Roman" w:eastAsia="Times New Roman" w:hAnsi="Times New Roman" w:cs="Times New Roman"/>
                <w:sz w:val="20"/>
                <w:szCs w:val="20"/>
              </w:rPr>
              <w:t>6</w:t>
            </w:r>
            <w:r w:rsidRPr="00887FF2">
              <w:rPr>
                <w:rFonts w:ascii="Times New Roman" w:eastAsia="Times New Roman" w:hAnsi="Times New Roman" w:cs="Times New Roman"/>
                <w:sz w:val="20"/>
                <w:szCs w:val="20"/>
              </w:rPr>
              <w:t>)</w:t>
            </w:r>
          </w:p>
        </w:tc>
        <w:tc>
          <w:tcPr>
            <w:tcW w:w="441"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Procjembeni elaborat</w:t>
            </w:r>
          </w:p>
        </w:tc>
        <w:tc>
          <w:tcPr>
            <w:tcW w:w="50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Izrađen procjembeni elaborat za čestice namijenjene kupnji i prodaji</w:t>
            </w:r>
          </w:p>
        </w:tc>
      </w:tr>
      <w:bookmarkEnd w:id="252"/>
    </w:tbl>
    <w:p w:rsidR="004965DA" w:rsidRPr="00887FF2" w:rsidRDefault="004965DA" w:rsidP="004965DA">
      <w:pPr>
        <w:spacing w:after="0" w:line="240" w:lineRule="auto"/>
        <w:rPr>
          <w:rFonts w:ascii="Times New Roman" w:eastAsia="Times New Roman" w:hAnsi="Times New Roman" w:cs="Times New Roman"/>
          <w:b/>
          <w:bCs/>
          <w:kern w:val="36"/>
          <w:sz w:val="24"/>
          <w:szCs w:val="24"/>
        </w:rPr>
      </w:pPr>
      <w:r w:rsidRPr="00887FF2">
        <w:rPr>
          <w:rFonts w:ascii="Times New Roman" w:hAnsi="Times New Roman" w:cs="Times New Roman"/>
          <w:sz w:val="24"/>
          <w:szCs w:val="24"/>
        </w:rPr>
        <w:br w:type="page"/>
      </w:r>
    </w:p>
    <w:p w:rsidR="004965DA" w:rsidRPr="00887FF2" w:rsidRDefault="004965DA" w:rsidP="004965DA">
      <w:pPr>
        <w:pStyle w:val="Naslov1"/>
        <w:numPr>
          <w:ilvl w:val="0"/>
          <w:numId w:val="1"/>
        </w:numPr>
        <w:spacing w:before="0" w:beforeAutospacing="0" w:after="0" w:afterAutospacing="0"/>
        <w:jc w:val="both"/>
        <w:rPr>
          <w:sz w:val="26"/>
          <w:szCs w:val="26"/>
        </w:rPr>
      </w:pPr>
      <w:bookmarkStart w:id="253" w:name="_Toc57711841"/>
      <w:bookmarkStart w:id="254" w:name="_Toc462657765"/>
      <w:r w:rsidRPr="00887FF2">
        <w:rPr>
          <w:sz w:val="26"/>
          <w:szCs w:val="26"/>
        </w:rPr>
        <w:lastRenderedPageBreak/>
        <w:t>POSEBAN CILJ 1.4. - „</w:t>
      </w:r>
      <w:r w:rsidRPr="00887FF2">
        <w:rPr>
          <w:color w:val="000000"/>
          <w:sz w:val="26"/>
          <w:szCs w:val="26"/>
        </w:rPr>
        <w:t>Usklađenje i kontinuirano predlaganje te donošenje novih akata</w:t>
      </w:r>
      <w:r w:rsidRPr="00887FF2">
        <w:rPr>
          <w:sz w:val="26"/>
          <w:szCs w:val="26"/>
        </w:rPr>
        <w:t>“</w:t>
      </w:r>
      <w:bookmarkEnd w:id="253"/>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4965DA" w:rsidRPr="00887FF2" w:rsidTr="005C74E6">
        <w:tc>
          <w:tcPr>
            <w:tcW w:w="5000" w:type="pct"/>
            <w:gridSpan w:val="9"/>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55" w:name="_Hlk59532186"/>
            <w:r w:rsidRPr="00887FF2">
              <w:rPr>
                <w:rFonts w:ascii="Times New Roman" w:eastAsia="Times New Roman" w:hAnsi="Times New Roman" w:cs="Times New Roman"/>
                <w:b/>
                <w:color w:val="44546A" w:themeColor="text2"/>
              </w:rPr>
              <w:t>PRILOG 4: POSEBAN CILJ 1.4.</w:t>
            </w:r>
            <w:r w:rsidRPr="00887FF2">
              <w:rPr>
                <w:rFonts w:ascii="Times New Roman" w:eastAsia="Times New Roman" w:hAnsi="Times New Roman" w:cs="Times New Roman"/>
              </w:rPr>
              <w:t xml:space="preserve"> </w:t>
            </w:r>
            <w:r w:rsidRPr="00887FF2">
              <w:rPr>
                <w:rFonts w:ascii="Times New Roman" w:hAnsi="Times New Roman" w:cs="Times New Roman"/>
              </w:rPr>
              <w:t>„</w:t>
            </w:r>
            <w:r w:rsidRPr="00887FF2">
              <w:rPr>
                <w:rFonts w:ascii="Times New Roman" w:hAnsi="Times New Roman" w:cs="Times New Roman"/>
                <w:color w:val="000000"/>
              </w:rPr>
              <w:t>Usklađenje i kontinuirano predlaganje te donošenje novih akata</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tc>
      </w:tr>
      <w:tr w:rsidR="004965DA" w:rsidRPr="00887FF2" w:rsidTr="005C74E6">
        <w:tc>
          <w:tcPr>
            <w:tcW w:w="56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67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7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 xml:space="preserve">NAČIN </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OSTVARENJA</w:t>
            </w:r>
          </w:p>
        </w:tc>
        <w:tc>
          <w:tcPr>
            <w:tcW w:w="62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2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496"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50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4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0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1260"/>
        </w:trPr>
        <w:tc>
          <w:tcPr>
            <w:tcW w:w="564"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Predlaganje izmjena i dopuna važećih akata te izrade prijedloga novih akata za poboljšanje upravljanja općinskom imovinom</w:t>
            </w:r>
          </w:p>
        </w:tc>
        <w:tc>
          <w:tcPr>
            <w:tcW w:w="671" w:type="pct"/>
            <w:vMerge w:val="restart"/>
            <w:vAlign w:val="center"/>
          </w:tcPr>
          <w:p w:rsidR="004965DA" w:rsidRPr="00887FF2" w:rsidRDefault="004965DA" w:rsidP="005C74E6">
            <w:pPr>
              <w:jc w:val="center"/>
              <w:rPr>
                <w:rFonts w:ascii="Times New Roman" w:hAnsi="Times New Roman" w:cs="Times New Roman"/>
                <w:sz w:val="20"/>
                <w:szCs w:val="20"/>
              </w:rPr>
            </w:pPr>
            <w:hyperlink r:id="rId48"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49" w:history="1">
              <w:r w:rsidRPr="00887FF2">
                <w:rPr>
                  <w:rStyle w:val="Hiperveza"/>
                  <w:rFonts w:ascii="Times New Roman" w:eastAsia="Times New Roman" w:hAnsi="Times New Roman" w:cs="Times New Roman"/>
                  <w:color w:val="auto"/>
                  <w:sz w:val="20"/>
                  <w:szCs w:val="20"/>
                </w:rPr>
                <w:t>Zakon o procjeni učinaka propisa (»Narodne novine« broj 44/17)</w:t>
              </w:r>
            </w:hyperlink>
          </w:p>
          <w:p w:rsidR="004965DA" w:rsidRPr="00887FF2" w:rsidRDefault="004965DA" w:rsidP="005C74E6">
            <w:pPr>
              <w:jc w:val="center"/>
              <w:rPr>
                <w:rFonts w:ascii="Times New Roman" w:hAnsi="Times New Roman" w:cs="Times New Roman"/>
              </w:rPr>
            </w:pPr>
          </w:p>
          <w:p w:rsidR="004965DA" w:rsidRPr="00887FF2" w:rsidRDefault="004965DA" w:rsidP="005C74E6">
            <w:pPr>
              <w:jc w:val="center"/>
              <w:rPr>
                <w:rFonts w:ascii="Times New Roman" w:eastAsia="Times New Roman" w:hAnsi="Times New Roman" w:cs="Times New Roman"/>
                <w:color w:val="FF0000"/>
                <w:sz w:val="20"/>
                <w:szCs w:val="20"/>
              </w:rPr>
            </w:pPr>
            <w:hyperlink r:id="rId50" w:history="1">
              <w:r w:rsidRPr="00887FF2">
                <w:rPr>
                  <w:rStyle w:val="Hiperveza"/>
                  <w:rFonts w:ascii="Times New Roman" w:eastAsia="Times New Roman" w:hAnsi="Times New Roman" w:cs="Times New Roman"/>
                  <w:color w:val="auto"/>
                  <w:sz w:val="20"/>
                  <w:szCs w:val="20"/>
                </w:rPr>
                <w:t>Zakon o pravu na pristup informacijama (»Narodne novine«, broj 25/13, 85/15)</w:t>
              </w:r>
            </w:hyperlink>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Analiza postojećih akata u području upravljanja općinskom imovinom i poticanje izmjene i dopune istih</w:t>
            </w:r>
          </w:p>
        </w:tc>
        <w:tc>
          <w:tcPr>
            <w:tcW w:w="62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Izrada izmjena i dopuna nacrta akata te provedba savjetovanja sa zainteresiranom javnošću</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Prijedlog novih akata</w:t>
            </w:r>
          </w:p>
        </w:tc>
        <w:tc>
          <w:tcPr>
            <w:tcW w:w="496"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Pr>
                <w:rFonts w:ascii="Times New Roman" w:eastAsia="Times New Roman" w:hAnsi="Times New Roman" w:cs="Times New Roman"/>
                <w:sz w:val="20"/>
                <w:szCs w:val="20"/>
              </w:rPr>
              <w:t>0</w:t>
            </w:r>
            <w:r w:rsidRPr="00887FF2">
              <w:rPr>
                <w:rFonts w:ascii="Times New Roman" w:eastAsia="Times New Roman" w:hAnsi="Times New Roman" w:cs="Times New Roman"/>
                <w:sz w:val="20"/>
                <w:szCs w:val="20"/>
              </w:rPr>
              <w:t>)</w:t>
            </w:r>
          </w:p>
        </w:tc>
        <w:tc>
          <w:tcPr>
            <w:tcW w:w="441"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Akti i Odluke</w:t>
            </w:r>
          </w:p>
        </w:tc>
        <w:tc>
          <w:tcPr>
            <w:tcW w:w="502"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Akti i Odluke vezani za upravljanje imovinom</w:t>
            </w:r>
          </w:p>
        </w:tc>
      </w:tr>
      <w:tr w:rsidR="004965DA" w:rsidRPr="00887FF2" w:rsidTr="005C74E6">
        <w:trPr>
          <w:trHeight w:val="1260"/>
        </w:trPr>
        <w:tc>
          <w:tcPr>
            <w:tcW w:w="564" w:type="pct"/>
            <w:vMerge/>
            <w:vAlign w:val="center"/>
          </w:tcPr>
          <w:p w:rsidR="004965DA" w:rsidRPr="00887FF2" w:rsidRDefault="004965DA" w:rsidP="005C74E6">
            <w:pPr>
              <w:jc w:val="center"/>
              <w:rPr>
                <w:rFonts w:ascii="Times New Roman" w:hAnsi="Times New Roman" w:cs="Times New Roman"/>
                <w:sz w:val="20"/>
                <w:szCs w:val="20"/>
              </w:rPr>
            </w:pPr>
          </w:p>
        </w:tc>
        <w:tc>
          <w:tcPr>
            <w:tcW w:w="671" w:type="pct"/>
            <w:vMerge/>
          </w:tcPr>
          <w:p w:rsidR="004965DA" w:rsidRPr="00887FF2" w:rsidRDefault="004965DA" w:rsidP="005C74E6">
            <w:pPr>
              <w:jc w:val="center"/>
              <w:rPr>
                <w:rFonts w:ascii="Times New Roman" w:hAnsi="Times New Roman" w:cs="Times New Roman"/>
              </w:rPr>
            </w:pP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2. Participacija u </w:t>
            </w:r>
            <w:proofErr w:type="spellStart"/>
            <w:r w:rsidRPr="00887FF2">
              <w:rPr>
                <w:rFonts w:ascii="Times New Roman" w:eastAsia="Times New Roman" w:hAnsi="Times New Roman" w:cs="Times New Roman"/>
                <w:sz w:val="20"/>
                <w:szCs w:val="20"/>
              </w:rPr>
              <w:t>postupicma</w:t>
            </w:r>
            <w:proofErr w:type="spellEnd"/>
            <w:r w:rsidRPr="00887FF2">
              <w:rPr>
                <w:rFonts w:ascii="Times New Roman" w:eastAsia="Times New Roman" w:hAnsi="Times New Roman" w:cs="Times New Roman"/>
                <w:sz w:val="20"/>
                <w:szCs w:val="20"/>
              </w:rPr>
              <w:t xml:space="preserve"> izrade prijedloga novih akata ili izmjene i dopune postojećih</w:t>
            </w:r>
          </w:p>
        </w:tc>
        <w:tc>
          <w:tcPr>
            <w:tcW w:w="62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Usklađenje propisa sa odredbama kojima se uređuje upravljanje općinskom imovinom</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izdanih mišljenja na zaprimljene akte</w:t>
            </w:r>
          </w:p>
        </w:tc>
        <w:tc>
          <w:tcPr>
            <w:tcW w:w="496" w:type="pct"/>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Pr>
                <w:rFonts w:ascii="Times New Roman" w:eastAsia="Times New Roman" w:hAnsi="Times New Roman" w:cs="Times New Roman"/>
                <w:sz w:val="20"/>
                <w:szCs w:val="20"/>
              </w:rPr>
              <w:t>0</w:t>
            </w:r>
            <w:r w:rsidRPr="00887FF2">
              <w:rPr>
                <w:rFonts w:ascii="Times New Roman" w:eastAsia="Times New Roman" w:hAnsi="Times New Roman" w:cs="Times New Roman"/>
                <w:sz w:val="20"/>
                <w:szCs w:val="20"/>
              </w:rPr>
              <w:t>)</w:t>
            </w:r>
          </w:p>
        </w:tc>
        <w:tc>
          <w:tcPr>
            <w:tcW w:w="441"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502" w:type="pct"/>
            <w:vMerge/>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1313"/>
        </w:trPr>
        <w:tc>
          <w:tcPr>
            <w:tcW w:w="564" w:type="pct"/>
            <w:vMerge/>
            <w:vAlign w:val="center"/>
          </w:tcPr>
          <w:p w:rsidR="004965DA" w:rsidRPr="00887FF2" w:rsidRDefault="004965DA" w:rsidP="005C74E6">
            <w:pPr>
              <w:jc w:val="center"/>
              <w:rPr>
                <w:rFonts w:ascii="Times New Roman" w:hAnsi="Times New Roman" w:cs="Times New Roman"/>
                <w:sz w:val="20"/>
                <w:szCs w:val="20"/>
              </w:rPr>
            </w:pPr>
          </w:p>
        </w:tc>
        <w:tc>
          <w:tcPr>
            <w:tcW w:w="671" w:type="pct"/>
            <w:vMerge/>
          </w:tcPr>
          <w:p w:rsidR="004965DA" w:rsidRPr="00887FF2" w:rsidRDefault="004965DA" w:rsidP="005C74E6">
            <w:pPr>
              <w:jc w:val="center"/>
              <w:rPr>
                <w:rFonts w:ascii="Times New Roman" w:hAnsi="Times New Roman" w:cs="Times New Roman"/>
              </w:rPr>
            </w:pPr>
          </w:p>
        </w:tc>
        <w:tc>
          <w:tcPr>
            <w:tcW w:w="671"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3. Participacija u radu stručnih radnih skupina Općinske </w:t>
            </w:r>
            <w:r w:rsidRPr="00887FF2">
              <w:rPr>
                <w:rFonts w:ascii="Times New Roman" w:eastAsia="Times New Roman" w:hAnsi="Times New Roman" w:cs="Times New Roman"/>
                <w:sz w:val="20"/>
                <w:szCs w:val="20"/>
              </w:rPr>
              <w:lastRenderedPageBreak/>
              <w:t>uprave Općine Rakovica</w:t>
            </w:r>
          </w:p>
        </w:tc>
        <w:tc>
          <w:tcPr>
            <w:tcW w:w="62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Sudjelovanje u radu radnih skupina za izradu prijedloga akata</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sudjelovanja</w:t>
            </w:r>
          </w:p>
        </w:tc>
        <w:tc>
          <w:tcPr>
            <w:tcW w:w="496" w:type="pct"/>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441"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502" w:type="pct"/>
            <w:vMerge/>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1312"/>
        </w:trPr>
        <w:tc>
          <w:tcPr>
            <w:tcW w:w="564" w:type="pct"/>
            <w:vMerge/>
            <w:vAlign w:val="center"/>
          </w:tcPr>
          <w:p w:rsidR="004965DA" w:rsidRPr="00887FF2" w:rsidRDefault="004965DA" w:rsidP="005C74E6">
            <w:pPr>
              <w:jc w:val="center"/>
              <w:rPr>
                <w:rFonts w:ascii="Times New Roman" w:hAnsi="Times New Roman" w:cs="Times New Roman"/>
                <w:sz w:val="20"/>
                <w:szCs w:val="20"/>
              </w:rPr>
            </w:pPr>
          </w:p>
        </w:tc>
        <w:tc>
          <w:tcPr>
            <w:tcW w:w="671" w:type="pct"/>
            <w:vMerge/>
          </w:tcPr>
          <w:p w:rsidR="004965DA" w:rsidRPr="00887FF2" w:rsidRDefault="004965DA" w:rsidP="005C74E6">
            <w:pPr>
              <w:jc w:val="center"/>
              <w:rPr>
                <w:rFonts w:ascii="Times New Roman" w:hAnsi="Times New Roman" w:cs="Times New Roman"/>
              </w:rPr>
            </w:pPr>
          </w:p>
        </w:tc>
        <w:tc>
          <w:tcPr>
            <w:tcW w:w="671"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62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Usvajanje dokumenata na sjednici Općinskog vijeća</w:t>
            </w: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usvojenih akata</w:t>
            </w:r>
          </w:p>
        </w:tc>
        <w:tc>
          <w:tcPr>
            <w:tcW w:w="496" w:type="pct"/>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w:t>
            </w:r>
            <w:r>
              <w:rPr>
                <w:rFonts w:ascii="Times New Roman" w:eastAsia="Times New Roman" w:hAnsi="Times New Roman" w:cs="Times New Roman"/>
                <w:sz w:val="20"/>
                <w:szCs w:val="20"/>
              </w:rPr>
              <w:t>0</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Pr>
                <w:rFonts w:ascii="Times New Roman" w:eastAsia="Times New Roman" w:hAnsi="Times New Roman" w:cs="Times New Roman"/>
                <w:sz w:val="20"/>
                <w:szCs w:val="20"/>
              </w:rPr>
              <w:t>0</w:t>
            </w:r>
            <w:r w:rsidRPr="00887FF2">
              <w:rPr>
                <w:rFonts w:ascii="Times New Roman" w:eastAsia="Times New Roman" w:hAnsi="Times New Roman" w:cs="Times New Roman"/>
                <w:sz w:val="20"/>
                <w:szCs w:val="20"/>
              </w:rPr>
              <w:t>)</w:t>
            </w:r>
          </w:p>
        </w:tc>
        <w:tc>
          <w:tcPr>
            <w:tcW w:w="441"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502" w:type="pct"/>
            <w:vMerge/>
            <w:vAlign w:val="center"/>
          </w:tcPr>
          <w:p w:rsidR="004965DA" w:rsidRPr="00887FF2" w:rsidRDefault="004965DA" w:rsidP="005C74E6">
            <w:pPr>
              <w:jc w:val="center"/>
              <w:rPr>
                <w:rFonts w:ascii="Times New Roman" w:eastAsia="Times New Roman" w:hAnsi="Times New Roman" w:cs="Times New Roman"/>
                <w:sz w:val="20"/>
                <w:szCs w:val="20"/>
              </w:rPr>
            </w:pPr>
          </w:p>
        </w:tc>
      </w:tr>
      <w:bookmarkEnd w:id="255"/>
    </w:tbl>
    <w:p w:rsidR="004965DA" w:rsidRPr="00887FF2" w:rsidRDefault="004965DA" w:rsidP="004965DA">
      <w:pPr>
        <w:pStyle w:val="Naslov1"/>
        <w:numPr>
          <w:ilvl w:val="0"/>
          <w:numId w:val="1"/>
        </w:numPr>
        <w:spacing w:before="0" w:beforeAutospacing="0" w:after="0" w:afterAutospacing="0"/>
        <w:jc w:val="both"/>
        <w:rPr>
          <w:sz w:val="26"/>
          <w:szCs w:val="26"/>
        </w:rPr>
        <w:sectPr w:rsidR="004965DA" w:rsidRPr="00887FF2" w:rsidSect="004965DA">
          <w:pgSz w:w="16838" w:h="11906" w:orient="landscape"/>
          <w:pgMar w:top="1418" w:right="1134" w:bottom="1418" w:left="1134" w:header="709" w:footer="709" w:gutter="0"/>
          <w:cols w:space="708"/>
          <w:titlePg/>
          <w:docGrid w:linePitch="360"/>
        </w:sectPr>
      </w:pPr>
    </w:p>
    <w:p w:rsidR="004965DA" w:rsidRPr="00887FF2" w:rsidRDefault="004965DA" w:rsidP="004965DA">
      <w:pPr>
        <w:pStyle w:val="Naslov1"/>
        <w:numPr>
          <w:ilvl w:val="0"/>
          <w:numId w:val="1"/>
        </w:numPr>
        <w:spacing w:before="0" w:beforeAutospacing="0" w:after="0" w:afterAutospacing="0"/>
        <w:jc w:val="both"/>
        <w:rPr>
          <w:sz w:val="26"/>
          <w:szCs w:val="26"/>
        </w:rPr>
      </w:pPr>
      <w:bookmarkStart w:id="256" w:name="_Toc57711842"/>
      <w:bookmarkStart w:id="257" w:name="_Hlk59532207"/>
      <w:bookmarkEnd w:id="254"/>
      <w:r w:rsidRPr="00887FF2">
        <w:rPr>
          <w:sz w:val="26"/>
          <w:szCs w:val="26"/>
        </w:rPr>
        <w:lastRenderedPageBreak/>
        <w:t>POSEBAN CILJ 1.5. - „</w:t>
      </w:r>
      <w:r w:rsidRPr="00887FF2">
        <w:rPr>
          <w:color w:val="000000"/>
          <w:sz w:val="26"/>
          <w:szCs w:val="26"/>
        </w:rPr>
        <w:t>Ustroj, vođenje i redovno ažuriranje interne evidencije općinske imovine kojom upravlja Općina Rakovica“</w:t>
      </w:r>
      <w:bookmarkEnd w:id="256"/>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1278"/>
        <w:gridCol w:w="1465"/>
      </w:tblGrid>
      <w:tr w:rsidR="004965DA" w:rsidRPr="00887FF2" w:rsidTr="005C74E6">
        <w:tc>
          <w:tcPr>
            <w:tcW w:w="5000" w:type="pct"/>
            <w:gridSpan w:val="9"/>
            <w:shd w:val="clear" w:color="auto" w:fill="B4C6E7" w:themeFill="accent1" w:themeFillTint="66"/>
            <w:vAlign w:val="center"/>
          </w:tcPr>
          <w:p w:rsidR="004965DA" w:rsidRPr="00887FF2" w:rsidRDefault="004965DA" w:rsidP="005C74E6">
            <w:pPr>
              <w:jc w:val="center"/>
              <w:rPr>
                <w:rFonts w:ascii="Times New Roman" w:hAnsi="Times New Roman" w:cs="Times New Roman"/>
                <w:color w:val="000000"/>
              </w:rPr>
            </w:pPr>
            <w:bookmarkStart w:id="258" w:name="_Hlk59535165"/>
            <w:bookmarkEnd w:id="257"/>
            <w:r w:rsidRPr="00887FF2">
              <w:rPr>
                <w:rFonts w:ascii="Times New Roman" w:eastAsia="Times New Roman" w:hAnsi="Times New Roman" w:cs="Times New Roman"/>
                <w:b/>
                <w:color w:val="44546A" w:themeColor="text2"/>
              </w:rPr>
              <w:t>PRILOG 5: POSEBAN CILJ 1.5.</w:t>
            </w:r>
            <w:r w:rsidRPr="00887FF2">
              <w:rPr>
                <w:rFonts w:ascii="Times New Roman" w:eastAsia="Times New Roman" w:hAnsi="Times New Roman" w:cs="Times New Roman"/>
              </w:rPr>
              <w:t xml:space="preserve"> </w:t>
            </w:r>
            <w:r w:rsidRPr="00887FF2">
              <w:rPr>
                <w:rFonts w:ascii="Times New Roman" w:hAnsi="Times New Roman" w:cs="Times New Roman"/>
              </w:rPr>
              <w:t>„</w:t>
            </w:r>
            <w:r w:rsidRPr="00887FF2">
              <w:rPr>
                <w:rFonts w:ascii="Times New Roman" w:hAnsi="Times New Roman" w:cs="Times New Roman"/>
                <w:color w:val="000000"/>
              </w:rPr>
              <w:t>Ustroj, vođenje i redovno ažuriranje interne evidencije općinske imovine kojom upravlja Općina Rakovica“</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Pr>
                <w:rFonts w:ascii="Times New Roman" w:hAnsi="Times New Roman" w:cs="Times New Roman"/>
              </w:rPr>
              <w:t>.</w:t>
            </w:r>
          </w:p>
        </w:tc>
      </w:tr>
      <w:tr w:rsidR="004965DA" w:rsidRPr="00887FF2" w:rsidTr="005C74E6">
        <w:tc>
          <w:tcPr>
            <w:tcW w:w="56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71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NAČIN OSTVARENJA</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08"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1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50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3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585"/>
        </w:trPr>
        <w:tc>
          <w:tcPr>
            <w:tcW w:w="564" w:type="pct"/>
            <w:vMerge w:val="restart"/>
            <w:vAlign w:val="center"/>
          </w:tcPr>
          <w:p w:rsidR="004965DA" w:rsidRPr="00887FF2" w:rsidRDefault="004965DA" w:rsidP="005C74E6">
            <w:pPr>
              <w:pStyle w:val="pt-bodytext-000074"/>
              <w:spacing w:before="0" w:beforeAutospacing="0" w:after="0" w:afterAutospacing="0"/>
              <w:jc w:val="center"/>
              <w:rPr>
                <w:sz w:val="20"/>
                <w:szCs w:val="20"/>
              </w:rPr>
            </w:pPr>
            <w:r w:rsidRPr="00887FF2">
              <w:rPr>
                <w:sz w:val="20"/>
                <w:szCs w:val="20"/>
              </w:rPr>
              <w:t>Funkcionalna uspostava Evidencije imovine Općine Rakovica</w:t>
            </w:r>
          </w:p>
        </w:tc>
        <w:tc>
          <w:tcPr>
            <w:tcW w:w="719" w:type="pct"/>
            <w:vMerge w:val="restart"/>
            <w:vAlign w:val="center"/>
          </w:tcPr>
          <w:p w:rsidR="004965DA" w:rsidRPr="00887FF2" w:rsidRDefault="004965DA" w:rsidP="005C74E6">
            <w:pPr>
              <w:jc w:val="center"/>
              <w:rPr>
                <w:rFonts w:ascii="Times New Roman" w:hAnsi="Times New Roman" w:cs="Times New Roman"/>
              </w:rPr>
            </w:pPr>
            <w:hyperlink r:id="rId51"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bCs/>
                <w:sz w:val="20"/>
                <w:szCs w:val="20"/>
              </w:rPr>
            </w:pPr>
            <w:hyperlink r:id="rId52" w:history="1">
              <w:r w:rsidRPr="00887FF2">
                <w:rPr>
                  <w:rStyle w:val="Hiperveza"/>
                  <w:rFonts w:ascii="Times New Roman" w:hAnsi="Times New Roman" w:cs="Times New Roman"/>
                  <w:bCs/>
                  <w:color w:val="auto"/>
                  <w:sz w:val="20"/>
                  <w:szCs w:val="20"/>
                </w:rPr>
                <w:t xml:space="preserve">Zakon o središnjem registru državne imovine </w:t>
              </w:r>
              <w:r w:rsidRPr="00887FF2">
                <w:rPr>
                  <w:rStyle w:val="Hiperveza"/>
                  <w:rFonts w:ascii="Times New Roman" w:hAnsi="Times New Roman" w:cs="Times New Roman"/>
                  <w:color w:val="auto"/>
                  <w:sz w:val="20"/>
                  <w:szCs w:val="20"/>
                </w:rPr>
                <w:t>(»Narodne novine« broj 112/18)</w:t>
              </w:r>
            </w:hyperlink>
          </w:p>
          <w:p w:rsidR="004965DA" w:rsidRPr="00887FF2" w:rsidRDefault="004965DA" w:rsidP="005C74E6">
            <w:pPr>
              <w:jc w:val="center"/>
              <w:rPr>
                <w:rFonts w:ascii="Times New Roman" w:hAnsi="Times New Roman" w:cs="Times New Roman"/>
                <w:bCs/>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53" w:history="1">
              <w:r w:rsidRPr="00887FF2">
                <w:rPr>
                  <w:rStyle w:val="Hiperveza"/>
                  <w:rFonts w:ascii="Times New Roman" w:eastAsia="Times New Roman" w:hAnsi="Times New Roman" w:cs="Times New Roman"/>
                  <w:color w:val="auto"/>
                  <w:sz w:val="20"/>
                  <w:szCs w:val="20"/>
                </w:rPr>
                <w:t>Uredba o Registru državne imovine (»Narodne novine«, broj 55/11)</w:t>
              </w:r>
            </w:hyperlink>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Klasifikacija imovine i standardizacija podataka o imovini</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Klasifikacija imovine u izrađenoj internoj evidenciji imovine po utvrđenim odredbama</w:t>
            </w:r>
          </w:p>
        </w:tc>
        <w:tc>
          <w:tcPr>
            <w:tcW w:w="508"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Pojavni oblici općinske imovine u internim evidencijama</w:t>
            </w:r>
          </w:p>
        </w:tc>
        <w:tc>
          <w:tcPr>
            <w:tcW w:w="51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Pojavni oblici nekretnina (broj je varijabilan te se redovno ažurira sukladno kupnji i prodaji nekretnina)</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Pojavni oblici financijske imovine (dionice, poslovni udjeli, vrijednosni papiri) Polazna (2)</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Ciljana (2)</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Pojavni oblici pokretnina </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439"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Projekt Implementacija upravljanja imovinom</w:t>
            </w:r>
          </w:p>
        </w:tc>
        <w:tc>
          <w:tcPr>
            <w:tcW w:w="503"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Izrada Evidencije imovine</w:t>
            </w:r>
          </w:p>
        </w:tc>
      </w:tr>
      <w:tr w:rsidR="004965DA" w:rsidRPr="00887FF2" w:rsidTr="005C74E6">
        <w:trPr>
          <w:trHeight w:val="1407"/>
        </w:trPr>
        <w:tc>
          <w:tcPr>
            <w:tcW w:w="564" w:type="pct"/>
            <w:vMerge/>
            <w:vAlign w:val="center"/>
          </w:tcPr>
          <w:p w:rsidR="004965DA" w:rsidRPr="00887FF2" w:rsidRDefault="004965DA" w:rsidP="005C74E6">
            <w:pPr>
              <w:pStyle w:val="pt-bodytext-000074"/>
              <w:spacing w:before="0" w:beforeAutospacing="0" w:after="0" w:afterAutospacing="0"/>
              <w:jc w:val="center"/>
              <w:rPr>
                <w:sz w:val="20"/>
                <w:szCs w:val="20"/>
              </w:rPr>
            </w:pPr>
          </w:p>
        </w:tc>
        <w:tc>
          <w:tcPr>
            <w:tcW w:w="719" w:type="pct"/>
            <w:vMerge/>
          </w:tcPr>
          <w:p w:rsidR="004965DA" w:rsidRPr="00887FF2" w:rsidRDefault="004965DA" w:rsidP="005C74E6">
            <w:pPr>
              <w:jc w:val="center"/>
              <w:rPr>
                <w:rFonts w:ascii="Times New Roman" w:hAnsi="Times New Roman" w:cs="Times New Roman"/>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2. Redovito ažuriranje i objava podataka o imovini u internoj evidenciji imovine Općine Rakovica</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Vođenje evidencije općinske imovine</w:t>
            </w:r>
          </w:p>
        </w:tc>
        <w:tc>
          <w:tcPr>
            <w:tcW w:w="508"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Kontinuirano ažuriranje i objava podataka u internoj evidenciji</w:t>
            </w:r>
          </w:p>
        </w:tc>
        <w:tc>
          <w:tcPr>
            <w:tcW w:w="51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Pojavni oblici nekretnina </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je varijabilan te se redovno ažurira sukladno kupnji i prodaji nekretnina)</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Pojavni oblici financijske imovine (dionice, poslovni udjeli, vrijednosni papiri) Polazna (2)</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(2)</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Pojavni oblici pokretnina Polazna (1)</w:t>
            </w: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439"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503" w:type="pct"/>
            <w:vMerge/>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5"/>
        </w:trPr>
        <w:tc>
          <w:tcPr>
            <w:tcW w:w="564" w:type="pct"/>
            <w:vAlign w:val="center"/>
          </w:tcPr>
          <w:p w:rsidR="004965DA" w:rsidRPr="00887FF2" w:rsidRDefault="004965DA" w:rsidP="005C74E6">
            <w:pPr>
              <w:pStyle w:val="pt-bodytext-000074"/>
              <w:spacing w:before="0" w:beforeAutospacing="0" w:after="0" w:afterAutospacing="0"/>
              <w:jc w:val="center"/>
              <w:rPr>
                <w:b/>
                <w:bCs/>
                <w:kern w:val="36"/>
                <w:sz w:val="20"/>
                <w:szCs w:val="20"/>
              </w:rPr>
            </w:pPr>
            <w:r w:rsidRPr="00887FF2">
              <w:rPr>
                <w:sz w:val="20"/>
                <w:szCs w:val="20"/>
              </w:rPr>
              <w:t>Dostavljanje podataka i promjena predmetnih podataka u Središnji registar državne imovine</w:t>
            </w:r>
          </w:p>
        </w:tc>
        <w:tc>
          <w:tcPr>
            <w:tcW w:w="719" w:type="pct"/>
            <w:vMerge/>
          </w:tcPr>
          <w:p w:rsidR="004965DA" w:rsidRPr="00887FF2" w:rsidRDefault="004965DA" w:rsidP="005C74E6">
            <w:pPr>
              <w:rPr>
                <w:rFonts w:ascii="Times New Roman" w:eastAsia="Times New Roman" w:hAnsi="Times New Roman" w:cs="Times New Roman"/>
                <w:sz w:val="24"/>
                <w:szCs w:val="24"/>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Jednom mjesečno slanje podataka o imovini u Središnji registar državne imovine</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Mjesečno ažuriranje podatka o imovini i dostava u Središnji registar državne imovine</w:t>
            </w:r>
          </w:p>
        </w:tc>
        <w:tc>
          <w:tcPr>
            <w:tcW w:w="508"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ažuriranja</w:t>
            </w:r>
          </w:p>
        </w:tc>
        <w:tc>
          <w:tcPr>
            <w:tcW w:w="51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w:t>
            </w:r>
            <w:r w:rsidRPr="00942515">
              <w:rPr>
                <w:rFonts w:ascii="Times New Roman" w:eastAsia="Times New Roman" w:hAnsi="Times New Roman" w:cs="Times New Roman"/>
                <w:sz w:val="20"/>
                <w:szCs w:val="20"/>
              </w:rPr>
              <w:t>12</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4"/>
                <w:szCs w:val="24"/>
              </w:rPr>
            </w:pPr>
          </w:p>
        </w:tc>
        <w:tc>
          <w:tcPr>
            <w:tcW w:w="43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03" w:type="pct"/>
            <w:vMerge/>
            <w:vAlign w:val="center"/>
          </w:tcPr>
          <w:p w:rsidR="004965DA" w:rsidRPr="00887FF2" w:rsidRDefault="004965DA" w:rsidP="005C74E6">
            <w:pPr>
              <w:jc w:val="center"/>
              <w:rPr>
                <w:rFonts w:ascii="Times New Roman" w:eastAsia="Times New Roman" w:hAnsi="Times New Roman" w:cs="Times New Roman"/>
                <w:sz w:val="24"/>
                <w:szCs w:val="24"/>
              </w:rPr>
            </w:pPr>
          </w:p>
        </w:tc>
      </w:tr>
      <w:bookmarkEnd w:id="258"/>
    </w:tbl>
    <w:p w:rsidR="004965DA" w:rsidRPr="00887FF2" w:rsidRDefault="004965DA" w:rsidP="004965DA">
      <w:pPr>
        <w:pStyle w:val="Naslov1"/>
        <w:spacing w:before="0" w:beforeAutospacing="0" w:after="0" w:afterAutospacing="0"/>
        <w:jc w:val="both"/>
        <w:rPr>
          <w:sz w:val="26"/>
          <w:szCs w:val="26"/>
        </w:rPr>
      </w:pPr>
    </w:p>
    <w:p w:rsidR="004965DA" w:rsidRPr="00887FF2" w:rsidRDefault="004965DA" w:rsidP="004965DA">
      <w:pPr>
        <w:pStyle w:val="Naslov1"/>
        <w:numPr>
          <w:ilvl w:val="0"/>
          <w:numId w:val="1"/>
        </w:numPr>
        <w:spacing w:before="0" w:beforeAutospacing="0" w:after="0" w:afterAutospacing="0"/>
        <w:jc w:val="both"/>
        <w:rPr>
          <w:sz w:val="26"/>
          <w:szCs w:val="26"/>
        </w:rPr>
        <w:sectPr w:rsidR="004965DA" w:rsidRPr="00887FF2" w:rsidSect="004965DA">
          <w:pgSz w:w="16838" w:h="11906" w:orient="landscape"/>
          <w:pgMar w:top="1418" w:right="1134" w:bottom="1418" w:left="1134" w:header="709" w:footer="709" w:gutter="0"/>
          <w:cols w:space="708"/>
          <w:titlePg/>
          <w:docGrid w:linePitch="360"/>
        </w:sectPr>
      </w:pPr>
    </w:p>
    <w:p w:rsidR="004965DA" w:rsidRPr="00887FF2" w:rsidRDefault="004965DA" w:rsidP="004965DA">
      <w:pPr>
        <w:pStyle w:val="Naslov1"/>
        <w:numPr>
          <w:ilvl w:val="0"/>
          <w:numId w:val="1"/>
        </w:numPr>
        <w:spacing w:before="0" w:beforeAutospacing="0" w:after="0" w:afterAutospacing="0"/>
        <w:ind w:left="624"/>
        <w:jc w:val="both"/>
        <w:rPr>
          <w:sz w:val="26"/>
          <w:szCs w:val="26"/>
        </w:rPr>
      </w:pPr>
      <w:bookmarkStart w:id="259" w:name="_Toc57711843"/>
      <w:r w:rsidRPr="00887FF2">
        <w:rPr>
          <w:sz w:val="26"/>
          <w:szCs w:val="26"/>
        </w:rPr>
        <w:lastRenderedPageBreak/>
        <w:t>POSEBAN CILJ 1.6. - „</w:t>
      </w:r>
      <w:r w:rsidRPr="00887FF2">
        <w:rPr>
          <w:color w:val="000000"/>
          <w:sz w:val="26"/>
          <w:szCs w:val="26"/>
        </w:rPr>
        <w:t>Priprema, realizacija i izvještavanje o primjeni akata strateškog planiranja</w:t>
      </w:r>
      <w:r w:rsidRPr="00887FF2">
        <w:rPr>
          <w:sz w:val="26"/>
          <w:szCs w:val="26"/>
        </w:rPr>
        <w:t>“</w:t>
      </w:r>
      <w:bookmarkEnd w:id="259"/>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4965DA" w:rsidRPr="00887FF2" w:rsidTr="005C74E6">
        <w:trPr>
          <w:trHeight w:val="284"/>
        </w:trPr>
        <w:tc>
          <w:tcPr>
            <w:tcW w:w="5000" w:type="pct"/>
            <w:gridSpan w:val="9"/>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60" w:name="_Hlk59535239"/>
            <w:r w:rsidRPr="00887FF2">
              <w:rPr>
                <w:rFonts w:ascii="Times New Roman" w:eastAsia="Times New Roman" w:hAnsi="Times New Roman" w:cs="Times New Roman"/>
                <w:b/>
                <w:color w:val="44546A" w:themeColor="text2"/>
              </w:rPr>
              <w:t>PRILOG 6: POSEBAN CILJ 1.6.</w:t>
            </w:r>
            <w:r w:rsidRPr="00887FF2">
              <w:rPr>
                <w:rFonts w:ascii="Times New Roman" w:eastAsia="Times New Roman" w:hAnsi="Times New Roman" w:cs="Times New Roman"/>
              </w:rPr>
              <w:t xml:space="preserve"> </w:t>
            </w:r>
            <w:r w:rsidRPr="00887FF2">
              <w:rPr>
                <w:rFonts w:ascii="Times New Roman" w:hAnsi="Times New Roman" w:cs="Times New Roman"/>
              </w:rPr>
              <w:t>„</w:t>
            </w:r>
            <w:r w:rsidRPr="00887FF2">
              <w:rPr>
                <w:rFonts w:ascii="Times New Roman" w:hAnsi="Times New Roman" w:cs="Times New Roman"/>
                <w:color w:val="000000"/>
              </w:rPr>
              <w:t>Priprema, realizacija i izvještavanje o primjeni akata strateškog planiranja</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tc>
      </w:tr>
      <w:tr w:rsidR="004965DA" w:rsidRPr="00887FF2" w:rsidTr="005C74E6">
        <w:trPr>
          <w:trHeight w:val="284"/>
        </w:trPr>
        <w:tc>
          <w:tcPr>
            <w:tcW w:w="56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71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 xml:space="preserve">NAČIN </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OSTVARENJA</w:t>
            </w:r>
          </w:p>
        </w:tc>
        <w:tc>
          <w:tcPr>
            <w:tcW w:w="58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54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51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50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440"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0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564"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hAnsi="Times New Roman" w:cs="Times New Roman"/>
                <w:sz w:val="20"/>
                <w:szCs w:val="20"/>
              </w:rPr>
              <w:t>Unaprjeđenje upravljanja općinskom imovinom putem akata strateškog planiranja</w:t>
            </w:r>
          </w:p>
        </w:tc>
        <w:tc>
          <w:tcPr>
            <w:tcW w:w="719" w:type="pct"/>
            <w:vMerge w:val="restart"/>
            <w:vAlign w:val="center"/>
          </w:tcPr>
          <w:p w:rsidR="004965DA" w:rsidRPr="00887FF2" w:rsidRDefault="004965DA" w:rsidP="005C74E6">
            <w:pPr>
              <w:jc w:val="center"/>
              <w:rPr>
                <w:rFonts w:ascii="Times New Roman" w:hAnsi="Times New Roman" w:cs="Times New Roman"/>
              </w:rPr>
            </w:pPr>
            <w:hyperlink r:id="rId54" w:history="1">
              <w:r w:rsidRPr="00887FF2">
                <w:rPr>
                  <w:rStyle w:val="Hiperveza"/>
                  <w:rFonts w:ascii="Times New Roman" w:hAnsi="Times New Roman" w:cs="Times New Roman"/>
                  <w:bCs/>
                  <w:color w:val="auto"/>
                  <w:sz w:val="20"/>
                  <w:szCs w:val="20"/>
                </w:rPr>
                <w:t>Zakon o upravljanju državnom imovinom (»Narodne novine«, broj 52/18)</w:t>
              </w:r>
            </w:hyperlink>
          </w:p>
          <w:p w:rsidR="004965DA" w:rsidRPr="00887FF2" w:rsidRDefault="004965DA" w:rsidP="005C74E6">
            <w:pPr>
              <w:jc w:val="center"/>
              <w:rPr>
                <w:rFonts w:ascii="Times New Roman" w:hAnsi="Times New Roman" w:cs="Times New Roman"/>
                <w:sz w:val="20"/>
                <w:szCs w:val="20"/>
              </w:rPr>
            </w:pPr>
          </w:p>
          <w:p w:rsidR="004965DA" w:rsidRPr="00887FF2" w:rsidRDefault="004965DA" w:rsidP="005C74E6">
            <w:pPr>
              <w:jc w:val="center"/>
              <w:rPr>
                <w:rFonts w:ascii="Times New Roman" w:hAnsi="Times New Roman" w:cs="Times New Roman"/>
                <w:bCs/>
                <w:sz w:val="20"/>
                <w:szCs w:val="20"/>
              </w:rPr>
            </w:pPr>
            <w:hyperlink r:id="rId55" w:history="1">
              <w:r w:rsidRPr="00887FF2">
                <w:rPr>
                  <w:rStyle w:val="Hiperveza"/>
                  <w:rFonts w:ascii="Times New Roman" w:hAnsi="Times New Roman" w:cs="Times New Roman"/>
                  <w:bCs/>
                  <w:color w:val="auto"/>
                  <w:sz w:val="20"/>
                  <w:szCs w:val="20"/>
                </w:rPr>
                <w:t xml:space="preserve">Zakon o središnjem registru državne imovine </w:t>
              </w:r>
              <w:r w:rsidRPr="00887FF2">
                <w:rPr>
                  <w:rStyle w:val="Hiperveza"/>
                  <w:rFonts w:ascii="Times New Roman" w:hAnsi="Times New Roman" w:cs="Times New Roman"/>
                  <w:color w:val="auto"/>
                  <w:sz w:val="20"/>
                  <w:szCs w:val="20"/>
                </w:rPr>
                <w:t>(»Narodne novine« broj 112/18)</w:t>
              </w:r>
            </w:hyperlink>
          </w:p>
          <w:p w:rsidR="004965DA" w:rsidRPr="00887FF2" w:rsidRDefault="004965DA" w:rsidP="005C74E6">
            <w:pPr>
              <w:jc w:val="center"/>
              <w:rPr>
                <w:rFonts w:ascii="Times New Roman" w:hAnsi="Times New Roman" w:cs="Times New Roman"/>
                <w:bCs/>
                <w:sz w:val="20"/>
                <w:szCs w:val="20"/>
              </w:rPr>
            </w:pPr>
          </w:p>
          <w:p w:rsidR="004965DA" w:rsidRPr="00887FF2" w:rsidRDefault="004965DA" w:rsidP="005C74E6">
            <w:pPr>
              <w:jc w:val="center"/>
              <w:rPr>
                <w:rFonts w:ascii="Times New Roman" w:eastAsia="Times New Roman" w:hAnsi="Times New Roman" w:cs="Times New Roman"/>
                <w:sz w:val="20"/>
                <w:szCs w:val="20"/>
              </w:rPr>
            </w:pPr>
            <w:hyperlink r:id="rId56" w:history="1">
              <w:r w:rsidRPr="00887FF2">
                <w:rPr>
                  <w:rStyle w:val="Hiperveza"/>
                  <w:rFonts w:ascii="Times New Roman" w:eastAsia="Times New Roman" w:hAnsi="Times New Roman" w:cs="Times New Roman"/>
                  <w:color w:val="auto"/>
                  <w:sz w:val="20"/>
                  <w:szCs w:val="20"/>
                </w:rPr>
                <w:t>Uredba o Registru državne imovine (»Narodne novine«, broj 55/11)</w:t>
              </w:r>
            </w:hyperlink>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Priprema, izrada i usvajanje Godišnjeg plana upravljanja imovinom za 202</w:t>
            </w:r>
            <w:r>
              <w:rPr>
                <w:rFonts w:ascii="Times New Roman" w:eastAsia="Times New Roman" w:hAnsi="Times New Roman" w:cs="Times New Roman"/>
                <w:sz w:val="20"/>
                <w:szCs w:val="20"/>
              </w:rPr>
              <w:t>4</w:t>
            </w:r>
            <w:r w:rsidRPr="00887FF2">
              <w:rPr>
                <w:rFonts w:ascii="Times New Roman" w:eastAsia="Times New Roman" w:hAnsi="Times New Roman" w:cs="Times New Roman"/>
                <w:sz w:val="20"/>
                <w:szCs w:val="20"/>
              </w:rPr>
              <w:t>.</w:t>
            </w:r>
          </w:p>
        </w:tc>
        <w:tc>
          <w:tcPr>
            <w:tcW w:w="58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Izrada prijedloga Godišnjeg plana upravljanja imovinom za 202</w:t>
            </w:r>
            <w:r>
              <w:rPr>
                <w:rFonts w:ascii="Times New Roman" w:eastAsia="Times New Roman" w:hAnsi="Times New Roman" w:cs="Times New Roman"/>
                <w:sz w:val="20"/>
                <w:szCs w:val="20"/>
              </w:rPr>
              <w:t>3</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Provedba Savjetovanja sa zainteresiranom javnošću za Godišnji plan upravljanja imovinom za 202</w:t>
            </w:r>
            <w:r>
              <w:rPr>
                <w:rFonts w:ascii="Times New Roman" w:eastAsia="Times New Roman" w:hAnsi="Times New Roman" w:cs="Times New Roman"/>
                <w:sz w:val="20"/>
                <w:szCs w:val="20"/>
              </w:rPr>
              <w:t>4</w:t>
            </w:r>
            <w:r w:rsidRPr="00887FF2">
              <w:rPr>
                <w:rFonts w:ascii="Times New Roman" w:eastAsia="Times New Roman" w:hAnsi="Times New Roman" w:cs="Times New Roman"/>
                <w:sz w:val="20"/>
                <w:szCs w:val="20"/>
              </w:rPr>
              <w:t>.</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Usvajanje dokumenta na </w:t>
            </w:r>
            <w:r w:rsidRPr="00887FF2">
              <w:rPr>
                <w:rFonts w:ascii="Times New Roman" w:eastAsia="Times New Roman" w:hAnsi="Times New Roman" w:cs="Times New Roman"/>
                <w:sz w:val="20"/>
                <w:szCs w:val="20"/>
              </w:rPr>
              <w:lastRenderedPageBreak/>
              <w:t>sjednici Općinskog vijeća</w:t>
            </w:r>
          </w:p>
        </w:tc>
        <w:tc>
          <w:tcPr>
            <w:tcW w:w="54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Prijedlog Godišnjeg plana upravljanja imovinom za 202</w:t>
            </w:r>
            <w:r>
              <w:rPr>
                <w:rFonts w:ascii="Times New Roman" w:eastAsia="Times New Roman" w:hAnsi="Times New Roman" w:cs="Times New Roman"/>
                <w:sz w:val="20"/>
                <w:szCs w:val="20"/>
              </w:rPr>
              <w:t>4</w:t>
            </w:r>
            <w:r w:rsidRPr="00887FF2">
              <w:rPr>
                <w:rFonts w:ascii="Times New Roman" w:eastAsia="Times New Roman" w:hAnsi="Times New Roman" w:cs="Times New Roman"/>
                <w:sz w:val="20"/>
                <w:szCs w:val="20"/>
              </w:rPr>
              <w:t>.</w:t>
            </w:r>
          </w:p>
        </w:tc>
        <w:tc>
          <w:tcPr>
            <w:tcW w:w="51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(vrijednost ili količina)</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440"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Projekt Implementacija upravljanja imovinom</w:t>
            </w:r>
          </w:p>
        </w:tc>
        <w:tc>
          <w:tcPr>
            <w:tcW w:w="503"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Izrada Plana upravljanja imovinom i Strategije upravljanja imovinom</w:t>
            </w:r>
          </w:p>
        </w:tc>
      </w:tr>
      <w:tr w:rsidR="004965DA" w:rsidRPr="00887FF2" w:rsidTr="005C74E6">
        <w:trPr>
          <w:trHeight w:val="284"/>
        </w:trPr>
        <w:tc>
          <w:tcPr>
            <w:tcW w:w="564" w:type="pct"/>
            <w:vMerge/>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2. Revidiranje Strategije upravljanja imovinom 201</w:t>
            </w:r>
            <w:r>
              <w:rPr>
                <w:rFonts w:ascii="Times New Roman" w:eastAsia="Times New Roman" w:hAnsi="Times New Roman" w:cs="Times New Roman"/>
                <w:sz w:val="20"/>
                <w:szCs w:val="20"/>
              </w:rPr>
              <w:t>9</w:t>
            </w:r>
            <w:r w:rsidRPr="00887FF2">
              <w:rPr>
                <w:rFonts w:ascii="Times New Roman" w:eastAsia="Times New Roman" w:hAnsi="Times New Roman" w:cs="Times New Roman"/>
                <w:sz w:val="20"/>
                <w:szCs w:val="20"/>
              </w:rPr>
              <w:t>.-2025.</w:t>
            </w:r>
          </w:p>
        </w:tc>
        <w:tc>
          <w:tcPr>
            <w:tcW w:w="58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Ažuriranje i uskladba dokumenta s novim aktima i podacima</w:t>
            </w:r>
          </w:p>
        </w:tc>
        <w:tc>
          <w:tcPr>
            <w:tcW w:w="54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Revidirana Strategija</w:t>
            </w:r>
          </w:p>
        </w:tc>
        <w:tc>
          <w:tcPr>
            <w:tcW w:w="51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(vrijednost ili količina)</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(1)</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440"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503" w:type="pct"/>
            <w:vMerge/>
            <w:vAlign w:val="center"/>
          </w:tcPr>
          <w:p w:rsidR="004965DA" w:rsidRPr="00887FF2" w:rsidRDefault="004965DA" w:rsidP="005C74E6">
            <w:pPr>
              <w:jc w:val="center"/>
              <w:rPr>
                <w:rFonts w:ascii="Times New Roman" w:eastAsia="Times New Roman" w:hAnsi="Times New Roman" w:cs="Times New Roman"/>
                <w:sz w:val="20"/>
                <w:szCs w:val="20"/>
              </w:rPr>
            </w:pPr>
          </w:p>
        </w:tc>
      </w:tr>
      <w:bookmarkEnd w:id="260"/>
    </w:tbl>
    <w:p w:rsidR="004965DA" w:rsidRPr="00887FF2" w:rsidRDefault="004965DA" w:rsidP="004965DA">
      <w:pPr>
        <w:pStyle w:val="Naslov1"/>
        <w:numPr>
          <w:ilvl w:val="0"/>
          <w:numId w:val="1"/>
        </w:numPr>
        <w:spacing w:before="0" w:beforeAutospacing="0" w:after="0" w:afterAutospacing="0"/>
        <w:ind w:left="624"/>
        <w:jc w:val="both"/>
        <w:rPr>
          <w:sz w:val="26"/>
          <w:szCs w:val="26"/>
        </w:rPr>
        <w:sectPr w:rsidR="004965DA" w:rsidRPr="00887FF2" w:rsidSect="004965DA">
          <w:pgSz w:w="16838" w:h="11906" w:orient="landscape"/>
          <w:pgMar w:top="1418" w:right="1134" w:bottom="1418" w:left="1134" w:header="709" w:footer="709" w:gutter="0"/>
          <w:cols w:space="708"/>
          <w:titlePg/>
          <w:docGrid w:linePitch="360"/>
        </w:sectPr>
      </w:pPr>
    </w:p>
    <w:p w:rsidR="004965DA" w:rsidRPr="00887FF2" w:rsidRDefault="004965DA" w:rsidP="004965DA">
      <w:pPr>
        <w:pStyle w:val="Naslov1"/>
        <w:numPr>
          <w:ilvl w:val="0"/>
          <w:numId w:val="1"/>
        </w:numPr>
        <w:spacing w:before="0" w:beforeAutospacing="0" w:after="0" w:afterAutospacing="0"/>
        <w:ind w:left="624"/>
        <w:jc w:val="both"/>
        <w:rPr>
          <w:sz w:val="26"/>
          <w:szCs w:val="26"/>
        </w:rPr>
      </w:pPr>
      <w:bookmarkStart w:id="261" w:name="_Toc57711844"/>
      <w:r w:rsidRPr="00887FF2">
        <w:rPr>
          <w:sz w:val="26"/>
          <w:szCs w:val="26"/>
        </w:rPr>
        <w:lastRenderedPageBreak/>
        <w:t>POSEBAN CILJ 1.7. - „</w:t>
      </w:r>
      <w:r w:rsidRPr="00887FF2">
        <w:rPr>
          <w:color w:val="000000"/>
          <w:sz w:val="26"/>
          <w:szCs w:val="26"/>
        </w:rPr>
        <w:t>Razvoj ljudskih resursa, informacijsko-komunikacijske tehnologije i financijskog aspekta Općine Rakovica</w:t>
      </w:r>
      <w:r w:rsidRPr="00887FF2">
        <w:rPr>
          <w:sz w:val="26"/>
          <w:szCs w:val="26"/>
        </w:rPr>
        <w:t>“</w:t>
      </w:r>
      <w:bookmarkEnd w:id="261"/>
    </w:p>
    <w:tbl>
      <w:tblPr>
        <w:tblStyle w:val="Reetkatablice"/>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145"/>
        <w:gridCol w:w="1345"/>
        <w:gridCol w:w="985"/>
        <w:gridCol w:w="1255"/>
        <w:gridCol w:w="1165"/>
        <w:gridCol w:w="843"/>
        <w:gridCol w:w="942"/>
        <w:gridCol w:w="726"/>
        <w:gridCol w:w="944"/>
      </w:tblGrid>
      <w:tr w:rsidR="004965DA" w:rsidRPr="00887FF2" w:rsidTr="005C74E6">
        <w:trPr>
          <w:trHeight w:val="284"/>
        </w:trPr>
        <w:tc>
          <w:tcPr>
            <w:tcW w:w="5000" w:type="pct"/>
            <w:gridSpan w:val="9"/>
            <w:shd w:val="clear" w:color="auto" w:fill="B4C6E7" w:themeFill="accent1" w:themeFillTint="66"/>
            <w:vAlign w:val="center"/>
          </w:tcPr>
          <w:p w:rsidR="004965DA" w:rsidRPr="00887FF2" w:rsidRDefault="004965DA" w:rsidP="005C74E6">
            <w:pPr>
              <w:jc w:val="center"/>
              <w:rPr>
                <w:rFonts w:ascii="Times New Roman" w:hAnsi="Times New Roman" w:cs="Times New Roman"/>
              </w:rPr>
            </w:pPr>
            <w:bookmarkStart w:id="262" w:name="_Hlk59535288"/>
            <w:r w:rsidRPr="00887FF2">
              <w:rPr>
                <w:rFonts w:ascii="Times New Roman" w:eastAsia="Times New Roman" w:hAnsi="Times New Roman" w:cs="Times New Roman"/>
                <w:b/>
                <w:color w:val="44546A" w:themeColor="text2"/>
              </w:rPr>
              <w:t>PRILOG 7: POSEBAN CILJ 1.7.</w:t>
            </w:r>
            <w:r w:rsidRPr="00887FF2">
              <w:rPr>
                <w:rFonts w:ascii="Times New Roman" w:eastAsia="Times New Roman" w:hAnsi="Times New Roman" w:cs="Times New Roman"/>
                <w:color w:val="44546A" w:themeColor="text2"/>
              </w:rPr>
              <w:t xml:space="preserve"> </w:t>
            </w:r>
            <w:r w:rsidRPr="00887FF2">
              <w:rPr>
                <w:rFonts w:ascii="Times New Roman" w:hAnsi="Times New Roman" w:cs="Times New Roman"/>
              </w:rPr>
              <w:t>„</w:t>
            </w:r>
            <w:r w:rsidRPr="00887FF2">
              <w:rPr>
                <w:rFonts w:ascii="Times New Roman" w:hAnsi="Times New Roman" w:cs="Times New Roman"/>
                <w:color w:val="000000"/>
              </w:rPr>
              <w:t>Razvoj ljudskih resursa, informacijsko-komunikacijske tehnologije i financijskog aspekta Općine Rakovica</w:t>
            </w:r>
            <w:r w:rsidRPr="00887FF2">
              <w:rPr>
                <w:rFonts w:ascii="Times New Roman" w:hAnsi="Times New Roman" w:cs="Times New Roman"/>
              </w:rPr>
              <w:t>“</w:t>
            </w: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hAnsi="Times New Roman" w:cs="Times New Roman"/>
                <w:b/>
                <w:color w:val="44546A" w:themeColor="text2"/>
              </w:rPr>
              <w:t>Razdoblje:</w:t>
            </w:r>
            <w:r w:rsidRPr="00887FF2">
              <w:rPr>
                <w:rFonts w:ascii="Times New Roman" w:hAnsi="Times New Roman" w:cs="Times New Roman"/>
              </w:rPr>
              <w:t xml:space="preserve"> siječanj – prosinac 202</w:t>
            </w:r>
            <w:r w:rsidR="00C02760">
              <w:rPr>
                <w:rFonts w:ascii="Times New Roman" w:hAnsi="Times New Roman" w:cs="Times New Roman"/>
              </w:rPr>
              <w:t>5</w:t>
            </w:r>
            <w:r w:rsidRPr="00887FF2">
              <w:rPr>
                <w:rFonts w:ascii="Times New Roman" w:hAnsi="Times New Roman" w:cs="Times New Roman"/>
              </w:rPr>
              <w:t>.</w:t>
            </w:r>
          </w:p>
        </w:tc>
      </w:tr>
      <w:tr w:rsidR="004965DA" w:rsidRPr="00887FF2" w:rsidTr="005C74E6">
        <w:trPr>
          <w:trHeight w:val="284"/>
        </w:trPr>
        <w:tc>
          <w:tcPr>
            <w:tcW w:w="612"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MJERA</w:t>
            </w:r>
          </w:p>
        </w:tc>
        <w:tc>
          <w:tcPr>
            <w:tcW w:w="719"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PRAVNO/UPRAVNI INSTRUMENTI PROVEDBE MJERE</w:t>
            </w:r>
          </w:p>
        </w:tc>
        <w:tc>
          <w:tcPr>
            <w:tcW w:w="527"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AKTIVNOSTI/</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 xml:space="preserve">NAČIN </w:t>
            </w:r>
          </w:p>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OSTVARENJA</w:t>
            </w:r>
          </w:p>
        </w:tc>
        <w:tc>
          <w:tcPr>
            <w:tcW w:w="67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AKTIVNOSTI</w:t>
            </w:r>
          </w:p>
        </w:tc>
        <w:tc>
          <w:tcPr>
            <w:tcW w:w="623"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POKAZATELJI REZULTATA</w:t>
            </w:r>
          </w:p>
        </w:tc>
        <w:tc>
          <w:tcPr>
            <w:tcW w:w="451"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MJERNA JEDINICA ZA POKAZATELJ REZULTATA</w:t>
            </w:r>
          </w:p>
        </w:tc>
        <w:tc>
          <w:tcPr>
            <w:tcW w:w="504"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POLAZNA I CILJANA VRIJEDNOST MJERNE JEDINICE</w:t>
            </w:r>
          </w:p>
        </w:tc>
        <w:tc>
          <w:tcPr>
            <w:tcW w:w="388"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PROJEKT</w:t>
            </w:r>
          </w:p>
        </w:tc>
        <w:tc>
          <w:tcPr>
            <w:tcW w:w="505" w:type="pct"/>
            <w:shd w:val="clear" w:color="auto" w:fill="D9E2F3" w:themeFill="accent1" w:themeFillTint="33"/>
            <w:vAlign w:val="center"/>
          </w:tcPr>
          <w:p w:rsidR="004965DA" w:rsidRPr="00887FF2" w:rsidRDefault="004965DA" w:rsidP="005C74E6">
            <w:pPr>
              <w:jc w:val="center"/>
              <w:rPr>
                <w:rFonts w:ascii="Times New Roman" w:eastAsia="Times New Roman" w:hAnsi="Times New Roman" w:cs="Times New Roman"/>
                <w:b/>
                <w:color w:val="44546A" w:themeColor="text2"/>
                <w:sz w:val="20"/>
                <w:szCs w:val="20"/>
              </w:rPr>
            </w:pPr>
            <w:r w:rsidRPr="00887FF2">
              <w:rPr>
                <w:rFonts w:ascii="Times New Roman" w:eastAsia="Times New Roman" w:hAnsi="Times New Roman" w:cs="Times New Roman"/>
                <w:b/>
                <w:color w:val="44546A" w:themeColor="text2"/>
                <w:sz w:val="20"/>
                <w:szCs w:val="20"/>
              </w:rPr>
              <w:t>OPIS PROJEKTA</w:t>
            </w:r>
          </w:p>
        </w:tc>
      </w:tr>
      <w:tr w:rsidR="004965DA" w:rsidRPr="00887FF2" w:rsidTr="005C74E6">
        <w:trPr>
          <w:trHeight w:val="284"/>
        </w:trPr>
        <w:tc>
          <w:tcPr>
            <w:tcW w:w="612" w:type="pct"/>
            <w:vMerge w:val="restar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hAnsi="Times New Roman" w:cs="Times New Roman"/>
                <w:sz w:val="20"/>
                <w:szCs w:val="20"/>
              </w:rPr>
              <w:t>Strateško upravljanje ljudskim resursima</w:t>
            </w:r>
          </w:p>
        </w:tc>
        <w:tc>
          <w:tcPr>
            <w:tcW w:w="719" w:type="pct"/>
            <w:vMerge w:val="restart"/>
            <w:vAlign w:val="center"/>
          </w:tcPr>
          <w:p w:rsidR="004965DA" w:rsidRPr="00887FF2" w:rsidRDefault="004965DA" w:rsidP="005C74E6">
            <w:pPr>
              <w:jc w:val="center"/>
              <w:rPr>
                <w:rFonts w:ascii="Times New Roman" w:eastAsia="Times New Roman" w:hAnsi="Times New Roman" w:cs="Times New Roman"/>
                <w:b/>
                <w:sz w:val="20"/>
                <w:szCs w:val="20"/>
                <w:lang w:val="de-DE"/>
              </w:rPr>
            </w:pPr>
          </w:p>
          <w:p w:rsidR="004965DA" w:rsidRPr="00887FF2" w:rsidRDefault="004965DA" w:rsidP="005C74E6">
            <w:pPr>
              <w:jc w:val="center"/>
              <w:rPr>
                <w:rFonts w:ascii="Times New Roman" w:hAnsi="Times New Roman" w:cs="Times New Roman"/>
                <w:sz w:val="20"/>
                <w:szCs w:val="20"/>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1. Provedba edukacija i stručnih usavršavanja </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Izrada plana izobrazbe Općinskih službenika</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provedenih edukacija</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shd w:val="clear" w:color="auto" w:fill="auto"/>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(2)</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(4)</w:t>
            </w:r>
          </w:p>
        </w:tc>
        <w:tc>
          <w:tcPr>
            <w:tcW w:w="893" w:type="pct"/>
            <w:gridSpan w:val="2"/>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Edukacije vezane za Javnu nabavu i Zakon o komunalnom gospodarstvu</w:t>
            </w:r>
          </w:p>
        </w:tc>
      </w:tr>
      <w:tr w:rsidR="004965DA" w:rsidRPr="00887FF2" w:rsidTr="005C74E6">
        <w:trPr>
          <w:trHeight w:val="284"/>
        </w:trPr>
        <w:tc>
          <w:tcPr>
            <w:tcW w:w="612" w:type="pct"/>
            <w:vMerge/>
            <w:vAlign w:val="center"/>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color w:val="FF0000"/>
                <w:sz w:val="20"/>
                <w:szCs w:val="20"/>
              </w:rPr>
            </w:pPr>
          </w:p>
        </w:tc>
        <w:tc>
          <w:tcPr>
            <w:tcW w:w="527"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2. Raspisivanje i objava Javnog natječaja</w:t>
            </w:r>
          </w:p>
        </w:tc>
        <w:tc>
          <w:tcPr>
            <w:tcW w:w="671"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Objava Javnog natječaja prema Planu prijema za 202</w:t>
            </w:r>
            <w:r>
              <w:rPr>
                <w:rFonts w:ascii="Times New Roman" w:eastAsia="Times New Roman" w:hAnsi="Times New Roman" w:cs="Times New Roman"/>
                <w:sz w:val="20"/>
                <w:szCs w:val="20"/>
              </w:rPr>
              <w:t>3</w:t>
            </w:r>
            <w:r w:rsidRPr="00887FF2">
              <w:rPr>
                <w:rFonts w:ascii="Times New Roman" w:eastAsia="Times New Roman" w:hAnsi="Times New Roman" w:cs="Times New Roman"/>
                <w:sz w:val="20"/>
                <w:szCs w:val="20"/>
              </w:rPr>
              <w:t>. godinu</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 xml:space="preserve">Utvrđivanje liste kandidata, testiranje, intervju, objava rezultata, objava rješenja o prijemu u Općinsku službu, prijem u </w:t>
            </w:r>
            <w:r w:rsidRPr="00887FF2">
              <w:rPr>
                <w:rFonts w:ascii="Times New Roman" w:eastAsia="Times New Roman" w:hAnsi="Times New Roman" w:cs="Times New Roman"/>
                <w:sz w:val="20"/>
                <w:szCs w:val="20"/>
              </w:rPr>
              <w:lastRenderedPageBreak/>
              <w:t>Općinsku službu</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lastRenderedPageBreak/>
              <w:t>Broj traženih izvršitelja</w:t>
            </w:r>
          </w:p>
        </w:tc>
        <w:tc>
          <w:tcPr>
            <w:tcW w:w="451" w:type="pct"/>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sz w:val="20"/>
                <w:szCs w:val="20"/>
              </w:rPr>
              <w:t>Broj</w:t>
            </w:r>
          </w:p>
        </w:tc>
        <w:tc>
          <w:tcPr>
            <w:tcW w:w="504" w:type="pct"/>
            <w:shd w:val="clear" w:color="auto" w:fill="auto"/>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893" w:type="pct"/>
            <w:gridSpan w:val="2"/>
            <w:vMerge w:val="restart"/>
            <w:vAlign w:val="center"/>
          </w:tcPr>
          <w:p w:rsidR="004965DA" w:rsidRPr="00887FF2" w:rsidRDefault="004965DA" w:rsidP="005C74E6">
            <w:pPr>
              <w:jc w:val="center"/>
              <w:rPr>
                <w:rFonts w:ascii="Times New Roman" w:eastAsia="Times New Roman" w:hAnsi="Times New Roman" w:cs="Times New Roman"/>
                <w:sz w:val="20"/>
                <w:szCs w:val="20"/>
                <w:highlight w:val="yellow"/>
              </w:rPr>
            </w:pPr>
          </w:p>
        </w:tc>
      </w:tr>
      <w:tr w:rsidR="004965DA" w:rsidRPr="00887FF2" w:rsidTr="005C74E6">
        <w:trPr>
          <w:trHeight w:val="284"/>
        </w:trPr>
        <w:tc>
          <w:tcPr>
            <w:tcW w:w="612" w:type="pct"/>
            <w:vMerge/>
            <w:vAlign w:val="center"/>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color w:val="FF0000"/>
                <w:sz w:val="20"/>
                <w:szCs w:val="20"/>
              </w:rPr>
            </w:pPr>
          </w:p>
        </w:tc>
        <w:tc>
          <w:tcPr>
            <w:tcW w:w="527"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671" w:type="pct"/>
            <w:vMerge/>
            <w:vAlign w:val="center"/>
          </w:tcPr>
          <w:p w:rsidR="004965DA" w:rsidRPr="00887FF2" w:rsidRDefault="004965DA" w:rsidP="005C74E6">
            <w:pPr>
              <w:jc w:val="center"/>
              <w:rPr>
                <w:rFonts w:ascii="Times New Roman" w:eastAsia="Times New Roman" w:hAnsi="Times New Roman" w:cs="Times New Roman"/>
                <w:sz w:val="20"/>
                <w:szCs w:val="20"/>
              </w:rPr>
            </w:pP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novozaposlenih</w:t>
            </w:r>
          </w:p>
        </w:tc>
        <w:tc>
          <w:tcPr>
            <w:tcW w:w="451" w:type="pct"/>
            <w:vAlign w:val="center"/>
          </w:tcPr>
          <w:p w:rsidR="004965DA" w:rsidRPr="00887FF2" w:rsidRDefault="004965DA" w:rsidP="005C74E6">
            <w:pPr>
              <w:jc w:val="center"/>
              <w:rPr>
                <w:rFonts w:ascii="Times New Roman" w:hAnsi="Times New Roman" w:cs="Times New Roman"/>
              </w:rPr>
            </w:pPr>
            <w:r w:rsidRPr="00887FF2">
              <w:rPr>
                <w:rFonts w:ascii="Times New Roman" w:eastAsia="Times New Roman" w:hAnsi="Times New Roman" w:cs="Times New Roman"/>
                <w:sz w:val="20"/>
                <w:szCs w:val="20"/>
              </w:rPr>
              <w:t>Broj</w:t>
            </w:r>
          </w:p>
        </w:tc>
        <w:tc>
          <w:tcPr>
            <w:tcW w:w="504" w:type="pct"/>
            <w:shd w:val="clear" w:color="auto" w:fill="auto"/>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893" w:type="pct"/>
            <w:gridSpan w:val="2"/>
            <w:vMerge/>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612" w:type="pct"/>
            <w:vMerge w:val="restar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hAnsi="Times New Roman" w:cs="Times New Roman"/>
                <w:sz w:val="20"/>
                <w:szCs w:val="20"/>
              </w:rPr>
              <w:t>Poboljšanje informatizacije i digitalizacije</w:t>
            </w:r>
          </w:p>
        </w:tc>
        <w:tc>
          <w:tcPr>
            <w:tcW w:w="71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Traženje ponude od postojećeg dobavljača</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Traženje ponude</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Zahtjev za ponudom</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shd w:val="clear" w:color="auto" w:fill="auto"/>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eastAsia="Times New Roman" w:hAnsi="Times New Roman" w:cs="Times New Roman"/>
                <w:sz w:val="20"/>
                <w:szCs w:val="20"/>
              </w:rPr>
              <w:t>Ciljana (2)</w:t>
            </w:r>
          </w:p>
        </w:tc>
        <w:tc>
          <w:tcPr>
            <w:tcW w:w="388"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p>
        </w:tc>
        <w:tc>
          <w:tcPr>
            <w:tcW w:w="505" w:type="pct"/>
            <w:vMerge w:val="restar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612" w:type="pct"/>
            <w:vMerge/>
            <w:vAlign w:val="center"/>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2. Prihvaćanje ponude i uspostava plana izvođenja</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Razmatranje i prihvaćanje ponude</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Odluka o prihvaćanju ponude</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akata</w:t>
            </w:r>
          </w:p>
        </w:tc>
        <w:tc>
          <w:tcPr>
            <w:tcW w:w="504" w:type="pct"/>
            <w:shd w:val="clear" w:color="auto" w:fill="auto"/>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4"/>
                <w:szCs w:val="24"/>
              </w:rPr>
            </w:pPr>
            <w:r w:rsidRPr="00887FF2">
              <w:rPr>
                <w:rFonts w:ascii="Times New Roman" w:eastAsia="Times New Roman" w:hAnsi="Times New Roman" w:cs="Times New Roman"/>
                <w:sz w:val="20"/>
                <w:szCs w:val="20"/>
              </w:rPr>
              <w:t>Ciljana (1)</w:t>
            </w:r>
          </w:p>
        </w:tc>
        <w:tc>
          <w:tcPr>
            <w:tcW w:w="388"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05" w:type="pct"/>
            <w:vMerge/>
            <w:vAlign w:val="center"/>
          </w:tcPr>
          <w:p w:rsidR="004965DA" w:rsidRPr="00887FF2" w:rsidRDefault="004965DA" w:rsidP="005C74E6">
            <w:pPr>
              <w:jc w:val="center"/>
              <w:rPr>
                <w:rFonts w:ascii="Times New Roman" w:eastAsia="Times New Roman" w:hAnsi="Times New Roman" w:cs="Times New Roman"/>
                <w:sz w:val="24"/>
                <w:szCs w:val="24"/>
              </w:rPr>
            </w:pPr>
          </w:p>
        </w:tc>
      </w:tr>
      <w:tr w:rsidR="004965DA" w:rsidRPr="00887FF2" w:rsidTr="005C74E6">
        <w:trPr>
          <w:trHeight w:val="284"/>
        </w:trPr>
        <w:tc>
          <w:tcPr>
            <w:tcW w:w="612" w:type="pct"/>
            <w:vMerge/>
            <w:vAlign w:val="center"/>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3. Usvajanje novih internih akata</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Donošenje novih i poboljšanje postojećih internih akata iz područja uredskog poslovanja</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Usvojeni/poboljšani akti</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 akata</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388"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05"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612" w:type="pct"/>
            <w:vMerge/>
            <w:vAlign w:val="center"/>
          </w:tcPr>
          <w:p w:rsidR="004965DA" w:rsidRPr="00887FF2" w:rsidRDefault="004965DA" w:rsidP="005C74E6">
            <w:pPr>
              <w:jc w:val="center"/>
              <w:rPr>
                <w:rFonts w:ascii="Times New Roman" w:hAnsi="Times New Roman" w:cs="Times New Roman"/>
                <w:sz w:val="20"/>
                <w:szCs w:val="20"/>
              </w:rPr>
            </w:pPr>
          </w:p>
        </w:tc>
        <w:tc>
          <w:tcPr>
            <w:tcW w:w="71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4. Testiranje poboljšanog sustava i stavljanje u funkciju</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Testiranje novih funkcionalnosti aplikacije primjenom u radu</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Sustav stavljen u rad</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Broj</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(1)</w:t>
            </w:r>
          </w:p>
        </w:tc>
        <w:tc>
          <w:tcPr>
            <w:tcW w:w="388"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05" w:type="pct"/>
            <w:vAlign w:val="center"/>
          </w:tcPr>
          <w:p w:rsidR="004965DA" w:rsidRPr="00887FF2" w:rsidRDefault="004965DA" w:rsidP="005C74E6">
            <w:pPr>
              <w:jc w:val="center"/>
              <w:rPr>
                <w:rFonts w:ascii="Times New Roman" w:eastAsia="Times New Roman" w:hAnsi="Times New Roman" w:cs="Times New Roman"/>
                <w:sz w:val="20"/>
                <w:szCs w:val="20"/>
              </w:rPr>
            </w:pPr>
          </w:p>
        </w:tc>
      </w:tr>
      <w:tr w:rsidR="004965DA" w:rsidRPr="00887FF2" w:rsidTr="005C74E6">
        <w:trPr>
          <w:trHeight w:val="284"/>
        </w:trPr>
        <w:tc>
          <w:tcPr>
            <w:tcW w:w="612" w:type="pct"/>
            <w:vAlign w:val="center"/>
          </w:tcPr>
          <w:p w:rsidR="004965DA" w:rsidRPr="00887FF2" w:rsidRDefault="004965DA" w:rsidP="005C74E6">
            <w:pPr>
              <w:jc w:val="center"/>
              <w:rPr>
                <w:rFonts w:ascii="Times New Roman" w:hAnsi="Times New Roman" w:cs="Times New Roman"/>
                <w:sz w:val="20"/>
                <w:szCs w:val="20"/>
              </w:rPr>
            </w:pPr>
            <w:r w:rsidRPr="00887FF2">
              <w:rPr>
                <w:rFonts w:ascii="Times New Roman" w:hAnsi="Times New Roman" w:cs="Times New Roman"/>
                <w:sz w:val="20"/>
                <w:szCs w:val="20"/>
              </w:rPr>
              <w:t>Poboljšanje financijskog upravljanja</w:t>
            </w:r>
          </w:p>
        </w:tc>
        <w:tc>
          <w:tcPr>
            <w:tcW w:w="719" w:type="pct"/>
            <w:vMerge/>
            <w:vAlign w:val="center"/>
          </w:tcPr>
          <w:p w:rsidR="004965DA" w:rsidRPr="00887FF2" w:rsidRDefault="004965DA" w:rsidP="005C74E6">
            <w:pPr>
              <w:jc w:val="center"/>
              <w:rPr>
                <w:rFonts w:ascii="Times New Roman" w:eastAsia="Times New Roman" w:hAnsi="Times New Roman" w:cs="Times New Roman"/>
                <w:sz w:val="24"/>
                <w:szCs w:val="24"/>
              </w:rPr>
            </w:pPr>
          </w:p>
        </w:tc>
        <w:tc>
          <w:tcPr>
            <w:tcW w:w="527"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1. Dodatna automatizacija praćenja potraživanja imovine</w:t>
            </w:r>
          </w:p>
        </w:tc>
        <w:tc>
          <w:tcPr>
            <w:tcW w:w="67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Unaprjeđenje postojećeg aplikativnog modela</w:t>
            </w:r>
          </w:p>
        </w:tc>
        <w:tc>
          <w:tcPr>
            <w:tcW w:w="623"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Povećanje naplate potraživanja</w:t>
            </w:r>
          </w:p>
        </w:tc>
        <w:tc>
          <w:tcPr>
            <w:tcW w:w="451"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w:t>
            </w:r>
          </w:p>
        </w:tc>
        <w:tc>
          <w:tcPr>
            <w:tcW w:w="504" w:type="pct"/>
            <w:vAlign w:val="center"/>
          </w:tcPr>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Polazna (0)</w:t>
            </w:r>
          </w:p>
          <w:p w:rsidR="004965DA" w:rsidRPr="00887FF2" w:rsidRDefault="004965DA" w:rsidP="005C74E6">
            <w:pPr>
              <w:jc w:val="center"/>
              <w:rPr>
                <w:rFonts w:ascii="Times New Roman" w:eastAsia="Times New Roman" w:hAnsi="Times New Roman" w:cs="Times New Roman"/>
                <w:sz w:val="20"/>
                <w:szCs w:val="20"/>
              </w:rPr>
            </w:pPr>
          </w:p>
          <w:p w:rsidR="004965DA" w:rsidRPr="00887FF2" w:rsidRDefault="004965DA" w:rsidP="005C74E6">
            <w:pPr>
              <w:jc w:val="center"/>
              <w:rPr>
                <w:rFonts w:ascii="Times New Roman" w:eastAsia="Times New Roman" w:hAnsi="Times New Roman" w:cs="Times New Roman"/>
                <w:sz w:val="20"/>
                <w:szCs w:val="20"/>
              </w:rPr>
            </w:pPr>
            <w:r w:rsidRPr="00887FF2">
              <w:rPr>
                <w:rFonts w:ascii="Times New Roman" w:eastAsia="Times New Roman" w:hAnsi="Times New Roman" w:cs="Times New Roman"/>
                <w:sz w:val="20"/>
                <w:szCs w:val="20"/>
              </w:rPr>
              <w:t>Ciljana (0)</w:t>
            </w:r>
          </w:p>
        </w:tc>
        <w:tc>
          <w:tcPr>
            <w:tcW w:w="388" w:type="pct"/>
            <w:vAlign w:val="center"/>
          </w:tcPr>
          <w:p w:rsidR="004965DA" w:rsidRPr="00887FF2" w:rsidRDefault="004965DA" w:rsidP="005C74E6">
            <w:pPr>
              <w:jc w:val="center"/>
              <w:rPr>
                <w:rFonts w:ascii="Times New Roman" w:eastAsia="Times New Roman" w:hAnsi="Times New Roman" w:cs="Times New Roman"/>
                <w:sz w:val="20"/>
                <w:szCs w:val="20"/>
              </w:rPr>
            </w:pPr>
          </w:p>
        </w:tc>
        <w:tc>
          <w:tcPr>
            <w:tcW w:w="505" w:type="pct"/>
            <w:vAlign w:val="center"/>
          </w:tcPr>
          <w:p w:rsidR="004965DA" w:rsidRPr="00887FF2" w:rsidRDefault="004965DA" w:rsidP="005C74E6">
            <w:pPr>
              <w:jc w:val="center"/>
              <w:rPr>
                <w:rFonts w:ascii="Times New Roman" w:eastAsia="Times New Roman" w:hAnsi="Times New Roman" w:cs="Times New Roman"/>
                <w:sz w:val="20"/>
                <w:szCs w:val="20"/>
              </w:rPr>
            </w:pPr>
          </w:p>
        </w:tc>
      </w:tr>
      <w:bookmarkEnd w:id="243"/>
      <w:bookmarkEnd w:id="262"/>
    </w:tbl>
    <w:p w:rsidR="004965DA" w:rsidRPr="00887FF2" w:rsidRDefault="004965DA" w:rsidP="004965DA">
      <w:pPr>
        <w:spacing w:after="0"/>
        <w:rPr>
          <w:rFonts w:ascii="Times New Roman" w:eastAsia="Times New Roman" w:hAnsi="Times New Roman" w:cs="Times New Roman"/>
          <w:sz w:val="24"/>
          <w:szCs w:val="24"/>
        </w:rPr>
      </w:pPr>
    </w:p>
    <w:p w:rsidR="00F34F7A" w:rsidRDefault="00F34F7A"/>
    <w:sectPr w:rsidR="00F34F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0237" w:rsidRDefault="00E10237" w:rsidP="004965DA">
      <w:pPr>
        <w:spacing w:after="0" w:line="240" w:lineRule="auto"/>
      </w:pPr>
      <w:r>
        <w:separator/>
      </w:r>
    </w:p>
  </w:endnote>
  <w:endnote w:type="continuationSeparator" w:id="0">
    <w:p w:rsidR="00E10237" w:rsidRDefault="00E10237" w:rsidP="0049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58"/>
      <w:docPartObj>
        <w:docPartGallery w:val="Page Numbers (Bottom of Page)"/>
        <w:docPartUnique/>
      </w:docPartObj>
    </w:sdtPr>
    <w:sdtContent>
      <w:p w:rsidR="004965DA" w:rsidRDefault="004965DA" w:rsidP="002C5904">
        <w:pPr>
          <w:pStyle w:val="Podnoje"/>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154048"/>
      <w:docPartObj>
        <w:docPartGallery w:val="Page Numbers (Bottom of Page)"/>
        <w:docPartUnique/>
      </w:docPartObj>
    </w:sdtPr>
    <w:sdtContent>
      <w:p w:rsidR="004965DA" w:rsidRDefault="004965DA" w:rsidP="002C5904">
        <w:pPr>
          <w:pStyle w:val="Podnoje"/>
          <w:jc w:val="center"/>
        </w:pPr>
        <w:r>
          <w:fldChar w:fldCharType="begin"/>
        </w:r>
        <w:r>
          <w:instrText>PAGE   \* MERGEFORMAT</w:instrText>
        </w:r>
        <w:r>
          <w:fldChar w:fldCharType="separate"/>
        </w:r>
        <w:r>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60"/>
      <w:docPartObj>
        <w:docPartGallery w:val="Page Numbers (Bottom of Page)"/>
        <w:docPartUnique/>
      </w:docPartObj>
    </w:sdtPr>
    <w:sdtContent>
      <w:p w:rsidR="004965DA" w:rsidRDefault="004965DA" w:rsidP="002C5904">
        <w:pPr>
          <w:pStyle w:val="Podnoje"/>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0237" w:rsidRDefault="00E10237" w:rsidP="004965DA">
      <w:pPr>
        <w:spacing w:after="0" w:line="240" w:lineRule="auto"/>
      </w:pPr>
      <w:r>
        <w:separator/>
      </w:r>
    </w:p>
  </w:footnote>
  <w:footnote w:type="continuationSeparator" w:id="0">
    <w:p w:rsidR="00E10237" w:rsidRDefault="00E10237" w:rsidP="004965DA">
      <w:pPr>
        <w:spacing w:after="0" w:line="240" w:lineRule="auto"/>
      </w:pPr>
      <w:r>
        <w:continuationSeparator/>
      </w:r>
    </w:p>
  </w:footnote>
  <w:footnote w:id="1">
    <w:p w:rsidR="004965DA" w:rsidRPr="00D23219" w:rsidRDefault="004965DA" w:rsidP="004965DA">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 xml:space="preserve">Prema članku 2. Zakona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rsidR="004965DA" w:rsidRPr="00D23219" w:rsidRDefault="004965DA" w:rsidP="004965DA">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ishoda je kvantitativni i kvalitativni mjerljivi podatak koji omogućuje praćenje, izvješćivanje i vrednovanje uspješnosti u postizanju utvrđenog posebnog cilja. </w:t>
      </w:r>
    </w:p>
  </w:footnote>
  <w:footnote w:id="3">
    <w:p w:rsidR="004965DA" w:rsidRPr="00B91EDC" w:rsidRDefault="004965DA" w:rsidP="004965DA">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FB21B0"/>
    <w:multiLevelType w:val="hybridMultilevel"/>
    <w:tmpl w:val="9078B8E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2A467E35"/>
    <w:multiLevelType w:val="hybridMultilevel"/>
    <w:tmpl w:val="30DE24A2"/>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7"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DE0018"/>
    <w:multiLevelType w:val="hybridMultilevel"/>
    <w:tmpl w:val="A366F51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2"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062AB8"/>
    <w:multiLevelType w:val="hybridMultilevel"/>
    <w:tmpl w:val="280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52A251DD"/>
    <w:multiLevelType w:val="hybridMultilevel"/>
    <w:tmpl w:val="9A6ED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E965A8"/>
    <w:multiLevelType w:val="hybridMultilevel"/>
    <w:tmpl w:val="30DE2368"/>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9"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2"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606535"/>
    <w:multiLevelType w:val="multilevel"/>
    <w:tmpl w:val="D3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E5341"/>
    <w:multiLevelType w:val="hybridMultilevel"/>
    <w:tmpl w:val="C63099B4"/>
    <w:lvl w:ilvl="0" w:tplc="74541F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227BFF"/>
    <w:multiLevelType w:val="hybridMultilevel"/>
    <w:tmpl w:val="6CD226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6011D0"/>
    <w:multiLevelType w:val="multilevel"/>
    <w:tmpl w:val="7B700B36"/>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A50247D"/>
    <w:multiLevelType w:val="hybridMultilevel"/>
    <w:tmpl w:val="2A928264"/>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1"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5489031">
    <w:abstractNumId w:val="42"/>
  </w:num>
  <w:num w:numId="2" w16cid:durableId="2054108301">
    <w:abstractNumId w:val="27"/>
  </w:num>
  <w:num w:numId="3" w16cid:durableId="1312514844">
    <w:abstractNumId w:val="3"/>
  </w:num>
  <w:num w:numId="4" w16cid:durableId="1291664451">
    <w:abstractNumId w:val="10"/>
  </w:num>
  <w:num w:numId="5" w16cid:durableId="1756973301">
    <w:abstractNumId w:val="17"/>
  </w:num>
  <w:num w:numId="6" w16cid:durableId="279194012">
    <w:abstractNumId w:val="33"/>
  </w:num>
  <w:num w:numId="7" w16cid:durableId="2034719736">
    <w:abstractNumId w:val="5"/>
  </w:num>
  <w:num w:numId="8" w16cid:durableId="1113750874">
    <w:abstractNumId w:val="30"/>
  </w:num>
  <w:num w:numId="9" w16cid:durableId="2094276704">
    <w:abstractNumId w:val="11"/>
  </w:num>
  <w:num w:numId="10" w16cid:durableId="604267007">
    <w:abstractNumId w:val="15"/>
  </w:num>
  <w:num w:numId="11" w16cid:durableId="382605494">
    <w:abstractNumId w:val="26"/>
  </w:num>
  <w:num w:numId="12" w16cid:durableId="1191341530">
    <w:abstractNumId w:val="22"/>
  </w:num>
  <w:num w:numId="13" w16cid:durableId="888298090">
    <w:abstractNumId w:val="0"/>
  </w:num>
  <w:num w:numId="14" w16cid:durableId="588121425">
    <w:abstractNumId w:val="7"/>
  </w:num>
  <w:num w:numId="15" w16cid:durableId="500970496">
    <w:abstractNumId w:val="20"/>
  </w:num>
  <w:num w:numId="16" w16cid:durableId="631255050">
    <w:abstractNumId w:val="9"/>
  </w:num>
  <w:num w:numId="17" w16cid:durableId="147137544">
    <w:abstractNumId w:val="32"/>
  </w:num>
  <w:num w:numId="18" w16cid:durableId="968512198">
    <w:abstractNumId w:val="38"/>
  </w:num>
  <w:num w:numId="19" w16cid:durableId="1107314658">
    <w:abstractNumId w:val="2"/>
  </w:num>
  <w:num w:numId="20" w16cid:durableId="2065369971">
    <w:abstractNumId w:val="6"/>
  </w:num>
  <w:num w:numId="21" w16cid:durableId="1823623665">
    <w:abstractNumId w:val="19"/>
  </w:num>
  <w:num w:numId="22" w16cid:durableId="964119349">
    <w:abstractNumId w:val="4"/>
  </w:num>
  <w:num w:numId="23" w16cid:durableId="558515320">
    <w:abstractNumId w:val="18"/>
  </w:num>
  <w:num w:numId="24" w16cid:durableId="547303163">
    <w:abstractNumId w:val="12"/>
  </w:num>
  <w:num w:numId="25" w16cid:durableId="1035076763">
    <w:abstractNumId w:val="35"/>
  </w:num>
  <w:num w:numId="26" w16cid:durableId="89594006">
    <w:abstractNumId w:val="24"/>
  </w:num>
  <w:num w:numId="27" w16cid:durableId="785345300">
    <w:abstractNumId w:val="25"/>
  </w:num>
  <w:num w:numId="28" w16cid:durableId="1655141845">
    <w:abstractNumId w:val="34"/>
  </w:num>
  <w:num w:numId="29" w16cid:durableId="1092237740">
    <w:abstractNumId w:val="37"/>
  </w:num>
  <w:num w:numId="30" w16cid:durableId="1108232066">
    <w:abstractNumId w:val="39"/>
  </w:num>
  <w:num w:numId="31" w16cid:durableId="415631224">
    <w:abstractNumId w:val="13"/>
  </w:num>
  <w:num w:numId="32" w16cid:durableId="770080565">
    <w:abstractNumId w:val="29"/>
  </w:num>
  <w:num w:numId="33" w16cid:durableId="2052880601">
    <w:abstractNumId w:val="41"/>
  </w:num>
  <w:num w:numId="34" w16cid:durableId="1529759308">
    <w:abstractNumId w:val="8"/>
  </w:num>
  <w:num w:numId="35" w16cid:durableId="756292437">
    <w:abstractNumId w:val="14"/>
  </w:num>
  <w:num w:numId="36" w16cid:durableId="1736053082">
    <w:abstractNumId w:val="23"/>
  </w:num>
  <w:num w:numId="37" w16cid:durableId="772285415">
    <w:abstractNumId w:val="16"/>
  </w:num>
  <w:num w:numId="38" w16cid:durableId="194076441">
    <w:abstractNumId w:val="40"/>
  </w:num>
  <w:num w:numId="39" w16cid:durableId="1667971381">
    <w:abstractNumId w:val="28"/>
  </w:num>
  <w:num w:numId="40" w16cid:durableId="1446853863">
    <w:abstractNumId w:val="21"/>
  </w:num>
  <w:num w:numId="41" w16cid:durableId="635569762">
    <w:abstractNumId w:val="36"/>
  </w:num>
  <w:num w:numId="42" w16cid:durableId="1014763249">
    <w:abstractNumId w:val="31"/>
  </w:num>
  <w:num w:numId="43" w16cid:durableId="147983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DA"/>
    <w:rsid w:val="004965DA"/>
    <w:rsid w:val="00511250"/>
    <w:rsid w:val="00660FC0"/>
    <w:rsid w:val="009538F8"/>
    <w:rsid w:val="00C02760"/>
    <w:rsid w:val="00E10237"/>
    <w:rsid w:val="00F3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67C5"/>
  <w15:chartTrackingRefBased/>
  <w15:docId w15:val="{F9A93877-DFAC-40AF-9076-6F9AFDAA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DA"/>
    <w:pPr>
      <w:spacing w:after="200" w:line="276" w:lineRule="auto"/>
    </w:pPr>
    <w:rPr>
      <w:rFonts w:eastAsiaTheme="minorEastAsia"/>
      <w:kern w:val="0"/>
      <w:lang w:val="hr-HR" w:eastAsia="hr-HR"/>
      <w14:ligatures w14:val="none"/>
    </w:rPr>
  </w:style>
  <w:style w:type="paragraph" w:styleId="Naslov1">
    <w:name w:val="heading 1"/>
    <w:basedOn w:val="Normal"/>
    <w:link w:val="Naslov1Char"/>
    <w:uiPriority w:val="9"/>
    <w:qFormat/>
    <w:rsid w:val="004965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4965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4965DA"/>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nhideWhenUsed/>
    <w:qFormat/>
    <w:rsid w:val="004965DA"/>
    <w:pPr>
      <w:keepNext/>
      <w:keepLines/>
      <w:spacing w:before="200" w:after="0"/>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nhideWhenUsed/>
    <w:qFormat/>
    <w:rsid w:val="004965DA"/>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65DA"/>
    <w:rPr>
      <w:rFonts w:ascii="Times New Roman" w:eastAsia="Times New Roman" w:hAnsi="Times New Roman" w:cs="Times New Roman"/>
      <w:b/>
      <w:bCs/>
      <w:kern w:val="36"/>
      <w:sz w:val="48"/>
      <w:szCs w:val="48"/>
      <w:lang w:val="hr-HR" w:eastAsia="hr-HR"/>
      <w14:ligatures w14:val="none"/>
    </w:rPr>
  </w:style>
  <w:style w:type="character" w:customStyle="1" w:styleId="Naslov2Char">
    <w:name w:val="Naslov 2 Char"/>
    <w:basedOn w:val="Zadanifontodlomka"/>
    <w:link w:val="Naslov2"/>
    <w:uiPriority w:val="9"/>
    <w:rsid w:val="004965DA"/>
    <w:rPr>
      <w:rFonts w:asciiTheme="majorHAnsi" w:eastAsiaTheme="majorEastAsia" w:hAnsiTheme="majorHAnsi" w:cstheme="majorBidi"/>
      <w:b/>
      <w:bCs/>
      <w:color w:val="4472C4" w:themeColor="accent1"/>
      <w:kern w:val="0"/>
      <w:sz w:val="26"/>
      <w:szCs w:val="26"/>
      <w:lang w:val="hr-HR" w:eastAsia="hr-HR"/>
      <w14:ligatures w14:val="none"/>
    </w:rPr>
  </w:style>
  <w:style w:type="character" w:customStyle="1" w:styleId="Naslov3Char">
    <w:name w:val="Naslov 3 Char"/>
    <w:basedOn w:val="Zadanifontodlomka"/>
    <w:link w:val="Naslov3"/>
    <w:uiPriority w:val="9"/>
    <w:rsid w:val="004965DA"/>
    <w:rPr>
      <w:rFonts w:asciiTheme="majorHAnsi" w:eastAsiaTheme="majorEastAsia" w:hAnsiTheme="majorHAnsi" w:cstheme="majorBidi"/>
      <w:b/>
      <w:bCs/>
      <w:color w:val="4472C4" w:themeColor="accent1"/>
      <w:kern w:val="0"/>
      <w:lang w:val="hr-HR" w:eastAsia="hr-HR"/>
      <w14:ligatures w14:val="none"/>
    </w:rPr>
  </w:style>
  <w:style w:type="character" w:customStyle="1" w:styleId="Naslov4Char">
    <w:name w:val="Naslov 4 Char"/>
    <w:basedOn w:val="Zadanifontodlomka"/>
    <w:link w:val="Naslov4"/>
    <w:rsid w:val="004965DA"/>
    <w:rPr>
      <w:rFonts w:asciiTheme="majorHAnsi" w:eastAsiaTheme="majorEastAsia" w:hAnsiTheme="majorHAnsi" w:cstheme="majorBidi"/>
      <w:b/>
      <w:bCs/>
      <w:i/>
      <w:iCs/>
      <w:color w:val="4472C4" w:themeColor="accent1"/>
      <w:kern w:val="0"/>
      <w:lang w:val="hr-HR" w:eastAsia="hr-HR"/>
      <w14:ligatures w14:val="none"/>
    </w:rPr>
  </w:style>
  <w:style w:type="character" w:customStyle="1" w:styleId="Naslov5Char">
    <w:name w:val="Naslov 5 Char"/>
    <w:basedOn w:val="Zadanifontodlomka"/>
    <w:link w:val="Naslov5"/>
    <w:rsid w:val="004965DA"/>
    <w:rPr>
      <w:rFonts w:asciiTheme="majorHAnsi" w:eastAsiaTheme="majorEastAsia" w:hAnsiTheme="majorHAnsi" w:cstheme="majorBidi"/>
      <w:color w:val="1F3763" w:themeColor="accent1" w:themeShade="7F"/>
      <w:kern w:val="0"/>
      <w:lang w:val="hr-HR" w:eastAsia="hr-HR"/>
      <w14:ligatures w14:val="none"/>
    </w:rPr>
  </w:style>
  <w:style w:type="paragraph" w:customStyle="1" w:styleId="t-9-8">
    <w:name w:val="t-9-8"/>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4965DA"/>
    <w:rPr>
      <w:color w:val="0000FF"/>
      <w:u w:val="single"/>
    </w:rPr>
  </w:style>
  <w:style w:type="table" w:styleId="Reetkatablice">
    <w:name w:val="Table Grid"/>
    <w:basedOn w:val="Obinatablica"/>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965DA"/>
    <w:pPr>
      <w:ind w:left="720"/>
      <w:contextualSpacing/>
    </w:pPr>
  </w:style>
  <w:style w:type="paragraph" w:styleId="Tekstbalonia">
    <w:name w:val="Balloon Text"/>
    <w:basedOn w:val="Normal"/>
    <w:link w:val="TekstbaloniaChar"/>
    <w:semiHidden/>
    <w:unhideWhenUsed/>
    <w:rsid w:val="004965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4965DA"/>
    <w:rPr>
      <w:rFonts w:ascii="Tahoma" w:eastAsiaTheme="minorEastAsia" w:hAnsi="Tahoma" w:cs="Tahoma"/>
      <w:kern w:val="0"/>
      <w:sz w:val="16"/>
      <w:szCs w:val="16"/>
      <w:lang w:val="hr-HR" w:eastAsia="hr-HR"/>
      <w14:ligatures w14:val="none"/>
    </w:rPr>
  </w:style>
  <w:style w:type="paragraph" w:customStyle="1" w:styleId="tb-na16">
    <w:name w:val="tb-na16"/>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965DA"/>
  </w:style>
  <w:style w:type="paragraph" w:styleId="StandardWeb">
    <w:name w:val="Normal (Web)"/>
    <w:basedOn w:val="Normal"/>
    <w:uiPriority w:val="99"/>
    <w:unhideWhenUsed/>
    <w:qFormat/>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4965DA"/>
    <w:rPr>
      <w:b/>
      <w:bCs/>
    </w:rPr>
  </w:style>
  <w:style w:type="paragraph" w:styleId="Zaglavlje">
    <w:name w:val="header"/>
    <w:basedOn w:val="Normal"/>
    <w:link w:val="ZaglavljeChar"/>
    <w:unhideWhenUsed/>
    <w:rsid w:val="004965DA"/>
    <w:pPr>
      <w:tabs>
        <w:tab w:val="center" w:pos="4536"/>
        <w:tab w:val="right" w:pos="9072"/>
      </w:tabs>
      <w:spacing w:after="0" w:line="240" w:lineRule="auto"/>
    </w:pPr>
  </w:style>
  <w:style w:type="character" w:customStyle="1" w:styleId="ZaglavljeChar">
    <w:name w:val="Zaglavlje Char"/>
    <w:basedOn w:val="Zadanifontodlomka"/>
    <w:link w:val="Zaglavlje"/>
    <w:rsid w:val="004965DA"/>
    <w:rPr>
      <w:rFonts w:eastAsiaTheme="minorEastAsia"/>
      <w:kern w:val="0"/>
      <w:lang w:val="hr-HR" w:eastAsia="hr-HR"/>
      <w14:ligatures w14:val="none"/>
    </w:rPr>
  </w:style>
  <w:style w:type="paragraph" w:styleId="Podnoje">
    <w:name w:val="footer"/>
    <w:basedOn w:val="Normal"/>
    <w:link w:val="PodnojeChar"/>
    <w:uiPriority w:val="99"/>
    <w:unhideWhenUsed/>
    <w:rsid w:val="004965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65DA"/>
    <w:rPr>
      <w:rFonts w:eastAsiaTheme="minorEastAsia"/>
      <w:kern w:val="0"/>
      <w:lang w:val="hr-HR" w:eastAsia="hr-HR"/>
      <w14:ligatures w14:val="none"/>
    </w:rPr>
  </w:style>
  <w:style w:type="paragraph" w:customStyle="1" w:styleId="Standard">
    <w:name w:val="Standard"/>
    <w:rsid w:val="004965DA"/>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hr-HR" w:eastAsia="zh-CN" w:bidi="hi-IN"/>
      <w14:ligatures w14:val="none"/>
    </w:rPr>
  </w:style>
  <w:style w:type="paragraph" w:customStyle="1" w:styleId="StandardWeb1">
    <w:name w:val="Standard (Web)1"/>
    <w:basedOn w:val="Normal"/>
    <w:rsid w:val="004965DA"/>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4965DA"/>
    <w:rPr>
      <w:color w:val="954F72" w:themeColor="followedHyperlink"/>
      <w:u w:val="single"/>
    </w:rPr>
  </w:style>
  <w:style w:type="paragraph" w:styleId="Sadraj1">
    <w:name w:val="toc 1"/>
    <w:basedOn w:val="Normal"/>
    <w:next w:val="Normal"/>
    <w:autoRedefine/>
    <w:uiPriority w:val="39"/>
    <w:qFormat/>
    <w:rsid w:val="004965DA"/>
    <w:pPr>
      <w:tabs>
        <w:tab w:val="left" w:pos="284"/>
        <w:tab w:val="left" w:pos="426"/>
        <w:tab w:val="left" w:pos="851"/>
        <w:tab w:val="right" w:leader="dot" w:pos="9061"/>
      </w:tabs>
      <w:spacing w:after="0" w:line="240" w:lineRule="auto"/>
      <w:jc w:val="center"/>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4965DA"/>
    <w:pPr>
      <w:tabs>
        <w:tab w:val="left" w:pos="851"/>
        <w:tab w:val="right" w:leader="dot" w:pos="9061"/>
      </w:tabs>
      <w:ind w:left="426" w:hanging="426"/>
      <w:jc w:val="both"/>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965DA"/>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965DA"/>
    <w:rPr>
      <w:rFonts w:ascii="HelveticaPlain" w:eastAsia="Times New Roman" w:hAnsi="HelveticaPlain" w:cs="Times New Roman"/>
      <w:kern w:val="0"/>
      <w:sz w:val="32"/>
      <w:szCs w:val="20"/>
      <w:lang w:eastAsia="hr-HR"/>
      <w14:ligatures w14:val="none"/>
    </w:rPr>
  </w:style>
  <w:style w:type="paragraph" w:styleId="Sadraj3">
    <w:name w:val="toc 3"/>
    <w:basedOn w:val="Normal"/>
    <w:next w:val="Normal"/>
    <w:autoRedefine/>
    <w:uiPriority w:val="39"/>
    <w:unhideWhenUsed/>
    <w:qFormat/>
    <w:rsid w:val="004965DA"/>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4965DA"/>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Opisslike">
    <w:name w:val="caption"/>
    <w:aliases w:val="Opis tablice"/>
    <w:basedOn w:val="Normal"/>
    <w:next w:val="Normal"/>
    <w:link w:val="OpisslikeChar"/>
    <w:uiPriority w:val="35"/>
    <w:unhideWhenUsed/>
    <w:qFormat/>
    <w:rsid w:val="004965DA"/>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4965D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965DA"/>
    <w:rPr>
      <w:rFonts w:eastAsiaTheme="minorEastAsia"/>
      <w:kern w:val="0"/>
      <w:sz w:val="20"/>
      <w:szCs w:val="20"/>
      <w:lang w:val="hr-HR" w:eastAsia="hr-HR"/>
      <w14:ligatures w14:val="none"/>
    </w:rPr>
  </w:style>
  <w:style w:type="character" w:styleId="Referencafusnote">
    <w:name w:val="footnote reference"/>
    <w:basedOn w:val="Zadanifontodlomka"/>
    <w:uiPriority w:val="99"/>
    <w:semiHidden/>
    <w:unhideWhenUsed/>
    <w:rsid w:val="004965DA"/>
    <w:rPr>
      <w:vertAlign w:val="superscript"/>
    </w:rPr>
  </w:style>
  <w:style w:type="paragraph" w:styleId="Tablicaslika">
    <w:name w:val="table of figures"/>
    <w:basedOn w:val="Normal"/>
    <w:next w:val="Normal"/>
    <w:uiPriority w:val="99"/>
    <w:unhideWhenUsed/>
    <w:rsid w:val="004965DA"/>
    <w:pPr>
      <w:spacing w:after="0"/>
      <w:ind w:left="440" w:hanging="440"/>
    </w:pPr>
    <w:rPr>
      <w:smallCaps/>
      <w:sz w:val="20"/>
      <w:szCs w:val="20"/>
    </w:rPr>
  </w:style>
  <w:style w:type="table" w:customStyle="1" w:styleId="Reetkatablice1">
    <w:name w:val="Rešetka tablice1"/>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4965DA"/>
    <w:pPr>
      <w:spacing w:after="0" w:line="240" w:lineRule="auto"/>
    </w:pPr>
    <w:rPr>
      <w:rFonts w:eastAsiaTheme="minorEastAsia"/>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4965DA"/>
    <w:rPr>
      <w:szCs w:val="20"/>
    </w:rPr>
  </w:style>
  <w:style w:type="paragraph" w:customStyle="1" w:styleId="tablica1">
    <w:name w:val="tablica 1"/>
    <w:basedOn w:val="Normal"/>
    <w:link w:val="tablica1Char"/>
    <w:qFormat/>
    <w:rsid w:val="004965DA"/>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4965DA"/>
    <w:rPr>
      <w:rFonts w:asciiTheme="majorHAnsi" w:eastAsiaTheme="minorEastAsia" w:hAnsiTheme="majorHAnsi"/>
      <w:b/>
      <w:bCs/>
      <w:kern w:val="0"/>
      <w:szCs w:val="18"/>
      <w:lang w:val="hr-HR" w:eastAsia="hr-HR"/>
      <w14:ligatures w14:val="none"/>
    </w:rPr>
  </w:style>
  <w:style w:type="character" w:customStyle="1" w:styleId="tablicaChar">
    <w:name w:val="tablica Char"/>
    <w:basedOn w:val="OpisslikeChar"/>
    <w:link w:val="tablica"/>
    <w:rsid w:val="004965DA"/>
    <w:rPr>
      <w:rFonts w:asciiTheme="majorHAnsi" w:eastAsiaTheme="minorEastAsia" w:hAnsiTheme="majorHAnsi"/>
      <w:b/>
      <w:bCs/>
      <w:kern w:val="0"/>
      <w:szCs w:val="20"/>
      <w:lang w:val="hr-HR" w:eastAsia="hr-HR"/>
      <w14:ligatures w14:val="none"/>
    </w:rPr>
  </w:style>
  <w:style w:type="character" w:customStyle="1" w:styleId="tablica1Char">
    <w:name w:val="tablica 1 Char"/>
    <w:basedOn w:val="Zadanifontodlomka"/>
    <w:link w:val="tablica1"/>
    <w:rsid w:val="004965DA"/>
    <w:rPr>
      <w:rFonts w:asciiTheme="majorHAnsi" w:eastAsiaTheme="minorEastAsia" w:hAnsiTheme="majorHAnsi"/>
      <w:b/>
      <w:bCs/>
      <w:kern w:val="0"/>
      <w:lang w:val="hr-HR" w:eastAsia="hr-HR"/>
      <w14:ligatures w14:val="none"/>
    </w:rPr>
  </w:style>
  <w:style w:type="paragraph" w:styleId="Bezproreda">
    <w:name w:val="No Spacing"/>
    <w:qFormat/>
    <w:rsid w:val="004965DA"/>
    <w:pPr>
      <w:spacing w:after="0" w:line="240" w:lineRule="auto"/>
    </w:pPr>
    <w:rPr>
      <w:rFonts w:eastAsiaTheme="minorEastAsia"/>
      <w:kern w:val="0"/>
      <w:lang w:val="hr-HR" w:eastAsia="hr-HR"/>
      <w14:ligatures w14:val="none"/>
    </w:rPr>
  </w:style>
  <w:style w:type="character" w:customStyle="1" w:styleId="InternetLink">
    <w:name w:val="Internet Link"/>
    <w:basedOn w:val="Zadanifontodlomka"/>
    <w:uiPriority w:val="99"/>
    <w:unhideWhenUsed/>
    <w:rsid w:val="004965DA"/>
    <w:rPr>
      <w:color w:val="0563C1" w:themeColor="hyperlink"/>
      <w:u w:val="single"/>
    </w:rPr>
  </w:style>
  <w:style w:type="paragraph" w:styleId="Tijeloteksta">
    <w:name w:val="Body Text"/>
    <w:basedOn w:val="Normal"/>
    <w:link w:val="TijelotekstaChar"/>
    <w:semiHidden/>
    <w:rsid w:val="004965D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4965DA"/>
    <w:rPr>
      <w:rFonts w:ascii="Times New Roman" w:eastAsia="Calibri" w:hAnsi="Times New Roman" w:cs="Times New Roman"/>
      <w:kern w:val="0"/>
      <w:sz w:val="24"/>
      <w:szCs w:val="24"/>
      <w:lang w:val="hr-HR" w:eastAsia="hr-HR"/>
      <w14:ligatures w14:val="none"/>
    </w:rPr>
  </w:style>
  <w:style w:type="paragraph" w:customStyle="1" w:styleId="box459040">
    <w:name w:val="box_459040"/>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4965DA"/>
    <w:rPr>
      <w:sz w:val="16"/>
      <w:szCs w:val="16"/>
    </w:rPr>
  </w:style>
  <w:style w:type="paragraph" w:styleId="Tekstkomentara">
    <w:name w:val="annotation text"/>
    <w:basedOn w:val="Normal"/>
    <w:link w:val="TekstkomentaraChar"/>
    <w:uiPriority w:val="99"/>
    <w:unhideWhenUsed/>
    <w:rsid w:val="004965DA"/>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4965DA"/>
    <w:rPr>
      <w:kern w:val="0"/>
      <w:sz w:val="20"/>
      <w:szCs w:val="20"/>
      <w:lang w:val="hr-HR"/>
      <w14:ligatures w14:val="none"/>
    </w:rPr>
  </w:style>
  <w:style w:type="paragraph" w:customStyle="1" w:styleId="pt-bodytext-000033">
    <w:name w:val="pt-bodytext-000033"/>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4965DA"/>
  </w:style>
  <w:style w:type="character" w:customStyle="1" w:styleId="pt-defaultparagraphfont-000035">
    <w:name w:val="pt-defaultparagraphfont-000035"/>
    <w:basedOn w:val="Zadanifontodlomka"/>
    <w:rsid w:val="004965DA"/>
  </w:style>
  <w:style w:type="paragraph" w:customStyle="1" w:styleId="pt-bodytext-000036">
    <w:name w:val="pt-bodytext-000036"/>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4965DA"/>
  </w:style>
  <w:style w:type="character" w:customStyle="1" w:styleId="pt-defaultparagraphfont-000030">
    <w:name w:val="pt-defaultparagraphfont-000030"/>
    <w:basedOn w:val="Zadanifontodlomka"/>
    <w:rsid w:val="004965DA"/>
  </w:style>
  <w:style w:type="paragraph" w:customStyle="1" w:styleId="pt-bodytext20-000039">
    <w:name w:val="pt-bodytext20-000039"/>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4965DA"/>
  </w:style>
  <w:style w:type="paragraph" w:customStyle="1" w:styleId="pt-bodytext-000040">
    <w:name w:val="pt-bodytext-000040"/>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4965DA"/>
  </w:style>
  <w:style w:type="paragraph" w:customStyle="1" w:styleId="pt-000053">
    <w:name w:val="pt-000053"/>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4965DA"/>
  </w:style>
  <w:style w:type="paragraph" w:customStyle="1" w:styleId="pt-000056">
    <w:name w:val="pt-000056"/>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4965DA"/>
  </w:style>
  <w:style w:type="paragraph" w:customStyle="1" w:styleId="pt-000065">
    <w:name w:val="pt-000065"/>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4965DA"/>
  </w:style>
  <w:style w:type="paragraph" w:customStyle="1" w:styleId="pt-bodytext20-000032">
    <w:name w:val="pt-bodytext20-000032"/>
    <w:basedOn w:val="Normal"/>
    <w:rsid w:val="00496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4965DA"/>
    <w:rPr>
      <w:rFonts w:eastAsiaTheme="minorEastAsia"/>
      <w:kern w:val="0"/>
      <w:lang w:val="hr-HR" w:eastAsia="hr-HR"/>
      <w14:ligatures w14:val="none"/>
    </w:rPr>
  </w:style>
  <w:style w:type="table" w:customStyle="1" w:styleId="Reetkatablice14">
    <w:name w:val="Rešetka tablice14"/>
    <w:basedOn w:val="Obinatablica"/>
    <w:next w:val="Reetkatablice"/>
    <w:uiPriority w:val="59"/>
    <w:rsid w:val="004965DA"/>
    <w:pPr>
      <w:spacing w:after="0" w:line="240" w:lineRule="auto"/>
    </w:pPr>
    <w:rPr>
      <w:rFonts w:ascii="Calibri" w:eastAsia="Calibri" w:hAnsi="Calibri" w:cs="Times New Roman"/>
      <w:kern w:val="0"/>
      <w:sz w:val="20"/>
      <w:szCs w:val="2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65DA"/>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4965D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4965DA"/>
    <w:rPr>
      <w:rFonts w:eastAsiaTheme="minorEastAsia"/>
      <w:b/>
      <w:bCs/>
      <w:kern w:val="0"/>
      <w:sz w:val="20"/>
      <w:szCs w:val="20"/>
      <w:lang w:val="hr-HR" w:eastAsia="hr-HR"/>
      <w14:ligatures w14:val="none"/>
    </w:rPr>
  </w:style>
  <w:style w:type="table" w:customStyle="1" w:styleId="TableNormal1">
    <w:name w:val="Table Normal1"/>
    <w:uiPriority w:val="2"/>
    <w:semiHidden/>
    <w:unhideWhenUsed/>
    <w:qFormat/>
    <w:rsid w:val="004965DA"/>
    <w:pPr>
      <w:widowControl w:val="0"/>
      <w:autoSpaceDE w:val="0"/>
      <w:autoSpaceDN w:val="0"/>
      <w:spacing w:after="0" w:line="240" w:lineRule="auto"/>
    </w:pPr>
    <w:rPr>
      <w:rFonts w:eastAsiaTheme="minorEastAsia"/>
      <w:kern w:val="0"/>
      <w:lang w:eastAsia="hr-HR"/>
      <w14:ligatures w14:val="none"/>
    </w:rPr>
    <w:tblPr>
      <w:tblInd w:w="0" w:type="dxa"/>
      <w:tblCellMar>
        <w:top w:w="0" w:type="dxa"/>
        <w:left w:w="0" w:type="dxa"/>
        <w:bottom w:w="0" w:type="dxa"/>
        <w:right w:w="0" w:type="dxa"/>
      </w:tblCellMar>
    </w:tblPr>
  </w:style>
  <w:style w:type="character" w:customStyle="1" w:styleId="highlight">
    <w:name w:val="highlight"/>
    <w:basedOn w:val="Zadanifontodlomka"/>
    <w:rsid w:val="00496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narodne-novine.nn.hr/clanci/sluzbeni/2015_07_78_1491.html" TargetMode="External"/><Relationship Id="rId26" Type="http://schemas.openxmlformats.org/officeDocument/2006/relationships/hyperlink" Target="https://narodne-novine.nn.hr/clanci/sluzbeni/2018_06_52_1023.html" TargetMode="External"/><Relationship Id="rId39" Type="http://schemas.openxmlformats.org/officeDocument/2006/relationships/hyperlink" Target="https://narodne-novine.nn.hr/clanci/sluzbeni/2018_06_52_1023.html" TargetMode="External"/><Relationship Id="rId21" Type="http://schemas.openxmlformats.org/officeDocument/2006/relationships/diagramData" Target="diagrams/data1.xml"/><Relationship Id="rId34" Type="http://schemas.openxmlformats.org/officeDocument/2006/relationships/hyperlink" Target="https://narodne-novine.nn.hr/clanci/sluzbeni/2015_07_78_1491.html" TargetMode="External"/><Relationship Id="rId42" Type="http://schemas.openxmlformats.org/officeDocument/2006/relationships/hyperlink" Target="https://www.zakon.hr/z/804/Zakon-o-procjeni-vrijednosti-nekretnina" TargetMode="External"/><Relationship Id="rId47" Type="http://schemas.openxmlformats.org/officeDocument/2006/relationships/hyperlink" Target="file:///C:\Users\a.grasic\Desktop\PROJEKTI%202022\Plan%20upravjanja%20imovinom\Uputa%20o%20priznavanju,%20mjerenju%20i%20evidentiranju%20imovine%20u%20vlasni&#353;tvu%20Republike%20Hrvatske%20&#8211;%20Ministarstvo%20financija" TargetMode="External"/><Relationship Id="rId50" Type="http://schemas.openxmlformats.org/officeDocument/2006/relationships/hyperlink" Target="https://www.zakon.hr/z/126/Zakon-o-pravu-na-pristup-informacijama" TargetMode="External"/><Relationship Id="rId55" Type="http://schemas.openxmlformats.org/officeDocument/2006/relationships/hyperlink" Target="https://www.zakon.hr/z/1647/Zakon-o-Sredi%C5%A1njem-registru-dr%C5%BEavne-imovin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zakon.hr/z/656/Zakon-o-istra%C5%BEivanju-i-eksploataciji-ugljikovodika" TargetMode="External"/><Relationship Id="rId29" Type="http://schemas.openxmlformats.org/officeDocument/2006/relationships/hyperlink" Target="https://www.zakon.hr/z/482/Zakon-o-ure%C4%91ivanju-imovinskopravnih-odnosa-u-svrhu-izgradnje-infrastrukturnih-gra%C4%91evina" TargetMode="External"/><Relationship Id="rId11" Type="http://schemas.openxmlformats.org/officeDocument/2006/relationships/footer" Target="footer3.xml"/><Relationship Id="rId24" Type="http://schemas.openxmlformats.org/officeDocument/2006/relationships/diagramColors" Target="diagrams/colors1.xml"/><Relationship Id="rId32" Type="http://schemas.openxmlformats.org/officeDocument/2006/relationships/hyperlink" Target="https://www.zakon.hr/z/482/Zakon-o-ure%C4%91ivanju-imovinskopravnih-odnosa-u-svrhu-izgradnje-infrastrukturnih-gra%C4%91evina" TargetMode="External"/><Relationship Id="rId37" Type="http://schemas.openxmlformats.org/officeDocument/2006/relationships/hyperlink" Target="https://www.zakon.hr/z/133/Zakon-o-poljoprivrednom-zemlji%C5%A1tu" TargetMode="External"/><Relationship Id="rId40" Type="http://schemas.openxmlformats.org/officeDocument/2006/relationships/hyperlink" Target="https://www.zakon.hr/z/126/Zakon-o-pravu-na-pristup-informacijama" TargetMode="External"/><Relationship Id="rId45" Type="http://schemas.openxmlformats.org/officeDocument/2006/relationships/hyperlink" Target="http://www.mgipu.hr/default.aspx?id=32763" TargetMode="External"/><Relationship Id="rId53" Type="http://schemas.openxmlformats.org/officeDocument/2006/relationships/hyperlink" Target="https://narodne-novine.nn.hr/clanci/sluzbeni/2011_05_55_1207.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652/Zakon-o-unapre%C4%91enju-poduzetni%C4%8Dke-infrastrukture" TargetMode="External"/><Relationship Id="rId22" Type="http://schemas.openxmlformats.org/officeDocument/2006/relationships/diagramLayout" Target="diagrams/layout1.xml"/><Relationship Id="rId27" Type="http://schemas.openxmlformats.org/officeDocument/2006/relationships/hyperlink" Target="https://narodne-novine.nn.hr/clanci/sluzbeni/2015_07_78_1491.html" TargetMode="External"/><Relationship Id="rId30" Type="http://schemas.openxmlformats.org/officeDocument/2006/relationships/hyperlink" Target="https://narodne-novine.nn.hr/clanci/sluzbeni/2018_06_52_1023.html" TargetMode="External"/><Relationship Id="rId35" Type="http://schemas.openxmlformats.org/officeDocument/2006/relationships/hyperlink" Target="https://www.zakon.hr/z/689/Zakon-o-prostornom-ure%C4%91enju" TargetMode="External"/><Relationship Id="rId43" Type="http://schemas.openxmlformats.org/officeDocument/2006/relationships/hyperlink" Target="http://narodne-novine.nn.hr/clanci/sluzbeni/2015_10_114_2185.html" TargetMode="External"/><Relationship Id="rId48" Type="http://schemas.openxmlformats.org/officeDocument/2006/relationships/hyperlink" Target="https://narodne-novine.nn.hr/clanci/sluzbeni/2018_06_52_1023.html" TargetMode="External"/><Relationship Id="rId56" Type="http://schemas.openxmlformats.org/officeDocument/2006/relationships/hyperlink" Target="https://narodne-novine.nn.hr/clanci/sluzbeni/2011_05_55_1207.html" TargetMode="External"/><Relationship Id="rId8" Type="http://schemas.openxmlformats.org/officeDocument/2006/relationships/footer" Target="footer1.xml"/><Relationship Id="rId51" Type="http://schemas.openxmlformats.org/officeDocument/2006/relationships/hyperlink" Target="https://narodne-novine.nn.hr/clanci/sluzbeni/2018_06_52_1023.html" TargetMode="External"/><Relationship Id="rId3" Type="http://schemas.openxmlformats.org/officeDocument/2006/relationships/settings" Target="setting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europski-fondovi.eu/sites/default/files/dokumenti/Energetska%20strategija%20RH%20do%202020..pdf" TargetMode="External"/><Relationship Id="rId25" Type="http://schemas.microsoft.com/office/2007/relationships/diagramDrawing" Target="diagrams/drawing1.xml"/><Relationship Id="rId33" Type="http://schemas.openxmlformats.org/officeDocument/2006/relationships/hyperlink" Target="https://narodne-novine.nn.hr/clanci/sluzbeni/2018_06_52_1023.html" TargetMode="External"/><Relationship Id="rId38" Type="http://schemas.openxmlformats.org/officeDocument/2006/relationships/hyperlink" Target="https://www.zakon.hr/z/294/Zakon-o-%C5%A1umama" TargetMode="External"/><Relationship Id="rId46" Type="http://schemas.openxmlformats.org/officeDocument/2006/relationships/hyperlink" Target="https://narodne-novine.nn.hr/clanci/sluzbeni/2015_10_105_2060.html" TargetMode="External"/><Relationship Id="rId20" Type="http://schemas.openxmlformats.org/officeDocument/2006/relationships/hyperlink" Target="http://narodne-novine.nn.hr/clanci/sluzbeni/2014_02_24_440.html" TargetMode="External"/><Relationship Id="rId41" Type="http://schemas.openxmlformats.org/officeDocument/2006/relationships/hyperlink" Target="https://narodne-novine.nn.hr/clanci/sluzbeni/2018_06_52_1023.html" TargetMode="External"/><Relationship Id="rId54" Type="http://schemas.openxmlformats.org/officeDocument/2006/relationships/hyperlink" Target="https://narodne-novine.nn.hr/clanci/sluzbeni/2018_06_52_1023.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hr/z/244/Zakon-o-cestama" TargetMode="External"/><Relationship Id="rId23" Type="http://schemas.openxmlformats.org/officeDocument/2006/relationships/diagramQuickStyle" Target="diagrams/quickStyle1.xml"/><Relationship Id="rId28" Type="http://schemas.openxmlformats.org/officeDocument/2006/relationships/hyperlink" Target="https://www.zakon.hr/z/513/Zakon-o-zakupu-i-kupoprodaji-poslovnog-prostora" TargetMode="External"/><Relationship Id="rId36" Type="http://schemas.openxmlformats.org/officeDocument/2006/relationships/hyperlink" Target="https://www.zakon.hr/z/690/Zakon-o-gradnji" TargetMode="External"/><Relationship Id="rId49" Type="http://schemas.openxmlformats.org/officeDocument/2006/relationships/hyperlink" Target="https://www.zakon.hr/z/483/Zakon-o-procjeni-u%C4%8Dinaka-propisa"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narodne-novine.nn.hr/clanci/sluzbeni/2015_07_78_1491.html" TargetMode="External"/><Relationship Id="rId44" Type="http://schemas.openxmlformats.org/officeDocument/2006/relationships/hyperlink" Target="http://narodne-novine.nn.hr/clanci/sluzbeni/2015_11_122_2328.html" TargetMode="External"/><Relationship Id="rId52" Type="http://schemas.openxmlformats.org/officeDocument/2006/relationships/hyperlink" Target="https://www.zakon.hr/z/1647/Zakon-o-Sredi%C5%A1njem-registru-dr%C5%BEavne-imovi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STRATEŠKI CILJ 1. - Učinkovito upravljati svim oblicima imovine u vlasništvu Općine Rakovica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1.1. - Učinkovito upravljanje nekretninama u vlasništvu Općine Rakovica</a:t>
          </a:r>
        </a:p>
      </dgm:t>
    </dgm:pt>
    <dgm:pt modelId="{A8A29BAF-B41D-48E1-BC1F-CBE3926DA072}" type="parTrans" cxnId="{E5884D2B-6F70-43B4-80DF-9DE81EE13A1C}">
      <dgm:prSet/>
      <dgm:spPr>
        <a:xfrm rot="16509248">
          <a:off x="1287912" y="1795567"/>
          <a:ext cx="24670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Poseban cilj 1.2. - Unaprjeđenje korporativnog upravljanja i vršenje kontrola Općine Rakovica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1.5. - Ustroj, vođenje i redovno ažuriranje interne evidencije općinske imovine kojom upravlja Općina Rakovica</a:t>
          </a:r>
        </a:p>
      </dgm:t>
    </dgm:pt>
    <dgm:pt modelId="{E57C1055-862D-47D2-9EBE-B1A17F6C339C}" type="parTrans" cxnId="{A4F95AED-F4C8-4EB3-87BD-5F480D690FBD}">
      <dgm:prSet/>
      <dgm:spPr>
        <a:xfrm rot="4333119">
          <a:off x="2158585" y="3369664"/>
          <a:ext cx="725746"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1.7. - Razvoj ljudskih resursa, informacijsko-komunikacijske tehnologije i financijskog aspekta Općine Rakovica</a:t>
          </a:r>
        </a:p>
      </dgm:t>
    </dgm:pt>
    <dgm:pt modelId="{CD2B48C3-BD2E-44BF-B241-AF5FC74B7CBB}" type="parTrans" cxnId="{D96D9246-4690-4387-A790-7D3E490B4004}">
      <dgm:prSet/>
      <dgm:spPr>
        <a:xfrm rot="5050440">
          <a:off x="1345408" y="4203582"/>
          <a:ext cx="237116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11C3C308-8F92-4FB3-86EC-926F4E691B1B}" type="presOf" srcId="{720953FD-58ED-42B5-AB82-242A589B90C2}" destId="{0073929A-3364-4D93-BD65-C5689ED2A46C}" srcOrd="1" destOrd="0" presId="urn:microsoft.com/office/officeart/2005/8/layout/hierarchy2"/>
    <dgm:cxn modelId="{F13D3F18-93E0-4665-8538-45831FF4ADE1}" type="presOf" srcId="{253BE0F2-0D96-4CEF-BA00-BBC2880C0E9D}" destId="{95D576D8-6A1D-4CBF-A4E0-044F36D7A077}" srcOrd="0" destOrd="0" presId="urn:microsoft.com/office/officeart/2005/8/layout/hierarchy2"/>
    <dgm:cxn modelId="{6C12251A-1E1B-4479-AF7C-D1F2A7886767}" type="presOf" srcId="{A8A29BAF-B41D-48E1-BC1F-CBE3926DA072}" destId="{DE2641F4-1498-4AE3-A6F1-7679B7FFDF29}"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07EAFB20-F4A0-4637-ABFB-A588897C2752}" type="presOf" srcId="{CD2B48C3-BD2E-44BF-B241-AF5FC74B7CBB}" destId="{F9262594-EC00-4877-80AC-4BF3232E9610}" srcOrd="0"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F0F88236-554B-402D-AF08-C828BA209844}" type="presOf" srcId="{E57C1055-862D-47D2-9EBE-B1A17F6C339C}" destId="{1276A31F-11FC-41A6-AA8F-3F45A21CA56F}" srcOrd="1" destOrd="0" presId="urn:microsoft.com/office/officeart/2005/8/layout/hierarchy2"/>
    <dgm:cxn modelId="{960BF13B-B7BA-4C1E-B05D-16C3A9A21105}" type="presOf" srcId="{4FE0F212-680B-4BC4-839E-5CC65E1FF2DF}" destId="{720EEA36-B225-469A-ACE1-29AE43C15DA9}" srcOrd="0" destOrd="0" presId="urn:microsoft.com/office/officeart/2005/8/layout/hierarchy2"/>
    <dgm:cxn modelId="{60AB0C64-27A2-4C2A-85F8-0BFD05C7E26C}" type="presOf" srcId="{E915AEEC-BD84-4E58-816A-A426439BAFD4}" destId="{8163A86E-BF94-45CE-8E5C-E9BA15C5ADFF}" srcOrd="0" destOrd="0" presId="urn:microsoft.com/office/officeart/2005/8/layout/hierarchy2"/>
    <dgm:cxn modelId="{2AB64965-6CFF-4D80-A10E-FE0E4B668335}" type="presOf" srcId="{DF747A6C-0573-41D8-A856-5F964F831E03}" destId="{70B587EB-D3FE-4824-85EB-056F323A20E5}" srcOrd="0" destOrd="0" presId="urn:microsoft.com/office/officeart/2005/8/layout/hierarchy2"/>
    <dgm:cxn modelId="{5FDB7565-6781-49DD-A560-A7417C54ECB6}" type="presOf" srcId="{4FE0F212-680B-4BC4-839E-5CC65E1FF2DF}" destId="{534FAC63-0A79-496C-ABA4-A21E5BA1991B}" srcOrd="1"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9563BE49-4273-40A0-8AAB-E630AB7B5AB3}" type="presOf" srcId="{F86952AA-3A7F-40F8-BE0D-E8EAD511DAE9}" destId="{605D4892-3C0F-4657-A6F9-433CEA5B40A2}" srcOrd="0" destOrd="0" presId="urn:microsoft.com/office/officeart/2005/8/layout/hierarchy2"/>
    <dgm:cxn modelId="{13227F6C-F09A-4E20-A82D-20BFF307A91E}" type="presOf" srcId="{93576682-443B-4830-A686-7B2772DE2CC7}" destId="{5C14D9D5-0554-4BA4-9160-BB9D42089E78}" srcOrd="0" destOrd="0" presId="urn:microsoft.com/office/officeart/2005/8/layout/hierarchy2"/>
    <dgm:cxn modelId="{79DCE350-87B5-407A-BDE2-E6B27F402B68}" type="presOf" srcId="{BE4DE86D-8D00-4AA3-A342-B5FE26D03E9A}" destId="{B2EF24EF-C48C-40B6-A080-C25776F50746}" srcOrd="0" destOrd="0" presId="urn:microsoft.com/office/officeart/2005/8/layout/hierarchy2"/>
    <dgm:cxn modelId="{BA87807C-148B-4268-87C5-E64B336D699E}" type="presOf" srcId="{E57C1055-862D-47D2-9EBE-B1A17F6C339C}" destId="{0808CBD1-6322-4634-9E93-F034E83760DD}" srcOrd="0" destOrd="0" presId="urn:microsoft.com/office/officeart/2005/8/layout/hierarchy2"/>
    <dgm:cxn modelId="{35112480-79C7-4231-9C29-093484A4DB65}" type="presOf" srcId="{9299CC85-FF3C-4D0F-960D-CCD80DE350EA}" destId="{D272AACD-6E1E-4C31-B8D9-897A085CF955}" srcOrd="0" destOrd="0" presId="urn:microsoft.com/office/officeart/2005/8/layout/hierarchy2"/>
    <dgm:cxn modelId="{0090A584-F30D-4DED-BAA5-3A6CC6358A72}" type="presOf" srcId="{A8A29BAF-B41D-48E1-BC1F-CBE3926DA072}" destId="{3680687D-993A-4D2D-9468-103B5EDF8915}" srcOrd="1" destOrd="0" presId="urn:microsoft.com/office/officeart/2005/8/layout/hierarchy2"/>
    <dgm:cxn modelId="{BE7F3188-F121-441D-83CD-E7DC5F0B5100}" type="presOf" srcId="{5CCDC020-564C-4F9F-BBEE-7D2FAF7BE0A3}" destId="{FA76EB06-79BF-427F-9CB4-7E612E49C428}" srcOrd="0" destOrd="0" presId="urn:microsoft.com/office/officeart/2005/8/layout/hierarchy2"/>
    <dgm:cxn modelId="{BC3A649D-3868-41BD-902E-43763579C11E}" type="presOf" srcId="{720953FD-58ED-42B5-AB82-242A589B90C2}" destId="{48A5874A-1529-451C-8B50-52416D17FD59}" srcOrd="0" destOrd="0" presId="urn:microsoft.com/office/officeart/2005/8/layout/hierarchy2"/>
    <dgm:cxn modelId="{E5F62CA6-B23C-4F5F-96B8-7D1F223BD1AB}" type="presOf" srcId="{F86952AA-3A7F-40F8-BE0D-E8EAD511DAE9}" destId="{29543E77-B907-4D85-871B-CD8B6AA06324}" srcOrd="1"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3B9A0AA9-376E-472F-9BF8-E53B0B8AB08F}" type="presOf" srcId="{32719499-E338-47DD-B44E-85CB15E9B9C5}" destId="{0AB021FF-439A-460A-AFBA-DBB1832205A9}" srcOrd="0" destOrd="0" presId="urn:microsoft.com/office/officeart/2005/8/layout/hierarchy2"/>
    <dgm:cxn modelId="{A4B929B8-AB80-43E8-A965-1CB23579784A}" type="presOf" srcId="{39FE12B7-7997-410B-8711-19EE0F93C25F}" destId="{18C0B07C-F8F5-4470-BB3C-EA3C1A11AFB6}" srcOrd="0"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852E7CDF-AA45-46BE-9E6F-585097141AE9}" type="presOf" srcId="{5CCDC020-564C-4F9F-BBEE-7D2FAF7BE0A3}" destId="{851C687C-C38F-45BA-8956-7FB2E66C9257}" srcOrd="1"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5C8F97E4-406D-41EC-ADD1-587070259072}" type="presOf" srcId="{9701A476-84DC-49BF-BABB-2D50AE5A8AF2}" destId="{141E8EA4-B38A-46C5-9EE0-ACC1C95219C0}" srcOrd="0" destOrd="0" presId="urn:microsoft.com/office/officeart/2005/8/layout/hierarchy2"/>
    <dgm:cxn modelId="{3C4353ED-2D00-4D9F-A01C-94B3A89D2EE9}" type="presOf" srcId="{CD2B48C3-BD2E-44BF-B241-AF5FC74B7CBB}" destId="{8B1BD9B3-9631-4BFF-BBBE-66EA9FA6B2BB}" srcOrd="1"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15C95EFB-3117-41B9-960D-900614E2897C}" type="presParOf" srcId="{18C0B07C-F8F5-4470-BB3C-EA3C1A11AFB6}" destId="{5ED99370-BE28-4052-9365-F704255A5C28}" srcOrd="0" destOrd="0" presId="urn:microsoft.com/office/officeart/2005/8/layout/hierarchy2"/>
    <dgm:cxn modelId="{EE307DB8-29A3-412A-BB4D-6F04CD89FDA6}" type="presParOf" srcId="{5ED99370-BE28-4052-9365-F704255A5C28}" destId="{0AB021FF-439A-460A-AFBA-DBB1832205A9}" srcOrd="0" destOrd="0" presId="urn:microsoft.com/office/officeart/2005/8/layout/hierarchy2"/>
    <dgm:cxn modelId="{6DF0991E-50B6-4E49-B27E-D7C90F0C4AFA}" type="presParOf" srcId="{5ED99370-BE28-4052-9365-F704255A5C28}" destId="{06DC63CB-7541-4026-BEEB-81F05003EFA8}" srcOrd="1" destOrd="0" presId="urn:microsoft.com/office/officeart/2005/8/layout/hierarchy2"/>
    <dgm:cxn modelId="{638A9D6D-C7EE-41FC-AB2F-681E04A63787}" type="presParOf" srcId="{06DC63CB-7541-4026-BEEB-81F05003EFA8}" destId="{DE2641F4-1498-4AE3-A6F1-7679B7FFDF29}" srcOrd="0" destOrd="0" presId="urn:microsoft.com/office/officeart/2005/8/layout/hierarchy2"/>
    <dgm:cxn modelId="{2B626FFC-51F9-4B4D-807E-9361571B93F2}" type="presParOf" srcId="{DE2641F4-1498-4AE3-A6F1-7679B7FFDF29}" destId="{3680687D-993A-4D2D-9468-103B5EDF8915}" srcOrd="0" destOrd="0" presId="urn:microsoft.com/office/officeart/2005/8/layout/hierarchy2"/>
    <dgm:cxn modelId="{6A6FFD1C-34F7-41E1-B460-DC42924E1659}" type="presParOf" srcId="{06DC63CB-7541-4026-BEEB-81F05003EFA8}" destId="{F736E021-E02C-47D8-8230-FC631AB1CA76}" srcOrd="1" destOrd="0" presId="urn:microsoft.com/office/officeart/2005/8/layout/hierarchy2"/>
    <dgm:cxn modelId="{02C8B44A-2F3B-4D12-BE45-9732E2B67161}" type="presParOf" srcId="{F736E021-E02C-47D8-8230-FC631AB1CA76}" destId="{95D576D8-6A1D-4CBF-A4E0-044F36D7A077}" srcOrd="0" destOrd="0" presId="urn:microsoft.com/office/officeart/2005/8/layout/hierarchy2"/>
    <dgm:cxn modelId="{31905C29-2B5F-434C-BDE5-966D2835C7EB}" type="presParOf" srcId="{F736E021-E02C-47D8-8230-FC631AB1CA76}" destId="{A8F5F604-5782-493A-9CF7-5F70516DAB6A}" srcOrd="1" destOrd="0" presId="urn:microsoft.com/office/officeart/2005/8/layout/hierarchy2"/>
    <dgm:cxn modelId="{8048F10A-2C53-4CE0-86B7-BF0C001F7C13}" type="presParOf" srcId="{06DC63CB-7541-4026-BEEB-81F05003EFA8}" destId="{48A5874A-1529-451C-8B50-52416D17FD59}" srcOrd="2" destOrd="0" presId="urn:microsoft.com/office/officeart/2005/8/layout/hierarchy2"/>
    <dgm:cxn modelId="{9E44BB35-CCB8-4822-B280-456710901A75}" type="presParOf" srcId="{48A5874A-1529-451C-8B50-52416D17FD59}" destId="{0073929A-3364-4D93-BD65-C5689ED2A46C}" srcOrd="0" destOrd="0" presId="urn:microsoft.com/office/officeart/2005/8/layout/hierarchy2"/>
    <dgm:cxn modelId="{65386867-8E9B-49A5-9485-531931BCF542}" type="presParOf" srcId="{06DC63CB-7541-4026-BEEB-81F05003EFA8}" destId="{2AF440DC-1501-445A-A349-7D747BF65902}" srcOrd="3" destOrd="0" presId="urn:microsoft.com/office/officeart/2005/8/layout/hierarchy2"/>
    <dgm:cxn modelId="{2AB84ABD-AB36-45CA-A769-C45F6FE55E0F}" type="presParOf" srcId="{2AF440DC-1501-445A-A349-7D747BF65902}" destId="{B2EF24EF-C48C-40B6-A080-C25776F50746}" srcOrd="0" destOrd="0" presId="urn:microsoft.com/office/officeart/2005/8/layout/hierarchy2"/>
    <dgm:cxn modelId="{6CB842BD-429C-42DD-9571-A65B61396F15}" type="presParOf" srcId="{2AF440DC-1501-445A-A349-7D747BF65902}" destId="{CAEA1A19-6EF8-4A86-8BF9-E13B3D93DE83}" srcOrd="1" destOrd="0" presId="urn:microsoft.com/office/officeart/2005/8/layout/hierarchy2"/>
    <dgm:cxn modelId="{315178BA-9D82-4C96-89F6-50B738BC7219}" type="presParOf" srcId="{06DC63CB-7541-4026-BEEB-81F05003EFA8}" destId="{FA76EB06-79BF-427F-9CB4-7E612E49C428}" srcOrd="4" destOrd="0" presId="urn:microsoft.com/office/officeart/2005/8/layout/hierarchy2"/>
    <dgm:cxn modelId="{DBF567CC-3A4E-40AA-B845-D3113B6B9426}" type="presParOf" srcId="{FA76EB06-79BF-427F-9CB4-7E612E49C428}" destId="{851C687C-C38F-45BA-8956-7FB2E66C9257}" srcOrd="0" destOrd="0" presId="urn:microsoft.com/office/officeart/2005/8/layout/hierarchy2"/>
    <dgm:cxn modelId="{A1F92678-9BA1-43FF-9871-7D349075E8EF}" type="presParOf" srcId="{06DC63CB-7541-4026-BEEB-81F05003EFA8}" destId="{AB1607A5-0EFF-416D-BA43-DDC105D4153F}" srcOrd="5" destOrd="0" presId="urn:microsoft.com/office/officeart/2005/8/layout/hierarchy2"/>
    <dgm:cxn modelId="{2F5F6FDB-F00B-4B18-8158-1E5AADBE7587}" type="presParOf" srcId="{AB1607A5-0EFF-416D-BA43-DDC105D4153F}" destId="{5C14D9D5-0554-4BA4-9160-BB9D42089E78}" srcOrd="0" destOrd="0" presId="urn:microsoft.com/office/officeart/2005/8/layout/hierarchy2"/>
    <dgm:cxn modelId="{C5AEF1A8-12AB-4856-822D-A515BFD1D832}" type="presParOf" srcId="{AB1607A5-0EFF-416D-BA43-DDC105D4153F}" destId="{48970C5F-48AC-4F5B-9AAE-7F219D856BB8}" srcOrd="1" destOrd="0" presId="urn:microsoft.com/office/officeart/2005/8/layout/hierarchy2"/>
    <dgm:cxn modelId="{DCBC6F92-09C7-4E86-B695-CFE10CDF5EE2}" type="presParOf" srcId="{06DC63CB-7541-4026-BEEB-81F05003EFA8}" destId="{605D4892-3C0F-4657-A6F9-433CEA5B40A2}" srcOrd="6" destOrd="0" presId="urn:microsoft.com/office/officeart/2005/8/layout/hierarchy2"/>
    <dgm:cxn modelId="{C4E2CB25-115C-4271-934D-76D32CE8BB96}" type="presParOf" srcId="{605D4892-3C0F-4657-A6F9-433CEA5B40A2}" destId="{29543E77-B907-4D85-871B-CD8B6AA06324}" srcOrd="0" destOrd="0" presId="urn:microsoft.com/office/officeart/2005/8/layout/hierarchy2"/>
    <dgm:cxn modelId="{F4B9417C-7C5C-4969-9D9D-15CD89EA4890}" type="presParOf" srcId="{06DC63CB-7541-4026-BEEB-81F05003EFA8}" destId="{87D35AB2-5F8E-4400-8CBD-F81A2671142E}" srcOrd="7" destOrd="0" presId="urn:microsoft.com/office/officeart/2005/8/layout/hierarchy2"/>
    <dgm:cxn modelId="{EF49CD03-7104-4DA9-9C33-A89E5FE09C8B}" type="presParOf" srcId="{87D35AB2-5F8E-4400-8CBD-F81A2671142E}" destId="{8163A86E-BF94-45CE-8E5C-E9BA15C5ADFF}" srcOrd="0" destOrd="0" presId="urn:microsoft.com/office/officeart/2005/8/layout/hierarchy2"/>
    <dgm:cxn modelId="{0098A849-906A-4540-92E4-8E9CD80CDDA6}" type="presParOf" srcId="{87D35AB2-5F8E-4400-8CBD-F81A2671142E}" destId="{B22A0135-AE53-43DB-A7F6-41ED7123B15B}" srcOrd="1" destOrd="0" presId="urn:microsoft.com/office/officeart/2005/8/layout/hierarchy2"/>
    <dgm:cxn modelId="{AE19A13F-4F14-4588-92D7-3F31A376D68C}" type="presParOf" srcId="{06DC63CB-7541-4026-BEEB-81F05003EFA8}" destId="{0808CBD1-6322-4634-9E93-F034E83760DD}" srcOrd="8" destOrd="0" presId="urn:microsoft.com/office/officeart/2005/8/layout/hierarchy2"/>
    <dgm:cxn modelId="{AA501573-7986-4667-902C-D9530C4BB483}" type="presParOf" srcId="{0808CBD1-6322-4634-9E93-F034E83760DD}" destId="{1276A31F-11FC-41A6-AA8F-3F45A21CA56F}" srcOrd="0" destOrd="0" presId="urn:microsoft.com/office/officeart/2005/8/layout/hierarchy2"/>
    <dgm:cxn modelId="{4E9340A1-61F1-41C5-87FC-428AA6AA5A8F}" type="presParOf" srcId="{06DC63CB-7541-4026-BEEB-81F05003EFA8}" destId="{87679483-ECDA-4A7B-94D4-24925253457A}" srcOrd="9" destOrd="0" presId="urn:microsoft.com/office/officeart/2005/8/layout/hierarchy2"/>
    <dgm:cxn modelId="{F7B3FDB1-35EA-45E0-8553-1CC6E3694E65}" type="presParOf" srcId="{87679483-ECDA-4A7B-94D4-24925253457A}" destId="{D272AACD-6E1E-4C31-B8D9-897A085CF955}" srcOrd="0" destOrd="0" presId="urn:microsoft.com/office/officeart/2005/8/layout/hierarchy2"/>
    <dgm:cxn modelId="{FC45052A-93E7-4457-B8C4-8B79C04DBEE3}" type="presParOf" srcId="{87679483-ECDA-4A7B-94D4-24925253457A}" destId="{AA0AFBEF-C36D-4302-A152-BF7F67BFD3CF}" srcOrd="1" destOrd="0" presId="urn:microsoft.com/office/officeart/2005/8/layout/hierarchy2"/>
    <dgm:cxn modelId="{9E6FB451-2157-4981-B436-9347A8236EBB}" type="presParOf" srcId="{06DC63CB-7541-4026-BEEB-81F05003EFA8}" destId="{720EEA36-B225-469A-ACE1-29AE43C15DA9}" srcOrd="10" destOrd="0" presId="urn:microsoft.com/office/officeart/2005/8/layout/hierarchy2"/>
    <dgm:cxn modelId="{519A30A6-E990-43C0-A69B-E42C69990B19}" type="presParOf" srcId="{720EEA36-B225-469A-ACE1-29AE43C15DA9}" destId="{534FAC63-0A79-496C-ABA4-A21E5BA1991B}" srcOrd="0" destOrd="0" presId="urn:microsoft.com/office/officeart/2005/8/layout/hierarchy2"/>
    <dgm:cxn modelId="{52F98FE9-17C3-42DA-A6BA-C2262996AD10}" type="presParOf" srcId="{06DC63CB-7541-4026-BEEB-81F05003EFA8}" destId="{BDE6D533-48CF-430C-90DB-04793D647F75}" srcOrd="11" destOrd="0" presId="urn:microsoft.com/office/officeart/2005/8/layout/hierarchy2"/>
    <dgm:cxn modelId="{F74E0CED-F2DC-4039-BFBF-96B36F159028}" type="presParOf" srcId="{BDE6D533-48CF-430C-90DB-04793D647F75}" destId="{70B587EB-D3FE-4824-85EB-056F323A20E5}" srcOrd="0" destOrd="0" presId="urn:microsoft.com/office/officeart/2005/8/layout/hierarchy2"/>
    <dgm:cxn modelId="{26852350-FB65-47A7-9C04-357FC4F9D45E}" type="presParOf" srcId="{BDE6D533-48CF-430C-90DB-04793D647F75}" destId="{AB7E3F4A-462B-4BFC-B13E-D319A84A5415}" srcOrd="1" destOrd="0" presId="urn:microsoft.com/office/officeart/2005/8/layout/hierarchy2"/>
    <dgm:cxn modelId="{A3DB279C-E569-4DAA-9FE6-0E130E87CC2F}" type="presParOf" srcId="{06DC63CB-7541-4026-BEEB-81F05003EFA8}" destId="{F9262594-EC00-4877-80AC-4BF3232E9610}" srcOrd="12" destOrd="0" presId="urn:microsoft.com/office/officeart/2005/8/layout/hierarchy2"/>
    <dgm:cxn modelId="{6098C271-8305-405D-99E3-918CC1A86F98}" type="presParOf" srcId="{F9262594-EC00-4877-80AC-4BF3232E9610}" destId="{8B1BD9B3-9631-4BFF-BBBE-66EA9FA6B2BB}" srcOrd="0" destOrd="0" presId="urn:microsoft.com/office/officeart/2005/8/layout/hierarchy2"/>
    <dgm:cxn modelId="{79A0A527-2E3E-4A81-8DC7-9D28AFD174EF}" type="presParOf" srcId="{06DC63CB-7541-4026-BEEB-81F05003EFA8}" destId="{9D4A7F0C-C765-4250-AACA-9E0E950F1DBF}" srcOrd="13" destOrd="0" presId="urn:microsoft.com/office/officeart/2005/8/layout/hierarchy2"/>
    <dgm:cxn modelId="{DB22B094-C1C9-4767-8F7F-CFB2351E86AD}" type="presParOf" srcId="{9D4A7F0C-C765-4250-AACA-9E0E950F1DBF}" destId="{141E8EA4-B38A-46C5-9EE0-ACC1C95219C0}" srcOrd="0" destOrd="0" presId="urn:microsoft.com/office/officeart/2005/8/layout/hierarchy2"/>
    <dgm:cxn modelId="{B0BC060A-25B6-4739-9B54-079C224D09E8}"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740" y="2506605"/>
          <a:ext cx="2376408" cy="9742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STRATEŠKI CILJ 1. - Učinkovito upravljati svim oblicima imovine u vlasništvu Općine Rakovica prema načelu učinkovitosti dobroga gospodara</a:t>
          </a:r>
        </a:p>
      </dsp:txBody>
      <dsp:txXfrm>
        <a:off x="34273" y="2535138"/>
        <a:ext cx="2319342" cy="917138"/>
      </dsp:txXfrm>
    </dsp:sp>
    <dsp:sp modelId="{DE2641F4-1498-4AE3-A6F1-7679B7FFDF29}">
      <dsp:nvSpPr>
        <dsp:cNvPr id="0" name=""/>
        <dsp:cNvSpPr/>
      </dsp:nvSpPr>
      <dsp:spPr>
        <a:xfrm rot="16509248">
          <a:off x="1273744" y="1776006"/>
          <a:ext cx="2435612" cy="9636"/>
        </a:xfrm>
        <a:custGeom>
          <a:avLst/>
          <a:gdLst/>
          <a:ahLst/>
          <a:cxnLst/>
          <a:rect l="0" t="0" r="0" b="0"/>
          <a:pathLst>
            <a:path>
              <a:moveTo>
                <a:pt x="0" y="4823"/>
              </a:moveTo>
              <a:lnTo>
                <a:pt x="2467091"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60" y="1719934"/>
        <a:ext cx="121780" cy="121780"/>
      </dsp:txXfrm>
    </dsp:sp>
    <dsp:sp modelId="{95D576D8-6A1D-4CBF-A4E0-044F36D7A077}">
      <dsp:nvSpPr>
        <dsp:cNvPr id="0" name=""/>
        <dsp:cNvSpPr/>
      </dsp:nvSpPr>
      <dsp:spPr>
        <a:xfrm>
          <a:off x="2600953" y="270648"/>
          <a:ext cx="2954339" cy="59458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1.1. - Učinkovito upravljanje nekretninama u vlasništvu Općine Rakovica</a:t>
          </a:r>
        </a:p>
      </dsp:txBody>
      <dsp:txXfrm>
        <a:off x="2618368" y="288063"/>
        <a:ext cx="2919509" cy="559759"/>
      </dsp:txXfrm>
    </dsp:sp>
    <dsp:sp modelId="{48A5874A-1529-451C-8B50-52416D17FD59}">
      <dsp:nvSpPr>
        <dsp:cNvPr id="0" name=""/>
        <dsp:cNvSpPr/>
      </dsp:nvSpPr>
      <dsp:spPr>
        <a:xfrm rot="16601937">
          <a:off x="1632908" y="2146496"/>
          <a:ext cx="1696366" cy="9636"/>
        </a:xfrm>
        <a:custGeom>
          <a:avLst/>
          <a:gdLst/>
          <a:ahLst/>
          <a:cxnLst/>
          <a:rect l="0" t="0" r="0" b="0"/>
          <a:pathLst>
            <a:path>
              <a:moveTo>
                <a:pt x="0" y="4823"/>
              </a:moveTo>
              <a:lnTo>
                <a:pt x="1718291"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82" y="2108905"/>
        <a:ext cx="84818" cy="84818"/>
      </dsp:txXfrm>
    </dsp:sp>
    <dsp:sp modelId="{B2EF24EF-C48C-40B6-A080-C25776F50746}">
      <dsp:nvSpPr>
        <dsp:cNvPr id="0" name=""/>
        <dsp:cNvSpPr/>
      </dsp:nvSpPr>
      <dsp:spPr>
        <a:xfrm>
          <a:off x="2580034" y="929131"/>
          <a:ext cx="3004023" cy="7595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Poseban cilj 1.2. - Unaprjeđenje korporativnog upravljanja i vršenje kontrola Općine Rakovica kao (su)vlasnika trgovačkih društava</a:t>
          </a:r>
        </a:p>
      </dsp:txBody>
      <dsp:txXfrm>
        <a:off x="2602281" y="951378"/>
        <a:ext cx="2959529" cy="715086"/>
      </dsp:txXfrm>
    </dsp:sp>
    <dsp:sp modelId="{FA76EB06-79BF-427F-9CB4-7E612E49C428}">
      <dsp:nvSpPr>
        <dsp:cNvPr id="0" name=""/>
        <dsp:cNvSpPr/>
      </dsp:nvSpPr>
      <dsp:spPr>
        <a:xfrm rot="17065093">
          <a:off x="2094739" y="2618241"/>
          <a:ext cx="765402" cy="9636"/>
        </a:xfrm>
        <a:custGeom>
          <a:avLst/>
          <a:gdLst/>
          <a:ahLst/>
          <a:cxnLst/>
          <a:rect l="0" t="0" r="0" b="0"/>
          <a:pathLst>
            <a:path>
              <a:moveTo>
                <a:pt x="0" y="4823"/>
              </a:moveTo>
              <a:lnTo>
                <a:pt x="775294"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305" y="2603924"/>
        <a:ext cx="38270" cy="38270"/>
      </dsp:txXfrm>
    </dsp:sp>
    <dsp:sp modelId="{5C14D9D5-0554-4BA4-9160-BB9D42089E78}">
      <dsp:nvSpPr>
        <dsp:cNvPr id="0" name=""/>
        <dsp:cNvSpPr/>
      </dsp:nvSpPr>
      <dsp:spPr>
        <a:xfrm>
          <a:off x="2572732" y="1746202"/>
          <a:ext cx="3115124" cy="10124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85" y="1775855"/>
        <a:ext cx="3055818" cy="953114"/>
      </dsp:txXfrm>
    </dsp:sp>
    <dsp:sp modelId="{605D4892-3C0F-4657-A6F9-433CEA5B40A2}">
      <dsp:nvSpPr>
        <dsp:cNvPr id="0" name=""/>
        <dsp:cNvSpPr/>
      </dsp:nvSpPr>
      <dsp:spPr>
        <a:xfrm rot="926554">
          <a:off x="2378227" y="3017812"/>
          <a:ext cx="217242" cy="9636"/>
        </a:xfrm>
        <a:custGeom>
          <a:avLst/>
          <a:gdLst/>
          <a:ahLst/>
          <a:cxnLst/>
          <a:rect l="0" t="0" r="0" b="0"/>
          <a:pathLst>
            <a:path>
              <a:moveTo>
                <a:pt x="0" y="4823"/>
              </a:moveTo>
              <a:lnTo>
                <a:pt x="220050"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417" y="3017199"/>
        <a:ext cx="10862" cy="10862"/>
      </dsp:txXfrm>
    </dsp:sp>
    <dsp:sp modelId="{8163A86E-BF94-45CE-8E5C-E9BA15C5ADFF}">
      <dsp:nvSpPr>
        <dsp:cNvPr id="0" name=""/>
        <dsp:cNvSpPr/>
      </dsp:nvSpPr>
      <dsp:spPr>
        <a:xfrm>
          <a:off x="2591548" y="2797296"/>
          <a:ext cx="3019935" cy="5085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1.4.  - Usklađenje i kontinuirano predlaganje te donošenje novih akata</a:t>
          </a:r>
        </a:p>
      </dsp:txBody>
      <dsp:txXfrm>
        <a:off x="2606442" y="2812190"/>
        <a:ext cx="2990147" cy="478725"/>
      </dsp:txXfrm>
    </dsp:sp>
    <dsp:sp modelId="{0808CBD1-6322-4634-9E93-F034E83760DD}">
      <dsp:nvSpPr>
        <dsp:cNvPr id="0" name=""/>
        <dsp:cNvSpPr/>
      </dsp:nvSpPr>
      <dsp:spPr>
        <a:xfrm rot="4333119">
          <a:off x="2133307" y="3330018"/>
          <a:ext cx="716485" cy="9636"/>
        </a:xfrm>
        <a:custGeom>
          <a:avLst/>
          <a:gdLst/>
          <a:ahLst/>
          <a:cxnLst/>
          <a:rect l="0" t="0" r="0" b="0"/>
          <a:pathLst>
            <a:path>
              <a:moveTo>
                <a:pt x="0" y="4823"/>
              </a:moveTo>
              <a:lnTo>
                <a:pt x="725746"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638" y="3316924"/>
        <a:ext cx="35824" cy="35824"/>
      </dsp:txXfrm>
    </dsp:sp>
    <dsp:sp modelId="{D272AACD-6E1E-4C31-B8D9-897A085CF955}">
      <dsp:nvSpPr>
        <dsp:cNvPr id="0" name=""/>
        <dsp:cNvSpPr/>
      </dsp:nvSpPr>
      <dsp:spPr>
        <a:xfrm>
          <a:off x="2600953" y="3326356"/>
          <a:ext cx="2965718" cy="6992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1.5. - Ustroj, vođenje i redovno ažuriranje interne evidencije općinske imovine kojom upravlja Općina Rakovica</a:t>
          </a:r>
        </a:p>
      </dsp:txBody>
      <dsp:txXfrm>
        <a:off x="2621432" y="3346835"/>
        <a:ext cx="2924760" cy="658260"/>
      </dsp:txXfrm>
    </dsp:sp>
    <dsp:sp modelId="{720EEA36-B225-469A-ACE1-29AE43C15DA9}">
      <dsp:nvSpPr>
        <dsp:cNvPr id="0" name=""/>
        <dsp:cNvSpPr/>
      </dsp:nvSpPr>
      <dsp:spPr>
        <a:xfrm rot="4856006">
          <a:off x="1747000" y="3733427"/>
          <a:ext cx="1507916" cy="9636"/>
        </a:xfrm>
        <a:custGeom>
          <a:avLst/>
          <a:gdLst/>
          <a:ahLst/>
          <a:cxnLst/>
          <a:rect l="0" t="0" r="0" b="0"/>
          <a:pathLst>
            <a:path>
              <a:moveTo>
                <a:pt x="0" y="4823"/>
              </a:moveTo>
              <a:lnTo>
                <a:pt x="1527405"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60" y="3700547"/>
        <a:ext cx="75395" cy="75395"/>
      </dsp:txXfrm>
    </dsp:sp>
    <dsp:sp modelId="{70B587EB-D3FE-4824-85EB-056F323A20E5}">
      <dsp:nvSpPr>
        <dsp:cNvPr id="0" name=""/>
        <dsp:cNvSpPr/>
      </dsp:nvSpPr>
      <dsp:spPr>
        <a:xfrm>
          <a:off x="2619769" y="4101192"/>
          <a:ext cx="2913104" cy="76318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1.6. - Priprema, realizacija i izvještavanje o primjeni akata strateškog planiranja</a:t>
          </a:r>
        </a:p>
      </dsp:txBody>
      <dsp:txXfrm>
        <a:off x="2642122" y="4123545"/>
        <a:ext cx="2868398" cy="718477"/>
      </dsp:txXfrm>
    </dsp:sp>
    <dsp:sp modelId="{F9262594-EC00-4877-80AC-4BF3232E9610}">
      <dsp:nvSpPr>
        <dsp:cNvPr id="0" name=""/>
        <dsp:cNvSpPr/>
      </dsp:nvSpPr>
      <dsp:spPr>
        <a:xfrm rot="5050440">
          <a:off x="1330506" y="4153296"/>
          <a:ext cx="2340905" cy="9636"/>
        </a:xfrm>
        <a:custGeom>
          <a:avLst/>
          <a:gdLst/>
          <a:ahLst/>
          <a:cxnLst/>
          <a:rect l="0" t="0" r="0" b="0"/>
          <a:pathLst>
            <a:path>
              <a:moveTo>
                <a:pt x="0" y="4823"/>
              </a:moveTo>
              <a:lnTo>
                <a:pt x="2371160"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436" y="4099591"/>
        <a:ext cx="117045" cy="117045"/>
      </dsp:txXfrm>
    </dsp:sp>
    <dsp:sp modelId="{141E8EA4-B38A-46C5-9EE0-ACC1C95219C0}">
      <dsp:nvSpPr>
        <dsp:cNvPr id="0" name=""/>
        <dsp:cNvSpPr/>
      </dsp:nvSpPr>
      <dsp:spPr>
        <a:xfrm>
          <a:off x="2619769" y="4928273"/>
          <a:ext cx="2932317" cy="78849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1.7. - Razvoj ljudskih resursa, informacijsko-komunikacijske tehnologije i financijskog aspekta Općine Rakovica</a:t>
          </a:r>
        </a:p>
      </dsp:txBody>
      <dsp:txXfrm>
        <a:off x="2642863" y="4951367"/>
        <a:ext cx="2886129" cy="742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44</Pages>
  <Words>9427</Words>
  <Characters>53734</Characters>
  <Application>Microsoft Office Word</Application>
  <DocSecurity>0</DocSecurity>
  <Lines>447</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a.grasic</dc:creator>
  <cp:keywords/>
  <dc:description/>
  <cp:lastModifiedBy>a.grasic</cp:lastModifiedBy>
  <cp:revision>1</cp:revision>
  <dcterms:created xsi:type="dcterms:W3CDTF">2024-11-22T08:29:00Z</dcterms:created>
  <dcterms:modified xsi:type="dcterms:W3CDTF">2024-11-22T13:58:00Z</dcterms:modified>
</cp:coreProperties>
</file>