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A008" w14:textId="77777777" w:rsidR="00F0621D" w:rsidRPr="00E931C9" w:rsidRDefault="00F0621D" w:rsidP="00E931C9">
      <w:pPr>
        <w:jc w:val="center"/>
        <w:rPr>
          <w:b/>
          <w:bCs/>
        </w:rPr>
      </w:pPr>
      <w:r w:rsidRPr="00E931C9">
        <w:rPr>
          <w:b/>
          <w:bCs/>
        </w:rPr>
        <w:t>OBRAZLOŽENJE PRIJEDLOGA PRORAČUNA</w:t>
      </w:r>
    </w:p>
    <w:p w14:paraId="3D621345" w14:textId="5DAD9D7E" w:rsidR="00F0621D" w:rsidRPr="00E931C9" w:rsidRDefault="00F0621D" w:rsidP="00E931C9">
      <w:pPr>
        <w:pStyle w:val="Bezproreda"/>
        <w:jc w:val="center"/>
        <w:rPr>
          <w:b/>
          <w:bCs/>
        </w:rPr>
      </w:pPr>
      <w:r w:rsidRPr="00E931C9">
        <w:rPr>
          <w:b/>
          <w:bCs/>
        </w:rPr>
        <w:t>OPĆINE RAKOVICA ZA 202</w:t>
      </w:r>
      <w:r w:rsidR="00FF5137">
        <w:rPr>
          <w:b/>
          <w:bCs/>
        </w:rPr>
        <w:t>6</w:t>
      </w:r>
      <w:r w:rsidRPr="00E931C9">
        <w:rPr>
          <w:b/>
          <w:bCs/>
        </w:rPr>
        <w:t>. GODINU</w:t>
      </w:r>
    </w:p>
    <w:p w14:paraId="768A1907" w14:textId="77777777" w:rsidR="00F0621D" w:rsidRPr="00E931C9" w:rsidRDefault="00F0621D" w:rsidP="00E931C9">
      <w:pPr>
        <w:pStyle w:val="Bezproreda"/>
        <w:jc w:val="center"/>
        <w:rPr>
          <w:b/>
          <w:bCs/>
        </w:rPr>
      </w:pPr>
    </w:p>
    <w:p w14:paraId="2AEF0F04" w14:textId="77777777" w:rsidR="00F0621D" w:rsidRPr="00F0621D" w:rsidRDefault="00F0621D" w:rsidP="00F0621D">
      <w:pPr>
        <w:pStyle w:val="Bezproreda"/>
      </w:pPr>
    </w:p>
    <w:p w14:paraId="301FCE77" w14:textId="77777777" w:rsidR="00F0621D" w:rsidRPr="00F0621D" w:rsidRDefault="00F0621D" w:rsidP="00641EFC">
      <w:pPr>
        <w:pStyle w:val="Bezproreda"/>
        <w:jc w:val="both"/>
        <w:rPr>
          <w:b/>
        </w:rPr>
      </w:pPr>
      <w:r w:rsidRPr="00F0621D">
        <w:rPr>
          <w:b/>
        </w:rPr>
        <w:t>UVODNE NAPOMENE</w:t>
      </w:r>
    </w:p>
    <w:p w14:paraId="4F40860B" w14:textId="77777777" w:rsidR="00F0621D" w:rsidRPr="00F0621D" w:rsidRDefault="00F0621D" w:rsidP="00641EFC">
      <w:pPr>
        <w:pStyle w:val="Bezproreda"/>
        <w:jc w:val="both"/>
      </w:pPr>
    </w:p>
    <w:p w14:paraId="79633387" w14:textId="3AABE7D9" w:rsidR="00F0621D" w:rsidRPr="00F0621D" w:rsidRDefault="00F0621D" w:rsidP="00641EFC">
      <w:pPr>
        <w:pStyle w:val="Bezproreda"/>
        <w:jc w:val="both"/>
      </w:pPr>
      <w:r w:rsidRPr="00F0621D">
        <w:t>Prijedlog Proračuna Općine Rakovica za 202</w:t>
      </w:r>
      <w:r w:rsidR="00FF5137">
        <w:t>6</w:t>
      </w:r>
      <w:r w:rsidRPr="00F0621D">
        <w:t>. godinu s projekcijama za 202</w:t>
      </w:r>
      <w:r w:rsidR="00FF5137">
        <w:t>7</w:t>
      </w:r>
      <w:r w:rsidRPr="00F0621D">
        <w:t>. i 202</w:t>
      </w:r>
      <w:r w:rsidR="00FF5137">
        <w:t>8</w:t>
      </w:r>
      <w:r w:rsidRPr="00F0621D">
        <w:t xml:space="preserve">. godinu izrađen je sukladno Zakonu o proračunu (''Narodne novine'' broj 144/21), Pravilnika </w:t>
      </w:r>
      <w:r w:rsidR="00B54C68">
        <w:t xml:space="preserve">o </w:t>
      </w:r>
      <w:r w:rsidRPr="00F0621D">
        <w:t>proračunskom računovodstvu i računskom planu (''Narodne novine'' broj 124/14, 115/15, 87/16, 3/18, 126/19, 108/20 i 144/21) te Pravilnika o proračunskim klasifikacijama (''Narodne novine'' broj 26/10, 120/13, 1/20 i 144/21) te kao takav predstavlja temeljni financijski dokument u kojemu se procjenjuju prihodi i primici te rashodi i izdaci.</w:t>
      </w:r>
    </w:p>
    <w:p w14:paraId="6DBCB295" w14:textId="77777777" w:rsidR="00F0621D" w:rsidRPr="00F0621D" w:rsidRDefault="00F0621D" w:rsidP="00641EFC">
      <w:pPr>
        <w:pStyle w:val="Bezproreda"/>
        <w:jc w:val="both"/>
      </w:pPr>
    </w:p>
    <w:p w14:paraId="7B1BF7BC" w14:textId="5C56AE73" w:rsidR="00F0621D" w:rsidRPr="00F0621D" w:rsidRDefault="00F0621D" w:rsidP="00641EFC">
      <w:pPr>
        <w:pStyle w:val="Bezproreda"/>
        <w:jc w:val="both"/>
      </w:pPr>
      <w:r w:rsidRPr="00F0621D">
        <w:t>U skladu s člankom 42. Zakona o proračunu, predstavničko tijelo jedinice lokalne i područne (regionalne) samouprave obvezno je na prijedlog izvršnog tijela, do kraja tekuće godine donijeti proračun za iduću proračunsku godinu i projekcije proračuna za naredne dvije proračunske godine kao i Odluku o izvrš</w:t>
      </w:r>
      <w:r w:rsidR="0030794C">
        <w:t>avanju</w:t>
      </w:r>
      <w:r w:rsidRPr="00F0621D">
        <w:t xml:space="preserve"> proračuna.</w:t>
      </w:r>
    </w:p>
    <w:p w14:paraId="7AFBE001" w14:textId="77777777" w:rsidR="00F0621D" w:rsidRPr="00F0621D" w:rsidRDefault="00F0621D" w:rsidP="00641EFC">
      <w:pPr>
        <w:pStyle w:val="Bezproreda"/>
        <w:jc w:val="both"/>
      </w:pPr>
    </w:p>
    <w:p w14:paraId="2BCD782E" w14:textId="77777777" w:rsidR="00F0621D" w:rsidRPr="00F0621D" w:rsidRDefault="00F0621D" w:rsidP="00641EFC">
      <w:pPr>
        <w:pStyle w:val="Bezproreda"/>
        <w:jc w:val="both"/>
      </w:pPr>
      <w:r w:rsidRPr="00F0621D">
        <w:t xml:space="preserve">Proračun se sastoji od općeg dijela i posebnog dijela i obrazloženja proračuna. Opći dio Proračuna čini </w:t>
      </w:r>
      <w:r w:rsidRPr="00F0621D">
        <w:rPr>
          <w:i/>
        </w:rPr>
        <w:t xml:space="preserve">Račun prihoda i rashoda </w:t>
      </w:r>
      <w:r w:rsidRPr="00F0621D">
        <w:t xml:space="preserve">i </w:t>
      </w:r>
      <w:r w:rsidRPr="00F0621D">
        <w:rPr>
          <w:i/>
        </w:rPr>
        <w:t>Račun financiranja</w:t>
      </w:r>
      <w:r w:rsidRPr="00F0621D">
        <w:t xml:space="preserve"> na razini odjeljka ekonomske klasifikacije. Račun prihoda i rashoda iskazuje se u tablicama prema </w:t>
      </w:r>
      <w:r w:rsidRPr="00F0621D">
        <w:rPr>
          <w:i/>
        </w:rPr>
        <w:t>ekonomskoj klasifikaciji, izvorima financiranja i prema funkcijskoj klasifikaciji</w:t>
      </w:r>
      <w:r w:rsidRPr="00F0621D">
        <w:t xml:space="preserve">, dok se Račun financiranja iskazuje u tablicama prema </w:t>
      </w:r>
      <w:r w:rsidRPr="00F0621D">
        <w:rPr>
          <w:i/>
        </w:rPr>
        <w:t xml:space="preserve">ekonomskoj klasifikaciji i izvorima financiranja. </w:t>
      </w:r>
      <w:r w:rsidRPr="00F0621D">
        <w:t>Posebni dio proračuna sastoji se od obrazloženja programa koje se daje kroz obrazloženje aktivnosti i projekata zajedno s ciljevima i pokazateljima uspješnosti.</w:t>
      </w:r>
    </w:p>
    <w:p w14:paraId="04885342" w14:textId="77777777" w:rsidR="00F0621D" w:rsidRPr="00F0621D" w:rsidRDefault="00F0621D" w:rsidP="00641EFC">
      <w:pPr>
        <w:pStyle w:val="Bezproreda"/>
        <w:jc w:val="both"/>
      </w:pPr>
    </w:p>
    <w:p w14:paraId="7CEEB695" w14:textId="21291389" w:rsidR="00F0621D" w:rsidRPr="00F0621D" w:rsidRDefault="00F0621D" w:rsidP="00641EFC">
      <w:pPr>
        <w:pStyle w:val="Bezproreda"/>
        <w:jc w:val="both"/>
      </w:pPr>
      <w:r w:rsidRPr="00F0621D">
        <w:t>Ako se zbog nastupanja izvanrednih neplaniranih okolnosti povećaju rashodi i izdaci, odnosno umanje prihodi i primitci, pristupiti će se uravnoteženju Proračuna kroz njegove izmjene i dopune.  Iz istih nepredviđenih razloga prijedlog Proračuna za 202</w:t>
      </w:r>
      <w:r w:rsidR="00FF5137">
        <w:t>6</w:t>
      </w:r>
      <w:r w:rsidRPr="00F0621D">
        <w:t>. godinu razlikuje se od projekcija iz prethodne godine budući da su nastupile okolnosti koji se vrijeme izrade projekcija za 202</w:t>
      </w:r>
      <w:r w:rsidR="00FF5137">
        <w:t>7</w:t>
      </w:r>
      <w:r w:rsidRPr="00F0621D">
        <w:t>. i 20</w:t>
      </w:r>
      <w:r w:rsidR="00B30B9F">
        <w:t>2</w:t>
      </w:r>
      <w:r w:rsidR="00FF5137">
        <w:t>8</w:t>
      </w:r>
      <w:r w:rsidRPr="00F0621D">
        <w:t>. godinu nisu bile poznate.</w:t>
      </w:r>
    </w:p>
    <w:p w14:paraId="4282658B" w14:textId="77777777" w:rsidR="00E66516" w:rsidRDefault="00E66516" w:rsidP="00641EFC">
      <w:pPr>
        <w:pStyle w:val="Bezproreda"/>
        <w:jc w:val="both"/>
      </w:pPr>
    </w:p>
    <w:p w14:paraId="4CD6FAF1" w14:textId="6FFAA7FE" w:rsidR="00641EFC" w:rsidRPr="00641EFC" w:rsidRDefault="00641EFC" w:rsidP="00641EFC">
      <w:pPr>
        <w:pStyle w:val="Bezproreda"/>
        <w:sectPr w:rsidR="00641EFC" w:rsidRPr="00641EFC">
          <w:pgSz w:w="11906" w:h="16838"/>
          <w:pgMar w:top="1417" w:right="1417" w:bottom="1417" w:left="1417" w:header="720" w:footer="720" w:gutter="0"/>
          <w:cols w:space="720"/>
        </w:sectPr>
      </w:pPr>
      <w:r w:rsidRPr="00641EFC">
        <w:t>U nastavku se daje obrazloženje Općeg dijela i Posebnog dijela Proračuna za 202</w:t>
      </w:r>
      <w:r w:rsidR="00FF5137">
        <w:t>6</w:t>
      </w:r>
      <w:r w:rsidRPr="00641EFC">
        <w:t>.godinu.</w:t>
      </w:r>
    </w:p>
    <w:p w14:paraId="36B9B4B1" w14:textId="093C05FC" w:rsidR="00641EFC" w:rsidRPr="00677257" w:rsidRDefault="00641EFC" w:rsidP="00641EFC">
      <w:pPr>
        <w:pStyle w:val="Bezproreda"/>
        <w:rPr>
          <w:b/>
          <w:sz w:val="28"/>
          <w:szCs w:val="24"/>
        </w:rPr>
      </w:pPr>
      <w:r w:rsidRPr="00677257">
        <w:rPr>
          <w:b/>
          <w:sz w:val="28"/>
          <w:szCs w:val="24"/>
        </w:rPr>
        <w:lastRenderedPageBreak/>
        <w:t>PRORAČUN OPĆINE RAKOVICA ZA 202</w:t>
      </w:r>
      <w:r w:rsidR="00FF5137">
        <w:rPr>
          <w:b/>
          <w:sz w:val="28"/>
          <w:szCs w:val="24"/>
        </w:rPr>
        <w:t>6</w:t>
      </w:r>
      <w:r w:rsidRPr="00677257">
        <w:rPr>
          <w:b/>
          <w:sz w:val="28"/>
          <w:szCs w:val="24"/>
        </w:rPr>
        <w:t>. GODINU</w:t>
      </w:r>
    </w:p>
    <w:p w14:paraId="0D55C365" w14:textId="77777777" w:rsidR="00641EFC" w:rsidRPr="00677257" w:rsidRDefault="00641EFC" w:rsidP="00641EFC">
      <w:pPr>
        <w:pStyle w:val="Bezproreda"/>
        <w:rPr>
          <w:sz w:val="28"/>
          <w:szCs w:val="24"/>
        </w:rPr>
      </w:pPr>
    </w:p>
    <w:p w14:paraId="2E35AC0B" w14:textId="77777777" w:rsidR="00641EFC" w:rsidRPr="00677257" w:rsidRDefault="00641EFC" w:rsidP="00641EFC">
      <w:pPr>
        <w:pStyle w:val="Bezproreda"/>
        <w:rPr>
          <w:sz w:val="28"/>
          <w:szCs w:val="24"/>
        </w:rPr>
      </w:pPr>
    </w:p>
    <w:p w14:paraId="5C15FE3B" w14:textId="634616DD" w:rsidR="00641EFC" w:rsidRDefault="00641EFC" w:rsidP="003406E2">
      <w:pPr>
        <w:pStyle w:val="Bezproreda"/>
        <w:numPr>
          <w:ilvl w:val="0"/>
          <w:numId w:val="1"/>
        </w:numPr>
        <w:rPr>
          <w:b/>
          <w:color w:val="2F5496" w:themeColor="accent1" w:themeShade="BF"/>
          <w:sz w:val="28"/>
          <w:szCs w:val="24"/>
        </w:rPr>
      </w:pPr>
      <w:r w:rsidRPr="00677257">
        <w:rPr>
          <w:b/>
          <w:color w:val="2F5496" w:themeColor="accent1" w:themeShade="BF"/>
          <w:sz w:val="28"/>
          <w:szCs w:val="24"/>
        </w:rPr>
        <w:t>OBRAZLOŽENJE OPĆEG DIJELA PRORAČUNA</w:t>
      </w:r>
    </w:p>
    <w:p w14:paraId="3F9F7486" w14:textId="77777777" w:rsidR="003406E2" w:rsidRPr="00677257" w:rsidRDefault="003406E2" w:rsidP="003406E2">
      <w:pPr>
        <w:pStyle w:val="Bezproreda"/>
        <w:ind w:left="1080"/>
        <w:rPr>
          <w:b/>
          <w:color w:val="2F5496" w:themeColor="accent1" w:themeShade="BF"/>
          <w:sz w:val="28"/>
          <w:szCs w:val="24"/>
        </w:rPr>
      </w:pPr>
    </w:p>
    <w:p w14:paraId="52C70E46" w14:textId="257900B0" w:rsidR="00641EFC" w:rsidRPr="003406E2" w:rsidRDefault="003406E2" w:rsidP="00641EFC">
      <w:pPr>
        <w:pStyle w:val="Bezproreda"/>
      </w:pPr>
      <w:r w:rsidRPr="003406E2">
        <w:rPr>
          <w:color w:val="0A0A0A"/>
          <w:shd w:val="clear" w:color="auto" w:fill="FFFFFF"/>
        </w:rPr>
        <w:t>Opći dio Proračuna prikazuje ukupne planirane prihode i primitke, te rashode i izdatke, osiguravajući uravnoteženost proračunskih stavki. Dokument je strukturiran u Račun prihoda i rashoda te Račun zaduživanja/financiranja, uzimajući u obzir i sredstva prenesena iz prethodnih proračunskih razdoblja.</w:t>
      </w:r>
    </w:p>
    <w:p w14:paraId="52465D44" w14:textId="77777777" w:rsidR="00641EFC" w:rsidRPr="00641EFC" w:rsidRDefault="00641EFC" w:rsidP="00641EFC">
      <w:pPr>
        <w:pStyle w:val="Bezproreda"/>
      </w:pPr>
    </w:p>
    <w:p w14:paraId="7074EE37" w14:textId="4909E83A" w:rsidR="00641EFC" w:rsidRPr="00641EFC" w:rsidRDefault="00641EFC" w:rsidP="00641EFC">
      <w:pPr>
        <w:pStyle w:val="Bezproreda"/>
      </w:pPr>
      <w:r w:rsidRPr="00641EFC">
        <w:t>Tablica 1. Struktura Proračuna za 202</w:t>
      </w:r>
      <w:r w:rsidR="00590511">
        <w:t>6</w:t>
      </w:r>
      <w:r w:rsidRPr="00641EFC">
        <w:t>. godinu</w:t>
      </w:r>
    </w:p>
    <w:tbl>
      <w:tblPr>
        <w:tblW w:w="8916" w:type="dxa"/>
        <w:tblCellMar>
          <w:left w:w="10" w:type="dxa"/>
          <w:right w:w="10" w:type="dxa"/>
        </w:tblCellMar>
        <w:tblLook w:val="04A0" w:firstRow="1" w:lastRow="0" w:firstColumn="1" w:lastColumn="0" w:noHBand="0" w:noVBand="1"/>
      </w:tblPr>
      <w:tblGrid>
        <w:gridCol w:w="450"/>
        <w:gridCol w:w="6198"/>
        <w:gridCol w:w="2268"/>
      </w:tblGrid>
      <w:tr w:rsidR="001227F7" w:rsidRPr="00641EFC" w14:paraId="35C3313D" w14:textId="77777777" w:rsidTr="00A50B00">
        <w:trPr>
          <w:trHeight w:val="205"/>
        </w:trPr>
        <w:tc>
          <w:tcPr>
            <w:tcW w:w="450" w:type="dxa"/>
            <w:tcBorders>
              <w:top w:val="double" w:sz="4" w:space="0" w:color="000000"/>
              <w:left w:val="double" w:sz="4" w:space="0" w:color="000000"/>
              <w:bottom w:val="single" w:sz="4" w:space="0" w:color="BFBFBF"/>
              <w:right w:val="single" w:sz="4" w:space="0" w:color="BFBFBF"/>
            </w:tcBorders>
            <w:tcMar>
              <w:top w:w="0" w:type="dxa"/>
              <w:left w:w="108" w:type="dxa"/>
              <w:bottom w:w="0" w:type="dxa"/>
              <w:right w:w="108" w:type="dxa"/>
            </w:tcMar>
          </w:tcPr>
          <w:p w14:paraId="10C4DB2F" w14:textId="77777777" w:rsidR="001227F7" w:rsidRPr="00641EFC" w:rsidRDefault="001227F7" w:rsidP="00A50B00">
            <w:pPr>
              <w:pStyle w:val="Bezproreda"/>
              <w:jc w:val="both"/>
            </w:pPr>
            <w:r w:rsidRPr="00641EFC">
              <w:rPr>
                <w:b/>
              </w:rPr>
              <w:t>A.</w:t>
            </w:r>
          </w:p>
        </w:tc>
        <w:tc>
          <w:tcPr>
            <w:tcW w:w="6198" w:type="dxa"/>
            <w:tcBorders>
              <w:top w:val="double" w:sz="4" w:space="0" w:color="000000"/>
              <w:left w:val="single" w:sz="4" w:space="0" w:color="BFBFBF"/>
              <w:bottom w:val="single" w:sz="4" w:space="0" w:color="BFBFBF"/>
              <w:right w:val="single" w:sz="4" w:space="0" w:color="BFBFBF"/>
            </w:tcBorders>
            <w:tcMar>
              <w:top w:w="0" w:type="dxa"/>
              <w:left w:w="108" w:type="dxa"/>
              <w:bottom w:w="0" w:type="dxa"/>
              <w:right w:w="108" w:type="dxa"/>
            </w:tcMar>
          </w:tcPr>
          <w:p w14:paraId="6B195E55" w14:textId="77777777" w:rsidR="001227F7" w:rsidRPr="00641EFC" w:rsidRDefault="001227F7" w:rsidP="00A50B00">
            <w:pPr>
              <w:pStyle w:val="Bezproreda"/>
              <w:jc w:val="both"/>
            </w:pPr>
            <w:r w:rsidRPr="00641EFC">
              <w:rPr>
                <w:b/>
              </w:rPr>
              <w:t>RAČUN PRIHODA I RASHODA</w:t>
            </w:r>
          </w:p>
        </w:tc>
        <w:tc>
          <w:tcPr>
            <w:tcW w:w="2268" w:type="dxa"/>
            <w:tcBorders>
              <w:top w:val="double" w:sz="4" w:space="0" w:color="000000"/>
              <w:left w:val="single" w:sz="4" w:space="0" w:color="BFBFBF"/>
              <w:bottom w:val="single" w:sz="4" w:space="0" w:color="BFBFBF"/>
              <w:right w:val="double" w:sz="4" w:space="0" w:color="000000"/>
            </w:tcBorders>
            <w:tcMar>
              <w:top w:w="0" w:type="dxa"/>
              <w:left w:w="108" w:type="dxa"/>
              <w:bottom w:w="0" w:type="dxa"/>
              <w:right w:w="108" w:type="dxa"/>
            </w:tcMar>
          </w:tcPr>
          <w:p w14:paraId="4744CEED" w14:textId="77777777" w:rsidR="001227F7" w:rsidRPr="00641EFC" w:rsidRDefault="001227F7" w:rsidP="00A50B00">
            <w:pPr>
              <w:pStyle w:val="Bezproreda"/>
              <w:jc w:val="center"/>
            </w:pPr>
            <w:r w:rsidRPr="00641EFC">
              <w:t>PLANIRNO EUR</w:t>
            </w:r>
          </w:p>
        </w:tc>
      </w:tr>
      <w:tr w:rsidR="001227F7" w:rsidRPr="00641EFC" w14:paraId="15F8FC5B"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1C44D484"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99A040" w14:textId="77777777" w:rsidR="001227F7" w:rsidRPr="00641EFC" w:rsidRDefault="001227F7" w:rsidP="00A50B00">
            <w:pPr>
              <w:pStyle w:val="Bezproreda"/>
              <w:jc w:val="both"/>
            </w:pPr>
            <w:r>
              <w:t>Prihodi poslovanja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7BA577FC" w14:textId="77777777" w:rsidR="001227F7" w:rsidRDefault="001227F7" w:rsidP="00A50B00">
            <w:pPr>
              <w:pStyle w:val="Bezproreda"/>
              <w:jc w:val="right"/>
            </w:pPr>
            <w:r>
              <w:t>6.534.354,75</w:t>
            </w:r>
          </w:p>
        </w:tc>
      </w:tr>
      <w:tr w:rsidR="001227F7" w:rsidRPr="00641EFC" w14:paraId="264CEDEB"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0BF5E1A4"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DDF4FE" w14:textId="77777777" w:rsidR="001227F7" w:rsidRPr="00641EFC" w:rsidRDefault="001227F7" w:rsidP="00A50B00">
            <w:pPr>
              <w:pStyle w:val="Bezproreda"/>
              <w:jc w:val="both"/>
            </w:pPr>
            <w:r w:rsidRPr="00641EFC">
              <w:t>Prihodi od prodaje nefinancijske imovine</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480C98C1" w14:textId="77777777" w:rsidR="001227F7" w:rsidRPr="00641EFC" w:rsidRDefault="001227F7" w:rsidP="00A50B00">
            <w:pPr>
              <w:pStyle w:val="Bezproreda"/>
              <w:jc w:val="right"/>
            </w:pPr>
            <w:r>
              <w:t>114.000,00</w:t>
            </w:r>
          </w:p>
        </w:tc>
      </w:tr>
      <w:tr w:rsidR="001227F7" w:rsidRPr="00641EFC" w14:paraId="6D6BA5CE"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705026FC"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F490D9" w14:textId="77777777" w:rsidR="001227F7" w:rsidRPr="00641EFC" w:rsidRDefault="001227F7" w:rsidP="00A50B00">
            <w:pPr>
              <w:pStyle w:val="Bezproreda"/>
              <w:jc w:val="both"/>
            </w:pPr>
            <w:r w:rsidRPr="00641EFC">
              <w:t>Rashodi poslovanja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3A65C60D" w14:textId="77777777" w:rsidR="001227F7" w:rsidRPr="00641EFC" w:rsidRDefault="001227F7" w:rsidP="00A50B00">
            <w:pPr>
              <w:pStyle w:val="Bezproreda"/>
              <w:jc w:val="right"/>
            </w:pPr>
            <w:r>
              <w:t>3.892.668,76</w:t>
            </w:r>
          </w:p>
        </w:tc>
      </w:tr>
      <w:tr w:rsidR="001227F7" w:rsidRPr="00641EFC" w14:paraId="2994EEF1"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55C4BBCE"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65C44B" w14:textId="77777777" w:rsidR="001227F7" w:rsidRPr="00641EFC" w:rsidRDefault="001227F7" w:rsidP="00A50B00">
            <w:pPr>
              <w:pStyle w:val="Bezproreda"/>
              <w:jc w:val="both"/>
            </w:pPr>
            <w:r w:rsidRPr="00641EFC">
              <w:t>Rashodi za nabavu nefinancijske imovine</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1628781F" w14:textId="77777777" w:rsidR="001227F7" w:rsidRPr="00641EFC" w:rsidRDefault="001227F7" w:rsidP="00A50B00">
            <w:pPr>
              <w:pStyle w:val="Bezproreda"/>
              <w:jc w:val="right"/>
            </w:pPr>
            <w:r>
              <w:t>5.598.185,99</w:t>
            </w:r>
          </w:p>
        </w:tc>
      </w:tr>
      <w:tr w:rsidR="001227F7" w:rsidRPr="00641EFC" w14:paraId="0ED4B325"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519F576F"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EA2CE4" w14:textId="77777777" w:rsidR="001227F7" w:rsidRPr="00641EFC" w:rsidRDefault="001227F7" w:rsidP="00A50B00">
            <w:pPr>
              <w:pStyle w:val="Bezproreda"/>
              <w:jc w:val="both"/>
            </w:pPr>
            <w:r w:rsidRPr="00641EFC">
              <w:rPr>
                <w:b/>
              </w:rPr>
              <w:t>RAZLIKA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7AC9126C" w14:textId="4D334EB3" w:rsidR="001227F7" w:rsidRPr="00641EFC" w:rsidRDefault="001227F7" w:rsidP="00A50B00">
            <w:pPr>
              <w:pStyle w:val="Bezproreda"/>
              <w:jc w:val="right"/>
            </w:pPr>
            <w:r>
              <w:t>-2</w:t>
            </w:r>
            <w:r w:rsidR="003406E2">
              <w:t>.</w:t>
            </w:r>
            <w:r>
              <w:t>842.500,00</w:t>
            </w:r>
          </w:p>
        </w:tc>
      </w:tr>
      <w:tr w:rsidR="001227F7" w:rsidRPr="00641EFC" w14:paraId="0F216859" w14:textId="77777777" w:rsidTr="00A50B00">
        <w:trPr>
          <w:trHeight w:val="148"/>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10E95A4D"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39F6DD" w14:textId="77777777" w:rsidR="001227F7" w:rsidRPr="00641EFC" w:rsidRDefault="001227F7" w:rsidP="00A50B00">
            <w:pPr>
              <w:pStyle w:val="Bezproreda"/>
              <w:jc w:val="both"/>
            </w:pP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41C073A5" w14:textId="77777777" w:rsidR="001227F7" w:rsidRPr="00641EFC" w:rsidRDefault="001227F7" w:rsidP="00A50B00">
            <w:pPr>
              <w:pStyle w:val="Bezproreda"/>
              <w:jc w:val="right"/>
            </w:pPr>
          </w:p>
        </w:tc>
      </w:tr>
      <w:tr w:rsidR="001227F7" w:rsidRPr="00641EFC" w14:paraId="12CE29D8" w14:textId="77777777" w:rsidTr="00A50B00">
        <w:trPr>
          <w:trHeight w:val="205"/>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0FACC4EC" w14:textId="77777777" w:rsidR="001227F7" w:rsidRPr="00641EFC" w:rsidRDefault="001227F7" w:rsidP="00A50B00">
            <w:pPr>
              <w:pStyle w:val="Bezproreda"/>
              <w:jc w:val="both"/>
            </w:pPr>
            <w:r w:rsidRPr="00641EFC">
              <w:rPr>
                <w:b/>
              </w:rPr>
              <w:t>B.</w:t>
            </w: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B5A1D" w14:textId="77777777" w:rsidR="001227F7" w:rsidRPr="00641EFC" w:rsidRDefault="001227F7" w:rsidP="00A50B00">
            <w:pPr>
              <w:pStyle w:val="Bezproreda"/>
              <w:jc w:val="both"/>
            </w:pPr>
            <w:r w:rsidRPr="00641EFC">
              <w:rPr>
                <w:b/>
              </w:rPr>
              <w:t>RAČUN ZADUŽIVANJA/FINANCIRANJA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388CF635" w14:textId="77777777" w:rsidR="001227F7" w:rsidRPr="00641EFC" w:rsidRDefault="001227F7" w:rsidP="00A50B00">
            <w:pPr>
              <w:pStyle w:val="Bezproreda"/>
              <w:jc w:val="right"/>
            </w:pPr>
          </w:p>
        </w:tc>
      </w:tr>
      <w:tr w:rsidR="001227F7" w:rsidRPr="00641EFC" w14:paraId="1E74ECFC"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0A280E1A"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B1ABA0" w14:textId="77777777" w:rsidR="001227F7" w:rsidRPr="00641EFC" w:rsidRDefault="001227F7" w:rsidP="00A50B00">
            <w:pPr>
              <w:pStyle w:val="Bezproreda"/>
              <w:jc w:val="both"/>
            </w:pPr>
            <w:r w:rsidRPr="00641EFC">
              <w:rPr>
                <w:b/>
              </w:rPr>
              <w:t>Primici od financijske imovine i zaduživanja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6411EB18" w14:textId="77777777" w:rsidR="001227F7" w:rsidRPr="00590511" w:rsidRDefault="001227F7" w:rsidP="00A50B00">
            <w:pPr>
              <w:pStyle w:val="Bezproreda"/>
              <w:jc w:val="right"/>
              <w:rPr>
                <w:b/>
                <w:bCs/>
              </w:rPr>
            </w:pPr>
            <w:r w:rsidRPr="00590511">
              <w:rPr>
                <w:b/>
                <w:bCs/>
              </w:rPr>
              <w:t>2.000.000,00</w:t>
            </w:r>
          </w:p>
        </w:tc>
      </w:tr>
      <w:tr w:rsidR="001227F7" w:rsidRPr="00641EFC" w14:paraId="5957D67F"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06B43D4B"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A00D22" w14:textId="77777777" w:rsidR="001227F7" w:rsidRPr="00641EFC" w:rsidRDefault="001227F7" w:rsidP="00A50B00">
            <w:pPr>
              <w:pStyle w:val="Bezproreda"/>
              <w:jc w:val="both"/>
            </w:pPr>
            <w:r w:rsidRPr="00641EFC">
              <w:rPr>
                <w:b/>
              </w:rPr>
              <w:t>Izdaci za financijsku imovinu i otplate zajmova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5624B59B" w14:textId="77777777" w:rsidR="001227F7" w:rsidRPr="00641EFC" w:rsidRDefault="001227F7" w:rsidP="00A50B00">
            <w:pPr>
              <w:pStyle w:val="Bezproreda"/>
              <w:jc w:val="right"/>
            </w:pPr>
            <w:r>
              <w:t>430.000,00</w:t>
            </w:r>
          </w:p>
        </w:tc>
      </w:tr>
      <w:tr w:rsidR="001227F7" w:rsidRPr="00641EFC" w14:paraId="26DAC15D" w14:textId="77777777" w:rsidTr="00A50B00">
        <w:trPr>
          <w:trHeight w:val="148"/>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19CCA227"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7567BE" w14:textId="77777777" w:rsidR="001227F7" w:rsidRPr="00641EFC" w:rsidRDefault="001227F7" w:rsidP="00A50B00">
            <w:pPr>
              <w:pStyle w:val="Bezproreda"/>
              <w:jc w:val="both"/>
            </w:pPr>
            <w:r>
              <w:t>Neto financiranje</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6519B8FD" w14:textId="77777777" w:rsidR="001227F7" w:rsidRPr="00641EFC" w:rsidRDefault="001227F7" w:rsidP="00A50B00">
            <w:pPr>
              <w:pStyle w:val="Bezproreda"/>
              <w:jc w:val="right"/>
            </w:pPr>
            <w:r>
              <w:t>1.570.000,00</w:t>
            </w:r>
          </w:p>
        </w:tc>
      </w:tr>
      <w:tr w:rsidR="001227F7" w:rsidRPr="00641EFC" w14:paraId="24DE09D6" w14:textId="77777777" w:rsidTr="00A50B00">
        <w:trPr>
          <w:trHeight w:val="205"/>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3138E580" w14:textId="77777777" w:rsidR="001227F7" w:rsidRPr="00641EFC" w:rsidRDefault="001227F7" w:rsidP="00A50B00">
            <w:pPr>
              <w:pStyle w:val="Bezproreda"/>
              <w:jc w:val="both"/>
              <w:rPr>
                <w:b/>
              </w:rPr>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C93BBC" w14:textId="77777777" w:rsidR="001227F7" w:rsidRPr="00641EFC" w:rsidRDefault="001227F7" w:rsidP="00A50B00">
            <w:pPr>
              <w:pStyle w:val="Bezproreda"/>
              <w:rPr>
                <w:b/>
              </w:rPr>
            </w:pP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39058C24" w14:textId="77777777" w:rsidR="001227F7" w:rsidRDefault="001227F7" w:rsidP="00A50B00">
            <w:pPr>
              <w:pStyle w:val="Bezproreda"/>
              <w:jc w:val="right"/>
            </w:pPr>
          </w:p>
        </w:tc>
      </w:tr>
      <w:tr w:rsidR="001227F7" w:rsidRPr="00641EFC" w14:paraId="0A1FE54C" w14:textId="77777777" w:rsidTr="00A50B00">
        <w:trPr>
          <w:trHeight w:val="205"/>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752C1887" w14:textId="77777777" w:rsidR="001227F7" w:rsidRPr="00641EFC" w:rsidRDefault="001227F7" w:rsidP="00A50B00">
            <w:pPr>
              <w:pStyle w:val="Bezproreda"/>
              <w:jc w:val="both"/>
            </w:pPr>
            <w:r w:rsidRPr="00641EFC">
              <w:rPr>
                <w:b/>
              </w:rPr>
              <w:t>C.</w:t>
            </w: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B5DF51" w14:textId="77777777" w:rsidR="001227F7" w:rsidRPr="00641EFC" w:rsidRDefault="001227F7" w:rsidP="00A50B00">
            <w:pPr>
              <w:pStyle w:val="Bezproreda"/>
            </w:pPr>
            <w:r w:rsidRPr="00641EFC">
              <w:rPr>
                <w:b/>
              </w:rPr>
              <w:t>RASPOLOŽIVA SREDSTVA IZ PRETHODNIH GODINA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5744EC08" w14:textId="445F0D22" w:rsidR="001227F7" w:rsidRPr="00641EFC" w:rsidRDefault="001227F7" w:rsidP="00A50B00">
            <w:pPr>
              <w:pStyle w:val="Bezproreda"/>
              <w:jc w:val="right"/>
            </w:pPr>
          </w:p>
        </w:tc>
      </w:tr>
      <w:tr w:rsidR="001227F7" w:rsidRPr="00641EFC" w14:paraId="6ACC9337"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04AC47CA"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AC62E" w14:textId="77777777" w:rsidR="001227F7" w:rsidRPr="00641EFC" w:rsidRDefault="001227F7" w:rsidP="00A50B00">
            <w:pPr>
              <w:pStyle w:val="Bezproreda"/>
              <w:jc w:val="both"/>
            </w:pPr>
            <w:r w:rsidRPr="00641EFC">
              <w:rPr>
                <w:b/>
              </w:rPr>
              <w:t>VIŠAK/MANJAK IZ PRETHODNIH GODINA</w:t>
            </w: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2FA1BC96" w14:textId="77777777" w:rsidR="001227F7" w:rsidRPr="00641EFC" w:rsidRDefault="001227F7" w:rsidP="00A50B00">
            <w:pPr>
              <w:pStyle w:val="Bezproreda"/>
              <w:jc w:val="right"/>
            </w:pPr>
            <w:r>
              <w:rPr>
                <w:b/>
              </w:rPr>
              <w:t>1.272.500,00</w:t>
            </w:r>
          </w:p>
        </w:tc>
      </w:tr>
      <w:tr w:rsidR="001227F7" w:rsidRPr="00641EFC" w14:paraId="39589769" w14:textId="77777777" w:rsidTr="00A50B00">
        <w:trPr>
          <w:trHeight w:val="187"/>
        </w:trPr>
        <w:tc>
          <w:tcPr>
            <w:tcW w:w="450" w:type="dxa"/>
            <w:tcBorders>
              <w:top w:val="single" w:sz="4" w:space="0" w:color="BFBFBF"/>
              <w:left w:val="double" w:sz="4" w:space="0" w:color="000000"/>
              <w:bottom w:val="single" w:sz="4" w:space="0" w:color="BFBFBF"/>
              <w:right w:val="single" w:sz="4" w:space="0" w:color="BFBFBF"/>
            </w:tcBorders>
            <w:tcMar>
              <w:top w:w="0" w:type="dxa"/>
              <w:left w:w="108" w:type="dxa"/>
              <w:bottom w:w="0" w:type="dxa"/>
              <w:right w:w="108" w:type="dxa"/>
            </w:tcMar>
          </w:tcPr>
          <w:p w14:paraId="4538A52F"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25CDD3" w14:textId="77777777" w:rsidR="001227F7" w:rsidRPr="00641EFC" w:rsidRDefault="001227F7" w:rsidP="00A50B00">
            <w:pPr>
              <w:pStyle w:val="Bezproreda"/>
              <w:jc w:val="both"/>
              <w:rPr>
                <w:b/>
              </w:rPr>
            </w:pPr>
          </w:p>
        </w:tc>
        <w:tc>
          <w:tcPr>
            <w:tcW w:w="2268" w:type="dxa"/>
            <w:tcBorders>
              <w:top w:val="single" w:sz="4" w:space="0" w:color="BFBFBF"/>
              <w:left w:val="single" w:sz="4" w:space="0" w:color="BFBFBF"/>
              <w:bottom w:val="single" w:sz="4" w:space="0" w:color="BFBFBF"/>
              <w:right w:val="double" w:sz="4" w:space="0" w:color="000000"/>
            </w:tcBorders>
            <w:tcMar>
              <w:top w:w="0" w:type="dxa"/>
              <w:left w:w="108" w:type="dxa"/>
              <w:bottom w:w="0" w:type="dxa"/>
              <w:right w:w="108" w:type="dxa"/>
            </w:tcMar>
          </w:tcPr>
          <w:p w14:paraId="2A55D1A6" w14:textId="77777777" w:rsidR="001227F7" w:rsidRPr="00641EFC" w:rsidRDefault="001227F7" w:rsidP="00A50B00">
            <w:pPr>
              <w:pStyle w:val="Bezproreda"/>
              <w:jc w:val="right"/>
              <w:rPr>
                <w:b/>
              </w:rPr>
            </w:pPr>
          </w:p>
        </w:tc>
      </w:tr>
      <w:tr w:rsidR="001227F7" w:rsidRPr="00641EFC" w14:paraId="1C23FB6B" w14:textId="77777777" w:rsidTr="00A50B00">
        <w:trPr>
          <w:trHeight w:val="187"/>
        </w:trPr>
        <w:tc>
          <w:tcPr>
            <w:tcW w:w="450" w:type="dxa"/>
            <w:tcBorders>
              <w:top w:val="single" w:sz="4" w:space="0" w:color="BFBFBF"/>
              <w:left w:val="double" w:sz="4" w:space="0" w:color="000000"/>
              <w:bottom w:val="double" w:sz="4" w:space="0" w:color="000000"/>
              <w:right w:val="single" w:sz="4" w:space="0" w:color="BFBFBF"/>
            </w:tcBorders>
            <w:tcMar>
              <w:top w:w="0" w:type="dxa"/>
              <w:left w:w="108" w:type="dxa"/>
              <w:bottom w:w="0" w:type="dxa"/>
              <w:right w:w="108" w:type="dxa"/>
            </w:tcMar>
          </w:tcPr>
          <w:p w14:paraId="16B56346" w14:textId="77777777" w:rsidR="001227F7" w:rsidRPr="00641EFC" w:rsidRDefault="001227F7" w:rsidP="00A50B00">
            <w:pPr>
              <w:pStyle w:val="Bezproreda"/>
              <w:jc w:val="both"/>
            </w:pPr>
          </w:p>
        </w:tc>
        <w:tc>
          <w:tcPr>
            <w:tcW w:w="6198" w:type="dxa"/>
            <w:tcBorders>
              <w:top w:val="single" w:sz="4" w:space="0" w:color="BFBFBF"/>
              <w:left w:val="single" w:sz="4" w:space="0" w:color="BFBFBF"/>
              <w:bottom w:val="double" w:sz="4" w:space="0" w:color="000000"/>
              <w:right w:val="single" w:sz="4" w:space="0" w:color="BFBFBF"/>
            </w:tcBorders>
            <w:tcMar>
              <w:top w:w="0" w:type="dxa"/>
              <w:left w:w="108" w:type="dxa"/>
              <w:bottom w:w="0" w:type="dxa"/>
              <w:right w:w="108" w:type="dxa"/>
            </w:tcMar>
          </w:tcPr>
          <w:p w14:paraId="47AE3CE3" w14:textId="77777777" w:rsidR="001227F7" w:rsidRPr="00641EFC" w:rsidRDefault="001227F7" w:rsidP="00A50B00">
            <w:pPr>
              <w:pStyle w:val="Bezproreda"/>
              <w:jc w:val="both"/>
              <w:rPr>
                <w:b/>
                <w:color w:val="2F5496" w:themeColor="accent1" w:themeShade="BF"/>
              </w:rPr>
            </w:pPr>
            <w:r w:rsidRPr="00641EFC">
              <w:rPr>
                <w:b/>
                <w:color w:val="2F5496" w:themeColor="accent1" w:themeShade="BF"/>
              </w:rPr>
              <w:t>UKUPNO RASPOREĐENA SREDSTVA</w:t>
            </w:r>
          </w:p>
        </w:tc>
        <w:tc>
          <w:tcPr>
            <w:tcW w:w="2268" w:type="dxa"/>
            <w:tcBorders>
              <w:top w:val="single" w:sz="4" w:space="0" w:color="BFBFBF"/>
              <w:left w:val="single" w:sz="4" w:space="0" w:color="BFBFBF"/>
              <w:bottom w:val="double" w:sz="4" w:space="0" w:color="000000"/>
              <w:right w:val="double" w:sz="4" w:space="0" w:color="000000"/>
            </w:tcBorders>
            <w:tcMar>
              <w:top w:w="0" w:type="dxa"/>
              <w:left w:w="108" w:type="dxa"/>
              <w:bottom w:w="0" w:type="dxa"/>
              <w:right w:w="108" w:type="dxa"/>
            </w:tcMar>
          </w:tcPr>
          <w:p w14:paraId="02629CBF" w14:textId="77777777" w:rsidR="001227F7" w:rsidRPr="003D4C6C" w:rsidRDefault="001227F7" w:rsidP="00A50B00">
            <w:pPr>
              <w:pStyle w:val="Bezproreda"/>
              <w:jc w:val="right"/>
              <w:rPr>
                <w:b/>
                <w:color w:val="2F5496" w:themeColor="accent1" w:themeShade="BF"/>
              </w:rPr>
            </w:pPr>
            <w:r>
              <w:rPr>
                <w:b/>
                <w:color w:val="2F5496" w:themeColor="accent1" w:themeShade="BF"/>
              </w:rPr>
              <w:t>9.920.854,75</w:t>
            </w:r>
          </w:p>
        </w:tc>
      </w:tr>
    </w:tbl>
    <w:p w14:paraId="73C105B2" w14:textId="77777777" w:rsidR="00641EFC" w:rsidRPr="00641EFC" w:rsidRDefault="00641EFC" w:rsidP="00641EFC">
      <w:pPr>
        <w:pStyle w:val="Bezproreda"/>
      </w:pPr>
    </w:p>
    <w:p w14:paraId="4F047C11" w14:textId="77777777" w:rsidR="00641EFC" w:rsidRPr="00641EFC" w:rsidRDefault="00641EFC" w:rsidP="00C51D8C">
      <w:pPr>
        <w:pStyle w:val="Bezproreda"/>
        <w:jc w:val="both"/>
      </w:pPr>
    </w:p>
    <w:p w14:paraId="7A18827F" w14:textId="13587187" w:rsidR="00641EFC" w:rsidRPr="00641EFC" w:rsidRDefault="00641EFC" w:rsidP="00C51D8C">
      <w:pPr>
        <w:pStyle w:val="Bezproreda"/>
        <w:jc w:val="both"/>
      </w:pPr>
      <w:r w:rsidRPr="00641EFC">
        <w:t xml:space="preserve">Višak prihoda koji se planira prenesti u iduću godinu, iznosi </w:t>
      </w:r>
      <w:r w:rsidR="00590511">
        <w:t>1.272,500,00</w:t>
      </w:r>
      <w:r w:rsidRPr="00641EFC">
        <w:t xml:space="preserve"> EUR i predstavlja sredstva koja su raspoređena za određenu namjenu, poput ugovornih obveza, redovnih rashoda te aplicirane projekte čija se konačna realizacija planira u narednim razdobljima.</w:t>
      </w:r>
    </w:p>
    <w:p w14:paraId="70062FDC" w14:textId="77777777" w:rsidR="00641EFC" w:rsidRDefault="00641EFC" w:rsidP="00C51D8C">
      <w:pPr>
        <w:pStyle w:val="Bezproreda"/>
        <w:jc w:val="both"/>
      </w:pPr>
    </w:p>
    <w:p w14:paraId="41D098F2" w14:textId="18E27986" w:rsidR="00377851" w:rsidRDefault="00377851">
      <w:pPr>
        <w:suppressAutoHyphens w:val="0"/>
        <w:autoSpaceDN/>
        <w:spacing w:line="259" w:lineRule="auto"/>
        <w:textAlignment w:val="auto"/>
      </w:pPr>
      <w:r>
        <w:br w:type="page"/>
      </w:r>
    </w:p>
    <w:p w14:paraId="6652E61D" w14:textId="77777777" w:rsidR="00377851" w:rsidRPr="00677257" w:rsidRDefault="00377851" w:rsidP="00377851">
      <w:pPr>
        <w:pStyle w:val="Bezproreda"/>
        <w:jc w:val="both"/>
        <w:rPr>
          <w:b/>
          <w:color w:val="2F5496" w:themeColor="accent1" w:themeShade="BF"/>
        </w:rPr>
      </w:pPr>
      <w:r w:rsidRPr="00677257">
        <w:rPr>
          <w:b/>
          <w:color w:val="2F5496" w:themeColor="accent1" w:themeShade="BF"/>
        </w:rPr>
        <w:lastRenderedPageBreak/>
        <w:t>A. RAČUN PRIHODA I RASHODA</w:t>
      </w:r>
    </w:p>
    <w:p w14:paraId="1552D236" w14:textId="77777777" w:rsidR="00377851" w:rsidRPr="00377851" w:rsidRDefault="00377851" w:rsidP="00377851">
      <w:pPr>
        <w:pStyle w:val="Bezproreda"/>
        <w:jc w:val="both"/>
      </w:pPr>
    </w:p>
    <w:p w14:paraId="255715C5" w14:textId="77777777" w:rsidR="00377851" w:rsidRPr="00377851" w:rsidRDefault="00377851" w:rsidP="00377851">
      <w:pPr>
        <w:pStyle w:val="Bezproreda"/>
        <w:jc w:val="both"/>
      </w:pPr>
      <w:r w:rsidRPr="00377851">
        <w:t>Račun prihoda i rashoda prema ekonomskoj klasifikaciji prikazuje podatke prihoda i primitaka po prirodnim vrstama te rashode i izdatke prema ekonomskoj namjeni za koju služe, kao što se navodi u nastavku.</w:t>
      </w:r>
    </w:p>
    <w:p w14:paraId="18EAEA3B" w14:textId="77777777" w:rsidR="00377851" w:rsidRPr="00377851" w:rsidRDefault="00377851" w:rsidP="00377851">
      <w:pPr>
        <w:pStyle w:val="Bezproreda"/>
        <w:jc w:val="both"/>
      </w:pPr>
    </w:p>
    <w:p w14:paraId="07288DBD" w14:textId="77777777" w:rsidR="00377851" w:rsidRPr="00677257" w:rsidRDefault="00377851" w:rsidP="00377851">
      <w:pPr>
        <w:pStyle w:val="Bezproreda"/>
        <w:jc w:val="both"/>
        <w:rPr>
          <w:color w:val="2F5496" w:themeColor="accent1" w:themeShade="BF"/>
        </w:rPr>
      </w:pPr>
      <w:r w:rsidRPr="00677257">
        <w:rPr>
          <w:b/>
          <w:color w:val="2F5496" w:themeColor="accent1" w:themeShade="BF"/>
        </w:rPr>
        <w:t>1. PRIHODI I RASHODI PREMA EKONOMSKOJ KLASIFIKACIJI</w:t>
      </w:r>
    </w:p>
    <w:p w14:paraId="39D236E5" w14:textId="77777777" w:rsidR="00377851" w:rsidRPr="00377851" w:rsidRDefault="00377851" w:rsidP="00377851">
      <w:pPr>
        <w:pStyle w:val="Bezproreda"/>
        <w:jc w:val="both"/>
      </w:pPr>
    </w:p>
    <w:p w14:paraId="5090C19D" w14:textId="77777777" w:rsidR="00377851" w:rsidRPr="00677257" w:rsidRDefault="00377851" w:rsidP="00377851">
      <w:pPr>
        <w:pStyle w:val="Bezproreda"/>
        <w:jc w:val="both"/>
        <w:rPr>
          <w:b/>
          <w:color w:val="8EAADB" w:themeColor="accent1" w:themeTint="99"/>
        </w:rPr>
      </w:pPr>
      <w:r w:rsidRPr="00677257">
        <w:rPr>
          <w:b/>
          <w:color w:val="8EAADB" w:themeColor="accent1" w:themeTint="99"/>
        </w:rPr>
        <w:t>1.1. PRIHODI PREMA EKONOMSKOJ KLASIFIKACIJI</w:t>
      </w:r>
    </w:p>
    <w:p w14:paraId="5C607661" w14:textId="77777777" w:rsidR="00377851" w:rsidRPr="00377851" w:rsidRDefault="00377851" w:rsidP="00377851">
      <w:pPr>
        <w:pStyle w:val="Bezproreda"/>
        <w:jc w:val="both"/>
      </w:pPr>
    </w:p>
    <w:p w14:paraId="4D6F92BF" w14:textId="77777777" w:rsidR="00447068" w:rsidRDefault="00377851" w:rsidP="00377851">
      <w:pPr>
        <w:pStyle w:val="Bezproreda"/>
        <w:jc w:val="both"/>
      </w:pPr>
      <w:r w:rsidRPr="00706762">
        <w:t xml:space="preserve">Prihodi se planiraju temeljem procjene ostvarenja prihoda proračuna u tekućoj proračunskoj godini i projekcije njihove realizacije u sljedećem trogodišnjem razdoblju. </w:t>
      </w:r>
    </w:p>
    <w:p w14:paraId="435CBF8E" w14:textId="1A71B8EE" w:rsidR="00C51D8C" w:rsidRPr="00706762" w:rsidRDefault="00377851" w:rsidP="00377851">
      <w:pPr>
        <w:pStyle w:val="Bezproreda"/>
        <w:jc w:val="both"/>
      </w:pPr>
      <w:r w:rsidRPr="00706762">
        <w:t>Prijedlogom Proračuna za 202</w:t>
      </w:r>
      <w:r w:rsidR="005A3FDC">
        <w:t>6</w:t>
      </w:r>
      <w:r w:rsidRPr="00706762">
        <w:t>. godinu, planirani su prihodi</w:t>
      </w:r>
      <w:r w:rsidR="00E23814">
        <w:t xml:space="preserve"> poslovanja</w:t>
      </w:r>
      <w:r w:rsidRPr="00706762">
        <w:t xml:space="preserve"> u iznosu od </w:t>
      </w:r>
      <w:r w:rsidR="005A3FDC" w:rsidRPr="00447068">
        <w:rPr>
          <w:b/>
          <w:bCs/>
        </w:rPr>
        <w:t>6.534.354,75</w:t>
      </w:r>
      <w:r w:rsidR="00E23814">
        <w:t xml:space="preserve"> </w:t>
      </w:r>
      <w:r w:rsidR="00A11D4A">
        <w:t>e</w:t>
      </w:r>
      <w:r w:rsidR="00706762" w:rsidRPr="00706762">
        <w:t>ura</w:t>
      </w:r>
      <w:r w:rsidR="00447068">
        <w:t xml:space="preserve">, prihodi od prodaje nefinancijske imovine </w:t>
      </w:r>
      <w:r w:rsidR="00447068" w:rsidRPr="00447068">
        <w:rPr>
          <w:b/>
          <w:bCs/>
        </w:rPr>
        <w:t>114.000,00</w:t>
      </w:r>
      <w:r w:rsidR="00447068">
        <w:t xml:space="preserve"> eur</w:t>
      </w:r>
      <w:r w:rsidR="0066223A">
        <w:t>a</w:t>
      </w:r>
      <w:r w:rsidR="00447068">
        <w:t xml:space="preserve">, primici od zaduživanja </w:t>
      </w:r>
      <w:r w:rsidR="00447068" w:rsidRPr="00447068">
        <w:rPr>
          <w:b/>
          <w:bCs/>
        </w:rPr>
        <w:t>2.000.000,00</w:t>
      </w:r>
      <w:r w:rsidR="00447068">
        <w:t xml:space="preserve"> eura te uz preneseni višak iz prijašnjih godina čine ukupno planirane prihode u iznosu od </w:t>
      </w:r>
      <w:r w:rsidR="00447068" w:rsidRPr="00447068">
        <w:rPr>
          <w:b/>
          <w:bCs/>
        </w:rPr>
        <w:t>9.920.854,45</w:t>
      </w:r>
      <w:r w:rsidR="00447068">
        <w:t xml:space="preserve"> eura.</w:t>
      </w:r>
    </w:p>
    <w:p w14:paraId="638BF06C" w14:textId="77777777" w:rsidR="00280388" w:rsidRPr="00706762" w:rsidRDefault="00280388" w:rsidP="00377851">
      <w:pPr>
        <w:pStyle w:val="Bezproreda"/>
        <w:jc w:val="both"/>
      </w:pPr>
    </w:p>
    <w:p w14:paraId="1CB82054" w14:textId="5BDC5CE0" w:rsidR="00677257" w:rsidRPr="00710AF4" w:rsidRDefault="00280388" w:rsidP="00377851">
      <w:pPr>
        <w:pStyle w:val="Bezproreda"/>
        <w:jc w:val="both"/>
      </w:pPr>
      <w:r w:rsidRPr="00710AF4">
        <w:t>Tablica</w:t>
      </w:r>
      <w:r w:rsidR="00710AF4" w:rsidRPr="00710AF4">
        <w:t xml:space="preserve"> </w:t>
      </w:r>
      <w:r w:rsidR="005C1662">
        <w:t>2</w:t>
      </w:r>
      <w:r w:rsidRPr="00710AF4">
        <w:t>.</w:t>
      </w:r>
      <w:r w:rsidR="00710AF4" w:rsidRPr="00710AF4">
        <w:t>,</w:t>
      </w:r>
      <w:r w:rsidRPr="00710AF4">
        <w:t xml:space="preserve"> Prihodi prema ekonomskoj klasifikaciji</w:t>
      </w:r>
    </w:p>
    <w:tbl>
      <w:tblPr>
        <w:tblStyle w:val="Svijetlareetkatablice"/>
        <w:tblW w:w="0" w:type="auto"/>
        <w:tblLook w:val="0000" w:firstRow="0" w:lastRow="0" w:firstColumn="0" w:lastColumn="0" w:noHBand="0" w:noVBand="0"/>
      </w:tblPr>
      <w:tblGrid>
        <w:gridCol w:w="1523"/>
        <w:gridCol w:w="5538"/>
        <w:gridCol w:w="1955"/>
      </w:tblGrid>
      <w:tr w:rsidR="00710AF4" w:rsidRPr="00C50796" w14:paraId="5ADFF806" w14:textId="77777777" w:rsidTr="00710AF4">
        <w:trPr>
          <w:trHeight w:val="219"/>
        </w:trPr>
        <w:tc>
          <w:tcPr>
            <w:tcW w:w="1523" w:type="dxa"/>
            <w:vAlign w:val="center"/>
          </w:tcPr>
          <w:p w14:paraId="1315357B" w14:textId="57CF2845" w:rsidR="00710AF4" w:rsidRPr="00C50796" w:rsidRDefault="00710AF4" w:rsidP="00710AF4">
            <w:pPr>
              <w:spacing w:line="276" w:lineRule="auto"/>
              <w:jc w:val="center"/>
              <w:rPr>
                <w:rFonts w:eastAsia="Arial"/>
                <w:b/>
                <w:bCs/>
                <w:color w:val="000000"/>
                <w:sz w:val="22"/>
              </w:rPr>
            </w:pPr>
            <w:r w:rsidRPr="00C50796">
              <w:rPr>
                <w:rFonts w:eastAsia="Arial"/>
                <w:b/>
                <w:bCs/>
                <w:color w:val="000000"/>
                <w:sz w:val="22"/>
              </w:rPr>
              <w:t>BROJ</w:t>
            </w:r>
          </w:p>
          <w:p w14:paraId="150C04E1" w14:textId="0DE486D4" w:rsidR="00710AF4" w:rsidRPr="00C50796" w:rsidRDefault="00710AF4" w:rsidP="00710AF4">
            <w:pPr>
              <w:spacing w:line="276" w:lineRule="auto"/>
              <w:jc w:val="center"/>
              <w:rPr>
                <w:b/>
                <w:bCs/>
                <w:sz w:val="22"/>
              </w:rPr>
            </w:pPr>
            <w:r w:rsidRPr="00C50796">
              <w:rPr>
                <w:rFonts w:eastAsia="Arial"/>
                <w:b/>
                <w:bCs/>
                <w:color w:val="000000"/>
                <w:sz w:val="22"/>
              </w:rPr>
              <w:t>KONTA</w:t>
            </w:r>
          </w:p>
        </w:tc>
        <w:tc>
          <w:tcPr>
            <w:tcW w:w="5538" w:type="dxa"/>
            <w:vAlign w:val="center"/>
          </w:tcPr>
          <w:p w14:paraId="0923DDDE" w14:textId="77777777" w:rsidR="00710AF4" w:rsidRPr="00C50796" w:rsidRDefault="00710AF4" w:rsidP="00710AF4">
            <w:pPr>
              <w:spacing w:line="276" w:lineRule="auto"/>
              <w:jc w:val="center"/>
              <w:rPr>
                <w:b/>
                <w:bCs/>
                <w:sz w:val="22"/>
              </w:rPr>
            </w:pPr>
            <w:r w:rsidRPr="00C50796">
              <w:rPr>
                <w:rFonts w:eastAsia="Arial"/>
                <w:b/>
                <w:bCs/>
                <w:color w:val="000000"/>
                <w:sz w:val="22"/>
              </w:rPr>
              <w:t>VRSTA PRIHODA / PRIMITAKA</w:t>
            </w:r>
          </w:p>
        </w:tc>
        <w:tc>
          <w:tcPr>
            <w:tcW w:w="1955" w:type="dxa"/>
            <w:vAlign w:val="center"/>
          </w:tcPr>
          <w:p w14:paraId="43DF85F0" w14:textId="77777777" w:rsidR="00710AF4" w:rsidRPr="00C50796" w:rsidRDefault="00710AF4" w:rsidP="00710AF4">
            <w:pPr>
              <w:spacing w:line="276" w:lineRule="auto"/>
              <w:jc w:val="center"/>
              <w:rPr>
                <w:rFonts w:eastAsia="Arial"/>
                <w:b/>
                <w:bCs/>
                <w:color w:val="000000"/>
                <w:sz w:val="22"/>
              </w:rPr>
            </w:pPr>
            <w:r w:rsidRPr="00C50796">
              <w:rPr>
                <w:rFonts w:eastAsia="Arial"/>
                <w:b/>
                <w:bCs/>
                <w:color w:val="000000"/>
                <w:sz w:val="22"/>
              </w:rPr>
              <w:t>PLANIRANO</w:t>
            </w:r>
          </w:p>
          <w:p w14:paraId="400354FB" w14:textId="6E3DE6E1" w:rsidR="00710AF4" w:rsidRPr="00C50796" w:rsidRDefault="00710AF4" w:rsidP="00710AF4">
            <w:pPr>
              <w:spacing w:line="276" w:lineRule="auto"/>
              <w:jc w:val="center"/>
              <w:rPr>
                <w:b/>
                <w:bCs/>
                <w:sz w:val="22"/>
              </w:rPr>
            </w:pPr>
            <w:r w:rsidRPr="00C50796">
              <w:rPr>
                <w:rFonts w:eastAsia="Arial"/>
                <w:b/>
                <w:bCs/>
                <w:color w:val="000000"/>
                <w:sz w:val="22"/>
              </w:rPr>
              <w:t>u eurima</w:t>
            </w:r>
          </w:p>
        </w:tc>
      </w:tr>
      <w:tr w:rsidR="00710AF4" w:rsidRPr="00C50796" w14:paraId="59CE01D6" w14:textId="77777777" w:rsidTr="00710AF4">
        <w:trPr>
          <w:trHeight w:val="246"/>
        </w:trPr>
        <w:tc>
          <w:tcPr>
            <w:tcW w:w="1523" w:type="dxa"/>
            <w:shd w:val="clear" w:color="auto" w:fill="A8D08D" w:themeFill="accent6" w:themeFillTint="99"/>
          </w:tcPr>
          <w:p w14:paraId="5D3AEC06" w14:textId="77777777" w:rsidR="00710AF4" w:rsidRPr="00C50796" w:rsidRDefault="00710AF4" w:rsidP="00710AF4">
            <w:pPr>
              <w:spacing w:line="276" w:lineRule="auto"/>
              <w:rPr>
                <w:sz w:val="22"/>
              </w:rPr>
            </w:pPr>
          </w:p>
        </w:tc>
        <w:tc>
          <w:tcPr>
            <w:tcW w:w="5538" w:type="dxa"/>
            <w:shd w:val="clear" w:color="auto" w:fill="A8D08D" w:themeFill="accent6" w:themeFillTint="99"/>
          </w:tcPr>
          <w:p w14:paraId="387D86F6" w14:textId="0454DAD7" w:rsidR="00710AF4" w:rsidRPr="00C50796" w:rsidRDefault="00710AF4" w:rsidP="00710AF4">
            <w:pPr>
              <w:spacing w:line="276" w:lineRule="auto"/>
              <w:rPr>
                <w:color w:val="FFFFFF" w:themeColor="background1"/>
                <w:sz w:val="22"/>
              </w:rPr>
            </w:pPr>
            <w:r w:rsidRPr="00C50796">
              <w:rPr>
                <w:rFonts w:eastAsia="Arial"/>
                <w:b/>
                <w:color w:val="FFFFFF" w:themeColor="background1"/>
                <w:sz w:val="22"/>
              </w:rPr>
              <w:t>SVEUKUPNO PRIHODI</w:t>
            </w:r>
            <w:r w:rsidR="00EB53E5">
              <w:rPr>
                <w:rFonts w:eastAsia="Arial"/>
                <w:b/>
                <w:color w:val="FFFFFF" w:themeColor="background1"/>
                <w:sz w:val="22"/>
              </w:rPr>
              <w:t xml:space="preserve"> I PRIMICI</w:t>
            </w:r>
          </w:p>
        </w:tc>
        <w:tc>
          <w:tcPr>
            <w:tcW w:w="1955" w:type="dxa"/>
            <w:shd w:val="clear" w:color="auto" w:fill="A8D08D" w:themeFill="accent6" w:themeFillTint="99"/>
          </w:tcPr>
          <w:p w14:paraId="42AF4A9B" w14:textId="0B0B9224" w:rsidR="00710AF4" w:rsidRPr="00C50796" w:rsidRDefault="00710AF4" w:rsidP="00710AF4">
            <w:pPr>
              <w:spacing w:line="276" w:lineRule="auto"/>
              <w:jc w:val="right"/>
              <w:rPr>
                <w:color w:val="FFFFFF" w:themeColor="background1"/>
                <w:sz w:val="22"/>
              </w:rPr>
            </w:pPr>
          </w:p>
        </w:tc>
      </w:tr>
      <w:tr w:rsidR="00710AF4" w:rsidRPr="00C50796" w14:paraId="4146CB49" w14:textId="77777777" w:rsidTr="00710AF4">
        <w:trPr>
          <w:trHeight w:val="246"/>
        </w:trPr>
        <w:tc>
          <w:tcPr>
            <w:tcW w:w="1523" w:type="dxa"/>
            <w:shd w:val="clear" w:color="auto" w:fill="C5E0B3" w:themeFill="accent6" w:themeFillTint="66"/>
          </w:tcPr>
          <w:p w14:paraId="4F294D4D" w14:textId="77777777" w:rsidR="00710AF4" w:rsidRPr="00C50796" w:rsidRDefault="00710AF4" w:rsidP="00710AF4">
            <w:pPr>
              <w:spacing w:line="276" w:lineRule="auto"/>
              <w:rPr>
                <w:sz w:val="22"/>
              </w:rPr>
            </w:pPr>
            <w:r w:rsidRPr="00C50796">
              <w:rPr>
                <w:rFonts w:eastAsia="Arial"/>
                <w:b/>
                <w:color w:val="000000"/>
                <w:sz w:val="22"/>
              </w:rPr>
              <w:t>6</w:t>
            </w:r>
          </w:p>
        </w:tc>
        <w:tc>
          <w:tcPr>
            <w:tcW w:w="5538" w:type="dxa"/>
            <w:shd w:val="clear" w:color="auto" w:fill="C5E0B3" w:themeFill="accent6" w:themeFillTint="66"/>
          </w:tcPr>
          <w:p w14:paraId="7E8765A6" w14:textId="77777777" w:rsidR="00710AF4" w:rsidRPr="00C50796" w:rsidRDefault="00710AF4" w:rsidP="00710AF4">
            <w:pPr>
              <w:spacing w:line="276" w:lineRule="auto"/>
              <w:rPr>
                <w:sz w:val="22"/>
              </w:rPr>
            </w:pPr>
            <w:r w:rsidRPr="00C50796">
              <w:rPr>
                <w:rFonts w:eastAsia="Arial"/>
                <w:b/>
                <w:color w:val="000000"/>
                <w:sz w:val="22"/>
              </w:rPr>
              <w:t>Prihodi poslovanja</w:t>
            </w:r>
          </w:p>
        </w:tc>
        <w:tc>
          <w:tcPr>
            <w:tcW w:w="1955" w:type="dxa"/>
            <w:shd w:val="clear" w:color="auto" w:fill="C5E0B3" w:themeFill="accent6" w:themeFillTint="66"/>
          </w:tcPr>
          <w:p w14:paraId="2B5399FA" w14:textId="0EEA825A" w:rsidR="00710AF4" w:rsidRPr="00447068" w:rsidRDefault="005A3FDC" w:rsidP="00710AF4">
            <w:pPr>
              <w:spacing w:line="276" w:lineRule="auto"/>
              <w:jc w:val="right"/>
              <w:rPr>
                <w:b/>
                <w:bCs/>
                <w:sz w:val="22"/>
              </w:rPr>
            </w:pPr>
            <w:r w:rsidRPr="00447068">
              <w:rPr>
                <w:b/>
                <w:bCs/>
                <w:sz w:val="22"/>
              </w:rPr>
              <w:t>6.534.354,75</w:t>
            </w:r>
          </w:p>
        </w:tc>
      </w:tr>
      <w:tr w:rsidR="00710AF4" w:rsidRPr="00C50796" w14:paraId="3614AAC9" w14:textId="77777777" w:rsidTr="00710AF4">
        <w:trPr>
          <w:trHeight w:val="246"/>
        </w:trPr>
        <w:tc>
          <w:tcPr>
            <w:tcW w:w="1523" w:type="dxa"/>
          </w:tcPr>
          <w:p w14:paraId="53F18397" w14:textId="77777777" w:rsidR="00710AF4" w:rsidRPr="00C50796" w:rsidRDefault="00710AF4" w:rsidP="00710AF4">
            <w:pPr>
              <w:spacing w:line="276" w:lineRule="auto"/>
              <w:rPr>
                <w:sz w:val="22"/>
              </w:rPr>
            </w:pPr>
            <w:r w:rsidRPr="00C50796">
              <w:rPr>
                <w:rFonts w:eastAsia="Arial"/>
                <w:b/>
                <w:color w:val="000000"/>
                <w:sz w:val="22"/>
              </w:rPr>
              <w:t>61</w:t>
            </w:r>
          </w:p>
        </w:tc>
        <w:tc>
          <w:tcPr>
            <w:tcW w:w="5538" w:type="dxa"/>
          </w:tcPr>
          <w:p w14:paraId="73520A0D" w14:textId="77777777" w:rsidR="00710AF4" w:rsidRPr="00C50796" w:rsidRDefault="00710AF4" w:rsidP="00710AF4">
            <w:pPr>
              <w:spacing w:line="276" w:lineRule="auto"/>
              <w:rPr>
                <w:sz w:val="22"/>
              </w:rPr>
            </w:pPr>
            <w:r w:rsidRPr="00C50796">
              <w:rPr>
                <w:rFonts w:eastAsia="Arial"/>
                <w:b/>
                <w:color w:val="000000"/>
                <w:sz w:val="22"/>
              </w:rPr>
              <w:t>Prihodi od poreza</w:t>
            </w:r>
          </w:p>
        </w:tc>
        <w:tc>
          <w:tcPr>
            <w:tcW w:w="1955" w:type="dxa"/>
          </w:tcPr>
          <w:p w14:paraId="2D587887" w14:textId="5E981558" w:rsidR="00710AF4" w:rsidRPr="00C50796" w:rsidRDefault="005A3FDC" w:rsidP="00710AF4">
            <w:pPr>
              <w:spacing w:line="276" w:lineRule="auto"/>
              <w:jc w:val="right"/>
              <w:rPr>
                <w:sz w:val="22"/>
              </w:rPr>
            </w:pPr>
            <w:r>
              <w:rPr>
                <w:rFonts w:eastAsia="Arial"/>
                <w:b/>
                <w:color w:val="000000"/>
                <w:sz w:val="22"/>
              </w:rPr>
              <w:t>2.135.127,00</w:t>
            </w:r>
          </w:p>
        </w:tc>
      </w:tr>
      <w:tr w:rsidR="00710AF4" w:rsidRPr="00C50796" w14:paraId="1C6CD2E0" w14:textId="77777777" w:rsidTr="00710AF4">
        <w:trPr>
          <w:trHeight w:val="246"/>
        </w:trPr>
        <w:tc>
          <w:tcPr>
            <w:tcW w:w="1523" w:type="dxa"/>
          </w:tcPr>
          <w:p w14:paraId="51E8AF65" w14:textId="77777777" w:rsidR="00710AF4" w:rsidRPr="00C50796" w:rsidRDefault="00710AF4" w:rsidP="00710AF4">
            <w:pPr>
              <w:spacing w:line="276" w:lineRule="auto"/>
              <w:rPr>
                <w:sz w:val="22"/>
              </w:rPr>
            </w:pPr>
            <w:r w:rsidRPr="00C50796">
              <w:rPr>
                <w:rFonts w:eastAsia="Arial"/>
                <w:color w:val="000000"/>
                <w:sz w:val="22"/>
              </w:rPr>
              <w:t>611</w:t>
            </w:r>
          </w:p>
        </w:tc>
        <w:tc>
          <w:tcPr>
            <w:tcW w:w="5538" w:type="dxa"/>
          </w:tcPr>
          <w:p w14:paraId="669D8F61" w14:textId="77777777" w:rsidR="00710AF4" w:rsidRPr="00C50796" w:rsidRDefault="00710AF4" w:rsidP="00710AF4">
            <w:pPr>
              <w:spacing w:line="276" w:lineRule="auto"/>
              <w:rPr>
                <w:sz w:val="22"/>
              </w:rPr>
            </w:pPr>
            <w:r w:rsidRPr="00C50796">
              <w:rPr>
                <w:rFonts w:eastAsia="Arial"/>
                <w:color w:val="000000"/>
                <w:sz w:val="22"/>
              </w:rPr>
              <w:t>Prihodi od poreza dohodak</w:t>
            </w:r>
          </w:p>
        </w:tc>
        <w:tc>
          <w:tcPr>
            <w:tcW w:w="1955" w:type="dxa"/>
          </w:tcPr>
          <w:p w14:paraId="45926656" w14:textId="62E13856" w:rsidR="00710AF4" w:rsidRPr="00C50796" w:rsidRDefault="00D43AB1" w:rsidP="00710AF4">
            <w:pPr>
              <w:spacing w:line="276" w:lineRule="auto"/>
              <w:jc w:val="right"/>
              <w:rPr>
                <w:sz w:val="22"/>
              </w:rPr>
            </w:pPr>
            <w:r>
              <w:rPr>
                <w:rFonts w:eastAsia="Arial"/>
                <w:color w:val="000000"/>
                <w:sz w:val="22"/>
              </w:rPr>
              <w:t>1.</w:t>
            </w:r>
            <w:r w:rsidR="00B31AB6">
              <w:rPr>
                <w:rFonts w:eastAsia="Arial"/>
                <w:color w:val="000000"/>
                <w:sz w:val="22"/>
              </w:rPr>
              <w:t>880.727,00</w:t>
            </w:r>
          </w:p>
        </w:tc>
      </w:tr>
      <w:tr w:rsidR="00710AF4" w:rsidRPr="00C50796" w14:paraId="31530C38" w14:textId="77777777" w:rsidTr="00710AF4">
        <w:trPr>
          <w:trHeight w:val="246"/>
        </w:trPr>
        <w:tc>
          <w:tcPr>
            <w:tcW w:w="1523" w:type="dxa"/>
          </w:tcPr>
          <w:p w14:paraId="15E2A8DB" w14:textId="77777777" w:rsidR="00710AF4" w:rsidRPr="00C50796" w:rsidRDefault="00710AF4" w:rsidP="00710AF4">
            <w:pPr>
              <w:spacing w:line="276" w:lineRule="auto"/>
              <w:rPr>
                <w:sz w:val="22"/>
              </w:rPr>
            </w:pPr>
            <w:r w:rsidRPr="00C50796">
              <w:rPr>
                <w:rFonts w:eastAsia="Arial"/>
                <w:color w:val="000000"/>
                <w:sz w:val="22"/>
              </w:rPr>
              <w:t>613</w:t>
            </w:r>
          </w:p>
        </w:tc>
        <w:tc>
          <w:tcPr>
            <w:tcW w:w="5538" w:type="dxa"/>
          </w:tcPr>
          <w:p w14:paraId="337485FE" w14:textId="77777777" w:rsidR="00710AF4" w:rsidRPr="00C50796" w:rsidRDefault="00710AF4" w:rsidP="00710AF4">
            <w:pPr>
              <w:spacing w:line="276" w:lineRule="auto"/>
              <w:rPr>
                <w:sz w:val="22"/>
              </w:rPr>
            </w:pPr>
            <w:r w:rsidRPr="00C50796">
              <w:rPr>
                <w:rFonts w:eastAsia="Arial"/>
                <w:color w:val="000000"/>
                <w:sz w:val="22"/>
              </w:rPr>
              <w:t>Porezi na imovinu</w:t>
            </w:r>
          </w:p>
        </w:tc>
        <w:tc>
          <w:tcPr>
            <w:tcW w:w="1955" w:type="dxa"/>
          </w:tcPr>
          <w:p w14:paraId="1845301A" w14:textId="53FE0220" w:rsidR="00710AF4" w:rsidRPr="00C50796" w:rsidRDefault="00B31AB6" w:rsidP="00710AF4">
            <w:pPr>
              <w:spacing w:line="276" w:lineRule="auto"/>
              <w:jc w:val="right"/>
              <w:rPr>
                <w:sz w:val="22"/>
              </w:rPr>
            </w:pPr>
            <w:r>
              <w:rPr>
                <w:sz w:val="22"/>
              </w:rPr>
              <w:t>204.000,00</w:t>
            </w:r>
          </w:p>
        </w:tc>
      </w:tr>
      <w:tr w:rsidR="00710AF4" w:rsidRPr="00C50796" w14:paraId="24DA8F9C" w14:textId="77777777" w:rsidTr="00710AF4">
        <w:trPr>
          <w:trHeight w:val="246"/>
        </w:trPr>
        <w:tc>
          <w:tcPr>
            <w:tcW w:w="1523" w:type="dxa"/>
          </w:tcPr>
          <w:p w14:paraId="5A0891B7" w14:textId="77777777" w:rsidR="00710AF4" w:rsidRPr="00C50796" w:rsidRDefault="00710AF4" w:rsidP="00710AF4">
            <w:pPr>
              <w:spacing w:line="276" w:lineRule="auto"/>
              <w:rPr>
                <w:sz w:val="22"/>
              </w:rPr>
            </w:pPr>
            <w:r w:rsidRPr="00C50796">
              <w:rPr>
                <w:rFonts w:eastAsia="Arial"/>
                <w:color w:val="000000"/>
                <w:sz w:val="22"/>
              </w:rPr>
              <w:t>614</w:t>
            </w:r>
          </w:p>
        </w:tc>
        <w:tc>
          <w:tcPr>
            <w:tcW w:w="5538" w:type="dxa"/>
          </w:tcPr>
          <w:p w14:paraId="15CAFD5D" w14:textId="77777777" w:rsidR="00710AF4" w:rsidRPr="00C50796" w:rsidRDefault="00710AF4" w:rsidP="00710AF4">
            <w:pPr>
              <w:spacing w:line="276" w:lineRule="auto"/>
              <w:rPr>
                <w:sz w:val="22"/>
              </w:rPr>
            </w:pPr>
            <w:r w:rsidRPr="00C50796">
              <w:rPr>
                <w:rFonts w:eastAsia="Arial"/>
                <w:color w:val="000000"/>
                <w:sz w:val="22"/>
              </w:rPr>
              <w:t>Porezi na robu i usluge</w:t>
            </w:r>
          </w:p>
        </w:tc>
        <w:tc>
          <w:tcPr>
            <w:tcW w:w="1955" w:type="dxa"/>
          </w:tcPr>
          <w:p w14:paraId="27669122" w14:textId="49F7227A" w:rsidR="00710AF4" w:rsidRPr="00C50796" w:rsidRDefault="00710AF4" w:rsidP="00710AF4">
            <w:pPr>
              <w:spacing w:line="276" w:lineRule="auto"/>
              <w:jc w:val="right"/>
              <w:rPr>
                <w:sz w:val="22"/>
              </w:rPr>
            </w:pPr>
            <w:r w:rsidRPr="00C50796">
              <w:rPr>
                <w:rFonts w:eastAsia="Arial"/>
                <w:color w:val="000000"/>
                <w:sz w:val="22"/>
              </w:rPr>
              <w:t>50.</w:t>
            </w:r>
            <w:r w:rsidR="00B31AB6">
              <w:rPr>
                <w:rFonts w:eastAsia="Arial"/>
                <w:color w:val="000000"/>
                <w:sz w:val="22"/>
              </w:rPr>
              <w:t>400,00</w:t>
            </w:r>
          </w:p>
        </w:tc>
      </w:tr>
      <w:tr w:rsidR="00710AF4" w:rsidRPr="00C50796" w14:paraId="60D0DFD2" w14:textId="77777777" w:rsidTr="00710AF4">
        <w:trPr>
          <w:trHeight w:val="246"/>
        </w:trPr>
        <w:tc>
          <w:tcPr>
            <w:tcW w:w="1523" w:type="dxa"/>
          </w:tcPr>
          <w:p w14:paraId="6FC4075F" w14:textId="77777777" w:rsidR="00710AF4" w:rsidRPr="00C50796" w:rsidRDefault="00710AF4" w:rsidP="00710AF4">
            <w:pPr>
              <w:spacing w:line="276" w:lineRule="auto"/>
              <w:rPr>
                <w:sz w:val="22"/>
              </w:rPr>
            </w:pPr>
            <w:r w:rsidRPr="00C50796">
              <w:rPr>
                <w:rFonts w:eastAsia="Arial"/>
                <w:b/>
                <w:color w:val="000000"/>
                <w:sz w:val="22"/>
              </w:rPr>
              <w:t>63</w:t>
            </w:r>
          </w:p>
        </w:tc>
        <w:tc>
          <w:tcPr>
            <w:tcW w:w="5538" w:type="dxa"/>
          </w:tcPr>
          <w:p w14:paraId="4E5BAE17" w14:textId="77777777" w:rsidR="00710AF4" w:rsidRPr="00C50796" w:rsidRDefault="00710AF4" w:rsidP="00710AF4">
            <w:pPr>
              <w:spacing w:line="276" w:lineRule="auto"/>
              <w:rPr>
                <w:sz w:val="22"/>
              </w:rPr>
            </w:pPr>
            <w:r w:rsidRPr="00C50796">
              <w:rPr>
                <w:rFonts w:eastAsia="Arial"/>
                <w:b/>
                <w:color w:val="000000"/>
                <w:sz w:val="22"/>
              </w:rPr>
              <w:t>Pomoći iz inozemstva i od subjekata unutar općeg proračuna</w:t>
            </w:r>
          </w:p>
        </w:tc>
        <w:tc>
          <w:tcPr>
            <w:tcW w:w="1955" w:type="dxa"/>
          </w:tcPr>
          <w:p w14:paraId="2E327575" w14:textId="3678C271" w:rsidR="00710AF4" w:rsidRPr="00C50796" w:rsidRDefault="005A3FDC" w:rsidP="00710AF4">
            <w:pPr>
              <w:spacing w:line="276" w:lineRule="auto"/>
              <w:jc w:val="right"/>
              <w:rPr>
                <w:sz w:val="22"/>
              </w:rPr>
            </w:pPr>
            <w:r>
              <w:rPr>
                <w:rFonts w:eastAsia="Arial"/>
                <w:b/>
                <w:color w:val="000000"/>
                <w:sz w:val="22"/>
              </w:rPr>
              <w:t>3.073</w:t>
            </w:r>
            <w:r w:rsidR="00B31AB6">
              <w:rPr>
                <w:rFonts w:eastAsia="Arial"/>
                <w:b/>
                <w:color w:val="000000"/>
                <w:sz w:val="22"/>
              </w:rPr>
              <w:t>.</w:t>
            </w:r>
            <w:r>
              <w:rPr>
                <w:rFonts w:eastAsia="Arial"/>
                <w:b/>
                <w:color w:val="000000"/>
                <w:sz w:val="22"/>
              </w:rPr>
              <w:t>017,75</w:t>
            </w:r>
          </w:p>
        </w:tc>
      </w:tr>
      <w:tr w:rsidR="00710AF4" w:rsidRPr="00C50796" w14:paraId="55CEC733" w14:textId="77777777" w:rsidTr="00710AF4">
        <w:trPr>
          <w:trHeight w:val="246"/>
        </w:trPr>
        <w:tc>
          <w:tcPr>
            <w:tcW w:w="1523" w:type="dxa"/>
          </w:tcPr>
          <w:p w14:paraId="48275EB8" w14:textId="77777777" w:rsidR="00710AF4" w:rsidRPr="00C50796" w:rsidRDefault="00710AF4" w:rsidP="00710AF4">
            <w:pPr>
              <w:spacing w:line="276" w:lineRule="auto"/>
              <w:rPr>
                <w:sz w:val="22"/>
              </w:rPr>
            </w:pPr>
            <w:r w:rsidRPr="00C50796">
              <w:rPr>
                <w:rFonts w:eastAsia="Arial"/>
                <w:color w:val="000000"/>
                <w:sz w:val="22"/>
              </w:rPr>
              <w:t>633</w:t>
            </w:r>
          </w:p>
        </w:tc>
        <w:tc>
          <w:tcPr>
            <w:tcW w:w="5538" w:type="dxa"/>
          </w:tcPr>
          <w:p w14:paraId="2969941C" w14:textId="77777777" w:rsidR="00710AF4" w:rsidRPr="00C50796" w:rsidRDefault="00710AF4" w:rsidP="00710AF4">
            <w:pPr>
              <w:spacing w:line="276" w:lineRule="auto"/>
              <w:rPr>
                <w:sz w:val="22"/>
              </w:rPr>
            </w:pPr>
            <w:r w:rsidRPr="00C50796">
              <w:rPr>
                <w:rFonts w:eastAsia="Arial"/>
                <w:color w:val="000000"/>
                <w:sz w:val="22"/>
              </w:rPr>
              <w:t>Pomoći proračunu iz drugih proračuna</w:t>
            </w:r>
          </w:p>
        </w:tc>
        <w:tc>
          <w:tcPr>
            <w:tcW w:w="1955" w:type="dxa"/>
          </w:tcPr>
          <w:p w14:paraId="5263B2CA" w14:textId="39B14FB4" w:rsidR="00710AF4" w:rsidRPr="00C50796" w:rsidRDefault="00B31AB6" w:rsidP="00710AF4">
            <w:pPr>
              <w:spacing w:line="276" w:lineRule="auto"/>
              <w:jc w:val="right"/>
              <w:rPr>
                <w:sz w:val="22"/>
              </w:rPr>
            </w:pPr>
            <w:r>
              <w:rPr>
                <w:sz w:val="22"/>
              </w:rPr>
              <w:t>2.760.154,75</w:t>
            </w:r>
          </w:p>
        </w:tc>
      </w:tr>
      <w:tr w:rsidR="00710AF4" w:rsidRPr="00C50796" w14:paraId="49CB8E16" w14:textId="77777777" w:rsidTr="00710AF4">
        <w:trPr>
          <w:trHeight w:val="246"/>
        </w:trPr>
        <w:tc>
          <w:tcPr>
            <w:tcW w:w="1523" w:type="dxa"/>
          </w:tcPr>
          <w:p w14:paraId="78BCC4DE" w14:textId="77777777" w:rsidR="00710AF4" w:rsidRPr="00C50796" w:rsidRDefault="00710AF4" w:rsidP="00710AF4">
            <w:pPr>
              <w:spacing w:line="276" w:lineRule="auto"/>
              <w:rPr>
                <w:sz w:val="22"/>
              </w:rPr>
            </w:pPr>
            <w:r w:rsidRPr="00C50796">
              <w:rPr>
                <w:rFonts w:eastAsia="Arial"/>
                <w:color w:val="000000"/>
                <w:sz w:val="22"/>
              </w:rPr>
              <w:t>634</w:t>
            </w:r>
          </w:p>
        </w:tc>
        <w:tc>
          <w:tcPr>
            <w:tcW w:w="5538" w:type="dxa"/>
          </w:tcPr>
          <w:p w14:paraId="7CD97494" w14:textId="77777777" w:rsidR="00710AF4" w:rsidRPr="00C50796" w:rsidRDefault="00710AF4" w:rsidP="00710AF4">
            <w:pPr>
              <w:spacing w:line="276" w:lineRule="auto"/>
              <w:rPr>
                <w:sz w:val="22"/>
              </w:rPr>
            </w:pPr>
            <w:r w:rsidRPr="00C50796">
              <w:rPr>
                <w:rFonts w:eastAsia="Arial"/>
                <w:color w:val="000000"/>
                <w:sz w:val="22"/>
              </w:rPr>
              <w:t>Pomoći od izvanproračunskih korisnika</w:t>
            </w:r>
          </w:p>
        </w:tc>
        <w:tc>
          <w:tcPr>
            <w:tcW w:w="1955" w:type="dxa"/>
          </w:tcPr>
          <w:p w14:paraId="3D5A3C64" w14:textId="00ED94A0" w:rsidR="00710AF4" w:rsidRPr="00C50796" w:rsidRDefault="00B31AB6" w:rsidP="00B31AB6">
            <w:pPr>
              <w:spacing w:line="276" w:lineRule="auto"/>
              <w:jc w:val="center"/>
              <w:rPr>
                <w:sz w:val="22"/>
              </w:rPr>
            </w:pPr>
            <w:r>
              <w:rPr>
                <w:sz w:val="22"/>
              </w:rPr>
              <w:t xml:space="preserve">             287.863,00</w:t>
            </w:r>
          </w:p>
        </w:tc>
      </w:tr>
      <w:tr w:rsidR="00710AF4" w:rsidRPr="00C50796" w14:paraId="405189EA" w14:textId="77777777" w:rsidTr="00710AF4">
        <w:trPr>
          <w:trHeight w:val="246"/>
        </w:trPr>
        <w:tc>
          <w:tcPr>
            <w:tcW w:w="1523" w:type="dxa"/>
          </w:tcPr>
          <w:p w14:paraId="2116BFF4" w14:textId="77777777" w:rsidR="00710AF4" w:rsidRPr="00C50796" w:rsidRDefault="00710AF4" w:rsidP="00710AF4">
            <w:pPr>
              <w:spacing w:line="276" w:lineRule="auto"/>
              <w:rPr>
                <w:sz w:val="22"/>
              </w:rPr>
            </w:pPr>
            <w:r w:rsidRPr="00C50796">
              <w:rPr>
                <w:rFonts w:eastAsia="Arial"/>
                <w:color w:val="000000"/>
                <w:sz w:val="22"/>
              </w:rPr>
              <w:t>638</w:t>
            </w:r>
          </w:p>
        </w:tc>
        <w:tc>
          <w:tcPr>
            <w:tcW w:w="5538" w:type="dxa"/>
          </w:tcPr>
          <w:p w14:paraId="00CEC4F1" w14:textId="77777777" w:rsidR="00710AF4" w:rsidRPr="00C50796" w:rsidRDefault="00710AF4" w:rsidP="00710AF4">
            <w:pPr>
              <w:spacing w:line="276" w:lineRule="auto"/>
              <w:rPr>
                <w:sz w:val="22"/>
              </w:rPr>
            </w:pPr>
            <w:r w:rsidRPr="00C50796">
              <w:rPr>
                <w:rFonts w:eastAsia="Arial"/>
                <w:color w:val="000000"/>
                <w:sz w:val="22"/>
              </w:rPr>
              <w:t>Pomoći iz državnog proračuna temeljem prijenosa EU sredstava</w:t>
            </w:r>
          </w:p>
        </w:tc>
        <w:tc>
          <w:tcPr>
            <w:tcW w:w="1955" w:type="dxa"/>
          </w:tcPr>
          <w:p w14:paraId="1766081A" w14:textId="54C111D3" w:rsidR="00710AF4" w:rsidRPr="00C50796" w:rsidRDefault="00B31AB6" w:rsidP="00710AF4">
            <w:pPr>
              <w:spacing w:line="276" w:lineRule="auto"/>
              <w:jc w:val="right"/>
              <w:rPr>
                <w:sz w:val="22"/>
              </w:rPr>
            </w:pPr>
            <w:r>
              <w:rPr>
                <w:rFonts w:eastAsia="Arial"/>
                <w:color w:val="000000"/>
                <w:sz w:val="22"/>
              </w:rPr>
              <w:t>25.000</w:t>
            </w:r>
            <w:r w:rsidR="0021128F">
              <w:rPr>
                <w:rFonts w:eastAsia="Arial"/>
                <w:color w:val="000000"/>
                <w:sz w:val="22"/>
              </w:rPr>
              <w:t>,00</w:t>
            </w:r>
          </w:p>
        </w:tc>
      </w:tr>
      <w:tr w:rsidR="00710AF4" w:rsidRPr="00C50796" w14:paraId="3FC159D4" w14:textId="77777777" w:rsidTr="00710AF4">
        <w:trPr>
          <w:trHeight w:val="246"/>
        </w:trPr>
        <w:tc>
          <w:tcPr>
            <w:tcW w:w="1523" w:type="dxa"/>
          </w:tcPr>
          <w:p w14:paraId="1324AB64" w14:textId="77777777" w:rsidR="00710AF4" w:rsidRPr="00C50796" w:rsidRDefault="00710AF4" w:rsidP="00710AF4">
            <w:pPr>
              <w:spacing w:line="276" w:lineRule="auto"/>
              <w:rPr>
                <w:sz w:val="22"/>
              </w:rPr>
            </w:pPr>
            <w:r w:rsidRPr="00C50796">
              <w:rPr>
                <w:rFonts w:eastAsia="Arial"/>
                <w:b/>
                <w:color w:val="000000"/>
                <w:sz w:val="22"/>
              </w:rPr>
              <w:t>64</w:t>
            </w:r>
          </w:p>
        </w:tc>
        <w:tc>
          <w:tcPr>
            <w:tcW w:w="5538" w:type="dxa"/>
          </w:tcPr>
          <w:p w14:paraId="00CFE12A" w14:textId="77777777" w:rsidR="00710AF4" w:rsidRPr="00C50796" w:rsidRDefault="00710AF4" w:rsidP="00710AF4">
            <w:pPr>
              <w:spacing w:line="276" w:lineRule="auto"/>
              <w:rPr>
                <w:sz w:val="22"/>
              </w:rPr>
            </w:pPr>
            <w:r w:rsidRPr="00C50796">
              <w:rPr>
                <w:rFonts w:eastAsia="Arial"/>
                <w:b/>
                <w:color w:val="000000"/>
                <w:sz w:val="22"/>
              </w:rPr>
              <w:t>Prihodi od imovine</w:t>
            </w:r>
          </w:p>
        </w:tc>
        <w:tc>
          <w:tcPr>
            <w:tcW w:w="1955" w:type="dxa"/>
          </w:tcPr>
          <w:p w14:paraId="41FDC6D3" w14:textId="66605106" w:rsidR="00710AF4" w:rsidRPr="00C50796" w:rsidRDefault="005A3FDC" w:rsidP="00710AF4">
            <w:pPr>
              <w:spacing w:line="276" w:lineRule="auto"/>
              <w:jc w:val="right"/>
              <w:rPr>
                <w:sz w:val="22"/>
              </w:rPr>
            </w:pPr>
            <w:r>
              <w:rPr>
                <w:rFonts w:eastAsia="Arial"/>
                <w:b/>
                <w:color w:val="000000"/>
                <w:sz w:val="22"/>
              </w:rPr>
              <w:t>329</w:t>
            </w:r>
            <w:r w:rsidR="00B31AB6">
              <w:rPr>
                <w:rFonts w:eastAsia="Arial"/>
                <w:b/>
                <w:color w:val="000000"/>
                <w:sz w:val="22"/>
              </w:rPr>
              <w:t>.010</w:t>
            </w:r>
            <w:r>
              <w:rPr>
                <w:rFonts w:eastAsia="Arial"/>
                <w:b/>
                <w:color w:val="000000"/>
                <w:sz w:val="22"/>
              </w:rPr>
              <w:t>,00</w:t>
            </w:r>
          </w:p>
        </w:tc>
      </w:tr>
      <w:tr w:rsidR="00710AF4" w:rsidRPr="00C50796" w14:paraId="74A64F19" w14:textId="77777777" w:rsidTr="00710AF4">
        <w:trPr>
          <w:trHeight w:val="246"/>
        </w:trPr>
        <w:tc>
          <w:tcPr>
            <w:tcW w:w="1523" w:type="dxa"/>
          </w:tcPr>
          <w:p w14:paraId="77A002C3" w14:textId="77777777" w:rsidR="00710AF4" w:rsidRPr="00C50796" w:rsidRDefault="00710AF4" w:rsidP="00710AF4">
            <w:pPr>
              <w:spacing w:line="276" w:lineRule="auto"/>
              <w:rPr>
                <w:sz w:val="22"/>
              </w:rPr>
            </w:pPr>
            <w:r w:rsidRPr="00C50796">
              <w:rPr>
                <w:rFonts w:eastAsia="Arial"/>
                <w:color w:val="000000"/>
                <w:sz w:val="22"/>
              </w:rPr>
              <w:t>641</w:t>
            </w:r>
          </w:p>
        </w:tc>
        <w:tc>
          <w:tcPr>
            <w:tcW w:w="5538" w:type="dxa"/>
          </w:tcPr>
          <w:p w14:paraId="5096F07E" w14:textId="77777777" w:rsidR="00710AF4" w:rsidRPr="00C50796" w:rsidRDefault="00710AF4" w:rsidP="00710AF4">
            <w:pPr>
              <w:spacing w:line="276" w:lineRule="auto"/>
              <w:rPr>
                <w:sz w:val="22"/>
              </w:rPr>
            </w:pPr>
            <w:r w:rsidRPr="00C50796">
              <w:rPr>
                <w:rFonts w:eastAsia="Arial"/>
                <w:color w:val="000000"/>
                <w:sz w:val="22"/>
              </w:rPr>
              <w:t>Prihodi od financijske imovine</w:t>
            </w:r>
          </w:p>
        </w:tc>
        <w:tc>
          <w:tcPr>
            <w:tcW w:w="1955" w:type="dxa"/>
          </w:tcPr>
          <w:p w14:paraId="49950324" w14:textId="6BC707A0" w:rsidR="00710AF4" w:rsidRPr="00C50796" w:rsidRDefault="00710AF4" w:rsidP="00710AF4">
            <w:pPr>
              <w:spacing w:line="276" w:lineRule="auto"/>
              <w:jc w:val="right"/>
              <w:rPr>
                <w:sz w:val="22"/>
              </w:rPr>
            </w:pPr>
            <w:r w:rsidRPr="00C50796">
              <w:rPr>
                <w:rFonts w:eastAsia="Arial"/>
                <w:color w:val="000000"/>
                <w:sz w:val="22"/>
              </w:rPr>
              <w:t>2.</w:t>
            </w:r>
            <w:r w:rsidR="00B31AB6">
              <w:rPr>
                <w:rFonts w:eastAsia="Arial"/>
                <w:color w:val="000000"/>
                <w:sz w:val="22"/>
              </w:rPr>
              <w:t>0</w:t>
            </w:r>
            <w:r w:rsidRPr="00C50796">
              <w:rPr>
                <w:rFonts w:eastAsia="Arial"/>
                <w:color w:val="000000"/>
                <w:sz w:val="22"/>
              </w:rPr>
              <w:t>00,00</w:t>
            </w:r>
          </w:p>
        </w:tc>
      </w:tr>
      <w:tr w:rsidR="00710AF4" w:rsidRPr="00C50796" w14:paraId="16ABDBDE" w14:textId="77777777" w:rsidTr="00710AF4">
        <w:trPr>
          <w:trHeight w:val="246"/>
        </w:trPr>
        <w:tc>
          <w:tcPr>
            <w:tcW w:w="1523" w:type="dxa"/>
          </w:tcPr>
          <w:p w14:paraId="2B3555D0" w14:textId="77777777" w:rsidR="00710AF4" w:rsidRPr="00C50796" w:rsidRDefault="00710AF4" w:rsidP="00710AF4">
            <w:pPr>
              <w:spacing w:line="276" w:lineRule="auto"/>
              <w:rPr>
                <w:sz w:val="22"/>
              </w:rPr>
            </w:pPr>
            <w:r w:rsidRPr="00C50796">
              <w:rPr>
                <w:rFonts w:eastAsia="Arial"/>
                <w:color w:val="000000"/>
                <w:sz w:val="22"/>
              </w:rPr>
              <w:t>642</w:t>
            </w:r>
          </w:p>
        </w:tc>
        <w:tc>
          <w:tcPr>
            <w:tcW w:w="5538" w:type="dxa"/>
          </w:tcPr>
          <w:p w14:paraId="3829DD69" w14:textId="77777777" w:rsidR="00710AF4" w:rsidRPr="00C50796" w:rsidRDefault="00710AF4" w:rsidP="00710AF4">
            <w:pPr>
              <w:spacing w:line="276" w:lineRule="auto"/>
              <w:rPr>
                <w:sz w:val="22"/>
              </w:rPr>
            </w:pPr>
            <w:r w:rsidRPr="00C50796">
              <w:rPr>
                <w:rFonts w:eastAsia="Arial"/>
                <w:color w:val="000000"/>
                <w:sz w:val="22"/>
              </w:rPr>
              <w:t>Prihodi od nefinancijske imovine</w:t>
            </w:r>
          </w:p>
        </w:tc>
        <w:tc>
          <w:tcPr>
            <w:tcW w:w="1955" w:type="dxa"/>
          </w:tcPr>
          <w:p w14:paraId="391FDE9C" w14:textId="52439A15" w:rsidR="00710AF4" w:rsidRPr="00C50796" w:rsidRDefault="0021128F" w:rsidP="00710AF4">
            <w:pPr>
              <w:spacing w:line="276" w:lineRule="auto"/>
              <w:jc w:val="right"/>
              <w:rPr>
                <w:sz w:val="22"/>
              </w:rPr>
            </w:pPr>
            <w:r>
              <w:rPr>
                <w:rFonts w:eastAsia="Arial"/>
                <w:color w:val="000000"/>
                <w:sz w:val="22"/>
              </w:rPr>
              <w:t>32</w:t>
            </w:r>
            <w:r w:rsidR="00B31AB6">
              <w:rPr>
                <w:rFonts w:eastAsia="Arial"/>
                <w:color w:val="000000"/>
                <w:sz w:val="22"/>
              </w:rPr>
              <w:t>7</w:t>
            </w:r>
            <w:r>
              <w:rPr>
                <w:rFonts w:eastAsia="Arial"/>
                <w:color w:val="000000"/>
                <w:sz w:val="22"/>
              </w:rPr>
              <w:t>.</w:t>
            </w:r>
            <w:r w:rsidR="00B31AB6">
              <w:rPr>
                <w:rFonts w:eastAsia="Arial"/>
                <w:color w:val="000000"/>
                <w:sz w:val="22"/>
              </w:rPr>
              <w:t>010</w:t>
            </w:r>
            <w:r>
              <w:rPr>
                <w:rFonts w:eastAsia="Arial"/>
                <w:color w:val="000000"/>
                <w:sz w:val="22"/>
              </w:rPr>
              <w:t>,00</w:t>
            </w:r>
          </w:p>
        </w:tc>
      </w:tr>
      <w:tr w:rsidR="00710AF4" w:rsidRPr="00C50796" w14:paraId="48E725C5" w14:textId="77777777" w:rsidTr="00710AF4">
        <w:trPr>
          <w:trHeight w:val="246"/>
        </w:trPr>
        <w:tc>
          <w:tcPr>
            <w:tcW w:w="1523" w:type="dxa"/>
          </w:tcPr>
          <w:p w14:paraId="5A1E9B47" w14:textId="77777777" w:rsidR="00710AF4" w:rsidRPr="00C50796" w:rsidRDefault="00710AF4" w:rsidP="00710AF4">
            <w:pPr>
              <w:spacing w:line="276" w:lineRule="auto"/>
              <w:rPr>
                <w:sz w:val="22"/>
              </w:rPr>
            </w:pPr>
            <w:r w:rsidRPr="00C50796">
              <w:rPr>
                <w:rFonts w:eastAsia="Arial"/>
                <w:b/>
                <w:color w:val="000000"/>
                <w:sz w:val="22"/>
              </w:rPr>
              <w:t>65</w:t>
            </w:r>
          </w:p>
        </w:tc>
        <w:tc>
          <w:tcPr>
            <w:tcW w:w="5538" w:type="dxa"/>
          </w:tcPr>
          <w:p w14:paraId="6337E582" w14:textId="77777777" w:rsidR="00710AF4" w:rsidRPr="00C50796" w:rsidRDefault="00710AF4" w:rsidP="00710AF4">
            <w:pPr>
              <w:spacing w:line="276" w:lineRule="auto"/>
              <w:rPr>
                <w:sz w:val="22"/>
              </w:rPr>
            </w:pPr>
            <w:r w:rsidRPr="00C50796">
              <w:rPr>
                <w:rFonts w:eastAsia="Arial"/>
                <w:b/>
                <w:color w:val="000000"/>
                <w:sz w:val="22"/>
              </w:rPr>
              <w:t>Prihodi od upravnih i administrativnih pristojbi, pristojbi po posebnim propisima i naknada</w:t>
            </w:r>
          </w:p>
        </w:tc>
        <w:tc>
          <w:tcPr>
            <w:tcW w:w="1955" w:type="dxa"/>
          </w:tcPr>
          <w:p w14:paraId="726C8996" w14:textId="5A53295D" w:rsidR="00710AF4" w:rsidRPr="00C50796" w:rsidRDefault="005A3FDC" w:rsidP="00710AF4">
            <w:pPr>
              <w:spacing w:line="276" w:lineRule="auto"/>
              <w:jc w:val="right"/>
              <w:rPr>
                <w:sz w:val="22"/>
              </w:rPr>
            </w:pPr>
            <w:r>
              <w:rPr>
                <w:rFonts w:eastAsia="Arial"/>
                <w:b/>
                <w:color w:val="000000"/>
                <w:sz w:val="22"/>
              </w:rPr>
              <w:t>955.700,00</w:t>
            </w:r>
          </w:p>
        </w:tc>
      </w:tr>
      <w:tr w:rsidR="00710AF4" w:rsidRPr="00C50796" w14:paraId="3CE9278D" w14:textId="77777777" w:rsidTr="00710AF4">
        <w:trPr>
          <w:trHeight w:val="246"/>
        </w:trPr>
        <w:tc>
          <w:tcPr>
            <w:tcW w:w="1523" w:type="dxa"/>
          </w:tcPr>
          <w:p w14:paraId="66A0CE28" w14:textId="77777777" w:rsidR="00710AF4" w:rsidRPr="00C50796" w:rsidRDefault="00710AF4" w:rsidP="00710AF4">
            <w:pPr>
              <w:spacing w:line="276" w:lineRule="auto"/>
              <w:rPr>
                <w:sz w:val="22"/>
              </w:rPr>
            </w:pPr>
            <w:r w:rsidRPr="00C50796">
              <w:rPr>
                <w:rFonts w:eastAsia="Arial"/>
                <w:color w:val="000000"/>
                <w:sz w:val="22"/>
              </w:rPr>
              <w:t>651</w:t>
            </w:r>
          </w:p>
        </w:tc>
        <w:tc>
          <w:tcPr>
            <w:tcW w:w="5538" w:type="dxa"/>
          </w:tcPr>
          <w:p w14:paraId="4211BB55" w14:textId="77777777" w:rsidR="00710AF4" w:rsidRPr="00C50796" w:rsidRDefault="00710AF4" w:rsidP="00710AF4">
            <w:pPr>
              <w:spacing w:line="276" w:lineRule="auto"/>
              <w:rPr>
                <w:sz w:val="22"/>
              </w:rPr>
            </w:pPr>
            <w:r w:rsidRPr="00C50796">
              <w:rPr>
                <w:rFonts w:eastAsia="Arial"/>
                <w:color w:val="000000"/>
                <w:sz w:val="22"/>
              </w:rPr>
              <w:t>Upravne i administrativne pristojbe</w:t>
            </w:r>
          </w:p>
        </w:tc>
        <w:tc>
          <w:tcPr>
            <w:tcW w:w="1955" w:type="dxa"/>
          </w:tcPr>
          <w:p w14:paraId="3D4C8DD0" w14:textId="3D3D605F" w:rsidR="00710AF4" w:rsidRPr="00C50796" w:rsidRDefault="00B31AB6" w:rsidP="00710AF4">
            <w:pPr>
              <w:spacing w:line="276" w:lineRule="auto"/>
              <w:jc w:val="right"/>
              <w:rPr>
                <w:sz w:val="22"/>
              </w:rPr>
            </w:pPr>
            <w:r>
              <w:rPr>
                <w:sz w:val="22"/>
              </w:rPr>
              <w:t>55.300,00</w:t>
            </w:r>
          </w:p>
        </w:tc>
      </w:tr>
      <w:tr w:rsidR="00710AF4" w:rsidRPr="00C50796" w14:paraId="759B1A3E" w14:textId="77777777" w:rsidTr="00710AF4">
        <w:trPr>
          <w:trHeight w:val="246"/>
        </w:trPr>
        <w:tc>
          <w:tcPr>
            <w:tcW w:w="1523" w:type="dxa"/>
          </w:tcPr>
          <w:p w14:paraId="579F0E88" w14:textId="77777777" w:rsidR="00710AF4" w:rsidRPr="00C50796" w:rsidRDefault="00710AF4" w:rsidP="00710AF4">
            <w:pPr>
              <w:spacing w:line="276" w:lineRule="auto"/>
              <w:rPr>
                <w:sz w:val="22"/>
              </w:rPr>
            </w:pPr>
            <w:r w:rsidRPr="00C50796">
              <w:rPr>
                <w:rFonts w:eastAsia="Arial"/>
                <w:color w:val="000000"/>
                <w:sz w:val="22"/>
              </w:rPr>
              <w:t>652</w:t>
            </w:r>
          </w:p>
        </w:tc>
        <w:tc>
          <w:tcPr>
            <w:tcW w:w="5538" w:type="dxa"/>
          </w:tcPr>
          <w:p w14:paraId="0BFD6E19" w14:textId="77777777" w:rsidR="00710AF4" w:rsidRPr="00C50796" w:rsidRDefault="00710AF4" w:rsidP="00710AF4">
            <w:pPr>
              <w:spacing w:line="276" w:lineRule="auto"/>
              <w:rPr>
                <w:sz w:val="22"/>
              </w:rPr>
            </w:pPr>
            <w:r w:rsidRPr="00C50796">
              <w:rPr>
                <w:rFonts w:eastAsia="Arial"/>
                <w:color w:val="000000"/>
                <w:sz w:val="22"/>
              </w:rPr>
              <w:t>Prihodi po posebnim propisima</w:t>
            </w:r>
          </w:p>
        </w:tc>
        <w:tc>
          <w:tcPr>
            <w:tcW w:w="1955" w:type="dxa"/>
          </w:tcPr>
          <w:p w14:paraId="14755DC5" w14:textId="7300C62B" w:rsidR="00710AF4" w:rsidRPr="00C50796" w:rsidRDefault="0021128F" w:rsidP="00710AF4">
            <w:pPr>
              <w:spacing w:line="276" w:lineRule="auto"/>
              <w:jc w:val="right"/>
              <w:rPr>
                <w:sz w:val="22"/>
              </w:rPr>
            </w:pPr>
            <w:r>
              <w:rPr>
                <w:rFonts w:eastAsia="Arial"/>
                <w:color w:val="000000"/>
                <w:sz w:val="22"/>
              </w:rPr>
              <w:t>22</w:t>
            </w:r>
            <w:r w:rsidR="00B31AB6">
              <w:rPr>
                <w:rFonts w:eastAsia="Arial"/>
                <w:color w:val="000000"/>
                <w:sz w:val="22"/>
              </w:rPr>
              <w:t>1.400</w:t>
            </w:r>
            <w:r>
              <w:rPr>
                <w:rFonts w:eastAsia="Arial"/>
                <w:color w:val="000000"/>
                <w:sz w:val="22"/>
              </w:rPr>
              <w:t>,00</w:t>
            </w:r>
          </w:p>
        </w:tc>
      </w:tr>
      <w:tr w:rsidR="00710AF4" w:rsidRPr="00C50796" w14:paraId="1BC98CC2" w14:textId="77777777" w:rsidTr="00710AF4">
        <w:trPr>
          <w:trHeight w:val="246"/>
        </w:trPr>
        <w:tc>
          <w:tcPr>
            <w:tcW w:w="1523" w:type="dxa"/>
          </w:tcPr>
          <w:p w14:paraId="5A4AA7E5" w14:textId="77777777" w:rsidR="00710AF4" w:rsidRPr="00C50796" w:rsidRDefault="00710AF4" w:rsidP="00710AF4">
            <w:pPr>
              <w:spacing w:line="276" w:lineRule="auto"/>
              <w:rPr>
                <w:sz w:val="22"/>
              </w:rPr>
            </w:pPr>
            <w:r w:rsidRPr="00C50796">
              <w:rPr>
                <w:rFonts w:eastAsia="Arial"/>
                <w:color w:val="000000"/>
                <w:sz w:val="22"/>
              </w:rPr>
              <w:t>653</w:t>
            </w:r>
          </w:p>
        </w:tc>
        <w:tc>
          <w:tcPr>
            <w:tcW w:w="5538" w:type="dxa"/>
          </w:tcPr>
          <w:p w14:paraId="7D17E144" w14:textId="77777777" w:rsidR="00710AF4" w:rsidRPr="00C50796" w:rsidRDefault="00710AF4" w:rsidP="00710AF4">
            <w:pPr>
              <w:spacing w:line="276" w:lineRule="auto"/>
              <w:rPr>
                <w:sz w:val="22"/>
              </w:rPr>
            </w:pPr>
            <w:r w:rsidRPr="00C50796">
              <w:rPr>
                <w:rFonts w:eastAsia="Arial"/>
                <w:color w:val="000000"/>
                <w:sz w:val="22"/>
              </w:rPr>
              <w:t>Komunalni doprinosi i naknade</w:t>
            </w:r>
          </w:p>
        </w:tc>
        <w:tc>
          <w:tcPr>
            <w:tcW w:w="1955" w:type="dxa"/>
          </w:tcPr>
          <w:p w14:paraId="1829EF2F" w14:textId="76E51A1A" w:rsidR="00710AF4" w:rsidRPr="00C50796" w:rsidRDefault="00B31AB6" w:rsidP="00710AF4">
            <w:pPr>
              <w:spacing w:line="276" w:lineRule="auto"/>
              <w:jc w:val="right"/>
              <w:rPr>
                <w:sz w:val="22"/>
              </w:rPr>
            </w:pPr>
            <w:r>
              <w:rPr>
                <w:sz w:val="22"/>
              </w:rPr>
              <w:t>67</w:t>
            </w:r>
            <w:r w:rsidR="009E1C36">
              <w:rPr>
                <w:sz w:val="22"/>
              </w:rPr>
              <w:t>9</w:t>
            </w:r>
            <w:r>
              <w:rPr>
                <w:sz w:val="22"/>
              </w:rPr>
              <w:t>.000,00</w:t>
            </w:r>
          </w:p>
        </w:tc>
      </w:tr>
      <w:tr w:rsidR="00710AF4" w:rsidRPr="00C50796" w14:paraId="715E0631" w14:textId="77777777" w:rsidTr="00710AF4">
        <w:trPr>
          <w:trHeight w:val="246"/>
        </w:trPr>
        <w:tc>
          <w:tcPr>
            <w:tcW w:w="1523" w:type="dxa"/>
          </w:tcPr>
          <w:p w14:paraId="1E29A82C" w14:textId="77777777" w:rsidR="00710AF4" w:rsidRPr="00C50796" w:rsidRDefault="00710AF4" w:rsidP="00710AF4">
            <w:pPr>
              <w:spacing w:line="276" w:lineRule="auto"/>
              <w:rPr>
                <w:sz w:val="22"/>
              </w:rPr>
            </w:pPr>
            <w:r w:rsidRPr="00C50796">
              <w:rPr>
                <w:rFonts w:eastAsia="Arial"/>
                <w:b/>
                <w:color w:val="000000"/>
                <w:sz w:val="22"/>
              </w:rPr>
              <w:t>66</w:t>
            </w:r>
          </w:p>
        </w:tc>
        <w:tc>
          <w:tcPr>
            <w:tcW w:w="5538" w:type="dxa"/>
          </w:tcPr>
          <w:p w14:paraId="3F257494" w14:textId="77777777" w:rsidR="00710AF4" w:rsidRPr="00C50796" w:rsidRDefault="00710AF4" w:rsidP="00710AF4">
            <w:pPr>
              <w:spacing w:line="276" w:lineRule="auto"/>
              <w:rPr>
                <w:sz w:val="22"/>
              </w:rPr>
            </w:pPr>
            <w:r w:rsidRPr="00C50796">
              <w:rPr>
                <w:rFonts w:eastAsia="Arial"/>
                <w:b/>
                <w:color w:val="000000"/>
                <w:sz w:val="22"/>
              </w:rPr>
              <w:t>Prihodi od prodaje proizvoda i robe te pruženih usluga i prihodi od donacija</w:t>
            </w:r>
          </w:p>
        </w:tc>
        <w:tc>
          <w:tcPr>
            <w:tcW w:w="1955" w:type="dxa"/>
          </w:tcPr>
          <w:p w14:paraId="1AF62E61" w14:textId="03B88956" w:rsidR="00710AF4" w:rsidRPr="00C50796" w:rsidRDefault="00710AF4" w:rsidP="00710AF4">
            <w:pPr>
              <w:spacing w:line="276" w:lineRule="auto"/>
              <w:jc w:val="right"/>
              <w:rPr>
                <w:sz w:val="22"/>
              </w:rPr>
            </w:pPr>
            <w:r w:rsidRPr="00C50796">
              <w:rPr>
                <w:rFonts w:eastAsia="Arial"/>
                <w:b/>
                <w:color w:val="000000"/>
                <w:sz w:val="22"/>
              </w:rPr>
              <w:t>2</w:t>
            </w:r>
            <w:r w:rsidR="00B31AB6">
              <w:rPr>
                <w:rFonts w:eastAsia="Arial"/>
                <w:b/>
                <w:color w:val="000000"/>
                <w:sz w:val="22"/>
              </w:rPr>
              <w:t>6.000,00</w:t>
            </w:r>
          </w:p>
        </w:tc>
      </w:tr>
      <w:tr w:rsidR="00710AF4" w:rsidRPr="00C50796" w14:paraId="6CF6A6D1" w14:textId="77777777" w:rsidTr="00710AF4">
        <w:trPr>
          <w:trHeight w:val="246"/>
        </w:trPr>
        <w:tc>
          <w:tcPr>
            <w:tcW w:w="1523" w:type="dxa"/>
          </w:tcPr>
          <w:p w14:paraId="3F208687" w14:textId="77777777" w:rsidR="00710AF4" w:rsidRPr="00C50796" w:rsidRDefault="00710AF4" w:rsidP="00710AF4">
            <w:pPr>
              <w:spacing w:line="276" w:lineRule="auto"/>
              <w:rPr>
                <w:sz w:val="22"/>
              </w:rPr>
            </w:pPr>
            <w:r w:rsidRPr="00C50796">
              <w:rPr>
                <w:rFonts w:eastAsia="Arial"/>
                <w:color w:val="000000"/>
                <w:sz w:val="22"/>
              </w:rPr>
              <w:t>661</w:t>
            </w:r>
          </w:p>
        </w:tc>
        <w:tc>
          <w:tcPr>
            <w:tcW w:w="5538" w:type="dxa"/>
          </w:tcPr>
          <w:p w14:paraId="5DD5C547" w14:textId="77777777" w:rsidR="00710AF4" w:rsidRPr="00C50796" w:rsidRDefault="00710AF4" w:rsidP="00710AF4">
            <w:pPr>
              <w:spacing w:line="276" w:lineRule="auto"/>
              <w:rPr>
                <w:sz w:val="22"/>
              </w:rPr>
            </w:pPr>
            <w:r w:rsidRPr="00C50796">
              <w:rPr>
                <w:rFonts w:eastAsia="Arial"/>
                <w:color w:val="000000"/>
                <w:sz w:val="22"/>
              </w:rPr>
              <w:t>Prihodi od prodaje proizvoda i robe te pruženih usluga</w:t>
            </w:r>
          </w:p>
        </w:tc>
        <w:tc>
          <w:tcPr>
            <w:tcW w:w="1955" w:type="dxa"/>
          </w:tcPr>
          <w:p w14:paraId="6CFE25A2" w14:textId="7253C495" w:rsidR="00710AF4" w:rsidRPr="00C50796" w:rsidRDefault="00B31AB6" w:rsidP="00710AF4">
            <w:pPr>
              <w:spacing w:line="276" w:lineRule="auto"/>
              <w:jc w:val="right"/>
              <w:rPr>
                <w:sz w:val="22"/>
              </w:rPr>
            </w:pPr>
            <w:r>
              <w:rPr>
                <w:sz w:val="22"/>
              </w:rPr>
              <w:t>20.000,00</w:t>
            </w:r>
          </w:p>
        </w:tc>
      </w:tr>
      <w:tr w:rsidR="00710AF4" w:rsidRPr="00C50796" w14:paraId="2F9F6F5A" w14:textId="77777777" w:rsidTr="00710AF4">
        <w:trPr>
          <w:trHeight w:val="246"/>
        </w:trPr>
        <w:tc>
          <w:tcPr>
            <w:tcW w:w="1523" w:type="dxa"/>
          </w:tcPr>
          <w:p w14:paraId="4D6AA094" w14:textId="77777777" w:rsidR="00710AF4" w:rsidRPr="00C50796" w:rsidRDefault="00710AF4" w:rsidP="00710AF4">
            <w:pPr>
              <w:spacing w:line="276" w:lineRule="auto"/>
              <w:rPr>
                <w:sz w:val="22"/>
              </w:rPr>
            </w:pPr>
            <w:r w:rsidRPr="00C50796">
              <w:rPr>
                <w:rFonts w:eastAsia="Arial"/>
                <w:color w:val="000000"/>
                <w:sz w:val="22"/>
              </w:rPr>
              <w:t>663</w:t>
            </w:r>
          </w:p>
        </w:tc>
        <w:tc>
          <w:tcPr>
            <w:tcW w:w="5538" w:type="dxa"/>
          </w:tcPr>
          <w:p w14:paraId="0E9F22F6" w14:textId="77777777" w:rsidR="00710AF4" w:rsidRPr="00C50796" w:rsidRDefault="00710AF4" w:rsidP="00710AF4">
            <w:pPr>
              <w:spacing w:line="276" w:lineRule="auto"/>
              <w:rPr>
                <w:sz w:val="22"/>
              </w:rPr>
            </w:pPr>
            <w:r w:rsidRPr="00C50796">
              <w:rPr>
                <w:rFonts w:eastAsia="Arial"/>
                <w:color w:val="000000"/>
                <w:sz w:val="22"/>
              </w:rPr>
              <w:t>Donacije od pravnih i fizičkih osoba izvan općeg proračuna</w:t>
            </w:r>
          </w:p>
        </w:tc>
        <w:tc>
          <w:tcPr>
            <w:tcW w:w="1955" w:type="dxa"/>
          </w:tcPr>
          <w:p w14:paraId="0A0CFF01" w14:textId="5326BC5D" w:rsidR="00710AF4" w:rsidRPr="00C50796" w:rsidRDefault="00B31AB6" w:rsidP="00710AF4">
            <w:pPr>
              <w:spacing w:line="276" w:lineRule="auto"/>
              <w:jc w:val="right"/>
              <w:rPr>
                <w:sz w:val="22"/>
              </w:rPr>
            </w:pPr>
            <w:r>
              <w:rPr>
                <w:sz w:val="22"/>
              </w:rPr>
              <w:t>6.000,00</w:t>
            </w:r>
          </w:p>
        </w:tc>
      </w:tr>
      <w:tr w:rsidR="00710AF4" w:rsidRPr="00C50796" w14:paraId="320C4CCF" w14:textId="77777777" w:rsidTr="00710AF4">
        <w:trPr>
          <w:trHeight w:val="246"/>
        </w:trPr>
        <w:tc>
          <w:tcPr>
            <w:tcW w:w="1523" w:type="dxa"/>
          </w:tcPr>
          <w:p w14:paraId="127FAD0F" w14:textId="77777777" w:rsidR="00710AF4" w:rsidRPr="00C50796" w:rsidRDefault="00710AF4" w:rsidP="00710AF4">
            <w:pPr>
              <w:spacing w:line="276" w:lineRule="auto"/>
              <w:rPr>
                <w:sz w:val="22"/>
              </w:rPr>
            </w:pPr>
            <w:r w:rsidRPr="00C50796">
              <w:rPr>
                <w:rFonts w:eastAsia="Arial"/>
                <w:b/>
                <w:color w:val="000000"/>
                <w:sz w:val="22"/>
              </w:rPr>
              <w:t>68</w:t>
            </w:r>
          </w:p>
        </w:tc>
        <w:tc>
          <w:tcPr>
            <w:tcW w:w="5538" w:type="dxa"/>
          </w:tcPr>
          <w:p w14:paraId="471ED85D" w14:textId="77777777" w:rsidR="00710AF4" w:rsidRPr="00C50796" w:rsidRDefault="00710AF4" w:rsidP="00710AF4">
            <w:pPr>
              <w:spacing w:line="276" w:lineRule="auto"/>
              <w:rPr>
                <w:sz w:val="22"/>
              </w:rPr>
            </w:pPr>
            <w:r w:rsidRPr="00C50796">
              <w:rPr>
                <w:rFonts w:eastAsia="Arial"/>
                <w:b/>
                <w:color w:val="000000"/>
                <w:sz w:val="22"/>
              </w:rPr>
              <w:t>Kazne, upravne mjere i ostali prihodi</w:t>
            </w:r>
          </w:p>
        </w:tc>
        <w:tc>
          <w:tcPr>
            <w:tcW w:w="1955" w:type="dxa"/>
          </w:tcPr>
          <w:p w14:paraId="055F3F4E" w14:textId="24E249F6" w:rsidR="00710AF4" w:rsidRPr="00C50796" w:rsidRDefault="005A3FDC" w:rsidP="00710AF4">
            <w:pPr>
              <w:spacing w:line="276" w:lineRule="auto"/>
              <w:jc w:val="right"/>
              <w:rPr>
                <w:sz w:val="22"/>
              </w:rPr>
            </w:pPr>
            <w:r>
              <w:rPr>
                <w:rFonts w:eastAsia="Arial"/>
                <w:b/>
                <w:color w:val="000000"/>
                <w:sz w:val="22"/>
              </w:rPr>
              <w:t>15.500,00</w:t>
            </w:r>
          </w:p>
        </w:tc>
      </w:tr>
      <w:tr w:rsidR="00710AF4" w:rsidRPr="00C50796" w14:paraId="411B1C08" w14:textId="77777777" w:rsidTr="00710AF4">
        <w:trPr>
          <w:trHeight w:val="246"/>
        </w:trPr>
        <w:tc>
          <w:tcPr>
            <w:tcW w:w="1523" w:type="dxa"/>
          </w:tcPr>
          <w:p w14:paraId="1CEB60E4" w14:textId="77777777" w:rsidR="00710AF4" w:rsidRPr="00C50796" w:rsidRDefault="00710AF4" w:rsidP="00710AF4">
            <w:pPr>
              <w:spacing w:line="276" w:lineRule="auto"/>
              <w:rPr>
                <w:sz w:val="22"/>
              </w:rPr>
            </w:pPr>
            <w:r w:rsidRPr="00C50796">
              <w:rPr>
                <w:rFonts w:eastAsia="Arial"/>
                <w:color w:val="000000"/>
                <w:sz w:val="22"/>
              </w:rPr>
              <w:t>681</w:t>
            </w:r>
          </w:p>
        </w:tc>
        <w:tc>
          <w:tcPr>
            <w:tcW w:w="5538" w:type="dxa"/>
          </w:tcPr>
          <w:p w14:paraId="0CF0CD71" w14:textId="77777777" w:rsidR="00710AF4" w:rsidRPr="00C50796" w:rsidRDefault="00710AF4" w:rsidP="00710AF4">
            <w:pPr>
              <w:spacing w:line="276" w:lineRule="auto"/>
              <w:rPr>
                <w:sz w:val="22"/>
              </w:rPr>
            </w:pPr>
            <w:r w:rsidRPr="00C50796">
              <w:rPr>
                <w:rFonts w:eastAsia="Arial"/>
                <w:color w:val="000000"/>
                <w:sz w:val="22"/>
              </w:rPr>
              <w:t>Kazne i upravne mjere</w:t>
            </w:r>
          </w:p>
        </w:tc>
        <w:tc>
          <w:tcPr>
            <w:tcW w:w="1955" w:type="dxa"/>
          </w:tcPr>
          <w:p w14:paraId="0D062DE3" w14:textId="08A388C2" w:rsidR="00710AF4" w:rsidRPr="00C50796" w:rsidRDefault="00C20C5D" w:rsidP="00710AF4">
            <w:pPr>
              <w:spacing w:line="276" w:lineRule="auto"/>
              <w:jc w:val="right"/>
              <w:rPr>
                <w:sz w:val="22"/>
              </w:rPr>
            </w:pPr>
            <w:r>
              <w:rPr>
                <w:rFonts w:eastAsia="Arial"/>
                <w:color w:val="000000"/>
                <w:sz w:val="22"/>
              </w:rPr>
              <w:t>500</w:t>
            </w:r>
            <w:r w:rsidR="00710AF4" w:rsidRPr="00C50796">
              <w:rPr>
                <w:rFonts w:eastAsia="Arial"/>
                <w:color w:val="000000"/>
                <w:sz w:val="22"/>
              </w:rPr>
              <w:t>,00</w:t>
            </w:r>
          </w:p>
        </w:tc>
      </w:tr>
      <w:tr w:rsidR="00710AF4" w:rsidRPr="00C50796" w14:paraId="2EDA9D11" w14:textId="77777777" w:rsidTr="00710AF4">
        <w:trPr>
          <w:trHeight w:val="246"/>
        </w:trPr>
        <w:tc>
          <w:tcPr>
            <w:tcW w:w="1523" w:type="dxa"/>
          </w:tcPr>
          <w:p w14:paraId="480F2C15" w14:textId="77777777" w:rsidR="00710AF4" w:rsidRPr="00C50796" w:rsidRDefault="00710AF4" w:rsidP="00710AF4">
            <w:pPr>
              <w:spacing w:line="276" w:lineRule="auto"/>
              <w:rPr>
                <w:sz w:val="22"/>
              </w:rPr>
            </w:pPr>
            <w:r w:rsidRPr="00C50796">
              <w:rPr>
                <w:rFonts w:eastAsia="Arial"/>
                <w:color w:val="000000"/>
                <w:sz w:val="22"/>
              </w:rPr>
              <w:t>683</w:t>
            </w:r>
          </w:p>
        </w:tc>
        <w:tc>
          <w:tcPr>
            <w:tcW w:w="5538" w:type="dxa"/>
          </w:tcPr>
          <w:p w14:paraId="091AFEEB" w14:textId="77777777" w:rsidR="00710AF4" w:rsidRPr="00C50796" w:rsidRDefault="00710AF4" w:rsidP="00710AF4">
            <w:pPr>
              <w:spacing w:line="276" w:lineRule="auto"/>
              <w:rPr>
                <w:sz w:val="22"/>
              </w:rPr>
            </w:pPr>
            <w:r w:rsidRPr="00C50796">
              <w:rPr>
                <w:rFonts w:eastAsia="Arial"/>
                <w:color w:val="000000"/>
                <w:sz w:val="22"/>
              </w:rPr>
              <w:t>Ostali prihodi</w:t>
            </w:r>
          </w:p>
        </w:tc>
        <w:tc>
          <w:tcPr>
            <w:tcW w:w="1955" w:type="dxa"/>
          </w:tcPr>
          <w:p w14:paraId="6BB23650" w14:textId="44BBFE45" w:rsidR="00710AF4" w:rsidRPr="00C50796" w:rsidRDefault="00710AF4" w:rsidP="00710AF4">
            <w:pPr>
              <w:spacing w:line="276" w:lineRule="auto"/>
              <w:jc w:val="right"/>
              <w:rPr>
                <w:sz w:val="22"/>
              </w:rPr>
            </w:pPr>
            <w:r w:rsidRPr="00C50796">
              <w:rPr>
                <w:rFonts w:eastAsia="Arial"/>
                <w:color w:val="000000"/>
                <w:sz w:val="22"/>
              </w:rPr>
              <w:t>1</w:t>
            </w:r>
            <w:r w:rsidR="00C20C5D">
              <w:rPr>
                <w:rFonts w:eastAsia="Arial"/>
                <w:color w:val="000000"/>
                <w:sz w:val="22"/>
              </w:rPr>
              <w:t>5.000,00</w:t>
            </w:r>
          </w:p>
        </w:tc>
      </w:tr>
      <w:tr w:rsidR="00710AF4" w:rsidRPr="00C50796" w14:paraId="6225EE45" w14:textId="77777777" w:rsidTr="00710AF4">
        <w:trPr>
          <w:trHeight w:val="246"/>
        </w:trPr>
        <w:tc>
          <w:tcPr>
            <w:tcW w:w="1523" w:type="dxa"/>
            <w:shd w:val="clear" w:color="auto" w:fill="C5E0B3" w:themeFill="accent6" w:themeFillTint="66"/>
          </w:tcPr>
          <w:p w14:paraId="13C84E59" w14:textId="77777777" w:rsidR="00710AF4" w:rsidRPr="00C50796" w:rsidRDefault="00710AF4" w:rsidP="00710AF4">
            <w:pPr>
              <w:spacing w:line="276" w:lineRule="auto"/>
              <w:rPr>
                <w:sz w:val="22"/>
              </w:rPr>
            </w:pPr>
            <w:r w:rsidRPr="00C50796">
              <w:rPr>
                <w:rFonts w:eastAsia="Arial"/>
                <w:b/>
                <w:color w:val="000000"/>
                <w:sz w:val="22"/>
              </w:rPr>
              <w:t>7</w:t>
            </w:r>
          </w:p>
        </w:tc>
        <w:tc>
          <w:tcPr>
            <w:tcW w:w="5538" w:type="dxa"/>
            <w:shd w:val="clear" w:color="auto" w:fill="C5E0B3" w:themeFill="accent6" w:themeFillTint="66"/>
          </w:tcPr>
          <w:p w14:paraId="06727684" w14:textId="77777777" w:rsidR="00710AF4" w:rsidRPr="00C50796" w:rsidRDefault="00710AF4" w:rsidP="00710AF4">
            <w:pPr>
              <w:spacing w:line="276" w:lineRule="auto"/>
              <w:rPr>
                <w:sz w:val="22"/>
              </w:rPr>
            </w:pPr>
            <w:r w:rsidRPr="00C50796">
              <w:rPr>
                <w:rFonts w:eastAsia="Arial"/>
                <w:b/>
                <w:color w:val="000000"/>
                <w:sz w:val="22"/>
              </w:rPr>
              <w:t>Prihodi od prodaje nefinancijske imovine</w:t>
            </w:r>
          </w:p>
        </w:tc>
        <w:tc>
          <w:tcPr>
            <w:tcW w:w="1955" w:type="dxa"/>
            <w:shd w:val="clear" w:color="auto" w:fill="C5E0B3" w:themeFill="accent6" w:themeFillTint="66"/>
          </w:tcPr>
          <w:p w14:paraId="703952AF" w14:textId="6CAC3BC4" w:rsidR="00710AF4" w:rsidRPr="00C50796" w:rsidRDefault="005A3FDC" w:rsidP="00710AF4">
            <w:pPr>
              <w:spacing w:line="276" w:lineRule="auto"/>
              <w:jc w:val="right"/>
              <w:rPr>
                <w:sz w:val="22"/>
              </w:rPr>
            </w:pPr>
            <w:r>
              <w:rPr>
                <w:rFonts w:eastAsia="Arial"/>
                <w:b/>
                <w:color w:val="000000"/>
                <w:sz w:val="22"/>
              </w:rPr>
              <w:t>114.00,00</w:t>
            </w:r>
          </w:p>
        </w:tc>
      </w:tr>
      <w:tr w:rsidR="00710AF4" w:rsidRPr="00C50796" w14:paraId="22F10243" w14:textId="77777777" w:rsidTr="00710AF4">
        <w:trPr>
          <w:trHeight w:val="246"/>
        </w:trPr>
        <w:tc>
          <w:tcPr>
            <w:tcW w:w="1523" w:type="dxa"/>
          </w:tcPr>
          <w:p w14:paraId="6432C014" w14:textId="77777777" w:rsidR="00710AF4" w:rsidRPr="00C50796" w:rsidRDefault="00710AF4" w:rsidP="00710AF4">
            <w:pPr>
              <w:spacing w:line="276" w:lineRule="auto"/>
              <w:rPr>
                <w:sz w:val="22"/>
              </w:rPr>
            </w:pPr>
            <w:r w:rsidRPr="00C50796">
              <w:rPr>
                <w:rFonts w:eastAsia="Arial"/>
                <w:b/>
                <w:color w:val="000000"/>
                <w:sz w:val="22"/>
              </w:rPr>
              <w:lastRenderedPageBreak/>
              <w:t>71</w:t>
            </w:r>
          </w:p>
        </w:tc>
        <w:tc>
          <w:tcPr>
            <w:tcW w:w="5538" w:type="dxa"/>
          </w:tcPr>
          <w:p w14:paraId="09FFB881" w14:textId="3AE95AE5" w:rsidR="00710AF4" w:rsidRPr="00C50796" w:rsidRDefault="00710AF4" w:rsidP="00710AF4">
            <w:pPr>
              <w:spacing w:line="276" w:lineRule="auto"/>
              <w:rPr>
                <w:sz w:val="22"/>
              </w:rPr>
            </w:pPr>
            <w:r w:rsidRPr="00C50796">
              <w:rPr>
                <w:rFonts w:eastAsia="Arial"/>
                <w:b/>
                <w:color w:val="000000"/>
                <w:sz w:val="22"/>
              </w:rPr>
              <w:t>Prihodi od prodaje ne</w:t>
            </w:r>
            <w:r w:rsidR="008A4999">
              <w:rPr>
                <w:rFonts w:eastAsia="Arial"/>
                <w:b/>
                <w:color w:val="000000"/>
                <w:sz w:val="22"/>
              </w:rPr>
              <w:t xml:space="preserve"> </w:t>
            </w:r>
            <w:r w:rsidRPr="00C50796">
              <w:rPr>
                <w:rFonts w:eastAsia="Arial"/>
                <w:b/>
                <w:color w:val="000000"/>
                <w:sz w:val="22"/>
              </w:rPr>
              <w:t>proizvedene dugotrajne imovine</w:t>
            </w:r>
          </w:p>
        </w:tc>
        <w:tc>
          <w:tcPr>
            <w:tcW w:w="1955" w:type="dxa"/>
          </w:tcPr>
          <w:p w14:paraId="3255DC4B" w14:textId="728C254C" w:rsidR="00710AF4" w:rsidRPr="00C50796" w:rsidRDefault="00B31AB6" w:rsidP="00710AF4">
            <w:pPr>
              <w:spacing w:line="276" w:lineRule="auto"/>
              <w:jc w:val="right"/>
              <w:rPr>
                <w:sz w:val="22"/>
              </w:rPr>
            </w:pPr>
            <w:r>
              <w:rPr>
                <w:rFonts w:eastAsia="Arial"/>
                <w:b/>
                <w:color w:val="000000"/>
                <w:sz w:val="22"/>
              </w:rPr>
              <w:t>106.000,00</w:t>
            </w:r>
          </w:p>
        </w:tc>
      </w:tr>
      <w:tr w:rsidR="00710AF4" w:rsidRPr="00C50796" w14:paraId="72E0657B" w14:textId="77777777" w:rsidTr="00710AF4">
        <w:trPr>
          <w:trHeight w:val="246"/>
        </w:trPr>
        <w:tc>
          <w:tcPr>
            <w:tcW w:w="1523" w:type="dxa"/>
          </w:tcPr>
          <w:p w14:paraId="474F1867" w14:textId="77777777" w:rsidR="00710AF4" w:rsidRPr="00C50796" w:rsidRDefault="00710AF4" w:rsidP="00710AF4">
            <w:pPr>
              <w:spacing w:line="276" w:lineRule="auto"/>
              <w:rPr>
                <w:sz w:val="22"/>
              </w:rPr>
            </w:pPr>
            <w:r w:rsidRPr="00C50796">
              <w:rPr>
                <w:rFonts w:eastAsia="Arial"/>
                <w:b/>
                <w:color w:val="000000"/>
                <w:sz w:val="22"/>
              </w:rPr>
              <w:t>72</w:t>
            </w:r>
          </w:p>
        </w:tc>
        <w:tc>
          <w:tcPr>
            <w:tcW w:w="5538" w:type="dxa"/>
          </w:tcPr>
          <w:p w14:paraId="4067F3B2" w14:textId="77777777" w:rsidR="00710AF4" w:rsidRPr="00C50796" w:rsidRDefault="00710AF4" w:rsidP="00710AF4">
            <w:pPr>
              <w:spacing w:line="276" w:lineRule="auto"/>
              <w:rPr>
                <w:sz w:val="22"/>
              </w:rPr>
            </w:pPr>
            <w:r w:rsidRPr="00C50796">
              <w:rPr>
                <w:rFonts w:eastAsia="Arial"/>
                <w:b/>
                <w:color w:val="000000"/>
                <w:sz w:val="22"/>
              </w:rPr>
              <w:t>Prihodi od prodaje proizvedene dugotrajne imovine</w:t>
            </w:r>
          </w:p>
        </w:tc>
        <w:tc>
          <w:tcPr>
            <w:tcW w:w="1955" w:type="dxa"/>
          </w:tcPr>
          <w:p w14:paraId="6EFCCA0E" w14:textId="2C8FA02B" w:rsidR="00710AF4" w:rsidRPr="00C50796" w:rsidRDefault="00B31AB6" w:rsidP="00710AF4">
            <w:pPr>
              <w:spacing w:line="276" w:lineRule="auto"/>
              <w:jc w:val="right"/>
              <w:rPr>
                <w:sz w:val="22"/>
              </w:rPr>
            </w:pPr>
            <w:r>
              <w:rPr>
                <w:rFonts w:eastAsia="Arial"/>
                <w:b/>
                <w:color w:val="000000"/>
                <w:sz w:val="22"/>
              </w:rPr>
              <w:t>8.000,00</w:t>
            </w:r>
          </w:p>
        </w:tc>
      </w:tr>
      <w:tr w:rsidR="000F0555" w:rsidRPr="00C50796" w14:paraId="160FE763" w14:textId="77777777" w:rsidTr="00710AF4">
        <w:trPr>
          <w:trHeight w:val="246"/>
        </w:trPr>
        <w:tc>
          <w:tcPr>
            <w:tcW w:w="1523" w:type="dxa"/>
          </w:tcPr>
          <w:p w14:paraId="618562EB" w14:textId="159D98F3" w:rsidR="000F0555" w:rsidRPr="00B0102C" w:rsidRDefault="000F0555" w:rsidP="00710AF4">
            <w:pPr>
              <w:spacing w:line="276" w:lineRule="auto"/>
              <w:rPr>
                <w:rFonts w:eastAsia="Arial"/>
                <w:b/>
                <w:bCs/>
                <w:color w:val="000000"/>
                <w:sz w:val="22"/>
              </w:rPr>
            </w:pPr>
            <w:r w:rsidRPr="00B0102C">
              <w:rPr>
                <w:rFonts w:eastAsia="Arial"/>
                <w:b/>
                <w:bCs/>
                <w:color w:val="000000"/>
                <w:sz w:val="22"/>
              </w:rPr>
              <w:t>81</w:t>
            </w:r>
          </w:p>
        </w:tc>
        <w:tc>
          <w:tcPr>
            <w:tcW w:w="5538" w:type="dxa"/>
          </w:tcPr>
          <w:p w14:paraId="5530AFEE" w14:textId="2F9D3D3D" w:rsidR="000F0555" w:rsidRPr="00B0102C" w:rsidRDefault="000F0555" w:rsidP="00710AF4">
            <w:pPr>
              <w:spacing w:line="276" w:lineRule="auto"/>
              <w:rPr>
                <w:rFonts w:eastAsia="Arial"/>
                <w:b/>
                <w:bCs/>
                <w:color w:val="000000"/>
                <w:sz w:val="22"/>
              </w:rPr>
            </w:pPr>
            <w:r w:rsidRPr="00B0102C">
              <w:rPr>
                <w:rFonts w:eastAsia="Arial"/>
                <w:b/>
                <w:bCs/>
                <w:color w:val="000000"/>
                <w:sz w:val="22"/>
              </w:rPr>
              <w:t>Primici od financijske imovine i zaduživanja</w:t>
            </w:r>
          </w:p>
        </w:tc>
        <w:tc>
          <w:tcPr>
            <w:tcW w:w="1955" w:type="dxa"/>
          </w:tcPr>
          <w:p w14:paraId="47DA2024" w14:textId="2CAEFB82" w:rsidR="000F0555" w:rsidRPr="00B0102C" w:rsidRDefault="000F0555" w:rsidP="00710AF4">
            <w:pPr>
              <w:spacing w:line="276" w:lineRule="auto"/>
              <w:jc w:val="right"/>
              <w:rPr>
                <w:rFonts w:eastAsia="Arial"/>
                <w:b/>
                <w:bCs/>
                <w:color w:val="000000"/>
                <w:sz w:val="22"/>
              </w:rPr>
            </w:pPr>
            <w:r w:rsidRPr="00B0102C">
              <w:rPr>
                <w:rFonts w:eastAsia="Arial"/>
                <w:b/>
                <w:bCs/>
                <w:color w:val="000000"/>
                <w:sz w:val="22"/>
              </w:rPr>
              <w:t>2.000.000,00</w:t>
            </w:r>
          </w:p>
        </w:tc>
      </w:tr>
    </w:tbl>
    <w:p w14:paraId="1CC46CCF" w14:textId="77777777" w:rsidR="00280388" w:rsidRDefault="00280388" w:rsidP="00377851">
      <w:pPr>
        <w:pStyle w:val="Bezproreda"/>
        <w:jc w:val="both"/>
      </w:pPr>
    </w:p>
    <w:p w14:paraId="4E4FF0B0" w14:textId="77777777" w:rsidR="00710AF4" w:rsidRDefault="00710AF4" w:rsidP="00280388">
      <w:pPr>
        <w:pStyle w:val="Bezproreda"/>
        <w:jc w:val="both"/>
      </w:pPr>
    </w:p>
    <w:p w14:paraId="41265502" w14:textId="1DA14139" w:rsidR="00280388" w:rsidRPr="00280388" w:rsidRDefault="00280388" w:rsidP="00280388">
      <w:pPr>
        <w:pStyle w:val="Bezproreda"/>
        <w:jc w:val="both"/>
        <w:rPr>
          <w:b/>
          <w:bCs/>
        </w:rPr>
      </w:pPr>
      <w:r w:rsidRPr="00280388">
        <w:rPr>
          <w:b/>
          <w:bCs/>
        </w:rPr>
        <w:t>Prihodi poslovanja</w:t>
      </w:r>
    </w:p>
    <w:p w14:paraId="76980BE9" w14:textId="77777777" w:rsidR="00280388" w:rsidRDefault="00280388" w:rsidP="00280388">
      <w:pPr>
        <w:pStyle w:val="Bezproreda"/>
        <w:jc w:val="both"/>
      </w:pPr>
    </w:p>
    <w:p w14:paraId="420DCFD9" w14:textId="7E1484A3" w:rsidR="00280388" w:rsidRPr="00D155E2" w:rsidRDefault="00280388" w:rsidP="00280388">
      <w:pPr>
        <w:pStyle w:val="Bezproreda"/>
        <w:jc w:val="both"/>
      </w:pPr>
      <w:r w:rsidRPr="00280388">
        <w:rPr>
          <w:i/>
          <w:iCs/>
        </w:rPr>
        <w:t>Prihodi od poreza</w:t>
      </w:r>
      <w:r>
        <w:t xml:space="preserve"> </w:t>
      </w:r>
      <w:r w:rsidRPr="00D155E2">
        <w:t>planirani su sukladno ostvarenim prihodima 202</w:t>
      </w:r>
      <w:r w:rsidR="00C20C5D">
        <w:t>5</w:t>
      </w:r>
      <w:r w:rsidRPr="00D155E2">
        <w:t>. godine i očekivanjima za 202</w:t>
      </w:r>
      <w:r w:rsidR="00C20C5D">
        <w:t>6</w:t>
      </w:r>
      <w:r w:rsidRPr="00D155E2">
        <w:t>. godinu</w:t>
      </w:r>
      <w:r w:rsidR="00E86A33">
        <w:t xml:space="preserve">. </w:t>
      </w:r>
      <w:r w:rsidRPr="00D155E2">
        <w:t xml:space="preserve">Unutar poreznih prihoda, planiraju se ostvariti prihodi od poreza na dohodak od nesamostalnog rada, samostalnih djelatnosti, imovine i imovinskih prava te prihodi poreza na dohodak od kapitala pri čemu se ujedno planira i povrat poreza i prireza na dohodak po godišnjoj prijavi, a sve zajedno u ukupnom iznosu od </w:t>
      </w:r>
      <w:r w:rsidR="00C20C5D" w:rsidRPr="009B0AE0">
        <w:rPr>
          <w:b/>
          <w:bCs/>
        </w:rPr>
        <w:t>1.880.727,00</w:t>
      </w:r>
      <w:r w:rsidR="00A81E7B">
        <w:t xml:space="preserve"> </w:t>
      </w:r>
      <w:r w:rsidR="00A11D4A">
        <w:t>e</w:t>
      </w:r>
      <w:r w:rsidR="00D155E2">
        <w:t>ura</w:t>
      </w:r>
      <w:r w:rsidR="00D155E2" w:rsidRPr="00D155E2">
        <w:t>,</w:t>
      </w:r>
      <w:r w:rsidR="00D155E2">
        <w:rPr>
          <w:color w:val="FF0000"/>
        </w:rPr>
        <w:t xml:space="preserve"> </w:t>
      </w:r>
      <w:r w:rsidRPr="00D155E2">
        <w:t xml:space="preserve">zatim prihodi od poreza na imovinu obuhvaćaju planirane prihode od poreza na </w:t>
      </w:r>
      <w:r w:rsidR="00C20C5D">
        <w:t>nekretnine</w:t>
      </w:r>
      <w:r w:rsidRPr="00D155E2">
        <w:t xml:space="preserve"> i od poreza na promet nekretnina koji se očekuju u visini od </w:t>
      </w:r>
      <w:r w:rsidR="00C20C5D" w:rsidRPr="009B0AE0">
        <w:rPr>
          <w:b/>
          <w:bCs/>
        </w:rPr>
        <w:t>204.000,00</w:t>
      </w:r>
      <w:r w:rsidRPr="00D155E2">
        <w:t xml:space="preserve"> </w:t>
      </w:r>
      <w:r w:rsidR="00A11D4A">
        <w:t>e</w:t>
      </w:r>
      <w:r w:rsidR="00D155E2" w:rsidRPr="00D155E2">
        <w:t>ura</w:t>
      </w:r>
      <w:r w:rsidRPr="00D155E2">
        <w:t xml:space="preserve"> a prihodi od poreza na robu i usluge planiraju se u visini </w:t>
      </w:r>
      <w:r w:rsidR="00D155E2" w:rsidRPr="009B0AE0">
        <w:rPr>
          <w:b/>
          <w:bCs/>
        </w:rPr>
        <w:t>50.</w:t>
      </w:r>
      <w:r w:rsidR="00C20C5D" w:rsidRPr="009B0AE0">
        <w:rPr>
          <w:b/>
          <w:bCs/>
        </w:rPr>
        <w:t>400</w:t>
      </w:r>
      <w:r w:rsidRPr="009B0AE0">
        <w:rPr>
          <w:b/>
          <w:bCs/>
        </w:rPr>
        <w:t>,00</w:t>
      </w:r>
      <w:r w:rsidRPr="00D155E2">
        <w:t xml:space="preserve"> </w:t>
      </w:r>
      <w:r w:rsidR="00A11D4A">
        <w:t>e</w:t>
      </w:r>
      <w:r w:rsidR="00D155E2" w:rsidRPr="00D155E2">
        <w:t>ura</w:t>
      </w:r>
      <w:r w:rsidRPr="00D155E2">
        <w:t xml:space="preserve"> i obuhvaćaju porez na potrošnju alkoholnih i bezalkoholnih pića te porez na korištenje dobara ili izvođenje aktivnosti.</w:t>
      </w:r>
    </w:p>
    <w:p w14:paraId="26EB8862" w14:textId="77777777" w:rsidR="00280388" w:rsidRPr="00D155E2" w:rsidRDefault="00280388" w:rsidP="00280388">
      <w:pPr>
        <w:pStyle w:val="Bezproreda"/>
        <w:jc w:val="both"/>
      </w:pPr>
    </w:p>
    <w:p w14:paraId="34DBD532" w14:textId="3DB334EF" w:rsidR="00280388" w:rsidRPr="002B6612" w:rsidRDefault="00280388" w:rsidP="00280388">
      <w:pPr>
        <w:pStyle w:val="Bezproreda"/>
        <w:jc w:val="both"/>
      </w:pPr>
      <w:r w:rsidRPr="00280388">
        <w:rPr>
          <w:i/>
          <w:iCs/>
        </w:rPr>
        <w:t>Pomoći iz inozemstva i od subjekata unutar općeg proračuna</w:t>
      </w:r>
      <w:r>
        <w:t xml:space="preserve"> </w:t>
      </w:r>
      <w:r w:rsidRPr="002B6612">
        <w:t xml:space="preserve">planirana su u ukupnom iznosu od </w:t>
      </w:r>
      <w:r w:rsidR="00C20C5D" w:rsidRPr="009B0AE0">
        <w:rPr>
          <w:b/>
          <w:bCs/>
        </w:rPr>
        <w:t>3.073.017,75</w:t>
      </w:r>
      <w:r w:rsidR="002B6612" w:rsidRPr="002B6612">
        <w:t xml:space="preserve"> </w:t>
      </w:r>
      <w:r w:rsidR="00A11D4A">
        <w:t>e</w:t>
      </w:r>
      <w:r w:rsidR="002B6612" w:rsidRPr="002B6612">
        <w:t xml:space="preserve">ura </w:t>
      </w:r>
      <w:r w:rsidRPr="002B6612">
        <w:t xml:space="preserve">od čega prihodi tekućih i kapitalnih pomoći proračunu iz drugih proračuna (državnog, županijskog, općinskog) u visini </w:t>
      </w:r>
      <w:r w:rsidR="00C20C5D" w:rsidRPr="009B0AE0">
        <w:rPr>
          <w:b/>
          <w:bCs/>
        </w:rPr>
        <w:t>2.760.154,75</w:t>
      </w:r>
      <w:r w:rsidR="002B6612" w:rsidRPr="002B6612">
        <w:t xml:space="preserve"> </w:t>
      </w:r>
      <w:r w:rsidR="00A11D4A">
        <w:t>e</w:t>
      </w:r>
      <w:r w:rsidR="002B6612" w:rsidRPr="002B6612">
        <w:t>ura</w:t>
      </w:r>
      <w:r w:rsidRPr="002B6612">
        <w:t xml:space="preserve">, prihodi tekućih i kapitalnih pomoći  izvanproračunskih korisnika u visini </w:t>
      </w:r>
      <w:r w:rsidR="00C20C5D" w:rsidRPr="009B0AE0">
        <w:rPr>
          <w:b/>
          <w:bCs/>
        </w:rPr>
        <w:t>287.863,00</w:t>
      </w:r>
      <w:r w:rsidR="00A11D4A">
        <w:t xml:space="preserve"> eura</w:t>
      </w:r>
      <w:r w:rsidR="002B6612" w:rsidRPr="002B6612">
        <w:t>,</w:t>
      </w:r>
      <w:r w:rsidRPr="002B6612">
        <w:t xml:space="preserve"> te prihodi pomoći iz državnog proračuna temeljem prijenosa EU sredstava u visini </w:t>
      </w:r>
      <w:r w:rsidR="00C20C5D" w:rsidRPr="009B0AE0">
        <w:rPr>
          <w:b/>
          <w:bCs/>
        </w:rPr>
        <w:t>25</w:t>
      </w:r>
      <w:r w:rsidR="00940950" w:rsidRPr="009B0AE0">
        <w:rPr>
          <w:b/>
          <w:bCs/>
        </w:rPr>
        <w:t>.000</w:t>
      </w:r>
      <w:r w:rsidR="00A81E7B" w:rsidRPr="009B0AE0">
        <w:rPr>
          <w:b/>
          <w:bCs/>
        </w:rPr>
        <w:t>,00</w:t>
      </w:r>
      <w:r w:rsidR="002B6612" w:rsidRPr="002B6612">
        <w:t xml:space="preserve"> </w:t>
      </w:r>
      <w:r w:rsidR="00A11D4A">
        <w:t>e</w:t>
      </w:r>
      <w:r w:rsidR="002B6612" w:rsidRPr="002B6612">
        <w:t xml:space="preserve">ura. </w:t>
      </w:r>
    </w:p>
    <w:p w14:paraId="708E9E7A" w14:textId="77777777" w:rsidR="00280388" w:rsidRDefault="00280388" w:rsidP="00280388">
      <w:pPr>
        <w:pStyle w:val="Bezproreda"/>
        <w:jc w:val="both"/>
      </w:pPr>
    </w:p>
    <w:p w14:paraId="2A629AD1" w14:textId="3654DC91" w:rsidR="00280388" w:rsidRPr="00280388" w:rsidRDefault="00280388" w:rsidP="00280388">
      <w:pPr>
        <w:pStyle w:val="Bezproreda"/>
        <w:jc w:val="both"/>
        <w:rPr>
          <w:color w:val="FF0000"/>
        </w:rPr>
      </w:pPr>
      <w:r w:rsidRPr="00280388">
        <w:rPr>
          <w:i/>
          <w:iCs/>
        </w:rPr>
        <w:t>Prihodi od imovine</w:t>
      </w:r>
      <w:r>
        <w:t xml:space="preserve"> </w:t>
      </w:r>
      <w:r w:rsidRPr="006F7A66">
        <w:t xml:space="preserve">čine prihodi od financijske i nefinancijske imovine te su planirani u ukupnom iznosu od </w:t>
      </w:r>
      <w:r w:rsidR="00C20C5D" w:rsidRPr="009B0AE0">
        <w:rPr>
          <w:b/>
          <w:bCs/>
        </w:rPr>
        <w:t>329.010,00</w:t>
      </w:r>
      <w:r w:rsidR="00A51386">
        <w:t xml:space="preserve"> eura. </w:t>
      </w:r>
      <w:r w:rsidRPr="006F7A66">
        <w:t xml:space="preserve">Prihodi od financijske imovine planiraju se od kamata na oročena sredstva i depozite po viđenju te kao prihod od zateznih kamata, sve zajedno u visini </w:t>
      </w:r>
      <w:r w:rsidR="006F7A66" w:rsidRPr="009B0AE0">
        <w:rPr>
          <w:b/>
          <w:bCs/>
        </w:rPr>
        <w:t>2</w:t>
      </w:r>
      <w:r w:rsidRPr="009B0AE0">
        <w:rPr>
          <w:b/>
          <w:bCs/>
        </w:rPr>
        <w:t>.</w:t>
      </w:r>
      <w:r w:rsidR="00C20C5D" w:rsidRPr="009B0AE0">
        <w:rPr>
          <w:b/>
          <w:bCs/>
        </w:rPr>
        <w:t>0</w:t>
      </w:r>
      <w:r w:rsidR="006F7A66" w:rsidRPr="009B0AE0">
        <w:rPr>
          <w:b/>
          <w:bCs/>
        </w:rPr>
        <w:t>00</w:t>
      </w:r>
      <w:r w:rsidRPr="009B0AE0">
        <w:rPr>
          <w:b/>
          <w:bCs/>
        </w:rPr>
        <w:t>,00</w:t>
      </w:r>
      <w:r w:rsidRPr="006F7A66">
        <w:t xml:space="preserve"> </w:t>
      </w:r>
      <w:r w:rsidR="00A11D4A">
        <w:t>e</w:t>
      </w:r>
      <w:r w:rsidR="006F7A66" w:rsidRPr="006F7A66">
        <w:t>ura</w:t>
      </w:r>
      <w:r w:rsidRPr="006F7A66">
        <w:t xml:space="preserve">, dok se planirani prihod nefinancijske imovine odnosi na naknade za koncesije, prihod od zakupa i iznajmljivanja imovine, naknade za korištenje nefinancijske imovine te ostalih prihoda od nefinancijske imovine i očekuje se u visini od </w:t>
      </w:r>
      <w:r w:rsidR="00940950" w:rsidRPr="009B0AE0">
        <w:rPr>
          <w:b/>
          <w:bCs/>
        </w:rPr>
        <w:t>3</w:t>
      </w:r>
      <w:r w:rsidR="00C20C5D" w:rsidRPr="009B0AE0">
        <w:rPr>
          <w:b/>
          <w:bCs/>
        </w:rPr>
        <w:t>27.010</w:t>
      </w:r>
      <w:r w:rsidRPr="009B0AE0">
        <w:rPr>
          <w:b/>
          <w:bCs/>
        </w:rPr>
        <w:t>,00</w:t>
      </w:r>
      <w:r w:rsidRPr="006F7A66">
        <w:t xml:space="preserve"> </w:t>
      </w:r>
      <w:r w:rsidR="00A11D4A">
        <w:t>e</w:t>
      </w:r>
      <w:r w:rsidR="006F7A66" w:rsidRPr="006F7A66">
        <w:t>ura.</w:t>
      </w:r>
    </w:p>
    <w:p w14:paraId="23DA1E5E" w14:textId="77777777" w:rsidR="00280388" w:rsidRDefault="00280388" w:rsidP="00280388">
      <w:pPr>
        <w:pStyle w:val="Bezproreda"/>
        <w:jc w:val="both"/>
      </w:pPr>
    </w:p>
    <w:p w14:paraId="6801B442" w14:textId="09662C0A" w:rsidR="00280388" w:rsidRDefault="00280388" w:rsidP="00280388">
      <w:pPr>
        <w:pStyle w:val="Bezproreda"/>
        <w:jc w:val="both"/>
      </w:pPr>
      <w:r w:rsidRPr="00280388">
        <w:rPr>
          <w:i/>
          <w:iCs/>
        </w:rPr>
        <w:t xml:space="preserve">Prihodi od upravnih i administrativnih pristojbi, pristojbi po posebnim propisima i naknadama </w:t>
      </w:r>
      <w:r w:rsidRPr="006F7A66">
        <w:t xml:space="preserve">planirani su sveukupno u iznosu od </w:t>
      </w:r>
      <w:r w:rsidR="00C20C5D" w:rsidRPr="009B0AE0">
        <w:rPr>
          <w:b/>
          <w:bCs/>
        </w:rPr>
        <w:t>955.700,00</w:t>
      </w:r>
      <w:r w:rsidR="00A51386">
        <w:t xml:space="preserve"> e</w:t>
      </w:r>
      <w:r w:rsidR="006F7A66">
        <w:t>ura</w:t>
      </w:r>
      <w:r w:rsidR="003505CC">
        <w:t xml:space="preserve">. </w:t>
      </w:r>
      <w:r w:rsidRPr="00156D19">
        <w:t xml:space="preserve">Prihod od upravnih i administrativnih  pristojba u koje se ubraja i prihod turističke pristojbe, sve zajedno se planira u visini  </w:t>
      </w:r>
      <w:r w:rsidR="00C20C5D">
        <w:t>55</w:t>
      </w:r>
      <w:r w:rsidR="00156D19" w:rsidRPr="00156D19">
        <w:t>.</w:t>
      </w:r>
      <w:r w:rsidR="00C20C5D">
        <w:t>3</w:t>
      </w:r>
      <w:r w:rsidR="00156D19" w:rsidRPr="00156D19">
        <w:t xml:space="preserve">00,00 </w:t>
      </w:r>
      <w:r w:rsidR="00A11D4A">
        <w:t>e</w:t>
      </w:r>
      <w:r w:rsidR="00156D19" w:rsidRPr="00156D19">
        <w:t>ura</w:t>
      </w:r>
      <w:r w:rsidRPr="00156D19">
        <w:t xml:space="preserve"> zatim prihodi po posebnim propisima planirani su u visini </w:t>
      </w:r>
      <w:r w:rsidRPr="00280388">
        <w:rPr>
          <w:color w:val="FF0000"/>
        </w:rPr>
        <w:t xml:space="preserve"> </w:t>
      </w:r>
      <w:r w:rsidR="00C20C5D" w:rsidRPr="009B0AE0">
        <w:rPr>
          <w:b/>
          <w:bCs/>
        </w:rPr>
        <w:t>221.400,00</w:t>
      </w:r>
      <w:r w:rsidRPr="00156D19">
        <w:t xml:space="preserve"> </w:t>
      </w:r>
      <w:r w:rsidR="00A11D4A">
        <w:t>e</w:t>
      </w:r>
      <w:r w:rsidR="00156D19" w:rsidRPr="00156D19">
        <w:t>ura</w:t>
      </w:r>
      <w:r w:rsidRPr="00156D19">
        <w:t xml:space="preserve"> i odnose se na prihode državne uprave, prihodi vodnog gospodarstva, doprinosi za šume i ostalih prihoda poput prihoda od prodaje ulaznica u NP Plitvička Jezera te prihodi od komunalnog doprinosa i naknade sveukupno su planirani u visini </w:t>
      </w:r>
      <w:r w:rsidR="00C20C5D" w:rsidRPr="009B0AE0">
        <w:rPr>
          <w:b/>
          <w:bCs/>
        </w:rPr>
        <w:t>67</w:t>
      </w:r>
      <w:r w:rsidR="00C35E8C" w:rsidRPr="009B0AE0">
        <w:rPr>
          <w:b/>
          <w:bCs/>
        </w:rPr>
        <w:t>9</w:t>
      </w:r>
      <w:r w:rsidR="00C20C5D" w:rsidRPr="009B0AE0">
        <w:rPr>
          <w:b/>
          <w:bCs/>
        </w:rPr>
        <w:t>.000,00</w:t>
      </w:r>
      <w:r w:rsidRPr="00156D19">
        <w:t xml:space="preserve"> </w:t>
      </w:r>
      <w:r w:rsidR="00A11D4A">
        <w:t>e</w:t>
      </w:r>
      <w:r w:rsidR="00156D19" w:rsidRPr="00156D19">
        <w:t>ura</w:t>
      </w:r>
    </w:p>
    <w:p w14:paraId="0FA27A3C" w14:textId="77777777" w:rsidR="00280388" w:rsidRDefault="00280388" w:rsidP="00280388">
      <w:pPr>
        <w:pStyle w:val="Bezproreda"/>
        <w:jc w:val="both"/>
      </w:pPr>
    </w:p>
    <w:p w14:paraId="78335CF9" w14:textId="2E864E38" w:rsidR="00280388" w:rsidRPr="00E54E0B" w:rsidRDefault="00280388" w:rsidP="00280388">
      <w:pPr>
        <w:pStyle w:val="Bezproreda"/>
        <w:jc w:val="both"/>
      </w:pPr>
      <w:r w:rsidRPr="00280388">
        <w:rPr>
          <w:i/>
          <w:iCs/>
        </w:rPr>
        <w:t>Prihodi od prodaje proizvoda i robe te pruženih usluga i prihodi od donacija</w:t>
      </w:r>
      <w:r>
        <w:t xml:space="preserve"> </w:t>
      </w:r>
      <w:r w:rsidRPr="00156D19">
        <w:t>čine prihodi od pruženih usluga prema Hrvatskim vodama koji se planiraju ostvariti u visini od</w:t>
      </w:r>
      <w:r w:rsidR="00156D19">
        <w:rPr>
          <w:color w:val="FF0000"/>
        </w:rPr>
        <w:t xml:space="preserve"> </w:t>
      </w:r>
      <w:r w:rsidR="00C20C5D">
        <w:t>20.000,00</w:t>
      </w:r>
      <w:r w:rsidR="00156D19" w:rsidRPr="00156D19">
        <w:t xml:space="preserve"> </w:t>
      </w:r>
      <w:r w:rsidR="00A11D4A">
        <w:t>e</w:t>
      </w:r>
      <w:r w:rsidR="00156D19" w:rsidRPr="00156D19">
        <w:t xml:space="preserve">ura, </w:t>
      </w:r>
      <w:r w:rsidRPr="00156D19">
        <w:t xml:space="preserve">te prihodi kapitalnih donacija od pravnih i fizičkih osoba izvan općeg proračuna koji su planirani u visini </w:t>
      </w:r>
      <w:r w:rsidRPr="009B0AE0">
        <w:rPr>
          <w:b/>
          <w:bCs/>
        </w:rPr>
        <w:t>6.</w:t>
      </w:r>
      <w:r w:rsidR="00C20C5D" w:rsidRPr="009B0AE0">
        <w:rPr>
          <w:b/>
          <w:bCs/>
        </w:rPr>
        <w:t>000</w:t>
      </w:r>
      <w:r w:rsidRPr="009B0AE0">
        <w:rPr>
          <w:b/>
          <w:bCs/>
        </w:rPr>
        <w:t>,00</w:t>
      </w:r>
      <w:r w:rsidRPr="00156D19">
        <w:t xml:space="preserve"> </w:t>
      </w:r>
      <w:r w:rsidR="00A11D4A">
        <w:t>e</w:t>
      </w:r>
      <w:r w:rsidR="00E52FE7">
        <w:t xml:space="preserve">ura. </w:t>
      </w:r>
    </w:p>
    <w:p w14:paraId="6582A368" w14:textId="77777777" w:rsidR="00280388" w:rsidRDefault="00280388" w:rsidP="00280388">
      <w:pPr>
        <w:pStyle w:val="Bezproreda"/>
        <w:jc w:val="both"/>
      </w:pPr>
    </w:p>
    <w:p w14:paraId="5FC3BCCC" w14:textId="06A0FFFA" w:rsidR="00280388" w:rsidRPr="00E52FE7" w:rsidRDefault="00280388" w:rsidP="00280388">
      <w:pPr>
        <w:pStyle w:val="Bezproreda"/>
        <w:jc w:val="both"/>
      </w:pPr>
      <w:r w:rsidRPr="00280388">
        <w:rPr>
          <w:i/>
          <w:iCs/>
        </w:rPr>
        <w:t>Kazne, upravne mjere i ostali prihodi</w:t>
      </w:r>
      <w:r>
        <w:t xml:space="preserve"> </w:t>
      </w:r>
      <w:r w:rsidRPr="00E52FE7">
        <w:t xml:space="preserve">sveukupno se planiraju u visini </w:t>
      </w:r>
      <w:r w:rsidR="00C20C5D" w:rsidRPr="009B0AE0">
        <w:rPr>
          <w:b/>
          <w:bCs/>
        </w:rPr>
        <w:t>15.500,00</w:t>
      </w:r>
      <w:r w:rsidRPr="00E52FE7">
        <w:t xml:space="preserve"> </w:t>
      </w:r>
      <w:r w:rsidR="00A11D4A">
        <w:t>e</w:t>
      </w:r>
      <w:r w:rsidR="00E52FE7">
        <w:t xml:space="preserve">ura, </w:t>
      </w:r>
      <w:r w:rsidRPr="00E52FE7">
        <w:t>od čega su prihodi od kazn</w:t>
      </w:r>
      <w:r w:rsidR="00A51386">
        <w:t xml:space="preserve">i planirani u iznosu od </w:t>
      </w:r>
      <w:r w:rsidR="00C20C5D" w:rsidRPr="009B0AE0">
        <w:rPr>
          <w:b/>
          <w:bCs/>
        </w:rPr>
        <w:t>500</w:t>
      </w:r>
      <w:r w:rsidR="00A51386" w:rsidRPr="009B0AE0">
        <w:rPr>
          <w:b/>
          <w:bCs/>
        </w:rPr>
        <w:t xml:space="preserve">,00 </w:t>
      </w:r>
      <w:r w:rsidR="00A51386">
        <w:t>e</w:t>
      </w:r>
      <w:r w:rsidR="00E52FE7">
        <w:t>ura,</w:t>
      </w:r>
      <w:r w:rsidRPr="00E52FE7">
        <w:t xml:space="preserve"> a ostali prihodi poput troškova ovr</w:t>
      </w:r>
      <w:r w:rsidR="00A51386">
        <w:t xml:space="preserve">ha i sl., </w:t>
      </w:r>
      <w:r w:rsidR="00C20C5D">
        <w:t xml:space="preserve">te ostalih vanrednih prihoda </w:t>
      </w:r>
      <w:r w:rsidR="00A51386">
        <w:t xml:space="preserve">u iznosu od </w:t>
      </w:r>
      <w:r w:rsidR="00C20C5D" w:rsidRPr="009B0AE0">
        <w:rPr>
          <w:b/>
          <w:bCs/>
        </w:rPr>
        <w:t>15.000</w:t>
      </w:r>
      <w:r w:rsidR="00A51386" w:rsidRPr="009B0AE0">
        <w:rPr>
          <w:b/>
          <w:bCs/>
        </w:rPr>
        <w:t>,00</w:t>
      </w:r>
      <w:r w:rsidR="00A51386">
        <w:t xml:space="preserve"> e</w:t>
      </w:r>
      <w:r w:rsidR="00E52FE7">
        <w:t>ura</w:t>
      </w:r>
      <w:r w:rsidRPr="00E52FE7">
        <w:t xml:space="preserve">. </w:t>
      </w:r>
    </w:p>
    <w:p w14:paraId="732ECD26" w14:textId="77777777" w:rsidR="00280388" w:rsidRPr="00280388" w:rsidRDefault="00280388" w:rsidP="00280388">
      <w:pPr>
        <w:pStyle w:val="Bezproreda"/>
        <w:jc w:val="both"/>
        <w:rPr>
          <w:color w:val="FF0000"/>
        </w:rPr>
      </w:pPr>
    </w:p>
    <w:p w14:paraId="415DE84B" w14:textId="77777777" w:rsidR="00322E14" w:rsidRDefault="00322E14" w:rsidP="00280388">
      <w:pPr>
        <w:pStyle w:val="Bezproreda"/>
        <w:jc w:val="both"/>
        <w:rPr>
          <w:b/>
          <w:bCs/>
        </w:rPr>
      </w:pPr>
    </w:p>
    <w:p w14:paraId="65813259" w14:textId="048D7213" w:rsidR="00280388" w:rsidRPr="00280388" w:rsidRDefault="00280388" w:rsidP="00280388">
      <w:pPr>
        <w:pStyle w:val="Bezproreda"/>
        <w:jc w:val="both"/>
        <w:rPr>
          <w:b/>
          <w:bCs/>
        </w:rPr>
      </w:pPr>
      <w:r w:rsidRPr="00280388">
        <w:rPr>
          <w:b/>
          <w:bCs/>
        </w:rPr>
        <w:t xml:space="preserve">Prihodi od prodaje </w:t>
      </w:r>
      <w:r w:rsidR="005B69F5">
        <w:rPr>
          <w:b/>
          <w:bCs/>
        </w:rPr>
        <w:t>ne</w:t>
      </w:r>
      <w:r w:rsidRPr="00280388">
        <w:rPr>
          <w:b/>
          <w:bCs/>
        </w:rPr>
        <w:t>financijske imovine</w:t>
      </w:r>
    </w:p>
    <w:p w14:paraId="287570CD" w14:textId="77777777" w:rsidR="00280388" w:rsidRDefault="00280388" w:rsidP="00280388">
      <w:pPr>
        <w:pStyle w:val="Bezproreda"/>
        <w:jc w:val="both"/>
      </w:pPr>
    </w:p>
    <w:p w14:paraId="4B05BED0" w14:textId="64C28010" w:rsidR="00A7187E" w:rsidRDefault="00280388" w:rsidP="00280388">
      <w:pPr>
        <w:pStyle w:val="Bezproreda"/>
        <w:jc w:val="both"/>
        <w:rPr>
          <w:szCs w:val="24"/>
        </w:rPr>
      </w:pPr>
      <w:r>
        <w:t xml:space="preserve">Raspoređuje se na </w:t>
      </w:r>
      <w:r w:rsidRPr="00C8706F">
        <w:rPr>
          <w:i/>
          <w:iCs/>
        </w:rPr>
        <w:t>prihod od prodaje proizvedene dugotrajne imovine</w:t>
      </w:r>
      <w:r>
        <w:t xml:space="preserve"> i </w:t>
      </w:r>
      <w:r w:rsidRPr="00C8706F">
        <w:rPr>
          <w:i/>
          <w:iCs/>
        </w:rPr>
        <w:t>prihod od prodaje ne</w:t>
      </w:r>
      <w:r w:rsidR="00E931C9">
        <w:rPr>
          <w:i/>
          <w:iCs/>
        </w:rPr>
        <w:t xml:space="preserve"> proizvedene</w:t>
      </w:r>
      <w:r w:rsidRPr="00C8706F">
        <w:rPr>
          <w:i/>
          <w:iCs/>
        </w:rPr>
        <w:t xml:space="preserve"> dugotrajne imovine</w:t>
      </w:r>
      <w:r>
        <w:t xml:space="preserve">. </w:t>
      </w:r>
      <w:r w:rsidRPr="00A51386">
        <w:t>Prihodi od prodaje prirodnih bogatstava – zemljišta</w:t>
      </w:r>
      <w:r w:rsidR="00A7187E" w:rsidRPr="00A51386">
        <w:t xml:space="preserve"> </w:t>
      </w:r>
      <w:r w:rsidR="00A46F4C" w:rsidRPr="00A51386">
        <w:t xml:space="preserve"> i prihodi od prodaje građevinskih objekata </w:t>
      </w:r>
      <w:r w:rsidR="00A7187E" w:rsidRPr="00A51386">
        <w:t>očekuj</w:t>
      </w:r>
      <w:r w:rsidR="00A46F4C" w:rsidRPr="00A51386">
        <w:t>u</w:t>
      </w:r>
      <w:r w:rsidR="00A7187E" w:rsidRPr="00A51386">
        <w:t xml:space="preserve"> se u iznosu</w:t>
      </w:r>
      <w:r w:rsidR="00322E14">
        <w:t xml:space="preserve"> od </w:t>
      </w:r>
      <w:r w:rsidR="00C20C5D" w:rsidRPr="009B0AE0">
        <w:rPr>
          <w:b/>
          <w:bCs/>
        </w:rPr>
        <w:t>106.000,00</w:t>
      </w:r>
      <w:r w:rsidR="00C20C5D">
        <w:t xml:space="preserve"> </w:t>
      </w:r>
      <w:r w:rsidR="00322E14">
        <w:t>eur</w:t>
      </w:r>
      <w:r w:rsidR="00C20C5D">
        <w:t>a</w:t>
      </w:r>
      <w:r w:rsidRPr="00A51386">
        <w:t xml:space="preserve">, </w:t>
      </w:r>
      <w:r w:rsidR="00A46F4C" w:rsidRPr="00A51386">
        <w:t xml:space="preserve">dok  prihodi od prodaje </w:t>
      </w:r>
      <w:r w:rsidRPr="00A51386">
        <w:t xml:space="preserve">postrojenja i </w:t>
      </w:r>
      <w:r w:rsidRPr="00A51386">
        <w:rPr>
          <w:szCs w:val="24"/>
        </w:rPr>
        <w:t>opreme</w:t>
      </w:r>
      <w:r w:rsidR="00C20C5D">
        <w:rPr>
          <w:szCs w:val="24"/>
        </w:rPr>
        <w:t xml:space="preserve"> nisu </w:t>
      </w:r>
      <w:r w:rsidRPr="00A51386">
        <w:rPr>
          <w:szCs w:val="24"/>
        </w:rPr>
        <w:t xml:space="preserve"> </w:t>
      </w:r>
      <w:r w:rsidR="00A46F4C" w:rsidRPr="00A51386">
        <w:rPr>
          <w:szCs w:val="24"/>
        </w:rPr>
        <w:t>planirani</w:t>
      </w:r>
      <w:r w:rsidR="00C20C5D">
        <w:rPr>
          <w:szCs w:val="24"/>
        </w:rPr>
        <w:t>.</w:t>
      </w:r>
    </w:p>
    <w:p w14:paraId="56CBE770" w14:textId="77777777" w:rsidR="000F0555" w:rsidRDefault="000F0555" w:rsidP="00280388">
      <w:pPr>
        <w:pStyle w:val="Bezproreda"/>
        <w:jc w:val="both"/>
        <w:rPr>
          <w:color w:val="FF0000"/>
        </w:rPr>
      </w:pPr>
    </w:p>
    <w:p w14:paraId="06BBD8B5" w14:textId="77777777" w:rsidR="000F0555" w:rsidRDefault="000F0555" w:rsidP="000F0555">
      <w:pPr>
        <w:pStyle w:val="Bezproreda"/>
        <w:jc w:val="both"/>
        <w:rPr>
          <w:color w:val="FF0000"/>
        </w:rPr>
      </w:pPr>
      <w:r>
        <w:rPr>
          <w:szCs w:val="24"/>
        </w:rPr>
        <w:t xml:space="preserve">Prihodi od prodaje proizvedene dugotrajne imovine planiraju se u iznosu od </w:t>
      </w:r>
      <w:r w:rsidRPr="009B0AE0">
        <w:rPr>
          <w:b/>
          <w:bCs/>
          <w:szCs w:val="24"/>
        </w:rPr>
        <w:t>8.000,00</w:t>
      </w:r>
      <w:r>
        <w:rPr>
          <w:szCs w:val="24"/>
        </w:rPr>
        <w:t xml:space="preserve"> eura te primici od financijske imovine i zaduživanja planiraju se u iznosu od </w:t>
      </w:r>
      <w:r w:rsidRPr="009B0AE0">
        <w:rPr>
          <w:b/>
          <w:bCs/>
          <w:szCs w:val="24"/>
        </w:rPr>
        <w:t xml:space="preserve">2.000.000,00 </w:t>
      </w:r>
      <w:r>
        <w:rPr>
          <w:szCs w:val="24"/>
        </w:rPr>
        <w:t>eura.</w:t>
      </w:r>
    </w:p>
    <w:p w14:paraId="6D2C8E82" w14:textId="77777777" w:rsidR="00391697" w:rsidRDefault="00391697" w:rsidP="00280388">
      <w:pPr>
        <w:pStyle w:val="Bezproreda"/>
        <w:jc w:val="both"/>
        <w:rPr>
          <w:color w:val="FF0000"/>
        </w:rPr>
      </w:pPr>
    </w:p>
    <w:p w14:paraId="517EC0EB" w14:textId="77777777" w:rsidR="000F0555" w:rsidRPr="00A7187E" w:rsidRDefault="000F0555" w:rsidP="00280388">
      <w:pPr>
        <w:pStyle w:val="Bezproreda"/>
        <w:jc w:val="both"/>
        <w:rPr>
          <w:color w:val="FF0000"/>
        </w:rPr>
      </w:pPr>
    </w:p>
    <w:p w14:paraId="30AF6E3F" w14:textId="77777777" w:rsidR="00391697" w:rsidRPr="00677257" w:rsidRDefault="00391697" w:rsidP="00391697">
      <w:pPr>
        <w:pStyle w:val="Bezproreda"/>
        <w:rPr>
          <w:b/>
          <w:color w:val="8EAADB" w:themeColor="accent1" w:themeTint="99"/>
        </w:rPr>
      </w:pPr>
      <w:r w:rsidRPr="00677257">
        <w:rPr>
          <w:b/>
          <w:color w:val="8EAADB" w:themeColor="accent1" w:themeTint="99"/>
        </w:rPr>
        <w:t>1.2. RASHODI PREMA EKONOMSKOJ KLASIFIKACIJI</w:t>
      </w:r>
    </w:p>
    <w:p w14:paraId="552542D3" w14:textId="77777777" w:rsidR="00391697" w:rsidRPr="00391697" w:rsidRDefault="00391697" w:rsidP="00391697">
      <w:pPr>
        <w:pStyle w:val="Bezproreda"/>
      </w:pPr>
    </w:p>
    <w:p w14:paraId="11816DA0" w14:textId="2F228876" w:rsidR="00391697" w:rsidRPr="00E52FE7" w:rsidRDefault="00391697" w:rsidP="00391697">
      <w:pPr>
        <w:pStyle w:val="Bezproreda"/>
      </w:pPr>
      <w:r w:rsidRPr="00E52FE7">
        <w:t>Rashodi se planiraju temeljem redovnih rashoda, ugovorenih obveza te planiranih ulaganja u budućim razdobljima. Prijedlogom Proračuna za 202</w:t>
      </w:r>
      <w:r w:rsidR="00015586">
        <w:t>6.</w:t>
      </w:r>
      <w:r w:rsidRPr="00E52FE7">
        <w:t xml:space="preserve"> godinu, rashodi poslovanja i rashodi za nabavu nefinancijske imovine</w:t>
      </w:r>
      <w:r w:rsidR="00015586">
        <w:t xml:space="preserve"> te izdaci za financijsku imovinu i otplate zajmova</w:t>
      </w:r>
      <w:r w:rsidRPr="00E52FE7">
        <w:t xml:space="preserve"> planiraju se u visini </w:t>
      </w:r>
      <w:r w:rsidR="00015586" w:rsidRPr="00015586">
        <w:rPr>
          <w:b/>
          <w:bCs/>
        </w:rPr>
        <w:t>9.920.854,75</w:t>
      </w:r>
      <w:r w:rsidR="00E52FE7">
        <w:t xml:space="preserve"> </w:t>
      </w:r>
      <w:r w:rsidR="00A11D4A">
        <w:t>e</w:t>
      </w:r>
      <w:r w:rsidR="00E52FE7">
        <w:t>ura</w:t>
      </w:r>
      <w:r w:rsidRPr="00E52FE7">
        <w:t>.</w:t>
      </w:r>
    </w:p>
    <w:p w14:paraId="5362C44C" w14:textId="77777777" w:rsidR="00391697" w:rsidRDefault="00391697" w:rsidP="00280388">
      <w:pPr>
        <w:pStyle w:val="Bezproreda"/>
        <w:jc w:val="both"/>
      </w:pPr>
    </w:p>
    <w:p w14:paraId="242308A2" w14:textId="77777777" w:rsidR="00391697" w:rsidRDefault="00391697" w:rsidP="00280388">
      <w:pPr>
        <w:pStyle w:val="Bezproreda"/>
        <w:jc w:val="both"/>
      </w:pPr>
    </w:p>
    <w:p w14:paraId="2241D1D1" w14:textId="52E6A919" w:rsidR="00391697" w:rsidRPr="00710AF4" w:rsidRDefault="00391697" w:rsidP="00391697">
      <w:pPr>
        <w:pStyle w:val="Bezproreda"/>
      </w:pPr>
      <w:r w:rsidRPr="00710AF4">
        <w:t>Tablica</w:t>
      </w:r>
      <w:r w:rsidR="00710AF4">
        <w:t xml:space="preserve"> </w:t>
      </w:r>
      <w:r w:rsidR="005C1662">
        <w:t>3</w:t>
      </w:r>
      <w:r w:rsidRPr="00710AF4">
        <w:t>.</w:t>
      </w:r>
      <w:r w:rsidR="00710AF4">
        <w:t>,</w:t>
      </w:r>
      <w:r w:rsidRPr="00710AF4">
        <w:t xml:space="preserve"> </w:t>
      </w:r>
      <w:r w:rsidR="003C0BDF" w:rsidRPr="00710AF4">
        <w:t>Rashodi</w:t>
      </w:r>
      <w:r w:rsidRPr="00710AF4">
        <w:t xml:space="preserve"> prema ekonomskoj klasifikaciji</w:t>
      </w:r>
    </w:p>
    <w:tbl>
      <w:tblPr>
        <w:tblStyle w:val="Svijetlareetkatablice"/>
        <w:tblW w:w="0" w:type="auto"/>
        <w:tblLook w:val="0000" w:firstRow="0" w:lastRow="0" w:firstColumn="0" w:lastColumn="0" w:noHBand="0" w:noVBand="0"/>
      </w:tblPr>
      <w:tblGrid>
        <w:gridCol w:w="1535"/>
        <w:gridCol w:w="5497"/>
        <w:gridCol w:w="1984"/>
      </w:tblGrid>
      <w:tr w:rsidR="00710AF4" w:rsidRPr="00C50796" w14:paraId="3319FB6D" w14:textId="77777777" w:rsidTr="00DA7CB5">
        <w:trPr>
          <w:trHeight w:val="205"/>
        </w:trPr>
        <w:tc>
          <w:tcPr>
            <w:tcW w:w="1535" w:type="dxa"/>
            <w:vAlign w:val="center"/>
          </w:tcPr>
          <w:p w14:paraId="776EB2F0" w14:textId="2F421AA5" w:rsidR="00710AF4" w:rsidRPr="00C50796" w:rsidRDefault="00710AF4" w:rsidP="00710AF4">
            <w:pPr>
              <w:spacing w:line="276" w:lineRule="auto"/>
              <w:jc w:val="center"/>
              <w:rPr>
                <w:rFonts w:eastAsia="Arial"/>
                <w:b/>
                <w:bCs/>
                <w:color w:val="000000"/>
                <w:sz w:val="22"/>
              </w:rPr>
            </w:pPr>
            <w:r w:rsidRPr="00C50796">
              <w:rPr>
                <w:rFonts w:eastAsia="Arial"/>
                <w:b/>
                <w:bCs/>
                <w:color w:val="000000"/>
                <w:sz w:val="22"/>
              </w:rPr>
              <w:t>BROJ</w:t>
            </w:r>
          </w:p>
          <w:p w14:paraId="1D457630" w14:textId="76DF8142" w:rsidR="00710AF4" w:rsidRPr="00C50796" w:rsidRDefault="00710AF4" w:rsidP="00710AF4">
            <w:pPr>
              <w:spacing w:line="276" w:lineRule="auto"/>
              <w:jc w:val="center"/>
              <w:rPr>
                <w:b/>
                <w:bCs/>
                <w:sz w:val="22"/>
              </w:rPr>
            </w:pPr>
            <w:r w:rsidRPr="00C50796">
              <w:rPr>
                <w:rFonts w:eastAsia="Arial"/>
                <w:b/>
                <w:bCs/>
                <w:color w:val="000000"/>
                <w:sz w:val="22"/>
              </w:rPr>
              <w:t>KONTA</w:t>
            </w:r>
          </w:p>
        </w:tc>
        <w:tc>
          <w:tcPr>
            <w:tcW w:w="5497" w:type="dxa"/>
            <w:vAlign w:val="center"/>
          </w:tcPr>
          <w:p w14:paraId="0CD3DC64" w14:textId="77777777" w:rsidR="00710AF4" w:rsidRPr="00C50796" w:rsidRDefault="00710AF4" w:rsidP="00710AF4">
            <w:pPr>
              <w:spacing w:line="276" w:lineRule="auto"/>
              <w:jc w:val="center"/>
              <w:rPr>
                <w:b/>
                <w:bCs/>
                <w:sz w:val="22"/>
              </w:rPr>
            </w:pPr>
            <w:r w:rsidRPr="00C50796">
              <w:rPr>
                <w:rFonts w:eastAsia="Arial"/>
                <w:b/>
                <w:bCs/>
                <w:color w:val="000000"/>
                <w:sz w:val="22"/>
              </w:rPr>
              <w:t>VRSTA RASHODA / IZDATKA</w:t>
            </w:r>
          </w:p>
        </w:tc>
        <w:tc>
          <w:tcPr>
            <w:tcW w:w="1984" w:type="dxa"/>
            <w:vAlign w:val="center"/>
          </w:tcPr>
          <w:p w14:paraId="0F7B78B7" w14:textId="77777777" w:rsidR="00710AF4" w:rsidRPr="00C50796" w:rsidRDefault="00710AF4" w:rsidP="00710AF4">
            <w:pPr>
              <w:spacing w:line="276" w:lineRule="auto"/>
              <w:jc w:val="center"/>
              <w:rPr>
                <w:rFonts w:eastAsia="Arial"/>
                <w:b/>
                <w:bCs/>
                <w:color w:val="000000"/>
                <w:sz w:val="22"/>
              </w:rPr>
            </w:pPr>
            <w:r w:rsidRPr="00C50796">
              <w:rPr>
                <w:rFonts w:eastAsia="Arial"/>
                <w:b/>
                <w:bCs/>
                <w:color w:val="000000"/>
                <w:sz w:val="22"/>
              </w:rPr>
              <w:t>PLANIRANO</w:t>
            </w:r>
          </w:p>
          <w:p w14:paraId="36BAB0B6" w14:textId="29FECE6E" w:rsidR="00710AF4" w:rsidRPr="00C50796" w:rsidRDefault="00710AF4" w:rsidP="00710AF4">
            <w:pPr>
              <w:spacing w:line="276" w:lineRule="auto"/>
              <w:jc w:val="center"/>
              <w:rPr>
                <w:b/>
                <w:bCs/>
                <w:sz w:val="22"/>
              </w:rPr>
            </w:pPr>
            <w:r w:rsidRPr="00C50796">
              <w:rPr>
                <w:b/>
                <w:bCs/>
                <w:sz w:val="22"/>
              </w:rPr>
              <w:t>u eurima</w:t>
            </w:r>
          </w:p>
        </w:tc>
      </w:tr>
      <w:tr w:rsidR="00710AF4" w:rsidRPr="00C50796" w14:paraId="2E00659D" w14:textId="77777777" w:rsidTr="00DA7CB5">
        <w:trPr>
          <w:trHeight w:val="226"/>
        </w:trPr>
        <w:tc>
          <w:tcPr>
            <w:tcW w:w="1535" w:type="dxa"/>
            <w:shd w:val="clear" w:color="auto" w:fill="F4B083" w:themeFill="accent2" w:themeFillTint="99"/>
          </w:tcPr>
          <w:p w14:paraId="06CF5F1D" w14:textId="77777777" w:rsidR="00710AF4" w:rsidRPr="00C50796" w:rsidRDefault="00710AF4" w:rsidP="00710AF4">
            <w:pPr>
              <w:spacing w:line="276" w:lineRule="auto"/>
              <w:rPr>
                <w:sz w:val="22"/>
              </w:rPr>
            </w:pPr>
            <w:r w:rsidRPr="00C50796">
              <w:rPr>
                <w:rFonts w:eastAsia="Arial"/>
                <w:b/>
                <w:sz w:val="22"/>
              </w:rPr>
              <w:t xml:space="preserve">  </w:t>
            </w:r>
          </w:p>
        </w:tc>
        <w:tc>
          <w:tcPr>
            <w:tcW w:w="5497" w:type="dxa"/>
            <w:shd w:val="clear" w:color="auto" w:fill="F4B083" w:themeFill="accent2" w:themeFillTint="99"/>
          </w:tcPr>
          <w:p w14:paraId="5C809F32" w14:textId="77777777" w:rsidR="00710AF4" w:rsidRPr="00C50796" w:rsidRDefault="00710AF4" w:rsidP="00710AF4">
            <w:pPr>
              <w:spacing w:line="276" w:lineRule="auto"/>
              <w:rPr>
                <w:color w:val="FFFFFF" w:themeColor="background1"/>
                <w:sz w:val="22"/>
              </w:rPr>
            </w:pPr>
            <w:r w:rsidRPr="00C50796">
              <w:rPr>
                <w:rFonts w:eastAsia="Arial"/>
                <w:b/>
                <w:color w:val="FFFFFF" w:themeColor="background1"/>
                <w:sz w:val="22"/>
              </w:rPr>
              <w:t>SVEUKUPNO RASHODI / IZDACI</w:t>
            </w:r>
          </w:p>
        </w:tc>
        <w:tc>
          <w:tcPr>
            <w:tcW w:w="1984" w:type="dxa"/>
            <w:shd w:val="clear" w:color="auto" w:fill="F4B083" w:themeFill="accent2" w:themeFillTint="99"/>
          </w:tcPr>
          <w:p w14:paraId="4D681BD4" w14:textId="7F544761" w:rsidR="00710AF4" w:rsidRPr="00C50796" w:rsidRDefault="00015586" w:rsidP="00710AF4">
            <w:pPr>
              <w:spacing w:line="276" w:lineRule="auto"/>
              <w:jc w:val="right"/>
              <w:rPr>
                <w:color w:val="FFFFFF" w:themeColor="background1"/>
                <w:sz w:val="22"/>
              </w:rPr>
            </w:pPr>
            <w:r>
              <w:rPr>
                <w:color w:val="FFFFFF" w:themeColor="background1"/>
                <w:sz w:val="22"/>
              </w:rPr>
              <w:t>9.920.854,75</w:t>
            </w:r>
          </w:p>
        </w:tc>
      </w:tr>
      <w:tr w:rsidR="00710AF4" w:rsidRPr="00C50796" w14:paraId="32A490E7" w14:textId="77777777" w:rsidTr="00DA7CB5">
        <w:trPr>
          <w:trHeight w:val="226"/>
        </w:trPr>
        <w:tc>
          <w:tcPr>
            <w:tcW w:w="1535" w:type="dxa"/>
            <w:shd w:val="clear" w:color="auto" w:fill="F7CAAC" w:themeFill="accent2" w:themeFillTint="66"/>
          </w:tcPr>
          <w:p w14:paraId="60470A74" w14:textId="77777777" w:rsidR="00710AF4" w:rsidRPr="00C50796" w:rsidRDefault="00710AF4" w:rsidP="00710AF4">
            <w:pPr>
              <w:spacing w:line="276" w:lineRule="auto"/>
              <w:rPr>
                <w:sz w:val="22"/>
              </w:rPr>
            </w:pPr>
            <w:r w:rsidRPr="00C50796">
              <w:rPr>
                <w:rFonts w:eastAsia="Arial"/>
                <w:b/>
                <w:color w:val="000000"/>
                <w:sz w:val="22"/>
              </w:rPr>
              <w:t>3</w:t>
            </w:r>
          </w:p>
        </w:tc>
        <w:tc>
          <w:tcPr>
            <w:tcW w:w="5497" w:type="dxa"/>
            <w:shd w:val="clear" w:color="auto" w:fill="F7CAAC" w:themeFill="accent2" w:themeFillTint="66"/>
          </w:tcPr>
          <w:p w14:paraId="2068FCDA" w14:textId="77777777" w:rsidR="00710AF4" w:rsidRPr="00C50796" w:rsidRDefault="00710AF4" w:rsidP="00710AF4">
            <w:pPr>
              <w:spacing w:line="276" w:lineRule="auto"/>
              <w:rPr>
                <w:sz w:val="22"/>
              </w:rPr>
            </w:pPr>
            <w:r w:rsidRPr="00C50796">
              <w:rPr>
                <w:rFonts w:eastAsia="Arial"/>
                <w:b/>
                <w:color w:val="000000"/>
                <w:sz w:val="22"/>
              </w:rPr>
              <w:t>Rashodi poslovanja</w:t>
            </w:r>
          </w:p>
        </w:tc>
        <w:tc>
          <w:tcPr>
            <w:tcW w:w="1984" w:type="dxa"/>
            <w:shd w:val="clear" w:color="auto" w:fill="F7CAAC" w:themeFill="accent2" w:themeFillTint="66"/>
          </w:tcPr>
          <w:p w14:paraId="76B90292" w14:textId="73974CBD" w:rsidR="00710AF4" w:rsidRPr="001227F7" w:rsidRDefault="001227F7" w:rsidP="00710AF4">
            <w:pPr>
              <w:spacing w:line="276" w:lineRule="auto"/>
              <w:jc w:val="right"/>
              <w:rPr>
                <w:b/>
                <w:bCs/>
                <w:sz w:val="22"/>
              </w:rPr>
            </w:pPr>
            <w:r>
              <w:rPr>
                <w:b/>
                <w:bCs/>
                <w:sz w:val="22"/>
              </w:rPr>
              <w:t>3.892.668,76</w:t>
            </w:r>
          </w:p>
        </w:tc>
      </w:tr>
      <w:tr w:rsidR="00710AF4" w:rsidRPr="00C50796" w14:paraId="7A853598" w14:textId="77777777" w:rsidTr="00DA7CB5">
        <w:trPr>
          <w:trHeight w:val="226"/>
        </w:trPr>
        <w:tc>
          <w:tcPr>
            <w:tcW w:w="1535" w:type="dxa"/>
          </w:tcPr>
          <w:p w14:paraId="6E57BD1D" w14:textId="77777777" w:rsidR="00710AF4" w:rsidRPr="00C50796" w:rsidRDefault="00710AF4" w:rsidP="00710AF4">
            <w:pPr>
              <w:spacing w:line="276" w:lineRule="auto"/>
              <w:rPr>
                <w:sz w:val="22"/>
              </w:rPr>
            </w:pPr>
            <w:r w:rsidRPr="00C50796">
              <w:rPr>
                <w:rFonts w:eastAsia="Arial"/>
                <w:b/>
                <w:color w:val="000000"/>
                <w:sz w:val="22"/>
              </w:rPr>
              <w:t>31</w:t>
            </w:r>
          </w:p>
        </w:tc>
        <w:tc>
          <w:tcPr>
            <w:tcW w:w="5497" w:type="dxa"/>
          </w:tcPr>
          <w:p w14:paraId="36FF0183" w14:textId="77777777" w:rsidR="00710AF4" w:rsidRPr="00C50796" w:rsidRDefault="00710AF4" w:rsidP="00710AF4">
            <w:pPr>
              <w:spacing w:line="276" w:lineRule="auto"/>
              <w:rPr>
                <w:sz w:val="22"/>
              </w:rPr>
            </w:pPr>
            <w:r w:rsidRPr="00C50796">
              <w:rPr>
                <w:rFonts w:eastAsia="Arial"/>
                <w:b/>
                <w:color w:val="000000"/>
                <w:sz w:val="22"/>
              </w:rPr>
              <w:t>Rashodi za zaposlene</w:t>
            </w:r>
          </w:p>
        </w:tc>
        <w:tc>
          <w:tcPr>
            <w:tcW w:w="1984" w:type="dxa"/>
          </w:tcPr>
          <w:p w14:paraId="6FE9E1B8" w14:textId="0E92630F" w:rsidR="00710AF4" w:rsidRPr="00C50796" w:rsidRDefault="000F7F8C" w:rsidP="00710AF4">
            <w:pPr>
              <w:spacing w:line="276" w:lineRule="auto"/>
              <w:jc w:val="right"/>
              <w:rPr>
                <w:sz w:val="22"/>
              </w:rPr>
            </w:pPr>
            <w:r>
              <w:rPr>
                <w:sz w:val="22"/>
              </w:rPr>
              <w:t>584.153,00</w:t>
            </w:r>
          </w:p>
        </w:tc>
      </w:tr>
      <w:tr w:rsidR="00710AF4" w:rsidRPr="00C50796" w14:paraId="42F58D89" w14:textId="77777777" w:rsidTr="00DA7CB5">
        <w:trPr>
          <w:trHeight w:val="226"/>
        </w:trPr>
        <w:tc>
          <w:tcPr>
            <w:tcW w:w="1535" w:type="dxa"/>
          </w:tcPr>
          <w:p w14:paraId="6365FBD5" w14:textId="77777777" w:rsidR="00710AF4" w:rsidRPr="00C50796" w:rsidRDefault="00710AF4" w:rsidP="00710AF4">
            <w:pPr>
              <w:spacing w:line="276" w:lineRule="auto"/>
              <w:rPr>
                <w:sz w:val="22"/>
              </w:rPr>
            </w:pPr>
            <w:r w:rsidRPr="00C50796">
              <w:rPr>
                <w:rFonts w:eastAsia="Arial"/>
                <w:color w:val="000000"/>
                <w:sz w:val="22"/>
              </w:rPr>
              <w:t>311</w:t>
            </w:r>
          </w:p>
        </w:tc>
        <w:tc>
          <w:tcPr>
            <w:tcW w:w="5497" w:type="dxa"/>
          </w:tcPr>
          <w:p w14:paraId="5A7AFEB5" w14:textId="77777777" w:rsidR="00710AF4" w:rsidRPr="00C50796" w:rsidRDefault="00710AF4" w:rsidP="00710AF4">
            <w:pPr>
              <w:spacing w:line="276" w:lineRule="auto"/>
              <w:rPr>
                <w:sz w:val="22"/>
              </w:rPr>
            </w:pPr>
            <w:r w:rsidRPr="00C50796">
              <w:rPr>
                <w:rFonts w:eastAsia="Arial"/>
                <w:color w:val="000000"/>
                <w:sz w:val="22"/>
              </w:rPr>
              <w:t>Plaće (Bruto)</w:t>
            </w:r>
          </w:p>
        </w:tc>
        <w:tc>
          <w:tcPr>
            <w:tcW w:w="1984" w:type="dxa"/>
          </w:tcPr>
          <w:p w14:paraId="3B8A47E9" w14:textId="5D983F4C" w:rsidR="00710AF4" w:rsidRPr="00C50796" w:rsidRDefault="000F7F8C" w:rsidP="00710AF4">
            <w:pPr>
              <w:spacing w:line="276" w:lineRule="auto"/>
              <w:jc w:val="right"/>
              <w:rPr>
                <w:sz w:val="22"/>
              </w:rPr>
            </w:pPr>
            <w:r>
              <w:rPr>
                <w:sz w:val="22"/>
              </w:rPr>
              <w:t>469.560,00</w:t>
            </w:r>
          </w:p>
        </w:tc>
      </w:tr>
      <w:tr w:rsidR="00710AF4" w:rsidRPr="00C50796" w14:paraId="38B3777D" w14:textId="77777777" w:rsidTr="00DA7CB5">
        <w:trPr>
          <w:trHeight w:val="226"/>
        </w:trPr>
        <w:tc>
          <w:tcPr>
            <w:tcW w:w="1535" w:type="dxa"/>
          </w:tcPr>
          <w:p w14:paraId="61439D14" w14:textId="77777777" w:rsidR="00710AF4" w:rsidRPr="00C50796" w:rsidRDefault="00710AF4" w:rsidP="00710AF4">
            <w:pPr>
              <w:spacing w:line="276" w:lineRule="auto"/>
              <w:rPr>
                <w:sz w:val="22"/>
              </w:rPr>
            </w:pPr>
            <w:r w:rsidRPr="00C50796">
              <w:rPr>
                <w:rFonts w:eastAsia="Arial"/>
                <w:color w:val="000000"/>
                <w:sz w:val="22"/>
              </w:rPr>
              <w:t>312</w:t>
            </w:r>
          </w:p>
        </w:tc>
        <w:tc>
          <w:tcPr>
            <w:tcW w:w="5497" w:type="dxa"/>
          </w:tcPr>
          <w:p w14:paraId="79EE0013" w14:textId="77777777" w:rsidR="00710AF4" w:rsidRPr="00C50796" w:rsidRDefault="00710AF4" w:rsidP="00710AF4">
            <w:pPr>
              <w:spacing w:line="276" w:lineRule="auto"/>
              <w:rPr>
                <w:sz w:val="22"/>
              </w:rPr>
            </w:pPr>
            <w:r w:rsidRPr="00C50796">
              <w:rPr>
                <w:rFonts w:eastAsia="Arial"/>
                <w:color w:val="000000"/>
                <w:sz w:val="22"/>
              </w:rPr>
              <w:t>Ostali rashodi za zaposlene</w:t>
            </w:r>
          </w:p>
        </w:tc>
        <w:tc>
          <w:tcPr>
            <w:tcW w:w="1984" w:type="dxa"/>
          </w:tcPr>
          <w:p w14:paraId="3A85C3C0" w14:textId="4C286B39" w:rsidR="00710AF4" w:rsidRPr="00C50796" w:rsidRDefault="000F7F8C" w:rsidP="00710AF4">
            <w:pPr>
              <w:spacing w:line="276" w:lineRule="auto"/>
              <w:jc w:val="right"/>
              <w:rPr>
                <w:sz w:val="22"/>
              </w:rPr>
            </w:pPr>
            <w:r>
              <w:rPr>
                <w:sz w:val="22"/>
              </w:rPr>
              <w:t>47.000,00</w:t>
            </w:r>
          </w:p>
        </w:tc>
      </w:tr>
      <w:tr w:rsidR="00710AF4" w:rsidRPr="00C50796" w14:paraId="3578F967" w14:textId="77777777" w:rsidTr="00DA7CB5">
        <w:trPr>
          <w:trHeight w:val="226"/>
        </w:trPr>
        <w:tc>
          <w:tcPr>
            <w:tcW w:w="1535" w:type="dxa"/>
          </w:tcPr>
          <w:p w14:paraId="57FBCEF9" w14:textId="77777777" w:rsidR="00710AF4" w:rsidRPr="00C50796" w:rsidRDefault="00710AF4" w:rsidP="00710AF4">
            <w:pPr>
              <w:spacing w:line="276" w:lineRule="auto"/>
              <w:rPr>
                <w:sz w:val="22"/>
              </w:rPr>
            </w:pPr>
            <w:r w:rsidRPr="00C50796">
              <w:rPr>
                <w:rFonts w:eastAsia="Arial"/>
                <w:color w:val="000000"/>
                <w:sz w:val="22"/>
              </w:rPr>
              <w:t>313</w:t>
            </w:r>
          </w:p>
        </w:tc>
        <w:tc>
          <w:tcPr>
            <w:tcW w:w="5497" w:type="dxa"/>
          </w:tcPr>
          <w:p w14:paraId="72401B1E" w14:textId="77777777" w:rsidR="00710AF4" w:rsidRPr="00C50796" w:rsidRDefault="00710AF4" w:rsidP="00710AF4">
            <w:pPr>
              <w:spacing w:line="276" w:lineRule="auto"/>
              <w:rPr>
                <w:sz w:val="22"/>
              </w:rPr>
            </w:pPr>
            <w:r w:rsidRPr="00C50796">
              <w:rPr>
                <w:rFonts w:eastAsia="Arial"/>
                <w:color w:val="000000"/>
                <w:sz w:val="22"/>
              </w:rPr>
              <w:t>Doprinosi na plaće</w:t>
            </w:r>
          </w:p>
        </w:tc>
        <w:tc>
          <w:tcPr>
            <w:tcW w:w="1984" w:type="dxa"/>
          </w:tcPr>
          <w:p w14:paraId="205D46FC" w14:textId="201BFBF4" w:rsidR="00710AF4" w:rsidRPr="00C50796" w:rsidRDefault="000F7F8C" w:rsidP="00710AF4">
            <w:pPr>
              <w:spacing w:line="276" w:lineRule="auto"/>
              <w:jc w:val="right"/>
              <w:rPr>
                <w:sz w:val="22"/>
              </w:rPr>
            </w:pPr>
            <w:r>
              <w:rPr>
                <w:sz w:val="22"/>
              </w:rPr>
              <w:t>67.593,00</w:t>
            </w:r>
          </w:p>
        </w:tc>
      </w:tr>
      <w:tr w:rsidR="00710AF4" w:rsidRPr="00C50796" w14:paraId="2AD466D6" w14:textId="77777777" w:rsidTr="00DA7CB5">
        <w:trPr>
          <w:trHeight w:val="226"/>
        </w:trPr>
        <w:tc>
          <w:tcPr>
            <w:tcW w:w="1535" w:type="dxa"/>
          </w:tcPr>
          <w:p w14:paraId="7D04C5AC" w14:textId="77777777" w:rsidR="00710AF4" w:rsidRPr="00C50796" w:rsidRDefault="00710AF4" w:rsidP="00710AF4">
            <w:pPr>
              <w:spacing w:line="276" w:lineRule="auto"/>
              <w:rPr>
                <w:sz w:val="22"/>
              </w:rPr>
            </w:pPr>
            <w:r w:rsidRPr="00C50796">
              <w:rPr>
                <w:rFonts w:eastAsia="Arial"/>
                <w:b/>
                <w:color w:val="000000"/>
                <w:sz w:val="22"/>
              </w:rPr>
              <w:t>32</w:t>
            </w:r>
          </w:p>
        </w:tc>
        <w:tc>
          <w:tcPr>
            <w:tcW w:w="5497" w:type="dxa"/>
          </w:tcPr>
          <w:p w14:paraId="3B204ED9" w14:textId="77777777" w:rsidR="00710AF4" w:rsidRPr="00C50796" w:rsidRDefault="00710AF4" w:rsidP="00710AF4">
            <w:pPr>
              <w:spacing w:line="276" w:lineRule="auto"/>
              <w:rPr>
                <w:sz w:val="22"/>
              </w:rPr>
            </w:pPr>
            <w:r w:rsidRPr="00C50796">
              <w:rPr>
                <w:rFonts w:eastAsia="Arial"/>
                <w:b/>
                <w:color w:val="000000"/>
                <w:sz w:val="22"/>
              </w:rPr>
              <w:t>Materijalni rashodi</w:t>
            </w:r>
          </w:p>
        </w:tc>
        <w:tc>
          <w:tcPr>
            <w:tcW w:w="1984" w:type="dxa"/>
          </w:tcPr>
          <w:p w14:paraId="617D9BF1" w14:textId="2BBC0C53" w:rsidR="00710AF4" w:rsidRPr="000F7F8C" w:rsidRDefault="001227F7" w:rsidP="000F7F8C">
            <w:pPr>
              <w:spacing w:line="276" w:lineRule="auto"/>
              <w:jc w:val="center"/>
              <w:rPr>
                <w:b/>
                <w:bCs/>
                <w:sz w:val="22"/>
              </w:rPr>
            </w:pPr>
            <w:r>
              <w:rPr>
                <w:b/>
                <w:bCs/>
                <w:sz w:val="22"/>
              </w:rPr>
              <w:t xml:space="preserve">           1.134.994,61</w:t>
            </w:r>
          </w:p>
        </w:tc>
      </w:tr>
      <w:tr w:rsidR="00710AF4" w:rsidRPr="00C50796" w14:paraId="1480491E" w14:textId="77777777" w:rsidTr="00DA7CB5">
        <w:trPr>
          <w:trHeight w:val="226"/>
        </w:trPr>
        <w:tc>
          <w:tcPr>
            <w:tcW w:w="1535" w:type="dxa"/>
          </w:tcPr>
          <w:p w14:paraId="3179E401" w14:textId="77777777" w:rsidR="00710AF4" w:rsidRPr="00C50796" w:rsidRDefault="00710AF4" w:rsidP="00710AF4">
            <w:pPr>
              <w:spacing w:line="276" w:lineRule="auto"/>
              <w:rPr>
                <w:sz w:val="22"/>
              </w:rPr>
            </w:pPr>
            <w:r w:rsidRPr="00C50796">
              <w:rPr>
                <w:rFonts w:eastAsia="Arial"/>
                <w:color w:val="000000"/>
                <w:sz w:val="22"/>
              </w:rPr>
              <w:t>321</w:t>
            </w:r>
          </w:p>
        </w:tc>
        <w:tc>
          <w:tcPr>
            <w:tcW w:w="5497" w:type="dxa"/>
          </w:tcPr>
          <w:p w14:paraId="2C2CC00C" w14:textId="77777777" w:rsidR="00710AF4" w:rsidRPr="00C50796" w:rsidRDefault="00710AF4" w:rsidP="00710AF4">
            <w:pPr>
              <w:spacing w:line="276" w:lineRule="auto"/>
              <w:rPr>
                <w:sz w:val="22"/>
              </w:rPr>
            </w:pPr>
            <w:r w:rsidRPr="00C50796">
              <w:rPr>
                <w:rFonts w:eastAsia="Arial"/>
                <w:color w:val="000000"/>
                <w:sz w:val="22"/>
              </w:rPr>
              <w:t>Naknade troškova zaposlenima</w:t>
            </w:r>
          </w:p>
        </w:tc>
        <w:tc>
          <w:tcPr>
            <w:tcW w:w="1984" w:type="dxa"/>
          </w:tcPr>
          <w:p w14:paraId="4BD0635A" w14:textId="736C5EFE" w:rsidR="00710AF4" w:rsidRPr="00C50796" w:rsidRDefault="000F7F8C" w:rsidP="00710AF4">
            <w:pPr>
              <w:spacing w:line="276" w:lineRule="auto"/>
              <w:jc w:val="right"/>
              <w:rPr>
                <w:sz w:val="22"/>
              </w:rPr>
            </w:pPr>
            <w:r>
              <w:rPr>
                <w:sz w:val="22"/>
              </w:rPr>
              <w:t>23.592,91</w:t>
            </w:r>
          </w:p>
        </w:tc>
      </w:tr>
      <w:tr w:rsidR="00710AF4" w:rsidRPr="00C50796" w14:paraId="42D417C6" w14:textId="77777777" w:rsidTr="00DA7CB5">
        <w:trPr>
          <w:trHeight w:val="226"/>
        </w:trPr>
        <w:tc>
          <w:tcPr>
            <w:tcW w:w="1535" w:type="dxa"/>
          </w:tcPr>
          <w:p w14:paraId="1881BA13" w14:textId="77777777" w:rsidR="00710AF4" w:rsidRPr="00C50796" w:rsidRDefault="00710AF4" w:rsidP="00710AF4">
            <w:pPr>
              <w:spacing w:line="276" w:lineRule="auto"/>
              <w:rPr>
                <w:sz w:val="22"/>
              </w:rPr>
            </w:pPr>
            <w:r w:rsidRPr="00C50796">
              <w:rPr>
                <w:rFonts w:eastAsia="Arial"/>
                <w:color w:val="000000"/>
                <w:sz w:val="22"/>
              </w:rPr>
              <w:t>322</w:t>
            </w:r>
          </w:p>
        </w:tc>
        <w:tc>
          <w:tcPr>
            <w:tcW w:w="5497" w:type="dxa"/>
          </w:tcPr>
          <w:p w14:paraId="43CC2AE4" w14:textId="77777777" w:rsidR="00710AF4" w:rsidRPr="00C50796" w:rsidRDefault="00710AF4" w:rsidP="00710AF4">
            <w:pPr>
              <w:spacing w:line="276" w:lineRule="auto"/>
              <w:rPr>
                <w:sz w:val="22"/>
              </w:rPr>
            </w:pPr>
            <w:r w:rsidRPr="00C50796">
              <w:rPr>
                <w:rFonts w:eastAsia="Arial"/>
                <w:color w:val="000000"/>
                <w:sz w:val="22"/>
              </w:rPr>
              <w:t>Rashodi za materijal i energiju</w:t>
            </w:r>
          </w:p>
        </w:tc>
        <w:tc>
          <w:tcPr>
            <w:tcW w:w="1984" w:type="dxa"/>
          </w:tcPr>
          <w:p w14:paraId="0A964B51" w14:textId="06A67193" w:rsidR="00710AF4" w:rsidRPr="00C50796" w:rsidRDefault="000F7F8C" w:rsidP="00710AF4">
            <w:pPr>
              <w:spacing w:line="276" w:lineRule="auto"/>
              <w:jc w:val="right"/>
              <w:rPr>
                <w:sz w:val="22"/>
              </w:rPr>
            </w:pPr>
            <w:r>
              <w:rPr>
                <w:sz w:val="22"/>
              </w:rPr>
              <w:t>86.500,00</w:t>
            </w:r>
          </w:p>
        </w:tc>
      </w:tr>
      <w:tr w:rsidR="00710AF4" w:rsidRPr="00C50796" w14:paraId="025F2985" w14:textId="77777777" w:rsidTr="00DA7CB5">
        <w:trPr>
          <w:trHeight w:val="226"/>
        </w:trPr>
        <w:tc>
          <w:tcPr>
            <w:tcW w:w="1535" w:type="dxa"/>
          </w:tcPr>
          <w:p w14:paraId="5DA0ED5B" w14:textId="77777777" w:rsidR="00710AF4" w:rsidRPr="00C50796" w:rsidRDefault="00710AF4" w:rsidP="00710AF4">
            <w:pPr>
              <w:spacing w:line="276" w:lineRule="auto"/>
              <w:rPr>
                <w:sz w:val="22"/>
              </w:rPr>
            </w:pPr>
            <w:r w:rsidRPr="00C50796">
              <w:rPr>
                <w:rFonts w:eastAsia="Arial"/>
                <w:color w:val="000000"/>
                <w:sz w:val="22"/>
              </w:rPr>
              <w:t>323</w:t>
            </w:r>
          </w:p>
        </w:tc>
        <w:tc>
          <w:tcPr>
            <w:tcW w:w="5497" w:type="dxa"/>
          </w:tcPr>
          <w:p w14:paraId="01BEA184" w14:textId="77777777" w:rsidR="00710AF4" w:rsidRPr="00C50796" w:rsidRDefault="00710AF4" w:rsidP="00710AF4">
            <w:pPr>
              <w:spacing w:line="276" w:lineRule="auto"/>
              <w:rPr>
                <w:sz w:val="22"/>
              </w:rPr>
            </w:pPr>
            <w:r w:rsidRPr="00C50796">
              <w:rPr>
                <w:rFonts w:eastAsia="Arial"/>
                <w:color w:val="000000"/>
                <w:sz w:val="22"/>
              </w:rPr>
              <w:t>Rashodi za usluge</w:t>
            </w:r>
          </w:p>
        </w:tc>
        <w:tc>
          <w:tcPr>
            <w:tcW w:w="1984" w:type="dxa"/>
          </w:tcPr>
          <w:p w14:paraId="0946F62F" w14:textId="4ACF7A93" w:rsidR="00710AF4" w:rsidRPr="00C50796" w:rsidRDefault="000F7F8C" w:rsidP="00710AF4">
            <w:pPr>
              <w:spacing w:line="276" w:lineRule="auto"/>
              <w:jc w:val="right"/>
              <w:rPr>
                <w:sz w:val="22"/>
              </w:rPr>
            </w:pPr>
            <w:r>
              <w:rPr>
                <w:sz w:val="22"/>
              </w:rPr>
              <w:t>931.401,70</w:t>
            </w:r>
          </w:p>
        </w:tc>
      </w:tr>
      <w:tr w:rsidR="00710AF4" w:rsidRPr="00C50796" w14:paraId="06D5A431" w14:textId="77777777" w:rsidTr="00DA7CB5">
        <w:trPr>
          <w:trHeight w:val="226"/>
        </w:trPr>
        <w:tc>
          <w:tcPr>
            <w:tcW w:w="1535" w:type="dxa"/>
          </w:tcPr>
          <w:p w14:paraId="17C87F84" w14:textId="77777777" w:rsidR="00710AF4" w:rsidRPr="00C50796" w:rsidRDefault="00710AF4" w:rsidP="00710AF4">
            <w:pPr>
              <w:spacing w:line="276" w:lineRule="auto"/>
              <w:rPr>
                <w:sz w:val="22"/>
              </w:rPr>
            </w:pPr>
            <w:r w:rsidRPr="00C50796">
              <w:rPr>
                <w:rFonts w:eastAsia="Arial"/>
                <w:color w:val="000000"/>
                <w:sz w:val="22"/>
              </w:rPr>
              <w:t>324</w:t>
            </w:r>
          </w:p>
        </w:tc>
        <w:tc>
          <w:tcPr>
            <w:tcW w:w="5497" w:type="dxa"/>
          </w:tcPr>
          <w:p w14:paraId="01D0BBFC" w14:textId="77777777" w:rsidR="00710AF4" w:rsidRPr="00C50796" w:rsidRDefault="00710AF4" w:rsidP="00710AF4">
            <w:pPr>
              <w:spacing w:line="276" w:lineRule="auto"/>
              <w:rPr>
                <w:sz w:val="22"/>
              </w:rPr>
            </w:pPr>
            <w:r w:rsidRPr="00C50796">
              <w:rPr>
                <w:rFonts w:eastAsia="Arial"/>
                <w:color w:val="000000"/>
                <w:sz w:val="22"/>
              </w:rPr>
              <w:t>Naknade troškova osobama izvan radnog odnosa</w:t>
            </w:r>
          </w:p>
        </w:tc>
        <w:tc>
          <w:tcPr>
            <w:tcW w:w="1984" w:type="dxa"/>
          </w:tcPr>
          <w:p w14:paraId="3FC86BA0" w14:textId="002A84E2" w:rsidR="00710AF4" w:rsidRPr="00C50796" w:rsidRDefault="000F7F8C" w:rsidP="00710AF4">
            <w:pPr>
              <w:spacing w:line="276" w:lineRule="auto"/>
              <w:jc w:val="right"/>
              <w:rPr>
                <w:sz w:val="22"/>
              </w:rPr>
            </w:pPr>
            <w:r>
              <w:rPr>
                <w:rFonts w:eastAsia="Arial"/>
                <w:color w:val="000000"/>
                <w:sz w:val="22"/>
              </w:rPr>
              <w:t>8</w:t>
            </w:r>
            <w:r w:rsidR="00710AF4" w:rsidRPr="00C50796">
              <w:rPr>
                <w:rFonts w:eastAsia="Arial"/>
                <w:color w:val="000000"/>
                <w:sz w:val="22"/>
              </w:rPr>
              <w:t>.500,00</w:t>
            </w:r>
          </w:p>
        </w:tc>
      </w:tr>
      <w:tr w:rsidR="00710AF4" w:rsidRPr="00C50796" w14:paraId="6C161C1D" w14:textId="77777777" w:rsidTr="00DA7CB5">
        <w:trPr>
          <w:trHeight w:val="226"/>
        </w:trPr>
        <w:tc>
          <w:tcPr>
            <w:tcW w:w="1535" w:type="dxa"/>
          </w:tcPr>
          <w:p w14:paraId="4D0897EF" w14:textId="77777777" w:rsidR="00710AF4" w:rsidRPr="00C50796" w:rsidRDefault="00710AF4" w:rsidP="00710AF4">
            <w:pPr>
              <w:spacing w:line="276" w:lineRule="auto"/>
              <w:rPr>
                <w:sz w:val="22"/>
              </w:rPr>
            </w:pPr>
            <w:r w:rsidRPr="00C50796">
              <w:rPr>
                <w:rFonts w:eastAsia="Arial"/>
                <w:color w:val="000000"/>
                <w:sz w:val="22"/>
              </w:rPr>
              <w:t>329</w:t>
            </w:r>
          </w:p>
        </w:tc>
        <w:tc>
          <w:tcPr>
            <w:tcW w:w="5497" w:type="dxa"/>
          </w:tcPr>
          <w:p w14:paraId="5DB98523" w14:textId="77777777" w:rsidR="00710AF4" w:rsidRPr="00C50796" w:rsidRDefault="00710AF4" w:rsidP="00710AF4">
            <w:pPr>
              <w:spacing w:line="276" w:lineRule="auto"/>
              <w:rPr>
                <w:sz w:val="22"/>
              </w:rPr>
            </w:pPr>
            <w:r w:rsidRPr="00C50796">
              <w:rPr>
                <w:rFonts w:eastAsia="Arial"/>
                <w:color w:val="000000"/>
                <w:sz w:val="22"/>
              </w:rPr>
              <w:t>Ostali nespomenuti rashodi poslovanja</w:t>
            </w:r>
          </w:p>
        </w:tc>
        <w:tc>
          <w:tcPr>
            <w:tcW w:w="1984" w:type="dxa"/>
          </w:tcPr>
          <w:p w14:paraId="31357D56" w14:textId="25DC2A2F" w:rsidR="00710AF4" w:rsidRPr="00C50796" w:rsidRDefault="000F7F8C" w:rsidP="00710AF4">
            <w:pPr>
              <w:spacing w:line="276" w:lineRule="auto"/>
              <w:jc w:val="right"/>
              <w:rPr>
                <w:sz w:val="22"/>
              </w:rPr>
            </w:pPr>
            <w:r>
              <w:rPr>
                <w:rFonts w:eastAsia="Arial"/>
                <w:color w:val="000000"/>
                <w:sz w:val="22"/>
              </w:rPr>
              <w:t>85.000</w:t>
            </w:r>
            <w:r w:rsidR="00CC1528">
              <w:rPr>
                <w:rFonts w:eastAsia="Arial"/>
                <w:color w:val="000000"/>
                <w:sz w:val="22"/>
              </w:rPr>
              <w:t>,00</w:t>
            </w:r>
          </w:p>
        </w:tc>
      </w:tr>
      <w:tr w:rsidR="00710AF4" w:rsidRPr="00C50796" w14:paraId="09925EA9" w14:textId="77777777" w:rsidTr="00DA7CB5">
        <w:trPr>
          <w:trHeight w:val="226"/>
        </w:trPr>
        <w:tc>
          <w:tcPr>
            <w:tcW w:w="1535" w:type="dxa"/>
          </w:tcPr>
          <w:p w14:paraId="27417681" w14:textId="77777777" w:rsidR="00710AF4" w:rsidRPr="00C50796" w:rsidRDefault="00710AF4" w:rsidP="00710AF4">
            <w:pPr>
              <w:spacing w:line="276" w:lineRule="auto"/>
              <w:rPr>
                <w:sz w:val="22"/>
              </w:rPr>
            </w:pPr>
            <w:r w:rsidRPr="00C50796">
              <w:rPr>
                <w:rFonts w:eastAsia="Arial"/>
                <w:b/>
                <w:color w:val="000000"/>
                <w:sz w:val="22"/>
              </w:rPr>
              <w:t>34</w:t>
            </w:r>
          </w:p>
        </w:tc>
        <w:tc>
          <w:tcPr>
            <w:tcW w:w="5497" w:type="dxa"/>
          </w:tcPr>
          <w:p w14:paraId="156BF0FB" w14:textId="77777777" w:rsidR="00710AF4" w:rsidRPr="00C50796" w:rsidRDefault="00710AF4" w:rsidP="00710AF4">
            <w:pPr>
              <w:spacing w:line="276" w:lineRule="auto"/>
              <w:rPr>
                <w:sz w:val="22"/>
              </w:rPr>
            </w:pPr>
            <w:r w:rsidRPr="00C50796">
              <w:rPr>
                <w:rFonts w:eastAsia="Arial"/>
                <w:b/>
                <w:color w:val="000000"/>
                <w:sz w:val="22"/>
              </w:rPr>
              <w:t>Financijski rashodi</w:t>
            </w:r>
          </w:p>
        </w:tc>
        <w:tc>
          <w:tcPr>
            <w:tcW w:w="1984" w:type="dxa"/>
          </w:tcPr>
          <w:p w14:paraId="690896E9" w14:textId="114352A1" w:rsidR="00710AF4" w:rsidRPr="00C50796" w:rsidRDefault="000F7F8C" w:rsidP="00710AF4">
            <w:pPr>
              <w:spacing w:line="276" w:lineRule="auto"/>
              <w:jc w:val="right"/>
              <w:rPr>
                <w:sz w:val="22"/>
              </w:rPr>
            </w:pPr>
            <w:r>
              <w:rPr>
                <w:rFonts w:eastAsia="Arial"/>
                <w:b/>
                <w:color w:val="000000"/>
                <w:sz w:val="22"/>
              </w:rPr>
              <w:t>10.150</w:t>
            </w:r>
            <w:r w:rsidR="00CC1528">
              <w:rPr>
                <w:rFonts w:eastAsia="Arial"/>
                <w:b/>
                <w:color w:val="000000"/>
                <w:sz w:val="22"/>
              </w:rPr>
              <w:t>,00</w:t>
            </w:r>
          </w:p>
        </w:tc>
      </w:tr>
      <w:tr w:rsidR="00710AF4" w:rsidRPr="00C50796" w14:paraId="3338CCAD" w14:textId="77777777" w:rsidTr="00DA7CB5">
        <w:trPr>
          <w:trHeight w:val="226"/>
        </w:trPr>
        <w:tc>
          <w:tcPr>
            <w:tcW w:w="1535" w:type="dxa"/>
          </w:tcPr>
          <w:p w14:paraId="4F463017" w14:textId="19149066" w:rsidR="00710AF4" w:rsidRPr="00C50796" w:rsidRDefault="00710AF4" w:rsidP="00710AF4">
            <w:pPr>
              <w:spacing w:line="276" w:lineRule="auto"/>
              <w:rPr>
                <w:sz w:val="22"/>
              </w:rPr>
            </w:pPr>
            <w:r w:rsidRPr="00C50796">
              <w:rPr>
                <w:rFonts w:eastAsia="Arial"/>
                <w:color w:val="000000"/>
                <w:sz w:val="22"/>
              </w:rPr>
              <w:t>34</w:t>
            </w:r>
            <w:r w:rsidR="00DA7CB5">
              <w:rPr>
                <w:rFonts w:eastAsia="Arial"/>
                <w:color w:val="000000"/>
                <w:sz w:val="22"/>
              </w:rPr>
              <w:t>2</w:t>
            </w:r>
          </w:p>
        </w:tc>
        <w:tc>
          <w:tcPr>
            <w:tcW w:w="5497" w:type="dxa"/>
          </w:tcPr>
          <w:p w14:paraId="52AFD31F" w14:textId="60E07968" w:rsidR="00710AF4" w:rsidRPr="00C50796" w:rsidRDefault="00DA7CB5" w:rsidP="00710AF4">
            <w:pPr>
              <w:spacing w:line="276" w:lineRule="auto"/>
              <w:rPr>
                <w:sz w:val="22"/>
              </w:rPr>
            </w:pPr>
            <w:r>
              <w:rPr>
                <w:rFonts w:eastAsia="Arial"/>
                <w:color w:val="000000"/>
                <w:sz w:val="22"/>
              </w:rPr>
              <w:t>Kamate za primljene kredite i zajmove</w:t>
            </w:r>
          </w:p>
        </w:tc>
        <w:tc>
          <w:tcPr>
            <w:tcW w:w="1984" w:type="dxa"/>
          </w:tcPr>
          <w:p w14:paraId="3E433443" w14:textId="4A00E5E3" w:rsidR="00710AF4" w:rsidRPr="00C50796" w:rsidRDefault="000F7F8C" w:rsidP="00710AF4">
            <w:pPr>
              <w:spacing w:line="276" w:lineRule="auto"/>
              <w:jc w:val="right"/>
              <w:rPr>
                <w:sz w:val="22"/>
              </w:rPr>
            </w:pPr>
            <w:r>
              <w:rPr>
                <w:rFonts w:eastAsia="Arial"/>
                <w:color w:val="000000"/>
                <w:sz w:val="22"/>
              </w:rPr>
              <w:t>4.000</w:t>
            </w:r>
            <w:r w:rsidR="00DA7CB5">
              <w:rPr>
                <w:rFonts w:eastAsia="Arial"/>
                <w:color w:val="000000"/>
                <w:sz w:val="22"/>
              </w:rPr>
              <w:t>,00</w:t>
            </w:r>
          </w:p>
        </w:tc>
      </w:tr>
      <w:tr w:rsidR="00DA7CB5" w:rsidRPr="00C50796" w14:paraId="4C579213" w14:textId="77777777" w:rsidTr="00DA7CB5">
        <w:trPr>
          <w:trHeight w:val="226"/>
        </w:trPr>
        <w:tc>
          <w:tcPr>
            <w:tcW w:w="1535" w:type="dxa"/>
          </w:tcPr>
          <w:p w14:paraId="1B646A83" w14:textId="43F6CC21" w:rsidR="00DA7CB5" w:rsidRPr="00C50796" w:rsidRDefault="00DA7CB5" w:rsidP="00710AF4">
            <w:pPr>
              <w:spacing w:line="276" w:lineRule="auto"/>
              <w:rPr>
                <w:rFonts w:eastAsia="Arial"/>
                <w:color w:val="000000"/>
                <w:sz w:val="22"/>
              </w:rPr>
            </w:pPr>
            <w:r>
              <w:rPr>
                <w:rFonts w:eastAsia="Arial"/>
                <w:color w:val="000000"/>
                <w:sz w:val="22"/>
              </w:rPr>
              <w:t>343</w:t>
            </w:r>
          </w:p>
        </w:tc>
        <w:tc>
          <w:tcPr>
            <w:tcW w:w="5497" w:type="dxa"/>
          </w:tcPr>
          <w:p w14:paraId="7656ED17" w14:textId="3AD0EE11" w:rsidR="00DA7CB5" w:rsidRDefault="00DA7CB5" w:rsidP="00710AF4">
            <w:pPr>
              <w:spacing w:line="276" w:lineRule="auto"/>
              <w:rPr>
                <w:rFonts w:eastAsia="Arial"/>
                <w:color w:val="000000"/>
                <w:sz w:val="22"/>
              </w:rPr>
            </w:pPr>
            <w:r>
              <w:rPr>
                <w:rFonts w:eastAsia="Arial"/>
                <w:color w:val="000000"/>
                <w:sz w:val="22"/>
              </w:rPr>
              <w:t>Ostali financijski rashodi</w:t>
            </w:r>
          </w:p>
        </w:tc>
        <w:tc>
          <w:tcPr>
            <w:tcW w:w="1984" w:type="dxa"/>
          </w:tcPr>
          <w:p w14:paraId="7FD292D2" w14:textId="6EB3BFFB" w:rsidR="00DA7CB5" w:rsidRDefault="00CC1528" w:rsidP="00710AF4">
            <w:pPr>
              <w:spacing w:line="276" w:lineRule="auto"/>
              <w:jc w:val="right"/>
              <w:rPr>
                <w:rFonts w:eastAsia="Arial"/>
                <w:color w:val="000000"/>
                <w:sz w:val="22"/>
              </w:rPr>
            </w:pPr>
            <w:r>
              <w:rPr>
                <w:rFonts w:eastAsia="Arial"/>
                <w:color w:val="000000"/>
                <w:sz w:val="22"/>
              </w:rPr>
              <w:t>6</w:t>
            </w:r>
            <w:r w:rsidR="000F7F8C">
              <w:rPr>
                <w:rFonts w:eastAsia="Arial"/>
                <w:color w:val="000000"/>
                <w:sz w:val="22"/>
              </w:rPr>
              <w:t>.150</w:t>
            </w:r>
            <w:r>
              <w:rPr>
                <w:rFonts w:eastAsia="Arial"/>
                <w:color w:val="000000"/>
                <w:sz w:val="22"/>
              </w:rPr>
              <w:t>,00</w:t>
            </w:r>
          </w:p>
        </w:tc>
      </w:tr>
      <w:tr w:rsidR="00710AF4" w:rsidRPr="00C50796" w14:paraId="44ACB864" w14:textId="77777777" w:rsidTr="00DA7CB5">
        <w:trPr>
          <w:trHeight w:val="226"/>
        </w:trPr>
        <w:tc>
          <w:tcPr>
            <w:tcW w:w="1535" w:type="dxa"/>
          </w:tcPr>
          <w:p w14:paraId="2510D6A0" w14:textId="77777777" w:rsidR="00710AF4" w:rsidRPr="00C50796" w:rsidRDefault="00710AF4" w:rsidP="00710AF4">
            <w:pPr>
              <w:spacing w:line="276" w:lineRule="auto"/>
              <w:rPr>
                <w:sz w:val="22"/>
              </w:rPr>
            </w:pPr>
            <w:r w:rsidRPr="00C50796">
              <w:rPr>
                <w:rFonts w:eastAsia="Arial"/>
                <w:b/>
                <w:color w:val="000000"/>
                <w:sz w:val="22"/>
              </w:rPr>
              <w:t>35</w:t>
            </w:r>
          </w:p>
        </w:tc>
        <w:tc>
          <w:tcPr>
            <w:tcW w:w="5497" w:type="dxa"/>
          </w:tcPr>
          <w:p w14:paraId="1206806F" w14:textId="77777777" w:rsidR="00710AF4" w:rsidRPr="00C50796" w:rsidRDefault="00710AF4" w:rsidP="00710AF4">
            <w:pPr>
              <w:spacing w:line="276" w:lineRule="auto"/>
              <w:rPr>
                <w:sz w:val="22"/>
              </w:rPr>
            </w:pPr>
            <w:r w:rsidRPr="00C50796">
              <w:rPr>
                <w:rFonts w:eastAsia="Arial"/>
                <w:b/>
                <w:color w:val="000000"/>
                <w:sz w:val="22"/>
              </w:rPr>
              <w:t>Subvencije</w:t>
            </w:r>
          </w:p>
        </w:tc>
        <w:tc>
          <w:tcPr>
            <w:tcW w:w="1984" w:type="dxa"/>
          </w:tcPr>
          <w:p w14:paraId="1E79E0AB" w14:textId="7947F65F" w:rsidR="00710AF4" w:rsidRPr="000F7F8C" w:rsidRDefault="000F7F8C" w:rsidP="00710AF4">
            <w:pPr>
              <w:spacing w:line="276" w:lineRule="auto"/>
              <w:jc w:val="right"/>
              <w:rPr>
                <w:b/>
                <w:bCs/>
                <w:sz w:val="22"/>
              </w:rPr>
            </w:pPr>
            <w:r w:rsidRPr="000F7F8C">
              <w:rPr>
                <w:b/>
                <w:bCs/>
                <w:sz w:val="22"/>
              </w:rPr>
              <w:t>48.000,00</w:t>
            </w:r>
          </w:p>
        </w:tc>
      </w:tr>
      <w:tr w:rsidR="00710AF4" w:rsidRPr="00C50796" w14:paraId="6D6B5539" w14:textId="77777777" w:rsidTr="00DA7CB5">
        <w:trPr>
          <w:trHeight w:val="226"/>
        </w:trPr>
        <w:tc>
          <w:tcPr>
            <w:tcW w:w="1535" w:type="dxa"/>
          </w:tcPr>
          <w:p w14:paraId="312ABDFA" w14:textId="77777777" w:rsidR="00710AF4" w:rsidRPr="00C50796" w:rsidRDefault="00710AF4" w:rsidP="00710AF4">
            <w:pPr>
              <w:spacing w:line="276" w:lineRule="auto"/>
              <w:rPr>
                <w:sz w:val="22"/>
              </w:rPr>
            </w:pPr>
            <w:r w:rsidRPr="00C50796">
              <w:rPr>
                <w:rFonts w:eastAsia="Arial"/>
                <w:color w:val="000000"/>
                <w:sz w:val="22"/>
              </w:rPr>
              <w:t>352</w:t>
            </w:r>
          </w:p>
        </w:tc>
        <w:tc>
          <w:tcPr>
            <w:tcW w:w="5497" w:type="dxa"/>
          </w:tcPr>
          <w:p w14:paraId="4FC6FE01" w14:textId="77777777" w:rsidR="00710AF4" w:rsidRPr="00C50796" w:rsidRDefault="00710AF4" w:rsidP="00710AF4">
            <w:pPr>
              <w:spacing w:line="276" w:lineRule="auto"/>
              <w:rPr>
                <w:sz w:val="22"/>
              </w:rPr>
            </w:pPr>
            <w:r w:rsidRPr="00C50796">
              <w:rPr>
                <w:rFonts w:eastAsia="Arial"/>
                <w:color w:val="000000"/>
                <w:sz w:val="22"/>
              </w:rPr>
              <w:t>Subvencije trgovačkim društvima, poljoprivrednicima i obrtnicima izvan javnog sektora</w:t>
            </w:r>
          </w:p>
        </w:tc>
        <w:tc>
          <w:tcPr>
            <w:tcW w:w="1984" w:type="dxa"/>
          </w:tcPr>
          <w:p w14:paraId="200B5291" w14:textId="44770E6A" w:rsidR="00710AF4" w:rsidRPr="00C50796" w:rsidRDefault="000F7F8C" w:rsidP="00710AF4">
            <w:pPr>
              <w:spacing w:line="276" w:lineRule="auto"/>
              <w:jc w:val="right"/>
              <w:rPr>
                <w:sz w:val="22"/>
              </w:rPr>
            </w:pPr>
            <w:r>
              <w:rPr>
                <w:sz w:val="22"/>
              </w:rPr>
              <w:t>48.000,00</w:t>
            </w:r>
          </w:p>
        </w:tc>
      </w:tr>
      <w:tr w:rsidR="00710AF4" w:rsidRPr="00C50796" w14:paraId="4128167D" w14:textId="77777777" w:rsidTr="00DA7CB5">
        <w:trPr>
          <w:trHeight w:val="226"/>
        </w:trPr>
        <w:tc>
          <w:tcPr>
            <w:tcW w:w="1535" w:type="dxa"/>
          </w:tcPr>
          <w:p w14:paraId="49B14FA9" w14:textId="77777777" w:rsidR="00710AF4" w:rsidRPr="00C50796" w:rsidRDefault="00710AF4" w:rsidP="00710AF4">
            <w:pPr>
              <w:spacing w:line="276" w:lineRule="auto"/>
              <w:rPr>
                <w:sz w:val="22"/>
              </w:rPr>
            </w:pPr>
            <w:r w:rsidRPr="00C50796">
              <w:rPr>
                <w:rFonts w:eastAsia="Arial"/>
                <w:b/>
                <w:color w:val="000000"/>
                <w:sz w:val="22"/>
              </w:rPr>
              <w:t>36</w:t>
            </w:r>
          </w:p>
        </w:tc>
        <w:tc>
          <w:tcPr>
            <w:tcW w:w="5497" w:type="dxa"/>
          </w:tcPr>
          <w:p w14:paraId="3249EC39" w14:textId="77777777" w:rsidR="00710AF4" w:rsidRPr="00C50796" w:rsidRDefault="00710AF4" w:rsidP="00710AF4">
            <w:pPr>
              <w:spacing w:line="276" w:lineRule="auto"/>
              <w:rPr>
                <w:sz w:val="22"/>
              </w:rPr>
            </w:pPr>
            <w:r w:rsidRPr="00C50796">
              <w:rPr>
                <w:rFonts w:eastAsia="Arial"/>
                <w:b/>
                <w:color w:val="000000"/>
                <w:sz w:val="22"/>
              </w:rPr>
              <w:t>Pomoći dane u inozemstvo i unutar općeg proračuna</w:t>
            </w:r>
          </w:p>
        </w:tc>
        <w:tc>
          <w:tcPr>
            <w:tcW w:w="1984" w:type="dxa"/>
          </w:tcPr>
          <w:p w14:paraId="58F81AC6" w14:textId="386F5C4F" w:rsidR="00710AF4" w:rsidRPr="000F7F8C" w:rsidRDefault="000F7F8C" w:rsidP="00710AF4">
            <w:pPr>
              <w:spacing w:line="276" w:lineRule="auto"/>
              <w:jc w:val="right"/>
              <w:rPr>
                <w:b/>
                <w:bCs/>
                <w:sz w:val="22"/>
              </w:rPr>
            </w:pPr>
            <w:r w:rsidRPr="000F7F8C">
              <w:rPr>
                <w:b/>
                <w:bCs/>
                <w:sz w:val="22"/>
              </w:rPr>
              <w:t>243.400,00</w:t>
            </w:r>
          </w:p>
        </w:tc>
      </w:tr>
      <w:tr w:rsidR="00710AF4" w:rsidRPr="00C50796" w14:paraId="575EC6D1" w14:textId="77777777" w:rsidTr="00DA7CB5">
        <w:trPr>
          <w:trHeight w:val="226"/>
        </w:trPr>
        <w:tc>
          <w:tcPr>
            <w:tcW w:w="1535" w:type="dxa"/>
          </w:tcPr>
          <w:p w14:paraId="39F39D37" w14:textId="77777777" w:rsidR="00710AF4" w:rsidRPr="00C50796" w:rsidRDefault="00710AF4" w:rsidP="00710AF4">
            <w:pPr>
              <w:spacing w:line="276" w:lineRule="auto"/>
              <w:rPr>
                <w:sz w:val="22"/>
              </w:rPr>
            </w:pPr>
            <w:r w:rsidRPr="00C50796">
              <w:rPr>
                <w:rFonts w:eastAsia="Arial"/>
                <w:color w:val="000000"/>
                <w:sz w:val="22"/>
              </w:rPr>
              <w:t>363</w:t>
            </w:r>
          </w:p>
        </w:tc>
        <w:tc>
          <w:tcPr>
            <w:tcW w:w="5497" w:type="dxa"/>
          </w:tcPr>
          <w:p w14:paraId="51E31EB9" w14:textId="77777777" w:rsidR="00710AF4" w:rsidRPr="00C50796" w:rsidRDefault="00710AF4" w:rsidP="00710AF4">
            <w:pPr>
              <w:spacing w:line="276" w:lineRule="auto"/>
              <w:rPr>
                <w:sz w:val="22"/>
              </w:rPr>
            </w:pPr>
            <w:r w:rsidRPr="00C50796">
              <w:rPr>
                <w:rFonts w:eastAsia="Arial"/>
                <w:color w:val="000000"/>
                <w:sz w:val="22"/>
              </w:rPr>
              <w:t>Pomoći unutar općeg proračuna</w:t>
            </w:r>
          </w:p>
        </w:tc>
        <w:tc>
          <w:tcPr>
            <w:tcW w:w="1984" w:type="dxa"/>
          </w:tcPr>
          <w:p w14:paraId="111E6D96" w14:textId="541B6EE6" w:rsidR="00710AF4" w:rsidRPr="00C50796" w:rsidRDefault="00CC1528" w:rsidP="00710AF4">
            <w:pPr>
              <w:spacing w:line="276" w:lineRule="auto"/>
              <w:jc w:val="right"/>
              <w:rPr>
                <w:sz w:val="22"/>
              </w:rPr>
            </w:pPr>
            <w:r>
              <w:rPr>
                <w:rFonts w:eastAsia="Arial"/>
                <w:color w:val="000000"/>
                <w:sz w:val="22"/>
              </w:rPr>
              <w:t>1</w:t>
            </w:r>
            <w:r w:rsidR="000F7F8C">
              <w:rPr>
                <w:rFonts w:eastAsia="Arial"/>
                <w:color w:val="000000"/>
                <w:sz w:val="22"/>
              </w:rPr>
              <w:t>85.000,00</w:t>
            </w:r>
          </w:p>
        </w:tc>
      </w:tr>
      <w:tr w:rsidR="00710AF4" w:rsidRPr="00C50796" w14:paraId="2480D86E" w14:textId="77777777" w:rsidTr="00DA7CB5">
        <w:trPr>
          <w:trHeight w:val="226"/>
        </w:trPr>
        <w:tc>
          <w:tcPr>
            <w:tcW w:w="1535" w:type="dxa"/>
          </w:tcPr>
          <w:p w14:paraId="69FE2A06" w14:textId="77777777" w:rsidR="00710AF4" w:rsidRPr="00C50796" w:rsidRDefault="00710AF4" w:rsidP="00710AF4">
            <w:pPr>
              <w:spacing w:line="276" w:lineRule="auto"/>
              <w:rPr>
                <w:sz w:val="22"/>
              </w:rPr>
            </w:pPr>
            <w:r w:rsidRPr="00C50796">
              <w:rPr>
                <w:rFonts w:eastAsia="Arial"/>
                <w:color w:val="000000"/>
                <w:sz w:val="22"/>
              </w:rPr>
              <w:t>366</w:t>
            </w:r>
          </w:p>
        </w:tc>
        <w:tc>
          <w:tcPr>
            <w:tcW w:w="5497" w:type="dxa"/>
          </w:tcPr>
          <w:p w14:paraId="569F09CF" w14:textId="77777777" w:rsidR="00710AF4" w:rsidRPr="00C50796" w:rsidRDefault="00710AF4" w:rsidP="00710AF4">
            <w:pPr>
              <w:spacing w:line="276" w:lineRule="auto"/>
              <w:rPr>
                <w:sz w:val="22"/>
              </w:rPr>
            </w:pPr>
            <w:r w:rsidRPr="00C50796">
              <w:rPr>
                <w:rFonts w:eastAsia="Arial"/>
                <w:color w:val="000000"/>
                <w:sz w:val="22"/>
              </w:rPr>
              <w:t>Pomoći proračunskim korisnicima drugih proračuna</w:t>
            </w:r>
          </w:p>
        </w:tc>
        <w:tc>
          <w:tcPr>
            <w:tcW w:w="1984" w:type="dxa"/>
          </w:tcPr>
          <w:p w14:paraId="2E483E0A" w14:textId="200E5D30" w:rsidR="00710AF4" w:rsidRPr="00C50796" w:rsidRDefault="000F7F8C" w:rsidP="00710AF4">
            <w:pPr>
              <w:spacing w:line="276" w:lineRule="auto"/>
              <w:jc w:val="right"/>
              <w:rPr>
                <w:sz w:val="22"/>
              </w:rPr>
            </w:pPr>
            <w:r>
              <w:rPr>
                <w:sz w:val="22"/>
              </w:rPr>
              <w:t>58.400,00</w:t>
            </w:r>
          </w:p>
        </w:tc>
      </w:tr>
      <w:tr w:rsidR="00710AF4" w:rsidRPr="00C50796" w14:paraId="5C083AAB" w14:textId="77777777" w:rsidTr="00DA7CB5">
        <w:trPr>
          <w:trHeight w:val="226"/>
        </w:trPr>
        <w:tc>
          <w:tcPr>
            <w:tcW w:w="1535" w:type="dxa"/>
          </w:tcPr>
          <w:p w14:paraId="7DFBC2C8" w14:textId="77777777" w:rsidR="00710AF4" w:rsidRPr="00C50796" w:rsidRDefault="00710AF4" w:rsidP="00710AF4">
            <w:pPr>
              <w:spacing w:line="276" w:lineRule="auto"/>
              <w:rPr>
                <w:sz w:val="22"/>
              </w:rPr>
            </w:pPr>
            <w:r w:rsidRPr="00C50796">
              <w:rPr>
                <w:rFonts w:eastAsia="Arial"/>
                <w:b/>
                <w:color w:val="000000"/>
                <w:sz w:val="22"/>
              </w:rPr>
              <w:t>37</w:t>
            </w:r>
          </w:p>
        </w:tc>
        <w:tc>
          <w:tcPr>
            <w:tcW w:w="5497" w:type="dxa"/>
          </w:tcPr>
          <w:p w14:paraId="3E6C7628" w14:textId="77777777" w:rsidR="00710AF4" w:rsidRPr="00C50796" w:rsidRDefault="00710AF4" w:rsidP="00710AF4">
            <w:pPr>
              <w:spacing w:line="276" w:lineRule="auto"/>
              <w:rPr>
                <w:sz w:val="22"/>
              </w:rPr>
            </w:pPr>
            <w:r w:rsidRPr="00C50796">
              <w:rPr>
                <w:rFonts w:eastAsia="Arial"/>
                <w:b/>
                <w:color w:val="000000"/>
                <w:sz w:val="22"/>
              </w:rPr>
              <w:t>Naknade građanima i kućanstvima na temelju osiguranja i druge naknade</w:t>
            </w:r>
          </w:p>
        </w:tc>
        <w:tc>
          <w:tcPr>
            <w:tcW w:w="1984" w:type="dxa"/>
          </w:tcPr>
          <w:p w14:paraId="61FDADFA" w14:textId="1CF2A63C" w:rsidR="00710AF4" w:rsidRPr="000F7F8C" w:rsidRDefault="000F7F8C" w:rsidP="00710AF4">
            <w:pPr>
              <w:spacing w:line="276" w:lineRule="auto"/>
              <w:jc w:val="right"/>
              <w:rPr>
                <w:b/>
                <w:bCs/>
                <w:sz w:val="22"/>
              </w:rPr>
            </w:pPr>
            <w:r w:rsidRPr="000F7F8C">
              <w:rPr>
                <w:b/>
                <w:bCs/>
                <w:sz w:val="22"/>
              </w:rPr>
              <w:t>1.048.671,15</w:t>
            </w:r>
          </w:p>
        </w:tc>
      </w:tr>
      <w:tr w:rsidR="00710AF4" w:rsidRPr="00C50796" w14:paraId="4E00496F" w14:textId="77777777" w:rsidTr="00DA7CB5">
        <w:trPr>
          <w:trHeight w:val="226"/>
        </w:trPr>
        <w:tc>
          <w:tcPr>
            <w:tcW w:w="1535" w:type="dxa"/>
          </w:tcPr>
          <w:p w14:paraId="42BF8CB6" w14:textId="77777777" w:rsidR="00710AF4" w:rsidRPr="00C50796" w:rsidRDefault="00710AF4" w:rsidP="00710AF4">
            <w:pPr>
              <w:spacing w:line="276" w:lineRule="auto"/>
              <w:rPr>
                <w:sz w:val="22"/>
              </w:rPr>
            </w:pPr>
            <w:r w:rsidRPr="00C50796">
              <w:rPr>
                <w:rFonts w:eastAsia="Arial"/>
                <w:color w:val="000000"/>
                <w:sz w:val="22"/>
              </w:rPr>
              <w:t>372</w:t>
            </w:r>
          </w:p>
        </w:tc>
        <w:tc>
          <w:tcPr>
            <w:tcW w:w="5497" w:type="dxa"/>
          </w:tcPr>
          <w:p w14:paraId="4985ECBF" w14:textId="77777777" w:rsidR="00710AF4" w:rsidRPr="00C50796" w:rsidRDefault="00710AF4" w:rsidP="00710AF4">
            <w:pPr>
              <w:spacing w:line="276" w:lineRule="auto"/>
              <w:rPr>
                <w:sz w:val="22"/>
              </w:rPr>
            </w:pPr>
            <w:r w:rsidRPr="00C50796">
              <w:rPr>
                <w:rFonts w:eastAsia="Arial"/>
                <w:color w:val="000000"/>
                <w:sz w:val="22"/>
              </w:rPr>
              <w:t>Ostale naknade građanima i kućanstvima iz proračuna</w:t>
            </w:r>
          </w:p>
        </w:tc>
        <w:tc>
          <w:tcPr>
            <w:tcW w:w="1984" w:type="dxa"/>
          </w:tcPr>
          <w:p w14:paraId="31D831EE" w14:textId="6076D165" w:rsidR="00710AF4" w:rsidRPr="00C50796" w:rsidRDefault="000F7F8C" w:rsidP="00710AF4">
            <w:pPr>
              <w:spacing w:line="276" w:lineRule="auto"/>
              <w:jc w:val="right"/>
              <w:rPr>
                <w:sz w:val="22"/>
              </w:rPr>
            </w:pPr>
            <w:r>
              <w:rPr>
                <w:sz w:val="22"/>
              </w:rPr>
              <w:t>1.048.671,15</w:t>
            </w:r>
          </w:p>
        </w:tc>
      </w:tr>
      <w:tr w:rsidR="00710AF4" w:rsidRPr="00C50796" w14:paraId="3F7453D1" w14:textId="77777777" w:rsidTr="00DA7CB5">
        <w:trPr>
          <w:trHeight w:val="226"/>
        </w:trPr>
        <w:tc>
          <w:tcPr>
            <w:tcW w:w="1535" w:type="dxa"/>
          </w:tcPr>
          <w:p w14:paraId="7C0DF638" w14:textId="77777777" w:rsidR="00710AF4" w:rsidRPr="00C50796" w:rsidRDefault="00710AF4" w:rsidP="00710AF4">
            <w:pPr>
              <w:spacing w:line="276" w:lineRule="auto"/>
              <w:rPr>
                <w:sz w:val="22"/>
              </w:rPr>
            </w:pPr>
            <w:r w:rsidRPr="00C50796">
              <w:rPr>
                <w:rFonts w:eastAsia="Arial"/>
                <w:b/>
                <w:color w:val="000000"/>
                <w:sz w:val="22"/>
              </w:rPr>
              <w:t>38</w:t>
            </w:r>
          </w:p>
        </w:tc>
        <w:tc>
          <w:tcPr>
            <w:tcW w:w="5497" w:type="dxa"/>
          </w:tcPr>
          <w:p w14:paraId="3EABCCD0" w14:textId="77777777" w:rsidR="00710AF4" w:rsidRPr="00C50796" w:rsidRDefault="00710AF4" w:rsidP="00710AF4">
            <w:pPr>
              <w:spacing w:line="276" w:lineRule="auto"/>
              <w:rPr>
                <w:sz w:val="22"/>
              </w:rPr>
            </w:pPr>
            <w:r w:rsidRPr="00C50796">
              <w:rPr>
                <w:rFonts w:eastAsia="Arial"/>
                <w:b/>
                <w:color w:val="000000"/>
                <w:sz w:val="22"/>
              </w:rPr>
              <w:t>Ostali rashodi</w:t>
            </w:r>
          </w:p>
        </w:tc>
        <w:tc>
          <w:tcPr>
            <w:tcW w:w="1984" w:type="dxa"/>
          </w:tcPr>
          <w:p w14:paraId="5FDD14D0" w14:textId="29CCA62B" w:rsidR="00710AF4" w:rsidRPr="000F7F8C" w:rsidRDefault="000F7F8C" w:rsidP="00710AF4">
            <w:pPr>
              <w:spacing w:line="276" w:lineRule="auto"/>
              <w:jc w:val="right"/>
              <w:rPr>
                <w:b/>
                <w:bCs/>
                <w:sz w:val="22"/>
              </w:rPr>
            </w:pPr>
            <w:r w:rsidRPr="000F7F8C">
              <w:rPr>
                <w:b/>
                <w:bCs/>
                <w:sz w:val="22"/>
              </w:rPr>
              <w:t>823.300,00</w:t>
            </w:r>
          </w:p>
        </w:tc>
      </w:tr>
      <w:tr w:rsidR="00710AF4" w:rsidRPr="00C50796" w14:paraId="59819D14" w14:textId="77777777" w:rsidTr="00DA7CB5">
        <w:trPr>
          <w:trHeight w:val="226"/>
        </w:trPr>
        <w:tc>
          <w:tcPr>
            <w:tcW w:w="1535" w:type="dxa"/>
          </w:tcPr>
          <w:p w14:paraId="6CC0541C" w14:textId="77777777" w:rsidR="00710AF4" w:rsidRPr="00C50796" w:rsidRDefault="00710AF4" w:rsidP="00710AF4">
            <w:pPr>
              <w:spacing w:line="276" w:lineRule="auto"/>
              <w:rPr>
                <w:sz w:val="22"/>
              </w:rPr>
            </w:pPr>
            <w:r w:rsidRPr="00C50796">
              <w:rPr>
                <w:rFonts w:eastAsia="Arial"/>
                <w:color w:val="000000"/>
                <w:sz w:val="22"/>
              </w:rPr>
              <w:t>381</w:t>
            </w:r>
          </w:p>
        </w:tc>
        <w:tc>
          <w:tcPr>
            <w:tcW w:w="5497" w:type="dxa"/>
          </w:tcPr>
          <w:p w14:paraId="2967B88C" w14:textId="77777777" w:rsidR="00710AF4" w:rsidRPr="00C50796" w:rsidRDefault="00710AF4" w:rsidP="00710AF4">
            <w:pPr>
              <w:spacing w:line="276" w:lineRule="auto"/>
              <w:rPr>
                <w:sz w:val="22"/>
              </w:rPr>
            </w:pPr>
            <w:r w:rsidRPr="00C50796">
              <w:rPr>
                <w:rFonts w:eastAsia="Arial"/>
                <w:color w:val="000000"/>
                <w:sz w:val="22"/>
              </w:rPr>
              <w:t>Tekuće donacije</w:t>
            </w:r>
          </w:p>
        </w:tc>
        <w:tc>
          <w:tcPr>
            <w:tcW w:w="1984" w:type="dxa"/>
          </w:tcPr>
          <w:p w14:paraId="0B1FAECD" w14:textId="2E20E25D" w:rsidR="00710AF4" w:rsidRPr="00C50796" w:rsidRDefault="000F7F8C" w:rsidP="000F7F8C">
            <w:pPr>
              <w:spacing w:line="276" w:lineRule="auto"/>
              <w:jc w:val="center"/>
              <w:rPr>
                <w:sz w:val="22"/>
              </w:rPr>
            </w:pPr>
            <w:r>
              <w:rPr>
                <w:sz w:val="22"/>
              </w:rPr>
              <w:t xml:space="preserve">              601.300,00</w:t>
            </w:r>
          </w:p>
        </w:tc>
      </w:tr>
      <w:tr w:rsidR="00710AF4" w:rsidRPr="00C50796" w14:paraId="2C5B9C1A" w14:textId="77777777" w:rsidTr="00DA7CB5">
        <w:trPr>
          <w:trHeight w:val="226"/>
        </w:trPr>
        <w:tc>
          <w:tcPr>
            <w:tcW w:w="1535" w:type="dxa"/>
          </w:tcPr>
          <w:p w14:paraId="5C73E15B" w14:textId="77777777" w:rsidR="00710AF4" w:rsidRPr="00C50796" w:rsidRDefault="00710AF4" w:rsidP="00710AF4">
            <w:pPr>
              <w:spacing w:line="276" w:lineRule="auto"/>
              <w:rPr>
                <w:sz w:val="22"/>
              </w:rPr>
            </w:pPr>
            <w:r w:rsidRPr="00C50796">
              <w:rPr>
                <w:rFonts w:eastAsia="Arial"/>
                <w:color w:val="000000"/>
                <w:sz w:val="22"/>
              </w:rPr>
              <w:t>382</w:t>
            </w:r>
          </w:p>
        </w:tc>
        <w:tc>
          <w:tcPr>
            <w:tcW w:w="5497" w:type="dxa"/>
          </w:tcPr>
          <w:p w14:paraId="649938C6" w14:textId="77777777" w:rsidR="00710AF4" w:rsidRPr="00C50796" w:rsidRDefault="00710AF4" w:rsidP="00710AF4">
            <w:pPr>
              <w:spacing w:line="276" w:lineRule="auto"/>
              <w:rPr>
                <w:sz w:val="22"/>
              </w:rPr>
            </w:pPr>
            <w:r w:rsidRPr="00C50796">
              <w:rPr>
                <w:rFonts w:eastAsia="Arial"/>
                <w:color w:val="000000"/>
                <w:sz w:val="22"/>
              </w:rPr>
              <w:t>Kapitalne donacije</w:t>
            </w:r>
          </w:p>
        </w:tc>
        <w:tc>
          <w:tcPr>
            <w:tcW w:w="1984" w:type="dxa"/>
          </w:tcPr>
          <w:p w14:paraId="6523E02A" w14:textId="21CD3838" w:rsidR="00710AF4" w:rsidRPr="00C50796" w:rsidRDefault="000F7F8C" w:rsidP="00710AF4">
            <w:pPr>
              <w:spacing w:line="276" w:lineRule="auto"/>
              <w:jc w:val="right"/>
              <w:rPr>
                <w:sz w:val="22"/>
              </w:rPr>
            </w:pPr>
            <w:r>
              <w:rPr>
                <w:rFonts w:eastAsia="Arial"/>
                <w:color w:val="000000"/>
                <w:sz w:val="22"/>
              </w:rPr>
              <w:t>62</w:t>
            </w:r>
            <w:r w:rsidR="00DA7CB5">
              <w:rPr>
                <w:rFonts w:eastAsia="Arial"/>
                <w:color w:val="000000"/>
                <w:sz w:val="22"/>
              </w:rPr>
              <w:t>.000,00</w:t>
            </w:r>
          </w:p>
        </w:tc>
      </w:tr>
      <w:tr w:rsidR="00710AF4" w:rsidRPr="00C50796" w14:paraId="241B4D64" w14:textId="77777777" w:rsidTr="00DA7CB5">
        <w:trPr>
          <w:trHeight w:val="226"/>
        </w:trPr>
        <w:tc>
          <w:tcPr>
            <w:tcW w:w="1535" w:type="dxa"/>
          </w:tcPr>
          <w:p w14:paraId="51805A0D" w14:textId="77777777" w:rsidR="00710AF4" w:rsidRPr="00C50796" w:rsidRDefault="00710AF4" w:rsidP="00710AF4">
            <w:pPr>
              <w:spacing w:line="276" w:lineRule="auto"/>
              <w:rPr>
                <w:sz w:val="22"/>
              </w:rPr>
            </w:pPr>
            <w:r w:rsidRPr="00C50796">
              <w:rPr>
                <w:rFonts w:eastAsia="Arial"/>
                <w:color w:val="000000"/>
                <w:sz w:val="22"/>
              </w:rPr>
              <w:t>383</w:t>
            </w:r>
          </w:p>
        </w:tc>
        <w:tc>
          <w:tcPr>
            <w:tcW w:w="5497" w:type="dxa"/>
          </w:tcPr>
          <w:p w14:paraId="440B7EF0" w14:textId="77777777" w:rsidR="00710AF4" w:rsidRPr="00C50796" w:rsidRDefault="00710AF4" w:rsidP="00710AF4">
            <w:pPr>
              <w:spacing w:line="276" w:lineRule="auto"/>
              <w:rPr>
                <w:sz w:val="22"/>
              </w:rPr>
            </w:pPr>
            <w:r w:rsidRPr="00C50796">
              <w:rPr>
                <w:rFonts w:eastAsia="Arial"/>
                <w:color w:val="000000"/>
                <w:sz w:val="22"/>
              </w:rPr>
              <w:t>Kazne, penali i naknade štete</w:t>
            </w:r>
          </w:p>
        </w:tc>
        <w:tc>
          <w:tcPr>
            <w:tcW w:w="1984" w:type="dxa"/>
          </w:tcPr>
          <w:p w14:paraId="08118B57" w14:textId="58F28ACB" w:rsidR="00710AF4" w:rsidRPr="00C50796" w:rsidRDefault="00167DF9" w:rsidP="00710AF4">
            <w:pPr>
              <w:spacing w:line="276" w:lineRule="auto"/>
              <w:jc w:val="right"/>
              <w:rPr>
                <w:sz w:val="22"/>
              </w:rPr>
            </w:pPr>
            <w:r>
              <w:rPr>
                <w:rFonts w:eastAsia="Arial"/>
                <w:color w:val="000000"/>
                <w:sz w:val="22"/>
              </w:rPr>
              <w:t>4</w:t>
            </w:r>
            <w:r w:rsidR="000F7F8C">
              <w:rPr>
                <w:rFonts w:eastAsia="Arial"/>
                <w:color w:val="000000"/>
                <w:sz w:val="22"/>
              </w:rPr>
              <w:t>1</w:t>
            </w:r>
            <w:r w:rsidR="00DA7CB5">
              <w:rPr>
                <w:rFonts w:eastAsia="Arial"/>
                <w:color w:val="000000"/>
                <w:sz w:val="22"/>
              </w:rPr>
              <w:t>.000,00</w:t>
            </w:r>
          </w:p>
        </w:tc>
      </w:tr>
      <w:tr w:rsidR="00710AF4" w:rsidRPr="00C50796" w14:paraId="0FFF2515" w14:textId="77777777" w:rsidTr="00DA7CB5">
        <w:trPr>
          <w:trHeight w:val="226"/>
        </w:trPr>
        <w:tc>
          <w:tcPr>
            <w:tcW w:w="1535" w:type="dxa"/>
          </w:tcPr>
          <w:p w14:paraId="4674C56D" w14:textId="77777777" w:rsidR="00710AF4" w:rsidRPr="00C50796" w:rsidRDefault="00710AF4" w:rsidP="00710AF4">
            <w:pPr>
              <w:spacing w:line="276" w:lineRule="auto"/>
              <w:rPr>
                <w:sz w:val="22"/>
              </w:rPr>
            </w:pPr>
            <w:r w:rsidRPr="00C50796">
              <w:rPr>
                <w:rFonts w:eastAsia="Arial"/>
                <w:color w:val="000000"/>
                <w:sz w:val="22"/>
              </w:rPr>
              <w:t>385</w:t>
            </w:r>
          </w:p>
        </w:tc>
        <w:tc>
          <w:tcPr>
            <w:tcW w:w="5497" w:type="dxa"/>
          </w:tcPr>
          <w:p w14:paraId="08C6C71C" w14:textId="77777777" w:rsidR="00710AF4" w:rsidRPr="00C50796" w:rsidRDefault="00710AF4" w:rsidP="00710AF4">
            <w:pPr>
              <w:spacing w:line="276" w:lineRule="auto"/>
              <w:rPr>
                <w:sz w:val="22"/>
              </w:rPr>
            </w:pPr>
            <w:r w:rsidRPr="00C50796">
              <w:rPr>
                <w:rFonts w:eastAsia="Arial"/>
                <w:color w:val="000000"/>
                <w:sz w:val="22"/>
              </w:rPr>
              <w:t>Izvanredni rashodi</w:t>
            </w:r>
          </w:p>
        </w:tc>
        <w:tc>
          <w:tcPr>
            <w:tcW w:w="1984" w:type="dxa"/>
          </w:tcPr>
          <w:p w14:paraId="4CD12ED9" w14:textId="16012B52" w:rsidR="00710AF4" w:rsidRPr="00C50796" w:rsidRDefault="000F7F8C" w:rsidP="00710AF4">
            <w:pPr>
              <w:spacing w:line="276" w:lineRule="auto"/>
              <w:jc w:val="right"/>
              <w:rPr>
                <w:sz w:val="22"/>
              </w:rPr>
            </w:pPr>
            <w:r>
              <w:rPr>
                <w:rFonts w:eastAsia="Arial"/>
                <w:color w:val="000000"/>
                <w:sz w:val="22"/>
              </w:rPr>
              <w:t>1</w:t>
            </w:r>
            <w:r w:rsidR="00710AF4" w:rsidRPr="00C50796">
              <w:rPr>
                <w:rFonts w:eastAsia="Arial"/>
                <w:color w:val="000000"/>
                <w:sz w:val="22"/>
              </w:rPr>
              <w:t>5.</w:t>
            </w:r>
            <w:r>
              <w:rPr>
                <w:rFonts w:eastAsia="Arial"/>
                <w:color w:val="000000"/>
                <w:sz w:val="22"/>
              </w:rPr>
              <w:t>000</w:t>
            </w:r>
            <w:r w:rsidR="00710AF4" w:rsidRPr="00C50796">
              <w:rPr>
                <w:rFonts w:eastAsia="Arial"/>
                <w:color w:val="000000"/>
                <w:sz w:val="22"/>
              </w:rPr>
              <w:t>,00</w:t>
            </w:r>
          </w:p>
        </w:tc>
      </w:tr>
      <w:tr w:rsidR="00710AF4" w:rsidRPr="00C50796" w14:paraId="07FDA0EF" w14:textId="77777777" w:rsidTr="00DA7CB5">
        <w:trPr>
          <w:trHeight w:val="226"/>
        </w:trPr>
        <w:tc>
          <w:tcPr>
            <w:tcW w:w="1535" w:type="dxa"/>
          </w:tcPr>
          <w:p w14:paraId="4A3E5FD5" w14:textId="77777777" w:rsidR="00710AF4" w:rsidRPr="00C50796" w:rsidRDefault="00710AF4" w:rsidP="00710AF4">
            <w:pPr>
              <w:spacing w:line="276" w:lineRule="auto"/>
              <w:rPr>
                <w:sz w:val="22"/>
              </w:rPr>
            </w:pPr>
            <w:r w:rsidRPr="00C50796">
              <w:rPr>
                <w:rFonts w:eastAsia="Arial"/>
                <w:color w:val="000000"/>
                <w:sz w:val="22"/>
              </w:rPr>
              <w:t>386</w:t>
            </w:r>
          </w:p>
        </w:tc>
        <w:tc>
          <w:tcPr>
            <w:tcW w:w="5497" w:type="dxa"/>
          </w:tcPr>
          <w:p w14:paraId="55EF59FA" w14:textId="77777777" w:rsidR="00710AF4" w:rsidRPr="00C50796" w:rsidRDefault="00710AF4" w:rsidP="00710AF4">
            <w:pPr>
              <w:spacing w:line="276" w:lineRule="auto"/>
              <w:rPr>
                <w:sz w:val="22"/>
              </w:rPr>
            </w:pPr>
            <w:r w:rsidRPr="00C50796">
              <w:rPr>
                <w:rFonts w:eastAsia="Arial"/>
                <w:color w:val="000000"/>
                <w:sz w:val="22"/>
              </w:rPr>
              <w:t>Kapitalne pomoći</w:t>
            </w:r>
          </w:p>
        </w:tc>
        <w:tc>
          <w:tcPr>
            <w:tcW w:w="1984" w:type="dxa"/>
          </w:tcPr>
          <w:p w14:paraId="5A5B9F5D" w14:textId="34F4F1A3" w:rsidR="00710AF4" w:rsidRPr="00C50796" w:rsidRDefault="00167DF9" w:rsidP="00710AF4">
            <w:pPr>
              <w:spacing w:line="276" w:lineRule="auto"/>
              <w:jc w:val="right"/>
              <w:rPr>
                <w:sz w:val="22"/>
              </w:rPr>
            </w:pPr>
            <w:r>
              <w:rPr>
                <w:rFonts w:eastAsia="Arial"/>
                <w:color w:val="000000"/>
                <w:sz w:val="22"/>
              </w:rPr>
              <w:t>1</w:t>
            </w:r>
            <w:r w:rsidR="009C4E9C">
              <w:rPr>
                <w:rFonts w:eastAsia="Arial"/>
                <w:color w:val="000000"/>
                <w:sz w:val="22"/>
              </w:rPr>
              <w:t>0</w:t>
            </w:r>
            <w:r>
              <w:rPr>
                <w:rFonts w:eastAsia="Arial"/>
                <w:color w:val="000000"/>
                <w:sz w:val="22"/>
              </w:rPr>
              <w:t>4.00</w:t>
            </w:r>
            <w:r w:rsidR="009C4E9C">
              <w:rPr>
                <w:rFonts w:eastAsia="Arial"/>
                <w:color w:val="000000"/>
                <w:sz w:val="22"/>
              </w:rPr>
              <w:t>0,0</w:t>
            </w:r>
            <w:r>
              <w:rPr>
                <w:rFonts w:eastAsia="Arial"/>
                <w:color w:val="000000"/>
                <w:sz w:val="22"/>
              </w:rPr>
              <w:t>0</w:t>
            </w:r>
          </w:p>
        </w:tc>
      </w:tr>
      <w:tr w:rsidR="00710AF4" w:rsidRPr="00C50796" w14:paraId="122C7A53" w14:textId="77777777" w:rsidTr="00DA7CB5">
        <w:trPr>
          <w:trHeight w:val="226"/>
        </w:trPr>
        <w:tc>
          <w:tcPr>
            <w:tcW w:w="1535" w:type="dxa"/>
            <w:shd w:val="clear" w:color="auto" w:fill="F7CAAC" w:themeFill="accent2" w:themeFillTint="66"/>
          </w:tcPr>
          <w:p w14:paraId="2813A4C0" w14:textId="77777777" w:rsidR="00710AF4" w:rsidRPr="00C50796" w:rsidRDefault="00710AF4" w:rsidP="00710AF4">
            <w:pPr>
              <w:spacing w:line="276" w:lineRule="auto"/>
              <w:rPr>
                <w:sz w:val="22"/>
              </w:rPr>
            </w:pPr>
            <w:r w:rsidRPr="00C50796">
              <w:rPr>
                <w:rFonts w:eastAsia="Arial"/>
                <w:b/>
                <w:color w:val="000000"/>
                <w:sz w:val="22"/>
              </w:rPr>
              <w:t>4</w:t>
            </w:r>
          </w:p>
        </w:tc>
        <w:tc>
          <w:tcPr>
            <w:tcW w:w="5497" w:type="dxa"/>
            <w:shd w:val="clear" w:color="auto" w:fill="F7CAAC" w:themeFill="accent2" w:themeFillTint="66"/>
          </w:tcPr>
          <w:p w14:paraId="14A42EDF" w14:textId="77777777" w:rsidR="00710AF4" w:rsidRPr="00C50796" w:rsidRDefault="00710AF4" w:rsidP="00710AF4">
            <w:pPr>
              <w:spacing w:line="276" w:lineRule="auto"/>
              <w:rPr>
                <w:sz w:val="22"/>
              </w:rPr>
            </w:pPr>
            <w:r w:rsidRPr="00C50796">
              <w:rPr>
                <w:rFonts w:eastAsia="Arial"/>
                <w:b/>
                <w:color w:val="000000"/>
                <w:sz w:val="22"/>
              </w:rPr>
              <w:t>Rashodi za nabavu nefinancijske imovine</w:t>
            </w:r>
          </w:p>
        </w:tc>
        <w:tc>
          <w:tcPr>
            <w:tcW w:w="1984" w:type="dxa"/>
            <w:shd w:val="clear" w:color="auto" w:fill="F7CAAC" w:themeFill="accent2" w:themeFillTint="66"/>
          </w:tcPr>
          <w:p w14:paraId="79A6E1AC" w14:textId="051B7410" w:rsidR="00710AF4" w:rsidRPr="009C4E9C" w:rsidRDefault="009C4E9C" w:rsidP="00710AF4">
            <w:pPr>
              <w:spacing w:line="276" w:lineRule="auto"/>
              <w:jc w:val="right"/>
              <w:rPr>
                <w:b/>
                <w:bCs/>
                <w:sz w:val="22"/>
              </w:rPr>
            </w:pPr>
            <w:r w:rsidRPr="009C4E9C">
              <w:rPr>
                <w:b/>
                <w:bCs/>
                <w:sz w:val="22"/>
              </w:rPr>
              <w:t>5.598.185,99</w:t>
            </w:r>
          </w:p>
        </w:tc>
      </w:tr>
      <w:tr w:rsidR="00167DF9" w:rsidRPr="00C50796" w14:paraId="6D8F5B54" w14:textId="77777777" w:rsidTr="00167DF9">
        <w:trPr>
          <w:trHeight w:val="226"/>
        </w:trPr>
        <w:tc>
          <w:tcPr>
            <w:tcW w:w="1535" w:type="dxa"/>
          </w:tcPr>
          <w:p w14:paraId="689ACADA" w14:textId="7EA0CA98" w:rsidR="00167DF9" w:rsidRPr="00167DF9" w:rsidRDefault="00167DF9" w:rsidP="00710AF4">
            <w:pPr>
              <w:spacing w:line="276" w:lineRule="auto"/>
              <w:rPr>
                <w:rFonts w:eastAsia="Arial"/>
                <w:bCs/>
                <w:color w:val="000000"/>
                <w:sz w:val="22"/>
              </w:rPr>
            </w:pPr>
            <w:r w:rsidRPr="00167DF9">
              <w:rPr>
                <w:rFonts w:eastAsia="Arial"/>
                <w:bCs/>
                <w:color w:val="000000"/>
                <w:sz w:val="22"/>
              </w:rPr>
              <w:t>41</w:t>
            </w:r>
          </w:p>
        </w:tc>
        <w:tc>
          <w:tcPr>
            <w:tcW w:w="5497" w:type="dxa"/>
          </w:tcPr>
          <w:p w14:paraId="1565059C" w14:textId="72C73970" w:rsidR="00167DF9" w:rsidRPr="00167DF9" w:rsidRDefault="00167DF9" w:rsidP="00710AF4">
            <w:pPr>
              <w:spacing w:line="276" w:lineRule="auto"/>
              <w:rPr>
                <w:rFonts w:eastAsia="Arial"/>
                <w:bCs/>
                <w:color w:val="000000"/>
                <w:sz w:val="22"/>
              </w:rPr>
            </w:pPr>
            <w:r>
              <w:rPr>
                <w:rFonts w:eastAsia="Arial"/>
                <w:bCs/>
                <w:color w:val="000000"/>
                <w:sz w:val="22"/>
              </w:rPr>
              <w:t>Rashodi za nabavu ne</w:t>
            </w:r>
            <w:r w:rsidR="00E931C9">
              <w:rPr>
                <w:rFonts w:eastAsia="Arial"/>
                <w:bCs/>
                <w:color w:val="000000"/>
                <w:sz w:val="22"/>
              </w:rPr>
              <w:t xml:space="preserve"> </w:t>
            </w:r>
            <w:r>
              <w:rPr>
                <w:rFonts w:eastAsia="Arial"/>
                <w:bCs/>
                <w:color w:val="000000"/>
                <w:sz w:val="22"/>
              </w:rPr>
              <w:t>proizvedene dugotrajne imovine</w:t>
            </w:r>
          </w:p>
        </w:tc>
        <w:tc>
          <w:tcPr>
            <w:tcW w:w="1984" w:type="dxa"/>
          </w:tcPr>
          <w:p w14:paraId="5F94E12D" w14:textId="3A94BB0D" w:rsidR="00167DF9" w:rsidRPr="00167DF9" w:rsidRDefault="009C4E9C" w:rsidP="00710AF4">
            <w:pPr>
              <w:spacing w:line="276" w:lineRule="auto"/>
              <w:jc w:val="right"/>
              <w:rPr>
                <w:rFonts w:eastAsia="Arial"/>
                <w:bCs/>
                <w:color w:val="000000"/>
                <w:sz w:val="22"/>
              </w:rPr>
            </w:pPr>
            <w:r>
              <w:rPr>
                <w:rFonts w:eastAsia="Arial"/>
                <w:bCs/>
                <w:color w:val="000000"/>
                <w:sz w:val="22"/>
              </w:rPr>
              <w:t>3.000,00</w:t>
            </w:r>
          </w:p>
        </w:tc>
      </w:tr>
      <w:tr w:rsidR="00167DF9" w:rsidRPr="00C50796" w14:paraId="18944948" w14:textId="77777777" w:rsidTr="00167DF9">
        <w:trPr>
          <w:trHeight w:val="226"/>
        </w:trPr>
        <w:tc>
          <w:tcPr>
            <w:tcW w:w="1535" w:type="dxa"/>
          </w:tcPr>
          <w:p w14:paraId="1F2E9A41" w14:textId="5774E0BF" w:rsidR="00167DF9" w:rsidRPr="00167DF9" w:rsidRDefault="00167DF9" w:rsidP="00710AF4">
            <w:pPr>
              <w:spacing w:line="276" w:lineRule="auto"/>
              <w:rPr>
                <w:rFonts w:eastAsia="Arial"/>
                <w:bCs/>
                <w:color w:val="000000"/>
                <w:sz w:val="22"/>
              </w:rPr>
            </w:pPr>
            <w:r w:rsidRPr="00167DF9">
              <w:rPr>
                <w:rFonts w:eastAsia="Arial"/>
                <w:bCs/>
                <w:color w:val="000000"/>
                <w:sz w:val="22"/>
              </w:rPr>
              <w:t>411</w:t>
            </w:r>
          </w:p>
        </w:tc>
        <w:tc>
          <w:tcPr>
            <w:tcW w:w="5497" w:type="dxa"/>
          </w:tcPr>
          <w:p w14:paraId="59E06855" w14:textId="00DE7F53" w:rsidR="00167DF9" w:rsidRPr="00167DF9" w:rsidRDefault="00167DF9" w:rsidP="00710AF4">
            <w:pPr>
              <w:spacing w:line="276" w:lineRule="auto"/>
              <w:rPr>
                <w:rFonts w:eastAsia="Arial"/>
                <w:bCs/>
                <w:color w:val="000000"/>
                <w:sz w:val="22"/>
              </w:rPr>
            </w:pPr>
            <w:r>
              <w:rPr>
                <w:rFonts w:eastAsia="Arial"/>
                <w:bCs/>
                <w:color w:val="000000"/>
                <w:sz w:val="22"/>
              </w:rPr>
              <w:t>Materijalna imovina – prirodna boga</w:t>
            </w:r>
            <w:r w:rsidR="00E931C9">
              <w:rPr>
                <w:rFonts w:eastAsia="Arial"/>
                <w:bCs/>
                <w:color w:val="000000"/>
                <w:sz w:val="22"/>
              </w:rPr>
              <w:t>tst</w:t>
            </w:r>
            <w:r>
              <w:rPr>
                <w:rFonts w:eastAsia="Arial"/>
                <w:bCs/>
                <w:color w:val="000000"/>
                <w:sz w:val="22"/>
              </w:rPr>
              <w:t>va</w:t>
            </w:r>
          </w:p>
        </w:tc>
        <w:tc>
          <w:tcPr>
            <w:tcW w:w="1984" w:type="dxa"/>
          </w:tcPr>
          <w:p w14:paraId="110F71FA" w14:textId="2DF2707E" w:rsidR="00167DF9" w:rsidRPr="00167DF9" w:rsidRDefault="00167DF9" w:rsidP="00710AF4">
            <w:pPr>
              <w:spacing w:line="276" w:lineRule="auto"/>
              <w:jc w:val="right"/>
              <w:rPr>
                <w:rFonts w:eastAsia="Arial"/>
                <w:bCs/>
                <w:color w:val="000000"/>
                <w:sz w:val="22"/>
              </w:rPr>
            </w:pPr>
            <w:r>
              <w:rPr>
                <w:rFonts w:eastAsia="Arial"/>
                <w:bCs/>
                <w:color w:val="000000"/>
                <w:sz w:val="22"/>
              </w:rPr>
              <w:t>3</w:t>
            </w:r>
            <w:r w:rsidR="009C4E9C">
              <w:rPr>
                <w:rFonts w:eastAsia="Arial"/>
                <w:bCs/>
                <w:color w:val="000000"/>
                <w:sz w:val="22"/>
              </w:rPr>
              <w:t>.000,00</w:t>
            </w:r>
          </w:p>
        </w:tc>
      </w:tr>
      <w:tr w:rsidR="00710AF4" w:rsidRPr="00C50796" w14:paraId="01D9DA19" w14:textId="77777777" w:rsidTr="00DA7CB5">
        <w:trPr>
          <w:trHeight w:val="226"/>
        </w:trPr>
        <w:tc>
          <w:tcPr>
            <w:tcW w:w="1535" w:type="dxa"/>
          </w:tcPr>
          <w:p w14:paraId="3B86441C" w14:textId="77777777" w:rsidR="00710AF4" w:rsidRPr="00C50796" w:rsidRDefault="00710AF4" w:rsidP="00710AF4">
            <w:pPr>
              <w:spacing w:line="276" w:lineRule="auto"/>
              <w:rPr>
                <w:sz w:val="22"/>
              </w:rPr>
            </w:pPr>
            <w:r w:rsidRPr="00C50796">
              <w:rPr>
                <w:rFonts w:eastAsia="Arial"/>
                <w:b/>
                <w:color w:val="000000"/>
                <w:sz w:val="22"/>
              </w:rPr>
              <w:t>42</w:t>
            </w:r>
          </w:p>
        </w:tc>
        <w:tc>
          <w:tcPr>
            <w:tcW w:w="5497" w:type="dxa"/>
          </w:tcPr>
          <w:p w14:paraId="28EFA770" w14:textId="77777777" w:rsidR="00710AF4" w:rsidRPr="00C50796" w:rsidRDefault="00710AF4" w:rsidP="00710AF4">
            <w:pPr>
              <w:spacing w:line="276" w:lineRule="auto"/>
              <w:rPr>
                <w:sz w:val="22"/>
              </w:rPr>
            </w:pPr>
            <w:r w:rsidRPr="00C50796">
              <w:rPr>
                <w:rFonts w:eastAsia="Arial"/>
                <w:b/>
                <w:color w:val="000000"/>
                <w:sz w:val="22"/>
              </w:rPr>
              <w:t>Rashodi za nabavu proizvedene dugotrajne imovine</w:t>
            </w:r>
          </w:p>
        </w:tc>
        <w:tc>
          <w:tcPr>
            <w:tcW w:w="1984" w:type="dxa"/>
          </w:tcPr>
          <w:p w14:paraId="0CF72F2F" w14:textId="2267DF64" w:rsidR="00710AF4" w:rsidRPr="00C50796" w:rsidRDefault="00167DF9" w:rsidP="00710AF4">
            <w:pPr>
              <w:spacing w:line="276" w:lineRule="auto"/>
              <w:jc w:val="right"/>
              <w:rPr>
                <w:sz w:val="22"/>
              </w:rPr>
            </w:pPr>
            <w:r>
              <w:rPr>
                <w:rFonts w:eastAsia="Arial"/>
                <w:b/>
                <w:color w:val="000000"/>
                <w:sz w:val="22"/>
              </w:rPr>
              <w:t>1.</w:t>
            </w:r>
            <w:r w:rsidR="009C4E9C">
              <w:rPr>
                <w:rFonts w:eastAsia="Arial"/>
                <w:b/>
                <w:color w:val="000000"/>
                <w:sz w:val="22"/>
              </w:rPr>
              <w:t>773.258,75</w:t>
            </w:r>
          </w:p>
        </w:tc>
      </w:tr>
      <w:tr w:rsidR="00710AF4" w:rsidRPr="00C50796" w14:paraId="6DAA7E2C" w14:textId="77777777" w:rsidTr="00DA7CB5">
        <w:trPr>
          <w:trHeight w:val="226"/>
        </w:trPr>
        <w:tc>
          <w:tcPr>
            <w:tcW w:w="1535" w:type="dxa"/>
          </w:tcPr>
          <w:p w14:paraId="1D909127" w14:textId="77777777" w:rsidR="00710AF4" w:rsidRPr="00C50796" w:rsidRDefault="00710AF4" w:rsidP="00710AF4">
            <w:pPr>
              <w:spacing w:line="276" w:lineRule="auto"/>
              <w:rPr>
                <w:sz w:val="22"/>
              </w:rPr>
            </w:pPr>
            <w:r w:rsidRPr="00C50796">
              <w:rPr>
                <w:rFonts w:eastAsia="Arial"/>
                <w:color w:val="000000"/>
                <w:sz w:val="22"/>
              </w:rPr>
              <w:t>421</w:t>
            </w:r>
          </w:p>
        </w:tc>
        <w:tc>
          <w:tcPr>
            <w:tcW w:w="5497" w:type="dxa"/>
          </w:tcPr>
          <w:p w14:paraId="4E1D551E" w14:textId="77777777" w:rsidR="00710AF4" w:rsidRPr="00C50796" w:rsidRDefault="00710AF4" w:rsidP="00710AF4">
            <w:pPr>
              <w:spacing w:line="276" w:lineRule="auto"/>
              <w:rPr>
                <w:sz w:val="22"/>
              </w:rPr>
            </w:pPr>
            <w:r w:rsidRPr="00C50796">
              <w:rPr>
                <w:rFonts w:eastAsia="Arial"/>
                <w:color w:val="000000"/>
                <w:sz w:val="22"/>
              </w:rPr>
              <w:t>Građevinski objekti</w:t>
            </w:r>
          </w:p>
        </w:tc>
        <w:tc>
          <w:tcPr>
            <w:tcW w:w="1984" w:type="dxa"/>
          </w:tcPr>
          <w:p w14:paraId="56574979" w14:textId="432C9B77" w:rsidR="00710AF4" w:rsidRPr="00C50796" w:rsidRDefault="009C4E9C" w:rsidP="00710AF4">
            <w:pPr>
              <w:spacing w:line="276" w:lineRule="auto"/>
              <w:jc w:val="right"/>
              <w:rPr>
                <w:sz w:val="22"/>
              </w:rPr>
            </w:pPr>
            <w:r>
              <w:rPr>
                <w:sz w:val="22"/>
              </w:rPr>
              <w:t>1.070.428,75</w:t>
            </w:r>
          </w:p>
        </w:tc>
      </w:tr>
      <w:tr w:rsidR="00710AF4" w:rsidRPr="00C50796" w14:paraId="68228138" w14:textId="77777777" w:rsidTr="00DA7CB5">
        <w:trPr>
          <w:trHeight w:val="226"/>
        </w:trPr>
        <w:tc>
          <w:tcPr>
            <w:tcW w:w="1535" w:type="dxa"/>
          </w:tcPr>
          <w:p w14:paraId="40B7484F" w14:textId="77777777" w:rsidR="00710AF4" w:rsidRPr="00C50796" w:rsidRDefault="00710AF4" w:rsidP="00710AF4">
            <w:pPr>
              <w:spacing w:line="276" w:lineRule="auto"/>
              <w:rPr>
                <w:sz w:val="22"/>
              </w:rPr>
            </w:pPr>
            <w:r w:rsidRPr="00C50796">
              <w:rPr>
                <w:rFonts w:eastAsia="Arial"/>
                <w:color w:val="000000"/>
                <w:sz w:val="22"/>
              </w:rPr>
              <w:t>422</w:t>
            </w:r>
          </w:p>
        </w:tc>
        <w:tc>
          <w:tcPr>
            <w:tcW w:w="5497" w:type="dxa"/>
          </w:tcPr>
          <w:p w14:paraId="525DCEF2" w14:textId="77777777" w:rsidR="00710AF4" w:rsidRPr="00C50796" w:rsidRDefault="00710AF4" w:rsidP="00710AF4">
            <w:pPr>
              <w:spacing w:line="276" w:lineRule="auto"/>
              <w:rPr>
                <w:sz w:val="22"/>
              </w:rPr>
            </w:pPr>
            <w:r w:rsidRPr="00C50796">
              <w:rPr>
                <w:rFonts w:eastAsia="Arial"/>
                <w:color w:val="000000"/>
                <w:sz w:val="22"/>
              </w:rPr>
              <w:t>Postrojenja i oprema</w:t>
            </w:r>
          </w:p>
        </w:tc>
        <w:tc>
          <w:tcPr>
            <w:tcW w:w="1984" w:type="dxa"/>
          </w:tcPr>
          <w:p w14:paraId="73D9085B" w14:textId="4D9FBC0C" w:rsidR="00710AF4" w:rsidRPr="00C50796" w:rsidRDefault="009C4E9C" w:rsidP="00710AF4">
            <w:pPr>
              <w:spacing w:line="276" w:lineRule="auto"/>
              <w:jc w:val="right"/>
              <w:rPr>
                <w:sz w:val="22"/>
              </w:rPr>
            </w:pPr>
            <w:r>
              <w:rPr>
                <w:sz w:val="22"/>
              </w:rPr>
              <w:t>98.252,00</w:t>
            </w:r>
          </w:p>
        </w:tc>
      </w:tr>
      <w:tr w:rsidR="00710AF4" w:rsidRPr="00C50796" w14:paraId="1C9F3B3B" w14:textId="77777777" w:rsidTr="00DA7CB5">
        <w:trPr>
          <w:trHeight w:val="226"/>
        </w:trPr>
        <w:tc>
          <w:tcPr>
            <w:tcW w:w="1535" w:type="dxa"/>
          </w:tcPr>
          <w:p w14:paraId="1FEB9415" w14:textId="77777777" w:rsidR="00710AF4" w:rsidRPr="00C50796" w:rsidRDefault="00710AF4" w:rsidP="00710AF4">
            <w:pPr>
              <w:spacing w:line="276" w:lineRule="auto"/>
              <w:rPr>
                <w:sz w:val="22"/>
              </w:rPr>
            </w:pPr>
            <w:r w:rsidRPr="00C50796">
              <w:rPr>
                <w:rFonts w:eastAsia="Arial"/>
                <w:color w:val="000000"/>
                <w:sz w:val="22"/>
              </w:rPr>
              <w:t>426</w:t>
            </w:r>
          </w:p>
        </w:tc>
        <w:tc>
          <w:tcPr>
            <w:tcW w:w="5497" w:type="dxa"/>
          </w:tcPr>
          <w:p w14:paraId="2B9CB65B" w14:textId="77777777" w:rsidR="00710AF4" w:rsidRPr="00C50796" w:rsidRDefault="00710AF4" w:rsidP="00710AF4">
            <w:pPr>
              <w:spacing w:line="276" w:lineRule="auto"/>
              <w:rPr>
                <w:sz w:val="22"/>
              </w:rPr>
            </w:pPr>
            <w:r w:rsidRPr="00C50796">
              <w:rPr>
                <w:rFonts w:eastAsia="Arial"/>
                <w:color w:val="000000"/>
                <w:sz w:val="22"/>
              </w:rPr>
              <w:t>Nematerijalna proizvedena imovina</w:t>
            </w:r>
          </w:p>
        </w:tc>
        <w:tc>
          <w:tcPr>
            <w:tcW w:w="1984" w:type="dxa"/>
          </w:tcPr>
          <w:p w14:paraId="360C9AE6" w14:textId="73387738" w:rsidR="00710AF4" w:rsidRPr="00C50796" w:rsidRDefault="009C4E9C" w:rsidP="00710AF4">
            <w:pPr>
              <w:spacing w:line="276" w:lineRule="auto"/>
              <w:jc w:val="right"/>
              <w:rPr>
                <w:sz w:val="22"/>
              </w:rPr>
            </w:pPr>
            <w:r>
              <w:rPr>
                <w:rFonts w:eastAsia="Arial"/>
                <w:color w:val="000000"/>
                <w:sz w:val="22"/>
              </w:rPr>
              <w:t>604.578,00</w:t>
            </w:r>
          </w:p>
        </w:tc>
      </w:tr>
      <w:tr w:rsidR="00710AF4" w:rsidRPr="00C50796" w14:paraId="571C43EF" w14:textId="77777777" w:rsidTr="00DA7CB5">
        <w:trPr>
          <w:trHeight w:val="226"/>
        </w:trPr>
        <w:tc>
          <w:tcPr>
            <w:tcW w:w="1535" w:type="dxa"/>
          </w:tcPr>
          <w:p w14:paraId="23AFF976" w14:textId="77777777" w:rsidR="00710AF4" w:rsidRPr="00C50796" w:rsidRDefault="00710AF4" w:rsidP="00710AF4">
            <w:pPr>
              <w:spacing w:line="276" w:lineRule="auto"/>
              <w:rPr>
                <w:sz w:val="22"/>
              </w:rPr>
            </w:pPr>
            <w:r w:rsidRPr="00C50796">
              <w:rPr>
                <w:rFonts w:eastAsia="Arial"/>
                <w:b/>
                <w:color w:val="000000"/>
                <w:sz w:val="22"/>
              </w:rPr>
              <w:t>45</w:t>
            </w:r>
          </w:p>
        </w:tc>
        <w:tc>
          <w:tcPr>
            <w:tcW w:w="5497" w:type="dxa"/>
          </w:tcPr>
          <w:p w14:paraId="3101F218" w14:textId="77777777" w:rsidR="00710AF4" w:rsidRPr="00C50796" w:rsidRDefault="00710AF4" w:rsidP="00710AF4">
            <w:pPr>
              <w:spacing w:line="276" w:lineRule="auto"/>
              <w:rPr>
                <w:sz w:val="22"/>
              </w:rPr>
            </w:pPr>
            <w:r w:rsidRPr="00C50796">
              <w:rPr>
                <w:rFonts w:eastAsia="Arial"/>
                <w:b/>
                <w:color w:val="000000"/>
                <w:sz w:val="22"/>
              </w:rPr>
              <w:t>Rashodi za dodatna ulaganja na nefinancijskoj imovini</w:t>
            </w:r>
          </w:p>
        </w:tc>
        <w:tc>
          <w:tcPr>
            <w:tcW w:w="1984" w:type="dxa"/>
          </w:tcPr>
          <w:p w14:paraId="32B14E79" w14:textId="362A3483" w:rsidR="00710AF4" w:rsidRPr="009C4E9C" w:rsidRDefault="009C4E9C" w:rsidP="00710AF4">
            <w:pPr>
              <w:spacing w:line="276" w:lineRule="auto"/>
              <w:jc w:val="right"/>
              <w:rPr>
                <w:b/>
                <w:bCs/>
                <w:sz w:val="22"/>
              </w:rPr>
            </w:pPr>
            <w:r w:rsidRPr="009C4E9C">
              <w:rPr>
                <w:b/>
                <w:bCs/>
                <w:sz w:val="22"/>
              </w:rPr>
              <w:t>3.821.927,24</w:t>
            </w:r>
          </w:p>
        </w:tc>
      </w:tr>
      <w:tr w:rsidR="00710AF4" w:rsidRPr="00C50796" w14:paraId="18A0870F" w14:textId="77777777" w:rsidTr="00DA7CB5">
        <w:trPr>
          <w:trHeight w:val="226"/>
        </w:trPr>
        <w:tc>
          <w:tcPr>
            <w:tcW w:w="1535" w:type="dxa"/>
          </w:tcPr>
          <w:p w14:paraId="726708B4" w14:textId="77777777" w:rsidR="00710AF4" w:rsidRPr="00C50796" w:rsidRDefault="00710AF4" w:rsidP="00710AF4">
            <w:pPr>
              <w:spacing w:line="276" w:lineRule="auto"/>
              <w:rPr>
                <w:sz w:val="22"/>
              </w:rPr>
            </w:pPr>
            <w:r w:rsidRPr="00C50796">
              <w:rPr>
                <w:rFonts w:eastAsia="Arial"/>
                <w:color w:val="000000"/>
                <w:sz w:val="22"/>
              </w:rPr>
              <w:t>451</w:t>
            </w:r>
          </w:p>
        </w:tc>
        <w:tc>
          <w:tcPr>
            <w:tcW w:w="5497" w:type="dxa"/>
          </w:tcPr>
          <w:p w14:paraId="75C5DC45" w14:textId="77777777" w:rsidR="00710AF4" w:rsidRPr="00C50796" w:rsidRDefault="00710AF4" w:rsidP="00710AF4">
            <w:pPr>
              <w:spacing w:line="276" w:lineRule="auto"/>
              <w:rPr>
                <w:sz w:val="22"/>
              </w:rPr>
            </w:pPr>
            <w:r w:rsidRPr="00C50796">
              <w:rPr>
                <w:rFonts w:eastAsia="Arial"/>
                <w:color w:val="000000"/>
                <w:sz w:val="22"/>
              </w:rPr>
              <w:t>Dodatna ulaganja na građevinskim objektima</w:t>
            </w:r>
          </w:p>
        </w:tc>
        <w:tc>
          <w:tcPr>
            <w:tcW w:w="1984" w:type="dxa"/>
          </w:tcPr>
          <w:p w14:paraId="42A03F13" w14:textId="52AC1CF9" w:rsidR="00710AF4" w:rsidRPr="00C50796" w:rsidRDefault="009C4E9C" w:rsidP="009C4E9C">
            <w:pPr>
              <w:spacing w:line="276" w:lineRule="auto"/>
              <w:jc w:val="center"/>
              <w:rPr>
                <w:sz w:val="22"/>
              </w:rPr>
            </w:pPr>
            <w:r>
              <w:rPr>
                <w:sz w:val="22"/>
              </w:rPr>
              <w:t xml:space="preserve">           3.821.927,24</w:t>
            </w:r>
          </w:p>
        </w:tc>
      </w:tr>
      <w:tr w:rsidR="00015586" w:rsidRPr="00C50796" w14:paraId="7FFDC9E8" w14:textId="77777777" w:rsidTr="00DA7CB5">
        <w:trPr>
          <w:trHeight w:val="226"/>
        </w:trPr>
        <w:tc>
          <w:tcPr>
            <w:tcW w:w="1535" w:type="dxa"/>
          </w:tcPr>
          <w:p w14:paraId="2F1F195E" w14:textId="67477433" w:rsidR="00015586" w:rsidRPr="00015586" w:rsidRDefault="00015586" w:rsidP="00710AF4">
            <w:pPr>
              <w:spacing w:line="276" w:lineRule="auto"/>
              <w:rPr>
                <w:rFonts w:eastAsia="Arial"/>
                <w:b/>
                <w:bCs/>
                <w:color w:val="000000"/>
                <w:sz w:val="22"/>
              </w:rPr>
            </w:pPr>
            <w:r w:rsidRPr="00015586">
              <w:rPr>
                <w:rFonts w:eastAsia="Arial"/>
                <w:b/>
                <w:bCs/>
                <w:color w:val="000000"/>
                <w:sz w:val="22"/>
              </w:rPr>
              <w:t>54</w:t>
            </w:r>
          </w:p>
        </w:tc>
        <w:tc>
          <w:tcPr>
            <w:tcW w:w="5497" w:type="dxa"/>
          </w:tcPr>
          <w:p w14:paraId="571CEB5C" w14:textId="5DFEE21F" w:rsidR="00015586" w:rsidRPr="00015586" w:rsidRDefault="00015586" w:rsidP="00710AF4">
            <w:pPr>
              <w:spacing w:line="276" w:lineRule="auto"/>
              <w:rPr>
                <w:rFonts w:eastAsia="Arial"/>
                <w:b/>
                <w:bCs/>
                <w:color w:val="000000"/>
                <w:sz w:val="22"/>
              </w:rPr>
            </w:pPr>
            <w:r w:rsidRPr="00015586">
              <w:rPr>
                <w:rFonts w:eastAsia="Arial"/>
                <w:b/>
                <w:bCs/>
                <w:color w:val="000000"/>
                <w:sz w:val="22"/>
              </w:rPr>
              <w:t>Izdaci za otplatu glavnice primljenih kredita i zajmova</w:t>
            </w:r>
          </w:p>
        </w:tc>
        <w:tc>
          <w:tcPr>
            <w:tcW w:w="1984" w:type="dxa"/>
          </w:tcPr>
          <w:p w14:paraId="0B7E1BD1" w14:textId="2FD2D830" w:rsidR="00015586" w:rsidRPr="00015586" w:rsidRDefault="00015586" w:rsidP="009C4E9C">
            <w:pPr>
              <w:spacing w:line="276" w:lineRule="auto"/>
              <w:jc w:val="center"/>
              <w:rPr>
                <w:b/>
                <w:bCs/>
                <w:sz w:val="22"/>
              </w:rPr>
            </w:pPr>
            <w:r w:rsidRPr="00015586">
              <w:rPr>
                <w:b/>
                <w:bCs/>
                <w:sz w:val="22"/>
              </w:rPr>
              <w:t xml:space="preserve">              430.000,00</w:t>
            </w:r>
          </w:p>
        </w:tc>
      </w:tr>
      <w:tr w:rsidR="00015586" w:rsidRPr="00C50796" w14:paraId="5C2428CB" w14:textId="77777777" w:rsidTr="00DA7CB5">
        <w:trPr>
          <w:trHeight w:val="226"/>
        </w:trPr>
        <w:tc>
          <w:tcPr>
            <w:tcW w:w="1535" w:type="dxa"/>
          </w:tcPr>
          <w:p w14:paraId="152D6530" w14:textId="565A05A3" w:rsidR="00015586" w:rsidRPr="00015586" w:rsidRDefault="00015586" w:rsidP="00710AF4">
            <w:pPr>
              <w:spacing w:line="276" w:lineRule="auto"/>
              <w:rPr>
                <w:rFonts w:eastAsia="Arial"/>
                <w:color w:val="000000"/>
                <w:sz w:val="22"/>
              </w:rPr>
            </w:pPr>
            <w:r w:rsidRPr="00015586">
              <w:rPr>
                <w:rFonts w:eastAsia="Arial"/>
                <w:color w:val="000000"/>
                <w:sz w:val="22"/>
              </w:rPr>
              <w:t>542</w:t>
            </w:r>
          </w:p>
        </w:tc>
        <w:tc>
          <w:tcPr>
            <w:tcW w:w="5497" w:type="dxa"/>
          </w:tcPr>
          <w:p w14:paraId="098FA2CE" w14:textId="129AC263" w:rsidR="00015586" w:rsidRPr="00015586" w:rsidRDefault="00015586" w:rsidP="00710AF4">
            <w:pPr>
              <w:spacing w:line="276" w:lineRule="auto"/>
              <w:rPr>
                <w:rFonts w:eastAsia="Arial"/>
                <w:color w:val="000000"/>
                <w:sz w:val="22"/>
              </w:rPr>
            </w:pPr>
            <w:r>
              <w:rPr>
                <w:rFonts w:eastAsia="Arial"/>
                <w:color w:val="000000"/>
                <w:sz w:val="22"/>
              </w:rPr>
              <w:t xml:space="preserve">Otplata glavnice </w:t>
            </w:r>
          </w:p>
        </w:tc>
        <w:tc>
          <w:tcPr>
            <w:tcW w:w="1984" w:type="dxa"/>
          </w:tcPr>
          <w:p w14:paraId="66656D6F" w14:textId="1502112A" w:rsidR="00015586" w:rsidRPr="00015586" w:rsidRDefault="00015586" w:rsidP="009C4E9C">
            <w:pPr>
              <w:spacing w:line="276" w:lineRule="auto"/>
              <w:jc w:val="center"/>
              <w:rPr>
                <w:sz w:val="22"/>
              </w:rPr>
            </w:pPr>
            <w:r>
              <w:rPr>
                <w:sz w:val="22"/>
              </w:rPr>
              <w:t xml:space="preserve">                3</w:t>
            </w:r>
            <w:r w:rsidR="000F0555">
              <w:rPr>
                <w:sz w:val="22"/>
              </w:rPr>
              <w:t>0.0</w:t>
            </w:r>
            <w:r>
              <w:rPr>
                <w:sz w:val="22"/>
              </w:rPr>
              <w:t xml:space="preserve">00,00 </w:t>
            </w:r>
          </w:p>
        </w:tc>
      </w:tr>
      <w:tr w:rsidR="00015586" w:rsidRPr="00C50796" w14:paraId="3319B113" w14:textId="77777777" w:rsidTr="00DA7CB5">
        <w:trPr>
          <w:trHeight w:val="226"/>
        </w:trPr>
        <w:tc>
          <w:tcPr>
            <w:tcW w:w="1535" w:type="dxa"/>
          </w:tcPr>
          <w:p w14:paraId="512CC689" w14:textId="6D9A25F4" w:rsidR="00015586" w:rsidRPr="00015586" w:rsidRDefault="00015586" w:rsidP="00710AF4">
            <w:pPr>
              <w:spacing w:line="276" w:lineRule="auto"/>
              <w:rPr>
                <w:rFonts w:eastAsia="Arial"/>
                <w:color w:val="000000"/>
                <w:sz w:val="22"/>
              </w:rPr>
            </w:pPr>
            <w:r w:rsidRPr="00015586">
              <w:rPr>
                <w:rFonts w:eastAsia="Arial"/>
                <w:color w:val="000000"/>
                <w:sz w:val="22"/>
              </w:rPr>
              <w:t>544</w:t>
            </w:r>
          </w:p>
        </w:tc>
        <w:tc>
          <w:tcPr>
            <w:tcW w:w="5497" w:type="dxa"/>
          </w:tcPr>
          <w:p w14:paraId="3DC94844" w14:textId="0D78C36D" w:rsidR="00015586" w:rsidRPr="00015586" w:rsidRDefault="00015586" w:rsidP="00710AF4">
            <w:pPr>
              <w:spacing w:line="276" w:lineRule="auto"/>
              <w:rPr>
                <w:rFonts w:eastAsia="Arial"/>
                <w:color w:val="000000"/>
                <w:sz w:val="22"/>
              </w:rPr>
            </w:pPr>
            <w:r>
              <w:rPr>
                <w:rFonts w:eastAsia="Arial"/>
                <w:color w:val="000000"/>
                <w:sz w:val="22"/>
              </w:rPr>
              <w:t>Otplata glavnice</w:t>
            </w:r>
          </w:p>
        </w:tc>
        <w:tc>
          <w:tcPr>
            <w:tcW w:w="1984" w:type="dxa"/>
          </w:tcPr>
          <w:p w14:paraId="6DE63204" w14:textId="343B2D8D" w:rsidR="00015586" w:rsidRPr="00015586" w:rsidRDefault="00015586" w:rsidP="00015586">
            <w:pPr>
              <w:spacing w:line="276" w:lineRule="auto"/>
              <w:jc w:val="center"/>
              <w:rPr>
                <w:sz w:val="22"/>
              </w:rPr>
            </w:pPr>
            <w:r>
              <w:rPr>
                <w:sz w:val="22"/>
              </w:rPr>
              <w:t xml:space="preserve">              400.000,00</w:t>
            </w:r>
          </w:p>
        </w:tc>
      </w:tr>
    </w:tbl>
    <w:p w14:paraId="2860EBF7" w14:textId="77777777" w:rsidR="00710AF4" w:rsidRPr="00391697" w:rsidRDefault="00710AF4" w:rsidP="00391697">
      <w:pPr>
        <w:pStyle w:val="Bezproreda"/>
        <w:rPr>
          <w:color w:val="FF0000"/>
        </w:rPr>
      </w:pPr>
    </w:p>
    <w:p w14:paraId="2D465190" w14:textId="77777777" w:rsidR="00391697" w:rsidRDefault="00391697" w:rsidP="00280388">
      <w:pPr>
        <w:pStyle w:val="Bezproreda"/>
        <w:jc w:val="both"/>
      </w:pPr>
    </w:p>
    <w:p w14:paraId="7FBAFE7B" w14:textId="77777777" w:rsidR="00391697" w:rsidRDefault="00391697" w:rsidP="00280388">
      <w:pPr>
        <w:pStyle w:val="Bezproreda"/>
        <w:jc w:val="both"/>
      </w:pPr>
    </w:p>
    <w:p w14:paraId="0E475ED3" w14:textId="77777777" w:rsidR="00391697" w:rsidRPr="00391697" w:rsidRDefault="00391697" w:rsidP="00391697">
      <w:pPr>
        <w:pStyle w:val="Bezproreda"/>
        <w:jc w:val="both"/>
        <w:rPr>
          <w:b/>
          <w:bCs/>
        </w:rPr>
      </w:pPr>
      <w:r w:rsidRPr="00391697">
        <w:rPr>
          <w:b/>
          <w:bCs/>
        </w:rPr>
        <w:t>Rashodi poslovanja</w:t>
      </w:r>
    </w:p>
    <w:p w14:paraId="630D7AE6" w14:textId="77777777" w:rsidR="00391697" w:rsidRPr="00391697" w:rsidRDefault="00391697" w:rsidP="00391697">
      <w:pPr>
        <w:pStyle w:val="Bezproreda"/>
        <w:jc w:val="both"/>
      </w:pPr>
    </w:p>
    <w:p w14:paraId="1730B6E1" w14:textId="6A9F9584" w:rsidR="00391697" w:rsidRPr="00E52FE7" w:rsidRDefault="00391697" w:rsidP="009E782C">
      <w:pPr>
        <w:pStyle w:val="Bezproreda"/>
        <w:jc w:val="both"/>
      </w:pPr>
      <w:r w:rsidRPr="00391697">
        <w:rPr>
          <w:i/>
          <w:iCs/>
        </w:rPr>
        <w:t>Rashodi za zaposlene</w:t>
      </w:r>
      <w:r w:rsidRPr="00391697">
        <w:t xml:space="preserve"> </w:t>
      </w:r>
      <w:r w:rsidRPr="00E52FE7">
        <w:t xml:space="preserve">planirani su sukladno propisanoj osnovici za obračun bruto plaća, koeficijentu za pripadajuće radno mjesto te ostalim materijalnim pravima zaposlenika, u visini </w:t>
      </w:r>
      <w:r w:rsidR="00190F1B">
        <w:t xml:space="preserve">od </w:t>
      </w:r>
      <w:r w:rsidR="009C4E9C" w:rsidRPr="009C4E9C">
        <w:rPr>
          <w:b/>
          <w:bCs/>
        </w:rPr>
        <w:t>584.153,00</w:t>
      </w:r>
      <w:r w:rsidR="00190F1B">
        <w:t xml:space="preserve"> </w:t>
      </w:r>
      <w:r w:rsidR="00A51386">
        <w:t>e</w:t>
      </w:r>
      <w:r w:rsidR="00190F1B">
        <w:t>ura</w:t>
      </w:r>
      <w:r w:rsidRPr="00E52FE7">
        <w:t>.</w:t>
      </w:r>
    </w:p>
    <w:p w14:paraId="42E489BD" w14:textId="77777777" w:rsidR="00391697" w:rsidRPr="00391697" w:rsidRDefault="00391697" w:rsidP="009E782C">
      <w:pPr>
        <w:pStyle w:val="Bezproreda"/>
        <w:jc w:val="both"/>
      </w:pPr>
    </w:p>
    <w:p w14:paraId="0B87C94C" w14:textId="0531D3DD" w:rsidR="00391697" w:rsidRDefault="00391697" w:rsidP="009E782C">
      <w:pPr>
        <w:pStyle w:val="Bezproreda"/>
        <w:jc w:val="both"/>
      </w:pPr>
      <w:r w:rsidRPr="00391697">
        <w:rPr>
          <w:i/>
          <w:iCs/>
        </w:rPr>
        <w:t>Materijalni rashodi</w:t>
      </w:r>
      <w:r w:rsidRPr="00391697">
        <w:t xml:space="preserve"> </w:t>
      </w:r>
      <w:r w:rsidRPr="00190F1B">
        <w:t xml:space="preserve">planirani su sukladno očekivanim prihodima </w:t>
      </w:r>
      <w:r w:rsidR="00322E14">
        <w:t xml:space="preserve">u iznosu od  </w:t>
      </w:r>
      <w:r w:rsidR="009C4E9C" w:rsidRPr="009C4E9C">
        <w:rPr>
          <w:b/>
          <w:bCs/>
          <w:szCs w:val="24"/>
        </w:rPr>
        <w:t>1.134.994,61</w:t>
      </w:r>
      <w:r w:rsidR="009C4E9C">
        <w:rPr>
          <w:b/>
          <w:bCs/>
          <w:sz w:val="22"/>
        </w:rPr>
        <w:t xml:space="preserve"> </w:t>
      </w:r>
      <w:r w:rsidR="00322E14">
        <w:t xml:space="preserve">eura te se odnosi na rashode </w:t>
      </w:r>
      <w:r w:rsidR="00C17129">
        <w:t>naknada troškova zaposlenima, rashode za materijal i energiju, rashodi za usluge, naknade troškova osobama izvan radnog odnosa te ostali nespomenuti rashodi poslovanja.</w:t>
      </w:r>
    </w:p>
    <w:p w14:paraId="0323A1F6" w14:textId="77777777" w:rsidR="00C17129" w:rsidRPr="00391697" w:rsidRDefault="00C17129" w:rsidP="009E782C">
      <w:pPr>
        <w:pStyle w:val="Bezproreda"/>
        <w:jc w:val="both"/>
      </w:pPr>
    </w:p>
    <w:p w14:paraId="73421317" w14:textId="0879B066" w:rsidR="00391697" w:rsidRPr="00391697" w:rsidRDefault="00391697" w:rsidP="009E782C">
      <w:pPr>
        <w:pStyle w:val="Bezproreda"/>
        <w:jc w:val="both"/>
        <w:rPr>
          <w:color w:val="FF0000"/>
        </w:rPr>
      </w:pPr>
      <w:r w:rsidRPr="00391697">
        <w:rPr>
          <w:i/>
          <w:iCs/>
        </w:rPr>
        <w:t>Financijski rashodi</w:t>
      </w:r>
      <w:r w:rsidRPr="00391697">
        <w:t xml:space="preserve"> </w:t>
      </w:r>
      <w:r w:rsidRPr="00190F1B">
        <w:t>planirani su sukladno očekivanjima o povećanju financijskih rashoda u koje se ubrajaju i troškovi naknade banci i drugim financijskim institucijama za poslove banaka i platnog prometa, a planirana su sredstva u visini</w:t>
      </w:r>
      <w:r w:rsidR="00C17129">
        <w:t xml:space="preserve"> </w:t>
      </w:r>
      <w:r w:rsidR="009C4E9C" w:rsidRPr="009C4E9C">
        <w:rPr>
          <w:rFonts w:eastAsia="Arial"/>
          <w:b/>
          <w:color w:val="000000"/>
          <w:szCs w:val="24"/>
        </w:rPr>
        <w:t>10.150,00</w:t>
      </w:r>
      <w:r w:rsidR="009C4E9C">
        <w:rPr>
          <w:rFonts w:eastAsia="Arial"/>
          <w:b/>
          <w:color w:val="000000"/>
          <w:sz w:val="22"/>
        </w:rPr>
        <w:t xml:space="preserve"> </w:t>
      </w:r>
      <w:r w:rsidR="00A11D4A">
        <w:t>e</w:t>
      </w:r>
      <w:r w:rsidR="00190F1B">
        <w:t xml:space="preserve">ura. </w:t>
      </w:r>
    </w:p>
    <w:p w14:paraId="48E3592F" w14:textId="77777777" w:rsidR="00391697" w:rsidRPr="00391697" w:rsidRDefault="00391697" w:rsidP="009E782C">
      <w:pPr>
        <w:pStyle w:val="Bezproreda"/>
        <w:jc w:val="both"/>
      </w:pPr>
    </w:p>
    <w:p w14:paraId="7B28247B" w14:textId="7D35BCA3" w:rsidR="00391697" w:rsidRDefault="00391697" w:rsidP="009E782C">
      <w:pPr>
        <w:pStyle w:val="Bezproreda"/>
        <w:jc w:val="both"/>
        <w:rPr>
          <w:color w:val="FF0000"/>
        </w:rPr>
      </w:pPr>
      <w:r w:rsidRPr="00391697">
        <w:rPr>
          <w:i/>
          <w:iCs/>
        </w:rPr>
        <w:t>Subvencije</w:t>
      </w:r>
      <w:r w:rsidRPr="00391697">
        <w:t xml:space="preserve"> </w:t>
      </w:r>
      <w:r w:rsidR="002A2723">
        <w:t>su planirane u visini</w:t>
      </w:r>
      <w:r w:rsidR="009C4E9C">
        <w:t xml:space="preserve"> </w:t>
      </w:r>
      <w:r w:rsidR="009C4E9C" w:rsidRPr="009C4E9C">
        <w:rPr>
          <w:b/>
          <w:bCs/>
          <w:szCs w:val="24"/>
        </w:rPr>
        <w:t>48.000,00</w:t>
      </w:r>
      <w:r w:rsidR="002A2723">
        <w:t xml:space="preserve"> eura i odnose se na planirana sredstva</w:t>
      </w:r>
      <w:r w:rsidRPr="007064A3">
        <w:t xml:space="preserve"> poljoprivrednicima i obrtnicima nastavno na </w:t>
      </w:r>
      <w:r w:rsidR="002A2723">
        <w:t>realizirana sredstva</w:t>
      </w:r>
      <w:r w:rsidR="00C17129">
        <w:t xml:space="preserve"> iz</w:t>
      </w:r>
      <w:r w:rsidR="002A2723">
        <w:t xml:space="preserve"> 202</w:t>
      </w:r>
      <w:r w:rsidR="009C4E9C">
        <w:t>5</w:t>
      </w:r>
      <w:r w:rsidR="002A2723">
        <w:t>. godine.</w:t>
      </w:r>
    </w:p>
    <w:p w14:paraId="24DF24ED" w14:textId="77777777" w:rsidR="007064A3" w:rsidRDefault="007064A3" w:rsidP="009E782C">
      <w:pPr>
        <w:pStyle w:val="Bezproreda"/>
        <w:jc w:val="both"/>
      </w:pPr>
    </w:p>
    <w:p w14:paraId="1133329B" w14:textId="100E8CAB" w:rsidR="009E782C" w:rsidRPr="007064A3" w:rsidRDefault="009E782C" w:rsidP="009E782C">
      <w:pPr>
        <w:pStyle w:val="Bezproreda"/>
        <w:jc w:val="both"/>
      </w:pPr>
      <w:r w:rsidRPr="009E782C">
        <w:rPr>
          <w:i/>
          <w:iCs/>
        </w:rPr>
        <w:t>Pomoći dane u inozemstvo i unutar općeg proračuna</w:t>
      </w:r>
      <w:r w:rsidRPr="009E782C">
        <w:t xml:space="preserve"> </w:t>
      </w:r>
      <w:r w:rsidRPr="007064A3">
        <w:t>planirani su sukladno mogućnostima i očekivanom priljevu u proračun, planirani su rashodi u visini</w:t>
      </w:r>
      <w:r w:rsidR="00967AAA">
        <w:t xml:space="preserve"> </w:t>
      </w:r>
      <w:r w:rsidR="00967AAA" w:rsidRPr="00967AAA">
        <w:rPr>
          <w:b/>
          <w:bCs/>
          <w:szCs w:val="24"/>
        </w:rPr>
        <w:t>243.400,00</w:t>
      </w:r>
      <w:r w:rsidR="003F4C5A">
        <w:t xml:space="preserve"> </w:t>
      </w:r>
      <w:r w:rsidR="00A11D4A">
        <w:t>e</w:t>
      </w:r>
      <w:r w:rsidR="002A2723">
        <w:t>ura</w:t>
      </w:r>
      <w:r w:rsidR="007064A3" w:rsidRPr="007064A3">
        <w:t xml:space="preserve"> </w:t>
      </w:r>
      <w:r w:rsidRPr="007064A3">
        <w:t xml:space="preserve"> </w:t>
      </w:r>
      <w:r w:rsidR="00C17129">
        <w:t xml:space="preserve">kroz tekuće i kapitalne pomoći unutar općeg proračuna i proračunskim korisnicima drugih proračuna, gdje se najviše sredstava planira utrošiti </w:t>
      </w:r>
      <w:r w:rsidR="007A4589">
        <w:t>za biciklističke staze.</w:t>
      </w:r>
    </w:p>
    <w:p w14:paraId="742913E3" w14:textId="77777777" w:rsidR="009E782C" w:rsidRPr="007064A3" w:rsidRDefault="009E782C" w:rsidP="009E782C">
      <w:pPr>
        <w:pStyle w:val="Bezproreda"/>
        <w:jc w:val="both"/>
      </w:pPr>
    </w:p>
    <w:p w14:paraId="66ECD26A" w14:textId="440CE1B1" w:rsidR="009E782C" w:rsidRPr="007064A3" w:rsidRDefault="009E782C" w:rsidP="009E782C">
      <w:pPr>
        <w:pStyle w:val="Bezproreda"/>
        <w:jc w:val="both"/>
      </w:pPr>
      <w:r w:rsidRPr="009E782C">
        <w:rPr>
          <w:i/>
          <w:iCs/>
        </w:rPr>
        <w:t>Naknade građanima i kućanstvima na temelju osiguranja i druge naknade</w:t>
      </w:r>
      <w:r w:rsidRPr="009E782C">
        <w:t xml:space="preserve"> </w:t>
      </w:r>
      <w:r w:rsidRPr="007064A3">
        <w:t xml:space="preserve">planirana su </w:t>
      </w:r>
      <w:r w:rsidR="002A2723">
        <w:t xml:space="preserve">u visini </w:t>
      </w:r>
      <w:r w:rsidR="00967AAA" w:rsidRPr="00967AAA">
        <w:rPr>
          <w:b/>
          <w:bCs/>
        </w:rPr>
        <w:t>1.048.671,15</w:t>
      </w:r>
      <w:r w:rsidR="00967AAA">
        <w:t xml:space="preserve"> </w:t>
      </w:r>
      <w:r w:rsidR="002A2723">
        <w:t xml:space="preserve">eura, sukladno </w:t>
      </w:r>
      <w:r w:rsidRPr="007064A3">
        <w:t>Socij</w:t>
      </w:r>
      <w:r w:rsidR="002A2723">
        <w:t>alnom programu Općine Rakovica kroz naknada</w:t>
      </w:r>
      <w:r w:rsidRPr="007064A3">
        <w:t xml:space="preserve"> pomoći obiteljima i djeci, </w:t>
      </w:r>
      <w:r w:rsidR="002A2723">
        <w:t xml:space="preserve">naknada </w:t>
      </w:r>
      <w:r w:rsidRPr="007064A3">
        <w:t>pomoći za stanovanje, jednokratnim novčanim pomoćima te sufinanciranju predškolskog odgoja i ob</w:t>
      </w:r>
      <w:r w:rsidR="002A2723">
        <w:t>razovanja i školskog obrazovanja.</w:t>
      </w:r>
    </w:p>
    <w:p w14:paraId="26511C87" w14:textId="77777777" w:rsidR="009E782C" w:rsidRPr="007064A3" w:rsidRDefault="009E782C" w:rsidP="009E782C">
      <w:pPr>
        <w:pStyle w:val="Bezproreda"/>
        <w:jc w:val="both"/>
      </w:pPr>
    </w:p>
    <w:p w14:paraId="10C02FBA" w14:textId="74129CD4" w:rsidR="009E782C" w:rsidRPr="007064A3" w:rsidRDefault="009E782C" w:rsidP="009E782C">
      <w:pPr>
        <w:pStyle w:val="Bezproreda"/>
        <w:jc w:val="both"/>
      </w:pPr>
      <w:r w:rsidRPr="009E782C">
        <w:rPr>
          <w:i/>
          <w:iCs/>
        </w:rPr>
        <w:t xml:space="preserve">Ostali </w:t>
      </w:r>
      <w:r w:rsidRPr="007064A3">
        <w:rPr>
          <w:i/>
          <w:iCs/>
        </w:rPr>
        <w:t>rashodi</w:t>
      </w:r>
      <w:r w:rsidRPr="007064A3">
        <w:t xml:space="preserve"> po strukturi se dijele na tekuće i kapitalne donacije, kazne, penale i naknade štete, izvanredne rashode – proračunska zaliha te kapitalne pomoći, najveće odstupanje u odnosu na planirana sredstva u ranijim razdobljima bilježi se kod planiranog povećanja rashoda za tekuće donacije (sukladno Javnom pozivu za predlaganje programa i projekata za sufinanciranje iz Proračuna Općine Rakovica  u 202</w:t>
      </w:r>
      <w:r w:rsidR="00967AAA">
        <w:t>5</w:t>
      </w:r>
      <w:r w:rsidRPr="007064A3">
        <w:t xml:space="preserve">. godini i odobrenim sredstvima) te </w:t>
      </w:r>
      <w:r w:rsidR="009D277D">
        <w:t>povećanju</w:t>
      </w:r>
      <w:r w:rsidRPr="007064A3">
        <w:t xml:space="preserve"> kapitalnih pomoći sukladno planiranim sredstvima u proračunu. Planirana sredstva za realizaciju ostalih rashoda iznose</w:t>
      </w:r>
      <w:r w:rsidR="002A2723">
        <w:t xml:space="preserve"> </w:t>
      </w:r>
      <w:r w:rsidR="00967AAA" w:rsidRPr="00967AAA">
        <w:rPr>
          <w:b/>
          <w:bCs/>
        </w:rPr>
        <w:t>823.300,00</w:t>
      </w:r>
      <w:r w:rsidR="002A2723">
        <w:t xml:space="preserve"> e</w:t>
      </w:r>
      <w:r w:rsidR="007064A3">
        <w:t>ura</w:t>
      </w:r>
      <w:r w:rsidRPr="007064A3">
        <w:t>.</w:t>
      </w:r>
    </w:p>
    <w:p w14:paraId="37F3AD64" w14:textId="77777777" w:rsidR="009E782C" w:rsidRPr="009E782C" w:rsidRDefault="009E782C" w:rsidP="009E782C">
      <w:pPr>
        <w:pStyle w:val="Bezproreda"/>
        <w:jc w:val="both"/>
      </w:pPr>
    </w:p>
    <w:p w14:paraId="1A4F9F5C" w14:textId="77777777" w:rsidR="009E782C" w:rsidRPr="009E782C" w:rsidRDefault="009E782C" w:rsidP="009E782C">
      <w:pPr>
        <w:pStyle w:val="Bezproreda"/>
        <w:jc w:val="both"/>
        <w:rPr>
          <w:b/>
          <w:bCs/>
        </w:rPr>
      </w:pPr>
      <w:r w:rsidRPr="009E782C">
        <w:rPr>
          <w:b/>
          <w:bCs/>
        </w:rPr>
        <w:t>Rashodi za nabavu nefinancijske imovine</w:t>
      </w:r>
    </w:p>
    <w:p w14:paraId="7BA15194" w14:textId="77777777" w:rsidR="009E782C" w:rsidRPr="009E782C" w:rsidRDefault="009E782C" w:rsidP="009E782C">
      <w:pPr>
        <w:pStyle w:val="Bezproreda"/>
        <w:jc w:val="both"/>
      </w:pPr>
    </w:p>
    <w:p w14:paraId="76C38DB4" w14:textId="02D32E5D" w:rsidR="009E782C" w:rsidRPr="007064A3" w:rsidRDefault="009E782C" w:rsidP="009E782C">
      <w:pPr>
        <w:pStyle w:val="Bezproreda"/>
        <w:jc w:val="both"/>
      </w:pPr>
      <w:r w:rsidRPr="007064A3">
        <w:t>Raspoređuju se na rashode za nabavu ne</w:t>
      </w:r>
      <w:r w:rsidR="00E931C9">
        <w:t xml:space="preserve"> </w:t>
      </w:r>
      <w:r w:rsidRPr="007064A3">
        <w:t xml:space="preserve">proizvedene dugotrajne imovine, rashode za nabavu proizvedene dugotrajne imovine i rashode za dodatna ulaganja na nefinancijskoj imovini. Detaljnija razrada rashoda vidljiva je u gornjoj tablici – rashodi prema ekonomskoj klasifikaciji, a za koju namjenu i po programima u sklopu Posebnog dijela proračuna i programske klasifikacije. </w:t>
      </w:r>
      <w:r w:rsidR="00CB6B8F">
        <w:t>Sveukupna p</w:t>
      </w:r>
      <w:r w:rsidRPr="007064A3">
        <w:t xml:space="preserve">lanirana sredstva rashoda za nabavu nefinancijske imovine iznose </w:t>
      </w:r>
      <w:r w:rsidR="00967AAA" w:rsidRPr="00967AAA">
        <w:rPr>
          <w:b/>
          <w:bCs/>
        </w:rPr>
        <w:t>3.821.927,24</w:t>
      </w:r>
      <w:r w:rsidR="007064A3">
        <w:t xml:space="preserve"> </w:t>
      </w:r>
      <w:r w:rsidR="00A11D4A">
        <w:t>e</w:t>
      </w:r>
      <w:r w:rsidR="007064A3">
        <w:t>ura</w:t>
      </w:r>
      <w:r w:rsidR="009D277D">
        <w:t>.</w:t>
      </w:r>
    </w:p>
    <w:p w14:paraId="12F4A3BF" w14:textId="77777777" w:rsidR="009E782C" w:rsidRDefault="009E782C" w:rsidP="009E782C">
      <w:pPr>
        <w:pStyle w:val="Bezproreda"/>
        <w:jc w:val="both"/>
      </w:pPr>
    </w:p>
    <w:p w14:paraId="43C9F2BD" w14:textId="73D8C67C" w:rsidR="009E782C" w:rsidRDefault="009E782C" w:rsidP="009E782C">
      <w:pPr>
        <w:pStyle w:val="Bezproreda"/>
        <w:jc w:val="both"/>
      </w:pPr>
    </w:p>
    <w:p w14:paraId="5E4368DF" w14:textId="77777777" w:rsidR="009E782C" w:rsidRDefault="009E782C">
      <w:pPr>
        <w:suppressAutoHyphens w:val="0"/>
        <w:autoSpaceDN/>
        <w:spacing w:line="259" w:lineRule="auto"/>
        <w:textAlignment w:val="auto"/>
      </w:pPr>
      <w:r>
        <w:br w:type="page"/>
      </w:r>
    </w:p>
    <w:p w14:paraId="517AFCEC" w14:textId="3F8951CA" w:rsidR="009E782C" w:rsidRPr="00677257" w:rsidRDefault="009E782C" w:rsidP="009E782C">
      <w:pPr>
        <w:pStyle w:val="Bezproreda"/>
        <w:rPr>
          <w:b/>
          <w:color w:val="2F5496" w:themeColor="accent1" w:themeShade="BF"/>
        </w:rPr>
      </w:pPr>
      <w:r w:rsidRPr="00677257">
        <w:rPr>
          <w:b/>
          <w:color w:val="2F5496" w:themeColor="accent1" w:themeShade="BF"/>
        </w:rPr>
        <w:t xml:space="preserve">2. PRIHODI I RASHODI </w:t>
      </w:r>
      <w:r w:rsidR="00E61E18">
        <w:rPr>
          <w:b/>
          <w:color w:val="2F5496" w:themeColor="accent1" w:themeShade="BF"/>
        </w:rPr>
        <w:t>P</w:t>
      </w:r>
      <w:r w:rsidRPr="00677257">
        <w:rPr>
          <w:b/>
          <w:color w:val="2F5496" w:themeColor="accent1" w:themeShade="BF"/>
        </w:rPr>
        <w:t>REMA IZVORIMA FINANCIRANJA</w:t>
      </w:r>
    </w:p>
    <w:p w14:paraId="7645DB8C" w14:textId="77777777" w:rsidR="009E782C" w:rsidRPr="004C2D49" w:rsidRDefault="009E782C" w:rsidP="009E782C">
      <w:pPr>
        <w:pStyle w:val="Bezproreda"/>
      </w:pPr>
    </w:p>
    <w:p w14:paraId="710486B0" w14:textId="57D87240" w:rsidR="009E782C" w:rsidRPr="004C2D49" w:rsidRDefault="009E782C" w:rsidP="004C2D49">
      <w:pPr>
        <w:pStyle w:val="Bezproreda"/>
        <w:jc w:val="both"/>
      </w:pPr>
      <w:r w:rsidRPr="004C2D49">
        <w:t>Izvori financiranja sadrže prihode i primitke iz kojih se podmiruju rashodi i izdaci određene vrste i namjere. U sklopu Proračuna Općine Rakovica za 202</w:t>
      </w:r>
      <w:r w:rsidR="00967AAA">
        <w:t>6</w:t>
      </w:r>
      <w:r w:rsidRPr="004C2D49">
        <w:t>. godinu planirani izvori financiranja su sljedeći: opći prihodi i primici, prihodi za posebne namjene, pomoći, donacije i prihodi od prodaje nefinancijske imovine. Navedeno je prikazano i sljedećoj tablici.</w:t>
      </w:r>
    </w:p>
    <w:p w14:paraId="55AFFF74" w14:textId="77777777" w:rsidR="009E782C" w:rsidRDefault="009E782C" w:rsidP="004C2D49">
      <w:pPr>
        <w:pStyle w:val="Bezproreda"/>
        <w:jc w:val="both"/>
        <w:rPr>
          <w:color w:val="FF0000"/>
        </w:rPr>
      </w:pPr>
    </w:p>
    <w:p w14:paraId="4D8CEF97" w14:textId="77777777" w:rsidR="00C50796" w:rsidRPr="00EF4D3E" w:rsidRDefault="00C50796" w:rsidP="004C2D49">
      <w:pPr>
        <w:pStyle w:val="Bezproreda"/>
        <w:jc w:val="both"/>
        <w:rPr>
          <w:color w:val="FF0000"/>
        </w:rPr>
      </w:pPr>
    </w:p>
    <w:p w14:paraId="616F23A5" w14:textId="3E4427F7" w:rsidR="00EF4D3E" w:rsidRPr="00D41157" w:rsidRDefault="00EF4D3E" w:rsidP="009E782C">
      <w:pPr>
        <w:pStyle w:val="Bezproreda"/>
        <w:jc w:val="both"/>
      </w:pPr>
      <w:r w:rsidRPr="00D41157">
        <w:t>Tablica</w:t>
      </w:r>
      <w:r w:rsidR="004C2D49">
        <w:t xml:space="preserve"> 4.,</w:t>
      </w:r>
      <w:r w:rsidRPr="00D41157">
        <w:t xml:space="preserve"> Prihodi i rashodi prema izvorima financiranja</w:t>
      </w:r>
    </w:p>
    <w:tbl>
      <w:tblPr>
        <w:tblStyle w:val="Svijetlareetkatablice"/>
        <w:tblW w:w="0" w:type="auto"/>
        <w:tblLook w:val="0000" w:firstRow="0" w:lastRow="0" w:firstColumn="0" w:lastColumn="0" w:noHBand="0" w:noVBand="0"/>
      </w:tblPr>
      <w:tblGrid>
        <w:gridCol w:w="1498"/>
        <w:gridCol w:w="5586"/>
        <w:gridCol w:w="1932"/>
      </w:tblGrid>
      <w:tr w:rsidR="00D41157" w:rsidRPr="00C50796" w14:paraId="1208243D" w14:textId="77777777" w:rsidTr="00C50796">
        <w:trPr>
          <w:trHeight w:val="219"/>
        </w:trPr>
        <w:tc>
          <w:tcPr>
            <w:tcW w:w="1498" w:type="dxa"/>
            <w:vAlign w:val="center"/>
          </w:tcPr>
          <w:p w14:paraId="12E3C207" w14:textId="77777777" w:rsidR="00D41157" w:rsidRPr="00C50796" w:rsidRDefault="00D41157" w:rsidP="00C50796">
            <w:pPr>
              <w:spacing w:line="276" w:lineRule="auto"/>
              <w:jc w:val="center"/>
              <w:rPr>
                <w:b/>
                <w:bCs/>
                <w:sz w:val="22"/>
              </w:rPr>
            </w:pPr>
            <w:r w:rsidRPr="00C50796">
              <w:rPr>
                <w:rFonts w:eastAsia="Arial"/>
                <w:b/>
                <w:bCs/>
                <w:color w:val="000000"/>
                <w:sz w:val="22"/>
              </w:rPr>
              <w:t>BROJ KONTA</w:t>
            </w:r>
          </w:p>
        </w:tc>
        <w:tc>
          <w:tcPr>
            <w:tcW w:w="5586" w:type="dxa"/>
            <w:vAlign w:val="center"/>
          </w:tcPr>
          <w:p w14:paraId="469739B8" w14:textId="77777777" w:rsidR="00D41157" w:rsidRPr="00C50796" w:rsidRDefault="00D41157" w:rsidP="00C50796">
            <w:pPr>
              <w:spacing w:line="276" w:lineRule="auto"/>
              <w:jc w:val="center"/>
              <w:rPr>
                <w:b/>
                <w:bCs/>
                <w:sz w:val="22"/>
              </w:rPr>
            </w:pPr>
            <w:r w:rsidRPr="00C50796">
              <w:rPr>
                <w:rFonts w:eastAsia="Arial"/>
                <w:b/>
                <w:bCs/>
                <w:color w:val="000000"/>
                <w:sz w:val="22"/>
              </w:rPr>
              <w:t>VRSTA PRIHODA / PRIMITAKA</w:t>
            </w:r>
          </w:p>
        </w:tc>
        <w:tc>
          <w:tcPr>
            <w:tcW w:w="1932" w:type="dxa"/>
            <w:vAlign w:val="center"/>
          </w:tcPr>
          <w:p w14:paraId="328E2402" w14:textId="77777777" w:rsidR="00D41157" w:rsidRPr="00C50796" w:rsidRDefault="00D41157" w:rsidP="00C50796">
            <w:pPr>
              <w:spacing w:line="276" w:lineRule="auto"/>
              <w:jc w:val="center"/>
              <w:rPr>
                <w:b/>
                <w:bCs/>
                <w:sz w:val="22"/>
              </w:rPr>
            </w:pPr>
            <w:r w:rsidRPr="00C50796">
              <w:rPr>
                <w:rFonts w:eastAsia="Arial"/>
                <w:b/>
                <w:bCs/>
                <w:color w:val="000000"/>
                <w:sz w:val="22"/>
              </w:rPr>
              <w:t>PLANIRANO</w:t>
            </w:r>
          </w:p>
        </w:tc>
      </w:tr>
      <w:tr w:rsidR="00D41157" w:rsidRPr="00C50796" w14:paraId="2401C21E" w14:textId="77777777" w:rsidTr="004C2D49">
        <w:trPr>
          <w:trHeight w:val="246"/>
        </w:trPr>
        <w:tc>
          <w:tcPr>
            <w:tcW w:w="1498" w:type="dxa"/>
            <w:shd w:val="clear" w:color="auto" w:fill="8EAADB" w:themeFill="accent1" w:themeFillTint="99"/>
          </w:tcPr>
          <w:p w14:paraId="5D6304E3" w14:textId="77777777" w:rsidR="00D41157" w:rsidRPr="00C50796" w:rsidRDefault="00D41157" w:rsidP="00C50796">
            <w:pPr>
              <w:spacing w:line="276" w:lineRule="auto"/>
              <w:rPr>
                <w:sz w:val="22"/>
              </w:rPr>
            </w:pPr>
          </w:p>
        </w:tc>
        <w:tc>
          <w:tcPr>
            <w:tcW w:w="5586" w:type="dxa"/>
            <w:shd w:val="clear" w:color="auto" w:fill="8EAADB" w:themeFill="accent1" w:themeFillTint="99"/>
          </w:tcPr>
          <w:p w14:paraId="3ABF524E" w14:textId="77777777" w:rsidR="00D41157" w:rsidRPr="00C50796" w:rsidRDefault="00D41157" w:rsidP="00C50796">
            <w:pPr>
              <w:spacing w:line="276" w:lineRule="auto"/>
              <w:rPr>
                <w:color w:val="FFFFFF" w:themeColor="background1"/>
                <w:sz w:val="22"/>
              </w:rPr>
            </w:pPr>
            <w:r w:rsidRPr="00C50796">
              <w:rPr>
                <w:rFonts w:eastAsia="Arial"/>
                <w:b/>
                <w:color w:val="FFFFFF" w:themeColor="background1"/>
                <w:sz w:val="22"/>
              </w:rPr>
              <w:t>SVEUKUPNO PRIHODI</w:t>
            </w:r>
          </w:p>
        </w:tc>
        <w:tc>
          <w:tcPr>
            <w:tcW w:w="1932" w:type="dxa"/>
            <w:shd w:val="clear" w:color="auto" w:fill="8EAADB" w:themeFill="accent1" w:themeFillTint="99"/>
          </w:tcPr>
          <w:p w14:paraId="58C54C02" w14:textId="03CDC510" w:rsidR="00D41157" w:rsidRPr="00C50796" w:rsidRDefault="00D41157" w:rsidP="00C50796">
            <w:pPr>
              <w:spacing w:line="276" w:lineRule="auto"/>
              <w:jc w:val="right"/>
              <w:rPr>
                <w:color w:val="FFFFFF" w:themeColor="background1"/>
                <w:sz w:val="22"/>
              </w:rPr>
            </w:pPr>
          </w:p>
        </w:tc>
      </w:tr>
      <w:tr w:rsidR="00C50796" w:rsidRPr="00C50796" w14:paraId="45EA51BC" w14:textId="77777777" w:rsidTr="004C2D49">
        <w:trPr>
          <w:trHeight w:val="246"/>
        </w:trPr>
        <w:tc>
          <w:tcPr>
            <w:tcW w:w="1498" w:type="dxa"/>
            <w:shd w:val="clear" w:color="auto" w:fill="D9E2F3" w:themeFill="accent1" w:themeFillTint="33"/>
          </w:tcPr>
          <w:p w14:paraId="7280C71F" w14:textId="4C221932" w:rsidR="00D41157" w:rsidRPr="00C50796" w:rsidRDefault="00B41710" w:rsidP="00C50796">
            <w:pPr>
              <w:spacing w:line="276" w:lineRule="auto"/>
              <w:rPr>
                <w:b/>
                <w:sz w:val="22"/>
              </w:rPr>
            </w:pPr>
            <w:r w:rsidRPr="00C50796">
              <w:rPr>
                <w:rFonts w:eastAsia="Arial"/>
                <w:b/>
                <w:color w:val="000000"/>
                <w:sz w:val="22"/>
              </w:rPr>
              <w:t xml:space="preserve">IZVOR </w:t>
            </w:r>
            <w:r w:rsidR="00D41157" w:rsidRPr="00C50796">
              <w:rPr>
                <w:rFonts w:eastAsia="Arial"/>
                <w:b/>
                <w:color w:val="000000"/>
                <w:sz w:val="22"/>
              </w:rPr>
              <w:t>1.</w:t>
            </w:r>
          </w:p>
        </w:tc>
        <w:tc>
          <w:tcPr>
            <w:tcW w:w="5586" w:type="dxa"/>
            <w:shd w:val="clear" w:color="auto" w:fill="D9E2F3" w:themeFill="accent1" w:themeFillTint="33"/>
          </w:tcPr>
          <w:p w14:paraId="5163E260" w14:textId="77777777" w:rsidR="00D41157" w:rsidRPr="00C50796" w:rsidRDefault="00D41157" w:rsidP="00C50796">
            <w:pPr>
              <w:spacing w:line="276" w:lineRule="auto"/>
              <w:rPr>
                <w:b/>
                <w:sz w:val="22"/>
              </w:rPr>
            </w:pPr>
            <w:r w:rsidRPr="00C50796">
              <w:rPr>
                <w:rFonts w:eastAsia="Arial"/>
                <w:b/>
                <w:color w:val="000000"/>
                <w:sz w:val="22"/>
              </w:rPr>
              <w:t>OPĆI PRIHODI I PRIMICI - TEKUĆI</w:t>
            </w:r>
          </w:p>
        </w:tc>
        <w:tc>
          <w:tcPr>
            <w:tcW w:w="1932" w:type="dxa"/>
            <w:shd w:val="clear" w:color="auto" w:fill="D9E2F3" w:themeFill="accent1" w:themeFillTint="33"/>
          </w:tcPr>
          <w:p w14:paraId="7FF06F49" w14:textId="4C1E61D7" w:rsidR="00D41157" w:rsidRPr="00C50796" w:rsidRDefault="00C83BE6" w:rsidP="00C50796">
            <w:pPr>
              <w:spacing w:line="276" w:lineRule="auto"/>
              <w:jc w:val="right"/>
              <w:rPr>
                <w:b/>
                <w:sz w:val="22"/>
              </w:rPr>
            </w:pPr>
            <w:r>
              <w:rPr>
                <w:b/>
                <w:sz w:val="22"/>
              </w:rPr>
              <w:t>2.477.927,00</w:t>
            </w:r>
          </w:p>
        </w:tc>
      </w:tr>
      <w:tr w:rsidR="00D41157" w:rsidRPr="00C50796" w14:paraId="7F8AFA23" w14:textId="77777777" w:rsidTr="00D41157">
        <w:trPr>
          <w:trHeight w:val="246"/>
        </w:trPr>
        <w:tc>
          <w:tcPr>
            <w:tcW w:w="1498" w:type="dxa"/>
          </w:tcPr>
          <w:p w14:paraId="494E69D8" w14:textId="40FD5675"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1.1.</w:t>
            </w:r>
          </w:p>
        </w:tc>
        <w:tc>
          <w:tcPr>
            <w:tcW w:w="5586" w:type="dxa"/>
          </w:tcPr>
          <w:p w14:paraId="603F676C" w14:textId="090D2730" w:rsidR="00D41157" w:rsidRPr="00C50796" w:rsidRDefault="00D41157" w:rsidP="00C50796">
            <w:pPr>
              <w:spacing w:line="276" w:lineRule="auto"/>
              <w:rPr>
                <w:bCs/>
                <w:sz w:val="22"/>
              </w:rPr>
            </w:pPr>
            <w:r w:rsidRPr="00C50796">
              <w:rPr>
                <w:rFonts w:eastAsia="Arial"/>
                <w:bCs/>
                <w:color w:val="000000"/>
                <w:sz w:val="22"/>
              </w:rPr>
              <w:t>Opći prihodi i primici - porezi</w:t>
            </w:r>
          </w:p>
        </w:tc>
        <w:tc>
          <w:tcPr>
            <w:tcW w:w="1932" w:type="dxa"/>
          </w:tcPr>
          <w:p w14:paraId="7B6F7FE9" w14:textId="4B426121" w:rsidR="00D41157" w:rsidRPr="00C50796" w:rsidRDefault="002D180D" w:rsidP="00C50796">
            <w:pPr>
              <w:spacing w:line="276" w:lineRule="auto"/>
              <w:jc w:val="right"/>
              <w:rPr>
                <w:bCs/>
                <w:sz w:val="22"/>
              </w:rPr>
            </w:pPr>
            <w:r>
              <w:rPr>
                <w:rFonts w:eastAsia="Arial"/>
                <w:bCs/>
                <w:color w:val="000000"/>
                <w:sz w:val="22"/>
              </w:rPr>
              <w:t>2.</w:t>
            </w:r>
            <w:r w:rsidR="00C83BE6">
              <w:rPr>
                <w:rFonts w:eastAsia="Arial"/>
                <w:bCs/>
                <w:color w:val="000000"/>
                <w:sz w:val="22"/>
              </w:rPr>
              <w:t>375.127,00</w:t>
            </w:r>
          </w:p>
        </w:tc>
      </w:tr>
      <w:tr w:rsidR="00D41157" w:rsidRPr="00C50796" w14:paraId="1084EBF7" w14:textId="77777777" w:rsidTr="00D41157">
        <w:trPr>
          <w:trHeight w:val="246"/>
        </w:trPr>
        <w:tc>
          <w:tcPr>
            <w:tcW w:w="1498" w:type="dxa"/>
          </w:tcPr>
          <w:p w14:paraId="34047673" w14:textId="35548A37"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1.2.</w:t>
            </w:r>
          </w:p>
        </w:tc>
        <w:tc>
          <w:tcPr>
            <w:tcW w:w="5586" w:type="dxa"/>
          </w:tcPr>
          <w:p w14:paraId="2A40F4F7" w14:textId="4D7D6B68" w:rsidR="00D41157" w:rsidRPr="00C50796" w:rsidRDefault="00D41157" w:rsidP="00C50796">
            <w:pPr>
              <w:spacing w:line="276" w:lineRule="auto"/>
              <w:rPr>
                <w:bCs/>
                <w:sz w:val="22"/>
              </w:rPr>
            </w:pPr>
            <w:r w:rsidRPr="00C50796">
              <w:rPr>
                <w:rFonts w:eastAsia="Arial"/>
                <w:bCs/>
                <w:color w:val="000000"/>
                <w:sz w:val="22"/>
              </w:rPr>
              <w:t>Opći prihodi i primici - prihod od financijske imovine</w:t>
            </w:r>
          </w:p>
        </w:tc>
        <w:tc>
          <w:tcPr>
            <w:tcW w:w="1932" w:type="dxa"/>
          </w:tcPr>
          <w:p w14:paraId="190283BF" w14:textId="0EDC2388" w:rsidR="00D41157" w:rsidRPr="00C50796" w:rsidRDefault="00D41157" w:rsidP="00C50796">
            <w:pPr>
              <w:spacing w:line="276" w:lineRule="auto"/>
              <w:jc w:val="right"/>
              <w:rPr>
                <w:bCs/>
                <w:sz w:val="22"/>
              </w:rPr>
            </w:pPr>
            <w:r w:rsidRPr="00C50796">
              <w:rPr>
                <w:rFonts w:eastAsia="Arial"/>
                <w:bCs/>
                <w:color w:val="000000"/>
                <w:sz w:val="22"/>
              </w:rPr>
              <w:t>2.</w:t>
            </w:r>
            <w:r w:rsidR="00C83BE6">
              <w:rPr>
                <w:rFonts w:eastAsia="Arial"/>
                <w:bCs/>
                <w:color w:val="000000"/>
                <w:sz w:val="22"/>
              </w:rPr>
              <w:t>0</w:t>
            </w:r>
            <w:r w:rsidRPr="00C50796">
              <w:rPr>
                <w:rFonts w:eastAsia="Arial"/>
                <w:bCs/>
                <w:color w:val="000000"/>
                <w:sz w:val="22"/>
              </w:rPr>
              <w:t>00,00</w:t>
            </w:r>
          </w:p>
        </w:tc>
      </w:tr>
      <w:tr w:rsidR="00D41157" w:rsidRPr="00C50796" w14:paraId="353EC2F5" w14:textId="77777777" w:rsidTr="00D41157">
        <w:trPr>
          <w:trHeight w:val="246"/>
        </w:trPr>
        <w:tc>
          <w:tcPr>
            <w:tcW w:w="1498" w:type="dxa"/>
          </w:tcPr>
          <w:p w14:paraId="408C140F" w14:textId="267D5D7C"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1.3.</w:t>
            </w:r>
          </w:p>
        </w:tc>
        <w:tc>
          <w:tcPr>
            <w:tcW w:w="5586" w:type="dxa"/>
          </w:tcPr>
          <w:p w14:paraId="58EA5306" w14:textId="719EB91A" w:rsidR="00D41157" w:rsidRPr="00C50796" w:rsidRDefault="00D41157" w:rsidP="00C50796">
            <w:pPr>
              <w:spacing w:line="276" w:lineRule="auto"/>
              <w:rPr>
                <w:bCs/>
                <w:sz w:val="22"/>
              </w:rPr>
            </w:pPr>
            <w:r w:rsidRPr="00C50796">
              <w:rPr>
                <w:rFonts w:eastAsia="Arial"/>
                <w:bCs/>
                <w:color w:val="000000"/>
                <w:sz w:val="22"/>
              </w:rPr>
              <w:t>Opći prihodi i primici - prihod od nefinancijske imovine</w:t>
            </w:r>
          </w:p>
        </w:tc>
        <w:tc>
          <w:tcPr>
            <w:tcW w:w="1932" w:type="dxa"/>
          </w:tcPr>
          <w:p w14:paraId="307FE346" w14:textId="163DDC8A" w:rsidR="00D41157" w:rsidRPr="00C50796" w:rsidRDefault="00C83BE6" w:rsidP="00C50796">
            <w:pPr>
              <w:spacing w:line="276" w:lineRule="auto"/>
              <w:jc w:val="right"/>
              <w:rPr>
                <w:bCs/>
                <w:sz w:val="22"/>
              </w:rPr>
            </w:pPr>
            <w:r>
              <w:rPr>
                <w:bCs/>
                <w:sz w:val="22"/>
              </w:rPr>
              <w:t>79.000,00</w:t>
            </w:r>
          </w:p>
        </w:tc>
      </w:tr>
      <w:tr w:rsidR="00D41157" w:rsidRPr="00C50796" w14:paraId="1AC62A6D" w14:textId="77777777" w:rsidTr="00D41157">
        <w:trPr>
          <w:trHeight w:val="246"/>
        </w:trPr>
        <w:tc>
          <w:tcPr>
            <w:tcW w:w="1498" w:type="dxa"/>
          </w:tcPr>
          <w:p w14:paraId="4B902003" w14:textId="6D4CD284"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1.4.</w:t>
            </w:r>
          </w:p>
        </w:tc>
        <w:tc>
          <w:tcPr>
            <w:tcW w:w="5586" w:type="dxa"/>
          </w:tcPr>
          <w:p w14:paraId="7328E5A8" w14:textId="0A843BBE" w:rsidR="00D41157" w:rsidRPr="00C50796" w:rsidRDefault="00D41157" w:rsidP="00C50796">
            <w:pPr>
              <w:spacing w:line="276" w:lineRule="auto"/>
              <w:rPr>
                <w:bCs/>
                <w:sz w:val="22"/>
              </w:rPr>
            </w:pPr>
            <w:r w:rsidRPr="00C50796">
              <w:rPr>
                <w:rFonts w:eastAsia="Arial"/>
                <w:bCs/>
                <w:color w:val="000000"/>
                <w:sz w:val="22"/>
              </w:rPr>
              <w:t>Opći prihodi i primici- administrativne upravne i dr. pristojbe</w:t>
            </w:r>
          </w:p>
        </w:tc>
        <w:tc>
          <w:tcPr>
            <w:tcW w:w="1932" w:type="dxa"/>
          </w:tcPr>
          <w:p w14:paraId="02FF64AE" w14:textId="3026D12A" w:rsidR="00D41157" w:rsidRPr="00C50796" w:rsidRDefault="00C83BE6" w:rsidP="00C50796">
            <w:pPr>
              <w:spacing w:line="276" w:lineRule="auto"/>
              <w:jc w:val="right"/>
              <w:rPr>
                <w:bCs/>
                <w:sz w:val="22"/>
              </w:rPr>
            </w:pPr>
            <w:r>
              <w:rPr>
                <w:rFonts w:eastAsia="Arial"/>
                <w:bCs/>
                <w:color w:val="000000"/>
                <w:sz w:val="22"/>
              </w:rPr>
              <w:t>3</w:t>
            </w:r>
            <w:r w:rsidR="00D41157" w:rsidRPr="00C50796">
              <w:rPr>
                <w:rFonts w:eastAsia="Arial"/>
                <w:bCs/>
                <w:color w:val="000000"/>
                <w:sz w:val="22"/>
              </w:rPr>
              <w:t>00,00</w:t>
            </w:r>
          </w:p>
        </w:tc>
      </w:tr>
      <w:tr w:rsidR="00D41157" w:rsidRPr="00C50796" w14:paraId="1F0DD572" w14:textId="77777777" w:rsidTr="00D41157">
        <w:trPr>
          <w:trHeight w:val="246"/>
        </w:trPr>
        <w:tc>
          <w:tcPr>
            <w:tcW w:w="1498" w:type="dxa"/>
          </w:tcPr>
          <w:p w14:paraId="4E65DA6A" w14:textId="437AEE1F"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1.5.</w:t>
            </w:r>
          </w:p>
        </w:tc>
        <w:tc>
          <w:tcPr>
            <w:tcW w:w="5586" w:type="dxa"/>
          </w:tcPr>
          <w:p w14:paraId="3478F40B" w14:textId="2A638048" w:rsidR="00D41157" w:rsidRPr="00C50796" w:rsidRDefault="00D41157" w:rsidP="00C50796">
            <w:pPr>
              <w:spacing w:line="276" w:lineRule="auto"/>
              <w:rPr>
                <w:bCs/>
                <w:sz w:val="22"/>
              </w:rPr>
            </w:pPr>
            <w:r w:rsidRPr="00C50796">
              <w:rPr>
                <w:rFonts w:eastAsia="Arial"/>
                <w:bCs/>
                <w:color w:val="000000"/>
                <w:sz w:val="22"/>
              </w:rPr>
              <w:t>Opći prihodi i primici - prihod od kazni</w:t>
            </w:r>
          </w:p>
        </w:tc>
        <w:tc>
          <w:tcPr>
            <w:tcW w:w="1932" w:type="dxa"/>
          </w:tcPr>
          <w:p w14:paraId="1F37142D" w14:textId="165988F8" w:rsidR="00D41157" w:rsidRPr="00C50796" w:rsidRDefault="00C83BE6" w:rsidP="00C83BE6">
            <w:pPr>
              <w:spacing w:line="276" w:lineRule="auto"/>
              <w:jc w:val="center"/>
              <w:rPr>
                <w:bCs/>
                <w:sz w:val="22"/>
              </w:rPr>
            </w:pPr>
            <w:r>
              <w:rPr>
                <w:rFonts w:eastAsia="Arial"/>
                <w:bCs/>
                <w:color w:val="000000"/>
                <w:sz w:val="22"/>
              </w:rPr>
              <w:t xml:space="preserve">                    500</w:t>
            </w:r>
            <w:r w:rsidR="00D41157" w:rsidRPr="00C50796">
              <w:rPr>
                <w:rFonts w:eastAsia="Arial"/>
                <w:bCs/>
                <w:color w:val="000000"/>
                <w:sz w:val="22"/>
              </w:rPr>
              <w:t>,00</w:t>
            </w:r>
          </w:p>
        </w:tc>
      </w:tr>
      <w:tr w:rsidR="00D41157" w:rsidRPr="00C50796" w14:paraId="3BF837B7" w14:textId="77777777" w:rsidTr="00D41157">
        <w:trPr>
          <w:trHeight w:val="246"/>
        </w:trPr>
        <w:tc>
          <w:tcPr>
            <w:tcW w:w="1498" w:type="dxa"/>
          </w:tcPr>
          <w:p w14:paraId="1DD6F1C1" w14:textId="37DCB839"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1.7.</w:t>
            </w:r>
          </w:p>
        </w:tc>
        <w:tc>
          <w:tcPr>
            <w:tcW w:w="5586" w:type="dxa"/>
          </w:tcPr>
          <w:p w14:paraId="5A054B3C" w14:textId="326701A3" w:rsidR="00D41157" w:rsidRPr="00C50796" w:rsidRDefault="00D41157" w:rsidP="00C50796">
            <w:pPr>
              <w:spacing w:line="276" w:lineRule="auto"/>
              <w:rPr>
                <w:bCs/>
                <w:sz w:val="22"/>
              </w:rPr>
            </w:pPr>
            <w:r w:rsidRPr="00C50796">
              <w:rPr>
                <w:rFonts w:eastAsia="Arial"/>
                <w:bCs/>
                <w:color w:val="000000"/>
                <w:sz w:val="22"/>
              </w:rPr>
              <w:t>Ostali  prihodi</w:t>
            </w:r>
          </w:p>
        </w:tc>
        <w:tc>
          <w:tcPr>
            <w:tcW w:w="1932" w:type="dxa"/>
          </w:tcPr>
          <w:p w14:paraId="182419A3" w14:textId="0743D24D" w:rsidR="00D41157" w:rsidRPr="00C50796" w:rsidRDefault="00C83BE6" w:rsidP="00C50796">
            <w:pPr>
              <w:spacing w:line="276" w:lineRule="auto"/>
              <w:jc w:val="right"/>
              <w:rPr>
                <w:bCs/>
                <w:sz w:val="22"/>
              </w:rPr>
            </w:pPr>
            <w:r>
              <w:rPr>
                <w:rFonts w:eastAsia="Arial"/>
                <w:bCs/>
                <w:color w:val="000000"/>
                <w:sz w:val="22"/>
              </w:rPr>
              <w:t>15.000</w:t>
            </w:r>
            <w:r w:rsidR="00D41157" w:rsidRPr="00C50796">
              <w:rPr>
                <w:rFonts w:eastAsia="Arial"/>
                <w:bCs/>
                <w:color w:val="000000"/>
                <w:sz w:val="22"/>
              </w:rPr>
              <w:t>,00</w:t>
            </w:r>
          </w:p>
        </w:tc>
      </w:tr>
      <w:tr w:rsidR="00D41157" w:rsidRPr="00C50796" w14:paraId="3DC71D48" w14:textId="77777777" w:rsidTr="00D41157">
        <w:trPr>
          <w:trHeight w:val="246"/>
        </w:trPr>
        <w:tc>
          <w:tcPr>
            <w:tcW w:w="1498" w:type="dxa"/>
          </w:tcPr>
          <w:p w14:paraId="3BAAB458" w14:textId="4AB61221"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1.9.</w:t>
            </w:r>
          </w:p>
        </w:tc>
        <w:tc>
          <w:tcPr>
            <w:tcW w:w="5586" w:type="dxa"/>
          </w:tcPr>
          <w:p w14:paraId="1ED55AB4" w14:textId="5D4D83EE" w:rsidR="00D41157" w:rsidRPr="00C50796" w:rsidRDefault="00D41157" w:rsidP="00C50796">
            <w:pPr>
              <w:spacing w:line="276" w:lineRule="auto"/>
              <w:rPr>
                <w:bCs/>
                <w:sz w:val="22"/>
              </w:rPr>
            </w:pPr>
            <w:r w:rsidRPr="00C50796">
              <w:rPr>
                <w:rFonts w:eastAsia="Arial"/>
                <w:bCs/>
                <w:color w:val="000000"/>
                <w:sz w:val="22"/>
              </w:rPr>
              <w:t>Eksploatacija mineralnih sirovina</w:t>
            </w:r>
          </w:p>
        </w:tc>
        <w:tc>
          <w:tcPr>
            <w:tcW w:w="1932" w:type="dxa"/>
          </w:tcPr>
          <w:p w14:paraId="7A0570D9" w14:textId="5AC676A6" w:rsidR="00D41157" w:rsidRPr="00C50796" w:rsidRDefault="00C83BE6" w:rsidP="00C50796">
            <w:pPr>
              <w:spacing w:line="276" w:lineRule="auto"/>
              <w:jc w:val="right"/>
              <w:rPr>
                <w:bCs/>
                <w:sz w:val="22"/>
              </w:rPr>
            </w:pPr>
            <w:r>
              <w:rPr>
                <w:rFonts w:eastAsia="Arial"/>
                <w:bCs/>
                <w:color w:val="000000"/>
                <w:sz w:val="22"/>
              </w:rPr>
              <w:t>6.000</w:t>
            </w:r>
            <w:r w:rsidR="002D180D">
              <w:rPr>
                <w:rFonts w:eastAsia="Arial"/>
                <w:bCs/>
                <w:color w:val="000000"/>
                <w:sz w:val="22"/>
              </w:rPr>
              <w:t>,00</w:t>
            </w:r>
          </w:p>
        </w:tc>
      </w:tr>
      <w:tr w:rsidR="00D41157" w:rsidRPr="00C50796" w14:paraId="4F4A8318" w14:textId="77777777" w:rsidTr="004C2D49">
        <w:trPr>
          <w:trHeight w:val="246"/>
        </w:trPr>
        <w:tc>
          <w:tcPr>
            <w:tcW w:w="1498" w:type="dxa"/>
            <w:shd w:val="clear" w:color="auto" w:fill="D9E2F3" w:themeFill="accent1" w:themeFillTint="33"/>
          </w:tcPr>
          <w:p w14:paraId="15797FBC" w14:textId="300754E1" w:rsidR="00D41157" w:rsidRPr="00C50796" w:rsidRDefault="00B41710" w:rsidP="00C50796">
            <w:pPr>
              <w:spacing w:line="276" w:lineRule="auto"/>
              <w:rPr>
                <w:b/>
                <w:sz w:val="22"/>
              </w:rPr>
            </w:pPr>
            <w:r w:rsidRPr="00C50796">
              <w:rPr>
                <w:rFonts w:eastAsia="Arial"/>
                <w:b/>
                <w:color w:val="000000"/>
                <w:sz w:val="22"/>
              </w:rPr>
              <w:t xml:space="preserve">IZVOR </w:t>
            </w:r>
            <w:r w:rsidR="00D41157" w:rsidRPr="00C50796">
              <w:rPr>
                <w:rFonts w:eastAsia="Arial"/>
                <w:b/>
                <w:color w:val="000000"/>
                <w:sz w:val="22"/>
              </w:rPr>
              <w:t>4.</w:t>
            </w:r>
          </w:p>
        </w:tc>
        <w:tc>
          <w:tcPr>
            <w:tcW w:w="5586" w:type="dxa"/>
            <w:shd w:val="clear" w:color="auto" w:fill="D9E2F3" w:themeFill="accent1" w:themeFillTint="33"/>
          </w:tcPr>
          <w:p w14:paraId="71261AF9" w14:textId="77777777" w:rsidR="00D41157" w:rsidRPr="00C50796" w:rsidRDefault="00D41157" w:rsidP="00C50796">
            <w:pPr>
              <w:spacing w:line="276" w:lineRule="auto"/>
              <w:rPr>
                <w:b/>
                <w:sz w:val="22"/>
              </w:rPr>
            </w:pPr>
            <w:r w:rsidRPr="00C50796">
              <w:rPr>
                <w:rFonts w:eastAsia="Arial"/>
                <w:b/>
                <w:color w:val="000000"/>
                <w:sz w:val="22"/>
              </w:rPr>
              <w:t>PRIHODI ZA POSEBNE NAMJENE</w:t>
            </w:r>
          </w:p>
        </w:tc>
        <w:tc>
          <w:tcPr>
            <w:tcW w:w="1932" w:type="dxa"/>
            <w:shd w:val="clear" w:color="auto" w:fill="D9E2F3" w:themeFill="accent1" w:themeFillTint="33"/>
          </w:tcPr>
          <w:p w14:paraId="5DE5ADD4" w14:textId="4632C104" w:rsidR="00D41157" w:rsidRPr="00C50796" w:rsidRDefault="00090728" w:rsidP="00C50796">
            <w:pPr>
              <w:spacing w:line="276" w:lineRule="auto"/>
              <w:jc w:val="right"/>
              <w:rPr>
                <w:b/>
                <w:sz w:val="22"/>
              </w:rPr>
            </w:pPr>
            <w:r>
              <w:rPr>
                <w:b/>
                <w:sz w:val="22"/>
              </w:rPr>
              <w:t>977.510,00</w:t>
            </w:r>
          </w:p>
        </w:tc>
      </w:tr>
      <w:tr w:rsidR="00D41157" w:rsidRPr="00C50796" w14:paraId="257A56B6" w14:textId="77777777" w:rsidTr="00D41157">
        <w:trPr>
          <w:trHeight w:val="246"/>
        </w:trPr>
        <w:tc>
          <w:tcPr>
            <w:tcW w:w="1498" w:type="dxa"/>
          </w:tcPr>
          <w:p w14:paraId="78940AD4" w14:textId="275E3C2D"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4.1.</w:t>
            </w:r>
          </w:p>
        </w:tc>
        <w:tc>
          <w:tcPr>
            <w:tcW w:w="5586" w:type="dxa"/>
          </w:tcPr>
          <w:p w14:paraId="6270626C" w14:textId="2396C3B0" w:rsidR="00D41157" w:rsidRPr="00C50796" w:rsidRDefault="00B41710" w:rsidP="00C50796">
            <w:pPr>
              <w:spacing w:line="276" w:lineRule="auto"/>
              <w:rPr>
                <w:bCs/>
                <w:sz w:val="22"/>
              </w:rPr>
            </w:pPr>
            <w:r w:rsidRPr="00C50796">
              <w:rPr>
                <w:rFonts w:eastAsia="Arial"/>
                <w:bCs/>
                <w:color w:val="000000"/>
                <w:sz w:val="22"/>
              </w:rPr>
              <w:t>Prihod od spomeničke rente</w:t>
            </w:r>
          </w:p>
        </w:tc>
        <w:tc>
          <w:tcPr>
            <w:tcW w:w="1932" w:type="dxa"/>
          </w:tcPr>
          <w:p w14:paraId="0C7CA95F" w14:textId="398AF9BD" w:rsidR="00D41157" w:rsidRPr="00C50796" w:rsidRDefault="00D41157" w:rsidP="00C50796">
            <w:pPr>
              <w:spacing w:line="276" w:lineRule="auto"/>
              <w:jc w:val="right"/>
              <w:rPr>
                <w:bCs/>
                <w:sz w:val="22"/>
              </w:rPr>
            </w:pPr>
            <w:r w:rsidRPr="00C50796">
              <w:rPr>
                <w:rFonts w:eastAsia="Arial"/>
                <w:bCs/>
                <w:color w:val="000000"/>
                <w:sz w:val="22"/>
              </w:rPr>
              <w:t>1</w:t>
            </w:r>
            <w:r w:rsidR="00C83BE6">
              <w:rPr>
                <w:rFonts w:eastAsia="Arial"/>
                <w:bCs/>
                <w:color w:val="000000"/>
                <w:sz w:val="22"/>
              </w:rPr>
              <w:t>0</w:t>
            </w:r>
            <w:r w:rsidRPr="00C50796">
              <w:rPr>
                <w:rFonts w:eastAsia="Arial"/>
                <w:bCs/>
                <w:color w:val="000000"/>
                <w:sz w:val="22"/>
              </w:rPr>
              <w:t>,00</w:t>
            </w:r>
          </w:p>
        </w:tc>
      </w:tr>
      <w:tr w:rsidR="00D41157" w:rsidRPr="00C50796" w14:paraId="16FD54E4" w14:textId="77777777" w:rsidTr="00D41157">
        <w:trPr>
          <w:trHeight w:val="246"/>
        </w:trPr>
        <w:tc>
          <w:tcPr>
            <w:tcW w:w="1498" w:type="dxa"/>
          </w:tcPr>
          <w:p w14:paraId="682C7213" w14:textId="3B754310"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4.2.</w:t>
            </w:r>
          </w:p>
        </w:tc>
        <w:tc>
          <w:tcPr>
            <w:tcW w:w="5586" w:type="dxa"/>
          </w:tcPr>
          <w:p w14:paraId="0C212882" w14:textId="0342A17E" w:rsidR="00D41157" w:rsidRPr="00C50796" w:rsidRDefault="00B41710" w:rsidP="00C50796">
            <w:pPr>
              <w:spacing w:line="276" w:lineRule="auto"/>
              <w:rPr>
                <w:bCs/>
                <w:sz w:val="22"/>
              </w:rPr>
            </w:pPr>
            <w:r w:rsidRPr="00C50796">
              <w:rPr>
                <w:rFonts w:eastAsia="Arial"/>
                <w:bCs/>
                <w:color w:val="000000"/>
                <w:sz w:val="22"/>
              </w:rPr>
              <w:t>Komunalna  naknada</w:t>
            </w:r>
          </w:p>
        </w:tc>
        <w:tc>
          <w:tcPr>
            <w:tcW w:w="1932" w:type="dxa"/>
          </w:tcPr>
          <w:p w14:paraId="6F1BC263" w14:textId="380F5F1B" w:rsidR="00D41157" w:rsidRPr="00C50796" w:rsidRDefault="00C83BE6" w:rsidP="00C50796">
            <w:pPr>
              <w:spacing w:line="276" w:lineRule="auto"/>
              <w:jc w:val="right"/>
              <w:rPr>
                <w:bCs/>
                <w:sz w:val="22"/>
              </w:rPr>
            </w:pPr>
            <w:r>
              <w:rPr>
                <w:rFonts w:eastAsia="Arial"/>
                <w:bCs/>
                <w:color w:val="000000"/>
                <w:sz w:val="22"/>
              </w:rPr>
              <w:t>629.000</w:t>
            </w:r>
            <w:r w:rsidR="00D41157" w:rsidRPr="00C50796">
              <w:rPr>
                <w:rFonts w:eastAsia="Arial"/>
                <w:bCs/>
                <w:color w:val="000000"/>
                <w:sz w:val="22"/>
              </w:rPr>
              <w:t>,00</w:t>
            </w:r>
          </w:p>
        </w:tc>
      </w:tr>
      <w:tr w:rsidR="00D41157" w:rsidRPr="00C50796" w14:paraId="47F31E52" w14:textId="77777777" w:rsidTr="00D41157">
        <w:trPr>
          <w:trHeight w:val="246"/>
        </w:trPr>
        <w:tc>
          <w:tcPr>
            <w:tcW w:w="1498" w:type="dxa"/>
          </w:tcPr>
          <w:p w14:paraId="7364E6A7" w14:textId="0D0D6D0E"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4.3.</w:t>
            </w:r>
          </w:p>
        </w:tc>
        <w:tc>
          <w:tcPr>
            <w:tcW w:w="5586" w:type="dxa"/>
          </w:tcPr>
          <w:p w14:paraId="00F19BFE" w14:textId="03B5C01F" w:rsidR="00D41157" w:rsidRPr="00C50796" w:rsidRDefault="00B41710" w:rsidP="00C50796">
            <w:pPr>
              <w:spacing w:line="276" w:lineRule="auto"/>
              <w:rPr>
                <w:bCs/>
                <w:sz w:val="22"/>
              </w:rPr>
            </w:pPr>
            <w:r w:rsidRPr="00C50796">
              <w:rPr>
                <w:rFonts w:eastAsia="Arial"/>
                <w:bCs/>
                <w:color w:val="000000"/>
                <w:sz w:val="22"/>
              </w:rPr>
              <w:t>Komunalni doprinos</w:t>
            </w:r>
          </w:p>
        </w:tc>
        <w:tc>
          <w:tcPr>
            <w:tcW w:w="1932" w:type="dxa"/>
          </w:tcPr>
          <w:p w14:paraId="4FFA148C" w14:textId="77777777" w:rsidR="00D41157" w:rsidRPr="00C50796" w:rsidRDefault="00D41157" w:rsidP="00C50796">
            <w:pPr>
              <w:spacing w:line="276" w:lineRule="auto"/>
              <w:jc w:val="right"/>
              <w:rPr>
                <w:bCs/>
                <w:sz w:val="22"/>
              </w:rPr>
            </w:pPr>
            <w:r w:rsidRPr="00C50796">
              <w:rPr>
                <w:rFonts w:eastAsia="Arial"/>
                <w:bCs/>
                <w:color w:val="000000"/>
                <w:sz w:val="22"/>
              </w:rPr>
              <w:t>50.000,00</w:t>
            </w:r>
          </w:p>
        </w:tc>
      </w:tr>
      <w:tr w:rsidR="00D41157" w:rsidRPr="00C50796" w14:paraId="0D950113" w14:textId="77777777" w:rsidTr="00D41157">
        <w:trPr>
          <w:trHeight w:val="246"/>
        </w:trPr>
        <w:tc>
          <w:tcPr>
            <w:tcW w:w="1498" w:type="dxa"/>
          </w:tcPr>
          <w:p w14:paraId="684D9828" w14:textId="5DCFB0FD"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4.4.</w:t>
            </w:r>
          </w:p>
        </w:tc>
        <w:tc>
          <w:tcPr>
            <w:tcW w:w="5586" w:type="dxa"/>
          </w:tcPr>
          <w:p w14:paraId="03D32A00" w14:textId="595C1A77" w:rsidR="00D41157" w:rsidRPr="00C50796" w:rsidRDefault="00B41710" w:rsidP="00C50796">
            <w:pPr>
              <w:spacing w:line="276" w:lineRule="auto"/>
              <w:rPr>
                <w:bCs/>
                <w:sz w:val="22"/>
              </w:rPr>
            </w:pPr>
            <w:r w:rsidRPr="00C50796">
              <w:rPr>
                <w:rFonts w:eastAsia="Arial"/>
                <w:bCs/>
                <w:color w:val="000000"/>
                <w:sz w:val="22"/>
              </w:rPr>
              <w:t>Šumski doprinos</w:t>
            </w:r>
          </w:p>
        </w:tc>
        <w:tc>
          <w:tcPr>
            <w:tcW w:w="1932" w:type="dxa"/>
          </w:tcPr>
          <w:p w14:paraId="56FEF1F4" w14:textId="0E1A1DBC" w:rsidR="00D41157" w:rsidRPr="00C50796" w:rsidRDefault="00A36F60" w:rsidP="00C50796">
            <w:pPr>
              <w:spacing w:line="276" w:lineRule="auto"/>
              <w:jc w:val="right"/>
              <w:rPr>
                <w:bCs/>
                <w:sz w:val="22"/>
              </w:rPr>
            </w:pPr>
            <w:r>
              <w:rPr>
                <w:rFonts w:eastAsia="Arial"/>
                <w:bCs/>
                <w:color w:val="000000"/>
                <w:sz w:val="22"/>
              </w:rPr>
              <w:t>9</w:t>
            </w:r>
            <w:r w:rsidR="00D41157" w:rsidRPr="00C50796">
              <w:rPr>
                <w:rFonts w:eastAsia="Arial"/>
                <w:bCs/>
                <w:color w:val="000000"/>
                <w:sz w:val="22"/>
              </w:rPr>
              <w:t>0.000,00</w:t>
            </w:r>
          </w:p>
        </w:tc>
      </w:tr>
      <w:tr w:rsidR="00D41157" w:rsidRPr="00C50796" w14:paraId="46C2F6C6" w14:textId="77777777" w:rsidTr="00D41157">
        <w:trPr>
          <w:trHeight w:val="246"/>
        </w:trPr>
        <w:tc>
          <w:tcPr>
            <w:tcW w:w="1498" w:type="dxa"/>
          </w:tcPr>
          <w:p w14:paraId="79BED9E6" w14:textId="2E10B12E"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4.5.</w:t>
            </w:r>
          </w:p>
        </w:tc>
        <w:tc>
          <w:tcPr>
            <w:tcW w:w="5586" w:type="dxa"/>
          </w:tcPr>
          <w:p w14:paraId="29BA3708" w14:textId="11CE3FEC" w:rsidR="00D41157" w:rsidRPr="00C50796" w:rsidRDefault="00B41710" w:rsidP="00C50796">
            <w:pPr>
              <w:spacing w:line="276" w:lineRule="auto"/>
              <w:rPr>
                <w:bCs/>
                <w:sz w:val="22"/>
              </w:rPr>
            </w:pPr>
            <w:r w:rsidRPr="00C50796">
              <w:rPr>
                <w:rFonts w:eastAsia="Arial"/>
                <w:bCs/>
                <w:color w:val="000000"/>
                <w:sz w:val="22"/>
              </w:rPr>
              <w:t>Vodni doprinos</w:t>
            </w:r>
          </w:p>
        </w:tc>
        <w:tc>
          <w:tcPr>
            <w:tcW w:w="1932" w:type="dxa"/>
          </w:tcPr>
          <w:p w14:paraId="67DDE5BA" w14:textId="2F8A04D7" w:rsidR="00D41157" w:rsidRPr="00C50796" w:rsidRDefault="00C83BE6" w:rsidP="00C50796">
            <w:pPr>
              <w:spacing w:line="276" w:lineRule="auto"/>
              <w:jc w:val="right"/>
              <w:rPr>
                <w:bCs/>
                <w:sz w:val="22"/>
              </w:rPr>
            </w:pPr>
            <w:r>
              <w:rPr>
                <w:rFonts w:eastAsia="Arial"/>
                <w:bCs/>
                <w:color w:val="000000"/>
                <w:sz w:val="22"/>
              </w:rPr>
              <w:t>1</w:t>
            </w:r>
            <w:r w:rsidR="00D41157" w:rsidRPr="00C50796">
              <w:rPr>
                <w:rFonts w:eastAsia="Arial"/>
                <w:bCs/>
                <w:color w:val="000000"/>
                <w:sz w:val="22"/>
              </w:rPr>
              <w:t>.000,00</w:t>
            </w:r>
          </w:p>
        </w:tc>
      </w:tr>
      <w:tr w:rsidR="00D41157" w:rsidRPr="00C50796" w14:paraId="6D9AA256" w14:textId="77777777" w:rsidTr="00D41157">
        <w:trPr>
          <w:trHeight w:val="246"/>
        </w:trPr>
        <w:tc>
          <w:tcPr>
            <w:tcW w:w="1498" w:type="dxa"/>
          </w:tcPr>
          <w:p w14:paraId="3C1586D9" w14:textId="3F5EF328"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4.7.</w:t>
            </w:r>
          </w:p>
        </w:tc>
        <w:tc>
          <w:tcPr>
            <w:tcW w:w="5586" w:type="dxa"/>
          </w:tcPr>
          <w:p w14:paraId="20E306E7" w14:textId="76AE67BB" w:rsidR="00D41157" w:rsidRPr="00C50796" w:rsidRDefault="00B41710" w:rsidP="00C50796">
            <w:pPr>
              <w:spacing w:line="276" w:lineRule="auto"/>
              <w:rPr>
                <w:bCs/>
                <w:sz w:val="22"/>
              </w:rPr>
            </w:pPr>
            <w:r w:rsidRPr="00C50796">
              <w:rPr>
                <w:rFonts w:eastAsia="Arial"/>
                <w:bCs/>
                <w:color w:val="000000"/>
                <w:sz w:val="22"/>
              </w:rPr>
              <w:t>Prihod od naknade za uređenje voda</w:t>
            </w:r>
          </w:p>
        </w:tc>
        <w:tc>
          <w:tcPr>
            <w:tcW w:w="1932" w:type="dxa"/>
          </w:tcPr>
          <w:p w14:paraId="408C9E1D" w14:textId="7E98CD02" w:rsidR="00D41157" w:rsidRPr="00C50796" w:rsidRDefault="00C83BE6" w:rsidP="00C50796">
            <w:pPr>
              <w:spacing w:line="276" w:lineRule="auto"/>
              <w:jc w:val="right"/>
              <w:rPr>
                <w:bCs/>
                <w:sz w:val="22"/>
              </w:rPr>
            </w:pPr>
            <w:r>
              <w:rPr>
                <w:rFonts w:eastAsia="Arial"/>
                <w:bCs/>
                <w:color w:val="000000"/>
                <w:sz w:val="22"/>
              </w:rPr>
              <w:t>20.000</w:t>
            </w:r>
            <w:r w:rsidR="00D41157" w:rsidRPr="00C50796">
              <w:rPr>
                <w:rFonts w:eastAsia="Arial"/>
                <w:bCs/>
                <w:color w:val="000000"/>
                <w:sz w:val="22"/>
              </w:rPr>
              <w:t>,00</w:t>
            </w:r>
          </w:p>
        </w:tc>
      </w:tr>
      <w:tr w:rsidR="00D41157" w:rsidRPr="00C50796" w14:paraId="09909BF0" w14:textId="77777777" w:rsidTr="00D41157">
        <w:trPr>
          <w:trHeight w:val="246"/>
        </w:trPr>
        <w:tc>
          <w:tcPr>
            <w:tcW w:w="1498" w:type="dxa"/>
          </w:tcPr>
          <w:p w14:paraId="6F0E98A3" w14:textId="01B62A67"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4.8.</w:t>
            </w:r>
          </w:p>
        </w:tc>
        <w:tc>
          <w:tcPr>
            <w:tcW w:w="5586" w:type="dxa"/>
          </w:tcPr>
          <w:p w14:paraId="1E029589" w14:textId="57F43330" w:rsidR="00D41157" w:rsidRPr="00C50796" w:rsidRDefault="00B41710" w:rsidP="00C50796">
            <w:pPr>
              <w:spacing w:line="276" w:lineRule="auto"/>
              <w:rPr>
                <w:bCs/>
                <w:sz w:val="22"/>
              </w:rPr>
            </w:pPr>
            <w:r w:rsidRPr="00C50796">
              <w:rPr>
                <w:rFonts w:eastAsia="Arial"/>
                <w:bCs/>
                <w:color w:val="000000"/>
                <w:sz w:val="22"/>
              </w:rPr>
              <w:t>Prihod od koncesija</w:t>
            </w:r>
          </w:p>
        </w:tc>
        <w:tc>
          <w:tcPr>
            <w:tcW w:w="1932" w:type="dxa"/>
          </w:tcPr>
          <w:p w14:paraId="642F6708" w14:textId="3265E0BE" w:rsidR="00D41157" w:rsidRPr="00C50796" w:rsidRDefault="00C83BE6" w:rsidP="00C50796">
            <w:pPr>
              <w:spacing w:line="276" w:lineRule="auto"/>
              <w:jc w:val="right"/>
              <w:rPr>
                <w:bCs/>
                <w:sz w:val="22"/>
              </w:rPr>
            </w:pPr>
            <w:r>
              <w:rPr>
                <w:rFonts w:eastAsia="Arial"/>
                <w:bCs/>
                <w:color w:val="000000"/>
                <w:sz w:val="22"/>
              </w:rPr>
              <w:t>1.000,</w:t>
            </w:r>
            <w:r w:rsidR="00D41157" w:rsidRPr="00C50796">
              <w:rPr>
                <w:rFonts w:eastAsia="Arial"/>
                <w:bCs/>
                <w:color w:val="000000"/>
                <w:sz w:val="22"/>
              </w:rPr>
              <w:t>00</w:t>
            </w:r>
          </w:p>
        </w:tc>
      </w:tr>
      <w:tr w:rsidR="00D41157" w:rsidRPr="00C50796" w14:paraId="109BCBE6" w14:textId="77777777" w:rsidTr="00D41157">
        <w:trPr>
          <w:trHeight w:val="246"/>
        </w:trPr>
        <w:tc>
          <w:tcPr>
            <w:tcW w:w="1498" w:type="dxa"/>
          </w:tcPr>
          <w:p w14:paraId="4BCD50A4" w14:textId="45628790"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4.9.</w:t>
            </w:r>
          </w:p>
        </w:tc>
        <w:tc>
          <w:tcPr>
            <w:tcW w:w="5586" w:type="dxa"/>
          </w:tcPr>
          <w:p w14:paraId="1E9B7481" w14:textId="0B692ACA" w:rsidR="00D41157" w:rsidRPr="00C50796" w:rsidRDefault="00B41710" w:rsidP="00C50796">
            <w:pPr>
              <w:spacing w:line="276" w:lineRule="auto"/>
              <w:rPr>
                <w:bCs/>
                <w:sz w:val="22"/>
              </w:rPr>
            </w:pPr>
            <w:r w:rsidRPr="00C50796">
              <w:rPr>
                <w:rFonts w:eastAsia="Arial"/>
                <w:bCs/>
                <w:color w:val="000000"/>
                <w:sz w:val="22"/>
              </w:rPr>
              <w:t>Prihod od naknade za  promjenu poljoprivrednog zemljišta u građevinsko</w:t>
            </w:r>
          </w:p>
        </w:tc>
        <w:tc>
          <w:tcPr>
            <w:tcW w:w="1932" w:type="dxa"/>
          </w:tcPr>
          <w:p w14:paraId="4CD132EF" w14:textId="670EEEA7" w:rsidR="00D41157" w:rsidRPr="00C50796" w:rsidRDefault="00C83BE6" w:rsidP="00C50796">
            <w:pPr>
              <w:spacing w:line="276" w:lineRule="auto"/>
              <w:jc w:val="right"/>
              <w:rPr>
                <w:bCs/>
                <w:sz w:val="22"/>
              </w:rPr>
            </w:pPr>
            <w:r>
              <w:rPr>
                <w:rFonts w:eastAsia="Arial"/>
                <w:bCs/>
                <w:color w:val="000000"/>
                <w:sz w:val="22"/>
              </w:rPr>
              <w:t>400</w:t>
            </w:r>
            <w:r w:rsidR="00D41157" w:rsidRPr="00C50796">
              <w:rPr>
                <w:rFonts w:eastAsia="Arial"/>
                <w:bCs/>
                <w:color w:val="000000"/>
                <w:sz w:val="22"/>
              </w:rPr>
              <w:t>,00</w:t>
            </w:r>
          </w:p>
        </w:tc>
      </w:tr>
      <w:tr w:rsidR="00D41157" w:rsidRPr="00C50796" w14:paraId="32A41B3E" w14:textId="77777777" w:rsidTr="00D41157">
        <w:trPr>
          <w:trHeight w:val="246"/>
        </w:trPr>
        <w:tc>
          <w:tcPr>
            <w:tcW w:w="1498" w:type="dxa"/>
          </w:tcPr>
          <w:p w14:paraId="4C9C3156" w14:textId="217CA12E"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4.A.</w:t>
            </w:r>
          </w:p>
        </w:tc>
        <w:tc>
          <w:tcPr>
            <w:tcW w:w="5586" w:type="dxa"/>
          </w:tcPr>
          <w:p w14:paraId="1F1D9313" w14:textId="02DF557F" w:rsidR="00D41157" w:rsidRPr="00C50796" w:rsidRDefault="00B41710" w:rsidP="00C50796">
            <w:pPr>
              <w:spacing w:line="276" w:lineRule="auto"/>
              <w:rPr>
                <w:bCs/>
                <w:sz w:val="22"/>
              </w:rPr>
            </w:pPr>
            <w:r w:rsidRPr="00C50796">
              <w:rPr>
                <w:rFonts w:eastAsia="Arial"/>
                <w:bCs/>
                <w:color w:val="000000"/>
                <w:sz w:val="22"/>
              </w:rPr>
              <w:t>Prihod od turističke pristojbe</w:t>
            </w:r>
          </w:p>
        </w:tc>
        <w:tc>
          <w:tcPr>
            <w:tcW w:w="1932" w:type="dxa"/>
          </w:tcPr>
          <w:p w14:paraId="4CA009C8" w14:textId="1B353805" w:rsidR="00D41157" w:rsidRPr="00C50796" w:rsidRDefault="00C83BE6" w:rsidP="00C50796">
            <w:pPr>
              <w:spacing w:line="276" w:lineRule="auto"/>
              <w:jc w:val="right"/>
              <w:rPr>
                <w:bCs/>
                <w:sz w:val="22"/>
              </w:rPr>
            </w:pPr>
            <w:r>
              <w:rPr>
                <w:rFonts w:eastAsia="Arial"/>
                <w:bCs/>
                <w:color w:val="000000"/>
                <w:sz w:val="22"/>
              </w:rPr>
              <w:t>5</w:t>
            </w:r>
            <w:r w:rsidR="00D41157" w:rsidRPr="00C50796">
              <w:rPr>
                <w:rFonts w:eastAsia="Arial"/>
                <w:bCs/>
                <w:color w:val="000000"/>
                <w:sz w:val="22"/>
              </w:rPr>
              <w:t>5.000,00</w:t>
            </w:r>
          </w:p>
        </w:tc>
      </w:tr>
      <w:tr w:rsidR="00D41157" w:rsidRPr="00C50796" w14:paraId="0CA8E565" w14:textId="77777777" w:rsidTr="00D41157">
        <w:trPr>
          <w:trHeight w:val="246"/>
        </w:trPr>
        <w:tc>
          <w:tcPr>
            <w:tcW w:w="1498" w:type="dxa"/>
          </w:tcPr>
          <w:p w14:paraId="1BD20AFA" w14:textId="7448B883" w:rsidR="00D41157" w:rsidRPr="00C50796" w:rsidRDefault="00B41710" w:rsidP="00C50796">
            <w:pPr>
              <w:spacing w:line="276" w:lineRule="auto"/>
              <w:rPr>
                <w:bCs/>
                <w:sz w:val="22"/>
              </w:rPr>
            </w:pPr>
            <w:r w:rsidRPr="00C50796">
              <w:rPr>
                <w:rFonts w:eastAsia="Arial"/>
                <w:bCs/>
                <w:color w:val="000000"/>
                <w:sz w:val="22"/>
              </w:rPr>
              <w:t xml:space="preserve">Izvor </w:t>
            </w:r>
            <w:r w:rsidR="00D41157" w:rsidRPr="00C50796">
              <w:rPr>
                <w:rFonts w:eastAsia="Arial"/>
                <w:bCs/>
                <w:color w:val="000000"/>
                <w:sz w:val="22"/>
              </w:rPr>
              <w:t>4.B.</w:t>
            </w:r>
          </w:p>
        </w:tc>
        <w:tc>
          <w:tcPr>
            <w:tcW w:w="5586" w:type="dxa"/>
          </w:tcPr>
          <w:p w14:paraId="63FBEB3D" w14:textId="44306B4F" w:rsidR="00D41157" w:rsidRPr="00C50796" w:rsidRDefault="00B41710" w:rsidP="00C50796">
            <w:pPr>
              <w:spacing w:line="276" w:lineRule="auto"/>
              <w:rPr>
                <w:bCs/>
                <w:sz w:val="22"/>
              </w:rPr>
            </w:pPr>
            <w:r w:rsidRPr="00C50796">
              <w:rPr>
                <w:rFonts w:eastAsia="Arial"/>
                <w:bCs/>
                <w:color w:val="000000"/>
                <w:sz w:val="22"/>
              </w:rPr>
              <w:t>Prihod od prodaje ulaznica u NP Plitvička Jezera</w:t>
            </w:r>
          </w:p>
        </w:tc>
        <w:tc>
          <w:tcPr>
            <w:tcW w:w="1932" w:type="dxa"/>
          </w:tcPr>
          <w:p w14:paraId="527C7BDE" w14:textId="5EEE39BE" w:rsidR="00D41157" w:rsidRPr="00C50796" w:rsidRDefault="00D41157" w:rsidP="00C50796">
            <w:pPr>
              <w:spacing w:line="276" w:lineRule="auto"/>
              <w:jc w:val="right"/>
              <w:rPr>
                <w:bCs/>
                <w:sz w:val="22"/>
              </w:rPr>
            </w:pPr>
            <w:r w:rsidRPr="00C50796">
              <w:rPr>
                <w:rFonts w:eastAsia="Arial"/>
                <w:bCs/>
                <w:color w:val="000000"/>
                <w:sz w:val="22"/>
              </w:rPr>
              <w:t>13</w:t>
            </w:r>
            <w:r w:rsidR="00C83BE6">
              <w:rPr>
                <w:rFonts w:eastAsia="Arial"/>
                <w:bCs/>
                <w:color w:val="000000"/>
                <w:sz w:val="22"/>
              </w:rPr>
              <w:t>0</w:t>
            </w:r>
            <w:r w:rsidRPr="00C50796">
              <w:rPr>
                <w:rFonts w:eastAsia="Arial"/>
                <w:bCs/>
                <w:color w:val="000000"/>
                <w:sz w:val="22"/>
              </w:rPr>
              <w:t>.000,00</w:t>
            </w:r>
          </w:p>
        </w:tc>
      </w:tr>
      <w:tr w:rsidR="00D41157" w:rsidRPr="00C50796" w14:paraId="23D5DF4D" w14:textId="77777777" w:rsidTr="00D41157">
        <w:trPr>
          <w:trHeight w:val="246"/>
        </w:trPr>
        <w:tc>
          <w:tcPr>
            <w:tcW w:w="1498" w:type="dxa"/>
          </w:tcPr>
          <w:p w14:paraId="626A4981" w14:textId="103313C3"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4.J.</w:t>
            </w:r>
          </w:p>
        </w:tc>
        <w:tc>
          <w:tcPr>
            <w:tcW w:w="5586" w:type="dxa"/>
          </w:tcPr>
          <w:p w14:paraId="2292B7C0" w14:textId="3650801B" w:rsidR="00D41157" w:rsidRPr="00C50796" w:rsidRDefault="00B41710" w:rsidP="00C50796">
            <w:pPr>
              <w:spacing w:line="276" w:lineRule="auto"/>
              <w:rPr>
                <w:sz w:val="22"/>
              </w:rPr>
            </w:pPr>
            <w:r w:rsidRPr="00C50796">
              <w:rPr>
                <w:rFonts w:eastAsia="Arial"/>
                <w:color w:val="000000"/>
                <w:sz w:val="22"/>
              </w:rPr>
              <w:t>Naknada za legalizaciju</w:t>
            </w:r>
          </w:p>
        </w:tc>
        <w:tc>
          <w:tcPr>
            <w:tcW w:w="1932" w:type="dxa"/>
          </w:tcPr>
          <w:p w14:paraId="71A00B13" w14:textId="4D7802D8" w:rsidR="00D41157" w:rsidRPr="00C50796" w:rsidRDefault="00D41157" w:rsidP="00C50796">
            <w:pPr>
              <w:spacing w:line="276" w:lineRule="auto"/>
              <w:jc w:val="right"/>
              <w:rPr>
                <w:sz w:val="22"/>
              </w:rPr>
            </w:pPr>
            <w:r w:rsidRPr="00C50796">
              <w:rPr>
                <w:rFonts w:eastAsia="Arial"/>
                <w:color w:val="000000"/>
                <w:sz w:val="22"/>
              </w:rPr>
              <w:t>1.0</w:t>
            </w:r>
            <w:r w:rsidR="00C83BE6">
              <w:rPr>
                <w:rFonts w:eastAsia="Arial"/>
                <w:color w:val="000000"/>
                <w:sz w:val="22"/>
              </w:rPr>
              <w:t>00</w:t>
            </w:r>
            <w:r w:rsidRPr="00C50796">
              <w:rPr>
                <w:rFonts w:eastAsia="Arial"/>
                <w:color w:val="000000"/>
                <w:sz w:val="22"/>
              </w:rPr>
              <w:t>,00</w:t>
            </w:r>
          </w:p>
        </w:tc>
      </w:tr>
      <w:tr w:rsidR="00D41157" w:rsidRPr="00C50796" w14:paraId="40CB0629" w14:textId="77777777" w:rsidTr="004C2D49">
        <w:trPr>
          <w:trHeight w:val="246"/>
        </w:trPr>
        <w:tc>
          <w:tcPr>
            <w:tcW w:w="1498" w:type="dxa"/>
            <w:shd w:val="clear" w:color="auto" w:fill="D9E2F3" w:themeFill="accent1" w:themeFillTint="33"/>
          </w:tcPr>
          <w:p w14:paraId="7F5FA841" w14:textId="203B09EA" w:rsidR="00D41157" w:rsidRPr="00C50796" w:rsidRDefault="00B41710" w:rsidP="00C50796">
            <w:pPr>
              <w:spacing w:line="276" w:lineRule="auto"/>
              <w:rPr>
                <w:b/>
                <w:sz w:val="22"/>
              </w:rPr>
            </w:pPr>
            <w:r w:rsidRPr="00C50796">
              <w:rPr>
                <w:rFonts w:eastAsia="Arial"/>
                <w:b/>
                <w:color w:val="000000"/>
                <w:sz w:val="22"/>
              </w:rPr>
              <w:t xml:space="preserve">IZVOR </w:t>
            </w:r>
            <w:r w:rsidR="00D41157" w:rsidRPr="00C50796">
              <w:rPr>
                <w:rFonts w:eastAsia="Arial"/>
                <w:b/>
                <w:color w:val="000000"/>
                <w:sz w:val="22"/>
              </w:rPr>
              <w:t>5.</w:t>
            </w:r>
          </w:p>
        </w:tc>
        <w:tc>
          <w:tcPr>
            <w:tcW w:w="5586" w:type="dxa"/>
            <w:shd w:val="clear" w:color="auto" w:fill="D9E2F3" w:themeFill="accent1" w:themeFillTint="33"/>
          </w:tcPr>
          <w:p w14:paraId="13C6CE83" w14:textId="77777777" w:rsidR="00D41157" w:rsidRPr="00C50796" w:rsidRDefault="00D41157" w:rsidP="00C50796">
            <w:pPr>
              <w:spacing w:line="276" w:lineRule="auto"/>
              <w:rPr>
                <w:b/>
                <w:sz w:val="22"/>
              </w:rPr>
            </w:pPr>
            <w:r w:rsidRPr="00C50796">
              <w:rPr>
                <w:rFonts w:eastAsia="Arial"/>
                <w:b/>
                <w:color w:val="000000"/>
                <w:sz w:val="22"/>
              </w:rPr>
              <w:t>POMOĆI</w:t>
            </w:r>
          </w:p>
        </w:tc>
        <w:tc>
          <w:tcPr>
            <w:tcW w:w="1932" w:type="dxa"/>
            <w:shd w:val="clear" w:color="auto" w:fill="D9E2F3" w:themeFill="accent1" w:themeFillTint="33"/>
          </w:tcPr>
          <w:p w14:paraId="4CED25AC" w14:textId="1B29BC01" w:rsidR="00D41157" w:rsidRPr="00C50796" w:rsidRDefault="00090728" w:rsidP="00C50796">
            <w:pPr>
              <w:spacing w:line="276" w:lineRule="auto"/>
              <w:jc w:val="right"/>
              <w:rPr>
                <w:b/>
                <w:sz w:val="22"/>
              </w:rPr>
            </w:pPr>
            <w:r>
              <w:rPr>
                <w:b/>
                <w:sz w:val="22"/>
              </w:rPr>
              <w:t>3.073.017,75</w:t>
            </w:r>
          </w:p>
        </w:tc>
      </w:tr>
      <w:tr w:rsidR="00D41157" w:rsidRPr="00C50796" w14:paraId="7A587E8D" w14:textId="77777777" w:rsidTr="00D41157">
        <w:trPr>
          <w:trHeight w:val="246"/>
        </w:trPr>
        <w:tc>
          <w:tcPr>
            <w:tcW w:w="1498" w:type="dxa"/>
          </w:tcPr>
          <w:p w14:paraId="47B82218" w14:textId="4A61D4C6"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5.2.</w:t>
            </w:r>
          </w:p>
        </w:tc>
        <w:tc>
          <w:tcPr>
            <w:tcW w:w="5586" w:type="dxa"/>
          </w:tcPr>
          <w:p w14:paraId="7E00CC54" w14:textId="44B2D9A4" w:rsidR="00D41157" w:rsidRPr="00C50796" w:rsidRDefault="00B41710" w:rsidP="00C50796">
            <w:pPr>
              <w:spacing w:line="276" w:lineRule="auto"/>
              <w:rPr>
                <w:sz w:val="22"/>
              </w:rPr>
            </w:pPr>
            <w:r w:rsidRPr="00C50796">
              <w:rPr>
                <w:rFonts w:eastAsia="Arial"/>
                <w:color w:val="000000"/>
                <w:sz w:val="22"/>
              </w:rPr>
              <w:t>Pomoći iz općinskog proračuna</w:t>
            </w:r>
          </w:p>
        </w:tc>
        <w:tc>
          <w:tcPr>
            <w:tcW w:w="1932" w:type="dxa"/>
          </w:tcPr>
          <w:p w14:paraId="7FABBC01" w14:textId="316476DA" w:rsidR="00D41157" w:rsidRPr="00C50796" w:rsidRDefault="00D41157" w:rsidP="00C50796">
            <w:pPr>
              <w:spacing w:line="276" w:lineRule="auto"/>
              <w:jc w:val="right"/>
              <w:rPr>
                <w:sz w:val="22"/>
              </w:rPr>
            </w:pPr>
            <w:r w:rsidRPr="00C50796">
              <w:rPr>
                <w:rFonts w:eastAsia="Arial"/>
                <w:color w:val="000000"/>
                <w:sz w:val="22"/>
              </w:rPr>
              <w:t>2.</w:t>
            </w:r>
            <w:r w:rsidR="000F4944">
              <w:rPr>
                <w:rFonts w:eastAsia="Arial"/>
                <w:color w:val="000000"/>
                <w:sz w:val="22"/>
              </w:rPr>
              <w:t>600,</w:t>
            </w:r>
            <w:r w:rsidRPr="00C50796">
              <w:rPr>
                <w:rFonts w:eastAsia="Arial"/>
                <w:color w:val="000000"/>
                <w:sz w:val="22"/>
              </w:rPr>
              <w:t>00</w:t>
            </w:r>
          </w:p>
        </w:tc>
      </w:tr>
      <w:tr w:rsidR="00D41157" w:rsidRPr="00C50796" w14:paraId="7133E515" w14:textId="77777777" w:rsidTr="00D41157">
        <w:trPr>
          <w:trHeight w:val="246"/>
        </w:trPr>
        <w:tc>
          <w:tcPr>
            <w:tcW w:w="1498" w:type="dxa"/>
          </w:tcPr>
          <w:p w14:paraId="0ECB3997" w14:textId="34588FC7"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5.4.</w:t>
            </w:r>
          </w:p>
        </w:tc>
        <w:tc>
          <w:tcPr>
            <w:tcW w:w="5586" w:type="dxa"/>
          </w:tcPr>
          <w:p w14:paraId="256D0F2D" w14:textId="690BC2F4" w:rsidR="00D41157" w:rsidRPr="00C50796" w:rsidRDefault="00B41710" w:rsidP="00C50796">
            <w:pPr>
              <w:spacing w:line="276" w:lineRule="auto"/>
              <w:rPr>
                <w:sz w:val="22"/>
              </w:rPr>
            </w:pPr>
            <w:r w:rsidRPr="00C50796">
              <w:rPr>
                <w:rFonts w:eastAsia="Arial"/>
                <w:color w:val="000000"/>
                <w:sz w:val="22"/>
              </w:rPr>
              <w:t>Pomoći iz županijskog proračuna</w:t>
            </w:r>
          </w:p>
        </w:tc>
        <w:tc>
          <w:tcPr>
            <w:tcW w:w="1932" w:type="dxa"/>
          </w:tcPr>
          <w:p w14:paraId="63EC0976" w14:textId="68AE9C09" w:rsidR="00D41157" w:rsidRPr="00C50796" w:rsidRDefault="000F4944" w:rsidP="00C50796">
            <w:pPr>
              <w:spacing w:line="276" w:lineRule="auto"/>
              <w:jc w:val="right"/>
              <w:rPr>
                <w:sz w:val="22"/>
              </w:rPr>
            </w:pPr>
            <w:r>
              <w:rPr>
                <w:rFonts w:eastAsia="Arial"/>
                <w:color w:val="000000"/>
                <w:sz w:val="22"/>
              </w:rPr>
              <w:t>3.000,00</w:t>
            </w:r>
          </w:p>
        </w:tc>
      </w:tr>
      <w:tr w:rsidR="00D41157" w:rsidRPr="00C50796" w14:paraId="33E4AF78" w14:textId="77777777" w:rsidTr="00D41157">
        <w:trPr>
          <w:trHeight w:val="246"/>
        </w:trPr>
        <w:tc>
          <w:tcPr>
            <w:tcW w:w="1498" w:type="dxa"/>
          </w:tcPr>
          <w:p w14:paraId="2CE8E6AE" w14:textId="44EF20E0"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5.5.</w:t>
            </w:r>
          </w:p>
        </w:tc>
        <w:tc>
          <w:tcPr>
            <w:tcW w:w="5586" w:type="dxa"/>
          </w:tcPr>
          <w:p w14:paraId="7DE65E0D" w14:textId="3A71BB44" w:rsidR="00D41157" w:rsidRPr="00C50796" w:rsidRDefault="00B41710" w:rsidP="00C50796">
            <w:pPr>
              <w:spacing w:line="276" w:lineRule="auto"/>
              <w:rPr>
                <w:sz w:val="22"/>
              </w:rPr>
            </w:pPr>
            <w:r w:rsidRPr="00C50796">
              <w:rPr>
                <w:rFonts w:eastAsia="Arial"/>
                <w:color w:val="000000"/>
                <w:sz w:val="22"/>
              </w:rPr>
              <w:t>Pomoći iz državnog proračuna</w:t>
            </w:r>
          </w:p>
        </w:tc>
        <w:tc>
          <w:tcPr>
            <w:tcW w:w="1932" w:type="dxa"/>
          </w:tcPr>
          <w:p w14:paraId="09B30572" w14:textId="7542D95B" w:rsidR="00D41157" w:rsidRPr="00C50796" w:rsidRDefault="00090728" w:rsidP="00C50796">
            <w:pPr>
              <w:spacing w:line="276" w:lineRule="auto"/>
              <w:jc w:val="right"/>
              <w:rPr>
                <w:sz w:val="22"/>
              </w:rPr>
            </w:pPr>
            <w:r>
              <w:rPr>
                <w:sz w:val="22"/>
              </w:rPr>
              <w:t>2.754.554,75</w:t>
            </w:r>
          </w:p>
        </w:tc>
      </w:tr>
      <w:tr w:rsidR="00D41157" w:rsidRPr="00C50796" w14:paraId="53FB465F" w14:textId="77777777" w:rsidTr="00D41157">
        <w:trPr>
          <w:trHeight w:val="246"/>
        </w:trPr>
        <w:tc>
          <w:tcPr>
            <w:tcW w:w="1498" w:type="dxa"/>
          </w:tcPr>
          <w:p w14:paraId="39052223" w14:textId="62F631D3"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5.6.</w:t>
            </w:r>
          </w:p>
        </w:tc>
        <w:tc>
          <w:tcPr>
            <w:tcW w:w="5586" w:type="dxa"/>
          </w:tcPr>
          <w:p w14:paraId="14FB7C26" w14:textId="3E31A858" w:rsidR="00D41157" w:rsidRPr="00C50796" w:rsidRDefault="00B41710" w:rsidP="00C50796">
            <w:pPr>
              <w:spacing w:line="276" w:lineRule="auto"/>
              <w:rPr>
                <w:sz w:val="22"/>
              </w:rPr>
            </w:pPr>
            <w:r w:rsidRPr="00C50796">
              <w:rPr>
                <w:rFonts w:eastAsia="Arial"/>
                <w:color w:val="000000"/>
                <w:sz w:val="22"/>
              </w:rPr>
              <w:t>Pomoći od izvanproračunskog korisnika</w:t>
            </w:r>
          </w:p>
        </w:tc>
        <w:tc>
          <w:tcPr>
            <w:tcW w:w="1932" w:type="dxa"/>
          </w:tcPr>
          <w:p w14:paraId="0ED672B5" w14:textId="436E09B4" w:rsidR="00D41157" w:rsidRPr="00C50796" w:rsidRDefault="00090728" w:rsidP="00C50796">
            <w:pPr>
              <w:spacing w:line="276" w:lineRule="auto"/>
              <w:jc w:val="right"/>
              <w:rPr>
                <w:sz w:val="22"/>
              </w:rPr>
            </w:pPr>
            <w:r>
              <w:rPr>
                <w:rFonts w:eastAsia="Arial"/>
                <w:color w:val="000000"/>
                <w:sz w:val="22"/>
              </w:rPr>
              <w:t>287.863,00</w:t>
            </w:r>
          </w:p>
        </w:tc>
      </w:tr>
      <w:tr w:rsidR="00D41157" w:rsidRPr="00C50796" w14:paraId="457E9204" w14:textId="77777777" w:rsidTr="00D41157">
        <w:trPr>
          <w:trHeight w:val="246"/>
        </w:trPr>
        <w:tc>
          <w:tcPr>
            <w:tcW w:w="1498" w:type="dxa"/>
          </w:tcPr>
          <w:p w14:paraId="37C0DB36" w14:textId="49501FB5"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5.8.</w:t>
            </w:r>
          </w:p>
        </w:tc>
        <w:tc>
          <w:tcPr>
            <w:tcW w:w="5586" w:type="dxa"/>
          </w:tcPr>
          <w:p w14:paraId="7CA685D9" w14:textId="546D5062" w:rsidR="00D41157" w:rsidRPr="00C50796" w:rsidRDefault="00B41710" w:rsidP="00C50796">
            <w:pPr>
              <w:spacing w:line="276" w:lineRule="auto"/>
              <w:rPr>
                <w:sz w:val="22"/>
              </w:rPr>
            </w:pPr>
            <w:r w:rsidRPr="00C50796">
              <w:rPr>
                <w:rFonts w:eastAsia="Arial"/>
                <w:color w:val="000000"/>
                <w:sz w:val="22"/>
              </w:rPr>
              <w:t>Sredstva pomoći iz EU</w:t>
            </w:r>
          </w:p>
        </w:tc>
        <w:tc>
          <w:tcPr>
            <w:tcW w:w="1932" w:type="dxa"/>
          </w:tcPr>
          <w:p w14:paraId="1B69D0DE" w14:textId="37DB448F" w:rsidR="00D41157" w:rsidRPr="00C50796" w:rsidRDefault="00090728" w:rsidP="00C50796">
            <w:pPr>
              <w:spacing w:line="276" w:lineRule="auto"/>
              <w:jc w:val="right"/>
              <w:rPr>
                <w:sz w:val="22"/>
              </w:rPr>
            </w:pPr>
            <w:r>
              <w:rPr>
                <w:rFonts w:eastAsia="Arial"/>
                <w:color w:val="000000"/>
                <w:sz w:val="22"/>
              </w:rPr>
              <w:t>25</w:t>
            </w:r>
            <w:r w:rsidR="000F4944">
              <w:rPr>
                <w:rFonts w:eastAsia="Arial"/>
                <w:color w:val="000000"/>
                <w:sz w:val="22"/>
              </w:rPr>
              <w:t>.000,00</w:t>
            </w:r>
          </w:p>
        </w:tc>
      </w:tr>
      <w:tr w:rsidR="00D41157" w:rsidRPr="00C50796" w14:paraId="2BCC2E24" w14:textId="77777777" w:rsidTr="004C2D49">
        <w:trPr>
          <w:trHeight w:val="246"/>
        </w:trPr>
        <w:tc>
          <w:tcPr>
            <w:tcW w:w="1498" w:type="dxa"/>
            <w:shd w:val="clear" w:color="auto" w:fill="D9E2F3" w:themeFill="accent1" w:themeFillTint="33"/>
          </w:tcPr>
          <w:p w14:paraId="19F1FA5B" w14:textId="3E2B0B03" w:rsidR="00D41157" w:rsidRPr="00C50796" w:rsidRDefault="00B41710" w:rsidP="00C50796">
            <w:pPr>
              <w:spacing w:line="276" w:lineRule="auto"/>
              <w:rPr>
                <w:b/>
                <w:sz w:val="22"/>
              </w:rPr>
            </w:pPr>
            <w:r w:rsidRPr="00C50796">
              <w:rPr>
                <w:rFonts w:eastAsia="Arial"/>
                <w:b/>
                <w:color w:val="000000"/>
                <w:sz w:val="22"/>
              </w:rPr>
              <w:t xml:space="preserve">IZVOR </w:t>
            </w:r>
            <w:r w:rsidR="00D41157" w:rsidRPr="00C50796">
              <w:rPr>
                <w:rFonts w:eastAsia="Arial"/>
                <w:b/>
                <w:color w:val="000000"/>
                <w:sz w:val="22"/>
              </w:rPr>
              <w:t>6.</w:t>
            </w:r>
          </w:p>
        </w:tc>
        <w:tc>
          <w:tcPr>
            <w:tcW w:w="5586" w:type="dxa"/>
            <w:shd w:val="clear" w:color="auto" w:fill="D9E2F3" w:themeFill="accent1" w:themeFillTint="33"/>
          </w:tcPr>
          <w:p w14:paraId="731E47A0" w14:textId="77777777" w:rsidR="00D41157" w:rsidRPr="00C50796" w:rsidRDefault="00D41157" w:rsidP="00C50796">
            <w:pPr>
              <w:spacing w:line="276" w:lineRule="auto"/>
              <w:rPr>
                <w:b/>
                <w:sz w:val="22"/>
              </w:rPr>
            </w:pPr>
            <w:r w:rsidRPr="00C50796">
              <w:rPr>
                <w:rFonts w:eastAsia="Arial"/>
                <w:b/>
                <w:color w:val="000000"/>
                <w:sz w:val="22"/>
              </w:rPr>
              <w:t>DONACIJE</w:t>
            </w:r>
          </w:p>
        </w:tc>
        <w:tc>
          <w:tcPr>
            <w:tcW w:w="1932" w:type="dxa"/>
            <w:shd w:val="clear" w:color="auto" w:fill="D9E2F3" w:themeFill="accent1" w:themeFillTint="33"/>
          </w:tcPr>
          <w:p w14:paraId="6BAECBC5" w14:textId="15F72BAF" w:rsidR="00D41157" w:rsidRPr="00C50796" w:rsidRDefault="00090728" w:rsidP="00C50796">
            <w:pPr>
              <w:spacing w:line="276" w:lineRule="auto"/>
              <w:jc w:val="right"/>
              <w:rPr>
                <w:b/>
                <w:sz w:val="22"/>
              </w:rPr>
            </w:pPr>
            <w:r>
              <w:rPr>
                <w:rFonts w:eastAsia="Arial"/>
                <w:b/>
                <w:color w:val="000000"/>
                <w:sz w:val="22"/>
              </w:rPr>
              <w:t>6.000</w:t>
            </w:r>
            <w:r w:rsidR="00D41157" w:rsidRPr="00C50796">
              <w:rPr>
                <w:rFonts w:eastAsia="Arial"/>
                <w:b/>
                <w:color w:val="000000"/>
                <w:sz w:val="22"/>
              </w:rPr>
              <w:t>,00</w:t>
            </w:r>
          </w:p>
        </w:tc>
      </w:tr>
      <w:tr w:rsidR="00D41157" w:rsidRPr="00C50796" w14:paraId="3671F54C" w14:textId="77777777" w:rsidTr="00D41157">
        <w:trPr>
          <w:trHeight w:val="246"/>
        </w:trPr>
        <w:tc>
          <w:tcPr>
            <w:tcW w:w="1498" w:type="dxa"/>
          </w:tcPr>
          <w:p w14:paraId="5312F25E" w14:textId="33935BD1"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6.1.</w:t>
            </w:r>
          </w:p>
        </w:tc>
        <w:tc>
          <w:tcPr>
            <w:tcW w:w="5586" w:type="dxa"/>
          </w:tcPr>
          <w:p w14:paraId="18E8F171" w14:textId="37A8FD9D" w:rsidR="00D41157" w:rsidRPr="00C50796" w:rsidRDefault="00B41710" w:rsidP="00C50796">
            <w:pPr>
              <w:spacing w:line="276" w:lineRule="auto"/>
              <w:rPr>
                <w:sz w:val="22"/>
              </w:rPr>
            </w:pPr>
            <w:r w:rsidRPr="00C50796">
              <w:rPr>
                <w:rFonts w:eastAsia="Arial"/>
                <w:color w:val="000000"/>
                <w:sz w:val="22"/>
              </w:rPr>
              <w:t>Kapitalne donacije od fizičkih osoba</w:t>
            </w:r>
          </w:p>
        </w:tc>
        <w:tc>
          <w:tcPr>
            <w:tcW w:w="1932" w:type="dxa"/>
          </w:tcPr>
          <w:p w14:paraId="3B83481B" w14:textId="4D9E573E" w:rsidR="00D41157" w:rsidRPr="00C50796" w:rsidRDefault="00D41157" w:rsidP="00C50796">
            <w:pPr>
              <w:spacing w:line="276" w:lineRule="auto"/>
              <w:jc w:val="right"/>
              <w:rPr>
                <w:sz w:val="22"/>
              </w:rPr>
            </w:pPr>
            <w:r w:rsidRPr="00C50796">
              <w:rPr>
                <w:rFonts w:eastAsia="Arial"/>
                <w:color w:val="000000"/>
                <w:sz w:val="22"/>
              </w:rPr>
              <w:t>6</w:t>
            </w:r>
            <w:r w:rsidR="00090728">
              <w:rPr>
                <w:rFonts w:eastAsia="Arial"/>
                <w:color w:val="000000"/>
                <w:sz w:val="22"/>
              </w:rPr>
              <w:t>.000</w:t>
            </w:r>
            <w:r w:rsidRPr="00C50796">
              <w:rPr>
                <w:rFonts w:eastAsia="Arial"/>
                <w:color w:val="000000"/>
                <w:sz w:val="22"/>
              </w:rPr>
              <w:t>,00</w:t>
            </w:r>
          </w:p>
        </w:tc>
      </w:tr>
      <w:tr w:rsidR="00D41157" w:rsidRPr="00C50796" w14:paraId="67528DB8" w14:textId="77777777" w:rsidTr="004C2D49">
        <w:trPr>
          <w:trHeight w:val="246"/>
        </w:trPr>
        <w:tc>
          <w:tcPr>
            <w:tcW w:w="1498" w:type="dxa"/>
            <w:shd w:val="clear" w:color="auto" w:fill="D9E2F3" w:themeFill="accent1" w:themeFillTint="33"/>
          </w:tcPr>
          <w:p w14:paraId="77436B12" w14:textId="2E66227E" w:rsidR="00D41157" w:rsidRPr="00C50796" w:rsidRDefault="00B41710" w:rsidP="00C50796">
            <w:pPr>
              <w:spacing w:line="276" w:lineRule="auto"/>
              <w:rPr>
                <w:b/>
                <w:sz w:val="22"/>
              </w:rPr>
            </w:pPr>
            <w:r w:rsidRPr="00C50796">
              <w:rPr>
                <w:rFonts w:eastAsia="Arial"/>
                <w:b/>
                <w:color w:val="000000"/>
                <w:sz w:val="22"/>
              </w:rPr>
              <w:t xml:space="preserve">IZVOR </w:t>
            </w:r>
            <w:r w:rsidR="00D41157" w:rsidRPr="00C50796">
              <w:rPr>
                <w:rFonts w:eastAsia="Arial"/>
                <w:b/>
                <w:color w:val="000000"/>
                <w:sz w:val="22"/>
              </w:rPr>
              <w:t>7.</w:t>
            </w:r>
          </w:p>
        </w:tc>
        <w:tc>
          <w:tcPr>
            <w:tcW w:w="5586" w:type="dxa"/>
            <w:shd w:val="clear" w:color="auto" w:fill="D9E2F3" w:themeFill="accent1" w:themeFillTint="33"/>
          </w:tcPr>
          <w:p w14:paraId="706F8214" w14:textId="77777777" w:rsidR="00D41157" w:rsidRPr="00C50796" w:rsidRDefault="00D41157" w:rsidP="00C50796">
            <w:pPr>
              <w:spacing w:line="276" w:lineRule="auto"/>
              <w:rPr>
                <w:b/>
                <w:sz w:val="22"/>
              </w:rPr>
            </w:pPr>
            <w:r w:rsidRPr="00C50796">
              <w:rPr>
                <w:rFonts w:eastAsia="Arial"/>
                <w:b/>
                <w:color w:val="000000"/>
                <w:sz w:val="22"/>
              </w:rPr>
              <w:t>PRIHOD OD PRODAJE NEFINANCIJSKE IMOVINE</w:t>
            </w:r>
          </w:p>
        </w:tc>
        <w:tc>
          <w:tcPr>
            <w:tcW w:w="1932" w:type="dxa"/>
            <w:shd w:val="clear" w:color="auto" w:fill="D9E2F3" w:themeFill="accent1" w:themeFillTint="33"/>
          </w:tcPr>
          <w:p w14:paraId="00DE32E1" w14:textId="7BE1798B" w:rsidR="00D41157" w:rsidRPr="00C50796" w:rsidRDefault="00090728" w:rsidP="00C50796">
            <w:pPr>
              <w:spacing w:line="276" w:lineRule="auto"/>
              <w:jc w:val="right"/>
              <w:rPr>
                <w:b/>
                <w:sz w:val="22"/>
              </w:rPr>
            </w:pPr>
            <w:r>
              <w:rPr>
                <w:b/>
                <w:sz w:val="22"/>
              </w:rPr>
              <w:t>114.000,00</w:t>
            </w:r>
          </w:p>
        </w:tc>
      </w:tr>
      <w:tr w:rsidR="00D41157" w:rsidRPr="00C50796" w14:paraId="706A69F8" w14:textId="77777777" w:rsidTr="00D41157">
        <w:trPr>
          <w:trHeight w:val="246"/>
        </w:trPr>
        <w:tc>
          <w:tcPr>
            <w:tcW w:w="1498" w:type="dxa"/>
          </w:tcPr>
          <w:p w14:paraId="6513BD96" w14:textId="5CB814EB"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7.1.</w:t>
            </w:r>
          </w:p>
        </w:tc>
        <w:tc>
          <w:tcPr>
            <w:tcW w:w="5586" w:type="dxa"/>
          </w:tcPr>
          <w:p w14:paraId="415CFE75" w14:textId="11FB569A" w:rsidR="00D41157" w:rsidRPr="00C50796" w:rsidRDefault="00B41710" w:rsidP="00C50796">
            <w:pPr>
              <w:spacing w:line="276" w:lineRule="auto"/>
              <w:rPr>
                <w:sz w:val="22"/>
              </w:rPr>
            </w:pPr>
            <w:r w:rsidRPr="00C50796">
              <w:rPr>
                <w:rFonts w:eastAsia="Arial"/>
                <w:color w:val="000000"/>
                <w:sz w:val="22"/>
              </w:rPr>
              <w:t>Prihod od prodaje poljoprivrednog zemljišta</w:t>
            </w:r>
          </w:p>
        </w:tc>
        <w:tc>
          <w:tcPr>
            <w:tcW w:w="1932" w:type="dxa"/>
          </w:tcPr>
          <w:p w14:paraId="279A959D" w14:textId="60AEBC54" w:rsidR="00D41157" w:rsidRPr="00C50796" w:rsidRDefault="00090728" w:rsidP="00C50796">
            <w:pPr>
              <w:spacing w:line="276" w:lineRule="auto"/>
              <w:jc w:val="right"/>
              <w:rPr>
                <w:sz w:val="22"/>
              </w:rPr>
            </w:pPr>
            <w:r>
              <w:rPr>
                <w:rFonts w:eastAsia="Arial"/>
                <w:color w:val="000000"/>
                <w:sz w:val="22"/>
              </w:rPr>
              <w:t>6.000</w:t>
            </w:r>
            <w:r w:rsidR="000F4944">
              <w:rPr>
                <w:rFonts w:eastAsia="Arial"/>
                <w:color w:val="000000"/>
                <w:sz w:val="22"/>
              </w:rPr>
              <w:t>,00</w:t>
            </w:r>
          </w:p>
        </w:tc>
      </w:tr>
      <w:tr w:rsidR="00D41157" w:rsidRPr="00C50796" w14:paraId="64CDD8F2" w14:textId="77777777" w:rsidTr="00D41157">
        <w:trPr>
          <w:trHeight w:val="246"/>
        </w:trPr>
        <w:tc>
          <w:tcPr>
            <w:tcW w:w="1498" w:type="dxa"/>
          </w:tcPr>
          <w:p w14:paraId="1975A26E" w14:textId="43EFBE89"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7.2.</w:t>
            </w:r>
          </w:p>
        </w:tc>
        <w:tc>
          <w:tcPr>
            <w:tcW w:w="5586" w:type="dxa"/>
          </w:tcPr>
          <w:p w14:paraId="50E51D38" w14:textId="1BC025D3" w:rsidR="00D41157" w:rsidRPr="00C50796" w:rsidRDefault="00B41710" w:rsidP="00C50796">
            <w:pPr>
              <w:spacing w:line="276" w:lineRule="auto"/>
              <w:rPr>
                <w:sz w:val="22"/>
              </w:rPr>
            </w:pPr>
            <w:r w:rsidRPr="00C50796">
              <w:rPr>
                <w:rFonts w:eastAsia="Arial"/>
                <w:color w:val="000000"/>
                <w:sz w:val="22"/>
              </w:rPr>
              <w:t>Prihod od prodaje građevinskog zemljišta</w:t>
            </w:r>
          </w:p>
        </w:tc>
        <w:tc>
          <w:tcPr>
            <w:tcW w:w="1932" w:type="dxa"/>
          </w:tcPr>
          <w:p w14:paraId="009EBD39" w14:textId="0499EFCE" w:rsidR="00D41157" w:rsidRPr="00C50796" w:rsidRDefault="00090728" w:rsidP="00C50796">
            <w:pPr>
              <w:spacing w:line="276" w:lineRule="auto"/>
              <w:jc w:val="right"/>
              <w:rPr>
                <w:sz w:val="22"/>
              </w:rPr>
            </w:pPr>
            <w:r>
              <w:rPr>
                <w:rFonts w:eastAsia="Arial"/>
                <w:color w:val="000000"/>
                <w:sz w:val="22"/>
              </w:rPr>
              <w:t>100</w:t>
            </w:r>
            <w:r w:rsidR="000F4944">
              <w:rPr>
                <w:rFonts w:eastAsia="Arial"/>
                <w:color w:val="000000"/>
                <w:sz w:val="22"/>
              </w:rPr>
              <w:t>.000,00</w:t>
            </w:r>
          </w:p>
        </w:tc>
      </w:tr>
      <w:tr w:rsidR="00D41157" w:rsidRPr="00C50796" w14:paraId="1FFCBB83" w14:textId="77777777" w:rsidTr="00D41157">
        <w:trPr>
          <w:trHeight w:val="246"/>
        </w:trPr>
        <w:tc>
          <w:tcPr>
            <w:tcW w:w="1498" w:type="dxa"/>
          </w:tcPr>
          <w:p w14:paraId="3369C678" w14:textId="7A2E1D32" w:rsidR="00D41157" w:rsidRPr="00C50796" w:rsidRDefault="00B41710" w:rsidP="00C50796">
            <w:pPr>
              <w:spacing w:line="276" w:lineRule="auto"/>
              <w:rPr>
                <w:sz w:val="22"/>
              </w:rPr>
            </w:pPr>
            <w:r w:rsidRPr="00C50796">
              <w:rPr>
                <w:rFonts w:eastAsia="Arial"/>
                <w:bCs/>
                <w:color w:val="000000"/>
                <w:sz w:val="22"/>
              </w:rPr>
              <w:t xml:space="preserve">Izvor </w:t>
            </w:r>
            <w:r w:rsidR="00D41157" w:rsidRPr="00C50796">
              <w:rPr>
                <w:rFonts w:eastAsia="Arial"/>
                <w:color w:val="000000"/>
                <w:sz w:val="22"/>
              </w:rPr>
              <w:t>7.3.</w:t>
            </w:r>
          </w:p>
        </w:tc>
        <w:tc>
          <w:tcPr>
            <w:tcW w:w="5586" w:type="dxa"/>
          </w:tcPr>
          <w:p w14:paraId="7BEFA5AF" w14:textId="5193777C" w:rsidR="00D41157" w:rsidRPr="00C50796" w:rsidRDefault="00B41710" w:rsidP="00C50796">
            <w:pPr>
              <w:spacing w:line="276" w:lineRule="auto"/>
              <w:rPr>
                <w:sz w:val="22"/>
              </w:rPr>
            </w:pPr>
            <w:r w:rsidRPr="00C50796">
              <w:rPr>
                <w:rFonts w:eastAsia="Arial"/>
                <w:color w:val="000000"/>
                <w:sz w:val="22"/>
              </w:rPr>
              <w:t>Prihod od prodaje građevinskog objekata</w:t>
            </w:r>
          </w:p>
        </w:tc>
        <w:tc>
          <w:tcPr>
            <w:tcW w:w="1932" w:type="dxa"/>
          </w:tcPr>
          <w:p w14:paraId="33B41E57" w14:textId="77777777" w:rsidR="00D41157" w:rsidRPr="00C50796" w:rsidRDefault="00D41157" w:rsidP="00C50796">
            <w:pPr>
              <w:spacing w:line="276" w:lineRule="auto"/>
              <w:jc w:val="right"/>
              <w:rPr>
                <w:sz w:val="22"/>
              </w:rPr>
            </w:pPr>
            <w:r w:rsidRPr="00C50796">
              <w:rPr>
                <w:rFonts w:eastAsia="Arial"/>
                <w:color w:val="000000"/>
                <w:sz w:val="22"/>
              </w:rPr>
              <w:t>8.000,00</w:t>
            </w:r>
          </w:p>
        </w:tc>
      </w:tr>
      <w:tr w:rsidR="00134AB3" w:rsidRPr="00C50796" w14:paraId="2C3323C9" w14:textId="77777777" w:rsidTr="00D41157">
        <w:trPr>
          <w:trHeight w:val="246"/>
        </w:trPr>
        <w:tc>
          <w:tcPr>
            <w:tcW w:w="1498" w:type="dxa"/>
          </w:tcPr>
          <w:p w14:paraId="3EB013B0" w14:textId="4FD4E90E" w:rsidR="00134AB3" w:rsidRPr="00734E5C" w:rsidRDefault="00734E5C" w:rsidP="00C50796">
            <w:pPr>
              <w:spacing w:line="276" w:lineRule="auto"/>
              <w:rPr>
                <w:rFonts w:eastAsia="Arial"/>
                <w:b/>
                <w:color w:val="000000"/>
                <w:sz w:val="22"/>
              </w:rPr>
            </w:pPr>
            <w:r w:rsidRPr="00734E5C">
              <w:rPr>
                <w:rFonts w:eastAsia="Arial"/>
                <w:b/>
                <w:color w:val="000000"/>
                <w:sz w:val="22"/>
              </w:rPr>
              <w:t>IZVOR 8.</w:t>
            </w:r>
          </w:p>
        </w:tc>
        <w:tc>
          <w:tcPr>
            <w:tcW w:w="5586" w:type="dxa"/>
          </w:tcPr>
          <w:p w14:paraId="03F02EB8" w14:textId="5400CCE4" w:rsidR="00134AB3" w:rsidRPr="00734E5C" w:rsidRDefault="00734E5C" w:rsidP="00C50796">
            <w:pPr>
              <w:spacing w:line="276" w:lineRule="auto"/>
              <w:rPr>
                <w:rFonts w:eastAsia="Arial"/>
                <w:b/>
                <w:color w:val="000000"/>
                <w:sz w:val="22"/>
              </w:rPr>
            </w:pPr>
            <w:r w:rsidRPr="00734E5C">
              <w:rPr>
                <w:rFonts w:eastAsia="Arial"/>
                <w:b/>
                <w:color w:val="000000"/>
                <w:sz w:val="22"/>
              </w:rPr>
              <w:t>PRIMICI OD ZADUŽIVANJA</w:t>
            </w:r>
          </w:p>
        </w:tc>
        <w:tc>
          <w:tcPr>
            <w:tcW w:w="1932" w:type="dxa"/>
          </w:tcPr>
          <w:p w14:paraId="303CEBE9" w14:textId="4D0675A5" w:rsidR="00134AB3" w:rsidRPr="00734E5C" w:rsidRDefault="00734E5C" w:rsidP="00C50796">
            <w:pPr>
              <w:spacing w:line="276" w:lineRule="auto"/>
              <w:jc w:val="right"/>
              <w:rPr>
                <w:rFonts w:eastAsia="Arial"/>
                <w:b/>
                <w:color w:val="000000"/>
                <w:sz w:val="22"/>
              </w:rPr>
            </w:pPr>
            <w:r w:rsidRPr="00734E5C">
              <w:rPr>
                <w:rFonts w:eastAsia="Arial"/>
                <w:b/>
                <w:color w:val="000000"/>
                <w:sz w:val="22"/>
              </w:rPr>
              <w:t>2.000.000,00</w:t>
            </w:r>
          </w:p>
        </w:tc>
      </w:tr>
      <w:tr w:rsidR="00734E5C" w:rsidRPr="00C50796" w14:paraId="5059D5FC" w14:textId="77777777" w:rsidTr="00D41157">
        <w:trPr>
          <w:trHeight w:val="246"/>
        </w:trPr>
        <w:tc>
          <w:tcPr>
            <w:tcW w:w="1498" w:type="dxa"/>
          </w:tcPr>
          <w:p w14:paraId="4E0FDB31" w14:textId="3DB35166" w:rsidR="00734E5C" w:rsidRDefault="00734E5C" w:rsidP="00C50796">
            <w:pPr>
              <w:spacing w:line="276" w:lineRule="auto"/>
              <w:rPr>
                <w:rFonts w:eastAsia="Arial"/>
                <w:bCs/>
                <w:color w:val="000000"/>
                <w:sz w:val="22"/>
              </w:rPr>
            </w:pPr>
            <w:r>
              <w:rPr>
                <w:rFonts w:eastAsia="Arial"/>
                <w:bCs/>
                <w:color w:val="000000"/>
                <w:sz w:val="22"/>
              </w:rPr>
              <w:t>Izvor 8.1.</w:t>
            </w:r>
          </w:p>
        </w:tc>
        <w:tc>
          <w:tcPr>
            <w:tcW w:w="5586" w:type="dxa"/>
          </w:tcPr>
          <w:p w14:paraId="5158C5E2" w14:textId="4FFBD1D8" w:rsidR="00734E5C" w:rsidRPr="00C50796" w:rsidRDefault="00734E5C" w:rsidP="00C50796">
            <w:pPr>
              <w:spacing w:line="276" w:lineRule="auto"/>
              <w:rPr>
                <w:rFonts w:eastAsia="Arial"/>
                <w:color w:val="000000"/>
                <w:sz w:val="22"/>
              </w:rPr>
            </w:pPr>
            <w:r>
              <w:rPr>
                <w:rFonts w:eastAsia="Arial"/>
                <w:color w:val="000000"/>
                <w:sz w:val="22"/>
              </w:rPr>
              <w:t>Primici od zaduživanja</w:t>
            </w:r>
          </w:p>
        </w:tc>
        <w:tc>
          <w:tcPr>
            <w:tcW w:w="1932" w:type="dxa"/>
          </w:tcPr>
          <w:p w14:paraId="55AC5C32" w14:textId="3F5D9299" w:rsidR="00734E5C" w:rsidRPr="00C50796" w:rsidRDefault="00734E5C" w:rsidP="00C50796">
            <w:pPr>
              <w:spacing w:line="276" w:lineRule="auto"/>
              <w:jc w:val="right"/>
              <w:rPr>
                <w:rFonts w:eastAsia="Arial"/>
                <w:color w:val="000000"/>
                <w:sz w:val="22"/>
              </w:rPr>
            </w:pPr>
            <w:r>
              <w:rPr>
                <w:rFonts w:eastAsia="Arial"/>
                <w:color w:val="000000"/>
                <w:sz w:val="22"/>
              </w:rPr>
              <w:t>2.000.000,00</w:t>
            </w:r>
          </w:p>
        </w:tc>
      </w:tr>
    </w:tbl>
    <w:p w14:paraId="4DD0624E" w14:textId="77777777" w:rsidR="00734E5C" w:rsidRDefault="00734E5C" w:rsidP="00531BB4">
      <w:pPr>
        <w:suppressAutoHyphens w:val="0"/>
        <w:autoSpaceDN/>
        <w:spacing w:line="259" w:lineRule="auto"/>
        <w:textAlignment w:val="auto"/>
        <w:rPr>
          <w:b/>
          <w:color w:val="2F5496" w:themeColor="accent1" w:themeShade="BF"/>
        </w:rPr>
      </w:pPr>
    </w:p>
    <w:p w14:paraId="40A30141" w14:textId="2231066E" w:rsidR="00734E5C" w:rsidRPr="00734E5C" w:rsidRDefault="00EF4D3E" w:rsidP="00531BB4">
      <w:pPr>
        <w:suppressAutoHyphens w:val="0"/>
        <w:autoSpaceDN/>
        <w:spacing w:line="259" w:lineRule="auto"/>
        <w:textAlignment w:val="auto"/>
        <w:rPr>
          <w:b/>
          <w:color w:val="2F5496" w:themeColor="accent1" w:themeShade="BF"/>
        </w:rPr>
      </w:pPr>
      <w:r w:rsidRPr="00EF4D3E">
        <w:rPr>
          <w:b/>
          <w:color w:val="2F5496" w:themeColor="accent1" w:themeShade="BF"/>
        </w:rPr>
        <w:t>3. PRIHODI I RASHODI PREMA FUNKCIJSKOJ KLASIFIKACIJI</w:t>
      </w:r>
    </w:p>
    <w:p w14:paraId="3DD96481" w14:textId="13B7EEBC" w:rsidR="00EF4D3E" w:rsidRPr="00FA5E17" w:rsidRDefault="00EF4D3E" w:rsidP="007A6FCF">
      <w:pPr>
        <w:pStyle w:val="Bezproreda"/>
        <w:jc w:val="both"/>
      </w:pPr>
      <w:r w:rsidRPr="00FA5E17">
        <w:t>Funkcijska klasifikacija sadrži rashode razvrstane prema njihovoj namjeni i to su opće javne usluge, javni red i sigurnost, ekonomski poslovi, zaštita okoliša, usluge unaprjeđenja stanovanja i zajednice, rekreacija, kultura i religija, obrazovanje te socijalna zaštita. Navedeno je prikazano u sljedećoj tablici</w:t>
      </w:r>
      <w:r w:rsidR="00FA5E17">
        <w:t>.</w:t>
      </w:r>
    </w:p>
    <w:p w14:paraId="0202E6F6" w14:textId="77777777" w:rsidR="00EF4D3E" w:rsidRPr="00FA5E17" w:rsidRDefault="00EF4D3E" w:rsidP="009E782C">
      <w:pPr>
        <w:pStyle w:val="Bezproreda"/>
        <w:jc w:val="both"/>
      </w:pPr>
    </w:p>
    <w:p w14:paraId="44CBE448" w14:textId="77777777" w:rsidR="00EF4D3E" w:rsidRPr="00EF4D3E" w:rsidRDefault="00EF4D3E" w:rsidP="009E782C">
      <w:pPr>
        <w:pStyle w:val="Bezproreda"/>
        <w:jc w:val="both"/>
        <w:rPr>
          <w:color w:val="FF0000"/>
        </w:rPr>
      </w:pPr>
    </w:p>
    <w:p w14:paraId="19D0210E" w14:textId="74639697" w:rsidR="00EF4D3E" w:rsidRPr="00C50796" w:rsidRDefault="00EF4D3E" w:rsidP="009E782C">
      <w:pPr>
        <w:pStyle w:val="Bezproreda"/>
        <w:jc w:val="both"/>
      </w:pPr>
      <w:r w:rsidRPr="00C50796">
        <w:t>Tablica</w:t>
      </w:r>
      <w:r w:rsidR="00C50796">
        <w:t xml:space="preserve"> 5.,</w:t>
      </w:r>
      <w:r w:rsidRPr="00C50796">
        <w:t xml:space="preserve"> Rashodi po funkcijskoj klasifikaciji</w:t>
      </w:r>
    </w:p>
    <w:tbl>
      <w:tblPr>
        <w:tblStyle w:val="Svijetlareetkatablice"/>
        <w:tblW w:w="0" w:type="auto"/>
        <w:tblLook w:val="04A0" w:firstRow="1" w:lastRow="0" w:firstColumn="1" w:lastColumn="0" w:noHBand="0" w:noVBand="1"/>
      </w:tblPr>
      <w:tblGrid>
        <w:gridCol w:w="1965"/>
        <w:gridCol w:w="5128"/>
        <w:gridCol w:w="1923"/>
      </w:tblGrid>
      <w:tr w:rsidR="0084538C" w:rsidRPr="00C50796" w14:paraId="1C1E4DF4" w14:textId="77777777" w:rsidTr="00DE6D77">
        <w:trPr>
          <w:trHeight w:val="205"/>
        </w:trPr>
        <w:tc>
          <w:tcPr>
            <w:tcW w:w="1965" w:type="dxa"/>
            <w:vAlign w:val="center"/>
          </w:tcPr>
          <w:p w14:paraId="1761D420" w14:textId="1944DF26" w:rsidR="0084538C" w:rsidRPr="00C50796" w:rsidRDefault="0084538C" w:rsidP="00C50796">
            <w:pPr>
              <w:spacing w:line="276" w:lineRule="auto"/>
              <w:jc w:val="center"/>
              <w:rPr>
                <w:rFonts w:eastAsia="Arial"/>
                <w:b/>
                <w:bCs/>
                <w:color w:val="000000"/>
                <w:sz w:val="22"/>
              </w:rPr>
            </w:pPr>
            <w:r w:rsidRPr="00C50796">
              <w:rPr>
                <w:rFonts w:eastAsia="Arial"/>
                <w:b/>
                <w:bCs/>
                <w:color w:val="000000"/>
                <w:sz w:val="22"/>
              </w:rPr>
              <w:t>FUNKCIJSKA</w:t>
            </w:r>
          </w:p>
          <w:p w14:paraId="35F6E3D1" w14:textId="3F9E75A3" w:rsidR="0084538C" w:rsidRPr="00C50796" w:rsidRDefault="0084538C" w:rsidP="00C50796">
            <w:pPr>
              <w:spacing w:line="276" w:lineRule="auto"/>
              <w:jc w:val="center"/>
              <w:rPr>
                <w:b/>
                <w:bCs/>
                <w:sz w:val="22"/>
              </w:rPr>
            </w:pPr>
            <w:r w:rsidRPr="00C50796">
              <w:rPr>
                <w:b/>
                <w:bCs/>
                <w:sz w:val="22"/>
              </w:rPr>
              <w:t>KLASIFIKACIJA</w:t>
            </w:r>
          </w:p>
        </w:tc>
        <w:tc>
          <w:tcPr>
            <w:tcW w:w="5128" w:type="dxa"/>
            <w:vAlign w:val="center"/>
          </w:tcPr>
          <w:p w14:paraId="5B8E9C78" w14:textId="77777777" w:rsidR="0084538C" w:rsidRPr="00C50796" w:rsidRDefault="0084538C" w:rsidP="00C50796">
            <w:pPr>
              <w:spacing w:line="276" w:lineRule="auto"/>
              <w:jc w:val="center"/>
              <w:rPr>
                <w:b/>
                <w:bCs/>
                <w:sz w:val="22"/>
              </w:rPr>
            </w:pPr>
            <w:r w:rsidRPr="00C50796">
              <w:rPr>
                <w:rFonts w:eastAsia="Arial"/>
                <w:b/>
                <w:bCs/>
                <w:color w:val="000000"/>
                <w:sz w:val="22"/>
              </w:rPr>
              <w:t>VRSTA RASHODA / IZDATKA</w:t>
            </w:r>
          </w:p>
        </w:tc>
        <w:tc>
          <w:tcPr>
            <w:tcW w:w="1923" w:type="dxa"/>
            <w:vAlign w:val="center"/>
          </w:tcPr>
          <w:p w14:paraId="5B038650" w14:textId="023183DC" w:rsidR="0084538C" w:rsidRPr="00C50796" w:rsidRDefault="0084538C" w:rsidP="00C50796">
            <w:pPr>
              <w:spacing w:line="276" w:lineRule="auto"/>
              <w:jc w:val="center"/>
              <w:rPr>
                <w:rFonts w:eastAsia="Arial"/>
                <w:b/>
                <w:bCs/>
                <w:color w:val="000000"/>
                <w:sz w:val="22"/>
              </w:rPr>
            </w:pPr>
            <w:r w:rsidRPr="00C50796">
              <w:rPr>
                <w:rFonts w:eastAsia="Arial"/>
                <w:b/>
                <w:bCs/>
                <w:color w:val="000000"/>
                <w:sz w:val="22"/>
              </w:rPr>
              <w:t>PLANIRANO</w:t>
            </w:r>
          </w:p>
          <w:p w14:paraId="091595BE" w14:textId="20E556EF" w:rsidR="00990CBD" w:rsidRPr="00C50796" w:rsidRDefault="00990CBD" w:rsidP="00C50796">
            <w:pPr>
              <w:spacing w:line="276" w:lineRule="auto"/>
              <w:jc w:val="center"/>
              <w:rPr>
                <w:b/>
                <w:bCs/>
                <w:sz w:val="22"/>
              </w:rPr>
            </w:pPr>
            <w:r w:rsidRPr="00C50796">
              <w:rPr>
                <w:b/>
                <w:bCs/>
                <w:sz w:val="22"/>
              </w:rPr>
              <w:t>u eurima</w:t>
            </w:r>
          </w:p>
        </w:tc>
      </w:tr>
      <w:tr w:rsidR="00C50796" w:rsidRPr="00C50796" w14:paraId="5E052069" w14:textId="77777777" w:rsidTr="00DE6D77">
        <w:trPr>
          <w:trHeight w:val="226"/>
        </w:trPr>
        <w:tc>
          <w:tcPr>
            <w:tcW w:w="1965" w:type="dxa"/>
            <w:shd w:val="clear" w:color="auto" w:fill="8EAADB" w:themeFill="accent1" w:themeFillTint="99"/>
          </w:tcPr>
          <w:p w14:paraId="51A13865" w14:textId="77777777" w:rsidR="0084538C" w:rsidRPr="00C50796" w:rsidRDefault="0084538C" w:rsidP="00C50796">
            <w:pPr>
              <w:spacing w:line="276" w:lineRule="auto"/>
              <w:rPr>
                <w:sz w:val="22"/>
              </w:rPr>
            </w:pPr>
            <w:r w:rsidRPr="00C50796">
              <w:rPr>
                <w:rFonts w:eastAsia="Arial"/>
                <w:b/>
                <w:color w:val="FFFFFF"/>
                <w:sz w:val="22"/>
              </w:rPr>
              <w:t xml:space="preserve">  </w:t>
            </w:r>
          </w:p>
        </w:tc>
        <w:tc>
          <w:tcPr>
            <w:tcW w:w="5128" w:type="dxa"/>
            <w:shd w:val="clear" w:color="auto" w:fill="8EAADB" w:themeFill="accent1" w:themeFillTint="99"/>
          </w:tcPr>
          <w:p w14:paraId="30FD61B8" w14:textId="77777777" w:rsidR="0084538C" w:rsidRPr="00C50796" w:rsidRDefault="0084538C" w:rsidP="00C50796">
            <w:pPr>
              <w:spacing w:line="276" w:lineRule="auto"/>
              <w:rPr>
                <w:color w:val="FFFFFF" w:themeColor="background1"/>
                <w:sz w:val="22"/>
              </w:rPr>
            </w:pPr>
            <w:r w:rsidRPr="00C50796">
              <w:rPr>
                <w:rFonts w:eastAsia="Arial"/>
                <w:b/>
                <w:color w:val="FFFFFF" w:themeColor="background1"/>
                <w:sz w:val="22"/>
              </w:rPr>
              <w:t>SVEUKUPNO RASHODI / IZDACI</w:t>
            </w:r>
          </w:p>
        </w:tc>
        <w:tc>
          <w:tcPr>
            <w:tcW w:w="1923" w:type="dxa"/>
            <w:shd w:val="clear" w:color="auto" w:fill="8EAADB" w:themeFill="accent1" w:themeFillTint="99"/>
          </w:tcPr>
          <w:p w14:paraId="039AA052" w14:textId="080DA340" w:rsidR="0084538C" w:rsidRPr="00C50796" w:rsidRDefault="0084538C" w:rsidP="00C50796">
            <w:pPr>
              <w:spacing w:line="276" w:lineRule="auto"/>
              <w:jc w:val="right"/>
              <w:rPr>
                <w:color w:val="FFFFFF" w:themeColor="background1"/>
                <w:sz w:val="22"/>
              </w:rPr>
            </w:pPr>
          </w:p>
        </w:tc>
      </w:tr>
      <w:tr w:rsidR="00C50796" w:rsidRPr="00C50796" w14:paraId="322AE4B6" w14:textId="77777777" w:rsidTr="00DE6D77">
        <w:trPr>
          <w:trHeight w:val="226"/>
        </w:trPr>
        <w:tc>
          <w:tcPr>
            <w:tcW w:w="1965" w:type="dxa"/>
            <w:shd w:val="clear" w:color="auto" w:fill="B4C6E7" w:themeFill="accent1" w:themeFillTint="66"/>
          </w:tcPr>
          <w:p w14:paraId="05B945F2" w14:textId="409C343D" w:rsidR="0084538C" w:rsidRPr="00C50796" w:rsidRDefault="0084538C" w:rsidP="00C50796">
            <w:pPr>
              <w:spacing w:line="276" w:lineRule="auto"/>
              <w:rPr>
                <w:sz w:val="22"/>
              </w:rPr>
            </w:pPr>
            <w:r w:rsidRPr="00C50796">
              <w:rPr>
                <w:rFonts w:eastAsia="Arial"/>
                <w:b/>
                <w:color w:val="000000"/>
                <w:sz w:val="22"/>
              </w:rPr>
              <w:t>01</w:t>
            </w:r>
          </w:p>
        </w:tc>
        <w:tc>
          <w:tcPr>
            <w:tcW w:w="5128" w:type="dxa"/>
            <w:shd w:val="clear" w:color="auto" w:fill="B4C6E7" w:themeFill="accent1" w:themeFillTint="66"/>
          </w:tcPr>
          <w:p w14:paraId="2FBD1AAC" w14:textId="77777777" w:rsidR="0084538C" w:rsidRPr="00C50796" w:rsidRDefault="0084538C" w:rsidP="00C50796">
            <w:pPr>
              <w:spacing w:line="276" w:lineRule="auto"/>
              <w:rPr>
                <w:sz w:val="22"/>
              </w:rPr>
            </w:pPr>
            <w:r w:rsidRPr="00C50796">
              <w:rPr>
                <w:rFonts w:eastAsia="Arial"/>
                <w:b/>
                <w:color w:val="000000"/>
                <w:sz w:val="22"/>
              </w:rPr>
              <w:t>Opće javne usluge</w:t>
            </w:r>
          </w:p>
        </w:tc>
        <w:tc>
          <w:tcPr>
            <w:tcW w:w="1923" w:type="dxa"/>
            <w:shd w:val="clear" w:color="auto" w:fill="B4C6E7" w:themeFill="accent1" w:themeFillTint="66"/>
          </w:tcPr>
          <w:p w14:paraId="04B51673" w14:textId="1A1F18D0" w:rsidR="0084538C" w:rsidRPr="00734E5C" w:rsidRDefault="00BD5C13" w:rsidP="00C50796">
            <w:pPr>
              <w:spacing w:line="276" w:lineRule="auto"/>
              <w:jc w:val="right"/>
              <w:rPr>
                <w:b/>
                <w:bCs/>
                <w:sz w:val="22"/>
              </w:rPr>
            </w:pPr>
            <w:r w:rsidRPr="00734E5C">
              <w:rPr>
                <w:b/>
                <w:bCs/>
                <w:sz w:val="22"/>
              </w:rPr>
              <w:t>889.219,91</w:t>
            </w:r>
          </w:p>
        </w:tc>
      </w:tr>
      <w:tr w:rsidR="0084538C" w:rsidRPr="00C50796" w14:paraId="47D53FB3" w14:textId="77777777" w:rsidTr="00DE6D77">
        <w:trPr>
          <w:trHeight w:val="226"/>
        </w:trPr>
        <w:tc>
          <w:tcPr>
            <w:tcW w:w="1965" w:type="dxa"/>
          </w:tcPr>
          <w:p w14:paraId="3294F708" w14:textId="33238CD3" w:rsidR="0084538C" w:rsidRPr="00C50796" w:rsidRDefault="0084538C" w:rsidP="00C50796">
            <w:pPr>
              <w:spacing w:line="276" w:lineRule="auto"/>
              <w:rPr>
                <w:bCs/>
                <w:sz w:val="22"/>
              </w:rPr>
            </w:pPr>
            <w:r w:rsidRPr="00C50796">
              <w:rPr>
                <w:rFonts w:eastAsia="Arial"/>
                <w:bCs/>
                <w:color w:val="000000"/>
                <w:sz w:val="22"/>
              </w:rPr>
              <w:t>011</w:t>
            </w:r>
          </w:p>
        </w:tc>
        <w:tc>
          <w:tcPr>
            <w:tcW w:w="5128" w:type="dxa"/>
          </w:tcPr>
          <w:p w14:paraId="17D5AA60" w14:textId="77777777" w:rsidR="0084538C" w:rsidRPr="00C50796" w:rsidRDefault="0084538C" w:rsidP="00C50796">
            <w:pPr>
              <w:spacing w:line="276" w:lineRule="auto"/>
              <w:rPr>
                <w:bCs/>
                <w:sz w:val="22"/>
              </w:rPr>
            </w:pPr>
            <w:r w:rsidRPr="00C50796">
              <w:rPr>
                <w:rFonts w:eastAsia="Arial"/>
                <w:bCs/>
                <w:color w:val="000000"/>
                <w:sz w:val="22"/>
              </w:rPr>
              <w:t>Izvršna  i zakonodavna tijela</w:t>
            </w:r>
          </w:p>
        </w:tc>
        <w:tc>
          <w:tcPr>
            <w:tcW w:w="1923" w:type="dxa"/>
          </w:tcPr>
          <w:p w14:paraId="7AF5EEC0" w14:textId="6FCB4B68" w:rsidR="0084538C" w:rsidRPr="00C50796" w:rsidRDefault="00BD5C13" w:rsidP="00C50796">
            <w:pPr>
              <w:spacing w:line="276" w:lineRule="auto"/>
              <w:jc w:val="right"/>
              <w:rPr>
                <w:bCs/>
                <w:sz w:val="22"/>
              </w:rPr>
            </w:pPr>
            <w:r>
              <w:rPr>
                <w:bCs/>
                <w:sz w:val="22"/>
              </w:rPr>
              <w:t>232.653,00</w:t>
            </w:r>
          </w:p>
        </w:tc>
      </w:tr>
      <w:tr w:rsidR="0084538C" w:rsidRPr="00C50796" w14:paraId="0BBF2B64" w14:textId="77777777" w:rsidTr="00DE6D77">
        <w:trPr>
          <w:trHeight w:val="226"/>
        </w:trPr>
        <w:tc>
          <w:tcPr>
            <w:tcW w:w="1965" w:type="dxa"/>
          </w:tcPr>
          <w:p w14:paraId="549C5062" w14:textId="75DE51CA" w:rsidR="0084538C" w:rsidRPr="00C50796" w:rsidRDefault="0084538C" w:rsidP="00C50796">
            <w:pPr>
              <w:spacing w:line="276" w:lineRule="auto"/>
              <w:rPr>
                <w:bCs/>
                <w:sz w:val="22"/>
              </w:rPr>
            </w:pPr>
            <w:r w:rsidRPr="00C50796">
              <w:rPr>
                <w:rFonts w:eastAsia="Arial"/>
                <w:bCs/>
                <w:color w:val="000000"/>
                <w:sz w:val="22"/>
              </w:rPr>
              <w:t>016</w:t>
            </w:r>
          </w:p>
        </w:tc>
        <w:tc>
          <w:tcPr>
            <w:tcW w:w="5128" w:type="dxa"/>
          </w:tcPr>
          <w:p w14:paraId="0BC4ACC7" w14:textId="77777777" w:rsidR="0084538C" w:rsidRPr="00C50796" w:rsidRDefault="0084538C" w:rsidP="00C50796">
            <w:pPr>
              <w:spacing w:line="276" w:lineRule="auto"/>
              <w:rPr>
                <w:bCs/>
                <w:sz w:val="22"/>
              </w:rPr>
            </w:pPr>
            <w:r w:rsidRPr="00C50796">
              <w:rPr>
                <w:rFonts w:eastAsia="Arial"/>
                <w:bCs/>
                <w:color w:val="000000"/>
                <w:sz w:val="22"/>
              </w:rPr>
              <w:t>Opće javne usluge koje nisu drugdje svrstane</w:t>
            </w:r>
          </w:p>
        </w:tc>
        <w:tc>
          <w:tcPr>
            <w:tcW w:w="1923" w:type="dxa"/>
          </w:tcPr>
          <w:p w14:paraId="1324F45C" w14:textId="3FBCE2C3" w:rsidR="0084538C" w:rsidRPr="00C50796" w:rsidRDefault="00BD5C13" w:rsidP="00C50796">
            <w:pPr>
              <w:spacing w:line="276" w:lineRule="auto"/>
              <w:jc w:val="right"/>
              <w:rPr>
                <w:bCs/>
                <w:sz w:val="22"/>
              </w:rPr>
            </w:pPr>
            <w:r>
              <w:rPr>
                <w:bCs/>
                <w:sz w:val="22"/>
              </w:rPr>
              <w:t>656.566,91</w:t>
            </w:r>
          </w:p>
        </w:tc>
      </w:tr>
      <w:tr w:rsidR="00C50796" w:rsidRPr="00C50796" w14:paraId="353D02BC" w14:textId="77777777" w:rsidTr="00DE6D77">
        <w:trPr>
          <w:trHeight w:val="226"/>
        </w:trPr>
        <w:tc>
          <w:tcPr>
            <w:tcW w:w="1965" w:type="dxa"/>
            <w:shd w:val="clear" w:color="auto" w:fill="B4C6E7" w:themeFill="accent1" w:themeFillTint="66"/>
          </w:tcPr>
          <w:p w14:paraId="41720DD2" w14:textId="43477991" w:rsidR="0084538C" w:rsidRPr="00C50796" w:rsidRDefault="0084538C" w:rsidP="00C50796">
            <w:pPr>
              <w:spacing w:line="276" w:lineRule="auto"/>
              <w:rPr>
                <w:sz w:val="22"/>
              </w:rPr>
            </w:pPr>
            <w:r w:rsidRPr="00C50796">
              <w:rPr>
                <w:rFonts w:eastAsia="Arial"/>
                <w:b/>
                <w:color w:val="000000"/>
                <w:sz w:val="22"/>
              </w:rPr>
              <w:t>03</w:t>
            </w:r>
          </w:p>
        </w:tc>
        <w:tc>
          <w:tcPr>
            <w:tcW w:w="5128" w:type="dxa"/>
            <w:shd w:val="clear" w:color="auto" w:fill="B4C6E7" w:themeFill="accent1" w:themeFillTint="66"/>
          </w:tcPr>
          <w:p w14:paraId="4F89044F" w14:textId="77777777" w:rsidR="0084538C" w:rsidRPr="00C50796" w:rsidRDefault="0084538C" w:rsidP="00C50796">
            <w:pPr>
              <w:spacing w:line="276" w:lineRule="auto"/>
              <w:rPr>
                <w:sz w:val="22"/>
              </w:rPr>
            </w:pPr>
            <w:r w:rsidRPr="00C50796">
              <w:rPr>
                <w:rFonts w:eastAsia="Arial"/>
                <w:b/>
                <w:color w:val="000000"/>
                <w:sz w:val="22"/>
              </w:rPr>
              <w:t>Javni red i sigurnost</w:t>
            </w:r>
          </w:p>
        </w:tc>
        <w:tc>
          <w:tcPr>
            <w:tcW w:w="1923" w:type="dxa"/>
            <w:shd w:val="clear" w:color="auto" w:fill="B4C6E7" w:themeFill="accent1" w:themeFillTint="66"/>
          </w:tcPr>
          <w:p w14:paraId="56772E6D" w14:textId="31F2EB79" w:rsidR="0084538C" w:rsidRPr="00BD5C13" w:rsidRDefault="00BD5C13" w:rsidP="00C50796">
            <w:pPr>
              <w:spacing w:line="276" w:lineRule="auto"/>
              <w:jc w:val="right"/>
              <w:rPr>
                <w:b/>
                <w:bCs/>
                <w:sz w:val="22"/>
              </w:rPr>
            </w:pPr>
            <w:r w:rsidRPr="00BD5C13">
              <w:rPr>
                <w:b/>
                <w:bCs/>
                <w:sz w:val="22"/>
              </w:rPr>
              <w:t>95.000,00</w:t>
            </w:r>
          </w:p>
        </w:tc>
      </w:tr>
      <w:tr w:rsidR="0084538C" w:rsidRPr="00C50796" w14:paraId="1D04ABE1" w14:textId="77777777" w:rsidTr="00DE6D77">
        <w:trPr>
          <w:trHeight w:val="367"/>
        </w:trPr>
        <w:tc>
          <w:tcPr>
            <w:tcW w:w="1965" w:type="dxa"/>
          </w:tcPr>
          <w:p w14:paraId="009EB8CC" w14:textId="6CF4BC19" w:rsidR="0084538C" w:rsidRPr="00C50796" w:rsidRDefault="0084538C" w:rsidP="00C50796">
            <w:pPr>
              <w:spacing w:line="276" w:lineRule="auto"/>
              <w:rPr>
                <w:bCs/>
                <w:sz w:val="22"/>
              </w:rPr>
            </w:pPr>
            <w:r w:rsidRPr="00C50796">
              <w:rPr>
                <w:rFonts w:eastAsia="Arial"/>
                <w:bCs/>
                <w:color w:val="000000"/>
                <w:sz w:val="22"/>
              </w:rPr>
              <w:t>032</w:t>
            </w:r>
          </w:p>
        </w:tc>
        <w:tc>
          <w:tcPr>
            <w:tcW w:w="5128" w:type="dxa"/>
          </w:tcPr>
          <w:p w14:paraId="64241D0F" w14:textId="77777777" w:rsidR="0084538C" w:rsidRPr="00C50796" w:rsidRDefault="0084538C" w:rsidP="00C50796">
            <w:pPr>
              <w:spacing w:line="276" w:lineRule="auto"/>
              <w:rPr>
                <w:bCs/>
                <w:sz w:val="22"/>
              </w:rPr>
            </w:pPr>
            <w:r w:rsidRPr="00C50796">
              <w:rPr>
                <w:rFonts w:eastAsia="Arial"/>
                <w:bCs/>
                <w:color w:val="000000"/>
                <w:sz w:val="22"/>
              </w:rPr>
              <w:t>Usluge protupožarne zaštite</w:t>
            </w:r>
          </w:p>
        </w:tc>
        <w:tc>
          <w:tcPr>
            <w:tcW w:w="1923" w:type="dxa"/>
          </w:tcPr>
          <w:p w14:paraId="587BB612" w14:textId="1B37C7A1" w:rsidR="0084538C" w:rsidRPr="00C50796" w:rsidRDefault="00BD5C13" w:rsidP="00C50796">
            <w:pPr>
              <w:spacing w:line="276" w:lineRule="auto"/>
              <w:jc w:val="right"/>
              <w:rPr>
                <w:bCs/>
                <w:sz w:val="22"/>
              </w:rPr>
            </w:pPr>
            <w:r>
              <w:rPr>
                <w:bCs/>
                <w:sz w:val="22"/>
              </w:rPr>
              <w:t>95.000,00</w:t>
            </w:r>
          </w:p>
        </w:tc>
      </w:tr>
      <w:tr w:rsidR="00C50796" w:rsidRPr="00BD5C13" w14:paraId="7FB6B762" w14:textId="77777777" w:rsidTr="00DE6D77">
        <w:trPr>
          <w:trHeight w:val="226"/>
        </w:trPr>
        <w:tc>
          <w:tcPr>
            <w:tcW w:w="1965" w:type="dxa"/>
            <w:shd w:val="clear" w:color="auto" w:fill="B4C6E7" w:themeFill="accent1" w:themeFillTint="66"/>
          </w:tcPr>
          <w:p w14:paraId="3EB826EF" w14:textId="77211E5D" w:rsidR="0084538C" w:rsidRPr="00C50796" w:rsidRDefault="0084538C" w:rsidP="00C50796">
            <w:pPr>
              <w:spacing w:line="276" w:lineRule="auto"/>
              <w:rPr>
                <w:sz w:val="22"/>
              </w:rPr>
            </w:pPr>
            <w:r w:rsidRPr="00C50796">
              <w:rPr>
                <w:rFonts w:eastAsia="Arial"/>
                <w:b/>
                <w:color w:val="000000"/>
                <w:sz w:val="22"/>
              </w:rPr>
              <w:t>04</w:t>
            </w:r>
          </w:p>
        </w:tc>
        <w:tc>
          <w:tcPr>
            <w:tcW w:w="5128" w:type="dxa"/>
            <w:shd w:val="clear" w:color="auto" w:fill="B4C6E7" w:themeFill="accent1" w:themeFillTint="66"/>
          </w:tcPr>
          <w:p w14:paraId="39BA7ECF" w14:textId="77777777" w:rsidR="0084538C" w:rsidRPr="00C50796" w:rsidRDefault="0084538C" w:rsidP="00C50796">
            <w:pPr>
              <w:spacing w:line="276" w:lineRule="auto"/>
              <w:rPr>
                <w:sz w:val="22"/>
              </w:rPr>
            </w:pPr>
            <w:r w:rsidRPr="00C50796">
              <w:rPr>
                <w:rFonts w:eastAsia="Arial"/>
                <w:b/>
                <w:color w:val="000000"/>
                <w:sz w:val="22"/>
              </w:rPr>
              <w:t>Ekonomski poslovi</w:t>
            </w:r>
          </w:p>
        </w:tc>
        <w:tc>
          <w:tcPr>
            <w:tcW w:w="1923" w:type="dxa"/>
            <w:shd w:val="clear" w:color="auto" w:fill="B4C6E7" w:themeFill="accent1" w:themeFillTint="66"/>
          </w:tcPr>
          <w:p w14:paraId="429F98D3" w14:textId="3205AA49" w:rsidR="0084538C" w:rsidRPr="00BD5C13" w:rsidRDefault="00BD5C13" w:rsidP="00C50796">
            <w:pPr>
              <w:spacing w:line="276" w:lineRule="auto"/>
              <w:jc w:val="right"/>
              <w:rPr>
                <w:b/>
                <w:bCs/>
                <w:sz w:val="22"/>
              </w:rPr>
            </w:pPr>
            <w:r w:rsidRPr="00BD5C13">
              <w:rPr>
                <w:b/>
                <w:bCs/>
                <w:sz w:val="22"/>
              </w:rPr>
              <w:t>2.689.818,24</w:t>
            </w:r>
          </w:p>
        </w:tc>
      </w:tr>
      <w:tr w:rsidR="0084538C" w:rsidRPr="00C50796" w14:paraId="4297514B" w14:textId="77777777" w:rsidTr="00DE6D77">
        <w:trPr>
          <w:trHeight w:val="226"/>
        </w:trPr>
        <w:tc>
          <w:tcPr>
            <w:tcW w:w="1965" w:type="dxa"/>
          </w:tcPr>
          <w:p w14:paraId="1FA6178D" w14:textId="03E105E5" w:rsidR="0084538C" w:rsidRPr="00C50796" w:rsidRDefault="0084538C" w:rsidP="00C50796">
            <w:pPr>
              <w:spacing w:line="276" w:lineRule="auto"/>
              <w:rPr>
                <w:bCs/>
                <w:sz w:val="22"/>
              </w:rPr>
            </w:pPr>
            <w:r w:rsidRPr="00C50796">
              <w:rPr>
                <w:rFonts w:eastAsia="Arial"/>
                <w:bCs/>
                <w:color w:val="000000"/>
                <w:sz w:val="22"/>
              </w:rPr>
              <w:t>042</w:t>
            </w:r>
          </w:p>
        </w:tc>
        <w:tc>
          <w:tcPr>
            <w:tcW w:w="5128" w:type="dxa"/>
          </w:tcPr>
          <w:p w14:paraId="41E233E5" w14:textId="15423F4C" w:rsidR="0084538C" w:rsidRPr="00C50796" w:rsidRDefault="0084538C" w:rsidP="00C50796">
            <w:pPr>
              <w:spacing w:line="276" w:lineRule="auto"/>
              <w:rPr>
                <w:bCs/>
                <w:sz w:val="22"/>
              </w:rPr>
            </w:pPr>
            <w:r w:rsidRPr="00C50796">
              <w:rPr>
                <w:rFonts w:eastAsia="Arial"/>
                <w:bCs/>
                <w:color w:val="000000"/>
                <w:sz w:val="22"/>
              </w:rPr>
              <w:t>Poljoprivreda</w:t>
            </w:r>
            <w:r w:rsidR="00BD5C13" w:rsidRPr="00C50796">
              <w:rPr>
                <w:rFonts w:eastAsia="Arial"/>
                <w:bCs/>
                <w:color w:val="000000"/>
                <w:sz w:val="22"/>
              </w:rPr>
              <w:t xml:space="preserve"> Ribarstvo i lov</w:t>
            </w:r>
          </w:p>
        </w:tc>
        <w:tc>
          <w:tcPr>
            <w:tcW w:w="1923" w:type="dxa"/>
          </w:tcPr>
          <w:p w14:paraId="1DEDB076" w14:textId="35F5ECB2" w:rsidR="0084538C" w:rsidRPr="00C50796" w:rsidRDefault="00167DF9" w:rsidP="00C50796">
            <w:pPr>
              <w:spacing w:line="276" w:lineRule="auto"/>
              <w:jc w:val="right"/>
              <w:rPr>
                <w:bCs/>
                <w:sz w:val="22"/>
              </w:rPr>
            </w:pPr>
            <w:r>
              <w:rPr>
                <w:rFonts w:eastAsia="Arial"/>
                <w:bCs/>
                <w:color w:val="000000"/>
                <w:sz w:val="22"/>
              </w:rPr>
              <w:t>1</w:t>
            </w:r>
            <w:r w:rsidR="00BD5C13">
              <w:rPr>
                <w:rFonts w:eastAsia="Arial"/>
                <w:bCs/>
                <w:color w:val="000000"/>
                <w:sz w:val="22"/>
              </w:rPr>
              <w:t>74.000,00</w:t>
            </w:r>
          </w:p>
        </w:tc>
      </w:tr>
      <w:tr w:rsidR="0084538C" w:rsidRPr="00C50796" w14:paraId="12892B31" w14:textId="77777777" w:rsidTr="00DE6D77">
        <w:trPr>
          <w:trHeight w:val="226"/>
        </w:trPr>
        <w:tc>
          <w:tcPr>
            <w:tcW w:w="1965" w:type="dxa"/>
          </w:tcPr>
          <w:p w14:paraId="0A9C0936" w14:textId="5B8765EF" w:rsidR="0084538C" w:rsidRPr="00C50796" w:rsidRDefault="0084538C" w:rsidP="00C50796">
            <w:pPr>
              <w:spacing w:line="276" w:lineRule="auto"/>
              <w:rPr>
                <w:bCs/>
                <w:sz w:val="22"/>
              </w:rPr>
            </w:pPr>
            <w:r w:rsidRPr="00C50796">
              <w:rPr>
                <w:rFonts w:eastAsia="Arial"/>
                <w:bCs/>
                <w:color w:val="000000"/>
                <w:sz w:val="22"/>
              </w:rPr>
              <w:t>045</w:t>
            </w:r>
          </w:p>
        </w:tc>
        <w:tc>
          <w:tcPr>
            <w:tcW w:w="5128" w:type="dxa"/>
          </w:tcPr>
          <w:p w14:paraId="1F1A15F1" w14:textId="77777777" w:rsidR="0084538C" w:rsidRPr="00C50796" w:rsidRDefault="0084538C" w:rsidP="00C50796">
            <w:pPr>
              <w:spacing w:line="276" w:lineRule="auto"/>
              <w:rPr>
                <w:bCs/>
                <w:sz w:val="22"/>
              </w:rPr>
            </w:pPr>
            <w:r w:rsidRPr="00C50796">
              <w:rPr>
                <w:rFonts w:eastAsia="Arial"/>
                <w:bCs/>
                <w:color w:val="000000"/>
                <w:sz w:val="22"/>
              </w:rPr>
              <w:t>Cestovni promet</w:t>
            </w:r>
          </w:p>
        </w:tc>
        <w:tc>
          <w:tcPr>
            <w:tcW w:w="1923" w:type="dxa"/>
          </w:tcPr>
          <w:p w14:paraId="46C8704E" w14:textId="5896B8B4" w:rsidR="0084538C" w:rsidRPr="00C50796" w:rsidRDefault="00BD5C13" w:rsidP="00C50796">
            <w:pPr>
              <w:spacing w:line="276" w:lineRule="auto"/>
              <w:jc w:val="right"/>
              <w:rPr>
                <w:bCs/>
                <w:sz w:val="22"/>
              </w:rPr>
            </w:pPr>
            <w:r>
              <w:rPr>
                <w:bCs/>
                <w:sz w:val="22"/>
              </w:rPr>
              <w:t>777.468,24</w:t>
            </w:r>
          </w:p>
        </w:tc>
      </w:tr>
      <w:tr w:rsidR="0084538C" w:rsidRPr="00C50796" w14:paraId="3806AA2C" w14:textId="77777777" w:rsidTr="00DE6D77">
        <w:trPr>
          <w:trHeight w:val="226"/>
        </w:trPr>
        <w:tc>
          <w:tcPr>
            <w:tcW w:w="1965" w:type="dxa"/>
          </w:tcPr>
          <w:p w14:paraId="58A1B591" w14:textId="745E5751" w:rsidR="0084538C" w:rsidRPr="00C50796" w:rsidRDefault="0084538C" w:rsidP="00C50796">
            <w:pPr>
              <w:spacing w:line="276" w:lineRule="auto"/>
              <w:rPr>
                <w:bCs/>
                <w:sz w:val="22"/>
              </w:rPr>
            </w:pPr>
            <w:r w:rsidRPr="00C50796">
              <w:rPr>
                <w:rFonts w:eastAsia="Arial"/>
                <w:bCs/>
                <w:color w:val="000000"/>
                <w:sz w:val="22"/>
              </w:rPr>
              <w:t>047</w:t>
            </w:r>
          </w:p>
        </w:tc>
        <w:tc>
          <w:tcPr>
            <w:tcW w:w="5128" w:type="dxa"/>
          </w:tcPr>
          <w:p w14:paraId="4EBF5511" w14:textId="5B8872BC" w:rsidR="0084538C" w:rsidRPr="00C50796" w:rsidRDefault="00BD5C13" w:rsidP="00C50796">
            <w:pPr>
              <w:spacing w:line="276" w:lineRule="auto"/>
              <w:rPr>
                <w:bCs/>
                <w:sz w:val="22"/>
              </w:rPr>
            </w:pPr>
            <w:r>
              <w:rPr>
                <w:bCs/>
                <w:sz w:val="22"/>
              </w:rPr>
              <w:t>Ostale industrije</w:t>
            </w:r>
          </w:p>
        </w:tc>
        <w:tc>
          <w:tcPr>
            <w:tcW w:w="1923" w:type="dxa"/>
          </w:tcPr>
          <w:p w14:paraId="1D2F3B67" w14:textId="3493F69A" w:rsidR="0084538C" w:rsidRPr="00C50796" w:rsidRDefault="00DE6D77" w:rsidP="00C50796">
            <w:pPr>
              <w:spacing w:line="276" w:lineRule="auto"/>
              <w:jc w:val="right"/>
              <w:rPr>
                <w:bCs/>
                <w:sz w:val="22"/>
              </w:rPr>
            </w:pPr>
            <w:r>
              <w:rPr>
                <w:rFonts w:eastAsia="Arial"/>
                <w:bCs/>
                <w:color w:val="000000"/>
                <w:sz w:val="22"/>
              </w:rPr>
              <w:t>4</w:t>
            </w:r>
            <w:r w:rsidR="00BD5C13">
              <w:rPr>
                <w:rFonts w:eastAsia="Arial"/>
                <w:bCs/>
                <w:color w:val="000000"/>
                <w:sz w:val="22"/>
              </w:rPr>
              <w:t>36.000,00</w:t>
            </w:r>
          </w:p>
        </w:tc>
      </w:tr>
      <w:tr w:rsidR="0084538C" w:rsidRPr="00C50796" w14:paraId="79651870" w14:textId="77777777" w:rsidTr="00DE6D77">
        <w:trPr>
          <w:trHeight w:val="226"/>
        </w:trPr>
        <w:tc>
          <w:tcPr>
            <w:tcW w:w="1965" w:type="dxa"/>
          </w:tcPr>
          <w:p w14:paraId="575AE776" w14:textId="6248A1EE" w:rsidR="0084538C" w:rsidRPr="00C50796" w:rsidRDefault="0084538C" w:rsidP="00C50796">
            <w:pPr>
              <w:spacing w:line="276" w:lineRule="auto"/>
              <w:rPr>
                <w:bCs/>
                <w:sz w:val="22"/>
              </w:rPr>
            </w:pPr>
            <w:r w:rsidRPr="00C50796">
              <w:rPr>
                <w:rFonts w:eastAsia="Arial"/>
                <w:bCs/>
                <w:color w:val="000000"/>
                <w:sz w:val="22"/>
              </w:rPr>
              <w:t>049</w:t>
            </w:r>
          </w:p>
        </w:tc>
        <w:tc>
          <w:tcPr>
            <w:tcW w:w="5128" w:type="dxa"/>
          </w:tcPr>
          <w:p w14:paraId="556E7414" w14:textId="77777777" w:rsidR="0084538C" w:rsidRPr="00C50796" w:rsidRDefault="0084538C" w:rsidP="00C50796">
            <w:pPr>
              <w:spacing w:line="276" w:lineRule="auto"/>
              <w:rPr>
                <w:bCs/>
                <w:sz w:val="22"/>
              </w:rPr>
            </w:pPr>
            <w:r w:rsidRPr="00C50796">
              <w:rPr>
                <w:rFonts w:eastAsia="Arial"/>
                <w:bCs/>
                <w:color w:val="000000"/>
                <w:sz w:val="22"/>
              </w:rPr>
              <w:t>Ekonomski poslovi koji nisu drugdje svrstani</w:t>
            </w:r>
          </w:p>
        </w:tc>
        <w:tc>
          <w:tcPr>
            <w:tcW w:w="1923" w:type="dxa"/>
          </w:tcPr>
          <w:p w14:paraId="096817C8" w14:textId="682C877B" w:rsidR="0084538C" w:rsidRPr="00C50796" w:rsidRDefault="00BD5C13" w:rsidP="00C50796">
            <w:pPr>
              <w:spacing w:line="276" w:lineRule="auto"/>
              <w:jc w:val="right"/>
              <w:rPr>
                <w:bCs/>
                <w:sz w:val="22"/>
              </w:rPr>
            </w:pPr>
            <w:r>
              <w:rPr>
                <w:bCs/>
                <w:sz w:val="22"/>
              </w:rPr>
              <w:t>1.302.350,00</w:t>
            </w:r>
          </w:p>
        </w:tc>
      </w:tr>
      <w:tr w:rsidR="00C50796" w:rsidRPr="00C50796" w14:paraId="384D4370" w14:textId="77777777" w:rsidTr="00DE6D77">
        <w:trPr>
          <w:trHeight w:val="226"/>
        </w:trPr>
        <w:tc>
          <w:tcPr>
            <w:tcW w:w="1965" w:type="dxa"/>
            <w:shd w:val="clear" w:color="auto" w:fill="B4C6E7" w:themeFill="accent1" w:themeFillTint="66"/>
          </w:tcPr>
          <w:p w14:paraId="57A88F2B" w14:textId="71694251" w:rsidR="0084538C" w:rsidRPr="00C50796" w:rsidRDefault="0084538C" w:rsidP="00C50796">
            <w:pPr>
              <w:spacing w:line="276" w:lineRule="auto"/>
              <w:rPr>
                <w:sz w:val="22"/>
              </w:rPr>
            </w:pPr>
            <w:r w:rsidRPr="00C50796">
              <w:rPr>
                <w:rFonts w:eastAsia="Arial"/>
                <w:b/>
                <w:color w:val="000000"/>
                <w:sz w:val="22"/>
              </w:rPr>
              <w:t>05</w:t>
            </w:r>
          </w:p>
        </w:tc>
        <w:tc>
          <w:tcPr>
            <w:tcW w:w="5128" w:type="dxa"/>
            <w:shd w:val="clear" w:color="auto" w:fill="B4C6E7" w:themeFill="accent1" w:themeFillTint="66"/>
          </w:tcPr>
          <w:p w14:paraId="78894D98" w14:textId="77777777" w:rsidR="0084538C" w:rsidRPr="00C50796" w:rsidRDefault="0084538C" w:rsidP="00C50796">
            <w:pPr>
              <w:spacing w:line="276" w:lineRule="auto"/>
              <w:rPr>
                <w:sz w:val="22"/>
              </w:rPr>
            </w:pPr>
            <w:r w:rsidRPr="00C50796">
              <w:rPr>
                <w:rFonts w:eastAsia="Arial"/>
                <w:b/>
                <w:color w:val="000000"/>
                <w:sz w:val="22"/>
              </w:rPr>
              <w:t>Zaštita okoliša</w:t>
            </w:r>
          </w:p>
        </w:tc>
        <w:tc>
          <w:tcPr>
            <w:tcW w:w="1923" w:type="dxa"/>
            <w:shd w:val="clear" w:color="auto" w:fill="B4C6E7" w:themeFill="accent1" w:themeFillTint="66"/>
          </w:tcPr>
          <w:p w14:paraId="4672AC6A" w14:textId="77EFD095" w:rsidR="0084538C" w:rsidRPr="00BD5C13" w:rsidRDefault="00BD5C13" w:rsidP="00C50796">
            <w:pPr>
              <w:spacing w:line="276" w:lineRule="auto"/>
              <w:jc w:val="right"/>
              <w:rPr>
                <w:b/>
                <w:bCs/>
                <w:sz w:val="22"/>
              </w:rPr>
            </w:pPr>
            <w:r w:rsidRPr="00BD5C13">
              <w:rPr>
                <w:b/>
                <w:bCs/>
                <w:sz w:val="22"/>
              </w:rPr>
              <w:t>95.653,55</w:t>
            </w:r>
          </w:p>
        </w:tc>
      </w:tr>
      <w:tr w:rsidR="0084538C" w:rsidRPr="00C50796" w14:paraId="0DA7A0F9" w14:textId="77777777" w:rsidTr="00DE6D77">
        <w:trPr>
          <w:trHeight w:val="226"/>
        </w:trPr>
        <w:tc>
          <w:tcPr>
            <w:tcW w:w="1965" w:type="dxa"/>
          </w:tcPr>
          <w:p w14:paraId="0720ECDE" w14:textId="177909B2" w:rsidR="0084538C" w:rsidRPr="00C50796" w:rsidRDefault="0084538C" w:rsidP="00C50796">
            <w:pPr>
              <w:spacing w:line="276" w:lineRule="auto"/>
              <w:rPr>
                <w:bCs/>
                <w:sz w:val="22"/>
              </w:rPr>
            </w:pPr>
            <w:r w:rsidRPr="00C50796">
              <w:rPr>
                <w:rFonts w:eastAsia="Arial"/>
                <w:bCs/>
                <w:color w:val="000000"/>
                <w:sz w:val="22"/>
              </w:rPr>
              <w:t>051</w:t>
            </w:r>
          </w:p>
        </w:tc>
        <w:tc>
          <w:tcPr>
            <w:tcW w:w="5128" w:type="dxa"/>
          </w:tcPr>
          <w:p w14:paraId="152BB793" w14:textId="77777777" w:rsidR="0084538C" w:rsidRPr="00C50796" w:rsidRDefault="0084538C" w:rsidP="00C50796">
            <w:pPr>
              <w:spacing w:line="276" w:lineRule="auto"/>
              <w:rPr>
                <w:bCs/>
                <w:sz w:val="22"/>
              </w:rPr>
            </w:pPr>
            <w:r w:rsidRPr="00C50796">
              <w:rPr>
                <w:rFonts w:eastAsia="Arial"/>
                <w:bCs/>
                <w:color w:val="000000"/>
                <w:sz w:val="22"/>
              </w:rPr>
              <w:t>Gospodarenje otpadom</w:t>
            </w:r>
          </w:p>
        </w:tc>
        <w:tc>
          <w:tcPr>
            <w:tcW w:w="1923" w:type="dxa"/>
          </w:tcPr>
          <w:p w14:paraId="492E3B59" w14:textId="1CB450D6" w:rsidR="0084538C" w:rsidRPr="00C50796" w:rsidRDefault="00DE6D77" w:rsidP="00C50796">
            <w:pPr>
              <w:spacing w:line="276" w:lineRule="auto"/>
              <w:jc w:val="right"/>
              <w:rPr>
                <w:bCs/>
                <w:sz w:val="22"/>
              </w:rPr>
            </w:pPr>
            <w:r>
              <w:rPr>
                <w:rFonts w:eastAsia="Arial"/>
                <w:bCs/>
                <w:color w:val="000000"/>
                <w:sz w:val="22"/>
              </w:rPr>
              <w:t>1.</w:t>
            </w:r>
            <w:r w:rsidR="00BD5C13">
              <w:rPr>
                <w:rFonts w:eastAsia="Arial"/>
                <w:bCs/>
                <w:color w:val="000000"/>
                <w:sz w:val="22"/>
              </w:rPr>
              <w:t>000</w:t>
            </w:r>
            <w:r>
              <w:rPr>
                <w:rFonts w:eastAsia="Arial"/>
                <w:bCs/>
                <w:color w:val="000000"/>
                <w:sz w:val="22"/>
              </w:rPr>
              <w:t>,00</w:t>
            </w:r>
          </w:p>
        </w:tc>
      </w:tr>
      <w:tr w:rsidR="0084538C" w:rsidRPr="00C50796" w14:paraId="1C71370B" w14:textId="77777777" w:rsidTr="00DE6D77">
        <w:trPr>
          <w:trHeight w:val="226"/>
        </w:trPr>
        <w:tc>
          <w:tcPr>
            <w:tcW w:w="1965" w:type="dxa"/>
          </w:tcPr>
          <w:p w14:paraId="2E335063" w14:textId="1975AA2A" w:rsidR="0084538C" w:rsidRPr="00C50796" w:rsidRDefault="0084538C" w:rsidP="00C50796">
            <w:pPr>
              <w:spacing w:line="276" w:lineRule="auto"/>
              <w:rPr>
                <w:bCs/>
                <w:sz w:val="22"/>
              </w:rPr>
            </w:pPr>
            <w:r w:rsidRPr="00C50796">
              <w:rPr>
                <w:rFonts w:eastAsia="Arial"/>
                <w:bCs/>
                <w:color w:val="000000"/>
                <w:sz w:val="22"/>
              </w:rPr>
              <w:t>052</w:t>
            </w:r>
          </w:p>
        </w:tc>
        <w:tc>
          <w:tcPr>
            <w:tcW w:w="5128" w:type="dxa"/>
          </w:tcPr>
          <w:p w14:paraId="019FA788" w14:textId="77777777" w:rsidR="0084538C" w:rsidRPr="00C50796" w:rsidRDefault="0084538C" w:rsidP="00C50796">
            <w:pPr>
              <w:spacing w:line="276" w:lineRule="auto"/>
              <w:rPr>
                <w:bCs/>
                <w:sz w:val="22"/>
              </w:rPr>
            </w:pPr>
            <w:r w:rsidRPr="00C50796">
              <w:rPr>
                <w:rFonts w:eastAsia="Arial"/>
                <w:bCs/>
                <w:color w:val="000000"/>
                <w:sz w:val="22"/>
              </w:rPr>
              <w:t>Gospodarenje otpadnim vodama</w:t>
            </w:r>
          </w:p>
        </w:tc>
        <w:tc>
          <w:tcPr>
            <w:tcW w:w="1923" w:type="dxa"/>
          </w:tcPr>
          <w:p w14:paraId="64EABD68" w14:textId="4F3931B9" w:rsidR="0084538C" w:rsidRPr="00C50796" w:rsidRDefault="00BD5C13" w:rsidP="00C50796">
            <w:pPr>
              <w:spacing w:line="276" w:lineRule="auto"/>
              <w:jc w:val="right"/>
              <w:rPr>
                <w:bCs/>
                <w:sz w:val="22"/>
              </w:rPr>
            </w:pPr>
            <w:r>
              <w:rPr>
                <w:rFonts w:eastAsia="Arial"/>
                <w:bCs/>
                <w:color w:val="000000"/>
                <w:sz w:val="22"/>
              </w:rPr>
              <w:t>8.790,55</w:t>
            </w:r>
          </w:p>
        </w:tc>
      </w:tr>
      <w:tr w:rsidR="0084538C" w:rsidRPr="00C50796" w14:paraId="0DEB3394" w14:textId="77777777" w:rsidTr="00DE6D77">
        <w:trPr>
          <w:trHeight w:val="226"/>
        </w:trPr>
        <w:tc>
          <w:tcPr>
            <w:tcW w:w="1965" w:type="dxa"/>
          </w:tcPr>
          <w:p w14:paraId="238557AD" w14:textId="520DBF16" w:rsidR="0084538C" w:rsidRPr="00C50796" w:rsidRDefault="0084538C" w:rsidP="00C50796">
            <w:pPr>
              <w:spacing w:line="276" w:lineRule="auto"/>
              <w:rPr>
                <w:bCs/>
                <w:sz w:val="22"/>
              </w:rPr>
            </w:pPr>
            <w:r w:rsidRPr="00C50796">
              <w:rPr>
                <w:rFonts w:eastAsia="Arial"/>
                <w:bCs/>
                <w:color w:val="000000"/>
                <w:sz w:val="22"/>
              </w:rPr>
              <w:t>053</w:t>
            </w:r>
          </w:p>
        </w:tc>
        <w:tc>
          <w:tcPr>
            <w:tcW w:w="5128" w:type="dxa"/>
          </w:tcPr>
          <w:p w14:paraId="4D815B2B" w14:textId="77777777" w:rsidR="0084538C" w:rsidRPr="00C50796" w:rsidRDefault="0084538C" w:rsidP="00C50796">
            <w:pPr>
              <w:spacing w:line="276" w:lineRule="auto"/>
              <w:rPr>
                <w:bCs/>
                <w:sz w:val="22"/>
              </w:rPr>
            </w:pPr>
            <w:r w:rsidRPr="00C50796">
              <w:rPr>
                <w:rFonts w:eastAsia="Arial"/>
                <w:bCs/>
                <w:color w:val="000000"/>
                <w:sz w:val="22"/>
              </w:rPr>
              <w:t>Smanjenje zagađivanja</w:t>
            </w:r>
          </w:p>
        </w:tc>
        <w:tc>
          <w:tcPr>
            <w:tcW w:w="1923" w:type="dxa"/>
          </w:tcPr>
          <w:p w14:paraId="769359DC" w14:textId="38112F79" w:rsidR="0084538C" w:rsidRPr="00C50796" w:rsidRDefault="00BD5C13" w:rsidP="00C50796">
            <w:pPr>
              <w:spacing w:line="276" w:lineRule="auto"/>
              <w:jc w:val="right"/>
              <w:rPr>
                <w:bCs/>
                <w:sz w:val="22"/>
              </w:rPr>
            </w:pPr>
            <w:r>
              <w:rPr>
                <w:bCs/>
                <w:sz w:val="22"/>
              </w:rPr>
              <w:t>65.863,00</w:t>
            </w:r>
          </w:p>
        </w:tc>
      </w:tr>
      <w:tr w:rsidR="0084538C" w:rsidRPr="00C50796" w14:paraId="54957A33" w14:textId="77777777" w:rsidTr="00DE6D77">
        <w:trPr>
          <w:trHeight w:val="226"/>
        </w:trPr>
        <w:tc>
          <w:tcPr>
            <w:tcW w:w="1965" w:type="dxa"/>
          </w:tcPr>
          <w:p w14:paraId="65206AC8" w14:textId="746880D0" w:rsidR="0084538C" w:rsidRPr="00C50796" w:rsidRDefault="0084538C" w:rsidP="00C50796">
            <w:pPr>
              <w:spacing w:line="276" w:lineRule="auto"/>
              <w:rPr>
                <w:bCs/>
                <w:sz w:val="22"/>
              </w:rPr>
            </w:pPr>
            <w:r w:rsidRPr="00C50796">
              <w:rPr>
                <w:rFonts w:eastAsia="Arial"/>
                <w:bCs/>
                <w:color w:val="000000"/>
                <w:sz w:val="22"/>
              </w:rPr>
              <w:t>055</w:t>
            </w:r>
          </w:p>
        </w:tc>
        <w:tc>
          <w:tcPr>
            <w:tcW w:w="5128" w:type="dxa"/>
          </w:tcPr>
          <w:p w14:paraId="27AD56D2" w14:textId="77777777" w:rsidR="0084538C" w:rsidRPr="00C50796" w:rsidRDefault="0084538C" w:rsidP="00C50796">
            <w:pPr>
              <w:spacing w:line="276" w:lineRule="auto"/>
              <w:rPr>
                <w:bCs/>
                <w:sz w:val="22"/>
              </w:rPr>
            </w:pPr>
            <w:r w:rsidRPr="00C50796">
              <w:rPr>
                <w:rFonts w:eastAsia="Arial"/>
                <w:bCs/>
                <w:color w:val="000000"/>
                <w:sz w:val="22"/>
              </w:rPr>
              <w:t>Istraživanje i razvoj: Zaštita okoliša</w:t>
            </w:r>
          </w:p>
        </w:tc>
        <w:tc>
          <w:tcPr>
            <w:tcW w:w="1923" w:type="dxa"/>
          </w:tcPr>
          <w:p w14:paraId="3FE879CD" w14:textId="73864F49" w:rsidR="0084538C" w:rsidRPr="00C50796" w:rsidRDefault="00BD5C13" w:rsidP="00C50796">
            <w:pPr>
              <w:spacing w:line="276" w:lineRule="auto"/>
              <w:jc w:val="right"/>
              <w:rPr>
                <w:bCs/>
                <w:sz w:val="22"/>
              </w:rPr>
            </w:pPr>
            <w:r>
              <w:rPr>
                <w:bCs/>
                <w:sz w:val="22"/>
              </w:rPr>
              <w:t>10.000,00</w:t>
            </w:r>
          </w:p>
        </w:tc>
      </w:tr>
      <w:tr w:rsidR="0084538C" w:rsidRPr="00C50796" w14:paraId="5D8F471E" w14:textId="77777777" w:rsidTr="00DE6D77">
        <w:trPr>
          <w:trHeight w:val="226"/>
        </w:trPr>
        <w:tc>
          <w:tcPr>
            <w:tcW w:w="1965" w:type="dxa"/>
          </w:tcPr>
          <w:p w14:paraId="45A13D71" w14:textId="682292E3" w:rsidR="0084538C" w:rsidRPr="00C50796" w:rsidRDefault="0084538C" w:rsidP="00C50796">
            <w:pPr>
              <w:spacing w:line="276" w:lineRule="auto"/>
              <w:rPr>
                <w:bCs/>
                <w:sz w:val="22"/>
              </w:rPr>
            </w:pPr>
            <w:r w:rsidRPr="00C50796">
              <w:rPr>
                <w:rFonts w:eastAsia="Arial"/>
                <w:bCs/>
                <w:color w:val="000000"/>
                <w:sz w:val="22"/>
              </w:rPr>
              <w:t>056</w:t>
            </w:r>
          </w:p>
        </w:tc>
        <w:tc>
          <w:tcPr>
            <w:tcW w:w="5128" w:type="dxa"/>
          </w:tcPr>
          <w:p w14:paraId="55BEE407" w14:textId="77777777" w:rsidR="0084538C" w:rsidRPr="00C50796" w:rsidRDefault="0084538C" w:rsidP="00C50796">
            <w:pPr>
              <w:spacing w:line="276" w:lineRule="auto"/>
              <w:rPr>
                <w:bCs/>
                <w:sz w:val="22"/>
              </w:rPr>
            </w:pPr>
            <w:r w:rsidRPr="00C50796">
              <w:rPr>
                <w:rFonts w:eastAsia="Arial"/>
                <w:bCs/>
                <w:color w:val="000000"/>
                <w:sz w:val="22"/>
              </w:rPr>
              <w:t>Poslovi i usluge zaštite okoliša koji nisu drugdje svrstani</w:t>
            </w:r>
          </w:p>
        </w:tc>
        <w:tc>
          <w:tcPr>
            <w:tcW w:w="1923" w:type="dxa"/>
          </w:tcPr>
          <w:p w14:paraId="173EC16E" w14:textId="208B0EA7" w:rsidR="0084538C" w:rsidRPr="00C50796" w:rsidRDefault="00BD5C13" w:rsidP="00C50796">
            <w:pPr>
              <w:spacing w:line="276" w:lineRule="auto"/>
              <w:jc w:val="right"/>
              <w:rPr>
                <w:bCs/>
                <w:sz w:val="22"/>
              </w:rPr>
            </w:pPr>
            <w:r>
              <w:rPr>
                <w:bCs/>
                <w:sz w:val="22"/>
              </w:rPr>
              <w:t>10.000,00</w:t>
            </w:r>
          </w:p>
        </w:tc>
      </w:tr>
      <w:tr w:rsidR="00C50796" w:rsidRPr="00C50796" w14:paraId="0ED49B38" w14:textId="77777777" w:rsidTr="00DE6D77">
        <w:trPr>
          <w:trHeight w:val="226"/>
        </w:trPr>
        <w:tc>
          <w:tcPr>
            <w:tcW w:w="1965" w:type="dxa"/>
            <w:shd w:val="clear" w:color="auto" w:fill="B4C6E7" w:themeFill="accent1" w:themeFillTint="66"/>
          </w:tcPr>
          <w:p w14:paraId="06EB6A57" w14:textId="557E0C9D" w:rsidR="0084538C" w:rsidRPr="00C50796" w:rsidRDefault="0084538C" w:rsidP="00C50796">
            <w:pPr>
              <w:spacing w:line="276" w:lineRule="auto"/>
              <w:rPr>
                <w:sz w:val="22"/>
              </w:rPr>
            </w:pPr>
            <w:r w:rsidRPr="00C50796">
              <w:rPr>
                <w:rFonts w:eastAsia="Arial"/>
                <w:b/>
                <w:color w:val="000000"/>
                <w:sz w:val="22"/>
              </w:rPr>
              <w:t>06</w:t>
            </w:r>
          </w:p>
        </w:tc>
        <w:tc>
          <w:tcPr>
            <w:tcW w:w="5128" w:type="dxa"/>
            <w:shd w:val="clear" w:color="auto" w:fill="B4C6E7" w:themeFill="accent1" w:themeFillTint="66"/>
          </w:tcPr>
          <w:p w14:paraId="105B3438" w14:textId="77777777" w:rsidR="0084538C" w:rsidRPr="00C50796" w:rsidRDefault="0084538C" w:rsidP="00C50796">
            <w:pPr>
              <w:spacing w:line="276" w:lineRule="auto"/>
              <w:rPr>
                <w:sz w:val="22"/>
              </w:rPr>
            </w:pPr>
            <w:r w:rsidRPr="00C50796">
              <w:rPr>
                <w:rFonts w:eastAsia="Arial"/>
                <w:b/>
                <w:color w:val="000000"/>
                <w:sz w:val="22"/>
              </w:rPr>
              <w:t>Usluge unapređenja stanovanja i zajednice</w:t>
            </w:r>
          </w:p>
        </w:tc>
        <w:tc>
          <w:tcPr>
            <w:tcW w:w="1923" w:type="dxa"/>
            <w:shd w:val="clear" w:color="auto" w:fill="B4C6E7" w:themeFill="accent1" w:themeFillTint="66"/>
          </w:tcPr>
          <w:p w14:paraId="15EF0D0E" w14:textId="72E7C6E2" w:rsidR="0084538C" w:rsidRPr="00BD5C13" w:rsidRDefault="00BD5C13" w:rsidP="00C50796">
            <w:pPr>
              <w:spacing w:line="276" w:lineRule="auto"/>
              <w:jc w:val="right"/>
              <w:rPr>
                <w:b/>
                <w:bCs/>
                <w:sz w:val="22"/>
              </w:rPr>
            </w:pPr>
            <w:r w:rsidRPr="00BD5C13">
              <w:rPr>
                <w:b/>
                <w:bCs/>
                <w:sz w:val="22"/>
              </w:rPr>
              <w:t>2.761.348,15</w:t>
            </w:r>
          </w:p>
        </w:tc>
      </w:tr>
      <w:tr w:rsidR="0084538C" w:rsidRPr="00C50796" w14:paraId="33256AE7" w14:textId="77777777" w:rsidTr="00DE6D77">
        <w:trPr>
          <w:trHeight w:val="226"/>
        </w:trPr>
        <w:tc>
          <w:tcPr>
            <w:tcW w:w="1965" w:type="dxa"/>
          </w:tcPr>
          <w:p w14:paraId="0D53719D" w14:textId="1169FAE4" w:rsidR="0084538C" w:rsidRPr="00C50796" w:rsidRDefault="0084538C" w:rsidP="00C50796">
            <w:pPr>
              <w:spacing w:line="276" w:lineRule="auto"/>
              <w:rPr>
                <w:bCs/>
                <w:sz w:val="22"/>
              </w:rPr>
            </w:pPr>
            <w:r w:rsidRPr="00C50796">
              <w:rPr>
                <w:rFonts w:eastAsia="Arial"/>
                <w:bCs/>
                <w:color w:val="000000"/>
                <w:sz w:val="22"/>
              </w:rPr>
              <w:t>061</w:t>
            </w:r>
          </w:p>
        </w:tc>
        <w:tc>
          <w:tcPr>
            <w:tcW w:w="5128" w:type="dxa"/>
          </w:tcPr>
          <w:p w14:paraId="553A4556" w14:textId="77777777" w:rsidR="0084538C" w:rsidRPr="00C50796" w:rsidRDefault="0084538C" w:rsidP="00C50796">
            <w:pPr>
              <w:spacing w:line="276" w:lineRule="auto"/>
              <w:rPr>
                <w:bCs/>
                <w:sz w:val="22"/>
              </w:rPr>
            </w:pPr>
            <w:r w:rsidRPr="00C50796">
              <w:rPr>
                <w:rFonts w:eastAsia="Arial"/>
                <w:bCs/>
                <w:color w:val="000000"/>
                <w:sz w:val="22"/>
              </w:rPr>
              <w:t>Razvoj stanovanja</w:t>
            </w:r>
          </w:p>
        </w:tc>
        <w:tc>
          <w:tcPr>
            <w:tcW w:w="1923" w:type="dxa"/>
          </w:tcPr>
          <w:p w14:paraId="3782E203" w14:textId="452C008D" w:rsidR="0084538C" w:rsidRPr="00C50796" w:rsidRDefault="00137C88" w:rsidP="00C50796">
            <w:pPr>
              <w:spacing w:line="276" w:lineRule="auto"/>
              <w:jc w:val="right"/>
              <w:rPr>
                <w:bCs/>
                <w:sz w:val="22"/>
              </w:rPr>
            </w:pPr>
            <w:r>
              <w:rPr>
                <w:rFonts w:eastAsia="Arial"/>
                <w:bCs/>
                <w:color w:val="000000"/>
                <w:sz w:val="22"/>
              </w:rPr>
              <w:t>15</w:t>
            </w:r>
            <w:r w:rsidR="00DE6D77">
              <w:rPr>
                <w:rFonts w:eastAsia="Arial"/>
                <w:bCs/>
                <w:color w:val="000000"/>
                <w:sz w:val="22"/>
              </w:rPr>
              <w:t>.</w:t>
            </w:r>
            <w:r w:rsidR="008519A6">
              <w:rPr>
                <w:rFonts w:eastAsia="Arial"/>
                <w:bCs/>
                <w:color w:val="000000"/>
                <w:sz w:val="22"/>
              </w:rPr>
              <w:t>5</w:t>
            </w:r>
            <w:r w:rsidR="00DE6D77">
              <w:rPr>
                <w:rFonts w:eastAsia="Arial"/>
                <w:bCs/>
                <w:color w:val="000000"/>
                <w:sz w:val="22"/>
              </w:rPr>
              <w:t>00,00</w:t>
            </w:r>
          </w:p>
        </w:tc>
      </w:tr>
      <w:tr w:rsidR="0084538C" w:rsidRPr="00C50796" w14:paraId="3BA94D48" w14:textId="77777777" w:rsidTr="00DE6D77">
        <w:trPr>
          <w:trHeight w:val="226"/>
        </w:trPr>
        <w:tc>
          <w:tcPr>
            <w:tcW w:w="1965" w:type="dxa"/>
          </w:tcPr>
          <w:p w14:paraId="0F82E163" w14:textId="29CAA9F0" w:rsidR="0084538C" w:rsidRPr="00C50796" w:rsidRDefault="0084538C" w:rsidP="00C50796">
            <w:pPr>
              <w:spacing w:line="276" w:lineRule="auto"/>
              <w:rPr>
                <w:bCs/>
                <w:sz w:val="22"/>
              </w:rPr>
            </w:pPr>
            <w:r w:rsidRPr="00C50796">
              <w:rPr>
                <w:rFonts w:eastAsia="Arial"/>
                <w:bCs/>
                <w:color w:val="000000"/>
                <w:sz w:val="22"/>
              </w:rPr>
              <w:t>062</w:t>
            </w:r>
          </w:p>
        </w:tc>
        <w:tc>
          <w:tcPr>
            <w:tcW w:w="5128" w:type="dxa"/>
          </w:tcPr>
          <w:p w14:paraId="2B0D3DC0" w14:textId="77777777" w:rsidR="0084538C" w:rsidRPr="00C50796" w:rsidRDefault="0084538C" w:rsidP="00C50796">
            <w:pPr>
              <w:spacing w:line="276" w:lineRule="auto"/>
              <w:rPr>
                <w:bCs/>
                <w:sz w:val="22"/>
              </w:rPr>
            </w:pPr>
            <w:r w:rsidRPr="00C50796">
              <w:rPr>
                <w:rFonts w:eastAsia="Arial"/>
                <w:bCs/>
                <w:color w:val="000000"/>
                <w:sz w:val="22"/>
              </w:rPr>
              <w:t>Razvoj zajednice</w:t>
            </w:r>
          </w:p>
        </w:tc>
        <w:tc>
          <w:tcPr>
            <w:tcW w:w="1923" w:type="dxa"/>
          </w:tcPr>
          <w:p w14:paraId="3606BDBA" w14:textId="3572DDD6" w:rsidR="0084538C" w:rsidRPr="00C50796" w:rsidRDefault="00137C88" w:rsidP="00C50796">
            <w:pPr>
              <w:spacing w:line="276" w:lineRule="auto"/>
              <w:jc w:val="right"/>
              <w:rPr>
                <w:bCs/>
                <w:sz w:val="22"/>
              </w:rPr>
            </w:pPr>
            <w:r>
              <w:rPr>
                <w:rFonts w:eastAsia="Arial"/>
                <w:bCs/>
                <w:color w:val="000000"/>
                <w:sz w:val="22"/>
              </w:rPr>
              <w:t>2.312.059</w:t>
            </w:r>
            <w:r w:rsidR="00DE6D77">
              <w:rPr>
                <w:rFonts w:eastAsia="Arial"/>
                <w:bCs/>
                <w:color w:val="000000"/>
                <w:sz w:val="22"/>
              </w:rPr>
              <w:t>,00</w:t>
            </w:r>
          </w:p>
        </w:tc>
      </w:tr>
      <w:tr w:rsidR="0084538C" w:rsidRPr="00C50796" w14:paraId="75C61D78" w14:textId="77777777" w:rsidTr="00DE6D77">
        <w:trPr>
          <w:trHeight w:val="226"/>
        </w:trPr>
        <w:tc>
          <w:tcPr>
            <w:tcW w:w="1965" w:type="dxa"/>
          </w:tcPr>
          <w:p w14:paraId="49297898" w14:textId="5EE61D00" w:rsidR="0084538C" w:rsidRPr="00C50796" w:rsidRDefault="0084538C" w:rsidP="00C50796">
            <w:pPr>
              <w:spacing w:line="276" w:lineRule="auto"/>
              <w:rPr>
                <w:bCs/>
                <w:sz w:val="22"/>
              </w:rPr>
            </w:pPr>
            <w:r w:rsidRPr="00C50796">
              <w:rPr>
                <w:rFonts w:eastAsia="Arial"/>
                <w:bCs/>
                <w:color w:val="000000"/>
                <w:sz w:val="22"/>
              </w:rPr>
              <w:t>063</w:t>
            </w:r>
          </w:p>
        </w:tc>
        <w:tc>
          <w:tcPr>
            <w:tcW w:w="5128" w:type="dxa"/>
          </w:tcPr>
          <w:p w14:paraId="570448F1" w14:textId="77777777" w:rsidR="0084538C" w:rsidRPr="00C50796" w:rsidRDefault="0084538C" w:rsidP="00C50796">
            <w:pPr>
              <w:spacing w:line="276" w:lineRule="auto"/>
              <w:rPr>
                <w:bCs/>
                <w:sz w:val="22"/>
              </w:rPr>
            </w:pPr>
            <w:r w:rsidRPr="00C50796">
              <w:rPr>
                <w:rFonts w:eastAsia="Arial"/>
                <w:bCs/>
                <w:color w:val="000000"/>
                <w:sz w:val="22"/>
              </w:rPr>
              <w:t>Opskrba vodom</w:t>
            </w:r>
          </w:p>
        </w:tc>
        <w:tc>
          <w:tcPr>
            <w:tcW w:w="1923" w:type="dxa"/>
          </w:tcPr>
          <w:p w14:paraId="5A6F2AB4" w14:textId="3A361291" w:rsidR="0084538C" w:rsidRPr="00C50796" w:rsidRDefault="00DE6D77" w:rsidP="00C50796">
            <w:pPr>
              <w:spacing w:line="276" w:lineRule="auto"/>
              <w:jc w:val="right"/>
              <w:rPr>
                <w:bCs/>
                <w:sz w:val="22"/>
              </w:rPr>
            </w:pPr>
            <w:r>
              <w:rPr>
                <w:rFonts w:eastAsia="Arial"/>
                <w:bCs/>
                <w:color w:val="000000"/>
                <w:sz w:val="22"/>
              </w:rPr>
              <w:t>1</w:t>
            </w:r>
            <w:r w:rsidR="00137C88">
              <w:rPr>
                <w:rFonts w:eastAsia="Arial"/>
                <w:bCs/>
                <w:color w:val="000000"/>
                <w:sz w:val="22"/>
              </w:rPr>
              <w:t>30.000,00</w:t>
            </w:r>
          </w:p>
        </w:tc>
      </w:tr>
      <w:tr w:rsidR="0084538C" w:rsidRPr="00C50796" w14:paraId="6194F7E0" w14:textId="77777777" w:rsidTr="00DE6D77">
        <w:trPr>
          <w:trHeight w:val="226"/>
        </w:trPr>
        <w:tc>
          <w:tcPr>
            <w:tcW w:w="1965" w:type="dxa"/>
          </w:tcPr>
          <w:p w14:paraId="3E791CAB" w14:textId="3CF36769" w:rsidR="0084538C" w:rsidRPr="00C50796" w:rsidRDefault="0084538C" w:rsidP="00C50796">
            <w:pPr>
              <w:spacing w:line="276" w:lineRule="auto"/>
              <w:rPr>
                <w:bCs/>
                <w:sz w:val="22"/>
              </w:rPr>
            </w:pPr>
            <w:r w:rsidRPr="00C50796">
              <w:rPr>
                <w:rFonts w:eastAsia="Arial"/>
                <w:bCs/>
                <w:color w:val="000000"/>
                <w:sz w:val="22"/>
              </w:rPr>
              <w:t>064</w:t>
            </w:r>
          </w:p>
        </w:tc>
        <w:tc>
          <w:tcPr>
            <w:tcW w:w="5128" w:type="dxa"/>
          </w:tcPr>
          <w:p w14:paraId="474D9FE4" w14:textId="77777777" w:rsidR="0084538C" w:rsidRPr="00C50796" w:rsidRDefault="0084538C" w:rsidP="00C50796">
            <w:pPr>
              <w:spacing w:line="276" w:lineRule="auto"/>
              <w:rPr>
                <w:bCs/>
                <w:sz w:val="22"/>
              </w:rPr>
            </w:pPr>
            <w:r w:rsidRPr="00C50796">
              <w:rPr>
                <w:rFonts w:eastAsia="Arial"/>
                <w:bCs/>
                <w:color w:val="000000"/>
                <w:sz w:val="22"/>
              </w:rPr>
              <w:t>Ulična rasvjeta</w:t>
            </w:r>
          </w:p>
        </w:tc>
        <w:tc>
          <w:tcPr>
            <w:tcW w:w="1923" w:type="dxa"/>
          </w:tcPr>
          <w:p w14:paraId="07FBCA85" w14:textId="698E1A47" w:rsidR="0084538C" w:rsidRPr="00C50796" w:rsidRDefault="00137C88" w:rsidP="00C50796">
            <w:pPr>
              <w:spacing w:line="276" w:lineRule="auto"/>
              <w:jc w:val="right"/>
              <w:rPr>
                <w:bCs/>
                <w:sz w:val="22"/>
              </w:rPr>
            </w:pPr>
            <w:r>
              <w:rPr>
                <w:rFonts w:eastAsia="Arial"/>
                <w:bCs/>
                <w:color w:val="000000"/>
                <w:sz w:val="22"/>
              </w:rPr>
              <w:t>95</w:t>
            </w:r>
            <w:r w:rsidR="00DE6D77">
              <w:rPr>
                <w:rFonts w:eastAsia="Arial"/>
                <w:bCs/>
                <w:color w:val="000000"/>
                <w:sz w:val="22"/>
              </w:rPr>
              <w:t>.000,00</w:t>
            </w:r>
          </w:p>
        </w:tc>
      </w:tr>
      <w:tr w:rsidR="0084538C" w:rsidRPr="00C50796" w14:paraId="65566183" w14:textId="77777777" w:rsidTr="00DE6D77">
        <w:trPr>
          <w:trHeight w:val="226"/>
        </w:trPr>
        <w:tc>
          <w:tcPr>
            <w:tcW w:w="1965" w:type="dxa"/>
          </w:tcPr>
          <w:p w14:paraId="3D96B735" w14:textId="60D2FBE3" w:rsidR="0084538C" w:rsidRPr="00C50796" w:rsidRDefault="0084538C" w:rsidP="00C50796">
            <w:pPr>
              <w:spacing w:line="276" w:lineRule="auto"/>
              <w:rPr>
                <w:bCs/>
                <w:sz w:val="22"/>
              </w:rPr>
            </w:pPr>
            <w:r w:rsidRPr="00C50796">
              <w:rPr>
                <w:rFonts w:eastAsia="Arial"/>
                <w:bCs/>
                <w:color w:val="000000"/>
                <w:sz w:val="22"/>
              </w:rPr>
              <w:t>065</w:t>
            </w:r>
          </w:p>
        </w:tc>
        <w:tc>
          <w:tcPr>
            <w:tcW w:w="5128" w:type="dxa"/>
          </w:tcPr>
          <w:p w14:paraId="59FF421F" w14:textId="77777777" w:rsidR="0084538C" w:rsidRPr="00C50796" w:rsidRDefault="0084538C" w:rsidP="00C50796">
            <w:pPr>
              <w:spacing w:line="276" w:lineRule="auto"/>
              <w:rPr>
                <w:bCs/>
                <w:sz w:val="22"/>
              </w:rPr>
            </w:pPr>
            <w:r w:rsidRPr="00C50796">
              <w:rPr>
                <w:rFonts w:eastAsia="Arial"/>
                <w:bCs/>
                <w:color w:val="000000"/>
                <w:sz w:val="22"/>
              </w:rPr>
              <w:t>Istraživanje i razvoj stanovanja i komunalnih pogodnosti</w:t>
            </w:r>
          </w:p>
        </w:tc>
        <w:tc>
          <w:tcPr>
            <w:tcW w:w="1923" w:type="dxa"/>
          </w:tcPr>
          <w:p w14:paraId="30987F3F" w14:textId="4963D584" w:rsidR="0084538C" w:rsidRPr="00C50796" w:rsidRDefault="00137C88" w:rsidP="00C50796">
            <w:pPr>
              <w:spacing w:line="276" w:lineRule="auto"/>
              <w:jc w:val="right"/>
              <w:rPr>
                <w:bCs/>
                <w:sz w:val="22"/>
              </w:rPr>
            </w:pPr>
            <w:r>
              <w:rPr>
                <w:rFonts w:eastAsia="Arial"/>
                <w:bCs/>
                <w:color w:val="000000"/>
                <w:sz w:val="22"/>
              </w:rPr>
              <w:t>40.000</w:t>
            </w:r>
            <w:r w:rsidR="00DE6D77">
              <w:rPr>
                <w:rFonts w:eastAsia="Arial"/>
                <w:bCs/>
                <w:color w:val="000000"/>
                <w:sz w:val="22"/>
              </w:rPr>
              <w:t>,00</w:t>
            </w:r>
          </w:p>
        </w:tc>
      </w:tr>
      <w:tr w:rsidR="0084538C" w:rsidRPr="00C50796" w14:paraId="451F3CB9" w14:textId="77777777" w:rsidTr="00DE6D77">
        <w:trPr>
          <w:trHeight w:val="226"/>
        </w:trPr>
        <w:tc>
          <w:tcPr>
            <w:tcW w:w="1965" w:type="dxa"/>
          </w:tcPr>
          <w:p w14:paraId="5C466852" w14:textId="19161E04" w:rsidR="0084538C" w:rsidRPr="00C50796" w:rsidRDefault="0084538C" w:rsidP="00C50796">
            <w:pPr>
              <w:spacing w:line="276" w:lineRule="auto"/>
              <w:rPr>
                <w:bCs/>
                <w:sz w:val="22"/>
              </w:rPr>
            </w:pPr>
            <w:r w:rsidRPr="00C50796">
              <w:rPr>
                <w:rFonts w:eastAsia="Arial"/>
                <w:bCs/>
                <w:color w:val="000000"/>
                <w:sz w:val="22"/>
              </w:rPr>
              <w:t>066</w:t>
            </w:r>
          </w:p>
        </w:tc>
        <w:tc>
          <w:tcPr>
            <w:tcW w:w="5128" w:type="dxa"/>
          </w:tcPr>
          <w:p w14:paraId="141CF020" w14:textId="77777777" w:rsidR="0084538C" w:rsidRPr="00C50796" w:rsidRDefault="0084538C" w:rsidP="00C50796">
            <w:pPr>
              <w:spacing w:line="276" w:lineRule="auto"/>
              <w:rPr>
                <w:bCs/>
                <w:sz w:val="22"/>
              </w:rPr>
            </w:pPr>
            <w:r w:rsidRPr="00C50796">
              <w:rPr>
                <w:rFonts w:eastAsia="Arial"/>
                <w:bCs/>
                <w:color w:val="000000"/>
                <w:sz w:val="22"/>
              </w:rPr>
              <w:t>Rashodi vezani za stanovanje i kom. pogodnosti koji nisu drugdje svrstani</w:t>
            </w:r>
          </w:p>
        </w:tc>
        <w:tc>
          <w:tcPr>
            <w:tcW w:w="1923" w:type="dxa"/>
          </w:tcPr>
          <w:p w14:paraId="3534C967" w14:textId="7D17DB45" w:rsidR="0084538C" w:rsidRPr="00C50796" w:rsidRDefault="00137C88" w:rsidP="00C50796">
            <w:pPr>
              <w:spacing w:line="276" w:lineRule="auto"/>
              <w:jc w:val="right"/>
              <w:rPr>
                <w:bCs/>
                <w:sz w:val="22"/>
              </w:rPr>
            </w:pPr>
            <w:r>
              <w:rPr>
                <w:bCs/>
                <w:sz w:val="22"/>
              </w:rPr>
              <w:t>168.789,15</w:t>
            </w:r>
          </w:p>
        </w:tc>
      </w:tr>
      <w:tr w:rsidR="00C50796" w:rsidRPr="00C50796" w14:paraId="44ACE2F6" w14:textId="77777777" w:rsidTr="00DE6D77">
        <w:trPr>
          <w:trHeight w:val="353"/>
        </w:trPr>
        <w:tc>
          <w:tcPr>
            <w:tcW w:w="1965" w:type="dxa"/>
            <w:shd w:val="clear" w:color="auto" w:fill="B4C6E7" w:themeFill="accent1" w:themeFillTint="66"/>
          </w:tcPr>
          <w:p w14:paraId="7E4BD3A7" w14:textId="1110E24D" w:rsidR="0084538C" w:rsidRPr="00C50796" w:rsidRDefault="0084538C" w:rsidP="00C50796">
            <w:pPr>
              <w:spacing w:line="276" w:lineRule="auto"/>
              <w:rPr>
                <w:sz w:val="22"/>
              </w:rPr>
            </w:pPr>
            <w:r w:rsidRPr="00C50796">
              <w:rPr>
                <w:rFonts w:eastAsia="Arial"/>
                <w:b/>
                <w:color w:val="000000"/>
                <w:sz w:val="22"/>
              </w:rPr>
              <w:t>08</w:t>
            </w:r>
          </w:p>
        </w:tc>
        <w:tc>
          <w:tcPr>
            <w:tcW w:w="5128" w:type="dxa"/>
            <w:shd w:val="clear" w:color="auto" w:fill="B4C6E7" w:themeFill="accent1" w:themeFillTint="66"/>
          </w:tcPr>
          <w:p w14:paraId="3E03AE78" w14:textId="77777777" w:rsidR="0084538C" w:rsidRPr="00C50796" w:rsidRDefault="0084538C" w:rsidP="00C50796">
            <w:pPr>
              <w:spacing w:line="276" w:lineRule="auto"/>
              <w:rPr>
                <w:sz w:val="22"/>
              </w:rPr>
            </w:pPr>
            <w:r w:rsidRPr="00C50796">
              <w:rPr>
                <w:rFonts w:eastAsia="Arial"/>
                <w:b/>
                <w:color w:val="000000"/>
                <w:sz w:val="22"/>
              </w:rPr>
              <w:t>Rekreacija, kultura i religija</w:t>
            </w:r>
          </w:p>
        </w:tc>
        <w:tc>
          <w:tcPr>
            <w:tcW w:w="1923" w:type="dxa"/>
            <w:shd w:val="clear" w:color="auto" w:fill="B4C6E7" w:themeFill="accent1" w:themeFillTint="66"/>
          </w:tcPr>
          <w:p w14:paraId="2E4914BA" w14:textId="14BC2FF0" w:rsidR="0084538C" w:rsidRPr="00C50796" w:rsidRDefault="00DE6D77" w:rsidP="00C50796">
            <w:pPr>
              <w:spacing w:line="276" w:lineRule="auto"/>
              <w:jc w:val="right"/>
              <w:rPr>
                <w:sz w:val="22"/>
              </w:rPr>
            </w:pPr>
            <w:r>
              <w:rPr>
                <w:rFonts w:eastAsia="Arial"/>
                <w:b/>
                <w:color w:val="000000"/>
                <w:sz w:val="22"/>
              </w:rPr>
              <w:t>1.</w:t>
            </w:r>
            <w:r w:rsidR="00137C88">
              <w:rPr>
                <w:rFonts w:eastAsia="Arial"/>
                <w:b/>
                <w:color w:val="000000"/>
                <w:sz w:val="22"/>
              </w:rPr>
              <w:t>653.243,75</w:t>
            </w:r>
          </w:p>
        </w:tc>
      </w:tr>
      <w:tr w:rsidR="0084538C" w:rsidRPr="00C50796" w14:paraId="615B772A" w14:textId="77777777" w:rsidTr="00DE6D77">
        <w:trPr>
          <w:trHeight w:val="226"/>
        </w:trPr>
        <w:tc>
          <w:tcPr>
            <w:tcW w:w="1965" w:type="dxa"/>
          </w:tcPr>
          <w:p w14:paraId="378BC478" w14:textId="008A3E2C" w:rsidR="0084538C" w:rsidRPr="00C50796" w:rsidRDefault="0084538C" w:rsidP="00C50796">
            <w:pPr>
              <w:spacing w:line="276" w:lineRule="auto"/>
              <w:rPr>
                <w:bCs/>
                <w:sz w:val="22"/>
              </w:rPr>
            </w:pPr>
            <w:r w:rsidRPr="00C50796">
              <w:rPr>
                <w:rFonts w:eastAsia="Arial"/>
                <w:bCs/>
                <w:color w:val="000000"/>
                <w:sz w:val="22"/>
              </w:rPr>
              <w:t>081</w:t>
            </w:r>
          </w:p>
        </w:tc>
        <w:tc>
          <w:tcPr>
            <w:tcW w:w="5128" w:type="dxa"/>
          </w:tcPr>
          <w:p w14:paraId="07FD05EA" w14:textId="77777777" w:rsidR="0084538C" w:rsidRPr="00C50796" w:rsidRDefault="0084538C" w:rsidP="00C50796">
            <w:pPr>
              <w:spacing w:line="276" w:lineRule="auto"/>
              <w:rPr>
                <w:bCs/>
                <w:sz w:val="22"/>
              </w:rPr>
            </w:pPr>
            <w:r w:rsidRPr="00C50796">
              <w:rPr>
                <w:rFonts w:eastAsia="Arial"/>
                <w:bCs/>
                <w:color w:val="000000"/>
                <w:sz w:val="22"/>
              </w:rPr>
              <w:t>Službe rekreacije i sporta</w:t>
            </w:r>
          </w:p>
        </w:tc>
        <w:tc>
          <w:tcPr>
            <w:tcW w:w="1923" w:type="dxa"/>
          </w:tcPr>
          <w:p w14:paraId="10D89F14" w14:textId="639913A7" w:rsidR="0084538C" w:rsidRPr="00C50796" w:rsidRDefault="00137C88" w:rsidP="00C50796">
            <w:pPr>
              <w:spacing w:line="276" w:lineRule="auto"/>
              <w:jc w:val="right"/>
              <w:rPr>
                <w:bCs/>
                <w:sz w:val="22"/>
              </w:rPr>
            </w:pPr>
            <w:r>
              <w:rPr>
                <w:bCs/>
                <w:sz w:val="22"/>
              </w:rPr>
              <w:t>391.550,00</w:t>
            </w:r>
          </w:p>
        </w:tc>
      </w:tr>
      <w:tr w:rsidR="0084538C" w:rsidRPr="00C50796" w14:paraId="54EDE313" w14:textId="77777777" w:rsidTr="00DE6D77">
        <w:trPr>
          <w:trHeight w:val="226"/>
        </w:trPr>
        <w:tc>
          <w:tcPr>
            <w:tcW w:w="1965" w:type="dxa"/>
          </w:tcPr>
          <w:p w14:paraId="5AA9CFA1" w14:textId="527FD2BC" w:rsidR="0084538C" w:rsidRPr="00C50796" w:rsidRDefault="0084538C" w:rsidP="00C50796">
            <w:pPr>
              <w:spacing w:line="276" w:lineRule="auto"/>
              <w:rPr>
                <w:bCs/>
                <w:sz w:val="22"/>
              </w:rPr>
            </w:pPr>
            <w:r w:rsidRPr="00C50796">
              <w:rPr>
                <w:rFonts w:eastAsia="Arial"/>
                <w:bCs/>
                <w:color w:val="000000"/>
                <w:sz w:val="22"/>
              </w:rPr>
              <w:t>082</w:t>
            </w:r>
          </w:p>
        </w:tc>
        <w:tc>
          <w:tcPr>
            <w:tcW w:w="5128" w:type="dxa"/>
          </w:tcPr>
          <w:p w14:paraId="3F8F4AA0" w14:textId="77777777" w:rsidR="0084538C" w:rsidRPr="00C50796" w:rsidRDefault="0084538C" w:rsidP="00C50796">
            <w:pPr>
              <w:spacing w:line="276" w:lineRule="auto"/>
              <w:rPr>
                <w:bCs/>
                <w:sz w:val="22"/>
              </w:rPr>
            </w:pPr>
            <w:r w:rsidRPr="00C50796">
              <w:rPr>
                <w:rFonts w:eastAsia="Arial"/>
                <w:bCs/>
                <w:color w:val="000000"/>
                <w:sz w:val="22"/>
              </w:rPr>
              <w:t>Službe kulture</w:t>
            </w:r>
          </w:p>
        </w:tc>
        <w:tc>
          <w:tcPr>
            <w:tcW w:w="1923" w:type="dxa"/>
          </w:tcPr>
          <w:p w14:paraId="772EAE9E" w14:textId="67429B7F" w:rsidR="0084538C" w:rsidRPr="00C50796" w:rsidRDefault="00137C88" w:rsidP="00C50796">
            <w:pPr>
              <w:spacing w:line="276" w:lineRule="auto"/>
              <w:jc w:val="right"/>
              <w:rPr>
                <w:bCs/>
                <w:sz w:val="22"/>
              </w:rPr>
            </w:pPr>
            <w:r>
              <w:rPr>
                <w:bCs/>
                <w:sz w:val="22"/>
              </w:rPr>
              <w:t>802.000,00</w:t>
            </w:r>
          </w:p>
        </w:tc>
      </w:tr>
      <w:tr w:rsidR="0084538C" w:rsidRPr="00C50796" w14:paraId="105DDD65" w14:textId="77777777" w:rsidTr="00DE6D77">
        <w:trPr>
          <w:trHeight w:val="226"/>
        </w:trPr>
        <w:tc>
          <w:tcPr>
            <w:tcW w:w="1965" w:type="dxa"/>
          </w:tcPr>
          <w:p w14:paraId="7B5E0ABE" w14:textId="0CC44B58" w:rsidR="0084538C" w:rsidRPr="00C50796" w:rsidRDefault="0084538C" w:rsidP="00C50796">
            <w:pPr>
              <w:spacing w:line="276" w:lineRule="auto"/>
              <w:rPr>
                <w:bCs/>
                <w:sz w:val="22"/>
              </w:rPr>
            </w:pPr>
            <w:r w:rsidRPr="00C50796">
              <w:rPr>
                <w:rFonts w:eastAsia="Arial"/>
                <w:bCs/>
                <w:color w:val="000000"/>
                <w:sz w:val="22"/>
              </w:rPr>
              <w:t>084</w:t>
            </w:r>
          </w:p>
        </w:tc>
        <w:tc>
          <w:tcPr>
            <w:tcW w:w="5128" w:type="dxa"/>
          </w:tcPr>
          <w:p w14:paraId="61CF208B" w14:textId="77777777" w:rsidR="0084538C" w:rsidRPr="00C50796" w:rsidRDefault="0084538C" w:rsidP="00C50796">
            <w:pPr>
              <w:spacing w:line="276" w:lineRule="auto"/>
              <w:rPr>
                <w:bCs/>
                <w:sz w:val="22"/>
              </w:rPr>
            </w:pPr>
            <w:r w:rsidRPr="00C50796">
              <w:rPr>
                <w:rFonts w:eastAsia="Arial"/>
                <w:bCs/>
                <w:color w:val="000000"/>
                <w:sz w:val="22"/>
              </w:rPr>
              <w:t>Religijske i druge službe zajednice</w:t>
            </w:r>
          </w:p>
        </w:tc>
        <w:tc>
          <w:tcPr>
            <w:tcW w:w="1923" w:type="dxa"/>
          </w:tcPr>
          <w:p w14:paraId="622068B5" w14:textId="5135D613" w:rsidR="0084538C" w:rsidRPr="00C50796" w:rsidRDefault="00137C88" w:rsidP="00C50796">
            <w:pPr>
              <w:spacing w:line="276" w:lineRule="auto"/>
              <w:jc w:val="right"/>
              <w:rPr>
                <w:bCs/>
                <w:sz w:val="22"/>
              </w:rPr>
            </w:pPr>
            <w:r>
              <w:rPr>
                <w:bCs/>
                <w:sz w:val="22"/>
              </w:rPr>
              <w:t>74.300,00</w:t>
            </w:r>
          </w:p>
        </w:tc>
      </w:tr>
      <w:tr w:rsidR="0084538C" w:rsidRPr="00C50796" w14:paraId="58D2CC03" w14:textId="77777777" w:rsidTr="00DE6D77">
        <w:trPr>
          <w:trHeight w:val="226"/>
        </w:trPr>
        <w:tc>
          <w:tcPr>
            <w:tcW w:w="1965" w:type="dxa"/>
          </w:tcPr>
          <w:p w14:paraId="77D6C503" w14:textId="618B3420" w:rsidR="0084538C" w:rsidRPr="00C50796" w:rsidRDefault="0084538C" w:rsidP="00C50796">
            <w:pPr>
              <w:spacing w:line="276" w:lineRule="auto"/>
              <w:rPr>
                <w:bCs/>
                <w:sz w:val="22"/>
              </w:rPr>
            </w:pPr>
            <w:r w:rsidRPr="00C50796">
              <w:rPr>
                <w:rFonts w:eastAsia="Arial"/>
                <w:bCs/>
                <w:color w:val="000000"/>
                <w:sz w:val="22"/>
              </w:rPr>
              <w:t>086</w:t>
            </w:r>
          </w:p>
        </w:tc>
        <w:tc>
          <w:tcPr>
            <w:tcW w:w="5128" w:type="dxa"/>
          </w:tcPr>
          <w:p w14:paraId="0550E966" w14:textId="77777777" w:rsidR="0084538C" w:rsidRPr="00C50796" w:rsidRDefault="0084538C" w:rsidP="00C50796">
            <w:pPr>
              <w:spacing w:line="276" w:lineRule="auto"/>
              <w:rPr>
                <w:bCs/>
                <w:sz w:val="22"/>
              </w:rPr>
            </w:pPr>
            <w:r w:rsidRPr="00C50796">
              <w:rPr>
                <w:rFonts w:eastAsia="Arial"/>
                <w:bCs/>
                <w:color w:val="000000"/>
                <w:sz w:val="22"/>
              </w:rPr>
              <w:t>Rashodi za rekreaciju, kulturu i religiju koji nisu drugdje svrstani</w:t>
            </w:r>
          </w:p>
        </w:tc>
        <w:tc>
          <w:tcPr>
            <w:tcW w:w="1923" w:type="dxa"/>
          </w:tcPr>
          <w:p w14:paraId="0C169159" w14:textId="3348A8F9" w:rsidR="0084538C" w:rsidRPr="00C50796" w:rsidRDefault="00137C88" w:rsidP="00C50796">
            <w:pPr>
              <w:spacing w:line="276" w:lineRule="auto"/>
              <w:jc w:val="right"/>
              <w:rPr>
                <w:bCs/>
                <w:sz w:val="22"/>
              </w:rPr>
            </w:pPr>
            <w:r>
              <w:rPr>
                <w:bCs/>
                <w:sz w:val="22"/>
              </w:rPr>
              <w:t>385.393,75</w:t>
            </w:r>
          </w:p>
        </w:tc>
      </w:tr>
      <w:tr w:rsidR="00C50796" w:rsidRPr="00C50796" w14:paraId="291844C4" w14:textId="77777777" w:rsidTr="00DE6D77">
        <w:trPr>
          <w:trHeight w:val="226"/>
        </w:trPr>
        <w:tc>
          <w:tcPr>
            <w:tcW w:w="1965" w:type="dxa"/>
            <w:shd w:val="clear" w:color="auto" w:fill="B4C6E7" w:themeFill="accent1" w:themeFillTint="66"/>
          </w:tcPr>
          <w:p w14:paraId="2F700D09" w14:textId="25346E00" w:rsidR="0084538C" w:rsidRPr="00C50796" w:rsidRDefault="0084538C" w:rsidP="00C50796">
            <w:pPr>
              <w:spacing w:line="276" w:lineRule="auto"/>
              <w:rPr>
                <w:sz w:val="22"/>
              </w:rPr>
            </w:pPr>
            <w:r w:rsidRPr="00C50796">
              <w:rPr>
                <w:rFonts w:eastAsia="Arial"/>
                <w:b/>
                <w:color w:val="000000"/>
                <w:sz w:val="22"/>
              </w:rPr>
              <w:t>09</w:t>
            </w:r>
          </w:p>
        </w:tc>
        <w:tc>
          <w:tcPr>
            <w:tcW w:w="5128" w:type="dxa"/>
            <w:shd w:val="clear" w:color="auto" w:fill="B4C6E7" w:themeFill="accent1" w:themeFillTint="66"/>
          </w:tcPr>
          <w:p w14:paraId="78B0E80F" w14:textId="77777777" w:rsidR="0084538C" w:rsidRPr="00C50796" w:rsidRDefault="0084538C" w:rsidP="00C50796">
            <w:pPr>
              <w:spacing w:line="276" w:lineRule="auto"/>
              <w:rPr>
                <w:sz w:val="22"/>
              </w:rPr>
            </w:pPr>
            <w:r w:rsidRPr="00C50796">
              <w:rPr>
                <w:rFonts w:eastAsia="Arial"/>
                <w:b/>
                <w:color w:val="000000"/>
                <w:sz w:val="22"/>
              </w:rPr>
              <w:t>Obrazovanje</w:t>
            </w:r>
          </w:p>
        </w:tc>
        <w:tc>
          <w:tcPr>
            <w:tcW w:w="1923" w:type="dxa"/>
            <w:shd w:val="clear" w:color="auto" w:fill="B4C6E7" w:themeFill="accent1" w:themeFillTint="66"/>
          </w:tcPr>
          <w:p w14:paraId="35C386D4" w14:textId="5126D675" w:rsidR="0084538C" w:rsidRPr="00137C88" w:rsidRDefault="00137C88" w:rsidP="00C50796">
            <w:pPr>
              <w:spacing w:line="276" w:lineRule="auto"/>
              <w:jc w:val="right"/>
              <w:rPr>
                <w:b/>
                <w:bCs/>
                <w:sz w:val="22"/>
              </w:rPr>
            </w:pPr>
            <w:r w:rsidRPr="00137C88">
              <w:rPr>
                <w:b/>
                <w:bCs/>
                <w:sz w:val="22"/>
              </w:rPr>
              <w:t>429.900,00</w:t>
            </w:r>
          </w:p>
        </w:tc>
      </w:tr>
      <w:tr w:rsidR="0084538C" w:rsidRPr="00C50796" w14:paraId="391C4EA4" w14:textId="77777777" w:rsidTr="00DE6D77">
        <w:trPr>
          <w:trHeight w:val="226"/>
        </w:trPr>
        <w:tc>
          <w:tcPr>
            <w:tcW w:w="1965" w:type="dxa"/>
          </w:tcPr>
          <w:p w14:paraId="2312CD33" w14:textId="345BA291" w:rsidR="0084538C" w:rsidRPr="00C50796" w:rsidRDefault="0084538C" w:rsidP="00C50796">
            <w:pPr>
              <w:spacing w:line="276" w:lineRule="auto"/>
              <w:rPr>
                <w:bCs/>
                <w:sz w:val="22"/>
              </w:rPr>
            </w:pPr>
            <w:r w:rsidRPr="00C50796">
              <w:rPr>
                <w:rFonts w:eastAsia="Arial"/>
                <w:bCs/>
                <w:color w:val="000000"/>
                <w:sz w:val="22"/>
              </w:rPr>
              <w:t>091</w:t>
            </w:r>
          </w:p>
        </w:tc>
        <w:tc>
          <w:tcPr>
            <w:tcW w:w="5128" w:type="dxa"/>
          </w:tcPr>
          <w:p w14:paraId="2356E7A2" w14:textId="71A7ED23" w:rsidR="0084538C" w:rsidRPr="00C50796" w:rsidRDefault="0084538C" w:rsidP="00C50796">
            <w:pPr>
              <w:spacing w:line="276" w:lineRule="auto"/>
              <w:rPr>
                <w:bCs/>
                <w:sz w:val="22"/>
              </w:rPr>
            </w:pPr>
            <w:r w:rsidRPr="00C50796">
              <w:rPr>
                <w:rFonts w:eastAsia="Arial"/>
                <w:bCs/>
                <w:color w:val="000000"/>
                <w:sz w:val="22"/>
              </w:rPr>
              <w:t xml:space="preserve">Predškolsko </w:t>
            </w:r>
            <w:r w:rsidR="00DE6D77">
              <w:rPr>
                <w:rFonts w:eastAsia="Arial"/>
                <w:bCs/>
                <w:color w:val="000000"/>
                <w:sz w:val="22"/>
              </w:rPr>
              <w:t xml:space="preserve"> i osnovnoškolsko </w:t>
            </w:r>
            <w:r w:rsidRPr="00C50796">
              <w:rPr>
                <w:rFonts w:eastAsia="Arial"/>
                <w:bCs/>
                <w:color w:val="000000"/>
                <w:sz w:val="22"/>
              </w:rPr>
              <w:t>obrazovanje</w:t>
            </w:r>
          </w:p>
        </w:tc>
        <w:tc>
          <w:tcPr>
            <w:tcW w:w="1923" w:type="dxa"/>
          </w:tcPr>
          <w:p w14:paraId="5800FDFA" w14:textId="6A44E49F" w:rsidR="0084538C" w:rsidRPr="00C50796" w:rsidRDefault="00137C88" w:rsidP="00C50796">
            <w:pPr>
              <w:spacing w:line="276" w:lineRule="auto"/>
              <w:jc w:val="right"/>
              <w:rPr>
                <w:bCs/>
                <w:sz w:val="22"/>
              </w:rPr>
            </w:pPr>
            <w:r>
              <w:rPr>
                <w:bCs/>
                <w:sz w:val="22"/>
              </w:rPr>
              <w:t>390.900,00</w:t>
            </w:r>
          </w:p>
        </w:tc>
      </w:tr>
      <w:tr w:rsidR="0084538C" w:rsidRPr="00C50796" w14:paraId="5CFBF464" w14:textId="77777777" w:rsidTr="00DE6D77">
        <w:trPr>
          <w:trHeight w:val="226"/>
        </w:trPr>
        <w:tc>
          <w:tcPr>
            <w:tcW w:w="1965" w:type="dxa"/>
          </w:tcPr>
          <w:p w14:paraId="647D937F" w14:textId="3A786094" w:rsidR="0084538C" w:rsidRPr="00C50796" w:rsidRDefault="0084538C" w:rsidP="00C50796">
            <w:pPr>
              <w:spacing w:line="276" w:lineRule="auto"/>
              <w:rPr>
                <w:bCs/>
                <w:sz w:val="22"/>
              </w:rPr>
            </w:pPr>
            <w:r w:rsidRPr="00C50796">
              <w:rPr>
                <w:rFonts w:eastAsia="Arial"/>
                <w:bCs/>
                <w:color w:val="000000"/>
                <w:sz w:val="22"/>
              </w:rPr>
              <w:t>092</w:t>
            </w:r>
          </w:p>
        </w:tc>
        <w:tc>
          <w:tcPr>
            <w:tcW w:w="5128" w:type="dxa"/>
          </w:tcPr>
          <w:p w14:paraId="409060CE" w14:textId="2D37F98C" w:rsidR="0084538C" w:rsidRPr="00C50796" w:rsidRDefault="00DE6D77" w:rsidP="00C50796">
            <w:pPr>
              <w:spacing w:line="276" w:lineRule="auto"/>
              <w:rPr>
                <w:bCs/>
                <w:sz w:val="22"/>
              </w:rPr>
            </w:pPr>
            <w:r>
              <w:rPr>
                <w:rFonts w:eastAsia="Arial"/>
                <w:bCs/>
                <w:color w:val="000000"/>
                <w:sz w:val="22"/>
              </w:rPr>
              <w:t>S</w:t>
            </w:r>
            <w:r w:rsidR="0084538C" w:rsidRPr="00C50796">
              <w:rPr>
                <w:rFonts w:eastAsia="Arial"/>
                <w:bCs/>
                <w:color w:val="000000"/>
                <w:sz w:val="22"/>
              </w:rPr>
              <w:t>rednjoškolsko obrazovanje</w:t>
            </w:r>
          </w:p>
        </w:tc>
        <w:tc>
          <w:tcPr>
            <w:tcW w:w="1923" w:type="dxa"/>
          </w:tcPr>
          <w:p w14:paraId="7DDE875D" w14:textId="2A659195" w:rsidR="0084538C" w:rsidRPr="00C50796" w:rsidRDefault="0032162F" w:rsidP="00C50796">
            <w:pPr>
              <w:spacing w:line="276" w:lineRule="auto"/>
              <w:jc w:val="right"/>
              <w:rPr>
                <w:bCs/>
                <w:sz w:val="22"/>
              </w:rPr>
            </w:pPr>
            <w:r>
              <w:rPr>
                <w:rFonts w:eastAsia="Arial"/>
                <w:bCs/>
                <w:color w:val="000000"/>
                <w:sz w:val="22"/>
              </w:rPr>
              <w:t>23.</w:t>
            </w:r>
            <w:r w:rsidR="00137C88">
              <w:rPr>
                <w:rFonts w:eastAsia="Arial"/>
                <w:bCs/>
                <w:color w:val="000000"/>
                <w:sz w:val="22"/>
              </w:rPr>
              <w:t>0</w:t>
            </w:r>
            <w:r w:rsidR="0034198B">
              <w:rPr>
                <w:rFonts w:eastAsia="Arial"/>
                <w:bCs/>
                <w:color w:val="000000"/>
                <w:sz w:val="22"/>
              </w:rPr>
              <w:t>0</w:t>
            </w:r>
            <w:r w:rsidR="00137C88">
              <w:rPr>
                <w:rFonts w:eastAsia="Arial"/>
                <w:bCs/>
                <w:color w:val="000000"/>
                <w:sz w:val="22"/>
              </w:rPr>
              <w:t>0,00</w:t>
            </w:r>
          </w:p>
        </w:tc>
      </w:tr>
      <w:tr w:rsidR="0084538C" w:rsidRPr="00C50796" w14:paraId="54648411" w14:textId="77777777" w:rsidTr="00DE6D77">
        <w:trPr>
          <w:trHeight w:val="226"/>
        </w:trPr>
        <w:tc>
          <w:tcPr>
            <w:tcW w:w="1965" w:type="dxa"/>
          </w:tcPr>
          <w:p w14:paraId="7764F4D4" w14:textId="371DE7AE" w:rsidR="0084538C" w:rsidRPr="00C50796" w:rsidRDefault="0084538C" w:rsidP="00C50796">
            <w:pPr>
              <w:spacing w:line="276" w:lineRule="auto"/>
              <w:rPr>
                <w:bCs/>
                <w:sz w:val="22"/>
              </w:rPr>
            </w:pPr>
            <w:r w:rsidRPr="00C50796">
              <w:rPr>
                <w:rFonts w:eastAsia="Arial"/>
                <w:bCs/>
                <w:color w:val="000000"/>
                <w:sz w:val="22"/>
              </w:rPr>
              <w:t>094</w:t>
            </w:r>
          </w:p>
        </w:tc>
        <w:tc>
          <w:tcPr>
            <w:tcW w:w="5128" w:type="dxa"/>
          </w:tcPr>
          <w:p w14:paraId="77115044" w14:textId="261D93A9" w:rsidR="0084538C" w:rsidRPr="00C50796" w:rsidRDefault="0032162F" w:rsidP="00C50796">
            <w:pPr>
              <w:spacing w:line="276" w:lineRule="auto"/>
              <w:rPr>
                <w:bCs/>
                <w:sz w:val="22"/>
              </w:rPr>
            </w:pPr>
            <w:r>
              <w:rPr>
                <w:rFonts w:eastAsia="Arial"/>
                <w:bCs/>
                <w:color w:val="000000"/>
                <w:sz w:val="22"/>
              </w:rPr>
              <w:t>Visoka naobrazba</w:t>
            </w:r>
          </w:p>
        </w:tc>
        <w:tc>
          <w:tcPr>
            <w:tcW w:w="1923" w:type="dxa"/>
          </w:tcPr>
          <w:p w14:paraId="6E41263A" w14:textId="5C5A0928" w:rsidR="0084538C" w:rsidRPr="00C50796" w:rsidRDefault="00137C88" w:rsidP="00C50796">
            <w:pPr>
              <w:spacing w:line="276" w:lineRule="auto"/>
              <w:jc w:val="right"/>
              <w:rPr>
                <w:bCs/>
                <w:sz w:val="22"/>
              </w:rPr>
            </w:pPr>
            <w:r>
              <w:rPr>
                <w:rFonts w:eastAsia="Arial"/>
                <w:bCs/>
                <w:color w:val="000000"/>
                <w:sz w:val="22"/>
              </w:rPr>
              <w:t>16.000,</w:t>
            </w:r>
            <w:r w:rsidR="0032162F">
              <w:rPr>
                <w:rFonts w:eastAsia="Arial"/>
                <w:bCs/>
                <w:color w:val="000000"/>
                <w:sz w:val="22"/>
              </w:rPr>
              <w:t>00</w:t>
            </w:r>
          </w:p>
        </w:tc>
      </w:tr>
      <w:tr w:rsidR="00C50796" w:rsidRPr="00C50796" w14:paraId="6840FF6E" w14:textId="77777777" w:rsidTr="00DE6D77">
        <w:trPr>
          <w:trHeight w:val="226"/>
        </w:trPr>
        <w:tc>
          <w:tcPr>
            <w:tcW w:w="1965" w:type="dxa"/>
            <w:shd w:val="clear" w:color="auto" w:fill="B4C6E7" w:themeFill="accent1" w:themeFillTint="66"/>
          </w:tcPr>
          <w:p w14:paraId="33A2C231" w14:textId="6384B9D0" w:rsidR="0084538C" w:rsidRPr="00C50796" w:rsidRDefault="0084538C" w:rsidP="00C50796">
            <w:pPr>
              <w:spacing w:line="276" w:lineRule="auto"/>
              <w:rPr>
                <w:sz w:val="22"/>
              </w:rPr>
            </w:pPr>
            <w:r w:rsidRPr="00C50796">
              <w:rPr>
                <w:rFonts w:eastAsia="Arial"/>
                <w:b/>
                <w:color w:val="000000"/>
                <w:sz w:val="22"/>
              </w:rPr>
              <w:t>10</w:t>
            </w:r>
          </w:p>
        </w:tc>
        <w:tc>
          <w:tcPr>
            <w:tcW w:w="5128" w:type="dxa"/>
            <w:shd w:val="clear" w:color="auto" w:fill="B4C6E7" w:themeFill="accent1" w:themeFillTint="66"/>
          </w:tcPr>
          <w:p w14:paraId="0600A2E1" w14:textId="77777777" w:rsidR="0084538C" w:rsidRPr="00C50796" w:rsidRDefault="0084538C" w:rsidP="00C50796">
            <w:pPr>
              <w:spacing w:line="276" w:lineRule="auto"/>
              <w:rPr>
                <w:sz w:val="22"/>
              </w:rPr>
            </w:pPr>
            <w:r w:rsidRPr="00C50796">
              <w:rPr>
                <w:rFonts w:eastAsia="Arial"/>
                <w:b/>
                <w:color w:val="000000"/>
                <w:sz w:val="22"/>
              </w:rPr>
              <w:t>Socijalna zaštita</w:t>
            </w:r>
          </w:p>
        </w:tc>
        <w:tc>
          <w:tcPr>
            <w:tcW w:w="1923" w:type="dxa"/>
            <w:shd w:val="clear" w:color="auto" w:fill="B4C6E7" w:themeFill="accent1" w:themeFillTint="66"/>
          </w:tcPr>
          <w:p w14:paraId="61753361" w14:textId="0A7BE759" w:rsidR="0084538C" w:rsidRPr="00734E5C" w:rsidRDefault="00137C88" w:rsidP="00C50796">
            <w:pPr>
              <w:spacing w:line="276" w:lineRule="auto"/>
              <w:jc w:val="right"/>
              <w:rPr>
                <w:b/>
                <w:bCs/>
                <w:sz w:val="22"/>
              </w:rPr>
            </w:pPr>
            <w:r w:rsidRPr="00734E5C">
              <w:rPr>
                <w:b/>
                <w:bCs/>
                <w:sz w:val="22"/>
              </w:rPr>
              <w:t>876.671,15</w:t>
            </w:r>
          </w:p>
        </w:tc>
      </w:tr>
      <w:tr w:rsidR="0084538C" w:rsidRPr="00C50796" w14:paraId="3B7C4BE2" w14:textId="77777777" w:rsidTr="00DE6D77">
        <w:trPr>
          <w:trHeight w:val="226"/>
        </w:trPr>
        <w:tc>
          <w:tcPr>
            <w:tcW w:w="1965" w:type="dxa"/>
          </w:tcPr>
          <w:p w14:paraId="66C166D6" w14:textId="114DD6DB" w:rsidR="0084538C" w:rsidRPr="00C50796" w:rsidRDefault="0084538C" w:rsidP="00C50796">
            <w:pPr>
              <w:spacing w:line="276" w:lineRule="auto"/>
              <w:rPr>
                <w:bCs/>
                <w:sz w:val="22"/>
              </w:rPr>
            </w:pPr>
            <w:r w:rsidRPr="00C50796">
              <w:rPr>
                <w:rFonts w:eastAsia="Arial"/>
                <w:bCs/>
                <w:color w:val="000000"/>
                <w:sz w:val="22"/>
              </w:rPr>
              <w:t>104</w:t>
            </w:r>
          </w:p>
        </w:tc>
        <w:tc>
          <w:tcPr>
            <w:tcW w:w="5128" w:type="dxa"/>
          </w:tcPr>
          <w:p w14:paraId="24931FF2" w14:textId="77777777" w:rsidR="0084538C" w:rsidRPr="00C50796" w:rsidRDefault="0084538C" w:rsidP="00C50796">
            <w:pPr>
              <w:spacing w:line="276" w:lineRule="auto"/>
              <w:rPr>
                <w:bCs/>
                <w:sz w:val="22"/>
              </w:rPr>
            </w:pPr>
            <w:r w:rsidRPr="00C50796">
              <w:rPr>
                <w:rFonts w:eastAsia="Arial"/>
                <w:bCs/>
                <w:color w:val="000000"/>
                <w:sz w:val="22"/>
              </w:rPr>
              <w:t>Obitelj i djeca</w:t>
            </w:r>
          </w:p>
        </w:tc>
        <w:tc>
          <w:tcPr>
            <w:tcW w:w="1923" w:type="dxa"/>
          </w:tcPr>
          <w:p w14:paraId="3B3D5896" w14:textId="0964C7CB" w:rsidR="0084538C" w:rsidRPr="00C50796" w:rsidRDefault="00137C88" w:rsidP="00C50796">
            <w:pPr>
              <w:spacing w:line="276" w:lineRule="auto"/>
              <w:jc w:val="right"/>
              <w:rPr>
                <w:bCs/>
                <w:sz w:val="22"/>
              </w:rPr>
            </w:pPr>
            <w:r>
              <w:rPr>
                <w:rFonts w:eastAsia="Arial"/>
                <w:bCs/>
                <w:color w:val="000000"/>
                <w:sz w:val="22"/>
              </w:rPr>
              <w:t>30</w:t>
            </w:r>
            <w:r w:rsidR="0084538C" w:rsidRPr="00C50796">
              <w:rPr>
                <w:rFonts w:eastAsia="Arial"/>
                <w:bCs/>
                <w:color w:val="000000"/>
                <w:sz w:val="22"/>
              </w:rPr>
              <w:t>.500,00</w:t>
            </w:r>
          </w:p>
        </w:tc>
      </w:tr>
      <w:tr w:rsidR="0084538C" w:rsidRPr="00C50796" w14:paraId="7D4A6B5E" w14:textId="77777777" w:rsidTr="00DE6D77">
        <w:trPr>
          <w:trHeight w:val="226"/>
        </w:trPr>
        <w:tc>
          <w:tcPr>
            <w:tcW w:w="1965" w:type="dxa"/>
          </w:tcPr>
          <w:p w14:paraId="7BDD7A54" w14:textId="72383E76" w:rsidR="0084538C" w:rsidRPr="00C50796" w:rsidRDefault="0084538C" w:rsidP="00C50796">
            <w:pPr>
              <w:spacing w:line="276" w:lineRule="auto"/>
              <w:rPr>
                <w:bCs/>
                <w:sz w:val="22"/>
              </w:rPr>
            </w:pPr>
            <w:r w:rsidRPr="00C50796">
              <w:rPr>
                <w:rFonts w:eastAsia="Arial"/>
                <w:bCs/>
                <w:color w:val="000000"/>
                <w:sz w:val="22"/>
              </w:rPr>
              <w:t>106</w:t>
            </w:r>
          </w:p>
        </w:tc>
        <w:tc>
          <w:tcPr>
            <w:tcW w:w="5128" w:type="dxa"/>
          </w:tcPr>
          <w:p w14:paraId="7AAAEB7D" w14:textId="77777777" w:rsidR="0084538C" w:rsidRPr="00C50796" w:rsidRDefault="0084538C" w:rsidP="00C50796">
            <w:pPr>
              <w:spacing w:line="276" w:lineRule="auto"/>
              <w:rPr>
                <w:bCs/>
                <w:sz w:val="22"/>
              </w:rPr>
            </w:pPr>
            <w:r w:rsidRPr="00C50796">
              <w:rPr>
                <w:rFonts w:eastAsia="Arial"/>
                <w:bCs/>
                <w:color w:val="000000"/>
                <w:sz w:val="22"/>
              </w:rPr>
              <w:t>Stanovanje</w:t>
            </w:r>
          </w:p>
        </w:tc>
        <w:tc>
          <w:tcPr>
            <w:tcW w:w="1923" w:type="dxa"/>
          </w:tcPr>
          <w:p w14:paraId="0A1907BC" w14:textId="28E5A8AA" w:rsidR="0084538C" w:rsidRPr="00C50796" w:rsidRDefault="00137C88" w:rsidP="00C50796">
            <w:pPr>
              <w:spacing w:line="276" w:lineRule="auto"/>
              <w:jc w:val="right"/>
              <w:rPr>
                <w:bCs/>
                <w:sz w:val="22"/>
              </w:rPr>
            </w:pPr>
            <w:r>
              <w:rPr>
                <w:rFonts w:eastAsia="Arial"/>
                <w:bCs/>
                <w:color w:val="000000"/>
                <w:sz w:val="22"/>
              </w:rPr>
              <w:t>5.0</w:t>
            </w:r>
            <w:r w:rsidR="0084538C" w:rsidRPr="00C50796">
              <w:rPr>
                <w:rFonts w:eastAsia="Arial"/>
                <w:bCs/>
                <w:color w:val="000000"/>
                <w:sz w:val="22"/>
              </w:rPr>
              <w:t>00,00</w:t>
            </w:r>
          </w:p>
        </w:tc>
      </w:tr>
      <w:tr w:rsidR="0084538C" w:rsidRPr="00C50796" w14:paraId="55D5A9A3" w14:textId="77777777" w:rsidTr="00DE6D77">
        <w:trPr>
          <w:trHeight w:val="226"/>
        </w:trPr>
        <w:tc>
          <w:tcPr>
            <w:tcW w:w="1965" w:type="dxa"/>
          </w:tcPr>
          <w:p w14:paraId="2408EDF8" w14:textId="72C129D4" w:rsidR="0084538C" w:rsidRPr="00C50796" w:rsidRDefault="0084538C" w:rsidP="00C50796">
            <w:pPr>
              <w:spacing w:line="276" w:lineRule="auto"/>
              <w:rPr>
                <w:bCs/>
                <w:sz w:val="22"/>
              </w:rPr>
            </w:pPr>
            <w:r w:rsidRPr="00C50796">
              <w:rPr>
                <w:rFonts w:eastAsia="Arial"/>
                <w:bCs/>
                <w:color w:val="000000"/>
                <w:sz w:val="22"/>
              </w:rPr>
              <w:t>107</w:t>
            </w:r>
          </w:p>
        </w:tc>
        <w:tc>
          <w:tcPr>
            <w:tcW w:w="5128" w:type="dxa"/>
          </w:tcPr>
          <w:p w14:paraId="059E058F" w14:textId="77777777" w:rsidR="0084538C" w:rsidRPr="00C50796" w:rsidRDefault="0084538C" w:rsidP="00C50796">
            <w:pPr>
              <w:spacing w:line="276" w:lineRule="auto"/>
              <w:rPr>
                <w:bCs/>
                <w:sz w:val="22"/>
              </w:rPr>
            </w:pPr>
            <w:r w:rsidRPr="00C50796">
              <w:rPr>
                <w:rFonts w:eastAsia="Arial"/>
                <w:bCs/>
                <w:color w:val="000000"/>
                <w:sz w:val="22"/>
              </w:rPr>
              <w:t>Socijalna pomoć stanovništvu koje nije obuhvaćeno redovnim socijalnim programima</w:t>
            </w:r>
          </w:p>
        </w:tc>
        <w:tc>
          <w:tcPr>
            <w:tcW w:w="1923" w:type="dxa"/>
          </w:tcPr>
          <w:p w14:paraId="1A47F6D9" w14:textId="67B239A3" w:rsidR="0084538C" w:rsidRPr="00C50796" w:rsidRDefault="00137C88" w:rsidP="00C50796">
            <w:pPr>
              <w:spacing w:line="276" w:lineRule="auto"/>
              <w:jc w:val="right"/>
              <w:rPr>
                <w:bCs/>
                <w:sz w:val="22"/>
              </w:rPr>
            </w:pPr>
            <w:r>
              <w:rPr>
                <w:bCs/>
                <w:sz w:val="22"/>
              </w:rPr>
              <w:t>591.171,15</w:t>
            </w:r>
          </w:p>
        </w:tc>
      </w:tr>
      <w:tr w:rsidR="0084538C" w:rsidRPr="00C50796" w14:paraId="76684367" w14:textId="77777777" w:rsidTr="00DE6D77">
        <w:trPr>
          <w:trHeight w:val="226"/>
        </w:trPr>
        <w:tc>
          <w:tcPr>
            <w:tcW w:w="1965" w:type="dxa"/>
          </w:tcPr>
          <w:p w14:paraId="5FF35A37" w14:textId="776E98AF" w:rsidR="0084538C" w:rsidRPr="00C50796" w:rsidRDefault="0084538C" w:rsidP="00C50796">
            <w:pPr>
              <w:spacing w:line="276" w:lineRule="auto"/>
              <w:rPr>
                <w:bCs/>
                <w:sz w:val="22"/>
              </w:rPr>
            </w:pPr>
            <w:r w:rsidRPr="00C50796">
              <w:rPr>
                <w:rFonts w:eastAsia="Arial"/>
                <w:bCs/>
                <w:color w:val="000000"/>
                <w:sz w:val="22"/>
              </w:rPr>
              <w:t>109</w:t>
            </w:r>
          </w:p>
        </w:tc>
        <w:tc>
          <w:tcPr>
            <w:tcW w:w="5128" w:type="dxa"/>
          </w:tcPr>
          <w:p w14:paraId="15D8D716" w14:textId="77777777" w:rsidR="0084538C" w:rsidRPr="00C50796" w:rsidRDefault="0084538C" w:rsidP="00C50796">
            <w:pPr>
              <w:spacing w:line="276" w:lineRule="auto"/>
              <w:rPr>
                <w:bCs/>
                <w:sz w:val="22"/>
              </w:rPr>
            </w:pPr>
            <w:r w:rsidRPr="00C50796">
              <w:rPr>
                <w:rFonts w:eastAsia="Arial"/>
                <w:bCs/>
                <w:color w:val="000000"/>
                <w:sz w:val="22"/>
              </w:rPr>
              <w:t>Aktivnosti socijalne zaštite koje nisu drugdje svrstane</w:t>
            </w:r>
          </w:p>
        </w:tc>
        <w:tc>
          <w:tcPr>
            <w:tcW w:w="1923" w:type="dxa"/>
          </w:tcPr>
          <w:p w14:paraId="3AC01812" w14:textId="77A6AD61" w:rsidR="0084538C" w:rsidRPr="00C50796" w:rsidRDefault="0032162F" w:rsidP="00C50796">
            <w:pPr>
              <w:spacing w:line="276" w:lineRule="auto"/>
              <w:jc w:val="right"/>
              <w:rPr>
                <w:bCs/>
                <w:sz w:val="22"/>
              </w:rPr>
            </w:pPr>
            <w:r>
              <w:rPr>
                <w:rFonts w:eastAsia="Arial"/>
                <w:bCs/>
                <w:color w:val="000000"/>
                <w:sz w:val="22"/>
              </w:rPr>
              <w:t>2</w:t>
            </w:r>
            <w:r w:rsidR="00137C88">
              <w:rPr>
                <w:rFonts w:eastAsia="Arial"/>
                <w:bCs/>
                <w:color w:val="000000"/>
                <w:sz w:val="22"/>
              </w:rPr>
              <w:t>50.000,00</w:t>
            </w:r>
          </w:p>
        </w:tc>
      </w:tr>
    </w:tbl>
    <w:p w14:paraId="44AE1CCD" w14:textId="77777777" w:rsidR="00EF4D3E" w:rsidRDefault="00EF4D3E" w:rsidP="009E782C">
      <w:pPr>
        <w:pStyle w:val="Bezproreda"/>
        <w:jc w:val="both"/>
      </w:pPr>
    </w:p>
    <w:p w14:paraId="4E4C0579" w14:textId="748B5E67" w:rsidR="00EF4D3E" w:rsidRDefault="00EF4D3E" w:rsidP="009E782C">
      <w:pPr>
        <w:pStyle w:val="Bezproreda"/>
        <w:jc w:val="both"/>
      </w:pPr>
    </w:p>
    <w:p w14:paraId="64DB6B16" w14:textId="77777777" w:rsidR="00EF4D3E" w:rsidRDefault="00EF4D3E" w:rsidP="009E782C">
      <w:pPr>
        <w:pStyle w:val="Bezproreda"/>
        <w:jc w:val="both"/>
      </w:pPr>
    </w:p>
    <w:p w14:paraId="0AFBACE9" w14:textId="77777777" w:rsidR="00EF4D3E" w:rsidRPr="00EF4D3E" w:rsidRDefault="00EF4D3E" w:rsidP="00CA05A9">
      <w:pPr>
        <w:pStyle w:val="Bezproreda"/>
        <w:jc w:val="both"/>
        <w:rPr>
          <w:b/>
          <w:color w:val="2F5496" w:themeColor="accent1" w:themeShade="BF"/>
        </w:rPr>
      </w:pPr>
      <w:r w:rsidRPr="00EF4D3E">
        <w:rPr>
          <w:b/>
          <w:color w:val="2F5496" w:themeColor="accent1" w:themeShade="BF"/>
        </w:rPr>
        <w:t>B. RAČUN ZADUŽIVANJA/FINANCIRANJA</w:t>
      </w:r>
    </w:p>
    <w:p w14:paraId="74252F8C" w14:textId="77777777" w:rsidR="00EF4D3E" w:rsidRPr="00EF4D3E" w:rsidRDefault="00EF4D3E" w:rsidP="00CA05A9">
      <w:pPr>
        <w:pStyle w:val="Bezproreda"/>
        <w:jc w:val="both"/>
        <w:rPr>
          <w:color w:val="FF0000"/>
        </w:rPr>
      </w:pPr>
    </w:p>
    <w:p w14:paraId="519E03F2" w14:textId="0EDE38EB" w:rsidR="00EF4D3E" w:rsidRPr="00590491" w:rsidRDefault="00EF4D3E" w:rsidP="00CA05A9">
      <w:pPr>
        <w:pStyle w:val="Bezproreda"/>
        <w:jc w:val="both"/>
        <w:rPr>
          <w:color w:val="FF0000"/>
        </w:rPr>
      </w:pPr>
      <w:r w:rsidRPr="00EF4D3E">
        <w:t>U 202</w:t>
      </w:r>
      <w:r w:rsidR="00137C88">
        <w:t>6</w:t>
      </w:r>
      <w:r w:rsidRPr="00EF4D3E">
        <w:t>. godini, Općina Rakovica planira</w:t>
      </w:r>
      <w:r w:rsidR="0032162F">
        <w:t xml:space="preserve"> </w:t>
      </w:r>
      <w:r w:rsidRPr="00EF4D3E">
        <w:t xml:space="preserve"> zaduživan</w:t>
      </w:r>
      <w:r w:rsidR="0032162F">
        <w:t xml:space="preserve">je odnosno otvaranje kredita u iznosu od </w:t>
      </w:r>
      <w:r w:rsidR="00137C88">
        <w:t>2.0</w:t>
      </w:r>
      <w:r w:rsidR="0032162F">
        <w:t xml:space="preserve">00.000,00 EUR za </w:t>
      </w:r>
      <w:r w:rsidR="0032162F" w:rsidRPr="007A4589">
        <w:t>potrebe gradnje – proširenja dječjeg vrtića</w:t>
      </w:r>
      <w:r w:rsidR="00137C88">
        <w:t>, dogradnju vatrogasnog doma</w:t>
      </w:r>
      <w:r w:rsidR="003406E2">
        <w:t>, te obnovu Starog grada.</w:t>
      </w:r>
    </w:p>
    <w:p w14:paraId="360A3EF2" w14:textId="77777777" w:rsidR="00EF4D3E" w:rsidRPr="00590491" w:rsidRDefault="00EF4D3E" w:rsidP="00CA05A9">
      <w:pPr>
        <w:pStyle w:val="Bezproreda"/>
        <w:jc w:val="both"/>
        <w:rPr>
          <w:color w:val="FF0000"/>
        </w:rPr>
      </w:pPr>
    </w:p>
    <w:p w14:paraId="421D9032" w14:textId="77777777" w:rsidR="00EF4D3E" w:rsidRPr="00EF4D3E" w:rsidRDefault="00EF4D3E" w:rsidP="00CA05A9">
      <w:pPr>
        <w:pStyle w:val="Bezproreda"/>
        <w:jc w:val="both"/>
        <w:rPr>
          <w:color w:val="2F5496" w:themeColor="accent1" w:themeShade="BF"/>
        </w:rPr>
      </w:pPr>
      <w:r w:rsidRPr="00EF4D3E">
        <w:rPr>
          <w:b/>
          <w:color w:val="2F5496" w:themeColor="accent1" w:themeShade="BF"/>
        </w:rPr>
        <w:t>C. RASPOLOŽIVA SREDSTVA IZ PRETHODNIH GODINA</w:t>
      </w:r>
    </w:p>
    <w:p w14:paraId="0331B68B" w14:textId="77777777" w:rsidR="00EF4D3E" w:rsidRPr="00EF4D3E" w:rsidRDefault="00EF4D3E" w:rsidP="00CA05A9">
      <w:pPr>
        <w:pStyle w:val="Bezproreda"/>
        <w:jc w:val="both"/>
      </w:pPr>
    </w:p>
    <w:p w14:paraId="2534A6F3" w14:textId="72244685" w:rsidR="00EF4D3E" w:rsidRPr="00EF4D3E" w:rsidRDefault="00EF4D3E" w:rsidP="00CA05A9">
      <w:pPr>
        <w:pStyle w:val="Bezproreda"/>
        <w:jc w:val="both"/>
      </w:pPr>
      <w:r w:rsidRPr="00EF4D3E">
        <w:t>Raspoloživa sredstva iz ranijih razdoblja, u Proračunu Općine Rakovica za 202</w:t>
      </w:r>
      <w:r w:rsidR="00137C88">
        <w:t>6</w:t>
      </w:r>
      <w:r w:rsidRPr="00EF4D3E">
        <w:t xml:space="preserve">. godinu planiraju se kroz višak prihoda u visini od </w:t>
      </w:r>
      <w:r w:rsidR="00137C88" w:rsidRPr="00447068">
        <w:rPr>
          <w:b/>
          <w:bCs/>
        </w:rPr>
        <w:t>1.272.500,00</w:t>
      </w:r>
      <w:r w:rsidR="00C50796" w:rsidRPr="00C50796">
        <w:t xml:space="preserve"> eura.</w:t>
      </w:r>
    </w:p>
    <w:p w14:paraId="5D68BC07" w14:textId="77777777" w:rsidR="00EF4D3E" w:rsidRDefault="00EF4D3E" w:rsidP="00CA05A9">
      <w:pPr>
        <w:pStyle w:val="Bezproreda"/>
        <w:jc w:val="both"/>
        <w:rPr>
          <w:color w:val="FF0000"/>
        </w:rPr>
      </w:pPr>
    </w:p>
    <w:p w14:paraId="79DF98DA" w14:textId="77777777" w:rsidR="00EF4D3E" w:rsidRDefault="00EF4D3E" w:rsidP="00CA05A9">
      <w:pPr>
        <w:pStyle w:val="Bezproreda"/>
        <w:jc w:val="both"/>
        <w:rPr>
          <w:color w:val="FF0000"/>
        </w:rPr>
      </w:pPr>
    </w:p>
    <w:p w14:paraId="6EAA887D" w14:textId="1F430DF6" w:rsidR="00EF4D3E" w:rsidRDefault="00EF4D3E" w:rsidP="00CA05A9">
      <w:pPr>
        <w:suppressAutoHyphens w:val="0"/>
        <w:autoSpaceDN/>
        <w:spacing w:line="259" w:lineRule="auto"/>
        <w:jc w:val="both"/>
        <w:textAlignment w:val="auto"/>
        <w:rPr>
          <w:color w:val="FF0000"/>
        </w:rPr>
      </w:pPr>
      <w:r>
        <w:rPr>
          <w:color w:val="FF0000"/>
        </w:rPr>
        <w:br w:type="page"/>
      </w:r>
    </w:p>
    <w:p w14:paraId="5B1EBFF5" w14:textId="77777777" w:rsidR="00EF4D3E" w:rsidRPr="00EF4D3E" w:rsidRDefault="00EF4D3E" w:rsidP="00CA05A9">
      <w:pPr>
        <w:pStyle w:val="Bezproreda"/>
        <w:jc w:val="both"/>
        <w:rPr>
          <w:b/>
          <w:color w:val="2F5496" w:themeColor="accent1" w:themeShade="BF"/>
          <w:sz w:val="28"/>
          <w:szCs w:val="24"/>
        </w:rPr>
      </w:pPr>
      <w:r w:rsidRPr="00EF4D3E">
        <w:rPr>
          <w:b/>
          <w:color w:val="2F5496" w:themeColor="accent1" w:themeShade="BF"/>
          <w:sz w:val="28"/>
          <w:szCs w:val="24"/>
        </w:rPr>
        <w:t>II. OBRAZLOŽENJE POSEBNOG DIJELA PRORAČUNA</w:t>
      </w:r>
    </w:p>
    <w:p w14:paraId="45B6F7E4" w14:textId="77777777" w:rsidR="00EF4D3E" w:rsidRPr="00EF4D3E" w:rsidRDefault="00EF4D3E" w:rsidP="00CA05A9">
      <w:pPr>
        <w:pStyle w:val="Bezproreda"/>
        <w:jc w:val="both"/>
      </w:pPr>
    </w:p>
    <w:p w14:paraId="1750B029" w14:textId="77777777" w:rsidR="00EF4D3E" w:rsidRPr="00EF4D3E" w:rsidRDefault="00EF4D3E" w:rsidP="00CA05A9">
      <w:pPr>
        <w:pStyle w:val="Bezproreda"/>
        <w:jc w:val="both"/>
      </w:pPr>
      <w:r w:rsidRPr="00EF4D3E">
        <w:t>Posebni dio proračuna sastoji se od obrazloženja programa koje se daje kroz obrazloženje aktivnosti i projekata, pojašnjenje u nastavku.</w:t>
      </w:r>
    </w:p>
    <w:p w14:paraId="0D82CF91" w14:textId="77777777" w:rsidR="00EF4D3E" w:rsidRPr="00EF4D3E" w:rsidRDefault="00EF4D3E" w:rsidP="00CA05A9">
      <w:pPr>
        <w:pStyle w:val="Bezproreda"/>
        <w:jc w:val="both"/>
      </w:pPr>
    </w:p>
    <w:p w14:paraId="6E61A9C4" w14:textId="77777777" w:rsidR="00EF4D3E" w:rsidRPr="00EF4D3E" w:rsidRDefault="00EF4D3E" w:rsidP="00CA05A9">
      <w:pPr>
        <w:pStyle w:val="Bezproreda"/>
        <w:jc w:val="both"/>
        <w:rPr>
          <w:b/>
          <w:color w:val="2F5496" w:themeColor="accent1" w:themeShade="BF"/>
        </w:rPr>
      </w:pPr>
      <w:r w:rsidRPr="00EF4D3E">
        <w:rPr>
          <w:b/>
          <w:color w:val="2F5496" w:themeColor="accent1" w:themeShade="BF"/>
        </w:rPr>
        <w:t>PROGRAMSKA KLASIFIKACIJA</w:t>
      </w:r>
    </w:p>
    <w:p w14:paraId="33BAB7F8" w14:textId="77777777" w:rsidR="00EF4D3E" w:rsidRPr="00EF4D3E" w:rsidRDefault="00EF4D3E" w:rsidP="00CA05A9">
      <w:pPr>
        <w:pStyle w:val="Bezproreda"/>
        <w:jc w:val="both"/>
      </w:pPr>
    </w:p>
    <w:p w14:paraId="1D307100" w14:textId="77777777" w:rsidR="00EF4D3E" w:rsidRPr="00EF4D3E" w:rsidRDefault="00EF4D3E" w:rsidP="00CA05A9">
      <w:pPr>
        <w:pStyle w:val="Bezproreda"/>
        <w:jc w:val="both"/>
      </w:pPr>
      <w:r w:rsidRPr="00EF4D3E">
        <w:t>Programska klasifikacija daje jasniji uvid u planirane i izvršene rashode po programima, aktivnostima i projektima – tekućim i kapitalnim, uz što je po pojedinom programu navedeni planirani ciljevi i pokazatelj uspješnosti ostvarenja ciljeva navedenim u nastavku:</w:t>
      </w:r>
    </w:p>
    <w:p w14:paraId="666BC08C" w14:textId="77777777" w:rsidR="00EF4D3E" w:rsidRPr="00EF4D3E" w:rsidRDefault="00EF4D3E" w:rsidP="00CA05A9">
      <w:pPr>
        <w:pStyle w:val="Bezproreda"/>
        <w:jc w:val="both"/>
      </w:pPr>
    </w:p>
    <w:p w14:paraId="4EC6B9DD" w14:textId="77777777" w:rsidR="00EF4D3E" w:rsidRPr="00EF4D3E" w:rsidRDefault="00EF4D3E" w:rsidP="00CA05A9">
      <w:pPr>
        <w:pStyle w:val="Bezproreda"/>
        <w:jc w:val="both"/>
      </w:pPr>
    </w:p>
    <w:p w14:paraId="38D5288E" w14:textId="77777777" w:rsidR="00EF4D3E" w:rsidRPr="00EF4D3E" w:rsidRDefault="00EF4D3E" w:rsidP="00CA05A9">
      <w:pPr>
        <w:pStyle w:val="Bezproreda"/>
        <w:jc w:val="both"/>
        <w:rPr>
          <w:b/>
          <w:color w:val="2F5496" w:themeColor="accent1" w:themeShade="BF"/>
        </w:rPr>
      </w:pPr>
      <w:r w:rsidRPr="00EF4D3E">
        <w:rPr>
          <w:b/>
          <w:color w:val="2F5496" w:themeColor="accent1" w:themeShade="BF"/>
        </w:rPr>
        <w:t>RAZDJEL 001 – PREDSTAVNIČKA TIJELA; GLAVA 00101 – PREDSTAVNIČKA TIJELA</w:t>
      </w:r>
    </w:p>
    <w:p w14:paraId="64819E2F" w14:textId="77777777" w:rsidR="00EF4D3E" w:rsidRPr="00EF4D3E" w:rsidRDefault="00EF4D3E" w:rsidP="00CA05A9">
      <w:pPr>
        <w:pStyle w:val="Bezproreda"/>
        <w:jc w:val="both"/>
        <w:rPr>
          <w:u w:val="single"/>
        </w:rPr>
      </w:pPr>
    </w:p>
    <w:p w14:paraId="5B9E5FAB" w14:textId="77777777" w:rsidR="00EF4D3E" w:rsidRPr="00EF4D3E" w:rsidRDefault="00EF4D3E" w:rsidP="00CA05A9">
      <w:pPr>
        <w:pStyle w:val="Bezproreda"/>
        <w:jc w:val="both"/>
      </w:pPr>
      <w:r w:rsidRPr="00EF4D3E">
        <w:rPr>
          <w:b/>
        </w:rPr>
        <w:t>PROGRAM 1001 – OPĆINSKO VIJEĆE</w:t>
      </w:r>
      <w:r w:rsidRPr="00EF4D3E">
        <w:t xml:space="preserve"> za realizaciju ovoga programa planirana sredstva odnose se na:</w:t>
      </w:r>
    </w:p>
    <w:p w14:paraId="65C900DB" w14:textId="2780BE3F" w:rsidR="00EF4D3E" w:rsidRPr="00E35DD9" w:rsidRDefault="00EF4D3E" w:rsidP="00CA05A9">
      <w:pPr>
        <w:pStyle w:val="Bezproreda"/>
        <w:jc w:val="both"/>
      </w:pPr>
      <w:r w:rsidRPr="00590491">
        <w:rPr>
          <w:i/>
          <w:iCs/>
        </w:rPr>
        <w:t>Aktivnost A100001 – Troškovi rada Općinskog vijeća</w:t>
      </w:r>
      <w:r w:rsidRPr="00E35DD9">
        <w:t xml:space="preserve">, obuhvaća naknadu za rad Općinskog vijeća za sudjelovanje u radu vijeća, reprezentaciju Općinskog vijeća nakon sjednica, te reprezentaciju i ostale troškove obilježavanja Dana Općine Rakovica, a za realizaciju ove aktivnosti planirana su sredstva u visini </w:t>
      </w:r>
      <w:r w:rsidR="00590491" w:rsidRPr="00AE7F48">
        <w:rPr>
          <w:b/>
          <w:bCs/>
        </w:rPr>
        <w:t>1</w:t>
      </w:r>
      <w:r w:rsidR="00CA271B" w:rsidRPr="00AE7F48">
        <w:rPr>
          <w:b/>
          <w:bCs/>
        </w:rPr>
        <w:t>6</w:t>
      </w:r>
      <w:r w:rsidR="00590491" w:rsidRPr="00AE7F48">
        <w:rPr>
          <w:b/>
          <w:bCs/>
        </w:rPr>
        <w:t>.850</w:t>
      </w:r>
      <w:r w:rsidR="00E35DD9" w:rsidRPr="00AE7F48">
        <w:rPr>
          <w:b/>
          <w:bCs/>
        </w:rPr>
        <w:t>,00</w:t>
      </w:r>
      <w:r w:rsidR="00A11D4A">
        <w:t xml:space="preserve"> eura</w:t>
      </w:r>
      <w:r w:rsidR="00E35DD9">
        <w:t>.</w:t>
      </w:r>
    </w:p>
    <w:p w14:paraId="6B32B450" w14:textId="77777777" w:rsidR="00EF4D3E" w:rsidRPr="00EF4D3E" w:rsidRDefault="00EF4D3E" w:rsidP="00CA05A9">
      <w:pPr>
        <w:pStyle w:val="Bezproreda"/>
        <w:jc w:val="both"/>
      </w:pPr>
    </w:p>
    <w:p w14:paraId="133C4A57" w14:textId="77777777" w:rsidR="00EF4D3E" w:rsidRPr="00EF4D3E" w:rsidRDefault="00EF4D3E" w:rsidP="00CA05A9">
      <w:pPr>
        <w:pStyle w:val="Bezproreda"/>
        <w:jc w:val="both"/>
      </w:pPr>
      <w:r w:rsidRPr="00EF4D3E">
        <w:rPr>
          <w:u w:val="single"/>
        </w:rPr>
        <w:t>Ciljevi programa:</w:t>
      </w:r>
      <w:r w:rsidRPr="00EF4D3E">
        <w:t xml:space="preserve"> Djelotvorno izvršavanje funkcije Općinskog vijeća Općine Rakovica.</w:t>
      </w:r>
    </w:p>
    <w:p w14:paraId="0AFCA707" w14:textId="77777777" w:rsidR="00EF4D3E" w:rsidRPr="00EF4D3E" w:rsidRDefault="00EF4D3E" w:rsidP="00CA05A9">
      <w:pPr>
        <w:pStyle w:val="Bezproreda"/>
        <w:jc w:val="both"/>
      </w:pPr>
    </w:p>
    <w:p w14:paraId="19A06C98" w14:textId="77777777" w:rsidR="00EF4D3E" w:rsidRPr="00EF4D3E" w:rsidRDefault="00EF4D3E" w:rsidP="00CA05A9">
      <w:pPr>
        <w:pStyle w:val="Bezproreda"/>
        <w:jc w:val="both"/>
      </w:pPr>
      <w:r w:rsidRPr="00EF4D3E">
        <w:rPr>
          <w:u w:val="single"/>
        </w:rPr>
        <w:t>Pokazatelji uspješnosti ciljeva:</w:t>
      </w:r>
      <w:r w:rsidRPr="00EF4D3E">
        <w:t xml:space="preserve"> Redovno održavanje sjednica općinskog vijeća, pravodobno usklađivanje akata sa zakonom, redovita isplata naknada članovima Općinskog vijeća i uplata zakonskih davanja u predviđenom roku.</w:t>
      </w:r>
    </w:p>
    <w:p w14:paraId="3A72CDC6" w14:textId="77777777" w:rsidR="00EF4D3E" w:rsidRPr="00EF4D3E" w:rsidRDefault="00EF4D3E" w:rsidP="00CA05A9">
      <w:pPr>
        <w:pStyle w:val="Bezproreda"/>
        <w:jc w:val="both"/>
      </w:pPr>
    </w:p>
    <w:p w14:paraId="597DBE88" w14:textId="77777777" w:rsidR="00EF4D3E" w:rsidRDefault="00EF4D3E" w:rsidP="00CA05A9">
      <w:pPr>
        <w:pStyle w:val="Bezproreda"/>
        <w:jc w:val="both"/>
        <w:rPr>
          <w:bCs/>
        </w:rPr>
      </w:pPr>
      <w:r w:rsidRPr="00EF4D3E">
        <w:rPr>
          <w:b/>
        </w:rPr>
        <w:t>PROGRAM 1002 – ODBORI I POVJERENSTVA</w:t>
      </w:r>
      <w:r w:rsidRPr="00EF4D3E">
        <w:rPr>
          <w:bCs/>
        </w:rPr>
        <w:t xml:space="preserve"> za realizaciju ovoga programa planirana sredstva odnose se na:</w:t>
      </w:r>
    </w:p>
    <w:p w14:paraId="51B53FE5" w14:textId="12AA377B" w:rsidR="001C3512" w:rsidRPr="001C3512" w:rsidRDefault="001C3512" w:rsidP="00CA05A9">
      <w:pPr>
        <w:pStyle w:val="Bezproreda"/>
        <w:jc w:val="both"/>
        <w:rPr>
          <w:bCs/>
          <w:szCs w:val="24"/>
        </w:rPr>
      </w:pPr>
      <w:r w:rsidRPr="00590491">
        <w:rPr>
          <w:i/>
          <w:iCs/>
          <w:szCs w:val="24"/>
        </w:rPr>
        <w:t>Aktivnost A100001 – Troškovi radnih tijela Općinskog vijeća</w:t>
      </w:r>
      <w:r w:rsidRPr="001C3512">
        <w:rPr>
          <w:szCs w:val="24"/>
        </w:rPr>
        <w:t xml:space="preserve">, u sklopu čega su planirane naknade za rad odbora i povjerenstava koje imenuje Općinsko vijeće, a to su Odbor za Statut, poslovnik i normativnu djelatnost Općinskog vijeća Općine Rakovica, Odbora za financije i proračun Općinskog vijeća Općine Rakovica, Odbora za obilježavanje Dana Općine Rakovica i ostalih manifestacija i drugih povjerenstava, a za realizaciju ove aktivnosti planirana su sredstva u visini </w:t>
      </w:r>
      <w:r w:rsidRPr="00AE7F48">
        <w:rPr>
          <w:b/>
          <w:bCs/>
          <w:szCs w:val="24"/>
        </w:rPr>
        <w:t>2.</w:t>
      </w:r>
      <w:r w:rsidR="00CA271B" w:rsidRPr="00AE7F48">
        <w:rPr>
          <w:b/>
          <w:bCs/>
          <w:szCs w:val="24"/>
        </w:rPr>
        <w:t>0</w:t>
      </w:r>
      <w:r w:rsidR="00590491" w:rsidRPr="00AE7F48">
        <w:rPr>
          <w:b/>
          <w:bCs/>
          <w:szCs w:val="24"/>
        </w:rPr>
        <w:t>00</w:t>
      </w:r>
      <w:r w:rsidRPr="00AE7F48">
        <w:rPr>
          <w:b/>
          <w:bCs/>
          <w:szCs w:val="24"/>
        </w:rPr>
        <w:t>,00</w:t>
      </w:r>
      <w:r w:rsidRPr="001C3512">
        <w:rPr>
          <w:szCs w:val="24"/>
        </w:rPr>
        <w:t xml:space="preserve"> </w:t>
      </w:r>
      <w:r w:rsidR="00A11D4A">
        <w:rPr>
          <w:szCs w:val="24"/>
        </w:rPr>
        <w:t>e</w:t>
      </w:r>
      <w:r w:rsidRPr="001C3512">
        <w:rPr>
          <w:szCs w:val="24"/>
        </w:rPr>
        <w:t>ura.</w:t>
      </w:r>
    </w:p>
    <w:p w14:paraId="43158D29" w14:textId="77777777" w:rsidR="001C3512" w:rsidRPr="001C3512" w:rsidRDefault="001C3512" w:rsidP="00CA05A9">
      <w:pPr>
        <w:pStyle w:val="Default"/>
        <w:jc w:val="both"/>
      </w:pPr>
    </w:p>
    <w:p w14:paraId="190908C1" w14:textId="5CB26690" w:rsidR="001C3512" w:rsidRPr="001C3512" w:rsidRDefault="001C3512" w:rsidP="00CA05A9">
      <w:pPr>
        <w:pStyle w:val="Default"/>
        <w:jc w:val="both"/>
      </w:pPr>
      <w:r w:rsidRPr="001C3512">
        <w:rPr>
          <w:u w:val="single"/>
        </w:rPr>
        <w:t>Ciljevi programa</w:t>
      </w:r>
      <w:r w:rsidRPr="001C3512">
        <w:t xml:space="preserve">: Djelotvorno izvršavanje funkcija Odbora i povjerenstava sukladno zakonskim i podzakonskim aktima. </w:t>
      </w:r>
    </w:p>
    <w:p w14:paraId="0AE4B7AE" w14:textId="77777777" w:rsidR="001C3512" w:rsidRPr="001C3512" w:rsidRDefault="001C3512" w:rsidP="00CA05A9">
      <w:pPr>
        <w:pStyle w:val="Default"/>
        <w:jc w:val="both"/>
      </w:pPr>
    </w:p>
    <w:p w14:paraId="0EA5FAC9" w14:textId="0AA1808D" w:rsidR="001C3512" w:rsidRPr="001C3512" w:rsidRDefault="001C3512" w:rsidP="00CA05A9">
      <w:pPr>
        <w:pStyle w:val="Bezproreda"/>
        <w:jc w:val="both"/>
        <w:rPr>
          <w:bCs/>
          <w:szCs w:val="24"/>
        </w:rPr>
      </w:pPr>
      <w:r w:rsidRPr="001C3512">
        <w:rPr>
          <w:szCs w:val="24"/>
          <w:u w:val="single"/>
        </w:rPr>
        <w:t>Pokazatelji uspješnosti ciljeva</w:t>
      </w:r>
      <w:r w:rsidRPr="001C3512">
        <w:rPr>
          <w:i/>
          <w:iCs/>
          <w:szCs w:val="24"/>
        </w:rPr>
        <w:t xml:space="preserve">: </w:t>
      </w:r>
      <w:r w:rsidRPr="001C3512">
        <w:rPr>
          <w:szCs w:val="24"/>
        </w:rPr>
        <w:t>Redovno održavanje sjednica sukladno stvarnim potrebama, redovita isplata naknada.</w:t>
      </w:r>
    </w:p>
    <w:p w14:paraId="7598F13D" w14:textId="77777777" w:rsidR="00EF4D3E" w:rsidRDefault="00EF4D3E" w:rsidP="00CA05A9">
      <w:pPr>
        <w:pStyle w:val="Bezproreda"/>
        <w:jc w:val="both"/>
        <w:rPr>
          <w:bCs/>
        </w:rPr>
      </w:pPr>
    </w:p>
    <w:p w14:paraId="4A54C4F6" w14:textId="01812DEC" w:rsidR="00EF4D3E" w:rsidRDefault="00EF4D3E" w:rsidP="00CA05A9">
      <w:pPr>
        <w:pStyle w:val="Bezproreda"/>
        <w:jc w:val="both"/>
        <w:rPr>
          <w:bCs/>
        </w:rPr>
      </w:pPr>
      <w:r w:rsidRPr="00EF4D3E">
        <w:rPr>
          <w:b/>
          <w:bCs/>
        </w:rPr>
        <w:t>PROGRAM 1003 – POLITIČKE STRANKE</w:t>
      </w:r>
      <w:r w:rsidRPr="00EF4D3E">
        <w:rPr>
          <w:bCs/>
        </w:rPr>
        <w:t>, za realizaciju ovoga programa planirana su sredstva u visi</w:t>
      </w:r>
      <w:r w:rsidR="00CA05A9">
        <w:rPr>
          <w:bCs/>
        </w:rPr>
        <w:t xml:space="preserve">ni </w:t>
      </w:r>
      <w:r w:rsidR="00CA271B" w:rsidRPr="00AE7F48">
        <w:rPr>
          <w:b/>
        </w:rPr>
        <w:t>3.800,00</w:t>
      </w:r>
      <w:r w:rsidR="00CA05A9">
        <w:rPr>
          <w:bCs/>
        </w:rPr>
        <w:t xml:space="preserve"> e</w:t>
      </w:r>
      <w:r w:rsidR="001C3512">
        <w:rPr>
          <w:bCs/>
        </w:rPr>
        <w:t>ura, a raspoređena su na:</w:t>
      </w:r>
    </w:p>
    <w:p w14:paraId="152A1660" w14:textId="3DB38B6C" w:rsidR="001C3512" w:rsidRPr="001C3512" w:rsidRDefault="001C3512" w:rsidP="00CA05A9">
      <w:pPr>
        <w:pStyle w:val="Default"/>
        <w:jc w:val="both"/>
      </w:pPr>
      <w:r w:rsidRPr="00590491">
        <w:rPr>
          <w:i/>
          <w:iCs/>
        </w:rPr>
        <w:t>Aktivnost A100001 – Tekuće donacije političkim strankama</w:t>
      </w:r>
      <w:r w:rsidRPr="00590491">
        <w:t xml:space="preserve"> </w:t>
      </w:r>
      <w:r w:rsidR="00CA05A9" w:rsidRPr="00590491">
        <w:t>odnose se na</w:t>
      </w:r>
      <w:r w:rsidRPr="00590491">
        <w:t xml:space="preserve"> financiranje re</w:t>
      </w:r>
      <w:r w:rsidR="00CA05A9" w:rsidRPr="00590491">
        <w:t>dovnog rada političkih stranaka, planirana</w:t>
      </w:r>
      <w:r w:rsidRPr="001C3512">
        <w:t xml:space="preserve"> u visini </w:t>
      </w:r>
      <w:r w:rsidRPr="00AE7F48">
        <w:rPr>
          <w:b/>
          <w:bCs/>
        </w:rPr>
        <w:t>3.</w:t>
      </w:r>
      <w:r w:rsidR="00CA271B" w:rsidRPr="00AE7F48">
        <w:rPr>
          <w:b/>
          <w:bCs/>
        </w:rPr>
        <w:t>8</w:t>
      </w:r>
      <w:r w:rsidRPr="00AE7F48">
        <w:rPr>
          <w:b/>
          <w:bCs/>
        </w:rPr>
        <w:t>00,00</w:t>
      </w:r>
      <w:r>
        <w:t xml:space="preserve"> </w:t>
      </w:r>
      <w:r w:rsidR="0003659E">
        <w:t>e</w:t>
      </w:r>
      <w:r>
        <w:t>ura</w:t>
      </w:r>
      <w:r w:rsidR="00CA05A9">
        <w:t xml:space="preserve">, </w:t>
      </w:r>
    </w:p>
    <w:p w14:paraId="1552E578" w14:textId="77777777" w:rsidR="00781F9D" w:rsidRDefault="00781F9D" w:rsidP="00CA05A9">
      <w:pPr>
        <w:pStyle w:val="Default"/>
        <w:jc w:val="both"/>
      </w:pPr>
    </w:p>
    <w:p w14:paraId="145EC848" w14:textId="345630B0" w:rsidR="001C3512" w:rsidRDefault="001C3512" w:rsidP="00CA05A9">
      <w:pPr>
        <w:pStyle w:val="Default"/>
        <w:jc w:val="both"/>
      </w:pPr>
      <w:r w:rsidRPr="001C3512">
        <w:rPr>
          <w:u w:val="single"/>
        </w:rPr>
        <w:t>Ciljevi programa:</w:t>
      </w:r>
      <w:r w:rsidRPr="001C3512">
        <w:t xml:space="preserve"> Financijska potpora za rad političkih stranaka. </w:t>
      </w:r>
    </w:p>
    <w:p w14:paraId="1A56A47F" w14:textId="77777777" w:rsidR="00781F9D" w:rsidRPr="001C3512" w:rsidRDefault="00781F9D" w:rsidP="00CA05A9">
      <w:pPr>
        <w:pStyle w:val="Default"/>
        <w:jc w:val="both"/>
      </w:pPr>
    </w:p>
    <w:p w14:paraId="28DB384C" w14:textId="69969D30" w:rsidR="001C3512" w:rsidRPr="001C3512" w:rsidRDefault="001C3512" w:rsidP="00CA05A9">
      <w:pPr>
        <w:pStyle w:val="Bezproreda"/>
        <w:jc w:val="both"/>
        <w:rPr>
          <w:bCs/>
          <w:szCs w:val="24"/>
        </w:rPr>
      </w:pPr>
      <w:r w:rsidRPr="001C3512">
        <w:rPr>
          <w:szCs w:val="24"/>
          <w:u w:val="single"/>
        </w:rPr>
        <w:t>Pokazatelji uspješnosti ciljeva:</w:t>
      </w:r>
      <w:r w:rsidRPr="001C3512">
        <w:rPr>
          <w:szCs w:val="24"/>
        </w:rPr>
        <w:t xml:space="preserve"> Aktivno sudjelovanje općinskih vijećnika u radu Općinskog vijeća.</w:t>
      </w:r>
    </w:p>
    <w:p w14:paraId="678B3014" w14:textId="77777777" w:rsidR="00EF4D3E" w:rsidRDefault="00EF4D3E" w:rsidP="00CA05A9">
      <w:pPr>
        <w:pStyle w:val="Bezproreda"/>
        <w:jc w:val="both"/>
        <w:rPr>
          <w:bCs/>
        </w:rPr>
      </w:pPr>
    </w:p>
    <w:p w14:paraId="432F8D4B" w14:textId="77777777" w:rsidR="00EF4D3E" w:rsidRDefault="00EF4D3E" w:rsidP="00CA05A9">
      <w:pPr>
        <w:pStyle w:val="Bezproreda"/>
        <w:jc w:val="both"/>
        <w:rPr>
          <w:bCs/>
        </w:rPr>
      </w:pPr>
    </w:p>
    <w:p w14:paraId="0A011E55" w14:textId="2657BF20" w:rsidR="00C41BB1" w:rsidRDefault="00EF4D3E" w:rsidP="00CA05A9">
      <w:pPr>
        <w:pStyle w:val="Default"/>
        <w:jc w:val="both"/>
      </w:pPr>
      <w:r w:rsidRPr="00EF4D3E">
        <w:rPr>
          <w:b/>
          <w:bCs/>
        </w:rPr>
        <w:t>PROGRAM 1004 – MJESNI ODBORI</w:t>
      </w:r>
      <w:r w:rsidRPr="00EF4D3E">
        <w:rPr>
          <w:bCs/>
        </w:rPr>
        <w:t>, za realizaciju je planirano ukup</w:t>
      </w:r>
      <w:r w:rsidR="00C41BB1">
        <w:rPr>
          <w:bCs/>
        </w:rPr>
        <w:t xml:space="preserve">no </w:t>
      </w:r>
      <w:r w:rsidR="00590491" w:rsidRPr="00AE7F48">
        <w:rPr>
          <w:b/>
        </w:rPr>
        <w:t>1</w:t>
      </w:r>
      <w:r w:rsidR="00CA271B" w:rsidRPr="00AE7F48">
        <w:rPr>
          <w:b/>
        </w:rPr>
        <w:t>1.200,00</w:t>
      </w:r>
      <w:r w:rsidR="00C41BB1">
        <w:rPr>
          <w:bCs/>
        </w:rPr>
        <w:t xml:space="preserve"> </w:t>
      </w:r>
      <w:r w:rsidR="0003659E">
        <w:rPr>
          <w:bCs/>
        </w:rPr>
        <w:t>e</w:t>
      </w:r>
      <w:r w:rsidR="00C41BB1">
        <w:rPr>
          <w:bCs/>
        </w:rPr>
        <w:t xml:space="preserve">ura </w:t>
      </w:r>
      <w:r w:rsidR="00C41BB1" w:rsidRPr="00C41BB1">
        <w:t>i obuhvaća rashode za aktivnosti četiri mjesna odbora</w:t>
      </w:r>
      <w:r w:rsidR="00781F9D">
        <w:t xml:space="preserve"> te tekući projekt u svrhu provođenja izbora za članove mjesnih odbora po naseljima, a obuhvaća:</w:t>
      </w:r>
    </w:p>
    <w:p w14:paraId="2234C494" w14:textId="77777777" w:rsidR="00590491" w:rsidRPr="00C41BB1" w:rsidRDefault="00590491" w:rsidP="00CA05A9">
      <w:pPr>
        <w:pStyle w:val="Default"/>
        <w:jc w:val="both"/>
      </w:pPr>
    </w:p>
    <w:p w14:paraId="67F5512F" w14:textId="158F29F3" w:rsidR="00C41BB1" w:rsidRDefault="00C41BB1" w:rsidP="00CA05A9">
      <w:pPr>
        <w:pStyle w:val="Default"/>
        <w:jc w:val="both"/>
      </w:pPr>
      <w:r w:rsidRPr="00590491">
        <w:rPr>
          <w:i/>
          <w:iCs/>
        </w:rPr>
        <w:t xml:space="preserve">Aktivnost A100001 – Mjesni odbor Selište </w:t>
      </w:r>
      <w:proofErr w:type="spellStart"/>
      <w:r w:rsidRPr="00590491">
        <w:rPr>
          <w:i/>
          <w:iCs/>
        </w:rPr>
        <w:t>Drežničko</w:t>
      </w:r>
      <w:proofErr w:type="spellEnd"/>
      <w:r w:rsidRPr="00C41BB1">
        <w:t xml:space="preserve"> obuhvaća rashode goriva za kosilice, rashode za nabavu materijala i dijelova za tekuće i investicijsko održavanje, naknada za rad u Vijeću mjesnih odbora te rashode za reprezentaciju prilikom organiziranja radnih akcija, a za realizaciju navedenih rashoda planirano je </w:t>
      </w:r>
      <w:r w:rsidR="00CA271B" w:rsidRPr="00AE7F48">
        <w:rPr>
          <w:b/>
          <w:bCs/>
        </w:rPr>
        <w:t>2.000,00</w:t>
      </w:r>
      <w:r w:rsidRPr="00C41BB1">
        <w:t xml:space="preserve"> </w:t>
      </w:r>
      <w:r w:rsidR="0003659E">
        <w:t>e</w:t>
      </w:r>
      <w:r>
        <w:t>ura</w:t>
      </w:r>
      <w:r w:rsidRPr="00C41BB1">
        <w:t xml:space="preserve">, </w:t>
      </w:r>
    </w:p>
    <w:p w14:paraId="309479D6" w14:textId="77777777" w:rsidR="00590491" w:rsidRPr="00C41BB1" w:rsidRDefault="00590491" w:rsidP="00CA05A9">
      <w:pPr>
        <w:pStyle w:val="Default"/>
        <w:jc w:val="both"/>
      </w:pPr>
    </w:p>
    <w:p w14:paraId="49385BA7" w14:textId="422F7B32" w:rsidR="00C41BB1" w:rsidRDefault="00C41BB1" w:rsidP="00CA05A9">
      <w:pPr>
        <w:pStyle w:val="Default"/>
        <w:jc w:val="both"/>
      </w:pPr>
      <w:r w:rsidRPr="00590491">
        <w:rPr>
          <w:i/>
          <w:iCs/>
        </w:rPr>
        <w:t>Aktivnost A100002 – Mjesni odbor Rakovica</w:t>
      </w:r>
      <w:r w:rsidRPr="00C41BB1">
        <w:t xml:space="preserve"> također obuhvaća rashode goriva za kosilice, rashode za nabavu materijala i dijelova za tekuće i investicijsko održavanje, naknada za rad u Vijeću mjesnih odbora te rashode za reprezentaciju prilikom organiziranja radnih akcija, a za realizaciju navedenih rashoda planirano je </w:t>
      </w:r>
      <w:r w:rsidR="00CA271B" w:rsidRPr="00AE7F48">
        <w:rPr>
          <w:b/>
          <w:bCs/>
        </w:rPr>
        <w:t>3.600</w:t>
      </w:r>
      <w:r w:rsidRPr="00AE7F48">
        <w:rPr>
          <w:b/>
          <w:bCs/>
        </w:rPr>
        <w:t>,00</w:t>
      </w:r>
      <w:r w:rsidRPr="00C41BB1">
        <w:t xml:space="preserve"> </w:t>
      </w:r>
      <w:r w:rsidR="0003659E">
        <w:t>e</w:t>
      </w:r>
      <w:r>
        <w:t>ura</w:t>
      </w:r>
      <w:r w:rsidRPr="00C41BB1">
        <w:t xml:space="preserve">, </w:t>
      </w:r>
    </w:p>
    <w:p w14:paraId="299E3B16" w14:textId="77777777" w:rsidR="00590491" w:rsidRPr="00C41BB1" w:rsidRDefault="00590491" w:rsidP="00CA05A9">
      <w:pPr>
        <w:pStyle w:val="Default"/>
        <w:jc w:val="both"/>
      </w:pPr>
    </w:p>
    <w:p w14:paraId="1220FEDF" w14:textId="0319F7D0" w:rsidR="00C41BB1" w:rsidRDefault="00C41BB1" w:rsidP="00CA05A9">
      <w:pPr>
        <w:pStyle w:val="Default"/>
        <w:jc w:val="both"/>
      </w:pPr>
      <w:r w:rsidRPr="00590491">
        <w:rPr>
          <w:i/>
          <w:iCs/>
        </w:rPr>
        <w:t>Aktivnost A100003 – Mjesni odbor Čatrnja</w:t>
      </w:r>
      <w:r w:rsidRPr="00C41BB1">
        <w:t xml:space="preserve"> isto tako obuhvaća rashode goriva za kosilice, rashode za nabavu materijala i dijelova za tekuće i investicijsko održavanje, naknada za rad u Vijeću mjesnih odbora te rashode za reprezentaciju prilikom organiziranja radnih akcija, a za realizaciju navedenih rashoda planirano je </w:t>
      </w:r>
      <w:r w:rsidR="00CA271B" w:rsidRPr="00AE7F48">
        <w:rPr>
          <w:b/>
          <w:bCs/>
        </w:rPr>
        <w:t>2.000,00</w:t>
      </w:r>
      <w:r w:rsidRPr="00C41BB1">
        <w:t xml:space="preserve"> </w:t>
      </w:r>
      <w:r w:rsidR="0003659E">
        <w:t>e</w:t>
      </w:r>
      <w:r>
        <w:t>ura</w:t>
      </w:r>
      <w:r w:rsidRPr="00C41BB1">
        <w:t xml:space="preserve">, </w:t>
      </w:r>
    </w:p>
    <w:p w14:paraId="54FDF2F8" w14:textId="77777777" w:rsidR="00590491" w:rsidRPr="00C41BB1" w:rsidRDefault="00590491" w:rsidP="00CA05A9">
      <w:pPr>
        <w:pStyle w:val="Default"/>
        <w:jc w:val="both"/>
      </w:pPr>
    </w:p>
    <w:p w14:paraId="16DE6564" w14:textId="16D0449C" w:rsidR="00C41BB1" w:rsidRDefault="00C41BB1" w:rsidP="00CA05A9">
      <w:pPr>
        <w:pStyle w:val="Default"/>
        <w:jc w:val="both"/>
        <w:rPr>
          <w:color w:val="auto"/>
        </w:rPr>
      </w:pPr>
      <w:r w:rsidRPr="00590491">
        <w:rPr>
          <w:i/>
          <w:iCs/>
        </w:rPr>
        <w:t xml:space="preserve">Aktivnost A100004 – Mjesni odbor </w:t>
      </w:r>
      <w:proofErr w:type="spellStart"/>
      <w:r w:rsidRPr="00590491">
        <w:rPr>
          <w:i/>
          <w:iCs/>
        </w:rPr>
        <w:t>Drežnik</w:t>
      </w:r>
      <w:proofErr w:type="spellEnd"/>
      <w:r w:rsidRPr="00590491">
        <w:rPr>
          <w:i/>
          <w:iCs/>
        </w:rPr>
        <w:t xml:space="preserve"> Grad</w:t>
      </w:r>
      <w:r w:rsidRPr="00C41BB1">
        <w:t xml:space="preserve"> isto tako obuhvaća rashode goriva za kosilice, rashode za nabavu materijala i dijelova za tekuće i investicijsko održavanje, naknada za rad u Vijeću mjesnih odbora te rashode za reprezentaciju prilikom organiziranja radnih akcija</w:t>
      </w:r>
      <w:r w:rsidRPr="00B71EA5">
        <w:rPr>
          <w:color w:val="auto"/>
        </w:rPr>
        <w:t xml:space="preserve">, a ukupno planirana sredstva za realizaciju iznose </w:t>
      </w:r>
      <w:r w:rsidR="00CA271B">
        <w:rPr>
          <w:color w:val="auto"/>
        </w:rPr>
        <w:t>3.600,00</w:t>
      </w:r>
      <w:r w:rsidRPr="00B71EA5">
        <w:rPr>
          <w:color w:val="auto"/>
        </w:rPr>
        <w:t xml:space="preserve"> </w:t>
      </w:r>
      <w:r w:rsidR="0003659E" w:rsidRPr="00B71EA5">
        <w:rPr>
          <w:color w:val="auto"/>
        </w:rPr>
        <w:t>e</w:t>
      </w:r>
      <w:r w:rsidRPr="00B71EA5">
        <w:rPr>
          <w:color w:val="auto"/>
        </w:rPr>
        <w:t xml:space="preserve">ura. </w:t>
      </w:r>
    </w:p>
    <w:p w14:paraId="49EB2486" w14:textId="77777777" w:rsidR="00C41BB1" w:rsidRDefault="00C41BB1" w:rsidP="00CA05A9">
      <w:pPr>
        <w:pStyle w:val="Default"/>
        <w:jc w:val="both"/>
      </w:pPr>
    </w:p>
    <w:p w14:paraId="6CE45F87" w14:textId="0E220374" w:rsidR="00C41BB1" w:rsidRDefault="00C41BB1" w:rsidP="00CA05A9">
      <w:pPr>
        <w:pStyle w:val="Default"/>
        <w:jc w:val="both"/>
      </w:pPr>
      <w:r w:rsidRPr="00C41BB1">
        <w:rPr>
          <w:u w:val="single"/>
        </w:rPr>
        <w:t>Ciljevi programa:</w:t>
      </w:r>
      <w:r w:rsidRPr="00C41BB1">
        <w:t xml:space="preserve"> Razvoj mjesne samouprave i uključivanje lokalnog stanovništva u djelovanje na području mjesnih odbora. </w:t>
      </w:r>
    </w:p>
    <w:p w14:paraId="59988EBC" w14:textId="77777777" w:rsidR="00C41BB1" w:rsidRPr="00C41BB1" w:rsidRDefault="00C41BB1" w:rsidP="00CA05A9">
      <w:pPr>
        <w:pStyle w:val="Default"/>
        <w:jc w:val="both"/>
      </w:pPr>
    </w:p>
    <w:p w14:paraId="15612564" w14:textId="1031B2B6" w:rsidR="00EF4D3E" w:rsidRPr="00C41BB1" w:rsidRDefault="00C41BB1" w:rsidP="00CA05A9">
      <w:pPr>
        <w:pStyle w:val="Bezproreda"/>
        <w:jc w:val="both"/>
        <w:rPr>
          <w:bCs/>
          <w:szCs w:val="24"/>
        </w:rPr>
      </w:pPr>
      <w:r w:rsidRPr="00C41BB1">
        <w:rPr>
          <w:szCs w:val="24"/>
          <w:u w:val="single"/>
        </w:rPr>
        <w:t>Pokazatelji uspješnosti ciljeva:</w:t>
      </w:r>
      <w:r w:rsidRPr="00C41BB1">
        <w:rPr>
          <w:szCs w:val="24"/>
        </w:rPr>
        <w:t xml:space="preserve"> Broj održanih sjednica vijeća mjesnih odbora i broj održanih radnih akcija na području djelovanja mjesnih odbora.</w:t>
      </w:r>
    </w:p>
    <w:p w14:paraId="10B64651" w14:textId="77777777" w:rsidR="00EF4D3E" w:rsidRPr="00C41BB1" w:rsidRDefault="00EF4D3E" w:rsidP="00CA05A9">
      <w:pPr>
        <w:pStyle w:val="Bezproreda"/>
        <w:jc w:val="both"/>
        <w:rPr>
          <w:bCs/>
          <w:szCs w:val="24"/>
        </w:rPr>
      </w:pPr>
    </w:p>
    <w:p w14:paraId="0D14CB7B" w14:textId="77777777" w:rsidR="00EF4D3E" w:rsidRDefault="00EF4D3E" w:rsidP="00CA05A9">
      <w:pPr>
        <w:pStyle w:val="Bezproreda"/>
        <w:jc w:val="both"/>
        <w:rPr>
          <w:bCs/>
        </w:rPr>
      </w:pPr>
    </w:p>
    <w:p w14:paraId="32ADA164" w14:textId="77777777" w:rsidR="00EF4D3E" w:rsidRPr="00EF4D3E" w:rsidRDefault="00EF4D3E" w:rsidP="00CA05A9">
      <w:pPr>
        <w:pStyle w:val="Bezproreda"/>
        <w:jc w:val="both"/>
        <w:rPr>
          <w:b/>
          <w:bCs/>
          <w:color w:val="2F5496" w:themeColor="accent1" w:themeShade="BF"/>
        </w:rPr>
      </w:pPr>
      <w:r w:rsidRPr="00EF4D3E">
        <w:rPr>
          <w:b/>
          <w:bCs/>
          <w:color w:val="2F5496" w:themeColor="accent1" w:themeShade="BF"/>
        </w:rPr>
        <w:t>RAZDJEL 002 – PREDSTAVNIČKA TIJELA; GLAVA 00201 – IZVRŠNA TIJELA</w:t>
      </w:r>
    </w:p>
    <w:p w14:paraId="4A154754" w14:textId="77777777" w:rsidR="00EF4D3E" w:rsidRPr="00EF4D3E" w:rsidRDefault="00EF4D3E" w:rsidP="00CA05A9">
      <w:pPr>
        <w:pStyle w:val="Bezproreda"/>
        <w:jc w:val="both"/>
        <w:rPr>
          <w:bCs/>
          <w:u w:val="single"/>
        </w:rPr>
      </w:pPr>
    </w:p>
    <w:p w14:paraId="41805170" w14:textId="69C02C88" w:rsidR="00EF4D3E" w:rsidRDefault="00EF4D3E" w:rsidP="00CA05A9">
      <w:pPr>
        <w:pStyle w:val="Bezproreda"/>
        <w:jc w:val="both"/>
        <w:rPr>
          <w:bCs/>
        </w:rPr>
      </w:pPr>
      <w:r w:rsidRPr="00EF4D3E">
        <w:rPr>
          <w:b/>
          <w:bCs/>
        </w:rPr>
        <w:t xml:space="preserve">PROGRAM 2001 – OPĆINSKI NAČELNIK, </w:t>
      </w:r>
      <w:r w:rsidRPr="00EF4D3E">
        <w:rPr>
          <w:bCs/>
        </w:rPr>
        <w:t>za realizaciju ovoga programa planirana su sredstva u visini</w:t>
      </w:r>
      <w:r w:rsidR="00572600">
        <w:rPr>
          <w:bCs/>
        </w:rPr>
        <w:t xml:space="preserve"> </w:t>
      </w:r>
      <w:r w:rsidR="00FD3E73">
        <w:rPr>
          <w:bCs/>
        </w:rPr>
        <w:t>667.103,0</w:t>
      </w:r>
      <w:r w:rsidR="00572600">
        <w:rPr>
          <w:bCs/>
        </w:rPr>
        <w:t xml:space="preserve">0 </w:t>
      </w:r>
      <w:r w:rsidR="0003659E">
        <w:rPr>
          <w:bCs/>
        </w:rPr>
        <w:t>e</w:t>
      </w:r>
      <w:r w:rsidR="00572600">
        <w:rPr>
          <w:bCs/>
        </w:rPr>
        <w:t>ura, a odnose se na:</w:t>
      </w:r>
    </w:p>
    <w:p w14:paraId="48CFB01D" w14:textId="045AA428" w:rsidR="00572600" w:rsidRDefault="00572600" w:rsidP="00CA05A9">
      <w:pPr>
        <w:pStyle w:val="Default"/>
        <w:jc w:val="both"/>
      </w:pPr>
      <w:r w:rsidRPr="00590491">
        <w:rPr>
          <w:i/>
          <w:iCs/>
        </w:rPr>
        <w:t>Aktivnost A100001 – Plaće i doprinosi</w:t>
      </w:r>
      <w:r w:rsidRPr="00572600">
        <w:t xml:space="preserve">, planirani u visini od </w:t>
      </w:r>
      <w:r w:rsidR="00BF680C" w:rsidRPr="00AE7F48">
        <w:rPr>
          <w:b/>
          <w:bCs/>
        </w:rPr>
        <w:t>75.353</w:t>
      </w:r>
      <w:r w:rsidRPr="00AE7F48">
        <w:rPr>
          <w:b/>
          <w:bCs/>
        </w:rPr>
        <w:t>,00</w:t>
      </w:r>
      <w:r w:rsidRPr="00572600">
        <w:t xml:space="preserve"> </w:t>
      </w:r>
      <w:r w:rsidR="0003659E">
        <w:t>e</w:t>
      </w:r>
      <w:r w:rsidR="00A3369A">
        <w:t>ura</w:t>
      </w:r>
      <w:r w:rsidRPr="00572600">
        <w:t xml:space="preserve"> </w:t>
      </w:r>
      <w:r>
        <w:t xml:space="preserve">te </w:t>
      </w:r>
      <w:r w:rsidRPr="00572600">
        <w:t xml:space="preserve">obuhvaća rashode za bruto plaću i doprinose za obvezno zdravstveno osiguranje, </w:t>
      </w:r>
    </w:p>
    <w:p w14:paraId="0EC33B51" w14:textId="77777777" w:rsidR="00590491" w:rsidRPr="00572600" w:rsidRDefault="00590491" w:rsidP="00CA05A9">
      <w:pPr>
        <w:pStyle w:val="Default"/>
        <w:jc w:val="both"/>
      </w:pPr>
    </w:p>
    <w:p w14:paraId="62A43687" w14:textId="5058017F" w:rsidR="00572600" w:rsidRDefault="00572600" w:rsidP="00CA05A9">
      <w:pPr>
        <w:pStyle w:val="Default"/>
        <w:jc w:val="both"/>
      </w:pPr>
      <w:r w:rsidRPr="00590491">
        <w:rPr>
          <w:i/>
          <w:iCs/>
        </w:rPr>
        <w:t>Aktivnost A100002 – Rashodi za redovan rad</w:t>
      </w:r>
      <w:r w:rsidRPr="00572600">
        <w:t xml:space="preserve"> planirani su u visini od</w:t>
      </w:r>
      <w:r w:rsidR="00FD3E73">
        <w:t xml:space="preserve"> </w:t>
      </w:r>
      <w:r w:rsidR="00FD3E73" w:rsidRPr="00AE7F48">
        <w:rPr>
          <w:b/>
          <w:bCs/>
        </w:rPr>
        <w:t>98.250,00</w:t>
      </w:r>
      <w:r w:rsidRPr="00AE7F48">
        <w:rPr>
          <w:b/>
          <w:bCs/>
        </w:rPr>
        <w:t xml:space="preserve"> </w:t>
      </w:r>
      <w:r w:rsidR="0003659E">
        <w:t>e</w:t>
      </w:r>
      <w:r w:rsidR="00B71EA5">
        <w:t>ura</w:t>
      </w:r>
      <w:r w:rsidRPr="00572600">
        <w:t xml:space="preserve">, kojima je osigurano redovno financiranje rashoda sukladno redovnim obvezama i sklopljenim ugovorima. </w:t>
      </w:r>
    </w:p>
    <w:p w14:paraId="623EBBAC" w14:textId="74C09CC0" w:rsidR="00590491" w:rsidRDefault="00590491" w:rsidP="00CA05A9">
      <w:pPr>
        <w:pStyle w:val="Default"/>
        <w:jc w:val="both"/>
      </w:pPr>
    </w:p>
    <w:p w14:paraId="6DBD9E13" w14:textId="3886774F" w:rsidR="00BF680C" w:rsidRDefault="00BF680C" w:rsidP="00CA05A9">
      <w:pPr>
        <w:pStyle w:val="Default"/>
        <w:jc w:val="both"/>
      </w:pPr>
      <w:r w:rsidRPr="00BF680C">
        <w:rPr>
          <w:i/>
          <w:iCs/>
        </w:rPr>
        <w:t>Aktivnost A100003 – Otplata kredita</w:t>
      </w:r>
      <w:r>
        <w:t xml:space="preserve">, planirani su u visini od </w:t>
      </w:r>
      <w:r w:rsidR="00FD3E73" w:rsidRPr="00AE7F48">
        <w:rPr>
          <w:b/>
          <w:bCs/>
        </w:rPr>
        <w:t>434.000,00</w:t>
      </w:r>
      <w:r>
        <w:t xml:space="preserve"> eura vezano za financijske rashode</w:t>
      </w:r>
      <w:r w:rsidR="00FD3E73">
        <w:t xml:space="preserve"> i rashode za </w:t>
      </w:r>
      <w:r>
        <w:t xml:space="preserve"> kamat</w:t>
      </w:r>
      <w:r w:rsidR="00FD3E73">
        <w:t>e</w:t>
      </w:r>
      <w:r>
        <w:t xml:space="preserve"> za primljene kredite i zajmove od kreditnih i ostalih financijskih institucija u javnom sektoru.</w:t>
      </w:r>
    </w:p>
    <w:p w14:paraId="0760E515" w14:textId="77777777" w:rsidR="00BF680C" w:rsidRPr="00572600" w:rsidRDefault="00BF680C" w:rsidP="00CA05A9">
      <w:pPr>
        <w:pStyle w:val="Default"/>
        <w:jc w:val="both"/>
      </w:pPr>
    </w:p>
    <w:p w14:paraId="50CCCBC2" w14:textId="7AE84876" w:rsidR="00572600" w:rsidRDefault="00572600" w:rsidP="00CA05A9">
      <w:pPr>
        <w:pStyle w:val="Default"/>
        <w:jc w:val="both"/>
      </w:pPr>
      <w:r w:rsidRPr="00590491">
        <w:rPr>
          <w:i/>
          <w:iCs/>
        </w:rPr>
        <w:t>Aktivnost A100004 – Proračunska zaliha</w:t>
      </w:r>
      <w:r w:rsidRPr="00572600">
        <w:t xml:space="preserve"> planira se za nepredviđene namjene za koje u proračunu nisu osigurana sredstva jer ih se pri planiranju nije bilo moguće predvidjeti. Za realizacije ove aktivnosti planirana su sredstva u visini </w:t>
      </w:r>
      <w:r w:rsidR="00FD3E73" w:rsidRPr="00AE7F48">
        <w:rPr>
          <w:b/>
          <w:bCs/>
        </w:rPr>
        <w:t>15.000</w:t>
      </w:r>
      <w:r w:rsidR="00D40998" w:rsidRPr="00AE7F48">
        <w:rPr>
          <w:b/>
          <w:bCs/>
        </w:rPr>
        <w:t>,00</w:t>
      </w:r>
      <w:r w:rsidR="00D40998">
        <w:t xml:space="preserve"> </w:t>
      </w:r>
      <w:r w:rsidR="0003659E">
        <w:t>e</w:t>
      </w:r>
      <w:r w:rsidR="00D40998">
        <w:t>ura.</w:t>
      </w:r>
      <w:r w:rsidRPr="00572600">
        <w:t xml:space="preserve"> </w:t>
      </w:r>
    </w:p>
    <w:p w14:paraId="3166F8D1" w14:textId="77777777" w:rsidR="00590491" w:rsidRDefault="00590491" w:rsidP="00CA05A9">
      <w:pPr>
        <w:pStyle w:val="Default"/>
        <w:jc w:val="both"/>
      </w:pPr>
    </w:p>
    <w:p w14:paraId="407C8EC7" w14:textId="5F3583F3" w:rsidR="00556B84" w:rsidRPr="00556B84" w:rsidRDefault="00556B84" w:rsidP="00CA05A9">
      <w:pPr>
        <w:pStyle w:val="Default"/>
        <w:jc w:val="both"/>
      </w:pPr>
      <w:r w:rsidRPr="00590491">
        <w:rPr>
          <w:i/>
          <w:iCs/>
        </w:rPr>
        <w:t>Aktivnost A10000</w:t>
      </w:r>
      <w:r>
        <w:rPr>
          <w:i/>
          <w:iCs/>
        </w:rPr>
        <w:t xml:space="preserve">5 – Otplata štete za autocisternu </w:t>
      </w:r>
      <w:r>
        <w:t xml:space="preserve">planira se otplata za oštećenu autocisternu vatrogasaca. </w:t>
      </w:r>
    </w:p>
    <w:p w14:paraId="61D63E97" w14:textId="77777777" w:rsidR="00556B84" w:rsidRPr="00572600" w:rsidRDefault="00556B84" w:rsidP="00CA05A9">
      <w:pPr>
        <w:pStyle w:val="Default"/>
        <w:jc w:val="both"/>
      </w:pPr>
    </w:p>
    <w:p w14:paraId="7DF00DF7" w14:textId="3E32FADE" w:rsidR="00572600" w:rsidRDefault="00572600" w:rsidP="00CA05A9">
      <w:pPr>
        <w:pStyle w:val="Bezproreda"/>
        <w:jc w:val="both"/>
        <w:rPr>
          <w:szCs w:val="24"/>
        </w:rPr>
      </w:pPr>
      <w:r w:rsidRPr="00590491">
        <w:rPr>
          <w:i/>
          <w:iCs/>
          <w:szCs w:val="24"/>
        </w:rPr>
        <w:t>Kapitalni projekt K100001 – Uredska oprema, namještaj i uređaj</w:t>
      </w:r>
      <w:r w:rsidRPr="00572600">
        <w:rPr>
          <w:szCs w:val="24"/>
        </w:rPr>
        <w:t>i, planira se nabava nove uredske opreme i nam</w:t>
      </w:r>
      <w:r w:rsidR="00B71EA5">
        <w:rPr>
          <w:szCs w:val="24"/>
        </w:rPr>
        <w:t xml:space="preserve">ještaja, opreme i </w:t>
      </w:r>
      <w:r w:rsidRPr="00572600">
        <w:rPr>
          <w:szCs w:val="24"/>
        </w:rPr>
        <w:t xml:space="preserve">uređaja za ostale namjene te nabave novih računalnih programa i aplikacija, sveukupno u iznosu od </w:t>
      </w:r>
      <w:r w:rsidR="00556B84" w:rsidRPr="00E059E0">
        <w:rPr>
          <w:b/>
          <w:bCs/>
          <w:szCs w:val="24"/>
        </w:rPr>
        <w:t>4</w:t>
      </w:r>
      <w:r w:rsidR="00E059E0" w:rsidRPr="00E059E0">
        <w:rPr>
          <w:b/>
          <w:bCs/>
          <w:szCs w:val="24"/>
        </w:rPr>
        <w:t>.</w:t>
      </w:r>
      <w:r w:rsidR="00556B84" w:rsidRPr="00E059E0">
        <w:rPr>
          <w:b/>
          <w:bCs/>
          <w:szCs w:val="24"/>
        </w:rPr>
        <w:t>5</w:t>
      </w:r>
      <w:r w:rsidR="00D40998" w:rsidRPr="00E059E0">
        <w:rPr>
          <w:b/>
          <w:bCs/>
          <w:szCs w:val="24"/>
        </w:rPr>
        <w:t>00</w:t>
      </w:r>
      <w:r w:rsidR="00556B84" w:rsidRPr="00E059E0">
        <w:rPr>
          <w:b/>
          <w:bCs/>
          <w:szCs w:val="24"/>
        </w:rPr>
        <w:t>,00</w:t>
      </w:r>
      <w:r w:rsidR="00031918">
        <w:rPr>
          <w:szCs w:val="24"/>
        </w:rPr>
        <w:t xml:space="preserve"> </w:t>
      </w:r>
      <w:r w:rsidR="0003659E">
        <w:rPr>
          <w:szCs w:val="24"/>
        </w:rPr>
        <w:t>e</w:t>
      </w:r>
      <w:r w:rsidR="00031918">
        <w:rPr>
          <w:szCs w:val="24"/>
        </w:rPr>
        <w:t>ura</w:t>
      </w:r>
      <w:r w:rsidRPr="00572600">
        <w:rPr>
          <w:szCs w:val="24"/>
        </w:rPr>
        <w:t>.</w:t>
      </w:r>
    </w:p>
    <w:p w14:paraId="5A7B73C4" w14:textId="4D151AA4" w:rsidR="00B71EA5" w:rsidRPr="005252E0" w:rsidRDefault="00B71EA5" w:rsidP="00CA05A9">
      <w:pPr>
        <w:pStyle w:val="Bezproreda"/>
        <w:jc w:val="both"/>
        <w:rPr>
          <w:szCs w:val="24"/>
        </w:rPr>
      </w:pPr>
    </w:p>
    <w:p w14:paraId="07338BB3" w14:textId="0BEFB212" w:rsidR="00B71EA5" w:rsidRPr="005252E0" w:rsidRDefault="00B71EA5" w:rsidP="00B71EA5">
      <w:pPr>
        <w:pStyle w:val="Default"/>
        <w:jc w:val="both"/>
        <w:rPr>
          <w:color w:val="auto"/>
        </w:rPr>
      </w:pPr>
      <w:r w:rsidRPr="005252E0">
        <w:rPr>
          <w:color w:val="auto"/>
          <w:u w:val="single"/>
        </w:rPr>
        <w:t>Ciljevi programa:</w:t>
      </w:r>
      <w:r w:rsidRPr="005252E0">
        <w:rPr>
          <w:color w:val="auto"/>
        </w:rPr>
        <w:t xml:space="preserve"> </w:t>
      </w:r>
      <w:r w:rsidR="005252E0" w:rsidRPr="005252E0">
        <w:rPr>
          <w:color w:val="auto"/>
        </w:rPr>
        <w:t>Redovno i u skladu sa zakonskim odredbama, izvršavanje osnovnih zadaća i poslova iz djelokruga rada općinskog načelnika</w:t>
      </w:r>
    </w:p>
    <w:p w14:paraId="5F830BCC" w14:textId="77777777" w:rsidR="00B71EA5" w:rsidRPr="005252E0" w:rsidRDefault="00B71EA5" w:rsidP="00B71EA5">
      <w:pPr>
        <w:pStyle w:val="Default"/>
        <w:jc w:val="both"/>
        <w:rPr>
          <w:color w:val="auto"/>
        </w:rPr>
      </w:pPr>
    </w:p>
    <w:p w14:paraId="3DABE9C2" w14:textId="515B171B" w:rsidR="00B71EA5" w:rsidRPr="005252E0" w:rsidRDefault="00B71EA5" w:rsidP="00CA05A9">
      <w:pPr>
        <w:pStyle w:val="Bezproreda"/>
        <w:jc w:val="both"/>
        <w:rPr>
          <w:bCs/>
          <w:szCs w:val="24"/>
        </w:rPr>
      </w:pPr>
      <w:r w:rsidRPr="005252E0">
        <w:rPr>
          <w:szCs w:val="24"/>
          <w:u w:val="single"/>
        </w:rPr>
        <w:t>Pokazatelji uspješnosti ciljeva:</w:t>
      </w:r>
      <w:r w:rsidRPr="005252E0">
        <w:rPr>
          <w:szCs w:val="24"/>
        </w:rPr>
        <w:t xml:space="preserve"> </w:t>
      </w:r>
      <w:r w:rsidR="005252E0" w:rsidRPr="005252E0">
        <w:rPr>
          <w:szCs w:val="24"/>
        </w:rPr>
        <w:t>Zakonito, pravovremeno i efikasno obavljanje svih poslova i zadataka vezanih uz djelokrug rada općinskog načelnika</w:t>
      </w:r>
    </w:p>
    <w:p w14:paraId="4E13B0B4" w14:textId="77777777" w:rsidR="00EF4D3E" w:rsidRDefault="00EF4D3E" w:rsidP="00CA05A9">
      <w:pPr>
        <w:pStyle w:val="Bezproreda"/>
        <w:jc w:val="both"/>
        <w:rPr>
          <w:bCs/>
        </w:rPr>
      </w:pPr>
    </w:p>
    <w:p w14:paraId="08613ED1" w14:textId="77777777" w:rsidR="00EF4D3E" w:rsidRDefault="00EF4D3E" w:rsidP="00CA05A9">
      <w:pPr>
        <w:pStyle w:val="Bezproreda"/>
        <w:jc w:val="both"/>
        <w:rPr>
          <w:bCs/>
        </w:rPr>
      </w:pPr>
    </w:p>
    <w:p w14:paraId="04D8BA55" w14:textId="77777777" w:rsidR="00EF4D3E" w:rsidRPr="00EF4D3E" w:rsidRDefault="00EF4D3E" w:rsidP="00CA05A9">
      <w:pPr>
        <w:pStyle w:val="Bezproreda"/>
        <w:jc w:val="both"/>
        <w:rPr>
          <w:bCs/>
          <w:color w:val="2F5496" w:themeColor="accent1" w:themeShade="BF"/>
        </w:rPr>
      </w:pPr>
      <w:r w:rsidRPr="00EF4D3E">
        <w:rPr>
          <w:b/>
          <w:bCs/>
          <w:color w:val="2F5496" w:themeColor="accent1" w:themeShade="BF"/>
        </w:rPr>
        <w:t xml:space="preserve">RAZDJEL 005 – JEDINSTVENI UPRAVNI ODJEL; GLAVA 00501 – Jedinstveni upravni odjel </w:t>
      </w:r>
    </w:p>
    <w:p w14:paraId="0970FDA3" w14:textId="77777777" w:rsidR="00EF4D3E" w:rsidRPr="00EF4D3E" w:rsidRDefault="00EF4D3E" w:rsidP="00CA05A9">
      <w:pPr>
        <w:pStyle w:val="Bezproreda"/>
        <w:jc w:val="both"/>
        <w:rPr>
          <w:bCs/>
        </w:rPr>
      </w:pPr>
    </w:p>
    <w:p w14:paraId="4462277A" w14:textId="3EA1B494" w:rsidR="00EF4D3E" w:rsidRDefault="00EF4D3E" w:rsidP="00CA05A9">
      <w:pPr>
        <w:pStyle w:val="Bezproreda"/>
        <w:jc w:val="both"/>
        <w:rPr>
          <w:bCs/>
        </w:rPr>
      </w:pPr>
      <w:r w:rsidRPr="00EF4D3E">
        <w:rPr>
          <w:b/>
          <w:bCs/>
        </w:rPr>
        <w:t xml:space="preserve">PROGRAM 5001 – JAVNA UPRAVA I ADMINISTRACIJA, </w:t>
      </w:r>
      <w:r w:rsidRPr="00EF4D3E">
        <w:rPr>
          <w:bCs/>
        </w:rPr>
        <w:t>za realizaciju ovoga programa planirana su sredstva u visin</w:t>
      </w:r>
      <w:r w:rsidR="0051676C">
        <w:rPr>
          <w:bCs/>
        </w:rPr>
        <w:t xml:space="preserve">i </w:t>
      </w:r>
      <w:r w:rsidR="00AB0BD5" w:rsidRPr="00E059E0">
        <w:rPr>
          <w:b/>
        </w:rPr>
        <w:t>6</w:t>
      </w:r>
      <w:r w:rsidR="00556B84" w:rsidRPr="00E059E0">
        <w:rPr>
          <w:b/>
        </w:rPr>
        <w:t>55.166,91</w:t>
      </w:r>
      <w:r w:rsidR="0051676C">
        <w:rPr>
          <w:bCs/>
        </w:rPr>
        <w:t xml:space="preserve"> </w:t>
      </w:r>
      <w:r w:rsidR="0003659E">
        <w:rPr>
          <w:bCs/>
        </w:rPr>
        <w:t>e</w:t>
      </w:r>
      <w:r w:rsidR="0051676C">
        <w:rPr>
          <w:bCs/>
        </w:rPr>
        <w:t>ura, a odnose se na:</w:t>
      </w:r>
    </w:p>
    <w:p w14:paraId="03941890" w14:textId="77777777" w:rsidR="00556B84" w:rsidRDefault="00556B84" w:rsidP="00CA05A9">
      <w:pPr>
        <w:pStyle w:val="Bezproreda"/>
        <w:jc w:val="both"/>
        <w:rPr>
          <w:bCs/>
        </w:rPr>
      </w:pPr>
    </w:p>
    <w:p w14:paraId="24E1D70D" w14:textId="0904A48E" w:rsidR="0051676C" w:rsidRDefault="0051676C" w:rsidP="00CA05A9">
      <w:pPr>
        <w:pStyle w:val="Default"/>
        <w:jc w:val="both"/>
      </w:pPr>
      <w:r w:rsidRPr="00BF680C">
        <w:rPr>
          <w:i/>
          <w:iCs/>
        </w:rPr>
        <w:t>Aktivnost A100001 – Stručno, administrativno i tehničko osoblje</w:t>
      </w:r>
      <w:r w:rsidRPr="0051676C">
        <w:t xml:space="preserve">, za koju su osigurana sredstva za redovno financiranje prava zaposlenika Jedinstvenog upravnog odjela, a koja se odnose na isplatu plaće te ostalih rashoda za zaposlene, podmirivanje materijalnih rashoda koji uključuju naknade za prijevoz zaposlenika te ostale rashode za potrebnih za obavljanje zadataka iz djelokruga poslovanja. Za realizaciju ove aktivnosti planirana su sredstva u visini </w:t>
      </w:r>
      <w:r w:rsidR="003F0343" w:rsidRPr="00E059E0">
        <w:rPr>
          <w:b/>
          <w:bCs/>
        </w:rPr>
        <w:t>338.592,91</w:t>
      </w:r>
      <w:r>
        <w:t xml:space="preserve"> </w:t>
      </w:r>
      <w:r w:rsidR="0003659E">
        <w:t>e</w:t>
      </w:r>
      <w:r>
        <w:t>ura.</w:t>
      </w:r>
    </w:p>
    <w:p w14:paraId="04AFCAD4" w14:textId="77777777" w:rsidR="00BF680C" w:rsidRPr="0051676C" w:rsidRDefault="00BF680C" w:rsidP="00CA05A9">
      <w:pPr>
        <w:pStyle w:val="Default"/>
        <w:jc w:val="both"/>
      </w:pPr>
    </w:p>
    <w:p w14:paraId="0703D582" w14:textId="3B45D56B" w:rsidR="0051676C" w:rsidRDefault="0051676C" w:rsidP="00CA05A9">
      <w:pPr>
        <w:pStyle w:val="Default"/>
        <w:jc w:val="both"/>
      </w:pPr>
      <w:r w:rsidRPr="00BF680C">
        <w:rPr>
          <w:i/>
          <w:iCs/>
        </w:rPr>
        <w:t>Aktivnost A100002 – Troškovi redovnog rada</w:t>
      </w:r>
      <w:r w:rsidRPr="0051676C">
        <w:t xml:space="preserve">, obuhvaćaju planirana sredstva za financiranje rashoda za obavljanje zadataka iz djelokruga redovnog poslovanja, a za realizaciju ove aktivnosti planirana su sredstva u visini </w:t>
      </w:r>
      <w:r w:rsidRPr="00E059E0">
        <w:rPr>
          <w:b/>
          <w:bCs/>
        </w:rPr>
        <w:t>213.</w:t>
      </w:r>
      <w:r w:rsidR="003F0343" w:rsidRPr="00E059E0">
        <w:rPr>
          <w:b/>
          <w:bCs/>
        </w:rPr>
        <w:t>322</w:t>
      </w:r>
      <w:r w:rsidR="00BF680C" w:rsidRPr="00E059E0">
        <w:rPr>
          <w:b/>
          <w:bCs/>
        </w:rPr>
        <w:t>,00</w:t>
      </w:r>
      <w:r>
        <w:t xml:space="preserve"> </w:t>
      </w:r>
      <w:r w:rsidR="0003659E">
        <w:t>e</w:t>
      </w:r>
      <w:r>
        <w:t>ura.</w:t>
      </w:r>
      <w:r w:rsidRPr="0051676C">
        <w:t xml:space="preserve"> </w:t>
      </w:r>
    </w:p>
    <w:p w14:paraId="403C0593" w14:textId="77777777" w:rsidR="00BF680C" w:rsidRPr="0051676C" w:rsidRDefault="00BF680C" w:rsidP="00CA05A9">
      <w:pPr>
        <w:pStyle w:val="Default"/>
        <w:jc w:val="both"/>
      </w:pPr>
    </w:p>
    <w:p w14:paraId="39229027" w14:textId="53EB6D68" w:rsidR="0051676C" w:rsidRDefault="0051676C" w:rsidP="00CA05A9">
      <w:pPr>
        <w:pStyle w:val="Default"/>
        <w:jc w:val="both"/>
      </w:pPr>
      <w:r w:rsidRPr="00BF680C">
        <w:rPr>
          <w:i/>
          <w:iCs/>
        </w:rPr>
        <w:t>Aktivnost A 100003 – Kandidiranje projekata na državnoj i lokalnoj razini</w:t>
      </w:r>
      <w:r w:rsidRPr="0051676C">
        <w:t xml:space="preserve">, planirani su rashodi za usluge stručnog savjetovanja i pripreme dokumentacije za projekte na državnoj i lokalnoj razini za čiju su realizaciju planirana sredstva u visini </w:t>
      </w:r>
      <w:r w:rsidRPr="00E059E0">
        <w:rPr>
          <w:b/>
          <w:bCs/>
        </w:rPr>
        <w:t>30.000,00</w:t>
      </w:r>
      <w:r>
        <w:t xml:space="preserve"> </w:t>
      </w:r>
      <w:r w:rsidR="0003659E">
        <w:t>e</w:t>
      </w:r>
      <w:r>
        <w:t>ura.</w:t>
      </w:r>
    </w:p>
    <w:p w14:paraId="1E859FDC" w14:textId="77777777" w:rsidR="00BF680C" w:rsidRPr="008A3E25" w:rsidRDefault="00BF680C" w:rsidP="00CA05A9">
      <w:pPr>
        <w:pStyle w:val="Default"/>
        <w:jc w:val="both"/>
      </w:pPr>
    </w:p>
    <w:p w14:paraId="7C109E42" w14:textId="19CAD5EE" w:rsidR="0051676C" w:rsidRDefault="0051676C" w:rsidP="00CA05A9">
      <w:pPr>
        <w:pStyle w:val="Bezproreda"/>
        <w:jc w:val="both"/>
        <w:rPr>
          <w:szCs w:val="24"/>
        </w:rPr>
      </w:pPr>
      <w:r w:rsidRPr="00AB0BD5">
        <w:rPr>
          <w:i/>
          <w:iCs/>
          <w:szCs w:val="24"/>
        </w:rPr>
        <w:t>Tekući projekt T100001 – Nabava opreme i druge imovine</w:t>
      </w:r>
      <w:r w:rsidRPr="0051676C">
        <w:rPr>
          <w:szCs w:val="24"/>
        </w:rPr>
        <w:t>, obuhvaća planirana sredstva u visini</w:t>
      </w:r>
      <w:r w:rsidR="0032526D">
        <w:rPr>
          <w:szCs w:val="24"/>
        </w:rPr>
        <w:t xml:space="preserve"> </w:t>
      </w:r>
      <w:r w:rsidR="003F0343" w:rsidRPr="00E059E0">
        <w:rPr>
          <w:b/>
          <w:bCs/>
          <w:szCs w:val="24"/>
        </w:rPr>
        <w:t>73.252</w:t>
      </w:r>
      <w:r w:rsidR="00BF680C" w:rsidRPr="00E059E0">
        <w:rPr>
          <w:b/>
          <w:bCs/>
          <w:szCs w:val="24"/>
        </w:rPr>
        <w:t>,00</w:t>
      </w:r>
      <w:r w:rsidR="0032526D">
        <w:rPr>
          <w:szCs w:val="24"/>
        </w:rPr>
        <w:t xml:space="preserve"> </w:t>
      </w:r>
      <w:r w:rsidR="0003659E">
        <w:rPr>
          <w:szCs w:val="24"/>
        </w:rPr>
        <w:t>e</w:t>
      </w:r>
      <w:r w:rsidR="0032526D">
        <w:rPr>
          <w:szCs w:val="24"/>
        </w:rPr>
        <w:t>ura</w:t>
      </w:r>
      <w:r w:rsidRPr="0051676C">
        <w:rPr>
          <w:szCs w:val="24"/>
        </w:rPr>
        <w:t>, a raspoređena su za nabavu uredske opreme i namještaja, uređaja i opreme za ostale namjene i r</w:t>
      </w:r>
      <w:r w:rsidR="00BC5969">
        <w:rPr>
          <w:szCs w:val="24"/>
        </w:rPr>
        <w:t>ačunalnih programa i aplikacija, ukoliko dođe do potrebe za istim.</w:t>
      </w:r>
    </w:p>
    <w:p w14:paraId="65F7D0C6" w14:textId="77777777" w:rsidR="00B268F2" w:rsidRDefault="00B268F2" w:rsidP="00CA05A9">
      <w:pPr>
        <w:pStyle w:val="Bezproreda"/>
        <w:jc w:val="both"/>
        <w:rPr>
          <w:szCs w:val="24"/>
        </w:rPr>
      </w:pPr>
    </w:p>
    <w:p w14:paraId="5F7A74EA" w14:textId="77777777" w:rsidR="00B268F2" w:rsidRDefault="00B268F2" w:rsidP="00CA05A9">
      <w:pPr>
        <w:pStyle w:val="Default"/>
        <w:jc w:val="both"/>
      </w:pPr>
      <w:r w:rsidRPr="00B268F2">
        <w:rPr>
          <w:u w:val="single"/>
        </w:rPr>
        <w:t>Ciljevi programa:</w:t>
      </w:r>
      <w:r w:rsidRPr="00B268F2">
        <w:t xml:space="preserve"> Stvaranje preduvjeta za učinkovito izvršavanje poslova iz djelokruga rada, kao i stvaranje preduvjeta i pripremljenosti za apliciranja projekata u sklopu financiranja/sufinanciranja na lokalnoj i državnoj razini tj. iz fondova EU te osiguranje potrebne razine opremljenosti sredstvima za rad. </w:t>
      </w:r>
    </w:p>
    <w:p w14:paraId="2091099A" w14:textId="77777777" w:rsidR="00B268F2" w:rsidRPr="00B268F2" w:rsidRDefault="00B268F2" w:rsidP="00CA05A9">
      <w:pPr>
        <w:pStyle w:val="Default"/>
        <w:jc w:val="both"/>
      </w:pPr>
    </w:p>
    <w:p w14:paraId="6210DB64" w14:textId="77E41C85" w:rsidR="00EF4D3E" w:rsidRPr="00B268F2" w:rsidRDefault="00B268F2" w:rsidP="00CA05A9">
      <w:pPr>
        <w:pStyle w:val="Bezproreda"/>
        <w:jc w:val="both"/>
        <w:rPr>
          <w:bCs/>
          <w:szCs w:val="24"/>
        </w:rPr>
      </w:pPr>
      <w:r w:rsidRPr="00B268F2">
        <w:rPr>
          <w:szCs w:val="24"/>
          <w:u w:val="single"/>
        </w:rPr>
        <w:t>Pokazatelji uspješnosti ciljeva:</w:t>
      </w:r>
      <w:r w:rsidRPr="00B268F2">
        <w:rPr>
          <w:szCs w:val="24"/>
        </w:rPr>
        <w:t xml:space="preserve"> Učinkovitost izvršavanja poslova iz djelokruga rada uz zadovoljavajuću razinu opremljenosti sredstvima za rad, broj apliciranih i realiziranih projekata, također i ulaganje u digitalnu transformaciju uredskog poslovanja tj. javne uprave, a time i jednostavnija, brža i transparentna komunikacija između javne uprave i fizičkih i pravnih osoba.</w:t>
      </w:r>
    </w:p>
    <w:p w14:paraId="6D68C293" w14:textId="77777777" w:rsidR="00EF4D3E" w:rsidRDefault="00EF4D3E" w:rsidP="00CA05A9">
      <w:pPr>
        <w:pStyle w:val="Bezproreda"/>
        <w:jc w:val="both"/>
        <w:rPr>
          <w:bCs/>
        </w:rPr>
      </w:pPr>
    </w:p>
    <w:p w14:paraId="0D472379" w14:textId="77777777" w:rsidR="003F0343" w:rsidRDefault="00EF4D3E" w:rsidP="00CA05A9">
      <w:pPr>
        <w:pStyle w:val="Bezproreda"/>
        <w:jc w:val="both"/>
        <w:rPr>
          <w:b/>
          <w:bCs/>
        </w:rPr>
      </w:pPr>
      <w:r w:rsidRPr="00EF4D3E">
        <w:rPr>
          <w:b/>
          <w:bCs/>
        </w:rPr>
        <w:t>PROGRAM 5002 – ORGANIZIRANJE I PROVOĐEN</w:t>
      </w:r>
      <w:r w:rsidR="00F27112">
        <w:rPr>
          <w:b/>
          <w:bCs/>
        </w:rPr>
        <w:t>NJE</w:t>
      </w:r>
      <w:r w:rsidRPr="00EF4D3E">
        <w:rPr>
          <w:b/>
          <w:bCs/>
        </w:rPr>
        <w:t xml:space="preserve"> ZAŠTITE I SPAŠAVANJA</w:t>
      </w:r>
    </w:p>
    <w:p w14:paraId="2231B95F" w14:textId="237E677F" w:rsidR="00EF4D3E" w:rsidRDefault="00EF4D3E" w:rsidP="00CA05A9">
      <w:pPr>
        <w:pStyle w:val="Bezproreda"/>
        <w:jc w:val="both"/>
        <w:rPr>
          <w:bCs/>
        </w:rPr>
      </w:pPr>
      <w:r w:rsidRPr="00EF4D3E">
        <w:rPr>
          <w:bCs/>
        </w:rPr>
        <w:t>za realizaciju programa planirano j</w:t>
      </w:r>
      <w:r w:rsidR="00B268F2">
        <w:rPr>
          <w:bCs/>
        </w:rPr>
        <w:t xml:space="preserve">e </w:t>
      </w:r>
      <w:r w:rsidR="003F0343" w:rsidRPr="00E059E0">
        <w:rPr>
          <w:b/>
        </w:rPr>
        <w:t>102.000</w:t>
      </w:r>
      <w:r w:rsidR="00B268F2" w:rsidRPr="00E059E0">
        <w:rPr>
          <w:b/>
        </w:rPr>
        <w:t>,00</w:t>
      </w:r>
      <w:r w:rsidR="0003659E">
        <w:rPr>
          <w:bCs/>
        </w:rPr>
        <w:t xml:space="preserve"> eura</w:t>
      </w:r>
      <w:r w:rsidR="00B268F2">
        <w:rPr>
          <w:bCs/>
        </w:rPr>
        <w:t>, a raspoređena su na:</w:t>
      </w:r>
    </w:p>
    <w:p w14:paraId="394ED1D0" w14:textId="77777777" w:rsidR="003F0343" w:rsidRDefault="003F0343" w:rsidP="00CA05A9">
      <w:pPr>
        <w:pStyle w:val="Bezproreda"/>
        <w:jc w:val="both"/>
        <w:rPr>
          <w:bCs/>
        </w:rPr>
      </w:pPr>
    </w:p>
    <w:p w14:paraId="044E4378" w14:textId="55E95853" w:rsidR="00B268F2" w:rsidRDefault="00B268F2" w:rsidP="00CA05A9">
      <w:pPr>
        <w:pStyle w:val="Default"/>
        <w:jc w:val="both"/>
      </w:pPr>
      <w:r w:rsidRPr="00AB0BD5">
        <w:rPr>
          <w:i/>
          <w:iCs/>
        </w:rPr>
        <w:t>Aktivnost A100001 – Redovna djelatnost vatrogastva</w:t>
      </w:r>
      <w:r w:rsidRPr="00B268F2">
        <w:t xml:space="preserve">, obuhvaća planirana sredstva za dnevnice vatrogascima za hitne intervencije kao i rashode planirane kroz tekuće donacije za redovan rad vatrogastva sukladno Zakonu o vatrogastvu, za ovu aktivnost planirana su sredstva u visini </w:t>
      </w:r>
      <w:r w:rsidR="003F0343" w:rsidRPr="00E059E0">
        <w:rPr>
          <w:b/>
          <w:bCs/>
        </w:rPr>
        <w:t>90.0</w:t>
      </w:r>
      <w:r w:rsidR="00AB0BD5" w:rsidRPr="00E059E0">
        <w:rPr>
          <w:b/>
          <w:bCs/>
        </w:rPr>
        <w:t>00</w:t>
      </w:r>
      <w:r w:rsidRPr="00E059E0">
        <w:rPr>
          <w:b/>
          <w:bCs/>
        </w:rPr>
        <w:t>,00</w:t>
      </w:r>
      <w:r>
        <w:t xml:space="preserve"> </w:t>
      </w:r>
      <w:r w:rsidR="0003659E">
        <w:t>e</w:t>
      </w:r>
      <w:r>
        <w:t>ura.</w:t>
      </w:r>
    </w:p>
    <w:p w14:paraId="7813811A" w14:textId="77777777" w:rsidR="00AB0BD5" w:rsidRPr="00B268F2" w:rsidRDefault="00AB0BD5" w:rsidP="00CA05A9">
      <w:pPr>
        <w:pStyle w:val="Default"/>
        <w:jc w:val="both"/>
      </w:pPr>
    </w:p>
    <w:p w14:paraId="0C16F840" w14:textId="19ADD92F" w:rsidR="00B268F2" w:rsidRDefault="00B268F2" w:rsidP="00CA05A9">
      <w:pPr>
        <w:pStyle w:val="Bezproreda"/>
        <w:jc w:val="both"/>
        <w:rPr>
          <w:szCs w:val="24"/>
        </w:rPr>
      </w:pPr>
      <w:r w:rsidRPr="00AB0BD5">
        <w:rPr>
          <w:i/>
          <w:iCs/>
          <w:szCs w:val="24"/>
        </w:rPr>
        <w:t>Aktivnost A100002 – Redovna djelatnost civilne zaštite i službe spašavanja</w:t>
      </w:r>
      <w:r w:rsidRPr="00B268F2">
        <w:rPr>
          <w:szCs w:val="24"/>
        </w:rPr>
        <w:t xml:space="preserve"> obuhvaća rashode za aktivnosti civilne zaštite u trenutku nastupanja nepredviđenih događaja</w:t>
      </w:r>
      <w:r w:rsidR="00FA6039">
        <w:rPr>
          <w:szCs w:val="24"/>
        </w:rPr>
        <w:t>, izradu dokumenata za provedbu programa civilne zaštite</w:t>
      </w:r>
      <w:r w:rsidRPr="00B268F2">
        <w:rPr>
          <w:szCs w:val="24"/>
        </w:rPr>
        <w:t xml:space="preserve"> te tekuće donacije Hrvatskoj gorskoj službi spašavanja za redovnu djelatnost sukladno Zakonu o Hrvatskoj gorskoj službi spašavanja, za čiju su realizaciju sveukupno planirana sredstva visini </w:t>
      </w:r>
      <w:r w:rsidR="003F0343" w:rsidRPr="00E059E0">
        <w:rPr>
          <w:b/>
          <w:bCs/>
          <w:szCs w:val="24"/>
        </w:rPr>
        <w:t>5</w:t>
      </w:r>
      <w:r w:rsidR="00AB0BD5" w:rsidRPr="00E059E0">
        <w:rPr>
          <w:b/>
          <w:bCs/>
          <w:szCs w:val="24"/>
        </w:rPr>
        <w:t>.000</w:t>
      </w:r>
      <w:r w:rsidRPr="00E059E0">
        <w:rPr>
          <w:b/>
          <w:bCs/>
          <w:szCs w:val="24"/>
        </w:rPr>
        <w:t>,00</w:t>
      </w:r>
      <w:r>
        <w:rPr>
          <w:szCs w:val="24"/>
        </w:rPr>
        <w:t xml:space="preserve"> </w:t>
      </w:r>
      <w:r w:rsidR="0003659E">
        <w:rPr>
          <w:szCs w:val="24"/>
        </w:rPr>
        <w:t>e</w:t>
      </w:r>
      <w:r>
        <w:rPr>
          <w:szCs w:val="24"/>
        </w:rPr>
        <w:t xml:space="preserve">ura. </w:t>
      </w:r>
    </w:p>
    <w:p w14:paraId="5D27DF65" w14:textId="77777777" w:rsidR="00AB0BD5" w:rsidRDefault="00AB0BD5" w:rsidP="00CA05A9">
      <w:pPr>
        <w:pStyle w:val="Bezproreda"/>
        <w:jc w:val="both"/>
        <w:rPr>
          <w:szCs w:val="24"/>
        </w:rPr>
      </w:pPr>
    </w:p>
    <w:p w14:paraId="11DE2E69" w14:textId="7F4C9A08" w:rsidR="00B268F2" w:rsidRPr="00FA6039" w:rsidRDefault="00B268F2" w:rsidP="00CA05A9">
      <w:pPr>
        <w:pStyle w:val="Bezproreda"/>
        <w:jc w:val="both"/>
        <w:rPr>
          <w:szCs w:val="24"/>
        </w:rPr>
      </w:pPr>
      <w:r w:rsidRPr="00AB0BD5">
        <w:rPr>
          <w:i/>
          <w:iCs/>
          <w:szCs w:val="24"/>
        </w:rPr>
        <w:t>Aktivnost A100003 – Djelatnost lovstva i zaštita divljači</w:t>
      </w:r>
      <w:r w:rsidRPr="00FA6039">
        <w:rPr>
          <w:szCs w:val="24"/>
        </w:rPr>
        <w:t xml:space="preserve"> </w:t>
      </w:r>
      <w:r w:rsidR="001C0EBF" w:rsidRPr="00FA6039">
        <w:rPr>
          <w:szCs w:val="24"/>
        </w:rPr>
        <w:t xml:space="preserve">obuhvaća planirana sredstva za </w:t>
      </w:r>
      <w:r w:rsidR="00170255" w:rsidRPr="00FA6039">
        <w:rPr>
          <w:szCs w:val="24"/>
        </w:rPr>
        <w:t xml:space="preserve">naknade lovcima </w:t>
      </w:r>
      <w:r w:rsidR="001C0EBF" w:rsidRPr="00FA6039">
        <w:rPr>
          <w:szCs w:val="24"/>
        </w:rPr>
        <w:t xml:space="preserve">za intervencije kao i rashode </w:t>
      </w:r>
      <w:r w:rsidR="00170255" w:rsidRPr="00FA6039">
        <w:rPr>
          <w:szCs w:val="24"/>
        </w:rPr>
        <w:t xml:space="preserve">usluge provođenja Programa zaštite divljači te ostale rashode za redovno obavljanje djelatnosti. Planirana sredstva za ovu aktivnost su u visini </w:t>
      </w:r>
      <w:r w:rsidR="00170255" w:rsidRPr="00E059E0">
        <w:rPr>
          <w:b/>
          <w:bCs/>
          <w:szCs w:val="24"/>
        </w:rPr>
        <w:t>7.000,00</w:t>
      </w:r>
      <w:r w:rsidR="00170255" w:rsidRPr="00FA6039">
        <w:rPr>
          <w:szCs w:val="24"/>
        </w:rPr>
        <w:t xml:space="preserve"> </w:t>
      </w:r>
      <w:r w:rsidR="0003659E" w:rsidRPr="00FA6039">
        <w:rPr>
          <w:szCs w:val="24"/>
        </w:rPr>
        <w:t>e</w:t>
      </w:r>
      <w:r w:rsidR="00170255" w:rsidRPr="00FA6039">
        <w:rPr>
          <w:szCs w:val="24"/>
        </w:rPr>
        <w:t xml:space="preserve">ura. </w:t>
      </w:r>
    </w:p>
    <w:p w14:paraId="64373A8B" w14:textId="77777777" w:rsidR="00170255" w:rsidRDefault="00170255" w:rsidP="00CA05A9">
      <w:pPr>
        <w:pStyle w:val="Bezproreda"/>
        <w:jc w:val="both"/>
        <w:rPr>
          <w:color w:val="FF0000"/>
          <w:szCs w:val="24"/>
        </w:rPr>
      </w:pPr>
    </w:p>
    <w:p w14:paraId="7F6F594D" w14:textId="09B98C96" w:rsidR="00170255" w:rsidRPr="00FA6039" w:rsidRDefault="00170255" w:rsidP="00CA05A9">
      <w:pPr>
        <w:pStyle w:val="Default"/>
        <w:jc w:val="both"/>
        <w:rPr>
          <w:color w:val="auto"/>
        </w:rPr>
      </w:pPr>
      <w:r w:rsidRPr="00170255">
        <w:rPr>
          <w:color w:val="auto"/>
          <w:u w:val="single"/>
        </w:rPr>
        <w:t>Ciljevi programa:</w:t>
      </w:r>
      <w:r w:rsidRPr="00170255">
        <w:rPr>
          <w:color w:val="auto"/>
        </w:rPr>
        <w:t xml:space="preserve"> </w:t>
      </w:r>
      <w:r w:rsidRPr="00170255">
        <w:t xml:space="preserve">Unapređenje sustava zaštite od požara i vatrogastva na području općine Rakovica kroz pripremanje vatrogasnog sustava za sudjelovanje u sustavu zaštite i spašavanja, poboljšanje aktivnosti u pogledu podizanja razine vatrogasne kulture, također podupiranje aktivnosti i djelovanja civilne </w:t>
      </w:r>
      <w:r w:rsidRPr="00FA6039">
        <w:rPr>
          <w:color w:val="auto"/>
        </w:rPr>
        <w:t xml:space="preserve">zaštite </w:t>
      </w:r>
      <w:bookmarkStart w:id="0" w:name="_Hlk151553290"/>
      <w:r w:rsidRPr="00FA6039">
        <w:rPr>
          <w:color w:val="auto"/>
        </w:rPr>
        <w:t>kao i djelatnosti lovstva i zaštite divljači.</w:t>
      </w:r>
    </w:p>
    <w:p w14:paraId="36D615AD" w14:textId="77777777" w:rsidR="00170255" w:rsidRPr="00170255" w:rsidRDefault="00170255" w:rsidP="00CA05A9">
      <w:pPr>
        <w:pStyle w:val="Default"/>
        <w:jc w:val="both"/>
      </w:pPr>
    </w:p>
    <w:bookmarkEnd w:id="0"/>
    <w:p w14:paraId="47666003" w14:textId="77777777" w:rsidR="00170255" w:rsidRPr="00170255" w:rsidRDefault="00170255" w:rsidP="00CA05A9">
      <w:pPr>
        <w:pStyle w:val="Default"/>
        <w:jc w:val="both"/>
      </w:pPr>
      <w:r w:rsidRPr="00170255">
        <w:rPr>
          <w:color w:val="auto"/>
          <w:u w:val="single"/>
        </w:rPr>
        <w:t>Pokazatelji uspješnosti ciljeva:</w:t>
      </w:r>
      <w:r w:rsidRPr="00170255">
        <w:rPr>
          <w:color w:val="auto"/>
        </w:rPr>
        <w:t xml:space="preserve"> </w:t>
      </w:r>
      <w:r w:rsidRPr="00170255">
        <w:t>Uči</w:t>
      </w:r>
      <w:r w:rsidRPr="00FA6039">
        <w:rPr>
          <w:color w:val="auto"/>
        </w:rPr>
        <w:t>nkovita provedba vatrogasnih i drugih aktivnosti u smislu zaštite i spašavanja ljudi i imovine, te učinkovito djelovanja sustava civilne zaštite kao i djelatnosti lovstva i zaštite divljači.</w:t>
      </w:r>
    </w:p>
    <w:p w14:paraId="0F37E4B0" w14:textId="77777777" w:rsidR="00EF4D3E" w:rsidRPr="00170255" w:rsidRDefault="00EF4D3E" w:rsidP="00CA05A9">
      <w:pPr>
        <w:pStyle w:val="Bezproreda"/>
        <w:jc w:val="both"/>
        <w:rPr>
          <w:bCs/>
          <w:color w:val="FF0000"/>
        </w:rPr>
      </w:pPr>
    </w:p>
    <w:p w14:paraId="1A647C01" w14:textId="77777777" w:rsidR="00EF4D3E" w:rsidRDefault="00EF4D3E" w:rsidP="00CA05A9">
      <w:pPr>
        <w:pStyle w:val="Bezproreda"/>
        <w:jc w:val="both"/>
        <w:rPr>
          <w:bCs/>
        </w:rPr>
      </w:pPr>
    </w:p>
    <w:p w14:paraId="47F18790" w14:textId="25C6FD89" w:rsidR="00EF4D3E" w:rsidRDefault="00EF4D3E" w:rsidP="00CA05A9">
      <w:pPr>
        <w:pStyle w:val="Bezproreda"/>
        <w:jc w:val="both"/>
        <w:rPr>
          <w:bCs/>
        </w:rPr>
      </w:pPr>
      <w:r w:rsidRPr="00EF4D3E">
        <w:rPr>
          <w:b/>
          <w:bCs/>
        </w:rPr>
        <w:t xml:space="preserve">PROGRAM 5003 – RAZVOJ SPORTA I REKREACIJE, </w:t>
      </w:r>
      <w:r w:rsidRPr="00EF4D3E">
        <w:rPr>
          <w:bCs/>
        </w:rPr>
        <w:t>za realizaciju programa planirana su sredstva u visi</w:t>
      </w:r>
      <w:r w:rsidR="00170255">
        <w:rPr>
          <w:bCs/>
        </w:rPr>
        <w:t xml:space="preserve">ni </w:t>
      </w:r>
      <w:r w:rsidR="003F0343" w:rsidRPr="00E059E0">
        <w:rPr>
          <w:b/>
        </w:rPr>
        <w:t>252.800,00</w:t>
      </w:r>
      <w:r w:rsidR="00170255">
        <w:rPr>
          <w:bCs/>
        </w:rPr>
        <w:t xml:space="preserve"> </w:t>
      </w:r>
      <w:r w:rsidR="0003659E">
        <w:rPr>
          <w:bCs/>
        </w:rPr>
        <w:t>e</w:t>
      </w:r>
      <w:r w:rsidR="00170255">
        <w:rPr>
          <w:bCs/>
        </w:rPr>
        <w:t>ura, a raspoređena su na:</w:t>
      </w:r>
    </w:p>
    <w:p w14:paraId="3A4C526C" w14:textId="77777777" w:rsidR="003F0343" w:rsidRDefault="003F0343" w:rsidP="00CA05A9">
      <w:pPr>
        <w:pStyle w:val="Bezproreda"/>
        <w:jc w:val="both"/>
        <w:rPr>
          <w:bCs/>
        </w:rPr>
      </w:pPr>
    </w:p>
    <w:p w14:paraId="24E25B1E" w14:textId="0A0AF4DC" w:rsidR="00010E56" w:rsidRDefault="00010E56" w:rsidP="00CA05A9">
      <w:pPr>
        <w:pStyle w:val="Default"/>
        <w:jc w:val="both"/>
      </w:pPr>
      <w:r w:rsidRPr="00AB0BD5">
        <w:rPr>
          <w:i/>
          <w:iCs/>
        </w:rPr>
        <w:t>Aktivnost A100001 – Poticanje razvoja sporta i rekreacije</w:t>
      </w:r>
      <w:r w:rsidRPr="00010E56">
        <w:t>, kroz sufinanciranje redovne djelatnosti ili realizacije programa i projekata koje su od velikog značaja cijeloj zajednici, a klubovi za koje su sredstva planirana sukladno zadovoljavanju svih kriterija Javnog poziva su: Nogometni klub Eugen Kvaternik, Kuglački klub Rakovica, Rukometni klub Drenak, Atletski klub Plitvice, Biciklistički klub Crna Kraljic</w:t>
      </w:r>
      <w:r>
        <w:t>a</w:t>
      </w:r>
      <w:r w:rsidRPr="00010E56">
        <w:t xml:space="preserve">, za koje su planirana sredstva u visini </w:t>
      </w:r>
      <w:r w:rsidR="003F0343" w:rsidRPr="00E059E0">
        <w:rPr>
          <w:b/>
          <w:bCs/>
        </w:rPr>
        <w:t>41</w:t>
      </w:r>
      <w:r w:rsidR="00AB0BD5" w:rsidRPr="00E059E0">
        <w:rPr>
          <w:b/>
          <w:bCs/>
        </w:rPr>
        <w:t>.</w:t>
      </w:r>
      <w:r w:rsidR="003F0343" w:rsidRPr="00E059E0">
        <w:rPr>
          <w:b/>
          <w:bCs/>
        </w:rPr>
        <w:t>5</w:t>
      </w:r>
      <w:r w:rsidR="00AB0BD5" w:rsidRPr="00E059E0">
        <w:rPr>
          <w:b/>
          <w:bCs/>
        </w:rPr>
        <w:t>00</w:t>
      </w:r>
      <w:r w:rsidRPr="00E059E0">
        <w:rPr>
          <w:b/>
          <w:bCs/>
        </w:rPr>
        <w:t>,00</w:t>
      </w:r>
      <w:r>
        <w:t xml:space="preserve"> </w:t>
      </w:r>
      <w:r w:rsidR="0003659E">
        <w:t>e</w:t>
      </w:r>
      <w:r>
        <w:t>ura</w:t>
      </w:r>
      <w:r w:rsidRPr="00010E56">
        <w:t xml:space="preserve">. </w:t>
      </w:r>
    </w:p>
    <w:p w14:paraId="659E7025" w14:textId="77777777" w:rsidR="00AB0BD5" w:rsidRPr="00010E56" w:rsidRDefault="00AB0BD5" w:rsidP="00CA05A9">
      <w:pPr>
        <w:pStyle w:val="Default"/>
        <w:jc w:val="both"/>
      </w:pPr>
    </w:p>
    <w:p w14:paraId="1C20FFF2" w14:textId="6EBAABAB" w:rsidR="00AB0BD5" w:rsidRDefault="00010E56" w:rsidP="00CA05A9">
      <w:pPr>
        <w:pStyle w:val="Default"/>
        <w:jc w:val="both"/>
      </w:pPr>
      <w:r w:rsidRPr="00AB0BD5">
        <w:rPr>
          <w:i/>
          <w:iCs/>
        </w:rPr>
        <w:t>Aktivnost A100002 – Sportska natjecanja i manifestacije</w:t>
      </w:r>
      <w:r w:rsidRPr="00010E56">
        <w:t>, gdje se za</w:t>
      </w:r>
      <w:r w:rsidR="0045441C">
        <w:t>,</w:t>
      </w:r>
      <w:r w:rsidRPr="00010E56">
        <w:t xml:space="preserve"> razne troškove vezanim za organizaciju sports</w:t>
      </w:r>
      <w:r w:rsidR="0045441C">
        <w:t xml:space="preserve">kih natjecanja i manifestacija, </w:t>
      </w:r>
      <w:r w:rsidRPr="00010E56">
        <w:t>planirana sredstva u visini</w:t>
      </w:r>
      <w:r w:rsidR="0045441C">
        <w:t xml:space="preserve"> </w:t>
      </w:r>
      <w:r w:rsidR="00AB0BD5" w:rsidRPr="00E059E0">
        <w:rPr>
          <w:b/>
          <w:bCs/>
        </w:rPr>
        <w:t>1.3</w:t>
      </w:r>
      <w:r w:rsidR="003F0343" w:rsidRPr="00E059E0">
        <w:rPr>
          <w:b/>
          <w:bCs/>
        </w:rPr>
        <w:t>00</w:t>
      </w:r>
      <w:r w:rsidR="00AB0BD5" w:rsidRPr="00E059E0">
        <w:rPr>
          <w:b/>
          <w:bCs/>
        </w:rPr>
        <w:t>,00</w:t>
      </w:r>
      <w:r w:rsidRPr="00010E56">
        <w:t xml:space="preserve"> </w:t>
      </w:r>
      <w:r w:rsidR="0003659E">
        <w:t>e</w:t>
      </w:r>
      <w:r>
        <w:t>ura</w:t>
      </w:r>
      <w:r w:rsidRPr="00010E56">
        <w:t xml:space="preserve">. </w:t>
      </w:r>
    </w:p>
    <w:p w14:paraId="4A6C2C86" w14:textId="77777777" w:rsidR="00AB0BD5" w:rsidRDefault="00AB0BD5" w:rsidP="00CA05A9">
      <w:pPr>
        <w:pStyle w:val="Default"/>
        <w:jc w:val="both"/>
      </w:pPr>
    </w:p>
    <w:p w14:paraId="72C33208" w14:textId="51EF0678" w:rsidR="00AB0BD5" w:rsidRPr="007524E4" w:rsidRDefault="00AB0BD5" w:rsidP="00CA05A9">
      <w:pPr>
        <w:pStyle w:val="Default"/>
        <w:jc w:val="both"/>
        <w:rPr>
          <w:color w:val="auto"/>
        </w:rPr>
      </w:pPr>
      <w:r w:rsidRPr="007524E4">
        <w:rPr>
          <w:i/>
          <w:iCs/>
          <w:color w:val="auto"/>
        </w:rPr>
        <w:t xml:space="preserve">Kapitalni projekt K100001 Biciklistička staza </w:t>
      </w:r>
      <w:proofErr w:type="spellStart"/>
      <w:r w:rsidRPr="007524E4">
        <w:rPr>
          <w:i/>
          <w:iCs/>
          <w:color w:val="auto"/>
        </w:rPr>
        <w:t>Speleon</w:t>
      </w:r>
      <w:proofErr w:type="spellEnd"/>
      <w:r w:rsidRPr="007524E4">
        <w:rPr>
          <w:i/>
          <w:iCs/>
          <w:color w:val="auto"/>
        </w:rPr>
        <w:t>- Lipovača</w:t>
      </w:r>
      <w:r w:rsidRPr="007524E4">
        <w:rPr>
          <w:color w:val="auto"/>
        </w:rPr>
        <w:t xml:space="preserve"> – planiran</w:t>
      </w:r>
      <w:r w:rsidR="00AB7150" w:rsidRPr="007524E4">
        <w:rPr>
          <w:color w:val="auto"/>
        </w:rPr>
        <w:t>a</w:t>
      </w:r>
      <w:r w:rsidRPr="007524E4">
        <w:rPr>
          <w:color w:val="auto"/>
        </w:rPr>
        <w:t xml:space="preserve"> su </w:t>
      </w:r>
      <w:r w:rsidR="00AB7150" w:rsidRPr="007524E4">
        <w:rPr>
          <w:color w:val="auto"/>
        </w:rPr>
        <w:t>sredstva</w:t>
      </w:r>
      <w:r w:rsidRPr="007524E4">
        <w:rPr>
          <w:color w:val="auto"/>
        </w:rPr>
        <w:t xml:space="preserve"> u iznosu od </w:t>
      </w:r>
      <w:r w:rsidRPr="00E059E0">
        <w:rPr>
          <w:b/>
          <w:bCs/>
          <w:color w:val="auto"/>
        </w:rPr>
        <w:t>1</w:t>
      </w:r>
      <w:r w:rsidR="003F0343" w:rsidRPr="00E059E0">
        <w:rPr>
          <w:b/>
          <w:bCs/>
          <w:color w:val="auto"/>
        </w:rPr>
        <w:t>85</w:t>
      </w:r>
      <w:r w:rsidRPr="00E059E0">
        <w:rPr>
          <w:b/>
          <w:bCs/>
          <w:color w:val="auto"/>
        </w:rPr>
        <w:t>.000,00</w:t>
      </w:r>
      <w:r w:rsidRPr="007524E4">
        <w:rPr>
          <w:color w:val="auto"/>
        </w:rPr>
        <w:t xml:space="preserve"> eura za </w:t>
      </w:r>
      <w:r w:rsidR="008A3E25" w:rsidRPr="007524E4">
        <w:rPr>
          <w:color w:val="auto"/>
        </w:rPr>
        <w:t xml:space="preserve">biciklističku stazu. </w:t>
      </w:r>
    </w:p>
    <w:p w14:paraId="0C2F2B39" w14:textId="77777777" w:rsidR="008A3E25" w:rsidRPr="007524E4" w:rsidRDefault="008A3E25" w:rsidP="00CA05A9">
      <w:pPr>
        <w:pStyle w:val="Default"/>
        <w:jc w:val="both"/>
        <w:rPr>
          <w:color w:val="auto"/>
        </w:rPr>
      </w:pPr>
    </w:p>
    <w:p w14:paraId="0CE88033" w14:textId="36FA6C25" w:rsidR="00AB0BD5" w:rsidRPr="007524E4" w:rsidRDefault="00AB0BD5" w:rsidP="00CA05A9">
      <w:pPr>
        <w:pStyle w:val="Default"/>
        <w:jc w:val="both"/>
        <w:rPr>
          <w:color w:val="auto"/>
        </w:rPr>
      </w:pPr>
      <w:r w:rsidRPr="003F0343">
        <w:rPr>
          <w:i/>
          <w:iCs/>
          <w:color w:val="auto"/>
        </w:rPr>
        <w:t>Kapitalni projekt K100002</w:t>
      </w:r>
      <w:r w:rsidRPr="007524E4">
        <w:rPr>
          <w:color w:val="auto"/>
        </w:rPr>
        <w:t xml:space="preserve"> </w:t>
      </w:r>
      <w:r w:rsidRPr="003F0343">
        <w:rPr>
          <w:i/>
          <w:iCs/>
          <w:color w:val="auto"/>
        </w:rPr>
        <w:t>Bicik</w:t>
      </w:r>
      <w:r w:rsidR="007524E4" w:rsidRPr="003F0343">
        <w:rPr>
          <w:i/>
          <w:iCs/>
          <w:color w:val="auto"/>
        </w:rPr>
        <w:t>li</w:t>
      </w:r>
      <w:r w:rsidRPr="003F0343">
        <w:rPr>
          <w:i/>
          <w:iCs/>
          <w:color w:val="auto"/>
        </w:rPr>
        <w:t xml:space="preserve">stička staza </w:t>
      </w:r>
      <w:r w:rsidR="00AB7150" w:rsidRPr="003F0343">
        <w:rPr>
          <w:i/>
          <w:iCs/>
          <w:color w:val="auto"/>
        </w:rPr>
        <w:t>sa stajalištima u Općini Rakovica</w:t>
      </w:r>
      <w:r w:rsidR="00AB7150" w:rsidRPr="007524E4">
        <w:rPr>
          <w:color w:val="auto"/>
        </w:rPr>
        <w:t xml:space="preserve"> – planirani su sredstva u visini od </w:t>
      </w:r>
      <w:r w:rsidR="003F0343" w:rsidRPr="00E059E0">
        <w:rPr>
          <w:b/>
          <w:bCs/>
          <w:color w:val="auto"/>
        </w:rPr>
        <w:t>25.000</w:t>
      </w:r>
      <w:r w:rsidR="00AB7150" w:rsidRPr="00E059E0">
        <w:rPr>
          <w:b/>
          <w:bCs/>
          <w:color w:val="auto"/>
        </w:rPr>
        <w:t>,00</w:t>
      </w:r>
      <w:r w:rsidR="00AB7150" w:rsidRPr="007524E4">
        <w:rPr>
          <w:color w:val="auto"/>
        </w:rPr>
        <w:t xml:space="preserve"> eura za </w:t>
      </w:r>
      <w:r w:rsidR="007524E4" w:rsidRPr="007524E4">
        <w:rPr>
          <w:color w:val="auto"/>
        </w:rPr>
        <w:t xml:space="preserve">biciklističku stazu sa stajalištima. </w:t>
      </w:r>
    </w:p>
    <w:p w14:paraId="63924BDC" w14:textId="77777777" w:rsidR="00010E56" w:rsidRDefault="00010E56" w:rsidP="00CA05A9">
      <w:pPr>
        <w:pStyle w:val="Default"/>
        <w:jc w:val="both"/>
      </w:pPr>
    </w:p>
    <w:p w14:paraId="78387451" w14:textId="6AC00525" w:rsidR="00010E56" w:rsidRDefault="00010E56" w:rsidP="00CA05A9">
      <w:pPr>
        <w:pStyle w:val="Default"/>
        <w:jc w:val="both"/>
      </w:pPr>
      <w:r w:rsidRPr="00010E56">
        <w:rPr>
          <w:u w:val="single"/>
        </w:rPr>
        <w:t>Ciljevi programa:</w:t>
      </w:r>
      <w:r w:rsidRPr="00010E56">
        <w:t xml:space="preserve"> Razvijanje dobrih navika stanovništva radi povećanja psihofizičkog zdravlja i natjecateljskog duha posebice kod djece i mladih, ali i promocija Općine Rakovica postizanjem dobrih rezultata na domaćim i inozemnim natjecanjima. </w:t>
      </w:r>
    </w:p>
    <w:p w14:paraId="6CA373EA" w14:textId="77777777" w:rsidR="00010E56" w:rsidRPr="00010E56" w:rsidRDefault="00010E56" w:rsidP="00CA05A9">
      <w:pPr>
        <w:pStyle w:val="Default"/>
        <w:jc w:val="both"/>
      </w:pPr>
    </w:p>
    <w:p w14:paraId="258F317D" w14:textId="28D33C8A" w:rsidR="00170255" w:rsidRPr="00010E56" w:rsidRDefault="00010E56" w:rsidP="00CA05A9">
      <w:pPr>
        <w:pStyle w:val="Bezproreda"/>
        <w:jc w:val="both"/>
        <w:rPr>
          <w:bCs/>
          <w:szCs w:val="24"/>
        </w:rPr>
      </w:pPr>
      <w:r w:rsidRPr="00010E56">
        <w:rPr>
          <w:szCs w:val="24"/>
          <w:u w:val="single"/>
        </w:rPr>
        <w:t>Pokazatelji uspješnosti ciljeva:</w:t>
      </w:r>
      <w:r w:rsidRPr="00010E56">
        <w:rPr>
          <w:szCs w:val="24"/>
        </w:rPr>
        <w:t xml:space="preserve"> Broj ostvarenih planiranih aktivnosti i dobrih rezultata, te povećanje članova u sportskim klubovima i udrugama koje se bave sportom i rekreacijom.</w:t>
      </w:r>
    </w:p>
    <w:p w14:paraId="255F798A" w14:textId="77777777" w:rsidR="00EF4D3E" w:rsidRDefault="00EF4D3E" w:rsidP="00CA05A9">
      <w:pPr>
        <w:pStyle w:val="Bezproreda"/>
        <w:jc w:val="both"/>
        <w:rPr>
          <w:bCs/>
        </w:rPr>
      </w:pPr>
    </w:p>
    <w:p w14:paraId="0B537288" w14:textId="6AC88D91" w:rsidR="00EF4D3E" w:rsidRDefault="00EF4D3E" w:rsidP="00CA05A9">
      <w:pPr>
        <w:pStyle w:val="Bezproreda"/>
        <w:jc w:val="both"/>
        <w:rPr>
          <w:bCs/>
        </w:rPr>
      </w:pPr>
    </w:p>
    <w:p w14:paraId="6DE4A231" w14:textId="0368DD3E" w:rsidR="00AB7150" w:rsidRDefault="00EF4D3E" w:rsidP="00CA05A9">
      <w:pPr>
        <w:pStyle w:val="Bezproreda"/>
        <w:jc w:val="both"/>
        <w:rPr>
          <w:bCs/>
        </w:rPr>
      </w:pPr>
      <w:r w:rsidRPr="00EF4D3E">
        <w:rPr>
          <w:b/>
          <w:bCs/>
        </w:rPr>
        <w:t xml:space="preserve">PROGRAM 5004 – SOCIJALNA I HUMANITARNA SKRB, </w:t>
      </w:r>
      <w:r w:rsidRPr="00EF4D3E">
        <w:rPr>
          <w:bCs/>
        </w:rPr>
        <w:t>za realizaciju programa planirana su sredstva rashoda u visin</w:t>
      </w:r>
      <w:r w:rsidR="00010E56">
        <w:rPr>
          <w:bCs/>
        </w:rPr>
        <w:t xml:space="preserve">i </w:t>
      </w:r>
      <w:r w:rsidR="007D1600" w:rsidRPr="00E059E0">
        <w:rPr>
          <w:b/>
        </w:rPr>
        <w:t>876.671,15</w:t>
      </w:r>
      <w:r w:rsidR="00010E56">
        <w:rPr>
          <w:bCs/>
        </w:rPr>
        <w:t xml:space="preserve"> Eura, a raspoređena su na:</w:t>
      </w:r>
    </w:p>
    <w:p w14:paraId="3208B37E" w14:textId="77777777" w:rsidR="007D1600" w:rsidRDefault="007D1600" w:rsidP="00CA05A9">
      <w:pPr>
        <w:pStyle w:val="Bezproreda"/>
        <w:jc w:val="both"/>
        <w:rPr>
          <w:bCs/>
        </w:rPr>
      </w:pPr>
    </w:p>
    <w:p w14:paraId="787B1DAE" w14:textId="296A3E5D" w:rsidR="00F8361B" w:rsidRDefault="00F8361B" w:rsidP="00CA05A9">
      <w:pPr>
        <w:pStyle w:val="Default"/>
        <w:jc w:val="both"/>
      </w:pPr>
      <w:r w:rsidRPr="00AB7150">
        <w:rPr>
          <w:i/>
          <w:iCs/>
        </w:rPr>
        <w:t>Aktivnost A100001 – Socijalni program – obitelj i djeca</w:t>
      </w:r>
      <w:r w:rsidRPr="00F8361B">
        <w:t>, planirano je</w:t>
      </w:r>
      <w:r>
        <w:t xml:space="preserve"> </w:t>
      </w:r>
      <w:r w:rsidR="007D1600" w:rsidRPr="00E059E0">
        <w:rPr>
          <w:b/>
          <w:bCs/>
        </w:rPr>
        <w:t>30</w:t>
      </w:r>
      <w:r w:rsidRPr="00E059E0">
        <w:rPr>
          <w:b/>
          <w:bCs/>
        </w:rPr>
        <w:t>.500,00</w:t>
      </w:r>
      <w:r w:rsidRPr="00F8361B">
        <w:t xml:space="preserve"> </w:t>
      </w:r>
      <w:r w:rsidR="0003659E">
        <w:t>eura</w:t>
      </w:r>
      <w:r w:rsidRPr="00F8361B">
        <w:t xml:space="preserve">; za naknadu obiteljima za opremanje novorođenčadi te ostale naknade za pomoć potrebitim obiteljima. </w:t>
      </w:r>
    </w:p>
    <w:p w14:paraId="569F8DCA" w14:textId="77777777" w:rsidR="007524E4" w:rsidRPr="00F8361B" w:rsidRDefault="007524E4" w:rsidP="00CA05A9">
      <w:pPr>
        <w:pStyle w:val="Default"/>
        <w:jc w:val="both"/>
      </w:pPr>
    </w:p>
    <w:p w14:paraId="262E827D" w14:textId="4032D918" w:rsidR="00F8361B" w:rsidRDefault="00F8361B" w:rsidP="00CA05A9">
      <w:pPr>
        <w:pStyle w:val="Default"/>
        <w:jc w:val="both"/>
      </w:pPr>
      <w:r w:rsidRPr="00AB7150">
        <w:rPr>
          <w:i/>
          <w:iCs/>
        </w:rPr>
        <w:t>Aktivnost A100002 – Socijalni program – stanovanje</w:t>
      </w:r>
      <w:r w:rsidRPr="00F8361B">
        <w:t>, planira se kroz pomoći obiteljima za podmirenje troškova stanovanja</w:t>
      </w:r>
      <w:r w:rsidR="000E4145">
        <w:t xml:space="preserve"> te za podmirenje troškova ogrjeva u zimskim mjesecima</w:t>
      </w:r>
      <w:r w:rsidRPr="00F8361B">
        <w:t xml:space="preserve"> za čiju su realizaciju</w:t>
      </w:r>
      <w:r w:rsidR="000E4145">
        <w:t xml:space="preserve"> sveukupno</w:t>
      </w:r>
      <w:r w:rsidRPr="00F8361B">
        <w:t xml:space="preserve"> planirana sredstva u visini </w:t>
      </w:r>
      <w:r w:rsidR="007D1600" w:rsidRPr="00E059E0">
        <w:rPr>
          <w:b/>
          <w:bCs/>
        </w:rPr>
        <w:t>5.00</w:t>
      </w:r>
      <w:r w:rsidRPr="00E059E0">
        <w:rPr>
          <w:b/>
          <w:bCs/>
        </w:rPr>
        <w:t>0,00</w:t>
      </w:r>
      <w:r>
        <w:t xml:space="preserve"> </w:t>
      </w:r>
      <w:r w:rsidR="0003659E">
        <w:t>e</w:t>
      </w:r>
      <w:r>
        <w:t>ura</w:t>
      </w:r>
      <w:r w:rsidRPr="00F8361B">
        <w:t xml:space="preserve">. </w:t>
      </w:r>
    </w:p>
    <w:p w14:paraId="620E907F" w14:textId="77777777" w:rsidR="007524E4" w:rsidRPr="00F8361B" w:rsidRDefault="007524E4" w:rsidP="00CA05A9">
      <w:pPr>
        <w:pStyle w:val="Default"/>
        <w:jc w:val="both"/>
      </w:pPr>
    </w:p>
    <w:p w14:paraId="6150CD00" w14:textId="2B981F3F" w:rsidR="00F8361B" w:rsidRDefault="00F8361B" w:rsidP="00CA05A9">
      <w:pPr>
        <w:pStyle w:val="Default"/>
        <w:jc w:val="both"/>
      </w:pPr>
      <w:r w:rsidRPr="00AB7150">
        <w:rPr>
          <w:i/>
          <w:iCs/>
        </w:rPr>
        <w:t>Aktivnost A100003 – Socijalni program – jednokratne novčane pomoći</w:t>
      </w:r>
      <w:r w:rsidRPr="00F8361B">
        <w:t xml:space="preserve"> planiraju se u visini </w:t>
      </w:r>
      <w:r w:rsidR="007D1600" w:rsidRPr="00E059E0">
        <w:rPr>
          <w:b/>
          <w:bCs/>
        </w:rPr>
        <w:t>33.000,</w:t>
      </w:r>
      <w:r w:rsidRPr="00E059E0">
        <w:rPr>
          <w:b/>
          <w:bCs/>
        </w:rPr>
        <w:t>00</w:t>
      </w:r>
      <w:r>
        <w:t xml:space="preserve"> </w:t>
      </w:r>
      <w:r w:rsidR="0003659E">
        <w:t>e</w:t>
      </w:r>
      <w:r>
        <w:t>ura</w:t>
      </w:r>
      <w:r w:rsidRPr="00F8361B">
        <w:t xml:space="preserve"> za realizaciju rashoda za novčane pomoći stanovništvu u sklopu Socijalnog programa te kroz novčanu pomoć djeci samohranih roditelja</w:t>
      </w:r>
      <w:r w:rsidR="007D1600">
        <w:t xml:space="preserve"> i invalidima.</w:t>
      </w:r>
    </w:p>
    <w:p w14:paraId="6352E2CB" w14:textId="77777777" w:rsidR="007524E4" w:rsidRPr="00F8361B" w:rsidRDefault="007524E4" w:rsidP="00CA05A9">
      <w:pPr>
        <w:pStyle w:val="Default"/>
        <w:jc w:val="both"/>
      </w:pPr>
    </w:p>
    <w:p w14:paraId="73D55FCC" w14:textId="2231CBF7" w:rsidR="00F8361B" w:rsidRDefault="00F8361B" w:rsidP="00CA05A9">
      <w:pPr>
        <w:pStyle w:val="Default"/>
        <w:jc w:val="both"/>
      </w:pPr>
      <w:r w:rsidRPr="00AB7150">
        <w:rPr>
          <w:i/>
          <w:iCs/>
        </w:rPr>
        <w:t>Aktivnost A100004 – Humanitarna djelatnost</w:t>
      </w:r>
      <w:r w:rsidRPr="00F8361B">
        <w:t xml:space="preserve">, za koju su planirana sredstva u visini </w:t>
      </w:r>
      <w:r w:rsidR="00AB7150" w:rsidRPr="00E059E0">
        <w:rPr>
          <w:b/>
          <w:bCs/>
        </w:rPr>
        <w:t>1</w:t>
      </w:r>
      <w:r w:rsidR="007D1600" w:rsidRPr="00E059E0">
        <w:rPr>
          <w:b/>
          <w:bCs/>
        </w:rPr>
        <w:t>3.000</w:t>
      </w:r>
      <w:r w:rsidRPr="00E059E0">
        <w:rPr>
          <w:b/>
          <w:bCs/>
        </w:rPr>
        <w:t>,00</w:t>
      </w:r>
      <w:r>
        <w:t xml:space="preserve"> </w:t>
      </w:r>
      <w:r w:rsidR="0003659E">
        <w:t>e</w:t>
      </w:r>
      <w:r>
        <w:t xml:space="preserve">ura </w:t>
      </w:r>
      <w:r w:rsidRPr="00F8361B">
        <w:t xml:space="preserve">za redovnu djelatnost Crvenom križu Slunj, a sukladno Zakonu o Crvenom križu pri čemu se na prihod jedinice lokalne i područne (regionalne) samouprave izdvaja 0,7%. </w:t>
      </w:r>
    </w:p>
    <w:p w14:paraId="361454F8" w14:textId="77777777" w:rsidR="007524E4" w:rsidRPr="00F8361B" w:rsidRDefault="007524E4" w:rsidP="00CA05A9">
      <w:pPr>
        <w:pStyle w:val="Default"/>
        <w:jc w:val="both"/>
      </w:pPr>
    </w:p>
    <w:p w14:paraId="4D79E1D7" w14:textId="4077A1C9" w:rsidR="00F8361B" w:rsidRDefault="00F8361B" w:rsidP="00CA05A9">
      <w:pPr>
        <w:pStyle w:val="Default"/>
        <w:jc w:val="both"/>
      </w:pPr>
      <w:r w:rsidRPr="00AB7150">
        <w:rPr>
          <w:i/>
          <w:iCs/>
        </w:rPr>
        <w:t>Aktivnost A100006 – Pomoć stanovništvu</w:t>
      </w:r>
      <w:r w:rsidRPr="00F8361B">
        <w:t xml:space="preserve"> </w:t>
      </w:r>
      <w:r w:rsidRPr="00495E81">
        <w:rPr>
          <w:i/>
          <w:iCs/>
        </w:rPr>
        <w:t>koje nije obuhvaćeno redovnim socijalnim programom</w:t>
      </w:r>
      <w:r w:rsidRPr="00F8361B">
        <w:t xml:space="preserve"> za što se planiraju novčane pomoći za pomoć u nepredvidivim životnim situacija </w:t>
      </w:r>
      <w:r w:rsidR="000E4145">
        <w:t>za što su planiranja</w:t>
      </w:r>
      <w:r w:rsidRPr="00F8361B">
        <w:t xml:space="preserve"> sredstva u visini</w:t>
      </w:r>
      <w:r>
        <w:t xml:space="preserve"> </w:t>
      </w:r>
      <w:r w:rsidRPr="00E059E0">
        <w:rPr>
          <w:b/>
          <w:bCs/>
        </w:rPr>
        <w:t>265,00</w:t>
      </w:r>
      <w:r>
        <w:t xml:space="preserve"> </w:t>
      </w:r>
      <w:r w:rsidR="0003659E">
        <w:t>e</w:t>
      </w:r>
      <w:r>
        <w:t>ura</w:t>
      </w:r>
      <w:r w:rsidRPr="00F8361B">
        <w:t xml:space="preserve">. </w:t>
      </w:r>
    </w:p>
    <w:p w14:paraId="0AC244C7" w14:textId="77777777" w:rsidR="007524E4" w:rsidRDefault="007524E4" w:rsidP="00CA05A9">
      <w:pPr>
        <w:pStyle w:val="Default"/>
        <w:jc w:val="both"/>
      </w:pPr>
    </w:p>
    <w:p w14:paraId="703F8A29" w14:textId="43BC5D26" w:rsidR="007D1600" w:rsidRDefault="007D1600" w:rsidP="00CA05A9">
      <w:pPr>
        <w:pStyle w:val="Default"/>
        <w:jc w:val="both"/>
      </w:pPr>
      <w:r w:rsidRPr="007D1600">
        <w:rPr>
          <w:i/>
          <w:iCs/>
        </w:rPr>
        <w:t>Kapitalni projekt K100001 Financiranje troškova obnove zgrada oštećenih u potresu</w:t>
      </w:r>
      <w:r>
        <w:rPr>
          <w:i/>
          <w:iCs/>
        </w:rPr>
        <w:t xml:space="preserve"> </w:t>
      </w:r>
      <w:r>
        <w:rPr>
          <w:b/>
          <w:bCs/>
          <w:i/>
          <w:iCs/>
        </w:rPr>
        <w:t xml:space="preserve">– </w:t>
      </w:r>
      <w:r>
        <w:t xml:space="preserve">sredstva  u iznosu od </w:t>
      </w:r>
      <w:r w:rsidRPr="00E059E0">
        <w:rPr>
          <w:b/>
          <w:bCs/>
        </w:rPr>
        <w:t>590.906,15</w:t>
      </w:r>
      <w:r>
        <w:t xml:space="preserve"> eura  namijenjena su za obnovu kuća i zgrada oštećenih u potresu. </w:t>
      </w:r>
    </w:p>
    <w:p w14:paraId="371932FF" w14:textId="77777777" w:rsidR="007D1600" w:rsidRPr="007D1600" w:rsidRDefault="007D1600" w:rsidP="00CA05A9">
      <w:pPr>
        <w:pStyle w:val="Default"/>
        <w:jc w:val="both"/>
      </w:pPr>
    </w:p>
    <w:p w14:paraId="57D9E4BF" w14:textId="00374C73" w:rsidR="00F8361B" w:rsidRPr="00F8361B" w:rsidRDefault="00F8361B" w:rsidP="00CA05A9">
      <w:pPr>
        <w:pStyle w:val="Default"/>
        <w:jc w:val="both"/>
      </w:pPr>
      <w:r w:rsidRPr="00AB7150">
        <w:rPr>
          <w:i/>
          <w:iCs/>
        </w:rPr>
        <w:t>Tekući projekt T100001 – Socijalna uključenost – Projekt ''Zaželi</w:t>
      </w:r>
      <w:r w:rsidRPr="00F8361B">
        <w:t>'', odnosi se na nastavak</w:t>
      </w:r>
      <w:r w:rsidR="000E4145">
        <w:t xml:space="preserve"> IV faze</w:t>
      </w:r>
      <w:r w:rsidRPr="00F8361B">
        <w:t xml:space="preserve"> za čiju su realizaciju planirana sredstva u visini </w:t>
      </w:r>
      <w:r w:rsidR="00495E81" w:rsidRPr="00E059E0">
        <w:rPr>
          <w:b/>
          <w:bCs/>
        </w:rPr>
        <w:t>2</w:t>
      </w:r>
      <w:r w:rsidR="007D1600" w:rsidRPr="00E059E0">
        <w:rPr>
          <w:b/>
          <w:bCs/>
        </w:rPr>
        <w:t>04</w:t>
      </w:r>
      <w:r w:rsidR="00495E81" w:rsidRPr="00E059E0">
        <w:rPr>
          <w:b/>
          <w:bCs/>
        </w:rPr>
        <w:t>.000,</w:t>
      </w:r>
      <w:r w:rsidRPr="00E059E0">
        <w:rPr>
          <w:b/>
          <w:bCs/>
        </w:rPr>
        <w:t>00</w:t>
      </w:r>
      <w:r>
        <w:t xml:space="preserve"> </w:t>
      </w:r>
      <w:r w:rsidR="0003659E">
        <w:t>e</w:t>
      </w:r>
      <w:r>
        <w:t xml:space="preserve">ura </w:t>
      </w:r>
      <w:r w:rsidRPr="00F8361B">
        <w:t xml:space="preserve">i to za potrebe provedbe aktivnosti navedenog projekta, a koja se odnose na isplatu plaće i ostalih rashoda i naknada za zaposlene, te rashoda potrebnih za učinkovito obavljanje zadataka u sklopu provedbe projekta. </w:t>
      </w:r>
    </w:p>
    <w:p w14:paraId="4C6926A1" w14:textId="77777777" w:rsidR="00F8361B" w:rsidRDefault="00F8361B" w:rsidP="00CA05A9">
      <w:pPr>
        <w:pStyle w:val="Default"/>
        <w:jc w:val="both"/>
      </w:pPr>
    </w:p>
    <w:p w14:paraId="5D2965F3" w14:textId="01D46667" w:rsidR="00F8361B" w:rsidRPr="00F8361B" w:rsidRDefault="00F8361B" w:rsidP="00CA05A9">
      <w:pPr>
        <w:pStyle w:val="Default"/>
        <w:jc w:val="both"/>
      </w:pPr>
      <w:r w:rsidRPr="00F8361B">
        <w:rPr>
          <w:u w:val="single"/>
        </w:rPr>
        <w:t>Ciljevi programa:</w:t>
      </w:r>
      <w:r w:rsidRPr="00F8361B">
        <w:t xml:space="preserve"> Poboljšanje osnovnih preduvjeta za život potrebitim obiteljima i kućanstvima. </w:t>
      </w:r>
    </w:p>
    <w:p w14:paraId="6DB16DA7" w14:textId="77777777" w:rsidR="00F8361B" w:rsidRDefault="00F8361B" w:rsidP="00CA05A9">
      <w:pPr>
        <w:pStyle w:val="Bezproreda"/>
        <w:jc w:val="both"/>
        <w:rPr>
          <w:szCs w:val="24"/>
        </w:rPr>
      </w:pPr>
    </w:p>
    <w:p w14:paraId="48FF4E90" w14:textId="78FBC495" w:rsidR="00010E56" w:rsidRPr="00F8361B" w:rsidRDefault="00F8361B" w:rsidP="00CA05A9">
      <w:pPr>
        <w:pStyle w:val="Bezproreda"/>
        <w:jc w:val="both"/>
        <w:rPr>
          <w:bCs/>
          <w:szCs w:val="24"/>
        </w:rPr>
      </w:pPr>
      <w:r w:rsidRPr="00F8361B">
        <w:rPr>
          <w:szCs w:val="24"/>
          <w:u w:val="single"/>
        </w:rPr>
        <w:t>Pokazatelji uspješnosti ciljeva:</w:t>
      </w:r>
      <w:r w:rsidRPr="00F8361B">
        <w:rPr>
          <w:szCs w:val="24"/>
        </w:rPr>
        <w:t xml:space="preserve"> Broj realiziranih zahtjeva za poboljšanje osnovnih uvjeta za život, broj uključenih korisnika u provedbi projekta ''Zaželi''.</w:t>
      </w:r>
    </w:p>
    <w:p w14:paraId="3D1FB26E" w14:textId="77777777" w:rsidR="00EF4D3E" w:rsidRDefault="00EF4D3E" w:rsidP="00CA05A9">
      <w:pPr>
        <w:pStyle w:val="Bezproreda"/>
        <w:jc w:val="both"/>
        <w:rPr>
          <w:bCs/>
        </w:rPr>
      </w:pPr>
    </w:p>
    <w:p w14:paraId="15986163" w14:textId="77777777" w:rsidR="00820E63" w:rsidRDefault="00820E63" w:rsidP="00CA05A9">
      <w:pPr>
        <w:pStyle w:val="Bezproreda"/>
        <w:jc w:val="both"/>
        <w:rPr>
          <w:bCs/>
        </w:rPr>
      </w:pPr>
    </w:p>
    <w:p w14:paraId="66B9C997" w14:textId="3C268D87" w:rsidR="00EF4D3E" w:rsidRDefault="00EF4D3E" w:rsidP="00CA05A9">
      <w:pPr>
        <w:pStyle w:val="Bezproreda"/>
        <w:jc w:val="both"/>
        <w:rPr>
          <w:bCs/>
        </w:rPr>
      </w:pPr>
      <w:r w:rsidRPr="00EF4D3E">
        <w:rPr>
          <w:b/>
          <w:bCs/>
        </w:rPr>
        <w:t xml:space="preserve">PROGRAM 5005 – RAZVOJ CIVILNOG DRUŠTVA, </w:t>
      </w:r>
      <w:r w:rsidRPr="00EF4D3E">
        <w:rPr>
          <w:bCs/>
        </w:rPr>
        <w:t>za realizaciju programa planirana su sredstva rashoda u vis</w:t>
      </w:r>
      <w:r w:rsidR="00992372">
        <w:rPr>
          <w:bCs/>
        </w:rPr>
        <w:t xml:space="preserve">ini </w:t>
      </w:r>
      <w:r w:rsidR="007D1600" w:rsidRPr="00E059E0">
        <w:rPr>
          <w:b/>
        </w:rPr>
        <w:t>92.000</w:t>
      </w:r>
      <w:r w:rsidR="00992372" w:rsidRPr="00E059E0">
        <w:rPr>
          <w:b/>
        </w:rPr>
        <w:t>,00</w:t>
      </w:r>
      <w:r w:rsidR="00992372">
        <w:rPr>
          <w:bCs/>
        </w:rPr>
        <w:t xml:space="preserve"> </w:t>
      </w:r>
      <w:r w:rsidR="0003659E">
        <w:rPr>
          <w:bCs/>
        </w:rPr>
        <w:t>e</w:t>
      </w:r>
      <w:r w:rsidR="00992372">
        <w:rPr>
          <w:bCs/>
        </w:rPr>
        <w:t>ura, a raspoređene su na:</w:t>
      </w:r>
    </w:p>
    <w:p w14:paraId="40A5BE80" w14:textId="77777777" w:rsidR="007D1600" w:rsidRDefault="007D1600" w:rsidP="00CA05A9">
      <w:pPr>
        <w:pStyle w:val="Bezproreda"/>
        <w:jc w:val="both"/>
        <w:rPr>
          <w:bCs/>
        </w:rPr>
      </w:pPr>
    </w:p>
    <w:p w14:paraId="0C33A3E7" w14:textId="101E84DD" w:rsidR="00992372" w:rsidRDefault="00992372" w:rsidP="00CA05A9">
      <w:pPr>
        <w:pStyle w:val="Default"/>
        <w:jc w:val="both"/>
      </w:pPr>
      <w:r w:rsidRPr="00495E81">
        <w:rPr>
          <w:i/>
          <w:iCs/>
        </w:rPr>
        <w:t>Aktivnost A100001 – Donacije udrugama i religijskim zajednicama</w:t>
      </w:r>
      <w:r w:rsidRPr="00992372">
        <w:t>, planirana su kroz tekuće donacije za redovan rad udrugama i društvima i to za Udrugu slijepih Karlovačke županije, Lovačko društvo Golub, Eko-udrugu čuvari Korane, Društvo Naša djeca, Lovačko društvo Medvjed, Speleološko društvo Veles, Udrugu hrvatskih branitelja Domovinskog rata,</w:t>
      </w:r>
      <w:r>
        <w:t xml:space="preserve"> </w:t>
      </w:r>
      <w:r w:rsidR="001A03D5">
        <w:t>u</w:t>
      </w:r>
      <w:r>
        <w:t xml:space="preserve">druga </w:t>
      </w:r>
      <w:proofErr w:type="spellStart"/>
      <w:r w:rsidR="001A03D5">
        <w:t>P</w:t>
      </w:r>
      <w:r>
        <w:t>odplje</w:t>
      </w:r>
      <w:r w:rsidR="001A03D5">
        <w:t>šivički</w:t>
      </w:r>
      <w:proofErr w:type="spellEnd"/>
      <w:r w:rsidR="001A03D5">
        <w:t xml:space="preserve"> graničar</w:t>
      </w:r>
      <w:r w:rsidRPr="00992372">
        <w:t>,</w:t>
      </w:r>
      <w:r w:rsidR="001A03D5">
        <w:t xml:space="preserve"> Likovno udruženje Čakovec</w:t>
      </w:r>
      <w:r w:rsidRPr="00992372">
        <w:t xml:space="preserve"> te kapitalne donacije za župu Rakovica</w:t>
      </w:r>
      <w:r w:rsidR="007D1600">
        <w:t xml:space="preserve"> i </w:t>
      </w:r>
      <w:proofErr w:type="spellStart"/>
      <w:r w:rsidR="007D1600">
        <w:t>Drežnik</w:t>
      </w:r>
      <w:proofErr w:type="spellEnd"/>
      <w:r w:rsidRPr="00992372">
        <w:t xml:space="preserve">, a za realizaciju ove aktivnosti planirana su sredstva u visini </w:t>
      </w:r>
      <w:r w:rsidR="001A03D5">
        <w:t xml:space="preserve"> </w:t>
      </w:r>
      <w:r w:rsidR="007D1600" w:rsidRPr="00E059E0">
        <w:rPr>
          <w:b/>
          <w:bCs/>
        </w:rPr>
        <w:t>70.500,00</w:t>
      </w:r>
      <w:r w:rsidR="007D1600">
        <w:t xml:space="preserve"> </w:t>
      </w:r>
      <w:r w:rsidR="0003659E">
        <w:t>e</w:t>
      </w:r>
      <w:r w:rsidR="001A03D5">
        <w:t>ura</w:t>
      </w:r>
      <w:r w:rsidRPr="00992372">
        <w:t xml:space="preserve">. </w:t>
      </w:r>
    </w:p>
    <w:p w14:paraId="25AC64AE" w14:textId="77777777" w:rsidR="00495E81" w:rsidRPr="00992372" w:rsidRDefault="00495E81" w:rsidP="00CA05A9">
      <w:pPr>
        <w:pStyle w:val="Default"/>
        <w:jc w:val="both"/>
      </w:pPr>
    </w:p>
    <w:p w14:paraId="34239ECC" w14:textId="49B1C98E" w:rsidR="00992372" w:rsidRDefault="00992372" w:rsidP="00CA05A9">
      <w:pPr>
        <w:pStyle w:val="Default"/>
        <w:jc w:val="both"/>
      </w:pPr>
      <w:r w:rsidRPr="00495E81">
        <w:rPr>
          <w:i/>
          <w:iCs/>
        </w:rPr>
        <w:t>Aktivnost A100002 – Ostale tekuće donacije</w:t>
      </w:r>
      <w:r w:rsidRPr="00992372">
        <w:t xml:space="preserve"> planiraju se realizirati nastavno za zaprimljene zahtjeve, odobrenje čelnika kroz zakonske dokumente i sklapanjem ugovora, a za realizaciju ove aktivnosti planirana su sredstva u visini </w:t>
      </w:r>
      <w:r w:rsidR="00495E81" w:rsidRPr="00E059E0">
        <w:rPr>
          <w:b/>
          <w:bCs/>
        </w:rPr>
        <w:t>4</w:t>
      </w:r>
      <w:r w:rsidRPr="00E059E0">
        <w:rPr>
          <w:b/>
          <w:bCs/>
        </w:rPr>
        <w:t>.</w:t>
      </w:r>
      <w:r w:rsidR="007D1600" w:rsidRPr="00E059E0">
        <w:rPr>
          <w:b/>
          <w:bCs/>
        </w:rPr>
        <w:t>000</w:t>
      </w:r>
      <w:r w:rsidRPr="00E059E0">
        <w:rPr>
          <w:b/>
          <w:bCs/>
        </w:rPr>
        <w:t>,00</w:t>
      </w:r>
      <w:r w:rsidR="001A03D5">
        <w:t xml:space="preserve"> </w:t>
      </w:r>
      <w:r w:rsidR="0003659E">
        <w:t>e</w:t>
      </w:r>
      <w:r w:rsidR="001A03D5">
        <w:t>ura</w:t>
      </w:r>
      <w:r w:rsidRPr="00992372">
        <w:t xml:space="preserve">. </w:t>
      </w:r>
    </w:p>
    <w:p w14:paraId="30B2B965" w14:textId="77777777" w:rsidR="00495E81" w:rsidRPr="00495E81" w:rsidRDefault="00495E81" w:rsidP="00CA05A9">
      <w:pPr>
        <w:pStyle w:val="Default"/>
        <w:jc w:val="both"/>
        <w:rPr>
          <w:i/>
          <w:iCs/>
        </w:rPr>
      </w:pPr>
    </w:p>
    <w:p w14:paraId="558FD5B2" w14:textId="36A41A26" w:rsidR="00992372" w:rsidRDefault="00992372" w:rsidP="00CA05A9">
      <w:pPr>
        <w:pStyle w:val="Default"/>
        <w:jc w:val="both"/>
      </w:pPr>
      <w:r w:rsidRPr="00495E81">
        <w:rPr>
          <w:i/>
          <w:iCs/>
        </w:rPr>
        <w:t>Aktivnost A100003 – Manifestacije i razna događanja</w:t>
      </w:r>
      <w:r w:rsidRPr="00992372">
        <w:t xml:space="preserve"> planiraju se realizirati kroz razne usluge </w:t>
      </w:r>
      <w:r w:rsidR="0062771E">
        <w:t xml:space="preserve">organizacije manifestacija </w:t>
      </w:r>
      <w:r w:rsidRPr="00992372">
        <w:t xml:space="preserve">te kroz </w:t>
      </w:r>
      <w:r w:rsidR="00820E63">
        <w:t xml:space="preserve">nabavu novih zastavica koje se postavljaju u razdoblju održavanja istih, a za realizaciju ove aktivnosti planiraju se sredstva rashoda u visini </w:t>
      </w:r>
      <w:r w:rsidR="007D1600" w:rsidRPr="00E059E0">
        <w:rPr>
          <w:b/>
          <w:bCs/>
        </w:rPr>
        <w:t>10</w:t>
      </w:r>
      <w:r w:rsidR="00820E63" w:rsidRPr="00E059E0">
        <w:rPr>
          <w:b/>
          <w:bCs/>
        </w:rPr>
        <w:t>.000,00</w:t>
      </w:r>
      <w:r w:rsidR="00820E63">
        <w:t xml:space="preserve"> </w:t>
      </w:r>
      <w:r w:rsidR="0003659E">
        <w:t>e</w:t>
      </w:r>
      <w:r w:rsidR="00820E63">
        <w:t xml:space="preserve">ura. </w:t>
      </w:r>
    </w:p>
    <w:p w14:paraId="4EBF010E" w14:textId="77777777" w:rsidR="00495E81" w:rsidRDefault="00495E81" w:rsidP="00CA05A9">
      <w:pPr>
        <w:pStyle w:val="Default"/>
        <w:jc w:val="both"/>
      </w:pPr>
    </w:p>
    <w:p w14:paraId="1463A5F9" w14:textId="5D8F92AB" w:rsidR="00820E63" w:rsidRDefault="00820E63" w:rsidP="00CA05A9">
      <w:pPr>
        <w:pStyle w:val="Default"/>
        <w:jc w:val="both"/>
      </w:pPr>
      <w:r w:rsidRPr="00495E81">
        <w:rPr>
          <w:i/>
          <w:iCs/>
        </w:rPr>
        <w:t>Aktivnost 100004 – Financiranje javnih potreba civilnog društva</w:t>
      </w:r>
      <w:r>
        <w:t xml:space="preserve"> planirana su sredstva u visini </w:t>
      </w:r>
      <w:r w:rsidRPr="00E059E0">
        <w:rPr>
          <w:b/>
          <w:bCs/>
        </w:rPr>
        <w:t>2.</w:t>
      </w:r>
      <w:r w:rsidR="007D1600" w:rsidRPr="00E059E0">
        <w:rPr>
          <w:b/>
          <w:bCs/>
        </w:rPr>
        <w:t>500</w:t>
      </w:r>
      <w:r w:rsidRPr="00E059E0">
        <w:rPr>
          <w:b/>
          <w:bCs/>
        </w:rPr>
        <w:t>,00</w:t>
      </w:r>
      <w:r>
        <w:t xml:space="preserve"> </w:t>
      </w:r>
      <w:r w:rsidR="0003659E">
        <w:t>e</w:t>
      </w:r>
      <w:r>
        <w:t>ura i to za rashode koji se u trenutku planiranja nisu mogli predvidjeti, a sukladno podnesenom zahtjevu i odobrenju čelnika.</w:t>
      </w:r>
    </w:p>
    <w:p w14:paraId="150DAAB4" w14:textId="77777777" w:rsidR="00820E63" w:rsidRDefault="00820E63" w:rsidP="00CA05A9">
      <w:pPr>
        <w:pStyle w:val="Default"/>
        <w:jc w:val="both"/>
      </w:pPr>
    </w:p>
    <w:p w14:paraId="509589BC" w14:textId="3BDD5D76" w:rsidR="00820E63" w:rsidRDefault="00820E63" w:rsidP="00CA05A9">
      <w:pPr>
        <w:pStyle w:val="Default"/>
        <w:jc w:val="both"/>
      </w:pPr>
      <w:r w:rsidRPr="00820E63">
        <w:rPr>
          <w:u w:val="single"/>
        </w:rPr>
        <w:t>Ciljevi programa:</w:t>
      </w:r>
      <w:r>
        <w:t xml:space="preserve"> Stvaranje poticajnog okruženja za razvoj civilnog društva kroz osiguranje sredstava održivih potpora projektima i programima udruga i vjerskih zajednica.</w:t>
      </w:r>
    </w:p>
    <w:p w14:paraId="4E39E62F" w14:textId="77777777" w:rsidR="00820E63" w:rsidRDefault="00820E63" w:rsidP="00CA05A9">
      <w:pPr>
        <w:pStyle w:val="Default"/>
        <w:jc w:val="both"/>
      </w:pPr>
    </w:p>
    <w:p w14:paraId="3AC526CA" w14:textId="77739583" w:rsidR="00992372" w:rsidRPr="00820E63" w:rsidRDefault="00820E63" w:rsidP="00CA05A9">
      <w:pPr>
        <w:pStyle w:val="Default"/>
        <w:jc w:val="both"/>
      </w:pPr>
      <w:r w:rsidRPr="00820E63">
        <w:rPr>
          <w:u w:val="single"/>
        </w:rPr>
        <w:t>Pokazatelji uspješnosti ciljeva</w:t>
      </w:r>
      <w:r>
        <w:t xml:space="preserve">: Broj aktivnih udruga koje djeluju na području općine Rakovica, </w:t>
      </w:r>
      <w:r w:rsidR="00992372" w:rsidRPr="00992372">
        <w:t>broj uključenih članova (djece, mladih i odraslih koji sudjeluju u realizaciji programa udruga) te povećanje broja kvalitetnih projekata i aktivnosti od interesa za Općinu Rakovica.</w:t>
      </w:r>
    </w:p>
    <w:p w14:paraId="049F5B95" w14:textId="77777777" w:rsidR="00EF4D3E" w:rsidRPr="00992372" w:rsidRDefault="00EF4D3E" w:rsidP="00CA05A9">
      <w:pPr>
        <w:pStyle w:val="Bezproreda"/>
        <w:jc w:val="both"/>
        <w:rPr>
          <w:bCs/>
          <w:szCs w:val="24"/>
        </w:rPr>
      </w:pPr>
    </w:p>
    <w:p w14:paraId="57148977" w14:textId="77777777" w:rsidR="00B75CCE" w:rsidRDefault="00B75CCE" w:rsidP="00CA05A9">
      <w:pPr>
        <w:pStyle w:val="Bezproreda"/>
        <w:jc w:val="both"/>
        <w:rPr>
          <w:bCs/>
        </w:rPr>
      </w:pPr>
    </w:p>
    <w:p w14:paraId="4425B4AF" w14:textId="77777777" w:rsidR="00B75CCE" w:rsidRDefault="00B75CCE" w:rsidP="00CA05A9">
      <w:pPr>
        <w:pStyle w:val="Bezproreda"/>
        <w:jc w:val="both"/>
        <w:rPr>
          <w:bCs/>
        </w:rPr>
      </w:pPr>
    </w:p>
    <w:p w14:paraId="1A27A1D7" w14:textId="76B741CB" w:rsidR="00B47A8B" w:rsidRDefault="00B75CCE" w:rsidP="00CA05A9">
      <w:pPr>
        <w:pStyle w:val="Default"/>
        <w:jc w:val="both"/>
      </w:pPr>
      <w:r w:rsidRPr="00B75CCE">
        <w:rPr>
          <w:b/>
          <w:bCs/>
        </w:rPr>
        <w:t xml:space="preserve">PROGRAM 5008 – PREDŠKOLSKI ODGOJ I OBRAZOVANJE, </w:t>
      </w:r>
      <w:r w:rsidRPr="00B75CCE">
        <w:rPr>
          <w:bCs/>
        </w:rPr>
        <w:t>za realizaciju programa planirana su sredstva u visin</w:t>
      </w:r>
      <w:r w:rsidR="00B47A8B">
        <w:rPr>
          <w:bCs/>
        </w:rPr>
        <w:t xml:space="preserve">i </w:t>
      </w:r>
      <w:r w:rsidR="007D1600" w:rsidRPr="00E059E0">
        <w:rPr>
          <w:b/>
        </w:rPr>
        <w:t>333.000,00</w:t>
      </w:r>
      <w:r w:rsidR="00B47A8B">
        <w:rPr>
          <w:bCs/>
        </w:rPr>
        <w:t xml:space="preserve"> </w:t>
      </w:r>
      <w:r w:rsidR="002D2264">
        <w:rPr>
          <w:bCs/>
        </w:rPr>
        <w:t>e</w:t>
      </w:r>
      <w:r w:rsidR="00B47A8B" w:rsidRPr="00B47A8B">
        <w:rPr>
          <w:bCs/>
        </w:rPr>
        <w:t xml:space="preserve">ura i </w:t>
      </w:r>
      <w:r w:rsidR="00B47A8B" w:rsidRPr="00B47A8B">
        <w:t>to za:</w:t>
      </w:r>
    </w:p>
    <w:p w14:paraId="6C00B857" w14:textId="77777777" w:rsidR="00495E81" w:rsidRPr="00B47A8B" w:rsidRDefault="00495E81" w:rsidP="00CA05A9">
      <w:pPr>
        <w:pStyle w:val="Default"/>
        <w:jc w:val="both"/>
      </w:pPr>
    </w:p>
    <w:p w14:paraId="2413E35F" w14:textId="696E74B2" w:rsidR="00B47A8B" w:rsidRPr="00B47A8B" w:rsidRDefault="00B47A8B" w:rsidP="00CA05A9">
      <w:pPr>
        <w:pStyle w:val="Default"/>
        <w:jc w:val="both"/>
      </w:pPr>
      <w:r w:rsidRPr="00B47A8B">
        <w:t xml:space="preserve"> </w:t>
      </w:r>
      <w:r w:rsidRPr="00495E81">
        <w:rPr>
          <w:i/>
          <w:iCs/>
        </w:rPr>
        <w:t>Aktivnost A100001 – Rad predškolskog odgoja i obrazovanja</w:t>
      </w:r>
      <w:r w:rsidRPr="00B47A8B">
        <w:t xml:space="preserve"> za što se planiraju sredstva kroz naknade građanima i kućanstvima u novcu za sufinanciranje programa rada dječjeg vrtića, za smještaj djece u dječji vrtić, plaće asistenta u dječjem vrtiću i sl.</w:t>
      </w:r>
    </w:p>
    <w:p w14:paraId="1347A027" w14:textId="77777777" w:rsidR="00B47A8B" w:rsidRPr="00B47A8B" w:rsidRDefault="00B47A8B" w:rsidP="00CA05A9">
      <w:pPr>
        <w:pStyle w:val="Default"/>
        <w:jc w:val="both"/>
      </w:pPr>
    </w:p>
    <w:p w14:paraId="2A068602" w14:textId="77777777" w:rsidR="00B47A8B" w:rsidRPr="00B47A8B" w:rsidRDefault="00B47A8B" w:rsidP="00CA05A9">
      <w:pPr>
        <w:pStyle w:val="Default"/>
        <w:jc w:val="both"/>
      </w:pPr>
      <w:r w:rsidRPr="00B47A8B">
        <w:rPr>
          <w:u w:val="single"/>
        </w:rPr>
        <w:t>Ciljevi programa:</w:t>
      </w:r>
      <w:r w:rsidRPr="00B47A8B">
        <w:t xml:space="preserve"> Osiguranje redovnog rada dječjeg vrtića radi potreba mladih roditelja vezanih uz predškolski odgoj i obrazovanje djece, te redovnim radom i programom pred škole pripremanje djece za uspješnu prilagodbu školskom programu. </w:t>
      </w:r>
    </w:p>
    <w:p w14:paraId="164825F6" w14:textId="77777777" w:rsidR="00B47A8B" w:rsidRPr="00B47A8B" w:rsidRDefault="00B47A8B" w:rsidP="00CA05A9">
      <w:pPr>
        <w:pStyle w:val="Default"/>
        <w:jc w:val="both"/>
      </w:pPr>
    </w:p>
    <w:p w14:paraId="6748DE91" w14:textId="574FD40A" w:rsidR="00B75CCE" w:rsidRPr="00B47A8B" w:rsidRDefault="00B47A8B" w:rsidP="00CA05A9">
      <w:pPr>
        <w:pStyle w:val="Bezproreda"/>
        <w:jc w:val="both"/>
        <w:rPr>
          <w:bCs/>
          <w:szCs w:val="24"/>
        </w:rPr>
      </w:pPr>
      <w:r w:rsidRPr="00B47A8B">
        <w:rPr>
          <w:szCs w:val="24"/>
          <w:u w:val="single"/>
        </w:rPr>
        <w:t xml:space="preserve">Pokazatelji uspješnosti ciljeva: </w:t>
      </w:r>
      <w:r w:rsidRPr="00B47A8B">
        <w:rPr>
          <w:szCs w:val="24"/>
        </w:rPr>
        <w:t>Broj djece koji koriste usluge vrtićkog smještaja i male škole.</w:t>
      </w:r>
    </w:p>
    <w:p w14:paraId="76F2842C" w14:textId="77777777" w:rsidR="00B75CCE" w:rsidRPr="00B47A8B" w:rsidRDefault="00B75CCE" w:rsidP="00CA05A9">
      <w:pPr>
        <w:pStyle w:val="Bezproreda"/>
        <w:jc w:val="both"/>
        <w:rPr>
          <w:bCs/>
          <w:szCs w:val="24"/>
        </w:rPr>
      </w:pPr>
    </w:p>
    <w:p w14:paraId="46E4B07F" w14:textId="7FCDDF72" w:rsidR="00B75CCE" w:rsidRDefault="00B75CCE" w:rsidP="00CA05A9">
      <w:pPr>
        <w:pStyle w:val="Bezproreda"/>
        <w:jc w:val="both"/>
        <w:rPr>
          <w:bCs/>
        </w:rPr>
      </w:pPr>
    </w:p>
    <w:p w14:paraId="24F585DF" w14:textId="055A57C0" w:rsidR="00B75CCE" w:rsidRDefault="00B75CCE" w:rsidP="00CA05A9">
      <w:pPr>
        <w:pStyle w:val="Bezproreda"/>
        <w:jc w:val="both"/>
        <w:rPr>
          <w:bCs/>
        </w:rPr>
      </w:pPr>
      <w:r w:rsidRPr="00B75CCE">
        <w:rPr>
          <w:b/>
          <w:bCs/>
        </w:rPr>
        <w:t xml:space="preserve">PROGRAM 5009 – ŠKOLSKO OBRAZOVANJE, </w:t>
      </w:r>
      <w:r w:rsidRPr="00B75CCE">
        <w:rPr>
          <w:bCs/>
        </w:rPr>
        <w:t>za realizaciju programa planirano j</w:t>
      </w:r>
      <w:r w:rsidR="00B47A8B">
        <w:rPr>
          <w:bCs/>
        </w:rPr>
        <w:t xml:space="preserve">e </w:t>
      </w:r>
      <w:r w:rsidR="007D1600" w:rsidRPr="00E059E0">
        <w:rPr>
          <w:b/>
        </w:rPr>
        <w:t>96.900,</w:t>
      </w:r>
      <w:r w:rsidR="00B47A8B" w:rsidRPr="00E059E0">
        <w:rPr>
          <w:b/>
        </w:rPr>
        <w:t>00</w:t>
      </w:r>
      <w:r w:rsidR="00B47A8B">
        <w:rPr>
          <w:bCs/>
        </w:rPr>
        <w:t xml:space="preserve"> </w:t>
      </w:r>
      <w:r w:rsidR="002D2264">
        <w:rPr>
          <w:bCs/>
        </w:rPr>
        <w:t>e</w:t>
      </w:r>
      <w:r w:rsidR="00B47A8B">
        <w:rPr>
          <w:bCs/>
        </w:rPr>
        <w:t>ura, a sredstva su raspoređena na:</w:t>
      </w:r>
    </w:p>
    <w:p w14:paraId="70E0FFC2" w14:textId="77777777" w:rsidR="007D1600" w:rsidRDefault="007D1600" w:rsidP="00CA05A9">
      <w:pPr>
        <w:pStyle w:val="Bezproreda"/>
        <w:jc w:val="both"/>
        <w:rPr>
          <w:bCs/>
        </w:rPr>
      </w:pPr>
    </w:p>
    <w:p w14:paraId="6DD27BB3" w14:textId="20EEFAED" w:rsidR="00B93315" w:rsidRDefault="00B93315" w:rsidP="00CA05A9">
      <w:pPr>
        <w:pStyle w:val="Default"/>
        <w:jc w:val="both"/>
      </w:pPr>
      <w:r w:rsidRPr="00495E81">
        <w:rPr>
          <w:i/>
          <w:iCs/>
        </w:rPr>
        <w:t>Aktivnost A100001 – Osnovnoškolsko obrazovanje</w:t>
      </w:r>
      <w:r w:rsidRPr="00B93315">
        <w:t xml:space="preserve"> za koje su planirana sredstva tekućih pomoći osnovnoj školi na području općine Rakovica, rashodi za sufinanciranje školske prijevoza učenika osnovne škole</w:t>
      </w:r>
      <w:r>
        <w:t xml:space="preserve">, </w:t>
      </w:r>
      <w:r w:rsidRPr="00B93315">
        <w:t xml:space="preserve">a za realizaciju ove aktivnosti planirana su sredstva u visini </w:t>
      </w:r>
      <w:r w:rsidR="007D1600" w:rsidRPr="00E059E0">
        <w:rPr>
          <w:b/>
          <w:bCs/>
        </w:rPr>
        <w:t>57.900,00</w:t>
      </w:r>
      <w:r w:rsidR="007D1600">
        <w:t xml:space="preserve"> </w:t>
      </w:r>
      <w:r w:rsidR="002D2264">
        <w:t>e</w:t>
      </w:r>
      <w:r>
        <w:t>ura.</w:t>
      </w:r>
      <w:r w:rsidRPr="00B93315">
        <w:t xml:space="preserve"> </w:t>
      </w:r>
    </w:p>
    <w:p w14:paraId="1BD46E40" w14:textId="77777777" w:rsidR="00495E81" w:rsidRPr="00B93315" w:rsidRDefault="00495E81" w:rsidP="00CA05A9">
      <w:pPr>
        <w:pStyle w:val="Default"/>
        <w:jc w:val="both"/>
      </w:pPr>
    </w:p>
    <w:p w14:paraId="3EE06921" w14:textId="1DF38B8A" w:rsidR="00B93315" w:rsidRDefault="00B93315" w:rsidP="00CA05A9">
      <w:pPr>
        <w:pStyle w:val="Default"/>
        <w:jc w:val="both"/>
      </w:pPr>
      <w:r w:rsidRPr="00495E81">
        <w:rPr>
          <w:i/>
          <w:iCs/>
        </w:rPr>
        <w:t>Aktivnost A100002 – Srednjoškolsko obrazovanje</w:t>
      </w:r>
      <w:r w:rsidRPr="00B93315">
        <w:t xml:space="preserve">, za koju su planirana sredstva rashoda u visini </w:t>
      </w:r>
      <w:r w:rsidR="00495E81" w:rsidRPr="00E059E0">
        <w:rPr>
          <w:b/>
          <w:bCs/>
        </w:rPr>
        <w:t>23.</w:t>
      </w:r>
      <w:r w:rsidR="007D1600" w:rsidRPr="00E059E0">
        <w:rPr>
          <w:b/>
          <w:bCs/>
        </w:rPr>
        <w:t>00</w:t>
      </w:r>
      <w:r w:rsidRPr="00E059E0">
        <w:rPr>
          <w:b/>
          <w:bCs/>
        </w:rPr>
        <w:t>0</w:t>
      </w:r>
      <w:r w:rsidR="007D1600" w:rsidRPr="00E059E0">
        <w:rPr>
          <w:b/>
          <w:bCs/>
        </w:rPr>
        <w:t>,00</w:t>
      </w:r>
      <w:r w:rsidRPr="00E059E0">
        <w:rPr>
          <w:b/>
          <w:bCs/>
        </w:rPr>
        <w:t xml:space="preserve"> </w:t>
      </w:r>
      <w:r w:rsidR="002D2264">
        <w:t>e</w:t>
      </w:r>
      <w:r>
        <w:t xml:space="preserve">ura </w:t>
      </w:r>
      <w:r w:rsidRPr="00B93315">
        <w:t xml:space="preserve">za tekuće pomoći sukladno podnesenim zahtjevima, stipendije učenicima sukladno kriterijima Socijalnog programa, za sufinanciranje prijevoza po prethodnom sklopljenim ugovorima o sufinanciranju učenika te ostalih aktivnosti po prethodnom odobrenju čelnika. </w:t>
      </w:r>
    </w:p>
    <w:p w14:paraId="05432E75" w14:textId="77777777" w:rsidR="00495E81" w:rsidRPr="00B93315" w:rsidRDefault="00495E81" w:rsidP="00CA05A9">
      <w:pPr>
        <w:pStyle w:val="Default"/>
        <w:jc w:val="both"/>
      </w:pPr>
    </w:p>
    <w:p w14:paraId="422DEE6E" w14:textId="5DE66E61" w:rsidR="00B93315" w:rsidRDefault="00B93315" w:rsidP="00CA05A9">
      <w:pPr>
        <w:pStyle w:val="Default"/>
        <w:jc w:val="both"/>
        <w:rPr>
          <w:sz w:val="23"/>
          <w:szCs w:val="23"/>
        </w:rPr>
      </w:pPr>
      <w:r w:rsidRPr="00495E81">
        <w:rPr>
          <w:i/>
          <w:iCs/>
        </w:rPr>
        <w:t>Aktivnost A100003 – Visokoškolsko obrazovanje</w:t>
      </w:r>
      <w:r w:rsidRPr="00B93315">
        <w:t xml:space="preserve">, za koje su planirana sredstva realizacije u visini </w:t>
      </w:r>
      <w:r w:rsidRPr="00E059E0">
        <w:rPr>
          <w:b/>
          <w:bCs/>
        </w:rPr>
        <w:t>1</w:t>
      </w:r>
      <w:r w:rsidR="007D1600" w:rsidRPr="00E059E0">
        <w:rPr>
          <w:b/>
          <w:bCs/>
        </w:rPr>
        <w:t>6.000</w:t>
      </w:r>
      <w:r w:rsidRPr="00E059E0">
        <w:rPr>
          <w:b/>
          <w:bCs/>
        </w:rPr>
        <w:t>,00</w:t>
      </w:r>
      <w:r>
        <w:t xml:space="preserve"> </w:t>
      </w:r>
      <w:r w:rsidR="002D2264">
        <w:t>e</w:t>
      </w:r>
      <w:r>
        <w:t xml:space="preserve">ura </w:t>
      </w:r>
      <w:r w:rsidRPr="00B93315">
        <w:t xml:space="preserve"> za stipendije studentima sukladno kriterijima iz</w:t>
      </w:r>
      <w:r>
        <w:rPr>
          <w:sz w:val="23"/>
          <w:szCs w:val="23"/>
        </w:rPr>
        <w:t xml:space="preserve"> Socijalnog programa i broju predanih zahtjeva te temeljem sklopljenog ugovora o sufinanciranju prijevoza učenika. </w:t>
      </w:r>
    </w:p>
    <w:p w14:paraId="2AEB3659" w14:textId="77777777" w:rsidR="00B93315" w:rsidRDefault="00B93315" w:rsidP="00CA05A9">
      <w:pPr>
        <w:pStyle w:val="Default"/>
        <w:jc w:val="both"/>
        <w:rPr>
          <w:sz w:val="23"/>
          <w:szCs w:val="23"/>
        </w:rPr>
      </w:pPr>
    </w:p>
    <w:p w14:paraId="75BBD3C6" w14:textId="1310E8B8" w:rsidR="00B93315" w:rsidRDefault="00B93315" w:rsidP="00CA05A9">
      <w:pPr>
        <w:pStyle w:val="Default"/>
        <w:jc w:val="both"/>
        <w:rPr>
          <w:sz w:val="23"/>
          <w:szCs w:val="23"/>
        </w:rPr>
      </w:pPr>
      <w:r w:rsidRPr="00DE23A6">
        <w:rPr>
          <w:sz w:val="23"/>
          <w:szCs w:val="23"/>
          <w:u w:val="single"/>
        </w:rPr>
        <w:t>Ciljevi programa:</w:t>
      </w:r>
      <w:r>
        <w:rPr>
          <w:sz w:val="23"/>
          <w:szCs w:val="23"/>
        </w:rPr>
        <w:t xml:space="preserve"> Povećanje standarda osnovnoškolskog i srednjoškolskog obrazovanja učenika i </w:t>
      </w:r>
      <w:r w:rsidR="002F45B3">
        <w:rPr>
          <w:sz w:val="23"/>
          <w:szCs w:val="23"/>
        </w:rPr>
        <w:t>olakšavanje studentima u djelomičnom podmirenju životnih troškova</w:t>
      </w:r>
      <w:r w:rsidR="00DE23A6">
        <w:rPr>
          <w:sz w:val="23"/>
          <w:szCs w:val="23"/>
        </w:rPr>
        <w:t>.</w:t>
      </w:r>
    </w:p>
    <w:p w14:paraId="7E4AF5DB" w14:textId="77777777" w:rsidR="00DE23A6" w:rsidRDefault="00DE23A6" w:rsidP="00CA05A9">
      <w:pPr>
        <w:pStyle w:val="Default"/>
        <w:jc w:val="both"/>
        <w:rPr>
          <w:sz w:val="23"/>
          <w:szCs w:val="23"/>
        </w:rPr>
      </w:pPr>
    </w:p>
    <w:p w14:paraId="4B558A62" w14:textId="4B6AF98D" w:rsidR="00DE23A6" w:rsidRDefault="00DE23A6" w:rsidP="00CA05A9">
      <w:pPr>
        <w:pStyle w:val="Bezproreda"/>
        <w:jc w:val="both"/>
        <w:rPr>
          <w:bCs/>
        </w:rPr>
      </w:pPr>
      <w:r w:rsidRPr="00DE23A6">
        <w:rPr>
          <w:sz w:val="23"/>
          <w:szCs w:val="23"/>
          <w:u w:val="single"/>
        </w:rPr>
        <w:t>Pokazatelji uspješnosti ciljeva:</w:t>
      </w:r>
      <w:r>
        <w:rPr>
          <w:sz w:val="23"/>
          <w:szCs w:val="23"/>
        </w:rPr>
        <w:t xml:space="preserve"> Izvršenje novčanih sredstava za sufinanciranje prijevoza učenika i studenata, kao i sredstva za stipendije, zatim sredstva za sufinanciranje prehrane učenika i ostale pomoći. </w:t>
      </w:r>
    </w:p>
    <w:p w14:paraId="2BAA9D81" w14:textId="77777777" w:rsidR="00DE23A6" w:rsidRDefault="00DE23A6" w:rsidP="00CA05A9">
      <w:pPr>
        <w:pStyle w:val="Bezproreda"/>
        <w:jc w:val="both"/>
        <w:rPr>
          <w:bCs/>
        </w:rPr>
      </w:pPr>
    </w:p>
    <w:p w14:paraId="0C8804A4" w14:textId="5FE91CAF" w:rsidR="00B75CCE" w:rsidRDefault="00B75CCE" w:rsidP="00CA05A9">
      <w:pPr>
        <w:pStyle w:val="Bezproreda"/>
        <w:jc w:val="both"/>
        <w:rPr>
          <w:bCs/>
        </w:rPr>
      </w:pPr>
      <w:r w:rsidRPr="00B75CCE">
        <w:rPr>
          <w:b/>
          <w:bCs/>
        </w:rPr>
        <w:t xml:space="preserve">PROGRAM 5010 – RAZVOJ TURIZMA, </w:t>
      </w:r>
      <w:r w:rsidRPr="00B75CCE">
        <w:rPr>
          <w:bCs/>
        </w:rPr>
        <w:t>za realizaciju programa planiran</w:t>
      </w:r>
      <w:r w:rsidR="00DE23A6">
        <w:rPr>
          <w:bCs/>
        </w:rPr>
        <w:t xml:space="preserve">o </w:t>
      </w:r>
      <w:r w:rsidR="00495E81" w:rsidRPr="00E059E0">
        <w:rPr>
          <w:b/>
        </w:rPr>
        <w:t>4</w:t>
      </w:r>
      <w:r w:rsidR="007D1600" w:rsidRPr="00E059E0">
        <w:rPr>
          <w:b/>
        </w:rPr>
        <w:t>37.700,00</w:t>
      </w:r>
      <w:r w:rsidR="00DE23A6">
        <w:rPr>
          <w:bCs/>
        </w:rPr>
        <w:t xml:space="preserve"> </w:t>
      </w:r>
      <w:r w:rsidR="002D2264">
        <w:rPr>
          <w:bCs/>
        </w:rPr>
        <w:t>e</w:t>
      </w:r>
      <w:r w:rsidR="00DE23A6">
        <w:rPr>
          <w:bCs/>
        </w:rPr>
        <w:t>ura, a sredstva su raspoređena na:</w:t>
      </w:r>
    </w:p>
    <w:p w14:paraId="10803AEF" w14:textId="77777777" w:rsidR="007D1600" w:rsidRDefault="007D1600" w:rsidP="00CA05A9">
      <w:pPr>
        <w:pStyle w:val="Bezproreda"/>
        <w:jc w:val="both"/>
        <w:rPr>
          <w:bCs/>
        </w:rPr>
      </w:pPr>
    </w:p>
    <w:p w14:paraId="6C79ED79" w14:textId="6BC4EDD9" w:rsidR="00DE23A6" w:rsidRDefault="00DE23A6" w:rsidP="00CA05A9">
      <w:pPr>
        <w:pStyle w:val="Bezproreda"/>
        <w:jc w:val="both"/>
        <w:rPr>
          <w:szCs w:val="24"/>
        </w:rPr>
      </w:pPr>
      <w:r w:rsidRPr="00495E81">
        <w:rPr>
          <w:i/>
          <w:iCs/>
          <w:szCs w:val="24"/>
        </w:rPr>
        <w:t>Aktivnost A100001 – Poticanje razvoja turizma</w:t>
      </w:r>
      <w:r w:rsidRPr="001D18B0">
        <w:rPr>
          <w:szCs w:val="24"/>
        </w:rPr>
        <w:t xml:space="preserve"> tekućim donacijama koje se planiraju za redovnu djelatnost Turističke zajednice i Javne ustanove </w:t>
      </w:r>
      <w:proofErr w:type="spellStart"/>
      <w:r w:rsidRPr="001D18B0">
        <w:rPr>
          <w:szCs w:val="24"/>
        </w:rPr>
        <w:t>Baraćeve</w:t>
      </w:r>
      <w:proofErr w:type="spellEnd"/>
      <w:r w:rsidRPr="001D18B0">
        <w:rPr>
          <w:szCs w:val="24"/>
        </w:rPr>
        <w:t xml:space="preserve"> špilje, te za poboljšanje uvjeta boravka turista i za realizaciju rashoda za razvoj događaja u destinaciji u organizaciji Turističke zajednice, za realizaciju ove aktivnosti planirana su sredstva u visini </w:t>
      </w:r>
      <w:r w:rsidR="00495E81" w:rsidRPr="00E059E0">
        <w:rPr>
          <w:b/>
          <w:bCs/>
          <w:szCs w:val="24"/>
        </w:rPr>
        <w:t>4</w:t>
      </w:r>
      <w:r w:rsidR="007D1600" w:rsidRPr="00E059E0">
        <w:rPr>
          <w:b/>
          <w:bCs/>
          <w:szCs w:val="24"/>
        </w:rPr>
        <w:t>26</w:t>
      </w:r>
      <w:r w:rsidR="00495E81" w:rsidRPr="00E059E0">
        <w:rPr>
          <w:b/>
          <w:bCs/>
          <w:szCs w:val="24"/>
        </w:rPr>
        <w:t>.000,00</w:t>
      </w:r>
      <w:r w:rsidR="00495E81">
        <w:rPr>
          <w:szCs w:val="24"/>
        </w:rPr>
        <w:t xml:space="preserve"> eura. </w:t>
      </w:r>
    </w:p>
    <w:p w14:paraId="17EA2E8D" w14:textId="77777777" w:rsidR="00495E81" w:rsidRDefault="00495E81" w:rsidP="00CA05A9">
      <w:pPr>
        <w:pStyle w:val="Bezproreda"/>
        <w:jc w:val="both"/>
        <w:rPr>
          <w:szCs w:val="24"/>
        </w:rPr>
      </w:pPr>
    </w:p>
    <w:p w14:paraId="79EF3C96" w14:textId="7CE5951D" w:rsidR="00495E81" w:rsidRPr="007524E4" w:rsidRDefault="00495E81" w:rsidP="00CA05A9">
      <w:pPr>
        <w:pStyle w:val="Bezproreda"/>
        <w:jc w:val="both"/>
        <w:rPr>
          <w:szCs w:val="24"/>
        </w:rPr>
      </w:pPr>
      <w:r w:rsidRPr="007524E4">
        <w:rPr>
          <w:i/>
          <w:iCs/>
          <w:szCs w:val="24"/>
        </w:rPr>
        <w:t xml:space="preserve">Aktivnost A100003 – Mapiranje – Street </w:t>
      </w:r>
      <w:proofErr w:type="spellStart"/>
      <w:r w:rsidRPr="007524E4">
        <w:rPr>
          <w:i/>
          <w:iCs/>
          <w:szCs w:val="24"/>
        </w:rPr>
        <w:t>View</w:t>
      </w:r>
      <w:proofErr w:type="spellEnd"/>
      <w:r w:rsidRPr="007524E4">
        <w:rPr>
          <w:szCs w:val="24"/>
        </w:rPr>
        <w:t xml:space="preserve"> – planiran</w:t>
      </w:r>
      <w:r w:rsidR="007D1600">
        <w:rPr>
          <w:szCs w:val="24"/>
        </w:rPr>
        <w:t>a</w:t>
      </w:r>
      <w:r w:rsidRPr="007524E4">
        <w:rPr>
          <w:szCs w:val="24"/>
        </w:rPr>
        <w:t xml:space="preserve"> su sredstva u iznosu od </w:t>
      </w:r>
      <w:r w:rsidRPr="00E059E0">
        <w:rPr>
          <w:b/>
          <w:bCs/>
          <w:szCs w:val="24"/>
        </w:rPr>
        <w:t>1.700,00</w:t>
      </w:r>
      <w:r w:rsidRPr="007524E4">
        <w:rPr>
          <w:szCs w:val="24"/>
        </w:rPr>
        <w:t xml:space="preserve"> eura za </w:t>
      </w:r>
      <w:r w:rsidR="003F4C5A" w:rsidRPr="007524E4">
        <w:rPr>
          <w:szCs w:val="24"/>
        </w:rPr>
        <w:t xml:space="preserve">snimak područja Općine Rakovica iz zraka. </w:t>
      </w:r>
    </w:p>
    <w:p w14:paraId="4F574C42" w14:textId="77777777" w:rsidR="00172FA9" w:rsidRDefault="00172FA9" w:rsidP="00CA05A9">
      <w:pPr>
        <w:pStyle w:val="Bezproreda"/>
        <w:jc w:val="both"/>
        <w:rPr>
          <w:szCs w:val="24"/>
        </w:rPr>
      </w:pPr>
    </w:p>
    <w:p w14:paraId="4BA4DE0C" w14:textId="63637308" w:rsidR="00DE23A6" w:rsidRDefault="00172FA9" w:rsidP="00CA05A9">
      <w:pPr>
        <w:pStyle w:val="Bezproreda"/>
        <w:jc w:val="both"/>
        <w:rPr>
          <w:szCs w:val="24"/>
        </w:rPr>
      </w:pPr>
      <w:r>
        <w:rPr>
          <w:szCs w:val="24"/>
        </w:rPr>
        <w:t>Tekući projekt T</w:t>
      </w:r>
      <w:r w:rsidR="00DE23A6" w:rsidRPr="00495E81">
        <w:rPr>
          <w:i/>
          <w:iCs/>
          <w:szCs w:val="24"/>
        </w:rPr>
        <w:t xml:space="preserve">100001 – </w:t>
      </w:r>
      <w:r>
        <w:rPr>
          <w:i/>
          <w:iCs/>
          <w:szCs w:val="24"/>
        </w:rPr>
        <w:t xml:space="preserve">Unaprjeđenje i razvoj </w:t>
      </w:r>
      <w:r w:rsidR="00DE23A6" w:rsidRPr="00495E81">
        <w:rPr>
          <w:i/>
          <w:iCs/>
          <w:szCs w:val="24"/>
        </w:rPr>
        <w:t>t</w:t>
      </w:r>
      <w:r>
        <w:rPr>
          <w:i/>
          <w:iCs/>
          <w:szCs w:val="24"/>
        </w:rPr>
        <w:t>urizma</w:t>
      </w:r>
      <w:r w:rsidR="00DE23A6" w:rsidRPr="001D18B0">
        <w:rPr>
          <w:szCs w:val="24"/>
        </w:rPr>
        <w:t>, za koji se planira</w:t>
      </w:r>
      <w:r>
        <w:rPr>
          <w:szCs w:val="24"/>
        </w:rPr>
        <w:t xml:space="preserve">ju sredstva </w:t>
      </w:r>
      <w:r w:rsidR="00DE23A6" w:rsidRPr="001D18B0">
        <w:rPr>
          <w:szCs w:val="24"/>
        </w:rPr>
        <w:t xml:space="preserve">u visini </w:t>
      </w:r>
      <w:r w:rsidR="00DE23A6" w:rsidRPr="00E059E0">
        <w:rPr>
          <w:b/>
          <w:bCs/>
          <w:szCs w:val="24"/>
        </w:rPr>
        <w:t>1</w:t>
      </w:r>
      <w:r w:rsidRPr="00E059E0">
        <w:rPr>
          <w:b/>
          <w:bCs/>
          <w:szCs w:val="24"/>
        </w:rPr>
        <w:t>0.000,00</w:t>
      </w:r>
      <w:r>
        <w:rPr>
          <w:szCs w:val="24"/>
        </w:rPr>
        <w:t xml:space="preserve"> </w:t>
      </w:r>
      <w:r w:rsidR="002D2264">
        <w:rPr>
          <w:szCs w:val="24"/>
        </w:rPr>
        <w:t>e</w:t>
      </w:r>
      <w:r w:rsidR="001D18B0">
        <w:rPr>
          <w:szCs w:val="24"/>
        </w:rPr>
        <w:t>ura</w:t>
      </w:r>
      <w:r>
        <w:rPr>
          <w:szCs w:val="24"/>
        </w:rPr>
        <w:t>.</w:t>
      </w:r>
    </w:p>
    <w:p w14:paraId="48F681D0" w14:textId="77777777" w:rsidR="00172FA9" w:rsidRPr="001D18B0" w:rsidRDefault="00172FA9" w:rsidP="00CA05A9">
      <w:pPr>
        <w:pStyle w:val="Bezproreda"/>
        <w:jc w:val="both"/>
        <w:rPr>
          <w:szCs w:val="24"/>
        </w:rPr>
      </w:pPr>
    </w:p>
    <w:p w14:paraId="6B1EE1D5" w14:textId="77777777" w:rsidR="00DE23A6" w:rsidRPr="001D18B0" w:rsidRDefault="00DE23A6" w:rsidP="00CA05A9">
      <w:pPr>
        <w:pStyle w:val="Default"/>
        <w:jc w:val="both"/>
      </w:pPr>
      <w:r w:rsidRPr="001D18B0">
        <w:rPr>
          <w:u w:val="single"/>
        </w:rPr>
        <w:t>Ciljevi programa:</w:t>
      </w:r>
      <w:r w:rsidRPr="001D18B0">
        <w:t xml:space="preserve"> Pomoći ulaganja u uređenje i održavanje turističke infrastrukture te poboljšanje uvjete boravka turista u destinaciji. </w:t>
      </w:r>
    </w:p>
    <w:p w14:paraId="5AFE6238" w14:textId="77777777" w:rsidR="00DE23A6" w:rsidRPr="001D18B0" w:rsidRDefault="00DE23A6" w:rsidP="00CA05A9">
      <w:pPr>
        <w:pStyle w:val="Default"/>
        <w:jc w:val="both"/>
      </w:pPr>
    </w:p>
    <w:p w14:paraId="5FD2CF2A" w14:textId="1ACAA570" w:rsidR="00DE23A6" w:rsidRPr="001D18B0" w:rsidRDefault="00DE23A6" w:rsidP="00CA05A9">
      <w:pPr>
        <w:pStyle w:val="Bezproreda"/>
        <w:jc w:val="both"/>
        <w:rPr>
          <w:bCs/>
          <w:szCs w:val="24"/>
        </w:rPr>
      </w:pPr>
      <w:r w:rsidRPr="001D18B0">
        <w:rPr>
          <w:szCs w:val="24"/>
          <w:u w:val="single"/>
        </w:rPr>
        <w:t>Pokazatelji uspješnosti ciljeva</w:t>
      </w:r>
      <w:r w:rsidRPr="001D18B0">
        <w:rPr>
          <w:szCs w:val="24"/>
        </w:rPr>
        <w:t>: Pozitivne recenzije turista na turističkim platformama kao poželjne destinacije za odmor.</w:t>
      </w:r>
    </w:p>
    <w:p w14:paraId="09531D9D" w14:textId="77777777" w:rsidR="00B75CCE" w:rsidRPr="001D18B0" w:rsidRDefault="00B75CCE" w:rsidP="00CA05A9">
      <w:pPr>
        <w:pStyle w:val="Bezproreda"/>
        <w:jc w:val="both"/>
        <w:rPr>
          <w:bCs/>
          <w:szCs w:val="24"/>
        </w:rPr>
      </w:pPr>
    </w:p>
    <w:p w14:paraId="2870D732" w14:textId="77777777" w:rsidR="00B75CCE" w:rsidRDefault="00B75CCE" w:rsidP="00CA05A9">
      <w:pPr>
        <w:pStyle w:val="Bezproreda"/>
        <w:jc w:val="both"/>
        <w:rPr>
          <w:bCs/>
        </w:rPr>
      </w:pPr>
    </w:p>
    <w:p w14:paraId="56701802" w14:textId="6734D6CC" w:rsidR="00B75CCE" w:rsidRDefault="00B75CCE" w:rsidP="00CA05A9">
      <w:pPr>
        <w:pStyle w:val="Bezproreda"/>
        <w:jc w:val="both"/>
        <w:rPr>
          <w:bCs/>
        </w:rPr>
      </w:pPr>
      <w:r w:rsidRPr="00B75CCE">
        <w:rPr>
          <w:b/>
          <w:bCs/>
        </w:rPr>
        <w:t xml:space="preserve">PROGRAM 5011 – JAČANJE GOSPODARSTVA, </w:t>
      </w:r>
      <w:r w:rsidRPr="00B75CCE">
        <w:rPr>
          <w:bCs/>
        </w:rPr>
        <w:t>za realizaciju programa planirano j</w:t>
      </w:r>
      <w:r w:rsidR="001D18B0">
        <w:rPr>
          <w:bCs/>
        </w:rPr>
        <w:t xml:space="preserve">e </w:t>
      </w:r>
      <w:r w:rsidR="00172FA9" w:rsidRPr="00E059E0">
        <w:rPr>
          <w:b/>
        </w:rPr>
        <w:t>56.850,00</w:t>
      </w:r>
      <w:r w:rsidR="001D18B0">
        <w:rPr>
          <w:bCs/>
        </w:rPr>
        <w:t xml:space="preserve"> </w:t>
      </w:r>
      <w:r w:rsidR="002D2264">
        <w:rPr>
          <w:bCs/>
        </w:rPr>
        <w:t>e</w:t>
      </w:r>
      <w:r w:rsidR="001D18B0">
        <w:rPr>
          <w:bCs/>
        </w:rPr>
        <w:t>ura , a sredstva se raspoređuju na:</w:t>
      </w:r>
    </w:p>
    <w:p w14:paraId="2474F15C" w14:textId="77777777" w:rsidR="00172FA9" w:rsidRDefault="00172FA9" w:rsidP="00CA05A9">
      <w:pPr>
        <w:pStyle w:val="Bezproreda"/>
        <w:jc w:val="both"/>
        <w:rPr>
          <w:bCs/>
        </w:rPr>
      </w:pPr>
    </w:p>
    <w:p w14:paraId="183F5F80" w14:textId="5392699A" w:rsidR="001D18B0" w:rsidRDefault="001D18B0" w:rsidP="00CA05A9">
      <w:pPr>
        <w:pStyle w:val="Default"/>
        <w:jc w:val="both"/>
      </w:pPr>
      <w:r w:rsidRPr="005A00C1">
        <w:rPr>
          <w:i/>
          <w:iCs/>
        </w:rPr>
        <w:t>Aktivnost A100001 – P</w:t>
      </w:r>
      <w:r w:rsidR="008869B5" w:rsidRPr="005A00C1">
        <w:rPr>
          <w:i/>
          <w:iCs/>
        </w:rPr>
        <w:t>oticanje razvoja poljoprivrede</w:t>
      </w:r>
      <w:r w:rsidR="008869B5">
        <w:t xml:space="preserve"> kroz </w:t>
      </w:r>
      <w:r w:rsidRPr="001D18B0">
        <w:t xml:space="preserve">subvencije poljoprivrednicima sukladno Javnom pozivu, Odluci o dodjeljivanju sredstava i sklopljenim ugovorima za koju je svrhu planirano </w:t>
      </w:r>
      <w:r w:rsidR="00172FA9" w:rsidRPr="00E059E0">
        <w:rPr>
          <w:b/>
          <w:bCs/>
        </w:rPr>
        <w:t>28.000,00</w:t>
      </w:r>
      <w:r w:rsidR="00172FA9">
        <w:t xml:space="preserve"> </w:t>
      </w:r>
      <w:r w:rsidR="002D2264">
        <w:t>e</w:t>
      </w:r>
      <w:r>
        <w:t>ura</w:t>
      </w:r>
      <w:r w:rsidR="00172FA9">
        <w:t xml:space="preserve"> te plan poljoprivrede u iznosu od </w:t>
      </w:r>
      <w:r w:rsidR="00172FA9" w:rsidRPr="00E059E0">
        <w:rPr>
          <w:b/>
          <w:bCs/>
        </w:rPr>
        <w:t>7.500,00</w:t>
      </w:r>
      <w:r w:rsidR="00172FA9">
        <w:t xml:space="preserve"> eura.</w:t>
      </w:r>
    </w:p>
    <w:p w14:paraId="64430C3C" w14:textId="77777777" w:rsidR="005A00C1" w:rsidRPr="001D18B0" w:rsidRDefault="005A00C1" w:rsidP="00CA05A9">
      <w:pPr>
        <w:pStyle w:val="Default"/>
        <w:jc w:val="both"/>
      </w:pPr>
    </w:p>
    <w:p w14:paraId="523F65F3" w14:textId="1CCD1097" w:rsidR="001D18B0" w:rsidRPr="00E059E0" w:rsidRDefault="001D18B0" w:rsidP="00CA05A9">
      <w:pPr>
        <w:pStyle w:val="Default"/>
        <w:jc w:val="both"/>
        <w:rPr>
          <w:b/>
          <w:bCs/>
        </w:rPr>
      </w:pPr>
      <w:r w:rsidRPr="005A00C1">
        <w:rPr>
          <w:i/>
          <w:iCs/>
        </w:rPr>
        <w:t>Aktivnost A100002 – Poticanje razvoja poduzetničkih djelatnosti</w:t>
      </w:r>
      <w:r w:rsidRPr="001D18B0">
        <w:t xml:space="preserve"> planirano je za subvencije obrtnicima i malim poduzetnicima sukladno Javnom pozivu, Odluci o dodjeljivanju sredstava i sklopljenim ugovorima, u visini </w:t>
      </w:r>
      <w:r w:rsidR="00172FA9">
        <w:t>20</w:t>
      </w:r>
      <w:r w:rsidR="005A00C1">
        <w:t>.</w:t>
      </w:r>
      <w:r>
        <w:t>000,</w:t>
      </w:r>
      <w:r w:rsidRPr="00E059E0">
        <w:rPr>
          <w:b/>
          <w:bCs/>
        </w:rPr>
        <w:t xml:space="preserve">00 </w:t>
      </w:r>
      <w:r w:rsidR="002D2264" w:rsidRPr="00E059E0">
        <w:rPr>
          <w:b/>
          <w:bCs/>
        </w:rPr>
        <w:t>e</w:t>
      </w:r>
      <w:r w:rsidRPr="00E059E0">
        <w:rPr>
          <w:b/>
          <w:bCs/>
        </w:rPr>
        <w:t xml:space="preserve">ura. </w:t>
      </w:r>
    </w:p>
    <w:p w14:paraId="5E928DF6" w14:textId="77777777" w:rsidR="005A00C1" w:rsidRPr="00E059E0" w:rsidRDefault="005A00C1" w:rsidP="00CA05A9">
      <w:pPr>
        <w:pStyle w:val="Default"/>
        <w:jc w:val="both"/>
        <w:rPr>
          <w:b/>
          <w:bCs/>
        </w:rPr>
      </w:pPr>
    </w:p>
    <w:p w14:paraId="6536FACF" w14:textId="50BA1EEA" w:rsidR="001D18B0" w:rsidRPr="002D2264" w:rsidRDefault="001D18B0" w:rsidP="00CA05A9">
      <w:pPr>
        <w:pStyle w:val="Default"/>
        <w:jc w:val="both"/>
        <w:rPr>
          <w:color w:val="auto"/>
        </w:rPr>
      </w:pPr>
      <w:r w:rsidRPr="005A00C1">
        <w:rPr>
          <w:i/>
          <w:iCs/>
        </w:rPr>
        <w:t>Aktivnost A100003 – LAG ''LIKA''</w:t>
      </w:r>
      <w:r w:rsidRPr="001D18B0">
        <w:t xml:space="preserve"> za čiju je </w:t>
      </w:r>
      <w:r>
        <w:t xml:space="preserve">godišnju </w:t>
      </w:r>
      <w:r w:rsidRPr="001D18B0">
        <w:t xml:space="preserve">članarinu planiran iznos od </w:t>
      </w:r>
      <w:r w:rsidRPr="00E059E0">
        <w:rPr>
          <w:b/>
          <w:bCs/>
        </w:rPr>
        <w:t>1.350,00</w:t>
      </w:r>
      <w:r>
        <w:t xml:space="preserve"> </w:t>
      </w:r>
      <w:r w:rsidR="002D2264">
        <w:t>e</w:t>
      </w:r>
      <w:r>
        <w:t xml:space="preserve">ura </w:t>
      </w:r>
      <w:r w:rsidRPr="002D2264">
        <w:rPr>
          <w:color w:val="auto"/>
        </w:rPr>
        <w:t xml:space="preserve">jednokratno. </w:t>
      </w:r>
    </w:p>
    <w:p w14:paraId="425257D0" w14:textId="77777777" w:rsidR="001D18B0" w:rsidRPr="001D18B0" w:rsidRDefault="001D18B0" w:rsidP="00CA05A9">
      <w:pPr>
        <w:pStyle w:val="Default"/>
        <w:jc w:val="both"/>
      </w:pPr>
    </w:p>
    <w:p w14:paraId="0940C7BF" w14:textId="77777777" w:rsidR="001D18B0" w:rsidRDefault="001D18B0" w:rsidP="00CA05A9">
      <w:pPr>
        <w:pStyle w:val="Default"/>
        <w:jc w:val="both"/>
      </w:pPr>
      <w:r w:rsidRPr="001D18B0">
        <w:rPr>
          <w:u w:val="single"/>
        </w:rPr>
        <w:t>Ciljevi programa:</w:t>
      </w:r>
      <w:r w:rsidRPr="001D18B0">
        <w:t xml:space="preserve"> Unaprjeđenje poljoprivredne proizvodnje za proizvodnjom poljoprivrednih proizvoda te poticanje ruralnog razvoja. Poticanje samozapošljavanja i razvoja poduzetništva. </w:t>
      </w:r>
    </w:p>
    <w:p w14:paraId="0606B194" w14:textId="77777777" w:rsidR="001D18B0" w:rsidRPr="001D18B0" w:rsidRDefault="001D18B0" w:rsidP="00CA05A9">
      <w:pPr>
        <w:pStyle w:val="Default"/>
        <w:jc w:val="both"/>
      </w:pPr>
    </w:p>
    <w:p w14:paraId="2F235DF4" w14:textId="153B971F" w:rsidR="001D18B0" w:rsidRPr="001D18B0" w:rsidRDefault="001D18B0" w:rsidP="00CA05A9">
      <w:pPr>
        <w:pStyle w:val="Bezproreda"/>
        <w:jc w:val="both"/>
        <w:rPr>
          <w:bCs/>
          <w:szCs w:val="24"/>
        </w:rPr>
      </w:pPr>
      <w:r w:rsidRPr="001D18B0">
        <w:rPr>
          <w:szCs w:val="24"/>
          <w:u w:val="single"/>
        </w:rPr>
        <w:t>Pokazatelji uspješnosti ciljeva:</w:t>
      </w:r>
      <w:r w:rsidRPr="001D18B0">
        <w:rPr>
          <w:szCs w:val="24"/>
        </w:rPr>
        <w:t xml:space="preserve"> Broj realiziranih zahtjeva za subvencijama i sredstvima pomoći te broj poduzetnika koji obavljaju djelatnost unutar zone.</w:t>
      </w:r>
    </w:p>
    <w:p w14:paraId="13FF22D0" w14:textId="77777777" w:rsidR="00B75CCE" w:rsidRDefault="00B75CCE" w:rsidP="00CA05A9">
      <w:pPr>
        <w:pStyle w:val="Bezproreda"/>
        <w:jc w:val="both"/>
        <w:rPr>
          <w:bCs/>
        </w:rPr>
      </w:pPr>
    </w:p>
    <w:p w14:paraId="6C5E50F7" w14:textId="77777777" w:rsidR="00B75CCE" w:rsidRDefault="00B75CCE" w:rsidP="00CA05A9">
      <w:pPr>
        <w:pStyle w:val="Bezproreda"/>
        <w:jc w:val="both"/>
        <w:rPr>
          <w:bCs/>
        </w:rPr>
      </w:pPr>
    </w:p>
    <w:p w14:paraId="4BAEDA67" w14:textId="6584AF15" w:rsidR="00B75CCE" w:rsidRDefault="00B75CCE" w:rsidP="00CA05A9">
      <w:pPr>
        <w:pStyle w:val="Bezproreda"/>
        <w:jc w:val="both"/>
        <w:rPr>
          <w:bCs/>
        </w:rPr>
      </w:pPr>
      <w:r w:rsidRPr="00B75CCE">
        <w:rPr>
          <w:b/>
          <w:bCs/>
        </w:rPr>
        <w:t xml:space="preserve">PROGRAM 5012 – PROMICANJE I RAZVOJ KULTURE, </w:t>
      </w:r>
      <w:r w:rsidRPr="00B75CCE">
        <w:rPr>
          <w:bCs/>
        </w:rPr>
        <w:t xml:space="preserve">za realizaciju programa planirano </w:t>
      </w:r>
      <w:r w:rsidR="001D18B0">
        <w:rPr>
          <w:bCs/>
        </w:rPr>
        <w:t>je</w:t>
      </w:r>
      <w:r w:rsidR="001D18B0" w:rsidRPr="00E059E0">
        <w:rPr>
          <w:b/>
        </w:rPr>
        <w:t xml:space="preserve"> </w:t>
      </w:r>
      <w:r w:rsidR="00172FA9" w:rsidRPr="00E059E0">
        <w:rPr>
          <w:b/>
        </w:rPr>
        <w:t>803.000,00</w:t>
      </w:r>
      <w:r w:rsidR="001D18B0" w:rsidRPr="00E059E0">
        <w:rPr>
          <w:b/>
        </w:rPr>
        <w:t xml:space="preserve"> </w:t>
      </w:r>
      <w:r w:rsidR="002D2264">
        <w:rPr>
          <w:bCs/>
        </w:rPr>
        <w:t>e</w:t>
      </w:r>
      <w:r w:rsidR="001D18B0">
        <w:rPr>
          <w:bCs/>
        </w:rPr>
        <w:t>ura, a sredstva se raspoređuju na:</w:t>
      </w:r>
    </w:p>
    <w:p w14:paraId="0FFCDFA9" w14:textId="77777777" w:rsidR="00172FA9" w:rsidRDefault="00172FA9" w:rsidP="00CA05A9">
      <w:pPr>
        <w:pStyle w:val="Bezproreda"/>
        <w:jc w:val="both"/>
        <w:rPr>
          <w:bCs/>
        </w:rPr>
      </w:pPr>
    </w:p>
    <w:p w14:paraId="7AECD0AA" w14:textId="008DFA38" w:rsidR="00137139" w:rsidRDefault="00137139" w:rsidP="00CA05A9">
      <w:pPr>
        <w:pStyle w:val="Default"/>
        <w:jc w:val="both"/>
      </w:pPr>
      <w:r w:rsidRPr="005A00C1">
        <w:rPr>
          <w:i/>
          <w:iCs/>
        </w:rPr>
        <w:t>Aktivnost A100001 – Poticanje razvoja udruga</w:t>
      </w:r>
      <w:r w:rsidRPr="00137139">
        <w:t xml:space="preserve"> koje promiču kulturu kroz tekuće donacije za redovnu djelatnost KUD-a Izvor za što su planirana sredstva u visini </w:t>
      </w:r>
      <w:r w:rsidR="005A00C1" w:rsidRPr="00E059E0">
        <w:rPr>
          <w:b/>
          <w:bCs/>
        </w:rPr>
        <w:t>2.000</w:t>
      </w:r>
      <w:r w:rsidRPr="00E059E0">
        <w:rPr>
          <w:b/>
          <w:bCs/>
        </w:rPr>
        <w:t>,00</w:t>
      </w:r>
      <w:r>
        <w:t xml:space="preserve"> </w:t>
      </w:r>
      <w:r w:rsidR="002D2264">
        <w:t>e</w:t>
      </w:r>
      <w:r>
        <w:t>ura.</w:t>
      </w:r>
    </w:p>
    <w:p w14:paraId="0C7DD158" w14:textId="77777777" w:rsidR="005A00C1" w:rsidRPr="00137139" w:rsidRDefault="005A00C1" w:rsidP="00CA05A9">
      <w:pPr>
        <w:pStyle w:val="Default"/>
        <w:jc w:val="both"/>
      </w:pPr>
    </w:p>
    <w:p w14:paraId="6A0E0B28" w14:textId="0546CF9D" w:rsidR="00137139" w:rsidRDefault="00137139" w:rsidP="00CA05A9">
      <w:pPr>
        <w:pStyle w:val="Default"/>
        <w:jc w:val="both"/>
      </w:pPr>
      <w:r w:rsidRPr="005A00C1">
        <w:rPr>
          <w:i/>
          <w:iCs/>
        </w:rPr>
        <w:t>Aktivnost A100002 – Organizacija manifestacija i obilježavanje obljetnica</w:t>
      </w:r>
      <w:r w:rsidRPr="00137139">
        <w:t xml:space="preserve"> planira se kroz ostale nespomenute rashode za organizaciju kulturnih manifestacija koje se u trenutku planiranja nisu mogl</w:t>
      </w:r>
      <w:r w:rsidR="00F15A5B">
        <w:t>e</w:t>
      </w:r>
      <w:r w:rsidRPr="00137139">
        <w:t xml:space="preserve"> jasno predvidjeti, a planirana su u visini</w:t>
      </w:r>
      <w:r>
        <w:t xml:space="preserve"> </w:t>
      </w:r>
      <w:r w:rsidR="00172FA9" w:rsidRPr="00E059E0">
        <w:rPr>
          <w:b/>
          <w:bCs/>
        </w:rPr>
        <w:t>1.0</w:t>
      </w:r>
      <w:r w:rsidRPr="00E059E0">
        <w:rPr>
          <w:b/>
          <w:bCs/>
        </w:rPr>
        <w:t>00,00</w:t>
      </w:r>
      <w:r>
        <w:t xml:space="preserve"> </w:t>
      </w:r>
      <w:r w:rsidR="002D2264">
        <w:t>e</w:t>
      </w:r>
      <w:r>
        <w:t>ura</w:t>
      </w:r>
      <w:r w:rsidRPr="00137139">
        <w:t xml:space="preserve">. </w:t>
      </w:r>
    </w:p>
    <w:p w14:paraId="6EB60B58" w14:textId="77777777" w:rsidR="005A00C1" w:rsidRPr="00137139" w:rsidRDefault="005A00C1" w:rsidP="00CA05A9">
      <w:pPr>
        <w:pStyle w:val="Default"/>
        <w:jc w:val="both"/>
      </w:pPr>
    </w:p>
    <w:p w14:paraId="37CEF20C" w14:textId="06167E00" w:rsidR="00137139" w:rsidRPr="00137139" w:rsidRDefault="00137139" w:rsidP="00CA05A9">
      <w:pPr>
        <w:pStyle w:val="Default"/>
        <w:jc w:val="both"/>
      </w:pPr>
      <w:r w:rsidRPr="005A00C1">
        <w:rPr>
          <w:i/>
          <w:iCs/>
        </w:rPr>
        <w:t xml:space="preserve">Kapitalni projekt K100001 – Stari Grad </w:t>
      </w:r>
      <w:proofErr w:type="spellStart"/>
      <w:r w:rsidRPr="005A00C1">
        <w:rPr>
          <w:i/>
          <w:iCs/>
        </w:rPr>
        <w:t>Drežnik</w:t>
      </w:r>
      <w:proofErr w:type="spellEnd"/>
      <w:r w:rsidRPr="00137139">
        <w:t xml:space="preserve"> za čije se ulaganje u rekonstrukciju objekta planiraju sredstva u visini </w:t>
      </w:r>
      <w:r w:rsidR="00172FA9" w:rsidRPr="00E059E0">
        <w:rPr>
          <w:b/>
          <w:bCs/>
        </w:rPr>
        <w:t>800.000</w:t>
      </w:r>
      <w:r w:rsidRPr="00E059E0">
        <w:rPr>
          <w:b/>
          <w:bCs/>
        </w:rPr>
        <w:t>,00</w:t>
      </w:r>
      <w:r>
        <w:t xml:space="preserve"> </w:t>
      </w:r>
      <w:r w:rsidR="002D2264">
        <w:t>e</w:t>
      </w:r>
      <w:r>
        <w:t>ura</w:t>
      </w:r>
      <w:r w:rsidRPr="00137139">
        <w:t xml:space="preserve">. </w:t>
      </w:r>
    </w:p>
    <w:p w14:paraId="2663A7DE" w14:textId="77777777" w:rsidR="00137139" w:rsidRDefault="00137139" w:rsidP="00CA05A9">
      <w:pPr>
        <w:pStyle w:val="Default"/>
        <w:jc w:val="both"/>
      </w:pPr>
    </w:p>
    <w:p w14:paraId="19287B25" w14:textId="059E565C" w:rsidR="00137139" w:rsidRDefault="00137139" w:rsidP="00CA05A9">
      <w:pPr>
        <w:pStyle w:val="Default"/>
        <w:jc w:val="both"/>
      </w:pPr>
      <w:r w:rsidRPr="00137139">
        <w:rPr>
          <w:u w:val="single"/>
        </w:rPr>
        <w:t>Ciljevi programa:</w:t>
      </w:r>
      <w:r w:rsidRPr="00137139">
        <w:t xml:space="preserve"> Njegovanje, očuvanje i promicanje kulturne baštine, organizacija kulturnih priredbi i manifestacija te ulaganja u investicije kulturnog karaktera radi povećanja turističke ponude. </w:t>
      </w:r>
    </w:p>
    <w:p w14:paraId="20DB093C" w14:textId="77777777" w:rsidR="00137139" w:rsidRPr="00137139" w:rsidRDefault="00137139" w:rsidP="00CA05A9">
      <w:pPr>
        <w:pStyle w:val="Default"/>
        <w:jc w:val="both"/>
      </w:pPr>
    </w:p>
    <w:p w14:paraId="72497074" w14:textId="41090A8A" w:rsidR="001D18B0" w:rsidRPr="00137139" w:rsidRDefault="00137139" w:rsidP="00CA05A9">
      <w:pPr>
        <w:pStyle w:val="Bezproreda"/>
        <w:jc w:val="both"/>
        <w:rPr>
          <w:bCs/>
          <w:szCs w:val="24"/>
        </w:rPr>
      </w:pPr>
      <w:r w:rsidRPr="00137139">
        <w:rPr>
          <w:szCs w:val="24"/>
          <w:u w:val="single"/>
        </w:rPr>
        <w:t xml:space="preserve">Pokazatelji uspješnosti ciljeva: </w:t>
      </w:r>
      <w:r w:rsidRPr="00137139">
        <w:rPr>
          <w:szCs w:val="24"/>
        </w:rPr>
        <w:t>Razvijena ponude kulturnih manifestacija kao i broj zainteresiranog lokalnog stanovništva koje sudjeluje u istom.</w:t>
      </w:r>
    </w:p>
    <w:p w14:paraId="55EFCF4D" w14:textId="77777777" w:rsidR="00B75CCE" w:rsidRDefault="00B75CCE" w:rsidP="00CA05A9">
      <w:pPr>
        <w:pStyle w:val="Bezproreda"/>
        <w:jc w:val="both"/>
        <w:rPr>
          <w:bCs/>
        </w:rPr>
      </w:pPr>
    </w:p>
    <w:p w14:paraId="07B6DCA9" w14:textId="77777777" w:rsidR="00B75CCE" w:rsidRDefault="00B75CCE" w:rsidP="00CA05A9">
      <w:pPr>
        <w:pStyle w:val="Bezproreda"/>
        <w:jc w:val="both"/>
        <w:rPr>
          <w:bCs/>
        </w:rPr>
      </w:pPr>
    </w:p>
    <w:p w14:paraId="50DE1B4D" w14:textId="652C32BD" w:rsidR="00B75CCE" w:rsidRDefault="00B75CCE" w:rsidP="00CA05A9">
      <w:pPr>
        <w:pStyle w:val="Bezproreda"/>
        <w:jc w:val="both"/>
        <w:rPr>
          <w:bCs/>
        </w:rPr>
      </w:pPr>
      <w:r w:rsidRPr="00B75CCE">
        <w:rPr>
          <w:b/>
          <w:bCs/>
        </w:rPr>
        <w:t xml:space="preserve">PROGRAM 5013 – RAZVOJ I UPRAVLJANJE SUSTAVOM VODOOPSKRBE, ODVODNJE I ZAŠTITE VODA, </w:t>
      </w:r>
      <w:r w:rsidRPr="00B75CCE">
        <w:rPr>
          <w:bCs/>
        </w:rPr>
        <w:t>za realizaciju programa planirano j</w:t>
      </w:r>
      <w:r w:rsidR="00137139">
        <w:rPr>
          <w:bCs/>
        </w:rPr>
        <w:t xml:space="preserve">e </w:t>
      </w:r>
      <w:r w:rsidR="005A00C1" w:rsidRPr="00E059E0">
        <w:rPr>
          <w:b/>
          <w:bCs/>
        </w:rPr>
        <w:t>1</w:t>
      </w:r>
      <w:r w:rsidR="00172FA9" w:rsidRPr="00E059E0">
        <w:rPr>
          <w:b/>
          <w:bCs/>
        </w:rPr>
        <w:t>34.000,00</w:t>
      </w:r>
      <w:r w:rsidR="00137139">
        <w:rPr>
          <w:bCs/>
        </w:rPr>
        <w:t xml:space="preserve"> </w:t>
      </w:r>
      <w:r w:rsidR="00F15A5B">
        <w:rPr>
          <w:bCs/>
        </w:rPr>
        <w:t>e</w:t>
      </w:r>
      <w:r w:rsidR="00137139">
        <w:rPr>
          <w:bCs/>
        </w:rPr>
        <w:t>ura a sredstva se raspoređuju na:</w:t>
      </w:r>
    </w:p>
    <w:p w14:paraId="796482AE" w14:textId="77777777" w:rsidR="00172FA9" w:rsidRDefault="00172FA9" w:rsidP="00CA05A9">
      <w:pPr>
        <w:pStyle w:val="Bezproreda"/>
        <w:jc w:val="both"/>
        <w:rPr>
          <w:bCs/>
        </w:rPr>
      </w:pPr>
    </w:p>
    <w:p w14:paraId="3C7D6CEA" w14:textId="786D9161" w:rsidR="00137139" w:rsidRDefault="00137139" w:rsidP="00CA05A9">
      <w:pPr>
        <w:pStyle w:val="Default"/>
        <w:jc w:val="both"/>
      </w:pPr>
      <w:r w:rsidRPr="005A00C1">
        <w:rPr>
          <w:i/>
          <w:iCs/>
        </w:rPr>
        <w:t>Aktivnost A100001 – Osiguranje opskrbe vodom</w:t>
      </w:r>
      <w:r w:rsidRPr="00137139">
        <w:t xml:space="preserve"> planira se kroz kapitalne pomoći</w:t>
      </w:r>
      <w:r w:rsidR="0089063D">
        <w:t xml:space="preserve"> trgovačkom društvu u javnom sektoru</w:t>
      </w:r>
      <w:r w:rsidRPr="00137139">
        <w:t xml:space="preserve"> za razvoj sustava vodoopskrbe i odvodnje za što su planirana sredstva u visini</w:t>
      </w:r>
      <w:r>
        <w:t xml:space="preserve"> </w:t>
      </w:r>
      <w:r w:rsidR="005A00C1" w:rsidRPr="00E059E0">
        <w:rPr>
          <w:b/>
          <w:bCs/>
        </w:rPr>
        <w:t>1</w:t>
      </w:r>
      <w:r w:rsidR="00172FA9" w:rsidRPr="00E059E0">
        <w:rPr>
          <w:b/>
          <w:bCs/>
        </w:rPr>
        <w:t>20.000,00</w:t>
      </w:r>
      <w:r>
        <w:t xml:space="preserve"> </w:t>
      </w:r>
      <w:r w:rsidR="00F15A5B">
        <w:t>e</w:t>
      </w:r>
      <w:r>
        <w:t>ura</w:t>
      </w:r>
      <w:r w:rsidRPr="00137139">
        <w:t xml:space="preserve">. </w:t>
      </w:r>
    </w:p>
    <w:p w14:paraId="5CFC185D" w14:textId="77777777" w:rsidR="005A00C1" w:rsidRPr="00137139" w:rsidRDefault="005A00C1" w:rsidP="00CA05A9">
      <w:pPr>
        <w:pStyle w:val="Default"/>
        <w:jc w:val="both"/>
      </w:pPr>
    </w:p>
    <w:p w14:paraId="451413A9" w14:textId="369C2388" w:rsidR="00137139" w:rsidRDefault="00137139" w:rsidP="00CA05A9">
      <w:pPr>
        <w:pStyle w:val="Bezproreda"/>
        <w:jc w:val="both"/>
        <w:rPr>
          <w:szCs w:val="24"/>
        </w:rPr>
      </w:pPr>
      <w:r w:rsidRPr="005A00C1">
        <w:rPr>
          <w:i/>
          <w:iCs/>
          <w:szCs w:val="24"/>
        </w:rPr>
        <w:t>Aktivnost A100002 – Aglomeracija Plitvička Jezera</w:t>
      </w:r>
      <w:r w:rsidRPr="00137139">
        <w:rPr>
          <w:szCs w:val="24"/>
        </w:rPr>
        <w:t xml:space="preserve">, planira se kroz kapitalne pomoći trgovačkim društvima za nastavak rješavanja dokumentacije, a za realizaciju ove aktivnosti planirana su sredstva u visini </w:t>
      </w:r>
      <w:r w:rsidR="00172FA9" w:rsidRPr="00E059E0">
        <w:rPr>
          <w:b/>
          <w:bCs/>
          <w:szCs w:val="24"/>
        </w:rPr>
        <w:t>4.000,00</w:t>
      </w:r>
      <w:r>
        <w:rPr>
          <w:szCs w:val="24"/>
        </w:rPr>
        <w:t xml:space="preserve"> </w:t>
      </w:r>
      <w:r w:rsidR="00F15A5B">
        <w:rPr>
          <w:szCs w:val="24"/>
        </w:rPr>
        <w:t>e</w:t>
      </w:r>
      <w:r>
        <w:rPr>
          <w:szCs w:val="24"/>
        </w:rPr>
        <w:t xml:space="preserve">ura. </w:t>
      </w:r>
    </w:p>
    <w:p w14:paraId="25F2083C" w14:textId="77777777" w:rsidR="00172FA9" w:rsidRDefault="00172FA9" w:rsidP="00CA05A9">
      <w:pPr>
        <w:pStyle w:val="Bezproreda"/>
        <w:jc w:val="both"/>
        <w:rPr>
          <w:szCs w:val="24"/>
        </w:rPr>
      </w:pPr>
    </w:p>
    <w:p w14:paraId="64BEBADB" w14:textId="3F404F65" w:rsidR="00B1365F" w:rsidRPr="0089063D" w:rsidRDefault="0089063D" w:rsidP="00CA05A9">
      <w:pPr>
        <w:pStyle w:val="Bezproreda"/>
        <w:jc w:val="both"/>
        <w:rPr>
          <w:szCs w:val="24"/>
        </w:rPr>
      </w:pPr>
      <w:r w:rsidRPr="005A00C1">
        <w:rPr>
          <w:i/>
          <w:iCs/>
          <w:szCs w:val="24"/>
        </w:rPr>
        <w:t xml:space="preserve">Aktivnost A100003 – </w:t>
      </w:r>
      <w:r w:rsidR="00137139" w:rsidRPr="005A00C1">
        <w:rPr>
          <w:i/>
          <w:iCs/>
          <w:szCs w:val="24"/>
        </w:rPr>
        <w:t>Vodo</w:t>
      </w:r>
      <w:r w:rsidRPr="005A00C1">
        <w:rPr>
          <w:i/>
          <w:iCs/>
          <w:szCs w:val="24"/>
        </w:rPr>
        <w:t>opskrbni sustav Lička Jasenica-</w:t>
      </w:r>
      <w:r w:rsidR="00137139" w:rsidRPr="005A00C1">
        <w:rPr>
          <w:i/>
          <w:iCs/>
          <w:szCs w:val="24"/>
        </w:rPr>
        <w:t>Rakovica-Plitvička jezera</w:t>
      </w:r>
      <w:r w:rsidR="00137139" w:rsidRPr="0089063D">
        <w:rPr>
          <w:szCs w:val="24"/>
        </w:rPr>
        <w:t>, planira se kroz kapitalne pomoći trgovačkim društvima</w:t>
      </w:r>
      <w:r w:rsidRPr="0089063D">
        <w:rPr>
          <w:szCs w:val="24"/>
        </w:rPr>
        <w:t xml:space="preserve"> u javnom sektoru</w:t>
      </w:r>
      <w:r w:rsidR="00137139" w:rsidRPr="0089063D">
        <w:rPr>
          <w:szCs w:val="24"/>
        </w:rPr>
        <w:t xml:space="preserve"> za nastavak rješavanja dokumentacije</w:t>
      </w:r>
      <w:r w:rsidR="00B1365F" w:rsidRPr="0089063D">
        <w:rPr>
          <w:szCs w:val="24"/>
        </w:rPr>
        <w:t xml:space="preserve"> i realizacije ove aktivnosti. Planirana sredstva u visini </w:t>
      </w:r>
      <w:r w:rsidR="005A00C1" w:rsidRPr="00A934AA">
        <w:rPr>
          <w:b/>
          <w:bCs/>
          <w:szCs w:val="24"/>
        </w:rPr>
        <w:t>10</w:t>
      </w:r>
      <w:r w:rsidR="00B1365F" w:rsidRPr="00A934AA">
        <w:rPr>
          <w:b/>
          <w:bCs/>
          <w:szCs w:val="24"/>
        </w:rPr>
        <w:t>.000,00</w:t>
      </w:r>
      <w:r w:rsidR="00B1365F" w:rsidRPr="0089063D">
        <w:rPr>
          <w:szCs w:val="24"/>
        </w:rPr>
        <w:t xml:space="preserve"> </w:t>
      </w:r>
      <w:r w:rsidR="00F15A5B" w:rsidRPr="0089063D">
        <w:rPr>
          <w:szCs w:val="24"/>
        </w:rPr>
        <w:t>e</w:t>
      </w:r>
      <w:r w:rsidR="00B1365F" w:rsidRPr="0089063D">
        <w:rPr>
          <w:szCs w:val="24"/>
        </w:rPr>
        <w:t>ura.</w:t>
      </w:r>
    </w:p>
    <w:p w14:paraId="0EC6E972" w14:textId="77777777" w:rsidR="00B1365F" w:rsidRDefault="00B1365F" w:rsidP="00CA05A9">
      <w:pPr>
        <w:pStyle w:val="Bezproreda"/>
        <w:jc w:val="both"/>
        <w:rPr>
          <w:color w:val="FF0000"/>
          <w:szCs w:val="24"/>
        </w:rPr>
      </w:pPr>
    </w:p>
    <w:p w14:paraId="2FDCADDB" w14:textId="77777777" w:rsidR="00B1365F" w:rsidRPr="00B1365F" w:rsidRDefault="00B1365F" w:rsidP="00CA05A9">
      <w:pPr>
        <w:pStyle w:val="Default"/>
        <w:jc w:val="both"/>
      </w:pPr>
      <w:r w:rsidRPr="00B1365F">
        <w:rPr>
          <w:u w:val="single"/>
        </w:rPr>
        <w:t>Ciljevi programa:</w:t>
      </w:r>
      <w:r w:rsidRPr="00B1365F">
        <w:t xml:space="preserve"> Ulaganje u rješavanje odvodnje, širenja vodoopskrbne mreže kao i sanacije gubitaka vode u vodoopskrbnom sustavu kroz sredstva pomoći i sufinanciranja. </w:t>
      </w:r>
    </w:p>
    <w:p w14:paraId="1C424EE7" w14:textId="77777777" w:rsidR="00B1365F" w:rsidRPr="00B1365F" w:rsidRDefault="00B1365F" w:rsidP="00CA05A9">
      <w:pPr>
        <w:pStyle w:val="Default"/>
        <w:jc w:val="both"/>
      </w:pPr>
    </w:p>
    <w:p w14:paraId="2CB74BEE" w14:textId="4006782F" w:rsidR="00B1365F" w:rsidRPr="00B1365F" w:rsidRDefault="00B1365F" w:rsidP="00CA05A9">
      <w:pPr>
        <w:pStyle w:val="Bezproreda"/>
        <w:jc w:val="both"/>
        <w:rPr>
          <w:color w:val="FF0000"/>
          <w:szCs w:val="24"/>
        </w:rPr>
      </w:pPr>
      <w:r w:rsidRPr="00B1365F">
        <w:rPr>
          <w:szCs w:val="24"/>
          <w:u w:val="single"/>
        </w:rPr>
        <w:t>Pokazatelji uspješnosti ciljeva:</w:t>
      </w:r>
      <w:r w:rsidRPr="00B1365F">
        <w:rPr>
          <w:szCs w:val="24"/>
        </w:rPr>
        <w:t xml:space="preserve"> Razvijena vodoopskrba i odvodnja.</w:t>
      </w:r>
    </w:p>
    <w:p w14:paraId="6DD10244" w14:textId="77777777" w:rsidR="00B75CCE" w:rsidRPr="00B1365F" w:rsidRDefault="00B75CCE" w:rsidP="00CA05A9">
      <w:pPr>
        <w:pStyle w:val="Bezproreda"/>
        <w:jc w:val="both"/>
        <w:rPr>
          <w:bCs/>
          <w:color w:val="FF0000"/>
          <w:szCs w:val="24"/>
        </w:rPr>
      </w:pPr>
    </w:p>
    <w:p w14:paraId="64FDE9E4" w14:textId="77777777" w:rsidR="00B75CCE" w:rsidRDefault="00B75CCE" w:rsidP="00CA05A9">
      <w:pPr>
        <w:pStyle w:val="Bezproreda"/>
        <w:jc w:val="both"/>
        <w:rPr>
          <w:bCs/>
        </w:rPr>
      </w:pPr>
    </w:p>
    <w:p w14:paraId="114747DA" w14:textId="63DAED05" w:rsidR="00B75CCE" w:rsidRDefault="00B75CCE" w:rsidP="00CA05A9">
      <w:pPr>
        <w:pStyle w:val="Bezproreda"/>
        <w:jc w:val="both"/>
        <w:rPr>
          <w:bCs/>
        </w:rPr>
      </w:pPr>
      <w:r w:rsidRPr="00B75CCE">
        <w:rPr>
          <w:b/>
          <w:bCs/>
        </w:rPr>
        <w:t xml:space="preserve">PROGRAM 5014 – ZAŠTITA OKOLIŠA, </w:t>
      </w:r>
      <w:r w:rsidRPr="00B75CCE">
        <w:rPr>
          <w:bCs/>
        </w:rPr>
        <w:t>za realizaciju programa planiran</w:t>
      </w:r>
      <w:r w:rsidR="00B1365F">
        <w:rPr>
          <w:bCs/>
        </w:rPr>
        <w:t xml:space="preserve">o </w:t>
      </w:r>
      <w:r w:rsidR="00172FA9" w:rsidRPr="00A934AA">
        <w:rPr>
          <w:b/>
          <w:bCs/>
        </w:rPr>
        <w:t>55.863,00</w:t>
      </w:r>
      <w:r w:rsidR="00172FA9">
        <w:rPr>
          <w:bCs/>
        </w:rPr>
        <w:t xml:space="preserve"> </w:t>
      </w:r>
      <w:r w:rsidR="00F15A5B">
        <w:rPr>
          <w:bCs/>
        </w:rPr>
        <w:t>e</w:t>
      </w:r>
      <w:r w:rsidR="00B1365F">
        <w:rPr>
          <w:bCs/>
        </w:rPr>
        <w:t>ura, a sredstva se raspoređuju na:</w:t>
      </w:r>
    </w:p>
    <w:p w14:paraId="50D18FDF" w14:textId="77777777" w:rsidR="00172FA9" w:rsidRDefault="00172FA9" w:rsidP="00CA05A9">
      <w:pPr>
        <w:pStyle w:val="Bezproreda"/>
        <w:jc w:val="both"/>
        <w:rPr>
          <w:bCs/>
        </w:rPr>
      </w:pPr>
    </w:p>
    <w:p w14:paraId="054F2E49" w14:textId="23B13BAB" w:rsidR="00B75CCE" w:rsidRDefault="00B1365F" w:rsidP="00CA05A9">
      <w:pPr>
        <w:pStyle w:val="Bezproreda"/>
        <w:jc w:val="both"/>
        <w:rPr>
          <w:szCs w:val="24"/>
        </w:rPr>
      </w:pPr>
      <w:r w:rsidRPr="005A00C1">
        <w:rPr>
          <w:i/>
          <w:iCs/>
          <w:szCs w:val="24"/>
        </w:rPr>
        <w:t>Aktivnost A100001 – Monitoring odlagališta otpada</w:t>
      </w:r>
      <w:r w:rsidRPr="00B1365F">
        <w:rPr>
          <w:szCs w:val="24"/>
        </w:rPr>
        <w:t xml:space="preserve">, planirana su sredstva za usluge izračuna raspoloživog kapaciteta odlagališta komunalnog otpada, a za realizaciju aktivnosti planirana su sredstva u visini </w:t>
      </w:r>
      <w:r w:rsidR="00172FA9" w:rsidRPr="00A934AA">
        <w:rPr>
          <w:b/>
          <w:bCs/>
          <w:szCs w:val="24"/>
        </w:rPr>
        <w:t>10.000,00</w:t>
      </w:r>
      <w:r>
        <w:rPr>
          <w:szCs w:val="24"/>
        </w:rPr>
        <w:t xml:space="preserve"> </w:t>
      </w:r>
      <w:r w:rsidR="00F15A5B">
        <w:rPr>
          <w:szCs w:val="24"/>
        </w:rPr>
        <w:t>e</w:t>
      </w:r>
      <w:r>
        <w:rPr>
          <w:szCs w:val="24"/>
        </w:rPr>
        <w:t>ura.</w:t>
      </w:r>
    </w:p>
    <w:p w14:paraId="7E52DEDA" w14:textId="77777777" w:rsidR="005A00C1" w:rsidRDefault="005A00C1" w:rsidP="00CA05A9">
      <w:pPr>
        <w:pStyle w:val="Bezproreda"/>
        <w:jc w:val="both"/>
        <w:rPr>
          <w:szCs w:val="24"/>
        </w:rPr>
      </w:pPr>
    </w:p>
    <w:p w14:paraId="115C3024" w14:textId="2939165E" w:rsidR="00F27112" w:rsidRPr="007524E4" w:rsidRDefault="00F27112" w:rsidP="00F27112">
      <w:pPr>
        <w:pStyle w:val="Bezproreda"/>
        <w:jc w:val="both"/>
        <w:rPr>
          <w:szCs w:val="24"/>
        </w:rPr>
      </w:pPr>
      <w:r w:rsidRPr="007524E4">
        <w:rPr>
          <w:i/>
          <w:iCs/>
          <w:szCs w:val="24"/>
        </w:rPr>
        <w:t xml:space="preserve">Kapitalni projekt K100003 IZO INFO 2025 </w:t>
      </w:r>
      <w:r w:rsidRPr="007524E4">
        <w:rPr>
          <w:szCs w:val="24"/>
        </w:rPr>
        <w:t xml:space="preserve">– planirana su sredstva u visini od </w:t>
      </w:r>
      <w:r w:rsidR="00172FA9" w:rsidRPr="00A934AA">
        <w:rPr>
          <w:b/>
          <w:bCs/>
          <w:szCs w:val="24"/>
        </w:rPr>
        <w:t>8</w:t>
      </w:r>
      <w:r w:rsidRPr="00A934AA">
        <w:rPr>
          <w:b/>
          <w:bCs/>
          <w:szCs w:val="24"/>
        </w:rPr>
        <w:t>.000,00</w:t>
      </w:r>
      <w:r w:rsidRPr="007524E4">
        <w:rPr>
          <w:szCs w:val="24"/>
        </w:rPr>
        <w:t xml:space="preserve"> eura za program izobrazbe. </w:t>
      </w:r>
    </w:p>
    <w:p w14:paraId="3E56C70B" w14:textId="77777777" w:rsidR="005A00C1" w:rsidRPr="005A00C1" w:rsidRDefault="005A00C1" w:rsidP="00CA05A9">
      <w:pPr>
        <w:pStyle w:val="Bezproreda"/>
        <w:jc w:val="both"/>
        <w:rPr>
          <w:color w:val="FF0000"/>
          <w:szCs w:val="24"/>
        </w:rPr>
      </w:pPr>
    </w:p>
    <w:p w14:paraId="023DE7D8" w14:textId="0BA21676" w:rsidR="00B1365F" w:rsidRDefault="00B1365F" w:rsidP="00CA05A9">
      <w:pPr>
        <w:pStyle w:val="Bezproreda"/>
        <w:jc w:val="both"/>
        <w:rPr>
          <w:szCs w:val="24"/>
        </w:rPr>
      </w:pPr>
      <w:r w:rsidRPr="005A00C1">
        <w:rPr>
          <w:i/>
          <w:iCs/>
          <w:szCs w:val="24"/>
        </w:rPr>
        <w:t>Tekući projekt T100001 – Uređenje odlagališta otpada</w:t>
      </w:r>
      <w:r w:rsidR="008D30B4" w:rsidRPr="0089063D">
        <w:rPr>
          <w:szCs w:val="24"/>
        </w:rPr>
        <w:t xml:space="preserve">, ulaganja se odnose na izradu atesta i druge dokumentacije za odlagalište otpada, uređenje odlagališta komunalnog otpada te projektne dokumentacije. Planirana sredstva su u visini </w:t>
      </w:r>
      <w:r w:rsidR="00172FA9" w:rsidRPr="00A934AA">
        <w:rPr>
          <w:b/>
          <w:bCs/>
          <w:szCs w:val="24"/>
        </w:rPr>
        <w:t>35.863,00</w:t>
      </w:r>
      <w:r w:rsidR="008D30B4" w:rsidRPr="0089063D">
        <w:rPr>
          <w:szCs w:val="24"/>
        </w:rPr>
        <w:t xml:space="preserve"> </w:t>
      </w:r>
      <w:r w:rsidR="00F15A5B" w:rsidRPr="0089063D">
        <w:rPr>
          <w:szCs w:val="24"/>
        </w:rPr>
        <w:t>e</w:t>
      </w:r>
      <w:r w:rsidR="008D30B4" w:rsidRPr="0089063D">
        <w:rPr>
          <w:szCs w:val="24"/>
        </w:rPr>
        <w:t xml:space="preserve">ura. </w:t>
      </w:r>
    </w:p>
    <w:p w14:paraId="51707970" w14:textId="77777777" w:rsidR="005A00C1" w:rsidRPr="0089063D" w:rsidRDefault="005A00C1" w:rsidP="00CA05A9">
      <w:pPr>
        <w:pStyle w:val="Bezproreda"/>
        <w:jc w:val="both"/>
        <w:rPr>
          <w:szCs w:val="24"/>
        </w:rPr>
      </w:pPr>
    </w:p>
    <w:p w14:paraId="63B8B764" w14:textId="650F7D2D" w:rsidR="008D30B4" w:rsidRDefault="008D30B4" w:rsidP="00CA05A9">
      <w:pPr>
        <w:pStyle w:val="Bezproreda"/>
        <w:jc w:val="both"/>
        <w:rPr>
          <w:szCs w:val="24"/>
        </w:rPr>
      </w:pPr>
      <w:r w:rsidRPr="005A00C1">
        <w:rPr>
          <w:i/>
          <w:iCs/>
          <w:szCs w:val="24"/>
        </w:rPr>
        <w:t>Tekući projekt T100002 – Edukacija gospodarenja otpadom</w:t>
      </w:r>
      <w:r w:rsidRPr="008D30B4">
        <w:rPr>
          <w:szCs w:val="24"/>
        </w:rPr>
        <w:t xml:space="preserve"> planiraju se kroz organizaciju edukativnih radionica, izrade plakata i letaka te druge vrste promidžbe u svrhu podizanja sv</w:t>
      </w:r>
      <w:r>
        <w:rPr>
          <w:szCs w:val="24"/>
        </w:rPr>
        <w:t>i</w:t>
      </w:r>
      <w:r w:rsidRPr="008D30B4">
        <w:rPr>
          <w:szCs w:val="24"/>
        </w:rPr>
        <w:t>jesti građana o zaštiti okoliša i razvrstavanju otpada</w:t>
      </w:r>
      <w:r>
        <w:rPr>
          <w:szCs w:val="24"/>
        </w:rPr>
        <w:t xml:space="preserve">, za realizaciju projekta planirana sredstva su u visini </w:t>
      </w:r>
      <w:r w:rsidRPr="00A934AA">
        <w:rPr>
          <w:b/>
          <w:bCs/>
          <w:szCs w:val="24"/>
        </w:rPr>
        <w:t>2.</w:t>
      </w:r>
      <w:r w:rsidR="005A00C1" w:rsidRPr="00A934AA">
        <w:rPr>
          <w:b/>
          <w:bCs/>
          <w:szCs w:val="24"/>
        </w:rPr>
        <w:t>0</w:t>
      </w:r>
      <w:r w:rsidRPr="00A934AA">
        <w:rPr>
          <w:b/>
          <w:bCs/>
          <w:szCs w:val="24"/>
        </w:rPr>
        <w:t>00,00</w:t>
      </w:r>
      <w:r>
        <w:rPr>
          <w:szCs w:val="24"/>
        </w:rPr>
        <w:t xml:space="preserve"> </w:t>
      </w:r>
      <w:r w:rsidR="00F15A5B">
        <w:rPr>
          <w:szCs w:val="24"/>
        </w:rPr>
        <w:t>e</w:t>
      </w:r>
      <w:r>
        <w:rPr>
          <w:szCs w:val="24"/>
        </w:rPr>
        <w:t>ura.</w:t>
      </w:r>
    </w:p>
    <w:p w14:paraId="674B080D" w14:textId="77777777" w:rsidR="005A00C1" w:rsidRDefault="005A00C1" w:rsidP="00CA05A9">
      <w:pPr>
        <w:pStyle w:val="Bezproreda"/>
        <w:jc w:val="both"/>
        <w:rPr>
          <w:szCs w:val="24"/>
        </w:rPr>
      </w:pPr>
    </w:p>
    <w:p w14:paraId="2E18D150" w14:textId="222B9B94" w:rsidR="008D30B4" w:rsidRPr="008D27D5" w:rsidRDefault="008D30B4" w:rsidP="00CA05A9">
      <w:pPr>
        <w:pStyle w:val="Bezproreda"/>
        <w:jc w:val="both"/>
        <w:rPr>
          <w:szCs w:val="24"/>
        </w:rPr>
      </w:pPr>
      <w:r w:rsidRPr="008D27D5">
        <w:rPr>
          <w:bCs/>
          <w:szCs w:val="24"/>
          <w:u w:val="single"/>
        </w:rPr>
        <w:t>Ciljevi programa:</w:t>
      </w:r>
      <w:r w:rsidRPr="008D27D5">
        <w:rPr>
          <w:bCs/>
          <w:szCs w:val="24"/>
        </w:rPr>
        <w:t xml:space="preserve"> </w:t>
      </w:r>
      <w:r w:rsidR="008D27D5" w:rsidRPr="008D27D5">
        <w:rPr>
          <w:szCs w:val="24"/>
        </w:rPr>
        <w:t>Ulaganje u održivi rast i razvoj te smanjenje ukupne količine proizvedenog komunalnog otpada te podizanje svijesti stanovnika o potrebi odvajanja i pravilnog načina zbrinjavanja otpada.</w:t>
      </w:r>
    </w:p>
    <w:p w14:paraId="534E7898" w14:textId="77777777" w:rsidR="008D27D5" w:rsidRPr="008D27D5" w:rsidRDefault="008D27D5" w:rsidP="00CA05A9">
      <w:pPr>
        <w:pStyle w:val="Bezproreda"/>
        <w:jc w:val="both"/>
        <w:rPr>
          <w:szCs w:val="24"/>
        </w:rPr>
      </w:pPr>
    </w:p>
    <w:p w14:paraId="20D87D96" w14:textId="1467B242" w:rsidR="008D27D5" w:rsidRPr="008D27D5" w:rsidRDefault="008D27D5" w:rsidP="00CA05A9">
      <w:pPr>
        <w:pStyle w:val="Bezproreda"/>
        <w:jc w:val="both"/>
        <w:rPr>
          <w:bCs/>
          <w:szCs w:val="24"/>
        </w:rPr>
      </w:pPr>
      <w:r w:rsidRPr="008D27D5">
        <w:rPr>
          <w:szCs w:val="24"/>
          <w:u w:val="single"/>
        </w:rPr>
        <w:t>Pokazatelji uspješnosti ciljeva:</w:t>
      </w:r>
      <w:r w:rsidRPr="008D27D5">
        <w:rPr>
          <w:szCs w:val="24"/>
        </w:rPr>
        <w:t xml:space="preserve"> Uložena sredstva u program zaštite okoliša te</w:t>
      </w:r>
      <w:r>
        <w:rPr>
          <w:szCs w:val="24"/>
        </w:rPr>
        <w:t xml:space="preserve"> uređenje odlagališta otpada </w:t>
      </w:r>
      <w:r w:rsidRPr="008D27D5">
        <w:rPr>
          <w:szCs w:val="24"/>
        </w:rPr>
        <w:t>kao rezultat istog.</w:t>
      </w:r>
    </w:p>
    <w:p w14:paraId="67449B7F" w14:textId="151C0D44" w:rsidR="00B75CCE" w:rsidRDefault="00B75CCE" w:rsidP="00CA05A9">
      <w:pPr>
        <w:pStyle w:val="Bezproreda"/>
        <w:jc w:val="both"/>
        <w:rPr>
          <w:bCs/>
          <w:szCs w:val="24"/>
        </w:rPr>
      </w:pPr>
    </w:p>
    <w:p w14:paraId="70359888" w14:textId="77777777" w:rsidR="00FB7764" w:rsidRPr="008D30B4" w:rsidRDefault="00FB7764" w:rsidP="00CA05A9">
      <w:pPr>
        <w:pStyle w:val="Bezproreda"/>
        <w:jc w:val="both"/>
        <w:rPr>
          <w:bCs/>
          <w:szCs w:val="24"/>
        </w:rPr>
      </w:pPr>
    </w:p>
    <w:p w14:paraId="1442986C" w14:textId="459586FF" w:rsidR="00B75CCE" w:rsidRDefault="00B75CCE" w:rsidP="00CA05A9">
      <w:pPr>
        <w:pStyle w:val="Bezproreda"/>
        <w:jc w:val="both"/>
        <w:rPr>
          <w:bCs/>
        </w:rPr>
      </w:pPr>
      <w:r w:rsidRPr="00B75CCE">
        <w:rPr>
          <w:b/>
          <w:bCs/>
        </w:rPr>
        <w:t xml:space="preserve">PROGRAM 5015 – ODRŽAVANJE KOMUNALNE INFRASTRUKTURE, </w:t>
      </w:r>
      <w:r w:rsidRPr="00B75CCE">
        <w:rPr>
          <w:bCs/>
        </w:rPr>
        <w:t>za realizaciju programa planiran</w:t>
      </w:r>
      <w:r w:rsidR="008D27D5">
        <w:rPr>
          <w:bCs/>
        </w:rPr>
        <w:t xml:space="preserve">o </w:t>
      </w:r>
      <w:r w:rsidR="00172FA9" w:rsidRPr="00A934AA">
        <w:rPr>
          <w:b/>
          <w:bCs/>
        </w:rPr>
        <w:t>563.279,70</w:t>
      </w:r>
      <w:r w:rsidR="008D27D5">
        <w:rPr>
          <w:bCs/>
        </w:rPr>
        <w:t xml:space="preserve"> </w:t>
      </w:r>
      <w:r w:rsidR="00F15A5B">
        <w:rPr>
          <w:bCs/>
        </w:rPr>
        <w:t>e</w:t>
      </w:r>
      <w:r w:rsidR="008D27D5">
        <w:rPr>
          <w:bCs/>
        </w:rPr>
        <w:t>ura, a sredstva se raspoređuju na:</w:t>
      </w:r>
    </w:p>
    <w:p w14:paraId="103AED30" w14:textId="77777777" w:rsidR="00172FA9" w:rsidRDefault="00172FA9" w:rsidP="00CA05A9">
      <w:pPr>
        <w:pStyle w:val="Bezproreda"/>
        <w:jc w:val="both"/>
        <w:rPr>
          <w:bCs/>
        </w:rPr>
      </w:pPr>
    </w:p>
    <w:p w14:paraId="48B1DBFC" w14:textId="296BA8BC" w:rsidR="008D27D5" w:rsidRDefault="008D27D5" w:rsidP="00CA05A9">
      <w:pPr>
        <w:pStyle w:val="Bezproreda"/>
        <w:jc w:val="both"/>
        <w:rPr>
          <w:szCs w:val="24"/>
        </w:rPr>
      </w:pPr>
      <w:r w:rsidRPr="00333367">
        <w:rPr>
          <w:i/>
          <w:iCs/>
          <w:szCs w:val="24"/>
        </w:rPr>
        <w:t>Aktivnost A100001 – Održavanje nerazvrstanih cesta</w:t>
      </w:r>
      <w:r w:rsidRPr="008D27D5">
        <w:rPr>
          <w:szCs w:val="24"/>
        </w:rPr>
        <w:t xml:space="preserve"> obuhvaća aktivnosti redovnog održavanja nerazvrstanih cesta i pojasa uz cestu te čišćenje prometnica od snijega, a planirana sredstva za realizaciju ove aktivnosti iznose </w:t>
      </w:r>
      <w:r w:rsidR="00333367" w:rsidRPr="00A934AA">
        <w:rPr>
          <w:b/>
          <w:bCs/>
          <w:szCs w:val="24"/>
        </w:rPr>
        <w:t>2</w:t>
      </w:r>
      <w:r w:rsidR="00172FA9" w:rsidRPr="00A934AA">
        <w:rPr>
          <w:b/>
          <w:bCs/>
          <w:szCs w:val="24"/>
        </w:rPr>
        <w:t>63.000,00</w:t>
      </w:r>
      <w:r w:rsidR="00172FA9">
        <w:rPr>
          <w:szCs w:val="24"/>
        </w:rPr>
        <w:t xml:space="preserve"> </w:t>
      </w:r>
      <w:r w:rsidR="00F15A5B">
        <w:rPr>
          <w:szCs w:val="24"/>
        </w:rPr>
        <w:t>e</w:t>
      </w:r>
      <w:r>
        <w:rPr>
          <w:szCs w:val="24"/>
        </w:rPr>
        <w:t>ura.</w:t>
      </w:r>
    </w:p>
    <w:p w14:paraId="07770C01" w14:textId="77777777" w:rsidR="00333367" w:rsidRDefault="00333367" w:rsidP="00CA05A9">
      <w:pPr>
        <w:pStyle w:val="Bezproreda"/>
        <w:jc w:val="both"/>
        <w:rPr>
          <w:szCs w:val="24"/>
        </w:rPr>
      </w:pPr>
    </w:p>
    <w:p w14:paraId="4BE6D55A" w14:textId="0F82F6AE" w:rsidR="008D27D5" w:rsidRDefault="008D27D5" w:rsidP="00CA05A9">
      <w:pPr>
        <w:pStyle w:val="Bezproreda"/>
        <w:jc w:val="both"/>
        <w:rPr>
          <w:szCs w:val="24"/>
        </w:rPr>
      </w:pPr>
      <w:r w:rsidRPr="00333367">
        <w:rPr>
          <w:i/>
          <w:iCs/>
          <w:szCs w:val="24"/>
        </w:rPr>
        <w:t>Aktivnost A100002 – Održavanje javnih površina</w:t>
      </w:r>
      <w:r w:rsidRPr="008D27D5">
        <w:rPr>
          <w:szCs w:val="24"/>
        </w:rPr>
        <w:t xml:space="preserve"> na kojima nije dopušten promet motornim vozilima obuhvaća aktivnosti održavanja javnih površina poput nogostupa, šetnica, trgova i sl. za što su planirana sredstva u visini</w:t>
      </w:r>
      <w:r>
        <w:rPr>
          <w:szCs w:val="24"/>
        </w:rPr>
        <w:t xml:space="preserve"> </w:t>
      </w:r>
      <w:r w:rsidR="000817F4" w:rsidRPr="00A934AA">
        <w:rPr>
          <w:b/>
          <w:bCs/>
          <w:szCs w:val="24"/>
        </w:rPr>
        <w:t>8</w:t>
      </w:r>
      <w:r w:rsidRPr="00A934AA">
        <w:rPr>
          <w:b/>
          <w:bCs/>
          <w:szCs w:val="24"/>
        </w:rPr>
        <w:t>.000,00</w:t>
      </w:r>
      <w:r>
        <w:rPr>
          <w:szCs w:val="24"/>
        </w:rPr>
        <w:t xml:space="preserve"> </w:t>
      </w:r>
      <w:r w:rsidR="00F15A5B">
        <w:rPr>
          <w:szCs w:val="24"/>
        </w:rPr>
        <w:t>e</w:t>
      </w:r>
      <w:r>
        <w:rPr>
          <w:szCs w:val="24"/>
        </w:rPr>
        <w:t>ura</w:t>
      </w:r>
      <w:r w:rsidRPr="008D27D5">
        <w:rPr>
          <w:szCs w:val="24"/>
        </w:rPr>
        <w:t>.</w:t>
      </w:r>
    </w:p>
    <w:p w14:paraId="24372166" w14:textId="77777777" w:rsidR="000817F4" w:rsidRPr="008D27D5" w:rsidRDefault="000817F4" w:rsidP="00CA05A9">
      <w:pPr>
        <w:pStyle w:val="Bezproreda"/>
        <w:jc w:val="both"/>
        <w:rPr>
          <w:bCs/>
          <w:szCs w:val="24"/>
        </w:rPr>
      </w:pPr>
    </w:p>
    <w:p w14:paraId="5E31D48F" w14:textId="4771340E" w:rsidR="00B75CCE" w:rsidRDefault="008D27D5" w:rsidP="00CA05A9">
      <w:pPr>
        <w:pStyle w:val="Bezproreda"/>
        <w:jc w:val="both"/>
        <w:rPr>
          <w:szCs w:val="24"/>
        </w:rPr>
      </w:pPr>
      <w:r w:rsidRPr="00333367">
        <w:rPr>
          <w:i/>
          <w:iCs/>
          <w:szCs w:val="24"/>
        </w:rPr>
        <w:t>Aktivnost A100003 – Održavanje javnih zelenih površina</w:t>
      </w:r>
      <w:r w:rsidRPr="008D27D5">
        <w:rPr>
          <w:szCs w:val="24"/>
        </w:rPr>
        <w:t xml:space="preserve"> obuhvaća aktivnosti košnje, uređenja i sličnog održavanja parkova, dječjih igrališta i drugih javnih zelenih površina za što su planirana sredstva u visini </w:t>
      </w:r>
      <w:r w:rsidR="000817F4" w:rsidRPr="00A934AA">
        <w:rPr>
          <w:b/>
          <w:bCs/>
          <w:szCs w:val="24"/>
        </w:rPr>
        <w:t>43</w:t>
      </w:r>
      <w:r w:rsidR="00333367" w:rsidRPr="00A934AA">
        <w:rPr>
          <w:b/>
          <w:bCs/>
          <w:szCs w:val="24"/>
        </w:rPr>
        <w:t>.</w:t>
      </w:r>
      <w:r w:rsidR="000817F4" w:rsidRPr="00A934AA">
        <w:rPr>
          <w:b/>
          <w:bCs/>
          <w:szCs w:val="24"/>
        </w:rPr>
        <w:t>089,15</w:t>
      </w:r>
      <w:r w:rsidR="00526E61">
        <w:rPr>
          <w:szCs w:val="24"/>
        </w:rPr>
        <w:t xml:space="preserve"> </w:t>
      </w:r>
      <w:r w:rsidR="00F15A5B">
        <w:rPr>
          <w:szCs w:val="24"/>
        </w:rPr>
        <w:t>e</w:t>
      </w:r>
      <w:r w:rsidR="00526E61">
        <w:rPr>
          <w:szCs w:val="24"/>
        </w:rPr>
        <w:t>ura.</w:t>
      </w:r>
    </w:p>
    <w:p w14:paraId="26ACE9E8" w14:textId="77777777" w:rsidR="00333367" w:rsidRDefault="00333367" w:rsidP="00CA05A9">
      <w:pPr>
        <w:pStyle w:val="Bezproreda"/>
        <w:jc w:val="both"/>
        <w:rPr>
          <w:szCs w:val="24"/>
        </w:rPr>
      </w:pPr>
    </w:p>
    <w:p w14:paraId="2BFDDFEA" w14:textId="2CF12596" w:rsidR="008D27D5" w:rsidRDefault="00526E61" w:rsidP="00CA05A9">
      <w:pPr>
        <w:pStyle w:val="Bezproreda"/>
        <w:jc w:val="both"/>
        <w:rPr>
          <w:szCs w:val="24"/>
        </w:rPr>
      </w:pPr>
      <w:r w:rsidRPr="00333367">
        <w:rPr>
          <w:i/>
          <w:iCs/>
          <w:szCs w:val="24"/>
        </w:rPr>
        <w:t>Aktivnost A100004 – Održavanje građevina, uređaja i predmeta javne namjene</w:t>
      </w:r>
      <w:r w:rsidRPr="00526E61">
        <w:rPr>
          <w:szCs w:val="24"/>
        </w:rPr>
        <w:t xml:space="preserve"> obuhvaća aktivnosti održavanje građevina komunalne infrastrukture (autobusne nadstrešnice, spomenici i sl.) poput redovnog i investicijskog održavanje, a za realizaciju ove aktivnosti planirani su rashodi u visini </w:t>
      </w:r>
      <w:r w:rsidR="000817F4" w:rsidRPr="00A934AA">
        <w:rPr>
          <w:b/>
          <w:bCs/>
          <w:szCs w:val="24"/>
        </w:rPr>
        <w:t>1</w:t>
      </w:r>
      <w:r w:rsidR="00333367" w:rsidRPr="00A934AA">
        <w:rPr>
          <w:b/>
          <w:bCs/>
          <w:szCs w:val="24"/>
        </w:rPr>
        <w:t>.</w:t>
      </w:r>
      <w:r w:rsidR="000817F4" w:rsidRPr="00A934AA">
        <w:rPr>
          <w:b/>
          <w:bCs/>
          <w:szCs w:val="24"/>
        </w:rPr>
        <w:t>5</w:t>
      </w:r>
      <w:r w:rsidR="00333367" w:rsidRPr="00A934AA">
        <w:rPr>
          <w:b/>
          <w:bCs/>
          <w:szCs w:val="24"/>
        </w:rPr>
        <w:t>00,</w:t>
      </w:r>
      <w:r w:rsidRPr="00A934AA">
        <w:rPr>
          <w:b/>
          <w:bCs/>
          <w:szCs w:val="24"/>
        </w:rPr>
        <w:t>00</w:t>
      </w:r>
      <w:r>
        <w:rPr>
          <w:szCs w:val="24"/>
        </w:rPr>
        <w:t xml:space="preserve"> </w:t>
      </w:r>
      <w:r w:rsidR="00F15A5B">
        <w:rPr>
          <w:szCs w:val="24"/>
        </w:rPr>
        <w:t>e</w:t>
      </w:r>
      <w:r>
        <w:rPr>
          <w:szCs w:val="24"/>
        </w:rPr>
        <w:t>ura.</w:t>
      </w:r>
    </w:p>
    <w:p w14:paraId="34A12ECF" w14:textId="77777777" w:rsidR="00333367" w:rsidRDefault="00333367" w:rsidP="00CA05A9">
      <w:pPr>
        <w:pStyle w:val="Bezproreda"/>
        <w:jc w:val="both"/>
        <w:rPr>
          <w:szCs w:val="24"/>
        </w:rPr>
      </w:pPr>
    </w:p>
    <w:p w14:paraId="6D321C8B" w14:textId="6BD7313A" w:rsidR="00526E61" w:rsidRDefault="00526E61" w:rsidP="00CA05A9">
      <w:pPr>
        <w:pStyle w:val="Bezproreda"/>
        <w:jc w:val="both"/>
        <w:rPr>
          <w:szCs w:val="24"/>
        </w:rPr>
      </w:pPr>
      <w:r w:rsidRPr="00333367">
        <w:rPr>
          <w:i/>
          <w:iCs/>
          <w:szCs w:val="24"/>
        </w:rPr>
        <w:t>Aktivnost A100005 – Održavanje javne rasvjete</w:t>
      </w:r>
      <w:r w:rsidRPr="00526E61">
        <w:rPr>
          <w:szCs w:val="24"/>
        </w:rPr>
        <w:t xml:space="preserve"> obuhvaća aktivnosti redovnog podmirenja troška opskrbe električnom energijom te trošak mr</w:t>
      </w:r>
      <w:r w:rsidR="00FB7764">
        <w:rPr>
          <w:szCs w:val="24"/>
        </w:rPr>
        <w:t>eže</w:t>
      </w:r>
      <w:r w:rsidRPr="00526E61">
        <w:rPr>
          <w:szCs w:val="24"/>
        </w:rPr>
        <w:t xml:space="preserve"> javne rasvjete, redovnog održavanje, te mjesečnog naj</w:t>
      </w:r>
      <w:r w:rsidR="00F15A5B">
        <w:rPr>
          <w:szCs w:val="24"/>
        </w:rPr>
        <w:t>ma</w:t>
      </w:r>
      <w:r w:rsidRPr="00526E61">
        <w:rPr>
          <w:szCs w:val="24"/>
        </w:rPr>
        <w:t xml:space="preserve"> LED rasvjetnih tijela za što su </w:t>
      </w:r>
      <w:r w:rsidR="00FB7764">
        <w:rPr>
          <w:szCs w:val="24"/>
        </w:rPr>
        <w:t xml:space="preserve">sveukupno </w:t>
      </w:r>
      <w:r w:rsidRPr="00526E61">
        <w:rPr>
          <w:szCs w:val="24"/>
        </w:rPr>
        <w:t xml:space="preserve">planirana sredstva u visini </w:t>
      </w:r>
      <w:r w:rsidR="000817F4" w:rsidRPr="00A934AA">
        <w:rPr>
          <w:b/>
          <w:bCs/>
          <w:szCs w:val="24"/>
        </w:rPr>
        <w:t>75</w:t>
      </w:r>
      <w:r w:rsidR="00333367" w:rsidRPr="00A934AA">
        <w:rPr>
          <w:b/>
          <w:bCs/>
          <w:szCs w:val="24"/>
        </w:rPr>
        <w:t>.000,00</w:t>
      </w:r>
      <w:r>
        <w:rPr>
          <w:szCs w:val="24"/>
        </w:rPr>
        <w:t xml:space="preserve"> </w:t>
      </w:r>
      <w:r w:rsidR="00F15A5B">
        <w:rPr>
          <w:szCs w:val="24"/>
        </w:rPr>
        <w:t>e</w:t>
      </w:r>
      <w:r>
        <w:rPr>
          <w:szCs w:val="24"/>
        </w:rPr>
        <w:t>ura</w:t>
      </w:r>
      <w:r w:rsidRPr="00526E61">
        <w:rPr>
          <w:szCs w:val="24"/>
        </w:rPr>
        <w:t>.</w:t>
      </w:r>
    </w:p>
    <w:p w14:paraId="4D59BD27" w14:textId="77777777" w:rsidR="00333367" w:rsidRDefault="00333367" w:rsidP="00CA05A9">
      <w:pPr>
        <w:pStyle w:val="Bezproreda"/>
        <w:jc w:val="both"/>
        <w:rPr>
          <w:szCs w:val="24"/>
        </w:rPr>
      </w:pPr>
    </w:p>
    <w:p w14:paraId="2B25B657" w14:textId="40256602" w:rsidR="00526E61" w:rsidRDefault="00526E61" w:rsidP="00CA05A9">
      <w:pPr>
        <w:pStyle w:val="Bezproreda"/>
        <w:jc w:val="both"/>
        <w:rPr>
          <w:szCs w:val="24"/>
        </w:rPr>
      </w:pPr>
      <w:r w:rsidRPr="00333367">
        <w:rPr>
          <w:i/>
          <w:iCs/>
          <w:szCs w:val="24"/>
        </w:rPr>
        <w:t>Aktivnost A100006 – Održavanje groblja i mrtvačnica</w:t>
      </w:r>
      <w:r w:rsidRPr="00526E61">
        <w:rPr>
          <w:szCs w:val="24"/>
        </w:rPr>
        <w:t xml:space="preserve"> odnosi na redovna potrebna ulaganja mrtvačnice ili košnje i uređenja područja oko groblja, a planirana sredstva za realizaciju aktivnosti iznose </w:t>
      </w:r>
      <w:r w:rsidR="000817F4" w:rsidRPr="00A934AA">
        <w:rPr>
          <w:b/>
          <w:bCs/>
          <w:szCs w:val="24"/>
        </w:rPr>
        <w:t>5</w:t>
      </w:r>
      <w:r w:rsidRPr="00A934AA">
        <w:rPr>
          <w:b/>
          <w:bCs/>
          <w:szCs w:val="24"/>
        </w:rPr>
        <w:t>.000,00</w:t>
      </w:r>
      <w:r>
        <w:rPr>
          <w:szCs w:val="24"/>
        </w:rPr>
        <w:t xml:space="preserve"> </w:t>
      </w:r>
      <w:r w:rsidR="00F15A5B">
        <w:rPr>
          <w:szCs w:val="24"/>
        </w:rPr>
        <w:t>e</w:t>
      </w:r>
      <w:r>
        <w:rPr>
          <w:szCs w:val="24"/>
        </w:rPr>
        <w:t>ura.</w:t>
      </w:r>
    </w:p>
    <w:p w14:paraId="54A63601" w14:textId="77777777" w:rsidR="00333367" w:rsidRDefault="00333367" w:rsidP="00CA05A9">
      <w:pPr>
        <w:pStyle w:val="Bezproreda"/>
        <w:jc w:val="both"/>
        <w:rPr>
          <w:szCs w:val="24"/>
        </w:rPr>
      </w:pPr>
    </w:p>
    <w:p w14:paraId="7D91BE3A" w14:textId="7B491C4C" w:rsidR="00526E61" w:rsidRDefault="00526E61" w:rsidP="00CA05A9">
      <w:pPr>
        <w:pStyle w:val="Bezproreda"/>
        <w:jc w:val="both"/>
        <w:rPr>
          <w:szCs w:val="24"/>
        </w:rPr>
      </w:pPr>
      <w:r w:rsidRPr="00333367">
        <w:rPr>
          <w:i/>
          <w:iCs/>
          <w:szCs w:val="24"/>
        </w:rPr>
        <w:t>Aktivnost A100007 – Održavanje građevina javne odvodnje i oborinskih voda</w:t>
      </w:r>
      <w:r w:rsidRPr="00526E61">
        <w:rPr>
          <w:szCs w:val="24"/>
        </w:rPr>
        <w:t xml:space="preserve"> obuhvaća aktivnosti redovnog održavanja područja kanala i sl. za što su planirana sredstva u visini </w:t>
      </w:r>
      <w:r w:rsidR="00333367" w:rsidRPr="00A934AA">
        <w:rPr>
          <w:b/>
          <w:bCs/>
          <w:szCs w:val="24"/>
        </w:rPr>
        <w:t>4</w:t>
      </w:r>
      <w:r w:rsidRPr="00A934AA">
        <w:rPr>
          <w:b/>
          <w:bCs/>
          <w:szCs w:val="24"/>
        </w:rPr>
        <w:t>.</w:t>
      </w:r>
      <w:r w:rsidR="000817F4" w:rsidRPr="00A934AA">
        <w:rPr>
          <w:b/>
          <w:bCs/>
          <w:szCs w:val="24"/>
        </w:rPr>
        <w:t>790,55</w:t>
      </w:r>
      <w:r>
        <w:rPr>
          <w:szCs w:val="24"/>
        </w:rPr>
        <w:t xml:space="preserve"> </w:t>
      </w:r>
      <w:r w:rsidR="00F15A5B">
        <w:rPr>
          <w:szCs w:val="24"/>
        </w:rPr>
        <w:t>e</w:t>
      </w:r>
      <w:r>
        <w:rPr>
          <w:szCs w:val="24"/>
        </w:rPr>
        <w:t>ura</w:t>
      </w:r>
      <w:r w:rsidRPr="00526E61">
        <w:rPr>
          <w:szCs w:val="24"/>
        </w:rPr>
        <w:t>.</w:t>
      </w:r>
    </w:p>
    <w:p w14:paraId="5D297F5E" w14:textId="77777777" w:rsidR="00333367" w:rsidRDefault="00333367" w:rsidP="00CA05A9">
      <w:pPr>
        <w:pStyle w:val="Bezproreda"/>
        <w:jc w:val="both"/>
        <w:rPr>
          <w:szCs w:val="24"/>
        </w:rPr>
      </w:pPr>
    </w:p>
    <w:p w14:paraId="159CB2F4" w14:textId="401AC404" w:rsidR="00526E61" w:rsidRDefault="00526E61" w:rsidP="00CA05A9">
      <w:pPr>
        <w:pStyle w:val="Bezproreda"/>
        <w:jc w:val="both"/>
        <w:rPr>
          <w:szCs w:val="24"/>
        </w:rPr>
      </w:pPr>
      <w:r w:rsidRPr="00333367">
        <w:rPr>
          <w:i/>
          <w:iCs/>
          <w:szCs w:val="24"/>
        </w:rPr>
        <w:t>Aktivnost A100008 – Održavanje čistoće javnih površina</w:t>
      </w:r>
      <w:r w:rsidRPr="00526E61">
        <w:rPr>
          <w:szCs w:val="24"/>
        </w:rPr>
        <w:t xml:space="preserve"> obuhvaća aktivnosti čišćenja i odvoza otpada s javnih površina za što su planirana sredstva u visini </w:t>
      </w:r>
      <w:r w:rsidR="00333367" w:rsidRPr="00A934AA">
        <w:rPr>
          <w:b/>
          <w:bCs/>
          <w:szCs w:val="24"/>
        </w:rPr>
        <w:t>30.000</w:t>
      </w:r>
      <w:r w:rsidRPr="00A934AA">
        <w:rPr>
          <w:b/>
          <w:bCs/>
          <w:szCs w:val="24"/>
        </w:rPr>
        <w:t>,00</w:t>
      </w:r>
      <w:r w:rsidRPr="00526E61">
        <w:rPr>
          <w:szCs w:val="24"/>
        </w:rPr>
        <w:t xml:space="preserve"> </w:t>
      </w:r>
      <w:r w:rsidR="00F15A5B">
        <w:rPr>
          <w:szCs w:val="24"/>
        </w:rPr>
        <w:t>e</w:t>
      </w:r>
      <w:r>
        <w:rPr>
          <w:szCs w:val="24"/>
        </w:rPr>
        <w:t>ura.</w:t>
      </w:r>
    </w:p>
    <w:p w14:paraId="7D76DDF3" w14:textId="77777777" w:rsidR="00333367" w:rsidRDefault="00333367" w:rsidP="00CA05A9">
      <w:pPr>
        <w:pStyle w:val="Bezproreda"/>
        <w:jc w:val="both"/>
        <w:rPr>
          <w:szCs w:val="24"/>
        </w:rPr>
      </w:pPr>
    </w:p>
    <w:p w14:paraId="6FE6DF69" w14:textId="3C7D3705" w:rsidR="008D27D5" w:rsidRDefault="00526E61" w:rsidP="00CA05A9">
      <w:pPr>
        <w:pStyle w:val="Bezproreda"/>
        <w:jc w:val="both"/>
        <w:rPr>
          <w:szCs w:val="24"/>
        </w:rPr>
      </w:pPr>
      <w:r w:rsidRPr="00333367">
        <w:rPr>
          <w:i/>
          <w:iCs/>
          <w:szCs w:val="24"/>
        </w:rPr>
        <w:t xml:space="preserve">Aktivnost A100009 – Održavanje poljskih puteva </w:t>
      </w:r>
      <w:r w:rsidRPr="00526E61">
        <w:rPr>
          <w:szCs w:val="24"/>
        </w:rPr>
        <w:t xml:space="preserve">obuhvaća aktivnosti redovnog održavanja područja oko poljskih puteva poput sječe granja i dr. drvenastog raslinja, a za realizaciju ove aktivnosti planirana su sredstva u visini </w:t>
      </w:r>
      <w:r w:rsidR="00333367" w:rsidRPr="00A934AA">
        <w:rPr>
          <w:b/>
          <w:bCs/>
          <w:szCs w:val="24"/>
        </w:rPr>
        <w:t>1</w:t>
      </w:r>
      <w:r w:rsidR="000817F4" w:rsidRPr="00A934AA">
        <w:rPr>
          <w:b/>
          <w:bCs/>
          <w:szCs w:val="24"/>
        </w:rPr>
        <w:t>32.900,00</w:t>
      </w:r>
      <w:r>
        <w:rPr>
          <w:szCs w:val="24"/>
        </w:rPr>
        <w:t xml:space="preserve"> </w:t>
      </w:r>
      <w:r w:rsidR="00F15A5B">
        <w:rPr>
          <w:szCs w:val="24"/>
        </w:rPr>
        <w:t>e</w:t>
      </w:r>
      <w:r>
        <w:rPr>
          <w:szCs w:val="24"/>
        </w:rPr>
        <w:t>ura.</w:t>
      </w:r>
    </w:p>
    <w:p w14:paraId="782C5E7C" w14:textId="77777777" w:rsidR="00526E61" w:rsidRDefault="00526E61" w:rsidP="00CA05A9">
      <w:pPr>
        <w:pStyle w:val="Bezproreda"/>
        <w:jc w:val="both"/>
        <w:rPr>
          <w:szCs w:val="24"/>
        </w:rPr>
      </w:pPr>
    </w:p>
    <w:p w14:paraId="447BB4D8" w14:textId="77777777" w:rsidR="00526E61" w:rsidRPr="00526E61" w:rsidRDefault="00526E61" w:rsidP="00CA05A9">
      <w:pPr>
        <w:pStyle w:val="Default"/>
        <w:jc w:val="both"/>
      </w:pPr>
      <w:r w:rsidRPr="00526E61">
        <w:rPr>
          <w:u w:val="single"/>
        </w:rPr>
        <w:t>Ciljevi programa:</w:t>
      </w:r>
      <w:r w:rsidRPr="00526E61">
        <w:t xml:space="preserve"> Standard redovnog održavanja komunalne infrastrukture temeljem postojećeg uz pojačano održavanje ovisno o raspoloživim sredstvima. </w:t>
      </w:r>
    </w:p>
    <w:p w14:paraId="13CA1A25" w14:textId="77777777" w:rsidR="00526E61" w:rsidRPr="00526E61" w:rsidRDefault="00526E61" w:rsidP="00CA05A9">
      <w:pPr>
        <w:pStyle w:val="Default"/>
        <w:jc w:val="both"/>
      </w:pPr>
    </w:p>
    <w:p w14:paraId="6090BE89" w14:textId="58D5A333" w:rsidR="00526E61" w:rsidRPr="00526E61" w:rsidRDefault="00526E61" w:rsidP="00CA05A9">
      <w:pPr>
        <w:pStyle w:val="Bezproreda"/>
        <w:jc w:val="both"/>
        <w:rPr>
          <w:szCs w:val="24"/>
        </w:rPr>
      </w:pPr>
      <w:r w:rsidRPr="00526E61">
        <w:rPr>
          <w:szCs w:val="24"/>
          <w:u w:val="single"/>
        </w:rPr>
        <w:t>Pokazatelji uspješnosti ciljeva:</w:t>
      </w:r>
      <w:r w:rsidRPr="00526E61">
        <w:rPr>
          <w:szCs w:val="24"/>
        </w:rPr>
        <w:t xml:space="preserve"> Održavana i čista komunalna infrastruktura.</w:t>
      </w:r>
    </w:p>
    <w:p w14:paraId="5BA0F151" w14:textId="77777777" w:rsidR="00526E61" w:rsidRDefault="00526E61" w:rsidP="00CA05A9">
      <w:pPr>
        <w:pStyle w:val="Bezproreda"/>
        <w:jc w:val="both"/>
        <w:rPr>
          <w:szCs w:val="24"/>
        </w:rPr>
      </w:pPr>
    </w:p>
    <w:p w14:paraId="3B004481" w14:textId="77777777" w:rsidR="00526E61" w:rsidRPr="00526E61" w:rsidRDefault="00526E61" w:rsidP="00CA05A9">
      <w:pPr>
        <w:pStyle w:val="Bezproreda"/>
        <w:jc w:val="both"/>
        <w:rPr>
          <w:bCs/>
          <w:szCs w:val="24"/>
        </w:rPr>
      </w:pPr>
    </w:p>
    <w:p w14:paraId="784AD05C" w14:textId="48F32FB1" w:rsidR="00B75CCE" w:rsidRDefault="00B75CCE" w:rsidP="00CA05A9">
      <w:pPr>
        <w:pStyle w:val="Bezproreda"/>
        <w:jc w:val="both"/>
        <w:rPr>
          <w:bCs/>
        </w:rPr>
      </w:pPr>
      <w:r w:rsidRPr="00B75CCE">
        <w:rPr>
          <w:b/>
          <w:bCs/>
        </w:rPr>
        <w:t xml:space="preserve">PROGRAM 5016 – OSTALE POTREBE KOMUNALNOG GOSPODARSTVA I STANOVANJA, </w:t>
      </w:r>
      <w:r w:rsidRPr="00B75CCE">
        <w:rPr>
          <w:bCs/>
        </w:rPr>
        <w:t>za realizaciju programa planiran</w:t>
      </w:r>
      <w:r w:rsidR="00526E61">
        <w:rPr>
          <w:bCs/>
        </w:rPr>
        <w:t xml:space="preserve">o </w:t>
      </w:r>
      <w:r w:rsidR="00333367" w:rsidRPr="00A934AA">
        <w:rPr>
          <w:b/>
        </w:rPr>
        <w:t>6</w:t>
      </w:r>
      <w:r w:rsidR="000817F4" w:rsidRPr="00A934AA">
        <w:rPr>
          <w:b/>
        </w:rPr>
        <w:t>2.600,00</w:t>
      </w:r>
      <w:r w:rsidR="00526E61">
        <w:rPr>
          <w:bCs/>
        </w:rPr>
        <w:t xml:space="preserve"> </w:t>
      </w:r>
      <w:r w:rsidR="00F15A5B">
        <w:rPr>
          <w:bCs/>
        </w:rPr>
        <w:t>e</w:t>
      </w:r>
      <w:r w:rsidR="00526E61">
        <w:rPr>
          <w:bCs/>
        </w:rPr>
        <w:t>ura, a sredstva se raspoređuju na :</w:t>
      </w:r>
    </w:p>
    <w:p w14:paraId="323D3E03" w14:textId="77777777" w:rsidR="000817F4" w:rsidRDefault="000817F4" w:rsidP="00CA05A9">
      <w:pPr>
        <w:pStyle w:val="Bezproreda"/>
        <w:jc w:val="both"/>
        <w:rPr>
          <w:bCs/>
        </w:rPr>
      </w:pPr>
    </w:p>
    <w:p w14:paraId="4E5EC9F5" w14:textId="68E801FE" w:rsidR="00526E61" w:rsidRDefault="00526E61" w:rsidP="00CA05A9">
      <w:pPr>
        <w:pStyle w:val="Bezproreda"/>
        <w:jc w:val="both"/>
        <w:rPr>
          <w:sz w:val="23"/>
          <w:szCs w:val="23"/>
        </w:rPr>
      </w:pPr>
      <w:r w:rsidRPr="00333367">
        <w:rPr>
          <w:i/>
          <w:iCs/>
          <w:szCs w:val="24"/>
        </w:rPr>
        <w:t>Aktivnost A100001 – Održavanje i uređenje javnih površina</w:t>
      </w:r>
      <w:r w:rsidRPr="00526E61">
        <w:rPr>
          <w:szCs w:val="24"/>
        </w:rPr>
        <w:t xml:space="preserve"> planira se kroz usluge deratizacije i dezinsekcije te uređenja javnih površina povodom blagdana i manifestacija poput stavljanja i</w:t>
      </w:r>
      <w:r>
        <w:rPr>
          <w:sz w:val="23"/>
          <w:szCs w:val="23"/>
        </w:rPr>
        <w:t xml:space="preserve"> skidanja ukrasa i dekoracije na stupove javne rasvjete, a za realizaciju ove ak</w:t>
      </w:r>
      <w:r w:rsidR="00A0077F">
        <w:rPr>
          <w:sz w:val="23"/>
          <w:szCs w:val="23"/>
        </w:rPr>
        <w:t xml:space="preserve">tivnosti planirano je </w:t>
      </w:r>
      <w:r w:rsidR="00A0077F" w:rsidRPr="00A934AA">
        <w:rPr>
          <w:b/>
          <w:bCs/>
          <w:sz w:val="23"/>
          <w:szCs w:val="23"/>
        </w:rPr>
        <w:t>9.</w:t>
      </w:r>
      <w:r w:rsidR="000817F4" w:rsidRPr="00A934AA">
        <w:rPr>
          <w:b/>
          <w:bCs/>
          <w:sz w:val="23"/>
          <w:szCs w:val="23"/>
        </w:rPr>
        <w:t>500</w:t>
      </w:r>
      <w:r w:rsidR="00A0077F" w:rsidRPr="00A934AA">
        <w:rPr>
          <w:b/>
          <w:bCs/>
          <w:sz w:val="23"/>
          <w:szCs w:val="23"/>
        </w:rPr>
        <w:t>,00</w:t>
      </w:r>
      <w:r w:rsidR="00A0077F">
        <w:rPr>
          <w:sz w:val="23"/>
          <w:szCs w:val="23"/>
        </w:rPr>
        <w:t xml:space="preserve"> e</w:t>
      </w:r>
      <w:r>
        <w:rPr>
          <w:sz w:val="23"/>
          <w:szCs w:val="23"/>
        </w:rPr>
        <w:t>ura.</w:t>
      </w:r>
    </w:p>
    <w:p w14:paraId="4E8165F6" w14:textId="77777777" w:rsidR="00333367" w:rsidRDefault="00333367" w:rsidP="00CA05A9">
      <w:pPr>
        <w:pStyle w:val="Bezproreda"/>
        <w:jc w:val="both"/>
        <w:rPr>
          <w:sz w:val="23"/>
          <w:szCs w:val="23"/>
        </w:rPr>
      </w:pPr>
    </w:p>
    <w:p w14:paraId="11511395" w14:textId="77777777" w:rsidR="00526E61" w:rsidRPr="00526E61" w:rsidRDefault="00526E61" w:rsidP="00CA05A9">
      <w:pPr>
        <w:pStyle w:val="Default"/>
        <w:jc w:val="both"/>
      </w:pPr>
      <w:r w:rsidRPr="00333367">
        <w:rPr>
          <w:i/>
          <w:iCs/>
        </w:rPr>
        <w:t>Aktivnost A100002 – Zbrinjavanje napuštenih životinja i lešina</w:t>
      </w:r>
      <w:r w:rsidRPr="00526E61">
        <w:t xml:space="preserve"> obuhvaća aktivnosti zbrinjavanja napuštenih životinja koje se plaća kroz mjesečni paušal te troškove zbrinjavanja </w:t>
      </w:r>
    </w:p>
    <w:p w14:paraId="06F87A63" w14:textId="697BEF11" w:rsidR="00526E61" w:rsidRDefault="00526E61" w:rsidP="00CA05A9">
      <w:pPr>
        <w:pStyle w:val="Bezproreda"/>
        <w:jc w:val="both"/>
        <w:rPr>
          <w:szCs w:val="24"/>
        </w:rPr>
      </w:pPr>
      <w:r w:rsidRPr="00526E61">
        <w:rPr>
          <w:szCs w:val="24"/>
        </w:rPr>
        <w:t xml:space="preserve">lešina sa javnih površina, koje se realiziraju kroz veterinarske usluge za čiju je realizaciju planirano </w:t>
      </w:r>
      <w:r w:rsidR="000817F4" w:rsidRPr="00A934AA">
        <w:rPr>
          <w:b/>
          <w:bCs/>
          <w:szCs w:val="24"/>
        </w:rPr>
        <w:t>30.000</w:t>
      </w:r>
      <w:r w:rsidR="00A2493E" w:rsidRPr="00A934AA">
        <w:rPr>
          <w:b/>
          <w:bCs/>
          <w:szCs w:val="24"/>
        </w:rPr>
        <w:t>,00</w:t>
      </w:r>
      <w:r w:rsidR="00A2493E">
        <w:rPr>
          <w:szCs w:val="24"/>
        </w:rPr>
        <w:t xml:space="preserve"> </w:t>
      </w:r>
      <w:r w:rsidR="00827DE1">
        <w:rPr>
          <w:szCs w:val="24"/>
        </w:rPr>
        <w:t>e</w:t>
      </w:r>
      <w:r w:rsidR="00A2493E">
        <w:rPr>
          <w:szCs w:val="24"/>
        </w:rPr>
        <w:t>ura.</w:t>
      </w:r>
    </w:p>
    <w:p w14:paraId="29AAE6ED" w14:textId="77777777" w:rsidR="00333367" w:rsidRDefault="00333367" w:rsidP="00CA05A9">
      <w:pPr>
        <w:pStyle w:val="Bezproreda"/>
        <w:jc w:val="both"/>
        <w:rPr>
          <w:szCs w:val="24"/>
        </w:rPr>
      </w:pPr>
    </w:p>
    <w:p w14:paraId="3D5334C3" w14:textId="61731C19" w:rsidR="00B75CCE" w:rsidRDefault="00A2493E" w:rsidP="00CA05A9">
      <w:pPr>
        <w:pStyle w:val="Bezproreda"/>
        <w:jc w:val="both"/>
        <w:rPr>
          <w:szCs w:val="24"/>
        </w:rPr>
      </w:pPr>
      <w:r w:rsidRPr="00333367">
        <w:rPr>
          <w:i/>
          <w:iCs/>
          <w:szCs w:val="24"/>
        </w:rPr>
        <w:t>Aktivnost A100003 – Distribucija vode kućanstvima</w:t>
      </w:r>
      <w:r w:rsidRPr="00A2493E">
        <w:rPr>
          <w:szCs w:val="24"/>
        </w:rPr>
        <w:t xml:space="preserve"> planira se kroz aktivnosti dopreme pitke vode u naselja bez dostupne vodovodne mreže, a za realizaciju ove aktivnosti planirano je </w:t>
      </w:r>
      <w:r w:rsidRPr="00A934AA">
        <w:rPr>
          <w:b/>
          <w:bCs/>
          <w:szCs w:val="24"/>
        </w:rPr>
        <w:t>13.</w:t>
      </w:r>
      <w:r w:rsidR="000817F4" w:rsidRPr="00A934AA">
        <w:rPr>
          <w:b/>
          <w:bCs/>
          <w:szCs w:val="24"/>
        </w:rPr>
        <w:t>0</w:t>
      </w:r>
      <w:r w:rsidR="00333367" w:rsidRPr="00A934AA">
        <w:rPr>
          <w:b/>
          <w:bCs/>
          <w:szCs w:val="24"/>
        </w:rPr>
        <w:t>00</w:t>
      </w:r>
      <w:r w:rsidRPr="00A934AA">
        <w:rPr>
          <w:b/>
          <w:bCs/>
          <w:szCs w:val="24"/>
        </w:rPr>
        <w:t>,00</w:t>
      </w:r>
      <w:r>
        <w:rPr>
          <w:szCs w:val="24"/>
        </w:rPr>
        <w:t xml:space="preserve"> </w:t>
      </w:r>
      <w:r w:rsidR="00827DE1">
        <w:rPr>
          <w:szCs w:val="24"/>
        </w:rPr>
        <w:t>e</w:t>
      </w:r>
      <w:r>
        <w:rPr>
          <w:szCs w:val="24"/>
        </w:rPr>
        <w:t>ura.</w:t>
      </w:r>
    </w:p>
    <w:p w14:paraId="2400A538" w14:textId="77777777" w:rsidR="00333367" w:rsidRDefault="00333367" w:rsidP="00CA05A9">
      <w:pPr>
        <w:pStyle w:val="Bezproreda"/>
        <w:jc w:val="both"/>
        <w:rPr>
          <w:szCs w:val="24"/>
        </w:rPr>
      </w:pPr>
    </w:p>
    <w:p w14:paraId="145DEAB8" w14:textId="4C9D4355" w:rsidR="00B75CCE" w:rsidRDefault="00A2493E" w:rsidP="00CA05A9">
      <w:pPr>
        <w:pStyle w:val="Bezproreda"/>
        <w:jc w:val="both"/>
        <w:rPr>
          <w:szCs w:val="24"/>
        </w:rPr>
      </w:pPr>
      <w:r w:rsidRPr="00333367">
        <w:rPr>
          <w:i/>
          <w:iCs/>
          <w:szCs w:val="24"/>
        </w:rPr>
        <w:t>Aktivnost A100004 – Tekuće i investicijsko održavanje građevinskih objekata i okoliša</w:t>
      </w:r>
      <w:r w:rsidRPr="00A2493E">
        <w:rPr>
          <w:szCs w:val="24"/>
        </w:rPr>
        <w:t xml:space="preserve">, planira se kroz aktivnosti održavanja poslovno stambene zgrade u općinskom vlasništvu za što su planirana sredstva u visini </w:t>
      </w:r>
      <w:r w:rsidR="000817F4" w:rsidRPr="00A934AA">
        <w:rPr>
          <w:b/>
          <w:bCs/>
          <w:szCs w:val="24"/>
        </w:rPr>
        <w:t>4</w:t>
      </w:r>
      <w:r w:rsidR="00333367" w:rsidRPr="00A934AA">
        <w:rPr>
          <w:b/>
          <w:bCs/>
          <w:szCs w:val="24"/>
        </w:rPr>
        <w:t>.000</w:t>
      </w:r>
      <w:r w:rsidRPr="00A934AA">
        <w:rPr>
          <w:b/>
          <w:bCs/>
          <w:szCs w:val="24"/>
        </w:rPr>
        <w:t>,00</w:t>
      </w:r>
      <w:r w:rsidRPr="00A2493E">
        <w:rPr>
          <w:szCs w:val="24"/>
        </w:rPr>
        <w:t xml:space="preserve"> </w:t>
      </w:r>
      <w:r w:rsidR="00827DE1">
        <w:rPr>
          <w:szCs w:val="24"/>
        </w:rPr>
        <w:t>e</w:t>
      </w:r>
      <w:r>
        <w:rPr>
          <w:szCs w:val="24"/>
        </w:rPr>
        <w:t>ura.</w:t>
      </w:r>
    </w:p>
    <w:p w14:paraId="2D56B8F2" w14:textId="77777777" w:rsidR="00333367" w:rsidRDefault="00333367" w:rsidP="00CA05A9">
      <w:pPr>
        <w:pStyle w:val="Bezproreda"/>
        <w:jc w:val="both"/>
        <w:rPr>
          <w:szCs w:val="24"/>
        </w:rPr>
      </w:pPr>
    </w:p>
    <w:p w14:paraId="6CBF31BA" w14:textId="516979E8" w:rsidR="00A2493E" w:rsidRDefault="00A2493E" w:rsidP="00CA05A9">
      <w:pPr>
        <w:pStyle w:val="Bezproreda"/>
        <w:jc w:val="both"/>
        <w:rPr>
          <w:szCs w:val="24"/>
        </w:rPr>
      </w:pPr>
      <w:r w:rsidRPr="00333367">
        <w:rPr>
          <w:i/>
          <w:iCs/>
          <w:szCs w:val="24"/>
        </w:rPr>
        <w:t>Aktivnost A100005 – Prava hrvatskih branitelja</w:t>
      </w:r>
      <w:r w:rsidRPr="00A2493E">
        <w:rPr>
          <w:szCs w:val="24"/>
        </w:rPr>
        <w:t xml:space="preserve"> planira se kroz sufinanciranje troškova grobnog mjesta umrlih hrvatskih branitelja temeljem Pravilnika o ostvarivanju prava na troškove ukopa uz odavanje vojnih počasti te grobno mjesto i njegovo održavanje, a za realizaciju aktivnosti planirano je </w:t>
      </w:r>
      <w:r w:rsidR="000817F4" w:rsidRPr="00A934AA">
        <w:rPr>
          <w:b/>
          <w:bCs/>
          <w:szCs w:val="24"/>
        </w:rPr>
        <w:t>400</w:t>
      </w:r>
      <w:r w:rsidRPr="00A934AA">
        <w:rPr>
          <w:b/>
          <w:bCs/>
          <w:szCs w:val="24"/>
        </w:rPr>
        <w:t>,00</w:t>
      </w:r>
      <w:r>
        <w:rPr>
          <w:szCs w:val="24"/>
        </w:rPr>
        <w:t xml:space="preserve"> </w:t>
      </w:r>
      <w:r w:rsidR="00827DE1">
        <w:rPr>
          <w:szCs w:val="24"/>
        </w:rPr>
        <w:t>e</w:t>
      </w:r>
      <w:r>
        <w:rPr>
          <w:szCs w:val="24"/>
        </w:rPr>
        <w:t>ura.</w:t>
      </w:r>
    </w:p>
    <w:p w14:paraId="2CF5E205" w14:textId="77777777" w:rsidR="00333367" w:rsidRDefault="00333367" w:rsidP="00CA05A9">
      <w:pPr>
        <w:pStyle w:val="Bezproreda"/>
        <w:jc w:val="both"/>
        <w:rPr>
          <w:szCs w:val="24"/>
        </w:rPr>
      </w:pPr>
    </w:p>
    <w:p w14:paraId="098F0A5D" w14:textId="33E3DAF5" w:rsidR="00A2493E" w:rsidRDefault="00A2493E" w:rsidP="00CA05A9">
      <w:pPr>
        <w:pStyle w:val="Default"/>
        <w:jc w:val="both"/>
      </w:pPr>
      <w:r w:rsidRPr="00333367">
        <w:rPr>
          <w:i/>
          <w:iCs/>
        </w:rPr>
        <w:t>Aktivnost A100006 – Sterilizacija i kastracija pasa i mačaka</w:t>
      </w:r>
      <w:r w:rsidRPr="00A2493E">
        <w:t xml:space="preserve"> planira se kroz sufinanciranje veterinarskih usluga o sterilizaciji i kastraciji pasa i mačaka te kroz povrate građanima za troškove istih, a sve na temelju Odluke o sufinanciranju troškova sterilizacije i kastracije pasa i mačaka na području Općine Rakovica, za realizaciju aktivnosti planirano je </w:t>
      </w:r>
      <w:r w:rsidR="00333367" w:rsidRPr="00A934AA">
        <w:rPr>
          <w:b/>
          <w:bCs/>
        </w:rPr>
        <w:t>4.</w:t>
      </w:r>
      <w:r w:rsidR="000817F4" w:rsidRPr="00A934AA">
        <w:rPr>
          <w:b/>
          <w:bCs/>
        </w:rPr>
        <w:t>700,00</w:t>
      </w:r>
      <w:r>
        <w:t xml:space="preserve"> </w:t>
      </w:r>
      <w:r w:rsidR="00827DE1">
        <w:t>e</w:t>
      </w:r>
      <w:r>
        <w:t>ura.</w:t>
      </w:r>
    </w:p>
    <w:p w14:paraId="64D7DB2B" w14:textId="77777777" w:rsidR="00333367" w:rsidRPr="00A2493E" w:rsidRDefault="00333367" w:rsidP="00CA05A9">
      <w:pPr>
        <w:pStyle w:val="Default"/>
        <w:jc w:val="both"/>
      </w:pPr>
    </w:p>
    <w:p w14:paraId="6E6682BB" w14:textId="2461FAC2" w:rsidR="00A2493E" w:rsidRDefault="00A2493E" w:rsidP="00CA05A9">
      <w:pPr>
        <w:pStyle w:val="Bezproreda"/>
        <w:jc w:val="both"/>
        <w:rPr>
          <w:szCs w:val="24"/>
        </w:rPr>
      </w:pPr>
      <w:r w:rsidRPr="00333367">
        <w:rPr>
          <w:i/>
          <w:iCs/>
          <w:szCs w:val="24"/>
        </w:rPr>
        <w:t>Aktivnost A100007 – Sanacija nelegalno odloženog otpada</w:t>
      </w:r>
      <w:r w:rsidRPr="00A2493E">
        <w:rPr>
          <w:szCs w:val="24"/>
        </w:rPr>
        <w:t xml:space="preserve"> planira se kroz aktivnosti sanacije otpada na nelegalnim odlagalištima na području općine, a za realizaciju ove aktivnosti planirano je </w:t>
      </w:r>
      <w:r w:rsidR="00333367" w:rsidRPr="00A934AA">
        <w:rPr>
          <w:b/>
          <w:bCs/>
          <w:szCs w:val="24"/>
        </w:rPr>
        <w:t>1</w:t>
      </w:r>
      <w:r w:rsidRPr="00A934AA">
        <w:rPr>
          <w:b/>
          <w:bCs/>
          <w:szCs w:val="24"/>
        </w:rPr>
        <w:t>.</w:t>
      </w:r>
      <w:r w:rsidR="000817F4" w:rsidRPr="00A934AA">
        <w:rPr>
          <w:b/>
          <w:bCs/>
          <w:szCs w:val="24"/>
        </w:rPr>
        <w:t>000</w:t>
      </w:r>
      <w:r w:rsidRPr="00A934AA">
        <w:rPr>
          <w:b/>
          <w:bCs/>
          <w:szCs w:val="24"/>
        </w:rPr>
        <w:t>,00</w:t>
      </w:r>
      <w:r>
        <w:rPr>
          <w:szCs w:val="24"/>
        </w:rPr>
        <w:t xml:space="preserve"> </w:t>
      </w:r>
      <w:r w:rsidR="00827DE1">
        <w:rPr>
          <w:szCs w:val="24"/>
        </w:rPr>
        <w:t>e</w:t>
      </w:r>
      <w:r>
        <w:rPr>
          <w:szCs w:val="24"/>
        </w:rPr>
        <w:t>ura.</w:t>
      </w:r>
    </w:p>
    <w:p w14:paraId="57E3D95A" w14:textId="77777777" w:rsidR="00A2493E" w:rsidRDefault="00A2493E" w:rsidP="00CA05A9">
      <w:pPr>
        <w:pStyle w:val="Bezproreda"/>
        <w:jc w:val="both"/>
        <w:rPr>
          <w:szCs w:val="24"/>
        </w:rPr>
      </w:pPr>
    </w:p>
    <w:p w14:paraId="7AB4E065" w14:textId="77777777" w:rsidR="00A2493E" w:rsidRPr="00A2493E" w:rsidRDefault="00A2493E" w:rsidP="00CA05A9">
      <w:pPr>
        <w:pStyle w:val="Default"/>
        <w:jc w:val="both"/>
      </w:pPr>
      <w:r w:rsidRPr="00A2493E">
        <w:rPr>
          <w:u w:val="single"/>
        </w:rPr>
        <w:t>Ciljevi programa:</w:t>
      </w:r>
      <w:r w:rsidRPr="00A2493E">
        <w:t xml:space="preserve"> Redovita održavanja komunalnih potreba i infrastrukture te briga za lokalno stanovništvo. Davanje pomoći za razvoj komunalnih mogućnosti što pridonosi razvoju komunalne infrastrukture. </w:t>
      </w:r>
    </w:p>
    <w:p w14:paraId="73C49AF0" w14:textId="77777777" w:rsidR="00A2493E" w:rsidRPr="00A2493E" w:rsidRDefault="00A2493E" w:rsidP="00CA05A9">
      <w:pPr>
        <w:pStyle w:val="Default"/>
        <w:jc w:val="both"/>
      </w:pPr>
    </w:p>
    <w:p w14:paraId="7C23BD5A" w14:textId="0811714A" w:rsidR="00A2493E" w:rsidRPr="00A2493E" w:rsidRDefault="00A2493E" w:rsidP="00CA05A9">
      <w:pPr>
        <w:pStyle w:val="Bezproreda"/>
        <w:jc w:val="both"/>
        <w:rPr>
          <w:szCs w:val="24"/>
        </w:rPr>
      </w:pPr>
      <w:r w:rsidRPr="00A2493E">
        <w:rPr>
          <w:szCs w:val="24"/>
          <w:u w:val="single"/>
        </w:rPr>
        <w:t>Pokazatelji uspješnosti ciljeva:</w:t>
      </w:r>
      <w:r w:rsidRPr="00A2493E">
        <w:rPr>
          <w:szCs w:val="24"/>
        </w:rPr>
        <w:t xml:space="preserve"> Realizirana sredstva izdvojena za zadovoljavanje ostalih potreba komunalnog gospodarstva.</w:t>
      </w:r>
    </w:p>
    <w:p w14:paraId="61F64BF3" w14:textId="77777777" w:rsidR="00A2493E" w:rsidRPr="00A2493E" w:rsidRDefault="00A2493E" w:rsidP="00CA05A9">
      <w:pPr>
        <w:pStyle w:val="Bezproreda"/>
        <w:jc w:val="both"/>
        <w:rPr>
          <w:szCs w:val="24"/>
        </w:rPr>
      </w:pPr>
    </w:p>
    <w:p w14:paraId="7E463C16" w14:textId="77777777" w:rsidR="00A2493E" w:rsidRPr="00A2493E" w:rsidRDefault="00A2493E" w:rsidP="00CA05A9">
      <w:pPr>
        <w:pStyle w:val="Bezproreda"/>
        <w:jc w:val="both"/>
        <w:rPr>
          <w:bCs/>
          <w:szCs w:val="24"/>
        </w:rPr>
      </w:pPr>
    </w:p>
    <w:p w14:paraId="2128E0E7" w14:textId="7D4DF044" w:rsidR="00AE5FF0" w:rsidRDefault="00B75CCE" w:rsidP="00CA05A9">
      <w:pPr>
        <w:pStyle w:val="Bezproreda"/>
        <w:jc w:val="both"/>
        <w:rPr>
          <w:bCs/>
        </w:rPr>
      </w:pPr>
      <w:r w:rsidRPr="00B75CCE">
        <w:rPr>
          <w:b/>
          <w:bCs/>
        </w:rPr>
        <w:t xml:space="preserve">PROGRAM 5017 – PROSTORNO UREĐENJE I UNAPRJEĐENJE STANOVANJA, </w:t>
      </w:r>
      <w:r w:rsidRPr="00B75CCE">
        <w:rPr>
          <w:bCs/>
        </w:rPr>
        <w:t>za realizaciju programa planiran</w:t>
      </w:r>
      <w:r w:rsidR="00A2493E">
        <w:rPr>
          <w:bCs/>
        </w:rPr>
        <w:t xml:space="preserve">o </w:t>
      </w:r>
      <w:r w:rsidR="00AE5FF0" w:rsidRPr="00A934AA">
        <w:rPr>
          <w:b/>
          <w:bCs/>
        </w:rPr>
        <w:t>5</w:t>
      </w:r>
      <w:r w:rsidR="000817F4" w:rsidRPr="00A934AA">
        <w:rPr>
          <w:b/>
          <w:bCs/>
        </w:rPr>
        <w:t>7.000,00</w:t>
      </w:r>
      <w:r w:rsidR="00A2493E">
        <w:rPr>
          <w:bCs/>
        </w:rPr>
        <w:t xml:space="preserve"> </w:t>
      </w:r>
      <w:r w:rsidR="00827DE1">
        <w:rPr>
          <w:bCs/>
        </w:rPr>
        <w:t>e</w:t>
      </w:r>
      <w:r w:rsidR="00A2493E">
        <w:rPr>
          <w:bCs/>
        </w:rPr>
        <w:t>ura, a sredstva se raspoređuje na:</w:t>
      </w:r>
    </w:p>
    <w:p w14:paraId="4EB36032" w14:textId="77777777" w:rsidR="00AE5FF0" w:rsidRDefault="00AE5FF0" w:rsidP="00CA05A9">
      <w:pPr>
        <w:pStyle w:val="Bezproreda"/>
        <w:jc w:val="both"/>
        <w:rPr>
          <w:bCs/>
        </w:rPr>
      </w:pPr>
    </w:p>
    <w:p w14:paraId="6D24AA70" w14:textId="49C73CB9" w:rsidR="00A2493E" w:rsidRDefault="00A2493E" w:rsidP="00CA05A9">
      <w:pPr>
        <w:pStyle w:val="Default"/>
        <w:jc w:val="both"/>
      </w:pPr>
      <w:r w:rsidRPr="00AE5FF0">
        <w:rPr>
          <w:i/>
          <w:iCs/>
        </w:rPr>
        <w:t>Kapitalni projekt K100001 – Prostorni plan uređenja</w:t>
      </w:r>
      <w:r w:rsidRPr="00A2493E">
        <w:t xml:space="preserve">, planira se kroz ulaganja u izradu izmjena i dopuna prostornog plana za što su planirana sredstva u visini </w:t>
      </w:r>
      <w:r w:rsidR="000817F4" w:rsidRPr="00A934AA">
        <w:rPr>
          <w:b/>
          <w:bCs/>
        </w:rPr>
        <w:t>33.000,00</w:t>
      </w:r>
      <w:r w:rsidR="0081372F">
        <w:t xml:space="preserve"> </w:t>
      </w:r>
      <w:r w:rsidR="00827DE1">
        <w:t>e</w:t>
      </w:r>
      <w:r w:rsidR="0081372F">
        <w:t>ura.</w:t>
      </w:r>
    </w:p>
    <w:p w14:paraId="713C94AE" w14:textId="77777777" w:rsidR="00AE5FF0" w:rsidRPr="00A2493E" w:rsidRDefault="00AE5FF0" w:rsidP="00CA05A9">
      <w:pPr>
        <w:pStyle w:val="Default"/>
        <w:jc w:val="both"/>
      </w:pPr>
    </w:p>
    <w:p w14:paraId="1389DD85" w14:textId="4F95E667" w:rsidR="00A2493E" w:rsidRDefault="00A2493E" w:rsidP="00CA05A9">
      <w:pPr>
        <w:pStyle w:val="Bezproreda"/>
        <w:jc w:val="both"/>
        <w:rPr>
          <w:szCs w:val="24"/>
        </w:rPr>
      </w:pPr>
      <w:r w:rsidRPr="00AE5FF0">
        <w:rPr>
          <w:i/>
          <w:iCs/>
          <w:szCs w:val="24"/>
        </w:rPr>
        <w:t>Kapitalni projekt K100002 – Urbanistički plan</w:t>
      </w:r>
      <w:r w:rsidRPr="00A2493E">
        <w:rPr>
          <w:szCs w:val="24"/>
        </w:rPr>
        <w:t xml:space="preserve"> uređenja obuhvaća ulaganja u izradu novog urbanističkog plana za što su planirana sredstva u visini </w:t>
      </w:r>
      <w:r w:rsidR="000817F4" w:rsidRPr="00A934AA">
        <w:rPr>
          <w:b/>
          <w:bCs/>
          <w:szCs w:val="24"/>
        </w:rPr>
        <w:t>24.000,00</w:t>
      </w:r>
      <w:r w:rsidRPr="00A2493E">
        <w:rPr>
          <w:szCs w:val="24"/>
        </w:rPr>
        <w:t xml:space="preserve"> </w:t>
      </w:r>
      <w:r w:rsidR="00827DE1">
        <w:rPr>
          <w:szCs w:val="24"/>
        </w:rPr>
        <w:t>e</w:t>
      </w:r>
      <w:r w:rsidR="0081372F">
        <w:rPr>
          <w:szCs w:val="24"/>
        </w:rPr>
        <w:t>ura.</w:t>
      </w:r>
    </w:p>
    <w:p w14:paraId="37A9D5DB" w14:textId="77777777" w:rsidR="0081372F" w:rsidRDefault="0081372F" w:rsidP="00CA05A9">
      <w:pPr>
        <w:pStyle w:val="Bezproreda"/>
        <w:jc w:val="both"/>
        <w:rPr>
          <w:szCs w:val="24"/>
        </w:rPr>
      </w:pPr>
    </w:p>
    <w:p w14:paraId="14CA9B23" w14:textId="77777777" w:rsidR="0081372F" w:rsidRPr="0081372F" w:rsidRDefault="0081372F" w:rsidP="00CA05A9">
      <w:pPr>
        <w:pStyle w:val="Default"/>
        <w:jc w:val="both"/>
      </w:pPr>
      <w:r w:rsidRPr="0081372F">
        <w:rPr>
          <w:u w:val="single"/>
        </w:rPr>
        <w:t>Ciljevi programa:</w:t>
      </w:r>
      <w:r w:rsidRPr="0081372F">
        <w:t xml:space="preserve"> Omogućavanje planskog korištenja prostora. </w:t>
      </w:r>
    </w:p>
    <w:p w14:paraId="45D16756" w14:textId="77777777" w:rsidR="0081372F" w:rsidRPr="0081372F" w:rsidRDefault="0081372F" w:rsidP="00CA05A9">
      <w:pPr>
        <w:pStyle w:val="Default"/>
        <w:jc w:val="both"/>
      </w:pPr>
    </w:p>
    <w:p w14:paraId="3FA3A549" w14:textId="3BAE411E" w:rsidR="0081372F" w:rsidRPr="0081372F" w:rsidRDefault="0081372F" w:rsidP="00CA05A9">
      <w:pPr>
        <w:pStyle w:val="Bezproreda"/>
        <w:jc w:val="both"/>
        <w:rPr>
          <w:bCs/>
          <w:szCs w:val="24"/>
        </w:rPr>
      </w:pPr>
      <w:r w:rsidRPr="0081372F">
        <w:rPr>
          <w:szCs w:val="24"/>
          <w:u w:val="single"/>
        </w:rPr>
        <w:t xml:space="preserve">Pokazatelji uspješnosti ciljeva: </w:t>
      </w:r>
      <w:r w:rsidRPr="0081372F">
        <w:rPr>
          <w:szCs w:val="24"/>
        </w:rPr>
        <w:t>Osigurani uvjeti za gospodarski rast i razvoj temeljem provedenog postupka izmjena i dopuna planova uređenja.</w:t>
      </w:r>
    </w:p>
    <w:p w14:paraId="19F7569E" w14:textId="77777777" w:rsidR="00B75CCE" w:rsidRPr="00A2493E" w:rsidRDefault="00B75CCE" w:rsidP="00CA05A9">
      <w:pPr>
        <w:pStyle w:val="Bezproreda"/>
        <w:jc w:val="both"/>
        <w:rPr>
          <w:bCs/>
          <w:szCs w:val="24"/>
        </w:rPr>
      </w:pPr>
    </w:p>
    <w:p w14:paraId="06194042" w14:textId="77777777" w:rsidR="00B75CCE" w:rsidRPr="00A2493E" w:rsidRDefault="00B75CCE" w:rsidP="00CA05A9">
      <w:pPr>
        <w:pStyle w:val="Bezproreda"/>
        <w:jc w:val="both"/>
        <w:rPr>
          <w:bCs/>
          <w:szCs w:val="24"/>
        </w:rPr>
      </w:pPr>
    </w:p>
    <w:p w14:paraId="58DCE555" w14:textId="3435A3EB" w:rsidR="00997FDE" w:rsidRDefault="00B75CCE" w:rsidP="00CA05A9">
      <w:pPr>
        <w:pStyle w:val="Bezproreda"/>
        <w:jc w:val="both"/>
        <w:rPr>
          <w:bCs/>
        </w:rPr>
      </w:pPr>
      <w:r w:rsidRPr="00B75CCE">
        <w:rPr>
          <w:b/>
          <w:bCs/>
        </w:rPr>
        <w:t xml:space="preserve">PROGRAM 5018 – ZAUSTAVLJANJE PROCESA DEPOPULACIJE, </w:t>
      </w:r>
      <w:r w:rsidRPr="00B75CCE">
        <w:rPr>
          <w:bCs/>
        </w:rPr>
        <w:t>za realizaciju programa planirano j</w:t>
      </w:r>
      <w:r w:rsidR="0081372F">
        <w:rPr>
          <w:bCs/>
        </w:rPr>
        <w:t xml:space="preserve">e </w:t>
      </w:r>
      <w:r w:rsidR="000817F4" w:rsidRPr="00A934AA">
        <w:rPr>
          <w:b/>
        </w:rPr>
        <w:t>15</w:t>
      </w:r>
      <w:r w:rsidR="00997FDE" w:rsidRPr="00A934AA">
        <w:rPr>
          <w:b/>
        </w:rPr>
        <w:t>.</w:t>
      </w:r>
      <w:r w:rsidR="000817F4" w:rsidRPr="00A934AA">
        <w:rPr>
          <w:b/>
        </w:rPr>
        <w:t>5</w:t>
      </w:r>
      <w:r w:rsidR="00997FDE" w:rsidRPr="00A934AA">
        <w:rPr>
          <w:b/>
        </w:rPr>
        <w:t>00,00</w:t>
      </w:r>
      <w:r w:rsidR="00997FDE">
        <w:rPr>
          <w:bCs/>
        </w:rPr>
        <w:t xml:space="preserve"> </w:t>
      </w:r>
      <w:r w:rsidR="00827DE1">
        <w:rPr>
          <w:bCs/>
        </w:rPr>
        <w:t>e</w:t>
      </w:r>
      <w:r w:rsidR="00997FDE">
        <w:rPr>
          <w:bCs/>
        </w:rPr>
        <w:t>ura za:</w:t>
      </w:r>
    </w:p>
    <w:p w14:paraId="515FDE7B" w14:textId="77777777" w:rsidR="000817F4" w:rsidRPr="00B75CCE" w:rsidRDefault="000817F4" w:rsidP="00CA05A9">
      <w:pPr>
        <w:pStyle w:val="Bezproreda"/>
        <w:jc w:val="both"/>
        <w:rPr>
          <w:bCs/>
        </w:rPr>
      </w:pPr>
    </w:p>
    <w:p w14:paraId="363E4942" w14:textId="77777777" w:rsidR="00997FDE" w:rsidRDefault="00997FDE" w:rsidP="00CA05A9">
      <w:pPr>
        <w:pStyle w:val="Default"/>
        <w:jc w:val="both"/>
      </w:pPr>
      <w:r w:rsidRPr="00AE5FF0">
        <w:rPr>
          <w:i/>
          <w:iCs/>
        </w:rPr>
        <w:t>Aktivnost A100001 – Poticajne mjere za stambeno zbrinjavanje</w:t>
      </w:r>
      <w:r w:rsidRPr="00997FDE">
        <w:t xml:space="preserve"> kroz potporu mladima za rješavanje stambenog pitanja temeljem objave Javnog poziva, donesene Odluke o dodjeli sredstava i sklopljenih ugovora. </w:t>
      </w:r>
    </w:p>
    <w:p w14:paraId="568513FA" w14:textId="77777777" w:rsidR="00997FDE" w:rsidRPr="00997FDE" w:rsidRDefault="00997FDE" w:rsidP="00CA05A9">
      <w:pPr>
        <w:pStyle w:val="Default"/>
        <w:jc w:val="both"/>
      </w:pPr>
    </w:p>
    <w:p w14:paraId="0E8D345C" w14:textId="77777777" w:rsidR="00997FDE" w:rsidRDefault="00997FDE" w:rsidP="00CA05A9">
      <w:pPr>
        <w:pStyle w:val="Default"/>
        <w:jc w:val="both"/>
      </w:pPr>
      <w:r w:rsidRPr="00997FDE">
        <w:rPr>
          <w:u w:val="single"/>
        </w:rPr>
        <w:t>Ciljevi programa:</w:t>
      </w:r>
      <w:r w:rsidRPr="00997FDE">
        <w:t xml:space="preserve"> Pomoć mladim obiteljima u lakšoj provedbi i rješavanju stambenog pitanja. </w:t>
      </w:r>
    </w:p>
    <w:p w14:paraId="4F5A19DC" w14:textId="77777777" w:rsidR="00997FDE" w:rsidRPr="00997FDE" w:rsidRDefault="00997FDE" w:rsidP="00CA05A9">
      <w:pPr>
        <w:pStyle w:val="Default"/>
        <w:jc w:val="both"/>
      </w:pPr>
    </w:p>
    <w:p w14:paraId="6D4810E1" w14:textId="5A1E568E" w:rsidR="00B75CCE" w:rsidRPr="00997FDE" w:rsidRDefault="00997FDE" w:rsidP="00CA05A9">
      <w:pPr>
        <w:pStyle w:val="Bezproreda"/>
        <w:jc w:val="both"/>
        <w:rPr>
          <w:bCs/>
          <w:szCs w:val="24"/>
        </w:rPr>
      </w:pPr>
      <w:r w:rsidRPr="00997FDE">
        <w:rPr>
          <w:szCs w:val="24"/>
          <w:u w:val="single"/>
        </w:rPr>
        <w:t>Pokazatelji uspješnosti ciljeva:</w:t>
      </w:r>
      <w:r w:rsidRPr="00997FDE">
        <w:rPr>
          <w:szCs w:val="24"/>
        </w:rPr>
        <w:t xml:space="preserve"> Uspješnost provedbe mjere i zadovoljstvo korisnika mjere.</w:t>
      </w:r>
    </w:p>
    <w:p w14:paraId="5A52D1A7" w14:textId="77777777" w:rsidR="00B75CCE" w:rsidRPr="00EF4D3E" w:rsidRDefault="00B75CCE" w:rsidP="00CA05A9">
      <w:pPr>
        <w:pStyle w:val="Bezproreda"/>
        <w:jc w:val="both"/>
        <w:rPr>
          <w:bCs/>
        </w:rPr>
      </w:pPr>
    </w:p>
    <w:p w14:paraId="6128E14F" w14:textId="3E7B3AA7" w:rsidR="00EF4D3E" w:rsidRDefault="00B75CCE" w:rsidP="00CA05A9">
      <w:pPr>
        <w:pStyle w:val="Bezproreda"/>
        <w:jc w:val="both"/>
        <w:rPr>
          <w:bCs/>
        </w:rPr>
      </w:pPr>
      <w:r w:rsidRPr="00B75CCE">
        <w:rPr>
          <w:b/>
          <w:bCs/>
        </w:rPr>
        <w:t xml:space="preserve">PROGRAM 5019 – RAZVOJ I SIGURNOST PROMETA, </w:t>
      </w:r>
      <w:r w:rsidRPr="00B75CCE">
        <w:rPr>
          <w:bCs/>
        </w:rPr>
        <w:t>za realizaciju programa planiran</w:t>
      </w:r>
      <w:r w:rsidR="00997FDE">
        <w:rPr>
          <w:bCs/>
        </w:rPr>
        <w:t xml:space="preserve">o </w:t>
      </w:r>
      <w:r w:rsidR="000817F4" w:rsidRPr="00A934AA">
        <w:rPr>
          <w:b/>
        </w:rPr>
        <w:t>514.468,24</w:t>
      </w:r>
      <w:r w:rsidR="00997FDE">
        <w:rPr>
          <w:bCs/>
        </w:rPr>
        <w:t xml:space="preserve"> </w:t>
      </w:r>
      <w:r w:rsidR="00827DE1">
        <w:rPr>
          <w:bCs/>
        </w:rPr>
        <w:t>e</w:t>
      </w:r>
      <w:r w:rsidR="00997FDE">
        <w:rPr>
          <w:bCs/>
        </w:rPr>
        <w:t xml:space="preserve">ura, a sredstva se raspoređuju na: </w:t>
      </w:r>
    </w:p>
    <w:p w14:paraId="65A117CD" w14:textId="77777777" w:rsidR="000817F4" w:rsidRDefault="000817F4" w:rsidP="00CA05A9">
      <w:pPr>
        <w:pStyle w:val="Bezproreda"/>
        <w:jc w:val="both"/>
        <w:rPr>
          <w:bCs/>
        </w:rPr>
      </w:pPr>
    </w:p>
    <w:p w14:paraId="1828009C" w14:textId="528EEC5F" w:rsidR="00997FDE" w:rsidRDefault="00997FDE" w:rsidP="00CA05A9">
      <w:pPr>
        <w:pStyle w:val="Bezproreda"/>
        <w:jc w:val="both"/>
        <w:rPr>
          <w:szCs w:val="24"/>
        </w:rPr>
      </w:pPr>
      <w:r w:rsidRPr="00AE5FF0">
        <w:rPr>
          <w:i/>
          <w:iCs/>
          <w:szCs w:val="24"/>
        </w:rPr>
        <w:t>Kapitalni projekt K100001 – Nerazvrstane ceste</w:t>
      </w:r>
      <w:r w:rsidRPr="00997FDE">
        <w:rPr>
          <w:szCs w:val="24"/>
        </w:rPr>
        <w:t xml:space="preserve">, za koje su predviđeni rashodi u visini </w:t>
      </w:r>
      <w:r w:rsidR="00AE5FF0" w:rsidRPr="00A934AA">
        <w:rPr>
          <w:b/>
          <w:szCs w:val="24"/>
        </w:rPr>
        <w:t>2</w:t>
      </w:r>
      <w:r w:rsidR="000817F4" w:rsidRPr="00A934AA">
        <w:rPr>
          <w:b/>
          <w:szCs w:val="24"/>
        </w:rPr>
        <w:t>45.468,24</w:t>
      </w:r>
      <w:r w:rsidR="000817F4">
        <w:rPr>
          <w:szCs w:val="24"/>
        </w:rPr>
        <w:t xml:space="preserve"> </w:t>
      </w:r>
      <w:r w:rsidR="00827DE1">
        <w:rPr>
          <w:szCs w:val="24"/>
        </w:rPr>
        <w:t>e</w:t>
      </w:r>
      <w:r>
        <w:rPr>
          <w:szCs w:val="24"/>
        </w:rPr>
        <w:t>ura</w:t>
      </w:r>
      <w:r w:rsidRPr="00997FDE">
        <w:rPr>
          <w:szCs w:val="24"/>
        </w:rPr>
        <w:t>, a koji su planirani za izgradnju i rekonstrukciju cesta sukladno Programu građenja</w:t>
      </w:r>
      <w:r>
        <w:rPr>
          <w:szCs w:val="24"/>
        </w:rPr>
        <w:t xml:space="preserve"> kroz pojačano održavanje nerazvrstanih cesta. </w:t>
      </w:r>
    </w:p>
    <w:p w14:paraId="23D81B3E" w14:textId="77777777" w:rsidR="00AE5FF0" w:rsidRPr="00997FDE" w:rsidRDefault="00AE5FF0" w:rsidP="00CA05A9">
      <w:pPr>
        <w:pStyle w:val="Bezproreda"/>
        <w:jc w:val="both"/>
        <w:rPr>
          <w:bCs/>
          <w:szCs w:val="24"/>
        </w:rPr>
      </w:pPr>
    </w:p>
    <w:p w14:paraId="4DE75E50" w14:textId="5025227D" w:rsidR="00997FDE" w:rsidRDefault="00997FDE" w:rsidP="00CA05A9">
      <w:pPr>
        <w:pStyle w:val="Default"/>
        <w:jc w:val="both"/>
      </w:pPr>
      <w:r w:rsidRPr="00AE5FF0">
        <w:rPr>
          <w:i/>
          <w:iCs/>
        </w:rPr>
        <w:t>Kapitalni projekt K100004 – Izgradnja nogostupa</w:t>
      </w:r>
      <w:r w:rsidRPr="00997FDE">
        <w:t xml:space="preserve"> planira se kroz rješavanje projektne i druge dokumentacije te same izgradnje nogostupa sukladno Programu građenja, a za realizaciju ove aktivnosti planirano je </w:t>
      </w:r>
      <w:r w:rsidR="00AE5FF0" w:rsidRPr="00A934AA">
        <w:rPr>
          <w:b/>
          <w:color w:val="auto"/>
        </w:rPr>
        <w:t>4</w:t>
      </w:r>
      <w:r w:rsidR="00915098" w:rsidRPr="00A934AA">
        <w:rPr>
          <w:b/>
          <w:color w:val="auto"/>
        </w:rPr>
        <w:t>0</w:t>
      </w:r>
      <w:r w:rsidR="00675ED4" w:rsidRPr="00A934AA">
        <w:rPr>
          <w:b/>
          <w:color w:val="auto"/>
        </w:rPr>
        <w:t>.000,00</w:t>
      </w:r>
      <w:r w:rsidR="00915098" w:rsidRPr="007524E4">
        <w:rPr>
          <w:color w:val="auto"/>
        </w:rPr>
        <w:t xml:space="preserve"> </w:t>
      </w:r>
      <w:r w:rsidR="00827DE1" w:rsidRPr="007524E4">
        <w:rPr>
          <w:color w:val="auto"/>
        </w:rPr>
        <w:t>e</w:t>
      </w:r>
      <w:r w:rsidR="00915098" w:rsidRPr="007524E4">
        <w:rPr>
          <w:color w:val="auto"/>
        </w:rPr>
        <w:t>ura</w:t>
      </w:r>
      <w:r w:rsidRPr="00997FDE">
        <w:t xml:space="preserve">. </w:t>
      </w:r>
    </w:p>
    <w:p w14:paraId="3B834E7E" w14:textId="77777777" w:rsidR="00AE5FF0" w:rsidRDefault="00AE5FF0" w:rsidP="00CA05A9">
      <w:pPr>
        <w:pStyle w:val="Default"/>
        <w:jc w:val="both"/>
      </w:pPr>
    </w:p>
    <w:p w14:paraId="0469D042" w14:textId="5970ED1F" w:rsidR="00AE5FF0" w:rsidRDefault="00AE5FF0" w:rsidP="00CA05A9">
      <w:pPr>
        <w:pStyle w:val="Default"/>
        <w:jc w:val="both"/>
      </w:pPr>
      <w:r>
        <w:t xml:space="preserve">Kapitalni projekt K100005 Elaborati i druga </w:t>
      </w:r>
      <w:r w:rsidR="00BB118E">
        <w:t xml:space="preserve">dokumentacija sigurnosti u prometu planiran je iznos od </w:t>
      </w:r>
      <w:r w:rsidR="00BB118E" w:rsidRPr="00A934AA">
        <w:rPr>
          <w:b/>
        </w:rPr>
        <w:t>17.</w:t>
      </w:r>
      <w:r w:rsidR="00675ED4" w:rsidRPr="00A934AA">
        <w:rPr>
          <w:b/>
        </w:rPr>
        <w:t>0</w:t>
      </w:r>
      <w:r w:rsidR="00BB118E" w:rsidRPr="00A934AA">
        <w:rPr>
          <w:b/>
        </w:rPr>
        <w:t>00,00</w:t>
      </w:r>
      <w:r w:rsidR="00BB118E">
        <w:t xml:space="preserve"> za prometne el</w:t>
      </w:r>
      <w:r w:rsidR="007524E4">
        <w:t>a</w:t>
      </w:r>
      <w:r w:rsidR="00BB118E">
        <w:t xml:space="preserve">borate. </w:t>
      </w:r>
    </w:p>
    <w:p w14:paraId="0F25DEF7" w14:textId="77777777" w:rsidR="00AE5FF0" w:rsidRPr="00997FDE" w:rsidRDefault="00AE5FF0" w:rsidP="00CA05A9">
      <w:pPr>
        <w:pStyle w:val="Default"/>
        <w:jc w:val="both"/>
      </w:pPr>
    </w:p>
    <w:p w14:paraId="0D59BDBE" w14:textId="663B549A" w:rsidR="00B75CCE" w:rsidRDefault="00997FDE" w:rsidP="00CA05A9">
      <w:pPr>
        <w:pStyle w:val="Bezproreda"/>
        <w:jc w:val="both"/>
        <w:rPr>
          <w:szCs w:val="24"/>
        </w:rPr>
      </w:pPr>
      <w:r w:rsidRPr="00AE5FF0">
        <w:rPr>
          <w:i/>
          <w:iCs/>
          <w:szCs w:val="24"/>
          <w:u w:val="single"/>
        </w:rPr>
        <w:t>Tekući projekt T100001 – Sigurnost u prometu</w:t>
      </w:r>
      <w:r w:rsidRPr="00997FDE">
        <w:rPr>
          <w:szCs w:val="24"/>
        </w:rPr>
        <w:t xml:space="preserve"> planira se kroz nabavu zaštitne ograde tj. odbojnika na nerazvrstanim cestama kao i prometnih znakova i druge prometne opreme za koju su planirana sredstva u visini </w:t>
      </w:r>
      <w:r w:rsidR="00BB118E" w:rsidRPr="00A934AA">
        <w:rPr>
          <w:b/>
          <w:szCs w:val="24"/>
        </w:rPr>
        <w:t>12.000</w:t>
      </w:r>
      <w:r w:rsidR="00915098" w:rsidRPr="00A934AA">
        <w:rPr>
          <w:b/>
          <w:szCs w:val="24"/>
        </w:rPr>
        <w:t>,00</w:t>
      </w:r>
      <w:r w:rsidR="00915098">
        <w:rPr>
          <w:szCs w:val="24"/>
        </w:rPr>
        <w:t xml:space="preserve"> </w:t>
      </w:r>
      <w:r w:rsidR="00827DE1">
        <w:rPr>
          <w:szCs w:val="24"/>
        </w:rPr>
        <w:t>e</w:t>
      </w:r>
      <w:r w:rsidR="00915098">
        <w:rPr>
          <w:szCs w:val="24"/>
        </w:rPr>
        <w:t>ura.</w:t>
      </w:r>
    </w:p>
    <w:p w14:paraId="63A286CA" w14:textId="77777777" w:rsidR="00915098" w:rsidRDefault="00915098" w:rsidP="00CA05A9">
      <w:pPr>
        <w:pStyle w:val="Bezproreda"/>
        <w:jc w:val="both"/>
        <w:rPr>
          <w:szCs w:val="24"/>
        </w:rPr>
      </w:pPr>
    </w:p>
    <w:p w14:paraId="69DC03FE" w14:textId="77777777" w:rsidR="00915098" w:rsidRPr="00915098" w:rsidRDefault="00915098" w:rsidP="00CA05A9">
      <w:pPr>
        <w:pStyle w:val="Default"/>
        <w:jc w:val="both"/>
      </w:pPr>
      <w:r w:rsidRPr="00915098">
        <w:rPr>
          <w:u w:val="single"/>
        </w:rPr>
        <w:t>Ciljevi programa:</w:t>
      </w:r>
      <w:r w:rsidRPr="00915098">
        <w:t xml:space="preserve"> Podizanje sigurnosti i standarda cestovnog prometa te financiranje izgradnje nerazvrstanih cesta i uređenje poljskih puteva u svrhu unapređenja standarda komunalne infrastrukture. </w:t>
      </w:r>
    </w:p>
    <w:p w14:paraId="66DC20AD" w14:textId="77777777" w:rsidR="00915098" w:rsidRPr="00915098" w:rsidRDefault="00915098" w:rsidP="00CA05A9">
      <w:pPr>
        <w:pStyle w:val="Default"/>
        <w:jc w:val="both"/>
      </w:pPr>
    </w:p>
    <w:p w14:paraId="16917F74" w14:textId="38921AF7" w:rsidR="00915098" w:rsidRPr="00915098" w:rsidRDefault="00915098" w:rsidP="00CA05A9">
      <w:pPr>
        <w:pStyle w:val="Bezproreda"/>
        <w:jc w:val="both"/>
        <w:rPr>
          <w:bCs/>
          <w:szCs w:val="24"/>
        </w:rPr>
      </w:pPr>
      <w:r w:rsidRPr="00915098">
        <w:rPr>
          <w:szCs w:val="24"/>
          <w:u w:val="single"/>
        </w:rPr>
        <w:t>Pokazatelji uspješnosti ciljeva:</w:t>
      </w:r>
      <w:r w:rsidRPr="00915098">
        <w:rPr>
          <w:szCs w:val="24"/>
        </w:rPr>
        <w:t xml:space="preserve"> realizirani projekti i vidljivost održavanja i novoizgrađenih cesta i prohodnih poljskih puteva.</w:t>
      </w:r>
    </w:p>
    <w:p w14:paraId="537EE4FA" w14:textId="2917A42D" w:rsidR="00B75CCE" w:rsidRDefault="00B75CCE" w:rsidP="00CA05A9">
      <w:pPr>
        <w:pStyle w:val="Bezproreda"/>
        <w:jc w:val="both"/>
        <w:rPr>
          <w:bCs/>
        </w:rPr>
      </w:pPr>
    </w:p>
    <w:p w14:paraId="0B020EAB" w14:textId="77777777" w:rsidR="001152E4" w:rsidRDefault="001152E4" w:rsidP="00CA05A9">
      <w:pPr>
        <w:pStyle w:val="Bezproreda"/>
        <w:jc w:val="both"/>
        <w:rPr>
          <w:bCs/>
        </w:rPr>
      </w:pPr>
    </w:p>
    <w:p w14:paraId="4F7B5F76" w14:textId="366C2D2D" w:rsidR="00B75CCE" w:rsidRDefault="00B75CCE" w:rsidP="00CA05A9">
      <w:pPr>
        <w:pStyle w:val="Bezproreda"/>
        <w:jc w:val="both"/>
        <w:rPr>
          <w:bCs/>
        </w:rPr>
      </w:pPr>
      <w:r w:rsidRPr="00B75CCE">
        <w:rPr>
          <w:b/>
          <w:bCs/>
        </w:rPr>
        <w:t xml:space="preserve">PROGRAM 5020 – UPRAVLJANJE IMOVINOM, </w:t>
      </w:r>
      <w:r w:rsidRPr="00B75CCE">
        <w:rPr>
          <w:bCs/>
        </w:rPr>
        <w:t>za realizaciju programa planirano</w:t>
      </w:r>
      <w:r w:rsidR="00915098">
        <w:rPr>
          <w:bCs/>
        </w:rPr>
        <w:t xml:space="preserve"> </w:t>
      </w:r>
      <w:r w:rsidR="00675ED4" w:rsidRPr="00A934AA">
        <w:rPr>
          <w:b/>
        </w:rPr>
        <w:t>4.111.102,75</w:t>
      </w:r>
      <w:r w:rsidR="00915098">
        <w:rPr>
          <w:bCs/>
        </w:rPr>
        <w:t xml:space="preserve"> </w:t>
      </w:r>
      <w:r w:rsidR="00675ED4">
        <w:rPr>
          <w:bCs/>
        </w:rPr>
        <w:t>e</w:t>
      </w:r>
      <w:r w:rsidR="00915098">
        <w:rPr>
          <w:bCs/>
        </w:rPr>
        <w:t>ura, a sredstva se raspoređuju na:</w:t>
      </w:r>
    </w:p>
    <w:p w14:paraId="7CE66AB7" w14:textId="77777777" w:rsidR="00BB118E" w:rsidRDefault="00BB118E" w:rsidP="00CA05A9">
      <w:pPr>
        <w:pStyle w:val="Bezproreda"/>
        <w:jc w:val="both"/>
        <w:rPr>
          <w:bCs/>
        </w:rPr>
      </w:pPr>
    </w:p>
    <w:p w14:paraId="639E1B8C" w14:textId="6612FFA8" w:rsidR="00915098" w:rsidRDefault="00915098" w:rsidP="00CA05A9">
      <w:pPr>
        <w:pStyle w:val="Bezproreda"/>
        <w:jc w:val="both"/>
        <w:rPr>
          <w:sz w:val="23"/>
          <w:szCs w:val="23"/>
        </w:rPr>
      </w:pPr>
      <w:r w:rsidRPr="00BB118E">
        <w:rPr>
          <w:i/>
          <w:iCs/>
          <w:sz w:val="23"/>
          <w:szCs w:val="23"/>
        </w:rPr>
        <w:t>Kapitalni projekt K100001 – Izrada projektne i druge dokumentacije</w:t>
      </w:r>
      <w:r>
        <w:rPr>
          <w:sz w:val="23"/>
          <w:szCs w:val="23"/>
        </w:rPr>
        <w:t xml:space="preserve"> za čiju su izradu planirana sredstva u visini </w:t>
      </w:r>
      <w:r w:rsidR="00BB118E" w:rsidRPr="00A934AA">
        <w:rPr>
          <w:b/>
          <w:bCs/>
          <w:sz w:val="23"/>
          <w:szCs w:val="23"/>
        </w:rPr>
        <w:t>2</w:t>
      </w:r>
      <w:r w:rsidRPr="00A934AA">
        <w:rPr>
          <w:b/>
          <w:bCs/>
          <w:sz w:val="23"/>
          <w:szCs w:val="23"/>
        </w:rPr>
        <w:t>0.000,00</w:t>
      </w:r>
      <w:r w:rsidR="0003659E">
        <w:rPr>
          <w:sz w:val="23"/>
          <w:szCs w:val="23"/>
        </w:rPr>
        <w:t xml:space="preserve"> e</w:t>
      </w:r>
      <w:r>
        <w:rPr>
          <w:sz w:val="23"/>
          <w:szCs w:val="23"/>
        </w:rPr>
        <w:t>ura.</w:t>
      </w:r>
    </w:p>
    <w:p w14:paraId="38662B39" w14:textId="77777777" w:rsidR="00BB118E" w:rsidRDefault="00BB118E" w:rsidP="00CA05A9">
      <w:pPr>
        <w:pStyle w:val="Bezproreda"/>
        <w:jc w:val="both"/>
        <w:rPr>
          <w:sz w:val="23"/>
          <w:szCs w:val="23"/>
        </w:rPr>
      </w:pPr>
    </w:p>
    <w:p w14:paraId="6961981A" w14:textId="544F299A" w:rsidR="00915098" w:rsidRDefault="00915098" w:rsidP="00CA05A9">
      <w:pPr>
        <w:pStyle w:val="Bezproreda"/>
        <w:jc w:val="both"/>
        <w:rPr>
          <w:szCs w:val="24"/>
        </w:rPr>
      </w:pPr>
      <w:r w:rsidRPr="00BB118E">
        <w:rPr>
          <w:i/>
          <w:iCs/>
          <w:szCs w:val="24"/>
        </w:rPr>
        <w:t>Kapitalni projekt K100002 – Opremanje poslovnih prostora u objektu ''Petar Vrdoljak''</w:t>
      </w:r>
      <w:r w:rsidRPr="0003659E">
        <w:rPr>
          <w:szCs w:val="24"/>
        </w:rPr>
        <w:t xml:space="preserve"> </w:t>
      </w:r>
      <w:r w:rsidR="001152E4">
        <w:rPr>
          <w:szCs w:val="24"/>
        </w:rPr>
        <w:t>obuhvaća rashode</w:t>
      </w:r>
      <w:r w:rsidRPr="0003659E">
        <w:rPr>
          <w:szCs w:val="24"/>
        </w:rPr>
        <w:t xml:space="preserve"> najam uredskog na</w:t>
      </w:r>
      <w:r w:rsidR="001152E4">
        <w:rPr>
          <w:szCs w:val="24"/>
        </w:rPr>
        <w:t>mještaja i računalne opreme koja se otplaćuje u redovnim mjesečnim ratama</w:t>
      </w:r>
      <w:r w:rsidRPr="0003659E">
        <w:rPr>
          <w:szCs w:val="24"/>
        </w:rPr>
        <w:t xml:space="preserve"> temeljem sklopljenog Ugovora o najmu, a za realizaciju ovoga projekta planirana su sredstva u visini </w:t>
      </w:r>
      <w:r w:rsidR="00675ED4" w:rsidRPr="00A934AA">
        <w:rPr>
          <w:b/>
          <w:bCs/>
          <w:szCs w:val="24"/>
        </w:rPr>
        <w:t>5.000,00</w:t>
      </w:r>
      <w:r w:rsidRPr="0003659E">
        <w:rPr>
          <w:szCs w:val="24"/>
        </w:rPr>
        <w:t xml:space="preserve"> </w:t>
      </w:r>
      <w:r w:rsidR="0003659E" w:rsidRPr="0003659E">
        <w:rPr>
          <w:szCs w:val="24"/>
        </w:rPr>
        <w:t>e</w:t>
      </w:r>
      <w:r w:rsidRPr="0003659E">
        <w:rPr>
          <w:szCs w:val="24"/>
        </w:rPr>
        <w:t>ura.</w:t>
      </w:r>
    </w:p>
    <w:p w14:paraId="69908536" w14:textId="77777777" w:rsidR="00BB118E" w:rsidRPr="0003659E" w:rsidRDefault="00BB118E" w:rsidP="00CA05A9">
      <w:pPr>
        <w:pStyle w:val="Bezproreda"/>
        <w:jc w:val="both"/>
        <w:rPr>
          <w:szCs w:val="24"/>
        </w:rPr>
      </w:pPr>
    </w:p>
    <w:p w14:paraId="06921302" w14:textId="23D44350" w:rsidR="001152E4" w:rsidRDefault="00915098" w:rsidP="00CA05A9">
      <w:pPr>
        <w:pStyle w:val="Bezproreda"/>
        <w:jc w:val="both"/>
        <w:rPr>
          <w:szCs w:val="24"/>
        </w:rPr>
      </w:pPr>
      <w:r w:rsidRPr="00BB118E">
        <w:rPr>
          <w:i/>
          <w:iCs/>
          <w:szCs w:val="24"/>
        </w:rPr>
        <w:t>Kapitalni projekt K100004 – Zemljišta</w:t>
      </w:r>
      <w:r w:rsidR="001152E4" w:rsidRPr="001152E4">
        <w:rPr>
          <w:szCs w:val="24"/>
        </w:rPr>
        <w:t xml:space="preserve">, čija se </w:t>
      </w:r>
      <w:r w:rsidR="00B914AF" w:rsidRPr="001152E4">
        <w:rPr>
          <w:szCs w:val="24"/>
        </w:rPr>
        <w:t xml:space="preserve">nabavu </w:t>
      </w:r>
      <w:r w:rsidR="001152E4" w:rsidRPr="001152E4">
        <w:rPr>
          <w:szCs w:val="24"/>
        </w:rPr>
        <w:t xml:space="preserve">planira u visini </w:t>
      </w:r>
      <w:r w:rsidR="001152E4" w:rsidRPr="00A934AA">
        <w:rPr>
          <w:b/>
          <w:bCs/>
          <w:szCs w:val="24"/>
        </w:rPr>
        <w:t>3</w:t>
      </w:r>
      <w:r w:rsidR="00675ED4" w:rsidRPr="00A934AA">
        <w:rPr>
          <w:b/>
          <w:bCs/>
          <w:szCs w:val="24"/>
        </w:rPr>
        <w:t>.000,00</w:t>
      </w:r>
      <w:r w:rsidR="001152E4" w:rsidRPr="001152E4">
        <w:rPr>
          <w:szCs w:val="24"/>
        </w:rPr>
        <w:t xml:space="preserve"> eura, u svrhu realizacije budućih projekata.</w:t>
      </w:r>
    </w:p>
    <w:p w14:paraId="5F5F9AB2" w14:textId="77777777" w:rsidR="00BB118E" w:rsidRPr="001152E4" w:rsidRDefault="00BB118E" w:rsidP="00CA05A9">
      <w:pPr>
        <w:pStyle w:val="Bezproreda"/>
        <w:jc w:val="both"/>
        <w:rPr>
          <w:szCs w:val="24"/>
        </w:rPr>
      </w:pPr>
    </w:p>
    <w:p w14:paraId="3D27F2E0" w14:textId="18F52922" w:rsidR="00915098" w:rsidRDefault="00915098" w:rsidP="00CA05A9">
      <w:pPr>
        <w:pStyle w:val="Bezproreda"/>
        <w:jc w:val="both"/>
        <w:rPr>
          <w:szCs w:val="24"/>
        </w:rPr>
      </w:pPr>
      <w:r w:rsidRPr="00BB118E">
        <w:rPr>
          <w:i/>
          <w:iCs/>
          <w:szCs w:val="24"/>
        </w:rPr>
        <w:t xml:space="preserve">Kapitalni projekt K100006 – Dječje igralište u Selištu </w:t>
      </w:r>
      <w:proofErr w:type="spellStart"/>
      <w:r w:rsidRPr="00BB118E">
        <w:rPr>
          <w:i/>
          <w:iCs/>
          <w:szCs w:val="24"/>
        </w:rPr>
        <w:t>Drežničkom</w:t>
      </w:r>
      <w:proofErr w:type="spellEnd"/>
      <w:r w:rsidRPr="0003659E">
        <w:rPr>
          <w:szCs w:val="24"/>
        </w:rPr>
        <w:t xml:space="preserve"> planira se kroz izgradnju i uređenja dječjeg igrališta na površini od 330m² te nabavu nove opreme, a planirana sredstva realizacije ovoga projekta planiraju se u visini </w:t>
      </w:r>
      <w:r w:rsidR="00675ED4" w:rsidRPr="00A934AA">
        <w:rPr>
          <w:b/>
          <w:bCs/>
          <w:szCs w:val="24"/>
        </w:rPr>
        <w:t>25.000,00</w:t>
      </w:r>
      <w:r w:rsidRPr="0003659E">
        <w:rPr>
          <w:szCs w:val="24"/>
        </w:rPr>
        <w:t xml:space="preserve"> </w:t>
      </w:r>
      <w:r w:rsidR="0003659E" w:rsidRPr="0003659E">
        <w:rPr>
          <w:szCs w:val="24"/>
        </w:rPr>
        <w:t>e</w:t>
      </w:r>
      <w:r w:rsidRPr="0003659E">
        <w:rPr>
          <w:szCs w:val="24"/>
        </w:rPr>
        <w:t>ura.</w:t>
      </w:r>
    </w:p>
    <w:p w14:paraId="37E1A7D5" w14:textId="77777777" w:rsidR="00BB118E" w:rsidRPr="0003659E" w:rsidRDefault="00BB118E" w:rsidP="00CA05A9">
      <w:pPr>
        <w:pStyle w:val="Bezproreda"/>
        <w:jc w:val="both"/>
        <w:rPr>
          <w:szCs w:val="24"/>
        </w:rPr>
      </w:pPr>
    </w:p>
    <w:p w14:paraId="06843AD9" w14:textId="7BEC76E1" w:rsidR="00915098" w:rsidRPr="007524E4" w:rsidRDefault="00915098" w:rsidP="00CA05A9">
      <w:pPr>
        <w:pStyle w:val="Bezproreda"/>
        <w:jc w:val="both"/>
        <w:rPr>
          <w:szCs w:val="24"/>
        </w:rPr>
      </w:pPr>
      <w:r w:rsidRPr="007524E4">
        <w:rPr>
          <w:i/>
          <w:iCs/>
          <w:szCs w:val="24"/>
        </w:rPr>
        <w:t>Kapitalni projekt K100007 – Kapitalna ulaganja u groblja i mrtvačnice</w:t>
      </w:r>
      <w:r w:rsidRPr="007524E4">
        <w:rPr>
          <w:szCs w:val="24"/>
        </w:rPr>
        <w:t xml:space="preserve"> planira se kroz izgradnju ostalih građevinskih objekata i dodatna ulaganja ovisno o potrebama, a predviđena sredstva za realizaciju iznose </w:t>
      </w:r>
      <w:r w:rsidR="00675ED4" w:rsidRPr="00A934AA">
        <w:rPr>
          <w:b/>
          <w:bCs/>
          <w:szCs w:val="24"/>
        </w:rPr>
        <w:t>12.600,00</w:t>
      </w:r>
      <w:r w:rsidR="00675ED4">
        <w:rPr>
          <w:szCs w:val="24"/>
        </w:rPr>
        <w:t xml:space="preserve"> </w:t>
      </w:r>
      <w:r w:rsidR="0003659E" w:rsidRPr="007524E4">
        <w:rPr>
          <w:szCs w:val="24"/>
        </w:rPr>
        <w:t>e</w:t>
      </w:r>
      <w:r w:rsidRPr="007524E4">
        <w:rPr>
          <w:szCs w:val="24"/>
        </w:rPr>
        <w:t>ura.</w:t>
      </w:r>
    </w:p>
    <w:p w14:paraId="2E78C3C3" w14:textId="77777777" w:rsidR="00BB118E" w:rsidRPr="007524E4" w:rsidRDefault="00BB118E" w:rsidP="00CA05A9">
      <w:pPr>
        <w:pStyle w:val="Bezproreda"/>
        <w:jc w:val="both"/>
        <w:rPr>
          <w:szCs w:val="24"/>
        </w:rPr>
      </w:pPr>
    </w:p>
    <w:p w14:paraId="07C3A1EA" w14:textId="0A46A4B7" w:rsidR="00915098" w:rsidRDefault="00915098" w:rsidP="00CA05A9">
      <w:pPr>
        <w:pStyle w:val="Bezproreda"/>
        <w:jc w:val="both"/>
        <w:rPr>
          <w:szCs w:val="24"/>
        </w:rPr>
      </w:pPr>
      <w:r w:rsidRPr="00BB118E">
        <w:rPr>
          <w:i/>
          <w:iCs/>
          <w:szCs w:val="24"/>
        </w:rPr>
        <w:t>Kapitalni projekt K100008 – Javna rasvjeta</w:t>
      </w:r>
      <w:r w:rsidRPr="0003659E">
        <w:rPr>
          <w:szCs w:val="24"/>
        </w:rPr>
        <w:t xml:space="preserve"> planira se kroz ulaganja u širenje javne rasvjete po pojedinim naseljima te nabavu novih LED lampi javne rasvjete, a realizacija se planira u visini </w:t>
      </w:r>
      <w:r w:rsidR="00BB118E" w:rsidRPr="00A934AA">
        <w:rPr>
          <w:b/>
          <w:bCs/>
          <w:szCs w:val="24"/>
        </w:rPr>
        <w:t>20</w:t>
      </w:r>
      <w:r w:rsidRPr="00A934AA">
        <w:rPr>
          <w:b/>
          <w:bCs/>
          <w:szCs w:val="24"/>
        </w:rPr>
        <w:t>.000,00</w:t>
      </w:r>
      <w:r w:rsidRPr="0003659E">
        <w:rPr>
          <w:szCs w:val="24"/>
        </w:rPr>
        <w:t xml:space="preserve"> </w:t>
      </w:r>
      <w:r w:rsidR="0003659E" w:rsidRPr="0003659E">
        <w:rPr>
          <w:szCs w:val="24"/>
        </w:rPr>
        <w:t>e</w:t>
      </w:r>
      <w:r w:rsidRPr="0003659E">
        <w:rPr>
          <w:szCs w:val="24"/>
        </w:rPr>
        <w:t>ura.</w:t>
      </w:r>
    </w:p>
    <w:p w14:paraId="58231E0E" w14:textId="77777777" w:rsidR="00BB118E" w:rsidRPr="0003659E" w:rsidRDefault="00BB118E" w:rsidP="00CA05A9">
      <w:pPr>
        <w:pStyle w:val="Bezproreda"/>
        <w:jc w:val="both"/>
        <w:rPr>
          <w:szCs w:val="24"/>
        </w:rPr>
      </w:pPr>
    </w:p>
    <w:p w14:paraId="0A036155" w14:textId="2810D696" w:rsidR="00915098" w:rsidRDefault="00915098" w:rsidP="00CA05A9">
      <w:pPr>
        <w:pStyle w:val="Bezproreda"/>
        <w:jc w:val="both"/>
        <w:rPr>
          <w:bCs/>
        </w:rPr>
      </w:pPr>
      <w:r w:rsidRPr="00BB118E">
        <w:rPr>
          <w:bCs/>
          <w:i/>
          <w:iCs/>
        </w:rPr>
        <w:t>Kapitalni projekt K100009 – Javne zelene površine</w:t>
      </w:r>
      <w:r w:rsidRPr="00915098">
        <w:rPr>
          <w:bCs/>
        </w:rPr>
        <w:t xml:space="preserve"> planira se kroz ulaganje u nabavu nove opreme za javne zelene površine sukladno Zakonu o komunalnom gospodarstvu, a planirana realizacija iznosi </w:t>
      </w:r>
      <w:r w:rsidR="00BB118E" w:rsidRPr="00A934AA">
        <w:rPr>
          <w:b/>
        </w:rPr>
        <w:t>1.000</w:t>
      </w:r>
      <w:r w:rsidRPr="00A934AA">
        <w:rPr>
          <w:b/>
        </w:rPr>
        <w:t xml:space="preserve">,00 </w:t>
      </w:r>
      <w:r w:rsidR="0003659E">
        <w:rPr>
          <w:bCs/>
        </w:rPr>
        <w:t>e</w:t>
      </w:r>
      <w:r>
        <w:rPr>
          <w:bCs/>
        </w:rPr>
        <w:t>ura</w:t>
      </w:r>
      <w:r w:rsidRPr="00915098">
        <w:rPr>
          <w:bCs/>
        </w:rPr>
        <w:t>.</w:t>
      </w:r>
    </w:p>
    <w:p w14:paraId="2E8CDC5E" w14:textId="77777777" w:rsidR="00BB118E" w:rsidRDefault="00BB118E" w:rsidP="00CA05A9">
      <w:pPr>
        <w:pStyle w:val="Bezproreda"/>
        <w:jc w:val="both"/>
        <w:rPr>
          <w:bCs/>
        </w:rPr>
      </w:pPr>
    </w:p>
    <w:p w14:paraId="3F8444B6" w14:textId="7C379E79" w:rsidR="00692ADE" w:rsidRDefault="00692ADE" w:rsidP="00CA05A9">
      <w:pPr>
        <w:pStyle w:val="Bezproreda"/>
        <w:jc w:val="both"/>
        <w:rPr>
          <w:szCs w:val="24"/>
        </w:rPr>
      </w:pPr>
      <w:r w:rsidRPr="00BB118E">
        <w:rPr>
          <w:i/>
          <w:iCs/>
          <w:szCs w:val="24"/>
        </w:rPr>
        <w:t>Kapitalni projekt K100010 – Javne površine na kojima nije dopušten promet motornim vozilima</w:t>
      </w:r>
      <w:r w:rsidRPr="00026F5A">
        <w:rPr>
          <w:szCs w:val="24"/>
        </w:rPr>
        <w:t xml:space="preserve"> planira se kroz ulaganje u nabavu nove opreme za javne površine, a sukladno Zakonu o komunalnom gospodarstvu te planirana realizacija iznosi </w:t>
      </w:r>
      <w:r w:rsidR="00BB118E" w:rsidRPr="00A934AA">
        <w:rPr>
          <w:b/>
          <w:bCs/>
          <w:szCs w:val="24"/>
        </w:rPr>
        <w:t>2</w:t>
      </w:r>
      <w:r w:rsidRPr="00A934AA">
        <w:rPr>
          <w:b/>
          <w:bCs/>
          <w:szCs w:val="24"/>
        </w:rPr>
        <w:t>.</w:t>
      </w:r>
      <w:r w:rsidR="00675ED4" w:rsidRPr="00A934AA">
        <w:rPr>
          <w:b/>
          <w:bCs/>
          <w:szCs w:val="24"/>
        </w:rPr>
        <w:t>000</w:t>
      </w:r>
      <w:r w:rsidRPr="00A934AA">
        <w:rPr>
          <w:b/>
          <w:bCs/>
          <w:szCs w:val="24"/>
        </w:rPr>
        <w:t>,00</w:t>
      </w:r>
      <w:r w:rsidRPr="00026F5A">
        <w:rPr>
          <w:szCs w:val="24"/>
        </w:rPr>
        <w:t xml:space="preserve"> </w:t>
      </w:r>
      <w:r w:rsidR="0003659E">
        <w:rPr>
          <w:szCs w:val="24"/>
        </w:rPr>
        <w:t>e</w:t>
      </w:r>
      <w:r w:rsidRPr="00026F5A">
        <w:rPr>
          <w:szCs w:val="24"/>
        </w:rPr>
        <w:t>ura.</w:t>
      </w:r>
    </w:p>
    <w:p w14:paraId="22354DB0" w14:textId="77777777" w:rsidR="00BB118E" w:rsidRPr="00026F5A" w:rsidRDefault="00BB118E" w:rsidP="00CA05A9">
      <w:pPr>
        <w:pStyle w:val="Bezproreda"/>
        <w:jc w:val="both"/>
        <w:rPr>
          <w:szCs w:val="24"/>
        </w:rPr>
      </w:pPr>
    </w:p>
    <w:p w14:paraId="72BAB693" w14:textId="2053C102" w:rsidR="00692ADE" w:rsidRDefault="00692ADE" w:rsidP="00F82930">
      <w:pPr>
        <w:pStyle w:val="Bezproreda"/>
        <w:jc w:val="both"/>
        <w:rPr>
          <w:szCs w:val="24"/>
        </w:rPr>
      </w:pPr>
      <w:r w:rsidRPr="00BB118E">
        <w:rPr>
          <w:i/>
          <w:iCs/>
          <w:szCs w:val="24"/>
        </w:rPr>
        <w:t>Kapitalni projekt K100011 – Poduzetničke zone</w:t>
      </w:r>
      <w:r w:rsidRPr="00026F5A">
        <w:rPr>
          <w:szCs w:val="24"/>
        </w:rPr>
        <w:t xml:space="preserve"> </w:t>
      </w:r>
      <w:r w:rsidR="001152E4">
        <w:rPr>
          <w:szCs w:val="24"/>
        </w:rPr>
        <w:t>za čiju su realizaciju planirana</w:t>
      </w:r>
      <w:r w:rsidRPr="00026F5A">
        <w:rPr>
          <w:szCs w:val="24"/>
        </w:rPr>
        <w:t xml:space="preserve"> ulaganja u ostale građevinske obje</w:t>
      </w:r>
      <w:r w:rsidR="00F82930">
        <w:rPr>
          <w:szCs w:val="24"/>
        </w:rPr>
        <w:t xml:space="preserve">kte – komunalnu infrastrukturu, u visini </w:t>
      </w:r>
      <w:r w:rsidR="00675ED4" w:rsidRPr="00A934AA">
        <w:rPr>
          <w:b/>
          <w:bCs/>
          <w:szCs w:val="24"/>
        </w:rPr>
        <w:t>80.000</w:t>
      </w:r>
      <w:r w:rsidR="00F82930" w:rsidRPr="00A934AA">
        <w:rPr>
          <w:b/>
          <w:bCs/>
          <w:szCs w:val="24"/>
        </w:rPr>
        <w:t>,00</w:t>
      </w:r>
      <w:r w:rsidR="00F82930">
        <w:rPr>
          <w:szCs w:val="24"/>
        </w:rPr>
        <w:t xml:space="preserve"> eura.</w:t>
      </w:r>
    </w:p>
    <w:p w14:paraId="200984B2" w14:textId="77777777" w:rsidR="00BB118E" w:rsidRPr="00026F5A" w:rsidRDefault="00BB118E" w:rsidP="00CA05A9">
      <w:pPr>
        <w:pStyle w:val="Bezproreda"/>
        <w:jc w:val="both"/>
        <w:rPr>
          <w:szCs w:val="24"/>
        </w:rPr>
      </w:pPr>
    </w:p>
    <w:p w14:paraId="0C4165C0" w14:textId="3BC0F316" w:rsidR="00692ADE" w:rsidRDefault="00692ADE" w:rsidP="00CA05A9">
      <w:pPr>
        <w:pStyle w:val="Bezproreda"/>
        <w:jc w:val="both"/>
        <w:rPr>
          <w:szCs w:val="24"/>
        </w:rPr>
      </w:pPr>
      <w:r w:rsidRPr="00BB118E">
        <w:rPr>
          <w:i/>
          <w:iCs/>
          <w:szCs w:val="24"/>
        </w:rPr>
        <w:t>Kapitalni projekt K100015 – Izgradnja novih dječjih igrališta</w:t>
      </w:r>
      <w:r w:rsidRPr="00026F5A">
        <w:rPr>
          <w:szCs w:val="24"/>
        </w:rPr>
        <w:t xml:space="preserve"> planira se kroz ulaganja u izgradnju i nabavu nove opreme</w:t>
      </w:r>
      <w:r w:rsidR="00675ED4">
        <w:rPr>
          <w:szCs w:val="24"/>
        </w:rPr>
        <w:t xml:space="preserve"> za dva igrališta </w:t>
      </w:r>
      <w:r w:rsidRPr="00026F5A">
        <w:rPr>
          <w:szCs w:val="24"/>
        </w:rPr>
        <w:t xml:space="preserve"> za naselja s nepost</w:t>
      </w:r>
      <w:r w:rsidR="00BA13E0">
        <w:rPr>
          <w:szCs w:val="24"/>
        </w:rPr>
        <w:t>ojećim dječjim igralištima, za čiju su realizaciju</w:t>
      </w:r>
      <w:r w:rsidRPr="00026F5A">
        <w:rPr>
          <w:szCs w:val="24"/>
        </w:rPr>
        <w:t xml:space="preserve"> </w:t>
      </w:r>
      <w:r w:rsidR="00BA13E0">
        <w:rPr>
          <w:szCs w:val="24"/>
        </w:rPr>
        <w:t>planirana sredstva u visini</w:t>
      </w:r>
      <w:r w:rsidRPr="00026F5A">
        <w:rPr>
          <w:szCs w:val="24"/>
        </w:rPr>
        <w:t xml:space="preserve"> </w:t>
      </w:r>
      <w:r w:rsidR="00675ED4" w:rsidRPr="00A934AA">
        <w:rPr>
          <w:b/>
          <w:bCs/>
          <w:szCs w:val="24"/>
        </w:rPr>
        <w:t>50.000,00</w:t>
      </w:r>
      <w:r w:rsidRPr="00026F5A">
        <w:rPr>
          <w:szCs w:val="24"/>
        </w:rPr>
        <w:t xml:space="preserve"> </w:t>
      </w:r>
      <w:r w:rsidR="0003659E">
        <w:rPr>
          <w:szCs w:val="24"/>
        </w:rPr>
        <w:t>e</w:t>
      </w:r>
      <w:r w:rsidR="00BA13E0">
        <w:rPr>
          <w:szCs w:val="24"/>
        </w:rPr>
        <w:t>ura.</w:t>
      </w:r>
    </w:p>
    <w:p w14:paraId="48EE82D4" w14:textId="77777777" w:rsidR="00BB118E" w:rsidRPr="00BA13E0" w:rsidRDefault="00BB118E" w:rsidP="00CA05A9">
      <w:pPr>
        <w:pStyle w:val="Bezproreda"/>
        <w:jc w:val="both"/>
        <w:rPr>
          <w:szCs w:val="24"/>
        </w:rPr>
      </w:pPr>
    </w:p>
    <w:p w14:paraId="2D6523F3" w14:textId="7A7BE6AD" w:rsidR="00026F5A" w:rsidRDefault="00026F5A" w:rsidP="00CA05A9">
      <w:pPr>
        <w:pStyle w:val="Bezproreda"/>
        <w:jc w:val="both"/>
        <w:rPr>
          <w:szCs w:val="24"/>
        </w:rPr>
      </w:pPr>
      <w:r w:rsidRPr="00BB118E">
        <w:rPr>
          <w:i/>
          <w:iCs/>
          <w:szCs w:val="24"/>
        </w:rPr>
        <w:t>Kapitalni projekt K10001</w:t>
      </w:r>
      <w:r w:rsidR="00675ED4">
        <w:rPr>
          <w:i/>
          <w:iCs/>
          <w:szCs w:val="24"/>
        </w:rPr>
        <w:t>7</w:t>
      </w:r>
      <w:r w:rsidRPr="00BB118E">
        <w:rPr>
          <w:i/>
          <w:iCs/>
          <w:szCs w:val="24"/>
        </w:rPr>
        <w:t xml:space="preserve"> </w:t>
      </w:r>
      <w:r w:rsidR="00675ED4">
        <w:rPr>
          <w:i/>
          <w:iCs/>
          <w:szCs w:val="24"/>
        </w:rPr>
        <w:t>–</w:t>
      </w:r>
      <w:r w:rsidRPr="00BB118E">
        <w:rPr>
          <w:i/>
          <w:iCs/>
          <w:szCs w:val="24"/>
        </w:rPr>
        <w:t xml:space="preserve"> </w:t>
      </w:r>
      <w:r w:rsidR="00675ED4">
        <w:rPr>
          <w:i/>
          <w:iCs/>
          <w:szCs w:val="24"/>
        </w:rPr>
        <w:t>Biciklističke staze</w:t>
      </w:r>
      <w:r w:rsidRPr="00BA13E0">
        <w:rPr>
          <w:szCs w:val="24"/>
        </w:rPr>
        <w:t xml:space="preserve">, odnosi se na rashode vezane </w:t>
      </w:r>
      <w:r w:rsidR="00675ED4">
        <w:rPr>
          <w:szCs w:val="24"/>
        </w:rPr>
        <w:t xml:space="preserve">novi projekt biciklističkih staza u iznosu od </w:t>
      </w:r>
      <w:r w:rsidR="00675ED4" w:rsidRPr="00A934AA">
        <w:rPr>
          <w:b/>
          <w:bCs/>
          <w:szCs w:val="24"/>
        </w:rPr>
        <w:t>63.750,00</w:t>
      </w:r>
      <w:r w:rsidR="00675ED4">
        <w:rPr>
          <w:szCs w:val="24"/>
        </w:rPr>
        <w:t xml:space="preserve"> eura.</w:t>
      </w:r>
    </w:p>
    <w:p w14:paraId="4C9515AF" w14:textId="77777777" w:rsidR="002569CA" w:rsidRDefault="002569CA" w:rsidP="00CA05A9">
      <w:pPr>
        <w:pStyle w:val="Bezproreda"/>
        <w:jc w:val="both"/>
        <w:rPr>
          <w:szCs w:val="24"/>
        </w:rPr>
      </w:pPr>
    </w:p>
    <w:p w14:paraId="2241B196" w14:textId="7BFBA56E" w:rsidR="002569CA" w:rsidRPr="007524E4" w:rsidRDefault="002569CA" w:rsidP="00CA05A9">
      <w:pPr>
        <w:pStyle w:val="Bezproreda"/>
        <w:jc w:val="both"/>
        <w:rPr>
          <w:szCs w:val="24"/>
        </w:rPr>
      </w:pPr>
      <w:r w:rsidRPr="007524E4">
        <w:rPr>
          <w:i/>
          <w:iCs/>
          <w:szCs w:val="24"/>
        </w:rPr>
        <w:t>Kapitalni projekt K100019 – Projekt dogradnje dječjeg vrtića</w:t>
      </w:r>
      <w:r w:rsidRPr="007524E4">
        <w:rPr>
          <w:szCs w:val="24"/>
        </w:rPr>
        <w:t xml:space="preserve">, planiran u iznosu od </w:t>
      </w:r>
      <w:r w:rsidR="00675ED4" w:rsidRPr="00A934AA">
        <w:rPr>
          <w:b/>
          <w:bCs/>
          <w:szCs w:val="24"/>
        </w:rPr>
        <w:t>2.248.359,00</w:t>
      </w:r>
      <w:r w:rsidR="00675ED4">
        <w:rPr>
          <w:szCs w:val="24"/>
        </w:rPr>
        <w:t xml:space="preserve"> eura. </w:t>
      </w:r>
    </w:p>
    <w:p w14:paraId="0BF8C6C5" w14:textId="77777777" w:rsidR="002569CA" w:rsidRPr="007524E4" w:rsidRDefault="002569CA" w:rsidP="00CA05A9">
      <w:pPr>
        <w:pStyle w:val="Bezproreda"/>
        <w:jc w:val="both"/>
        <w:rPr>
          <w:color w:val="FF0000"/>
          <w:szCs w:val="24"/>
        </w:rPr>
      </w:pPr>
    </w:p>
    <w:p w14:paraId="0AC6A6DE" w14:textId="0ADEF0C5" w:rsidR="002569CA" w:rsidRPr="007524E4" w:rsidRDefault="002569CA" w:rsidP="00CA05A9">
      <w:pPr>
        <w:pStyle w:val="Bezproreda"/>
        <w:jc w:val="both"/>
        <w:rPr>
          <w:szCs w:val="24"/>
        </w:rPr>
      </w:pPr>
      <w:r w:rsidRPr="007524E4">
        <w:rPr>
          <w:i/>
          <w:iCs/>
          <w:szCs w:val="24"/>
        </w:rPr>
        <w:t>Kapitalni projekt K100020 – Upravljanje nekretninama u vlasništvu</w:t>
      </w:r>
      <w:r w:rsidRPr="007524E4">
        <w:rPr>
          <w:szCs w:val="24"/>
        </w:rPr>
        <w:t xml:space="preserve"> , planirano u visini od </w:t>
      </w:r>
      <w:r w:rsidRPr="00A934AA">
        <w:rPr>
          <w:b/>
          <w:bCs/>
          <w:szCs w:val="24"/>
        </w:rPr>
        <w:t>10.0000,00</w:t>
      </w:r>
      <w:r w:rsidRPr="007524E4">
        <w:rPr>
          <w:szCs w:val="24"/>
        </w:rPr>
        <w:t xml:space="preserve"> eura</w:t>
      </w:r>
      <w:r w:rsidR="00A07B3B" w:rsidRPr="007524E4">
        <w:rPr>
          <w:szCs w:val="24"/>
        </w:rPr>
        <w:t xml:space="preserve"> za </w:t>
      </w:r>
      <w:r w:rsidR="007524E4" w:rsidRPr="007524E4">
        <w:rPr>
          <w:szCs w:val="24"/>
        </w:rPr>
        <w:t>procje</w:t>
      </w:r>
      <w:r w:rsidR="00F27112">
        <w:rPr>
          <w:szCs w:val="24"/>
        </w:rPr>
        <w:t>m</w:t>
      </w:r>
      <w:r w:rsidR="007524E4" w:rsidRPr="007524E4">
        <w:rPr>
          <w:szCs w:val="24"/>
        </w:rPr>
        <w:t>bene el</w:t>
      </w:r>
      <w:r w:rsidR="00F27112">
        <w:rPr>
          <w:szCs w:val="24"/>
        </w:rPr>
        <w:t>a</w:t>
      </w:r>
      <w:r w:rsidR="007524E4" w:rsidRPr="007524E4">
        <w:rPr>
          <w:szCs w:val="24"/>
        </w:rPr>
        <w:t xml:space="preserve">borate. </w:t>
      </w:r>
    </w:p>
    <w:p w14:paraId="157B1AAE" w14:textId="77777777" w:rsidR="002569CA" w:rsidRPr="007524E4" w:rsidRDefault="002569CA" w:rsidP="00CA05A9">
      <w:pPr>
        <w:pStyle w:val="Bezproreda"/>
        <w:jc w:val="both"/>
        <w:rPr>
          <w:szCs w:val="24"/>
        </w:rPr>
      </w:pPr>
    </w:p>
    <w:p w14:paraId="601FBB2B" w14:textId="620FFCC2" w:rsidR="002569CA" w:rsidRPr="007524E4" w:rsidRDefault="002569CA" w:rsidP="00CA05A9">
      <w:pPr>
        <w:pStyle w:val="Bezproreda"/>
        <w:jc w:val="both"/>
        <w:rPr>
          <w:szCs w:val="24"/>
        </w:rPr>
      </w:pPr>
      <w:r w:rsidRPr="007524E4">
        <w:rPr>
          <w:i/>
          <w:iCs/>
          <w:szCs w:val="24"/>
        </w:rPr>
        <w:t>Kapitalni pro</w:t>
      </w:r>
      <w:r w:rsidR="00F27112">
        <w:rPr>
          <w:i/>
          <w:iCs/>
          <w:szCs w:val="24"/>
        </w:rPr>
        <w:t>jekt</w:t>
      </w:r>
      <w:r w:rsidRPr="007524E4">
        <w:rPr>
          <w:i/>
          <w:iCs/>
          <w:szCs w:val="24"/>
        </w:rPr>
        <w:t xml:space="preserve"> K100021 Vatrogasni dom – rekonstrukcija</w:t>
      </w:r>
      <w:r w:rsidR="00DE4CD5" w:rsidRPr="007524E4">
        <w:rPr>
          <w:szCs w:val="24"/>
        </w:rPr>
        <w:t xml:space="preserve"> , </w:t>
      </w:r>
      <w:r w:rsidRPr="007524E4">
        <w:rPr>
          <w:szCs w:val="24"/>
        </w:rPr>
        <w:t xml:space="preserve"> planirano u iznosu od </w:t>
      </w:r>
      <w:r w:rsidR="00675ED4" w:rsidRPr="00A934AA">
        <w:rPr>
          <w:b/>
          <w:bCs/>
          <w:szCs w:val="24"/>
        </w:rPr>
        <w:t>1.160.000,00</w:t>
      </w:r>
      <w:r w:rsidR="00675ED4">
        <w:rPr>
          <w:szCs w:val="24"/>
        </w:rPr>
        <w:t xml:space="preserve"> eura za rekonstrukciju Vatrogasnog doma.</w:t>
      </w:r>
    </w:p>
    <w:p w14:paraId="1C612838" w14:textId="77777777" w:rsidR="002569CA" w:rsidRPr="007524E4" w:rsidRDefault="002569CA" w:rsidP="00CA05A9">
      <w:pPr>
        <w:pStyle w:val="Bezproreda"/>
        <w:jc w:val="both"/>
        <w:rPr>
          <w:szCs w:val="24"/>
        </w:rPr>
      </w:pPr>
    </w:p>
    <w:p w14:paraId="71ECE078" w14:textId="3E1D5622" w:rsidR="002569CA" w:rsidRPr="007524E4" w:rsidRDefault="002569CA" w:rsidP="00CA05A9">
      <w:pPr>
        <w:pStyle w:val="Bezproreda"/>
        <w:jc w:val="both"/>
        <w:rPr>
          <w:szCs w:val="24"/>
        </w:rPr>
      </w:pPr>
      <w:r w:rsidRPr="007524E4">
        <w:rPr>
          <w:i/>
          <w:iCs/>
          <w:szCs w:val="24"/>
        </w:rPr>
        <w:t>Kapitalni projekt K1000025 Arhiva</w:t>
      </w:r>
      <w:r w:rsidRPr="007524E4">
        <w:rPr>
          <w:szCs w:val="24"/>
        </w:rPr>
        <w:t xml:space="preserve"> , planirani iznos od </w:t>
      </w:r>
      <w:r w:rsidRPr="00A934AA">
        <w:rPr>
          <w:b/>
          <w:bCs/>
          <w:szCs w:val="24"/>
        </w:rPr>
        <w:t>40.000,00</w:t>
      </w:r>
      <w:r w:rsidRPr="007524E4">
        <w:rPr>
          <w:szCs w:val="24"/>
        </w:rPr>
        <w:t xml:space="preserve"> eura za </w:t>
      </w:r>
      <w:r w:rsidR="007524E4" w:rsidRPr="007524E4">
        <w:rPr>
          <w:szCs w:val="24"/>
        </w:rPr>
        <w:t xml:space="preserve">opremanje arhive. </w:t>
      </w:r>
    </w:p>
    <w:p w14:paraId="5F7A6F61" w14:textId="77777777" w:rsidR="002569CA" w:rsidRPr="007524E4" w:rsidRDefault="002569CA" w:rsidP="00CA05A9">
      <w:pPr>
        <w:pStyle w:val="Bezproreda"/>
        <w:jc w:val="both"/>
        <w:rPr>
          <w:szCs w:val="24"/>
        </w:rPr>
      </w:pPr>
    </w:p>
    <w:p w14:paraId="30E88D84" w14:textId="49274B82" w:rsidR="002569CA" w:rsidRPr="007524E4" w:rsidRDefault="002569CA" w:rsidP="00CA05A9">
      <w:pPr>
        <w:pStyle w:val="Bezproreda"/>
        <w:jc w:val="both"/>
        <w:rPr>
          <w:szCs w:val="24"/>
        </w:rPr>
      </w:pPr>
      <w:r w:rsidRPr="007524E4">
        <w:rPr>
          <w:i/>
          <w:iCs/>
          <w:szCs w:val="24"/>
        </w:rPr>
        <w:t>Kapitalni projekt K10002</w:t>
      </w:r>
      <w:r w:rsidR="00675ED4">
        <w:rPr>
          <w:i/>
          <w:iCs/>
          <w:szCs w:val="24"/>
        </w:rPr>
        <w:t>8</w:t>
      </w:r>
      <w:r w:rsidRPr="007524E4">
        <w:rPr>
          <w:i/>
          <w:iCs/>
          <w:szCs w:val="24"/>
        </w:rPr>
        <w:t xml:space="preserve"> </w:t>
      </w:r>
      <w:r w:rsidR="00675ED4">
        <w:rPr>
          <w:i/>
          <w:iCs/>
          <w:szCs w:val="24"/>
        </w:rPr>
        <w:t>Malonogometno igralište</w:t>
      </w:r>
      <w:r w:rsidRPr="007524E4">
        <w:rPr>
          <w:szCs w:val="24"/>
        </w:rPr>
        <w:t xml:space="preserve"> planiran je iznos od </w:t>
      </w:r>
      <w:r w:rsidR="00675ED4" w:rsidRPr="00A934AA">
        <w:rPr>
          <w:b/>
          <w:bCs/>
          <w:szCs w:val="24"/>
        </w:rPr>
        <w:t>363.893,75</w:t>
      </w:r>
      <w:r w:rsidRPr="007524E4">
        <w:rPr>
          <w:szCs w:val="24"/>
        </w:rPr>
        <w:t xml:space="preserve"> eura </w:t>
      </w:r>
      <w:r w:rsidR="00A07B3B" w:rsidRPr="007524E4">
        <w:rPr>
          <w:szCs w:val="24"/>
        </w:rPr>
        <w:t xml:space="preserve">za </w:t>
      </w:r>
      <w:r w:rsidR="00675ED4">
        <w:rPr>
          <w:szCs w:val="24"/>
        </w:rPr>
        <w:t xml:space="preserve">izgradnju i </w:t>
      </w:r>
      <w:r w:rsidR="00A07B3B" w:rsidRPr="007524E4">
        <w:rPr>
          <w:szCs w:val="24"/>
        </w:rPr>
        <w:t>opremanje</w:t>
      </w:r>
      <w:r w:rsidR="00675ED4">
        <w:rPr>
          <w:szCs w:val="24"/>
        </w:rPr>
        <w:t xml:space="preserve"> malonogometnog igrališta. Projekt se planira iz EU sredstava.</w:t>
      </w:r>
    </w:p>
    <w:p w14:paraId="72A4A940" w14:textId="77777777" w:rsidR="00BB118E" w:rsidRPr="00BA13E0" w:rsidRDefault="00BB118E" w:rsidP="00CA05A9">
      <w:pPr>
        <w:pStyle w:val="Bezproreda"/>
        <w:jc w:val="both"/>
        <w:rPr>
          <w:szCs w:val="24"/>
        </w:rPr>
      </w:pPr>
    </w:p>
    <w:p w14:paraId="3FB3A9B1" w14:textId="340E33E6" w:rsidR="00026F5A" w:rsidRDefault="00026F5A" w:rsidP="00CA05A9">
      <w:pPr>
        <w:pStyle w:val="Default"/>
        <w:jc w:val="both"/>
      </w:pPr>
      <w:r w:rsidRPr="00BB118E">
        <w:rPr>
          <w:i/>
          <w:iCs/>
        </w:rPr>
        <w:t>Tekući projekt T100001 – Ulaganje i održavanje općinske imovine</w:t>
      </w:r>
      <w:r w:rsidRPr="00026F5A">
        <w:t xml:space="preserve"> obuhvaća redovna tekuća i investicijska održavanja te dodatna ulaganja radi popravaka i zamjene pojedinih dijelova imovine, a za realizaciju projekta planirano je </w:t>
      </w:r>
      <w:r w:rsidR="00675ED4" w:rsidRPr="00A934AA">
        <w:rPr>
          <w:b/>
          <w:bCs/>
        </w:rPr>
        <w:t>4.500,00</w:t>
      </w:r>
      <w:r w:rsidRPr="00026F5A">
        <w:t xml:space="preserve"> </w:t>
      </w:r>
      <w:r w:rsidR="0003659E">
        <w:t>e</w:t>
      </w:r>
      <w:r w:rsidRPr="00026F5A">
        <w:t xml:space="preserve">ura. </w:t>
      </w:r>
    </w:p>
    <w:p w14:paraId="781E2799" w14:textId="77777777" w:rsidR="00BB118E" w:rsidRPr="00026F5A" w:rsidRDefault="00BB118E" w:rsidP="00CA05A9">
      <w:pPr>
        <w:pStyle w:val="Default"/>
        <w:jc w:val="both"/>
      </w:pPr>
    </w:p>
    <w:p w14:paraId="6A81D339" w14:textId="64C9DE48" w:rsidR="00026F5A" w:rsidRDefault="00026F5A" w:rsidP="00CA05A9">
      <w:pPr>
        <w:pStyle w:val="Default"/>
        <w:jc w:val="both"/>
        <w:rPr>
          <w:color w:val="auto"/>
        </w:rPr>
      </w:pPr>
      <w:r w:rsidRPr="00BB118E">
        <w:rPr>
          <w:i/>
          <w:iCs/>
        </w:rPr>
        <w:t>Tekući projekt T100003 – Blagdanska dekoracija</w:t>
      </w:r>
      <w:r w:rsidRPr="00026F5A">
        <w:t xml:space="preserve"> obuhvaća nabavu svjetleće dekoracije raznih oblika u svrhu uređenja naselja na području općine, a za realizaciju projekta planirano je </w:t>
      </w:r>
      <w:r w:rsidR="00675ED4" w:rsidRPr="00A934AA">
        <w:rPr>
          <w:b/>
          <w:bCs/>
          <w:color w:val="auto"/>
        </w:rPr>
        <w:t>2</w:t>
      </w:r>
      <w:r w:rsidRPr="00A934AA">
        <w:rPr>
          <w:b/>
          <w:bCs/>
          <w:color w:val="auto"/>
        </w:rPr>
        <w:t>.</w:t>
      </w:r>
      <w:r w:rsidR="002569CA" w:rsidRPr="00A934AA">
        <w:rPr>
          <w:b/>
          <w:bCs/>
          <w:color w:val="auto"/>
        </w:rPr>
        <w:t>000</w:t>
      </w:r>
      <w:r w:rsidRPr="00A934AA">
        <w:rPr>
          <w:b/>
          <w:bCs/>
          <w:color w:val="auto"/>
        </w:rPr>
        <w:t>,00</w:t>
      </w:r>
      <w:r w:rsidRPr="00EA0750">
        <w:rPr>
          <w:color w:val="auto"/>
        </w:rPr>
        <w:t xml:space="preserve"> </w:t>
      </w:r>
      <w:r w:rsidR="0003659E" w:rsidRPr="00EA0750">
        <w:rPr>
          <w:color w:val="auto"/>
        </w:rPr>
        <w:t>e</w:t>
      </w:r>
      <w:r w:rsidRPr="00EA0750">
        <w:rPr>
          <w:color w:val="auto"/>
        </w:rPr>
        <w:t xml:space="preserve">ura. </w:t>
      </w:r>
    </w:p>
    <w:p w14:paraId="7F1BF578" w14:textId="77777777" w:rsidR="00026F5A" w:rsidRPr="00EA0750" w:rsidRDefault="00026F5A" w:rsidP="00CA05A9">
      <w:pPr>
        <w:pStyle w:val="Bezproreda"/>
        <w:jc w:val="both"/>
        <w:rPr>
          <w:szCs w:val="24"/>
        </w:rPr>
      </w:pPr>
    </w:p>
    <w:p w14:paraId="4BA262EC" w14:textId="05316E9B" w:rsidR="00026F5A" w:rsidRPr="00EA0750" w:rsidRDefault="00737F15" w:rsidP="00CA05A9">
      <w:pPr>
        <w:pStyle w:val="Bezproreda"/>
        <w:jc w:val="both"/>
        <w:rPr>
          <w:szCs w:val="24"/>
        </w:rPr>
      </w:pPr>
      <w:r w:rsidRPr="00EA0750">
        <w:rPr>
          <w:szCs w:val="24"/>
          <w:u w:val="single"/>
        </w:rPr>
        <w:t>Ciljevi programa:</w:t>
      </w:r>
      <w:r w:rsidR="00BA13E0" w:rsidRPr="00EA0750">
        <w:rPr>
          <w:szCs w:val="24"/>
        </w:rPr>
        <w:t xml:space="preserve"> </w:t>
      </w:r>
      <w:r w:rsidR="00EA0750" w:rsidRPr="00EA0750">
        <w:rPr>
          <w:szCs w:val="24"/>
        </w:rPr>
        <w:t>Rad na uspješnosti i realizaciji planiranih projekata u svrhu razvoja općine i povećanju životnih i drugih standarda.</w:t>
      </w:r>
    </w:p>
    <w:p w14:paraId="18BA8E03" w14:textId="77777777" w:rsidR="00585FFB" w:rsidRPr="00EA0750" w:rsidRDefault="00585FFB" w:rsidP="00CA05A9">
      <w:pPr>
        <w:pStyle w:val="Bezproreda"/>
        <w:jc w:val="both"/>
        <w:rPr>
          <w:szCs w:val="24"/>
        </w:rPr>
      </w:pPr>
    </w:p>
    <w:p w14:paraId="339E6BFD" w14:textId="38A52FA2" w:rsidR="00737F15" w:rsidRPr="00585FFB" w:rsidRDefault="00737F15" w:rsidP="00CA05A9">
      <w:pPr>
        <w:pStyle w:val="Bezproreda"/>
        <w:jc w:val="both"/>
        <w:rPr>
          <w:bCs/>
          <w:color w:val="FF0000"/>
          <w:szCs w:val="24"/>
        </w:rPr>
      </w:pPr>
      <w:r w:rsidRPr="00EA0750">
        <w:rPr>
          <w:szCs w:val="24"/>
          <w:u w:val="single"/>
        </w:rPr>
        <w:t>Pokazatelji uspješnosti ciljeva:</w:t>
      </w:r>
      <w:r w:rsidRPr="00EA0750">
        <w:rPr>
          <w:szCs w:val="24"/>
        </w:rPr>
        <w:t xml:space="preserve"> </w:t>
      </w:r>
      <w:r w:rsidR="00EA0750" w:rsidRPr="00EA0750">
        <w:rPr>
          <w:szCs w:val="24"/>
        </w:rPr>
        <w:t>Uspješnost provedbe investicijskih i drugih projekata te razvijena općina</w:t>
      </w:r>
      <w:r w:rsidR="00EA0750">
        <w:rPr>
          <w:color w:val="FF0000"/>
          <w:szCs w:val="24"/>
        </w:rPr>
        <w:t>.</w:t>
      </w:r>
    </w:p>
    <w:sectPr w:rsidR="00737F15" w:rsidRPr="00585F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6A95" w14:textId="77777777" w:rsidR="007232E5" w:rsidRDefault="007232E5" w:rsidP="00BC7C80">
      <w:pPr>
        <w:spacing w:after="0"/>
      </w:pPr>
      <w:r>
        <w:separator/>
      </w:r>
    </w:p>
  </w:endnote>
  <w:endnote w:type="continuationSeparator" w:id="0">
    <w:p w14:paraId="3BBDE1C3" w14:textId="77777777" w:rsidR="007232E5" w:rsidRDefault="007232E5" w:rsidP="00BC7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0ED0" w14:textId="77777777" w:rsidR="007232E5" w:rsidRDefault="007232E5" w:rsidP="00BC7C80">
      <w:pPr>
        <w:spacing w:after="0"/>
      </w:pPr>
      <w:r>
        <w:separator/>
      </w:r>
    </w:p>
  </w:footnote>
  <w:footnote w:type="continuationSeparator" w:id="0">
    <w:p w14:paraId="7FD71B78" w14:textId="77777777" w:rsidR="007232E5" w:rsidRDefault="007232E5" w:rsidP="00BC7C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44A82"/>
    <w:multiLevelType w:val="hybridMultilevel"/>
    <w:tmpl w:val="FB72E554"/>
    <w:lvl w:ilvl="0" w:tplc="3440F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4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1D"/>
    <w:rsid w:val="00010E56"/>
    <w:rsid w:val="00015586"/>
    <w:rsid w:val="00026F5A"/>
    <w:rsid w:val="00031918"/>
    <w:rsid w:val="0003659E"/>
    <w:rsid w:val="00044226"/>
    <w:rsid w:val="0004487D"/>
    <w:rsid w:val="000817F4"/>
    <w:rsid w:val="00090728"/>
    <w:rsid w:val="000D4AC0"/>
    <w:rsid w:val="000E4145"/>
    <w:rsid w:val="000E4B1F"/>
    <w:rsid w:val="000F0555"/>
    <w:rsid w:val="000F4944"/>
    <w:rsid w:val="000F7F8C"/>
    <w:rsid w:val="001152E4"/>
    <w:rsid w:val="001176B5"/>
    <w:rsid w:val="001227F7"/>
    <w:rsid w:val="00134AB3"/>
    <w:rsid w:val="00137139"/>
    <w:rsid w:val="00137C88"/>
    <w:rsid w:val="00155E18"/>
    <w:rsid w:val="00156D19"/>
    <w:rsid w:val="00167DF9"/>
    <w:rsid w:val="00170255"/>
    <w:rsid w:val="00172FA9"/>
    <w:rsid w:val="00180B52"/>
    <w:rsid w:val="00190F1B"/>
    <w:rsid w:val="001A03D5"/>
    <w:rsid w:val="001A21C5"/>
    <w:rsid w:val="001B22D1"/>
    <w:rsid w:val="001C0EBF"/>
    <w:rsid w:val="001C3512"/>
    <w:rsid w:val="001D18B0"/>
    <w:rsid w:val="001F76E8"/>
    <w:rsid w:val="00206C0C"/>
    <w:rsid w:val="0021128F"/>
    <w:rsid w:val="00225C89"/>
    <w:rsid w:val="00245072"/>
    <w:rsid w:val="002569CA"/>
    <w:rsid w:val="00256C1A"/>
    <w:rsid w:val="00262069"/>
    <w:rsid w:val="00271910"/>
    <w:rsid w:val="00280388"/>
    <w:rsid w:val="00282E57"/>
    <w:rsid w:val="002852B6"/>
    <w:rsid w:val="002A2723"/>
    <w:rsid w:val="002B6612"/>
    <w:rsid w:val="002D180D"/>
    <w:rsid w:val="002D2264"/>
    <w:rsid w:val="002F45B3"/>
    <w:rsid w:val="0030794C"/>
    <w:rsid w:val="0032162F"/>
    <w:rsid w:val="00322E14"/>
    <w:rsid w:val="0032526D"/>
    <w:rsid w:val="00333367"/>
    <w:rsid w:val="003406E2"/>
    <w:rsid w:val="0034198B"/>
    <w:rsid w:val="003505CC"/>
    <w:rsid w:val="00377851"/>
    <w:rsid w:val="00391697"/>
    <w:rsid w:val="003C0BDF"/>
    <w:rsid w:val="003E6A58"/>
    <w:rsid w:val="003F0343"/>
    <w:rsid w:val="003F4C5A"/>
    <w:rsid w:val="004253F8"/>
    <w:rsid w:val="00447068"/>
    <w:rsid w:val="0045441C"/>
    <w:rsid w:val="00495E81"/>
    <w:rsid w:val="004A3F19"/>
    <w:rsid w:val="004C2D49"/>
    <w:rsid w:val="004C4409"/>
    <w:rsid w:val="004D64AB"/>
    <w:rsid w:val="0051676C"/>
    <w:rsid w:val="005252E0"/>
    <w:rsid w:val="00526E3E"/>
    <w:rsid w:val="00526E61"/>
    <w:rsid w:val="00531BB4"/>
    <w:rsid w:val="00556B84"/>
    <w:rsid w:val="00572600"/>
    <w:rsid w:val="00585FFB"/>
    <w:rsid w:val="00590491"/>
    <w:rsid w:val="00590511"/>
    <w:rsid w:val="005A00C1"/>
    <w:rsid w:val="005A3FDC"/>
    <w:rsid w:val="005B69F5"/>
    <w:rsid w:val="005B7AAE"/>
    <w:rsid w:val="005C1662"/>
    <w:rsid w:val="005C49FF"/>
    <w:rsid w:val="0062771E"/>
    <w:rsid w:val="00641EFC"/>
    <w:rsid w:val="00660B81"/>
    <w:rsid w:val="0066223A"/>
    <w:rsid w:val="00667F5A"/>
    <w:rsid w:val="00675ED4"/>
    <w:rsid w:val="00677257"/>
    <w:rsid w:val="00692ADE"/>
    <w:rsid w:val="006B3746"/>
    <w:rsid w:val="006B72C0"/>
    <w:rsid w:val="006D1491"/>
    <w:rsid w:val="006F7A66"/>
    <w:rsid w:val="006F7C74"/>
    <w:rsid w:val="007064A3"/>
    <w:rsid w:val="00706762"/>
    <w:rsid w:val="00710AF4"/>
    <w:rsid w:val="007232E5"/>
    <w:rsid w:val="00734E5C"/>
    <w:rsid w:val="00737F15"/>
    <w:rsid w:val="00747E80"/>
    <w:rsid w:val="007524E4"/>
    <w:rsid w:val="007629C7"/>
    <w:rsid w:val="00781F9D"/>
    <w:rsid w:val="007877EE"/>
    <w:rsid w:val="007A4589"/>
    <w:rsid w:val="007A6FCF"/>
    <w:rsid w:val="007C0379"/>
    <w:rsid w:val="007C1DFA"/>
    <w:rsid w:val="007D1600"/>
    <w:rsid w:val="007D17B5"/>
    <w:rsid w:val="007D1827"/>
    <w:rsid w:val="007F07F5"/>
    <w:rsid w:val="0081372F"/>
    <w:rsid w:val="00820E63"/>
    <w:rsid w:val="00827DE1"/>
    <w:rsid w:val="0084538C"/>
    <w:rsid w:val="0085099A"/>
    <w:rsid w:val="008519A6"/>
    <w:rsid w:val="00862827"/>
    <w:rsid w:val="00875F15"/>
    <w:rsid w:val="008869B5"/>
    <w:rsid w:val="0089063D"/>
    <w:rsid w:val="008A3E25"/>
    <w:rsid w:val="008A4999"/>
    <w:rsid w:val="008D27D5"/>
    <w:rsid w:val="008D30B4"/>
    <w:rsid w:val="00915098"/>
    <w:rsid w:val="009151B0"/>
    <w:rsid w:val="00940950"/>
    <w:rsid w:val="0096524E"/>
    <w:rsid w:val="00967AAA"/>
    <w:rsid w:val="00990CBD"/>
    <w:rsid w:val="00992372"/>
    <w:rsid w:val="00992AB3"/>
    <w:rsid w:val="00997554"/>
    <w:rsid w:val="00997FDE"/>
    <w:rsid w:val="009B0AE0"/>
    <w:rsid w:val="009B4F58"/>
    <w:rsid w:val="009C4E9C"/>
    <w:rsid w:val="009D277D"/>
    <w:rsid w:val="009E1C36"/>
    <w:rsid w:val="009E297D"/>
    <w:rsid w:val="009E782C"/>
    <w:rsid w:val="009F06D9"/>
    <w:rsid w:val="00A0077F"/>
    <w:rsid w:val="00A07B3B"/>
    <w:rsid w:val="00A11D4A"/>
    <w:rsid w:val="00A12D69"/>
    <w:rsid w:val="00A2493E"/>
    <w:rsid w:val="00A3369A"/>
    <w:rsid w:val="00A36F60"/>
    <w:rsid w:val="00A46F4C"/>
    <w:rsid w:val="00A51386"/>
    <w:rsid w:val="00A7187E"/>
    <w:rsid w:val="00A81E7B"/>
    <w:rsid w:val="00A934AA"/>
    <w:rsid w:val="00AA009E"/>
    <w:rsid w:val="00AA508D"/>
    <w:rsid w:val="00AB0BD5"/>
    <w:rsid w:val="00AB5228"/>
    <w:rsid w:val="00AB7150"/>
    <w:rsid w:val="00AC2C44"/>
    <w:rsid w:val="00AE17D9"/>
    <w:rsid w:val="00AE5FF0"/>
    <w:rsid w:val="00AE7F48"/>
    <w:rsid w:val="00B0102C"/>
    <w:rsid w:val="00B074F5"/>
    <w:rsid w:val="00B1365F"/>
    <w:rsid w:val="00B268F2"/>
    <w:rsid w:val="00B274A2"/>
    <w:rsid w:val="00B30B9F"/>
    <w:rsid w:val="00B3114B"/>
    <w:rsid w:val="00B31AB6"/>
    <w:rsid w:val="00B41710"/>
    <w:rsid w:val="00B47A8B"/>
    <w:rsid w:val="00B54C68"/>
    <w:rsid w:val="00B660CF"/>
    <w:rsid w:val="00B71EA5"/>
    <w:rsid w:val="00B748D0"/>
    <w:rsid w:val="00B75CCE"/>
    <w:rsid w:val="00B76D5F"/>
    <w:rsid w:val="00B914AF"/>
    <w:rsid w:val="00B93315"/>
    <w:rsid w:val="00BA13E0"/>
    <w:rsid w:val="00BA62AE"/>
    <w:rsid w:val="00BB118E"/>
    <w:rsid w:val="00BC5969"/>
    <w:rsid w:val="00BC7C80"/>
    <w:rsid w:val="00BD5C13"/>
    <w:rsid w:val="00BF680C"/>
    <w:rsid w:val="00C025FD"/>
    <w:rsid w:val="00C17129"/>
    <w:rsid w:val="00C20C5D"/>
    <w:rsid w:val="00C35E8C"/>
    <w:rsid w:val="00C41BB1"/>
    <w:rsid w:val="00C433EE"/>
    <w:rsid w:val="00C50796"/>
    <w:rsid w:val="00C51D8C"/>
    <w:rsid w:val="00C56587"/>
    <w:rsid w:val="00C71D25"/>
    <w:rsid w:val="00C83BE6"/>
    <w:rsid w:val="00C8706F"/>
    <w:rsid w:val="00CA05A9"/>
    <w:rsid w:val="00CA271B"/>
    <w:rsid w:val="00CB6B8F"/>
    <w:rsid w:val="00CC1528"/>
    <w:rsid w:val="00CE6FD0"/>
    <w:rsid w:val="00D155E2"/>
    <w:rsid w:val="00D16834"/>
    <w:rsid w:val="00D332DB"/>
    <w:rsid w:val="00D40998"/>
    <w:rsid w:val="00D41157"/>
    <w:rsid w:val="00D435EA"/>
    <w:rsid w:val="00D43AB1"/>
    <w:rsid w:val="00D92FA5"/>
    <w:rsid w:val="00DA7CB5"/>
    <w:rsid w:val="00DC6E9D"/>
    <w:rsid w:val="00DE0E7F"/>
    <w:rsid w:val="00DE23A6"/>
    <w:rsid w:val="00DE4CD5"/>
    <w:rsid w:val="00DE6D77"/>
    <w:rsid w:val="00E059E0"/>
    <w:rsid w:val="00E16585"/>
    <w:rsid w:val="00E23814"/>
    <w:rsid w:val="00E35DD9"/>
    <w:rsid w:val="00E52FE7"/>
    <w:rsid w:val="00E54E0B"/>
    <w:rsid w:val="00E5514E"/>
    <w:rsid w:val="00E61E18"/>
    <w:rsid w:val="00E66516"/>
    <w:rsid w:val="00E86A33"/>
    <w:rsid w:val="00E90A3B"/>
    <w:rsid w:val="00E931C9"/>
    <w:rsid w:val="00EA0750"/>
    <w:rsid w:val="00EB53E5"/>
    <w:rsid w:val="00EF09A4"/>
    <w:rsid w:val="00EF314D"/>
    <w:rsid w:val="00EF4D3E"/>
    <w:rsid w:val="00F0621D"/>
    <w:rsid w:val="00F15A5B"/>
    <w:rsid w:val="00F21C84"/>
    <w:rsid w:val="00F27112"/>
    <w:rsid w:val="00F30B7A"/>
    <w:rsid w:val="00F82930"/>
    <w:rsid w:val="00F8361B"/>
    <w:rsid w:val="00FA5E17"/>
    <w:rsid w:val="00FA6039"/>
    <w:rsid w:val="00FB7764"/>
    <w:rsid w:val="00FD002B"/>
    <w:rsid w:val="00FD128A"/>
    <w:rsid w:val="00FD3E73"/>
    <w:rsid w:val="00FF51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0E79"/>
  <w15:chartTrackingRefBased/>
  <w15:docId w15:val="{42BE1938-1A3C-4DF6-8767-73050C1B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F5"/>
    <w:pPr>
      <w:suppressAutoHyphens/>
      <w:autoSpaceDN w:val="0"/>
      <w:spacing w:line="240" w:lineRule="auto"/>
      <w:textAlignment w:val="baseline"/>
    </w:pPr>
    <w:rPr>
      <w:rFonts w:ascii="Times New Roman" w:hAnsi="Times New Roman" w:cs="Times New Roman"/>
      <w:kern w:val="0"/>
      <w:sz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0621D"/>
    <w:pPr>
      <w:suppressAutoHyphens/>
      <w:autoSpaceDN w:val="0"/>
      <w:spacing w:after="0" w:line="240" w:lineRule="auto"/>
      <w:textAlignment w:val="baseline"/>
    </w:pPr>
    <w:rPr>
      <w:rFonts w:ascii="Times New Roman" w:hAnsi="Times New Roman" w:cs="Times New Roman"/>
      <w:kern w:val="0"/>
      <w:sz w:val="24"/>
      <w14:ligatures w14:val="none"/>
    </w:rPr>
  </w:style>
  <w:style w:type="table" w:styleId="Svijetlareetkatablice">
    <w:name w:val="Grid Table Light"/>
    <w:basedOn w:val="Obinatablica"/>
    <w:uiPriority w:val="40"/>
    <w:rsid w:val="006772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C351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Referencakomentara">
    <w:name w:val="annotation reference"/>
    <w:basedOn w:val="Zadanifontodlomka"/>
    <w:uiPriority w:val="99"/>
    <w:semiHidden/>
    <w:unhideWhenUsed/>
    <w:rsid w:val="00BC7C80"/>
    <w:rPr>
      <w:sz w:val="16"/>
      <w:szCs w:val="16"/>
    </w:rPr>
  </w:style>
  <w:style w:type="paragraph" w:styleId="Tekstkomentara">
    <w:name w:val="annotation text"/>
    <w:basedOn w:val="Normal"/>
    <w:link w:val="TekstkomentaraChar"/>
    <w:uiPriority w:val="99"/>
    <w:unhideWhenUsed/>
    <w:rsid w:val="00BC7C80"/>
    <w:rPr>
      <w:sz w:val="20"/>
      <w:szCs w:val="20"/>
    </w:rPr>
  </w:style>
  <w:style w:type="character" w:customStyle="1" w:styleId="TekstkomentaraChar">
    <w:name w:val="Tekst komentara Char"/>
    <w:basedOn w:val="Zadanifontodlomka"/>
    <w:link w:val="Tekstkomentara"/>
    <w:uiPriority w:val="99"/>
    <w:rsid w:val="00BC7C80"/>
    <w:rPr>
      <w:rFonts w:ascii="Times New Roman" w:hAnsi="Times New Roman" w:cs="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BC7C80"/>
    <w:rPr>
      <w:b/>
      <w:bCs/>
    </w:rPr>
  </w:style>
  <w:style w:type="character" w:customStyle="1" w:styleId="PredmetkomentaraChar">
    <w:name w:val="Predmet komentara Char"/>
    <w:basedOn w:val="TekstkomentaraChar"/>
    <w:link w:val="Predmetkomentara"/>
    <w:uiPriority w:val="99"/>
    <w:semiHidden/>
    <w:rsid w:val="00BC7C80"/>
    <w:rPr>
      <w:rFonts w:ascii="Times New Roman" w:hAnsi="Times New Roman" w:cs="Times New Roman"/>
      <w:b/>
      <w:bCs/>
      <w:kern w:val="0"/>
      <w:sz w:val="20"/>
      <w:szCs w:val="20"/>
      <w14:ligatures w14:val="none"/>
    </w:rPr>
  </w:style>
  <w:style w:type="paragraph" w:styleId="Tekstkrajnjebiljeke">
    <w:name w:val="endnote text"/>
    <w:basedOn w:val="Normal"/>
    <w:link w:val="TekstkrajnjebiljekeChar"/>
    <w:uiPriority w:val="99"/>
    <w:semiHidden/>
    <w:unhideWhenUsed/>
    <w:rsid w:val="00BC7C80"/>
    <w:pPr>
      <w:spacing w:after="0"/>
    </w:pPr>
    <w:rPr>
      <w:sz w:val="20"/>
      <w:szCs w:val="20"/>
    </w:rPr>
  </w:style>
  <w:style w:type="character" w:customStyle="1" w:styleId="TekstkrajnjebiljekeChar">
    <w:name w:val="Tekst krajnje bilješke Char"/>
    <w:basedOn w:val="Zadanifontodlomka"/>
    <w:link w:val="Tekstkrajnjebiljeke"/>
    <w:uiPriority w:val="99"/>
    <w:semiHidden/>
    <w:rsid w:val="00BC7C80"/>
    <w:rPr>
      <w:rFonts w:ascii="Times New Roman" w:hAnsi="Times New Roman" w:cs="Times New Roman"/>
      <w:kern w:val="0"/>
      <w:sz w:val="20"/>
      <w:szCs w:val="20"/>
      <w14:ligatures w14:val="none"/>
    </w:rPr>
  </w:style>
  <w:style w:type="character" w:styleId="Referencakrajnjebiljeke">
    <w:name w:val="endnote reference"/>
    <w:basedOn w:val="Zadanifontodlomka"/>
    <w:uiPriority w:val="99"/>
    <w:semiHidden/>
    <w:unhideWhenUsed/>
    <w:rsid w:val="00BC7C80"/>
    <w:rPr>
      <w:vertAlign w:val="superscript"/>
    </w:rPr>
  </w:style>
  <w:style w:type="character" w:styleId="Naglaeno">
    <w:name w:val="Strong"/>
    <w:basedOn w:val="Zadanifontodlomka"/>
    <w:uiPriority w:val="22"/>
    <w:qFormat/>
    <w:rsid w:val="0034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FA556-CD22-41AD-BF17-0D3F6A96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8038</Words>
  <Characters>45823</Characters>
  <Application>Microsoft Office Word</Application>
  <DocSecurity>0</DocSecurity>
  <Lines>381</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Kukuruzović</dc:creator>
  <cp:keywords/>
  <dc:description/>
  <cp:lastModifiedBy>Opcina Rakovica</cp:lastModifiedBy>
  <cp:revision>4</cp:revision>
  <cp:lastPrinted>2023-12-20T13:23:00Z</cp:lastPrinted>
  <dcterms:created xsi:type="dcterms:W3CDTF">2025-12-18T07:35:00Z</dcterms:created>
  <dcterms:modified xsi:type="dcterms:W3CDTF">2025-12-18T12:25:00Z</dcterms:modified>
</cp:coreProperties>
</file>