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5E84" w14:textId="77777777" w:rsidR="00C11E85" w:rsidRDefault="00743567" w:rsidP="00C11E8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OBRAZLOŽENJE GODIŠNJEG</w:t>
      </w:r>
      <w:r w:rsidR="00C11E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IZVJEŠTAJA </w:t>
      </w:r>
    </w:p>
    <w:p w14:paraId="2E5FDD39" w14:textId="44A56949" w:rsidR="00743567" w:rsidRDefault="00743567" w:rsidP="00C11E8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IZVRŠENJU PRORAČUNA ZA 202</w:t>
      </w:r>
      <w:r w:rsidR="00E0562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9D52EA">
        <w:rPr>
          <w:rFonts w:ascii="Times New Roman" w:hAnsi="Times New Roman"/>
          <w:b/>
          <w:sz w:val="24"/>
          <w:szCs w:val="24"/>
        </w:rPr>
        <w:t xml:space="preserve"> GODINU</w:t>
      </w:r>
    </w:p>
    <w:p w14:paraId="2EB6A36F" w14:textId="77777777" w:rsidR="00743567" w:rsidRDefault="00743567" w:rsidP="00743567">
      <w:pPr>
        <w:pStyle w:val="Bezproreda"/>
        <w:rPr>
          <w:rFonts w:ascii="Times New Roman" w:hAnsi="Times New Roman"/>
          <w:sz w:val="24"/>
          <w:szCs w:val="24"/>
        </w:rPr>
      </w:pPr>
    </w:p>
    <w:p w14:paraId="2FA896FE" w14:textId="77777777" w:rsidR="00743567" w:rsidRDefault="00743567" w:rsidP="00743567">
      <w:pPr>
        <w:pStyle w:val="Bezproreda"/>
        <w:rPr>
          <w:rFonts w:ascii="Times New Roman" w:hAnsi="Times New Roman"/>
          <w:sz w:val="24"/>
          <w:szCs w:val="24"/>
        </w:rPr>
      </w:pPr>
    </w:p>
    <w:p w14:paraId="71B5548E" w14:textId="794E0172" w:rsidR="00743567" w:rsidRDefault="00743567" w:rsidP="007435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izvještaj o izvršenju Proračuna Općine Rakovica za razdoblje od 01.01.202</w:t>
      </w:r>
      <w:r w:rsidR="00690C6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– 31.12.202</w:t>
      </w:r>
      <w:r w:rsidR="00690C6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(dalje u tekstu: </w:t>
      </w:r>
      <w:r w:rsidR="006B566A">
        <w:rPr>
          <w:rFonts w:ascii="Times New Roman" w:hAnsi="Times New Roman"/>
          <w:sz w:val="24"/>
          <w:szCs w:val="24"/>
        </w:rPr>
        <w:t>Izvještaj</w:t>
      </w:r>
      <w:r>
        <w:rPr>
          <w:rFonts w:ascii="Times New Roman" w:hAnsi="Times New Roman"/>
          <w:sz w:val="24"/>
          <w:szCs w:val="24"/>
        </w:rPr>
        <w:t>) izrađen je u skladu s odredbama Zakona o proračunu (''Narodne novine'', broj 144/21), te Pravilnika o polugodišnjem i godišnjem izvještaju o izvršenju proračuna (''Narodne novine'', broj 24/13, 102/17, 01/20, 147/20 i 144/21).</w:t>
      </w:r>
    </w:p>
    <w:p w14:paraId="5479B3F6" w14:textId="781FC28B" w:rsidR="00743567" w:rsidRDefault="00743567" w:rsidP="0074356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 Općine Rakovica za 202</w:t>
      </w:r>
      <w:r w:rsidR="00690C6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 (dalje u tekstu: Proračun) sa projekcijama za 202</w:t>
      </w:r>
      <w:r w:rsidR="00690C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i 202</w:t>
      </w:r>
      <w:r w:rsidR="00690C6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godinu usvojen je na </w:t>
      </w:r>
      <w:r w:rsidR="004A39E0"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sjednici Općinskog vijeća Općine Rakovica održanoj </w:t>
      </w:r>
      <w:r w:rsidR="004A39E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 prosinca 202</w:t>
      </w:r>
      <w:r w:rsidR="004A39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godine i  objavljen  u ''Službenom glasniku Općine Rakovica'' broj </w:t>
      </w:r>
      <w:r w:rsidR="004A39E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/202</w:t>
      </w:r>
      <w:r w:rsidR="00146B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godina izdavanja VII</w:t>
      </w:r>
      <w:r w:rsidR="00146B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od </w:t>
      </w:r>
      <w:r w:rsidR="00146BB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 prosinca 202</w:t>
      </w:r>
      <w:r w:rsidR="00146B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godine. Isti je uravnotežen u ukupnom iznosu od  </w:t>
      </w:r>
      <w:r w:rsidR="004A39E0">
        <w:rPr>
          <w:rFonts w:ascii="Times New Roman" w:hAnsi="Times New Roman"/>
          <w:sz w:val="24"/>
          <w:szCs w:val="24"/>
        </w:rPr>
        <w:t>6.385569,16 eura.</w:t>
      </w:r>
    </w:p>
    <w:p w14:paraId="5BF9BF41" w14:textId="77777777" w:rsidR="00743567" w:rsidRDefault="00743567" w:rsidP="00743567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72B071E" w14:textId="5D29A826" w:rsidR="00743567" w:rsidRDefault="00743567" w:rsidP="00743567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Zakonu o proračunu</w:t>
      </w:r>
      <w:r w:rsidR="000C1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danoj mogućnosti uravnoteženja proračuna putem izmjena i dopuna proračuna u tijeku proračunske godine, izvršene su </w:t>
      </w:r>
      <w:r w:rsidR="004A39E0">
        <w:rPr>
          <w:rFonts w:ascii="Times New Roman" w:hAnsi="Times New Roman"/>
          <w:sz w:val="24"/>
          <w:szCs w:val="24"/>
        </w:rPr>
        <w:t xml:space="preserve">četiri </w:t>
      </w:r>
      <w:r>
        <w:rPr>
          <w:rFonts w:ascii="Times New Roman" w:hAnsi="Times New Roman"/>
          <w:sz w:val="24"/>
          <w:szCs w:val="24"/>
        </w:rPr>
        <w:t>izmjene i dopune Proračuna u 202</w:t>
      </w:r>
      <w:r w:rsidR="004A39E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0C150D">
        <w:rPr>
          <w:rFonts w:ascii="Times New Roman" w:hAnsi="Times New Roman"/>
          <w:sz w:val="24"/>
          <w:szCs w:val="24"/>
        </w:rPr>
        <w:t xml:space="preserve"> godini – </w:t>
      </w:r>
      <w:r>
        <w:rPr>
          <w:rFonts w:ascii="Times New Roman" w:hAnsi="Times New Roman"/>
          <w:sz w:val="24"/>
          <w:szCs w:val="24"/>
        </w:rPr>
        <w:t>''Službeni glasnik Općine Rakovica'' broj 2/2</w:t>
      </w:r>
      <w:r w:rsidR="00B01C99">
        <w:rPr>
          <w:rFonts w:ascii="Times New Roman" w:hAnsi="Times New Roman"/>
          <w:sz w:val="24"/>
          <w:szCs w:val="24"/>
        </w:rPr>
        <w:t xml:space="preserve">2, </w:t>
      </w:r>
      <w:r>
        <w:rPr>
          <w:rFonts w:ascii="Times New Roman" w:hAnsi="Times New Roman"/>
          <w:sz w:val="24"/>
          <w:szCs w:val="24"/>
        </w:rPr>
        <w:t xml:space="preserve">broj </w:t>
      </w:r>
      <w:r w:rsidR="00B01C99">
        <w:rPr>
          <w:rFonts w:ascii="Times New Roman" w:hAnsi="Times New Roman"/>
          <w:sz w:val="24"/>
          <w:szCs w:val="24"/>
        </w:rPr>
        <w:t>5/22 i  broj 7/22</w:t>
      </w:r>
      <w:r>
        <w:rPr>
          <w:rFonts w:ascii="Times New Roman" w:hAnsi="Times New Roman"/>
          <w:sz w:val="24"/>
          <w:szCs w:val="24"/>
        </w:rPr>
        <w:t xml:space="preserve"> – godina izdavanja </w:t>
      </w:r>
      <w:r w:rsidR="00B01C99">
        <w:rPr>
          <w:rFonts w:ascii="Times New Roman" w:hAnsi="Times New Roman"/>
          <w:sz w:val="24"/>
          <w:szCs w:val="24"/>
        </w:rPr>
        <w:t>IX</w:t>
      </w:r>
      <w:r>
        <w:rPr>
          <w:rFonts w:ascii="Times New Roman" w:hAnsi="Times New Roman"/>
          <w:sz w:val="24"/>
          <w:szCs w:val="24"/>
        </w:rPr>
        <w:t xml:space="preserve">). Na posljednjim donesenim izmjenama i dopunama, Proračun je uravnotežen u iznosu od </w:t>
      </w:r>
      <w:r w:rsidR="004A39E0">
        <w:rPr>
          <w:rFonts w:ascii="Times New Roman" w:hAnsi="Times New Roman"/>
          <w:sz w:val="24"/>
          <w:szCs w:val="24"/>
        </w:rPr>
        <w:t>6.385.569,16 eura</w:t>
      </w:r>
    </w:p>
    <w:p w14:paraId="68ABB222" w14:textId="77777777" w:rsidR="00B01C99" w:rsidRDefault="00B01C99" w:rsidP="0074356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DDDA0C3" w14:textId="77777777" w:rsidR="00B01C99" w:rsidRDefault="00B01C99" w:rsidP="0074356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A6D2D95" w14:textId="79D9FFD0" w:rsidR="00B01C99" w:rsidRDefault="00B01C99" w:rsidP="00B01C9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IZVRŠENJE PRORAČUNA OPĆINE RAKOVICA ZA 202</w:t>
      </w:r>
      <w:r w:rsidR="004A39E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97A97AE" w14:textId="77777777" w:rsidR="00B01C99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19ACED" w14:textId="7C06696D" w:rsidR="00B01C99" w:rsidRPr="000C150D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C150D">
        <w:rPr>
          <w:rFonts w:ascii="Times New Roman" w:hAnsi="Times New Roman"/>
          <w:sz w:val="24"/>
          <w:szCs w:val="24"/>
        </w:rPr>
        <w:t xml:space="preserve">U izvještajnom razdoblju ostvareno je </w:t>
      </w:r>
      <w:r w:rsidR="004A39E0">
        <w:rPr>
          <w:rFonts w:ascii="Times New Roman" w:hAnsi="Times New Roman"/>
          <w:sz w:val="24"/>
          <w:szCs w:val="24"/>
        </w:rPr>
        <w:t>84,12</w:t>
      </w:r>
      <w:r w:rsidRPr="000C150D">
        <w:rPr>
          <w:rFonts w:ascii="Times New Roman" w:hAnsi="Times New Roman"/>
          <w:sz w:val="24"/>
          <w:szCs w:val="24"/>
        </w:rPr>
        <w:t xml:space="preserve">% od planiranih ukupnih prihoda to jest ukupno u visini </w:t>
      </w:r>
      <w:r w:rsidR="004A39E0">
        <w:rPr>
          <w:rFonts w:ascii="Times New Roman" w:hAnsi="Times New Roman"/>
          <w:sz w:val="24"/>
          <w:szCs w:val="24"/>
        </w:rPr>
        <w:t xml:space="preserve">4.572.234,98 eura </w:t>
      </w:r>
      <w:r w:rsidRPr="000C150D">
        <w:rPr>
          <w:rFonts w:ascii="Times New Roman" w:hAnsi="Times New Roman"/>
          <w:sz w:val="24"/>
          <w:szCs w:val="24"/>
        </w:rPr>
        <w:t xml:space="preserve">kn te </w:t>
      </w:r>
      <w:r w:rsidR="004A39E0">
        <w:rPr>
          <w:rFonts w:ascii="Times New Roman" w:hAnsi="Times New Roman"/>
          <w:sz w:val="24"/>
          <w:szCs w:val="24"/>
        </w:rPr>
        <w:t xml:space="preserve">74,82 </w:t>
      </w:r>
      <w:r w:rsidRPr="000C150D">
        <w:rPr>
          <w:rFonts w:ascii="Times New Roman" w:hAnsi="Times New Roman"/>
          <w:sz w:val="24"/>
          <w:szCs w:val="24"/>
        </w:rPr>
        <w:t xml:space="preserve">% od planiranih ukupnih rashoda što je iznos od </w:t>
      </w:r>
      <w:r w:rsidR="004A39E0">
        <w:rPr>
          <w:rFonts w:ascii="Times New Roman" w:hAnsi="Times New Roman"/>
          <w:sz w:val="24"/>
          <w:szCs w:val="24"/>
        </w:rPr>
        <w:t>4.777.474,85 eura</w:t>
      </w:r>
      <w:r w:rsidR="00E0562A">
        <w:rPr>
          <w:rFonts w:ascii="Times New Roman" w:hAnsi="Times New Roman"/>
          <w:sz w:val="24"/>
          <w:szCs w:val="24"/>
        </w:rPr>
        <w:t>.</w:t>
      </w:r>
    </w:p>
    <w:p w14:paraId="770BDB35" w14:textId="77777777" w:rsidR="00B01C99" w:rsidRPr="000C150D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CE57BAA" w14:textId="33710B08" w:rsidR="00B01C99" w:rsidRPr="00E0562A" w:rsidRDefault="00B01C99" w:rsidP="00B01C99">
      <w:pPr>
        <w:pStyle w:val="Bezproreda"/>
        <w:jc w:val="both"/>
        <w:rPr>
          <w:b/>
          <w:bCs/>
          <w:i/>
          <w:iCs/>
        </w:rPr>
      </w:pPr>
      <w:r w:rsidRPr="000C150D">
        <w:rPr>
          <w:rFonts w:ascii="Times New Roman" w:hAnsi="Times New Roman"/>
          <w:sz w:val="24"/>
          <w:szCs w:val="24"/>
        </w:rPr>
        <w:t xml:space="preserve">Sukladno ostvarenim prihodima i rashodima poslovanja u izvještajnom razdoblju, ostvareni </w:t>
      </w:r>
      <w:r w:rsidR="000C150D" w:rsidRPr="000C150D">
        <w:rPr>
          <w:rFonts w:ascii="Times New Roman" w:hAnsi="Times New Roman"/>
          <w:sz w:val="24"/>
          <w:szCs w:val="24"/>
        </w:rPr>
        <w:t>manjak</w:t>
      </w:r>
      <w:r w:rsidRPr="000C150D">
        <w:rPr>
          <w:rFonts w:ascii="Times New Roman" w:hAnsi="Times New Roman"/>
          <w:sz w:val="24"/>
          <w:szCs w:val="24"/>
        </w:rPr>
        <w:t xml:space="preserve"> prihoda u odnosu na rashode iznosio je </w:t>
      </w:r>
      <w:r w:rsidR="00E0562A">
        <w:rPr>
          <w:rFonts w:ascii="Times New Roman" w:hAnsi="Times New Roman"/>
          <w:sz w:val="24"/>
          <w:szCs w:val="24"/>
        </w:rPr>
        <w:t xml:space="preserve">157.789,91 eura </w:t>
      </w:r>
      <w:r w:rsidRPr="000C150D">
        <w:rPr>
          <w:rFonts w:ascii="Times New Roman" w:hAnsi="Times New Roman"/>
          <w:sz w:val="24"/>
          <w:szCs w:val="24"/>
        </w:rPr>
        <w:t xml:space="preserve">, no uzimajući u obzir prenesena sredstva iz ranijih razdoblja koje predstavljaju višak prihoda poslovanja i iznose </w:t>
      </w:r>
      <w:r w:rsidR="00E0562A">
        <w:rPr>
          <w:rFonts w:ascii="Times New Roman" w:hAnsi="Times New Roman"/>
          <w:sz w:val="24"/>
          <w:szCs w:val="24"/>
        </w:rPr>
        <w:t>893.800,25 eura</w:t>
      </w:r>
      <w:r w:rsidRPr="000C150D">
        <w:rPr>
          <w:rFonts w:ascii="Times New Roman" w:hAnsi="Times New Roman"/>
          <w:sz w:val="24"/>
          <w:szCs w:val="24"/>
        </w:rPr>
        <w:t xml:space="preserve">, </w:t>
      </w:r>
      <w:r w:rsidRPr="00E0562A">
        <w:rPr>
          <w:rFonts w:ascii="Times New Roman" w:hAnsi="Times New Roman"/>
          <w:b/>
          <w:bCs/>
          <w:i/>
          <w:iCs/>
          <w:sz w:val="24"/>
          <w:szCs w:val="24"/>
        </w:rPr>
        <w:t>rezultat poslovanja Općine Rakovica na dan 31.12.202</w:t>
      </w:r>
      <w:r w:rsidR="000C150D" w:rsidRPr="00E0562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E0562A">
        <w:rPr>
          <w:rFonts w:ascii="Times New Roman" w:hAnsi="Times New Roman"/>
          <w:b/>
          <w:bCs/>
          <w:i/>
          <w:iCs/>
          <w:sz w:val="24"/>
          <w:szCs w:val="24"/>
        </w:rPr>
        <w:t xml:space="preserve">.godine predstavlja višak prihoda u ukupnom iznosu od </w:t>
      </w:r>
      <w:r w:rsidR="00E0562A" w:rsidRPr="00E0562A">
        <w:rPr>
          <w:rFonts w:ascii="Times New Roman" w:hAnsi="Times New Roman"/>
          <w:b/>
          <w:bCs/>
          <w:i/>
          <w:iCs/>
          <w:sz w:val="24"/>
          <w:szCs w:val="24"/>
        </w:rPr>
        <w:t>736.010,34 eura</w:t>
      </w:r>
      <w:r w:rsidRPr="00E0562A">
        <w:rPr>
          <w:rFonts w:ascii="Times New Roman" w:hAnsi="Times New Roman"/>
          <w:b/>
          <w:bCs/>
          <w:i/>
          <w:iCs/>
          <w:sz w:val="24"/>
          <w:szCs w:val="24"/>
        </w:rPr>
        <w:t xml:space="preserve"> te se kao takva prenose u buduće razdoblje.</w:t>
      </w:r>
    </w:p>
    <w:p w14:paraId="2AC5E287" w14:textId="77777777" w:rsidR="00B01C99" w:rsidRDefault="00B01C99" w:rsidP="00B01C9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490309C" w14:textId="1273B57E" w:rsidR="00B01C99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nastavku slijedi obrazloženje Općeg i Posebnog dijela Proračuna za 202</w:t>
      </w:r>
      <w:r w:rsidR="00E0562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godinu.</w:t>
      </w:r>
    </w:p>
    <w:p w14:paraId="1D66CA7D" w14:textId="77777777" w:rsidR="007F26A1" w:rsidRDefault="007F26A1" w:rsidP="0074356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A115714" w14:textId="77777777" w:rsidR="00B01C99" w:rsidRDefault="00B01C99" w:rsidP="0074356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6467FF1" w14:textId="77777777" w:rsidR="00B01C99" w:rsidRDefault="00B01C99" w:rsidP="00B01C9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OBRAZLOŽENJE OPĆEG DIJELA PRORAČUNA</w:t>
      </w:r>
    </w:p>
    <w:p w14:paraId="19A72D0D" w14:textId="77777777" w:rsidR="00B01C99" w:rsidRDefault="00B01C99" w:rsidP="00B01C99">
      <w:pPr>
        <w:jc w:val="both"/>
        <w:rPr>
          <w:rFonts w:ascii="Times New Roman" w:hAnsi="Times New Roman"/>
          <w:sz w:val="24"/>
          <w:szCs w:val="24"/>
        </w:rPr>
      </w:pPr>
    </w:p>
    <w:p w14:paraId="3D77FFCC" w14:textId="4C64BF06" w:rsidR="00B01C99" w:rsidRPr="00DB0745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B0745">
        <w:rPr>
          <w:rFonts w:ascii="Times New Roman" w:hAnsi="Times New Roman"/>
          <w:sz w:val="24"/>
          <w:szCs w:val="24"/>
        </w:rPr>
        <w:t>Prihodi i primici Proračuna Općine Rakovica u 202</w:t>
      </w:r>
      <w:r w:rsidR="008B561B">
        <w:rPr>
          <w:rFonts w:ascii="Times New Roman" w:hAnsi="Times New Roman"/>
          <w:sz w:val="24"/>
          <w:szCs w:val="24"/>
        </w:rPr>
        <w:t>4</w:t>
      </w:r>
      <w:r w:rsidRPr="00DB0745">
        <w:rPr>
          <w:rFonts w:ascii="Times New Roman" w:hAnsi="Times New Roman"/>
          <w:sz w:val="24"/>
          <w:szCs w:val="24"/>
        </w:rPr>
        <w:t xml:space="preserve">. godini ostvareni su kroz prihode poslovanja u visini </w:t>
      </w:r>
      <w:r w:rsidR="008B561B">
        <w:rPr>
          <w:rFonts w:ascii="Times New Roman" w:hAnsi="Times New Roman"/>
          <w:sz w:val="24"/>
          <w:szCs w:val="24"/>
        </w:rPr>
        <w:t>4.572.234,98 eura</w:t>
      </w:r>
      <w:r w:rsidRPr="00DB0745">
        <w:rPr>
          <w:rFonts w:ascii="Times New Roman" w:hAnsi="Times New Roman"/>
          <w:sz w:val="24"/>
          <w:szCs w:val="24"/>
        </w:rPr>
        <w:t xml:space="preserve"> i prihode od prodaje nefinancijske imovine u visini </w:t>
      </w:r>
      <w:r w:rsidR="008B561B">
        <w:rPr>
          <w:rFonts w:ascii="Times New Roman" w:hAnsi="Times New Roman"/>
          <w:sz w:val="24"/>
          <w:szCs w:val="24"/>
        </w:rPr>
        <w:t>47.449,96 eura</w:t>
      </w:r>
      <w:r w:rsidRPr="00DB0745">
        <w:rPr>
          <w:rFonts w:ascii="Times New Roman" w:hAnsi="Times New Roman"/>
          <w:sz w:val="24"/>
          <w:szCs w:val="24"/>
        </w:rPr>
        <w:t xml:space="preserve">, dok su rashodi i izdaci realizirani kroz rashode poslovanja u visini </w:t>
      </w:r>
      <w:r w:rsidR="008B561B">
        <w:rPr>
          <w:rFonts w:ascii="Times New Roman" w:hAnsi="Times New Roman"/>
          <w:sz w:val="24"/>
          <w:szCs w:val="24"/>
        </w:rPr>
        <w:t>2.231.000,09 eura</w:t>
      </w:r>
      <w:r w:rsidRPr="00DB0745">
        <w:rPr>
          <w:rFonts w:ascii="Times New Roman" w:hAnsi="Times New Roman"/>
          <w:sz w:val="24"/>
          <w:szCs w:val="24"/>
        </w:rPr>
        <w:t xml:space="preserve"> i rashode za nabavu nefinancijske imovine u visini </w:t>
      </w:r>
      <w:r w:rsidR="008B561B">
        <w:rPr>
          <w:rFonts w:ascii="Times New Roman" w:hAnsi="Times New Roman"/>
          <w:sz w:val="24"/>
          <w:szCs w:val="24"/>
        </w:rPr>
        <w:t>2.546.474,76 eura</w:t>
      </w:r>
      <w:r w:rsidRPr="00DB0745">
        <w:rPr>
          <w:rFonts w:ascii="Times New Roman" w:hAnsi="Times New Roman"/>
          <w:sz w:val="24"/>
          <w:szCs w:val="24"/>
        </w:rPr>
        <w:t xml:space="preserve">. </w:t>
      </w:r>
    </w:p>
    <w:p w14:paraId="3F9D182A" w14:textId="77777777" w:rsidR="00B01C99" w:rsidRDefault="00B01C99" w:rsidP="00B01C9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8B4E20C" w14:textId="77777777" w:rsidR="003B409F" w:rsidRPr="00B01C99" w:rsidRDefault="003B409F" w:rsidP="00B01C9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E509139" w14:textId="549D3976" w:rsidR="00B01C99" w:rsidRDefault="00B01C99" w:rsidP="007F26A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/>
          <w:color w:val="4472C4"/>
          <w:sz w:val="24"/>
          <w:szCs w:val="24"/>
        </w:rPr>
      </w:pPr>
      <w:r>
        <w:rPr>
          <w:rFonts w:ascii="Times New Roman" w:hAnsi="Times New Roman"/>
          <w:b/>
          <w:color w:val="4472C4"/>
          <w:sz w:val="24"/>
          <w:szCs w:val="24"/>
        </w:rPr>
        <w:t>RAČUN PRIHODA I RASHODA</w:t>
      </w:r>
    </w:p>
    <w:p w14:paraId="40609768" w14:textId="77777777" w:rsidR="007F26A1" w:rsidRDefault="007F26A1" w:rsidP="007F26A1">
      <w:pPr>
        <w:pStyle w:val="Bezproreda"/>
        <w:ind w:left="720"/>
        <w:jc w:val="both"/>
        <w:rPr>
          <w:rFonts w:ascii="Times New Roman" w:hAnsi="Times New Roman"/>
          <w:b/>
          <w:color w:val="4472C4"/>
          <w:sz w:val="24"/>
          <w:szCs w:val="24"/>
        </w:rPr>
      </w:pPr>
    </w:p>
    <w:p w14:paraId="0FB8C279" w14:textId="77777777" w:rsidR="00B01C99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Račun prihoda i rashodi prema ekonomskoj klasifikaciji prikazuje podatke prihoda i primitaka po prirodnim vrstama te rashode i izdatke prema ekonomskoj namjeni za koju služe, kao što se</w:t>
      </w:r>
    </w:p>
    <w:p w14:paraId="3E096576" w14:textId="77777777" w:rsidR="00B01C99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navodi u nastavku.</w:t>
      </w:r>
    </w:p>
    <w:p w14:paraId="098640FA" w14:textId="77777777" w:rsidR="00B01C99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E7779E1" w14:textId="77777777" w:rsidR="00B01C99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8B9C62" w14:textId="77777777" w:rsidR="00B01C99" w:rsidRDefault="00B01C99" w:rsidP="00B01C99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  <w:r>
        <w:rPr>
          <w:rFonts w:ascii="Times New Roman" w:hAnsi="Times New Roman"/>
          <w:b/>
          <w:color w:val="ED7D31"/>
          <w:sz w:val="24"/>
          <w:szCs w:val="24"/>
        </w:rPr>
        <w:t>1. PRIHODI I RASHODI PREMA EKONOMSKOJ KLASIFIKACIJI</w:t>
      </w:r>
    </w:p>
    <w:p w14:paraId="2EFB27F4" w14:textId="77777777" w:rsidR="00B01C99" w:rsidRDefault="00B01C99" w:rsidP="00B01C9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74389900" w14:textId="77777777" w:rsidR="00B01C99" w:rsidRDefault="00B01C99" w:rsidP="00B01C9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A527B47" w14:textId="77777777" w:rsidR="00B01C99" w:rsidRDefault="00B01C99" w:rsidP="000A7FF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PRIHODI PREMA EKONOMSKOJ KLASIFIKACIJI</w:t>
      </w:r>
    </w:p>
    <w:p w14:paraId="09502A63" w14:textId="77777777" w:rsidR="00B01C99" w:rsidRDefault="00B01C99" w:rsidP="000A7FF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376D867" w14:textId="15C75887" w:rsidR="00B01C99" w:rsidRDefault="00B01C99" w:rsidP="000A7FF9">
      <w:pPr>
        <w:pStyle w:val="Bezproreda"/>
        <w:jc w:val="both"/>
      </w:pPr>
      <w:r w:rsidRPr="0096477D">
        <w:rPr>
          <w:rFonts w:ascii="Times New Roman" w:hAnsi="Times New Roman"/>
          <w:i/>
          <w:sz w:val="24"/>
          <w:szCs w:val="24"/>
        </w:rPr>
        <w:t>PRIHODI POSLOVANJA</w:t>
      </w:r>
      <w:r w:rsidRPr="0096477D">
        <w:rPr>
          <w:rFonts w:ascii="Times New Roman" w:hAnsi="Times New Roman"/>
          <w:sz w:val="24"/>
          <w:szCs w:val="24"/>
        </w:rPr>
        <w:t>, u razdoblju od 01.01 do 31.12.202</w:t>
      </w:r>
      <w:r w:rsidR="008B561B">
        <w:rPr>
          <w:rFonts w:ascii="Times New Roman" w:hAnsi="Times New Roman"/>
          <w:sz w:val="24"/>
          <w:szCs w:val="24"/>
        </w:rPr>
        <w:t>4</w:t>
      </w:r>
      <w:r w:rsidRPr="0096477D">
        <w:rPr>
          <w:rFonts w:ascii="Times New Roman" w:hAnsi="Times New Roman"/>
          <w:sz w:val="24"/>
          <w:szCs w:val="24"/>
        </w:rPr>
        <w:t xml:space="preserve">. godine ostvareni su u ukupnom iznosi od </w:t>
      </w:r>
      <w:r w:rsidR="008B561B">
        <w:rPr>
          <w:rFonts w:ascii="Times New Roman" w:hAnsi="Times New Roman"/>
          <w:sz w:val="24"/>
          <w:szCs w:val="24"/>
        </w:rPr>
        <w:t>4.572.234,98 eura</w:t>
      </w:r>
      <w:r w:rsidRPr="0096477D">
        <w:rPr>
          <w:rFonts w:ascii="Times New Roman" w:hAnsi="Times New Roman"/>
          <w:sz w:val="24"/>
          <w:szCs w:val="24"/>
        </w:rPr>
        <w:t xml:space="preserve"> što je ostvarenje od </w:t>
      </w:r>
      <w:r w:rsidR="008B561B">
        <w:rPr>
          <w:rFonts w:ascii="Times New Roman" w:hAnsi="Times New Roman"/>
          <w:sz w:val="24"/>
          <w:szCs w:val="24"/>
        </w:rPr>
        <w:t>84,33</w:t>
      </w:r>
      <w:r w:rsidRPr="0096477D">
        <w:rPr>
          <w:rFonts w:ascii="Times New Roman" w:hAnsi="Times New Roman"/>
          <w:sz w:val="24"/>
          <w:szCs w:val="24"/>
        </w:rPr>
        <w:t xml:space="preserve">% od godišnjeg plana i oko </w:t>
      </w:r>
      <w:r w:rsidR="008B561B">
        <w:rPr>
          <w:rFonts w:ascii="Times New Roman" w:hAnsi="Times New Roman"/>
          <w:sz w:val="24"/>
          <w:szCs w:val="24"/>
        </w:rPr>
        <w:t>17</w:t>
      </w:r>
      <w:r w:rsidR="0096477D" w:rsidRPr="0096477D">
        <w:rPr>
          <w:rFonts w:ascii="Times New Roman" w:hAnsi="Times New Roman"/>
          <w:sz w:val="24"/>
          <w:szCs w:val="24"/>
        </w:rPr>
        <w:t>3</w:t>
      </w:r>
      <w:r w:rsidRPr="0096477D">
        <w:rPr>
          <w:rFonts w:ascii="Times New Roman" w:hAnsi="Times New Roman"/>
          <w:sz w:val="24"/>
          <w:szCs w:val="24"/>
        </w:rPr>
        <w:t xml:space="preserve">% više nego </w:t>
      </w:r>
      <w:r w:rsidR="0096477D" w:rsidRPr="0096477D">
        <w:rPr>
          <w:rFonts w:ascii="Times New Roman" w:hAnsi="Times New Roman"/>
          <w:sz w:val="24"/>
          <w:szCs w:val="24"/>
        </w:rPr>
        <w:t>ostvarenje</w:t>
      </w:r>
      <w:r w:rsidRPr="0096477D">
        <w:rPr>
          <w:rFonts w:ascii="Times New Roman" w:hAnsi="Times New Roman"/>
          <w:sz w:val="24"/>
          <w:szCs w:val="24"/>
        </w:rPr>
        <w:t xml:space="preserve"> u 202</w:t>
      </w:r>
      <w:r w:rsidR="008B561B">
        <w:rPr>
          <w:rFonts w:ascii="Times New Roman" w:hAnsi="Times New Roman"/>
          <w:sz w:val="24"/>
          <w:szCs w:val="24"/>
        </w:rPr>
        <w:t>3</w:t>
      </w:r>
      <w:r w:rsidRPr="0096477D">
        <w:rPr>
          <w:rFonts w:ascii="Times New Roman" w:hAnsi="Times New Roman"/>
          <w:sz w:val="24"/>
          <w:szCs w:val="24"/>
        </w:rPr>
        <w:t>. godin</w:t>
      </w:r>
      <w:r w:rsidR="00F60241">
        <w:rPr>
          <w:rFonts w:ascii="Times New Roman" w:hAnsi="Times New Roman"/>
          <w:sz w:val="24"/>
          <w:szCs w:val="24"/>
        </w:rPr>
        <w:t>i</w:t>
      </w:r>
      <w:r w:rsidRPr="0096477D">
        <w:rPr>
          <w:rFonts w:ascii="Times New Roman" w:hAnsi="Times New Roman"/>
          <w:sz w:val="24"/>
          <w:szCs w:val="24"/>
        </w:rPr>
        <w:t xml:space="preserve">. Obrazloženje izvršenje prihoda </w:t>
      </w:r>
      <w:r w:rsidR="0096477D" w:rsidRPr="0096477D">
        <w:rPr>
          <w:rFonts w:ascii="Times New Roman" w:hAnsi="Times New Roman"/>
          <w:sz w:val="24"/>
          <w:szCs w:val="24"/>
        </w:rPr>
        <w:t>za</w:t>
      </w:r>
      <w:r w:rsidRPr="0096477D">
        <w:rPr>
          <w:rFonts w:ascii="Times New Roman" w:hAnsi="Times New Roman"/>
          <w:sz w:val="24"/>
          <w:szCs w:val="24"/>
        </w:rPr>
        <w:t xml:space="preserve"> 202</w:t>
      </w:r>
      <w:r w:rsidR="00F60241">
        <w:rPr>
          <w:rFonts w:ascii="Times New Roman" w:hAnsi="Times New Roman"/>
          <w:sz w:val="24"/>
          <w:szCs w:val="24"/>
        </w:rPr>
        <w:t>4</w:t>
      </w:r>
      <w:r w:rsidRPr="0096477D">
        <w:rPr>
          <w:rFonts w:ascii="Times New Roman" w:hAnsi="Times New Roman"/>
          <w:sz w:val="24"/>
          <w:szCs w:val="24"/>
        </w:rPr>
        <w:t>. godin</w:t>
      </w:r>
      <w:r w:rsidR="0096477D" w:rsidRPr="0096477D">
        <w:rPr>
          <w:rFonts w:ascii="Times New Roman" w:hAnsi="Times New Roman"/>
          <w:sz w:val="24"/>
          <w:szCs w:val="24"/>
        </w:rPr>
        <w:t>u</w:t>
      </w:r>
      <w:r w:rsidRPr="0096477D">
        <w:rPr>
          <w:rFonts w:ascii="Times New Roman" w:hAnsi="Times New Roman"/>
          <w:sz w:val="24"/>
          <w:szCs w:val="24"/>
        </w:rPr>
        <w:t xml:space="preserve"> navodi se u nastavku</w:t>
      </w:r>
      <w:r w:rsidRPr="00B01C99">
        <w:rPr>
          <w:rFonts w:ascii="Times New Roman" w:hAnsi="Times New Roman"/>
          <w:color w:val="FF0000"/>
          <w:sz w:val="24"/>
          <w:szCs w:val="24"/>
        </w:rPr>
        <w:t>.</w:t>
      </w:r>
    </w:p>
    <w:p w14:paraId="6158C959" w14:textId="77777777" w:rsidR="00B01C99" w:rsidRDefault="00B01C99" w:rsidP="000A7FF9">
      <w:pPr>
        <w:pStyle w:val="Bezproreda"/>
        <w:jc w:val="both"/>
        <w:rPr>
          <w:rFonts w:ascii="Times New Roman" w:hAnsi="Times New Roman"/>
          <w:color w:val="FF0000"/>
        </w:rPr>
      </w:pPr>
    </w:p>
    <w:p w14:paraId="263144AF" w14:textId="7C1D4E75" w:rsidR="00B01C99" w:rsidRDefault="00B01C99" w:rsidP="000A7FF9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sz w:val="24"/>
          <w:szCs w:val="24"/>
        </w:rPr>
        <w:t>Porez i prirez na dohodak</w:t>
      </w:r>
      <w:r w:rsidR="00EC4E2A">
        <w:rPr>
          <w:rFonts w:ascii="Times New Roman" w:hAnsi="Times New Roman"/>
          <w:b/>
          <w:sz w:val="24"/>
          <w:szCs w:val="24"/>
        </w:rPr>
        <w:t xml:space="preserve"> </w:t>
      </w:r>
      <w:r w:rsidR="00EC4E2A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ostvareni su u visini </w:t>
      </w:r>
      <w:r w:rsidR="002A12F8">
        <w:rPr>
          <w:rFonts w:ascii="TimesNewRomanPSMT" w:hAnsi="TimesNewRomanPSMT" w:cs="TimesNewRomanPSMT"/>
          <w:sz w:val="24"/>
          <w:szCs w:val="24"/>
          <w14:ligatures w14:val="standardContextual"/>
        </w:rPr>
        <w:t>1.148.108,22</w:t>
      </w:r>
      <w:r w:rsidR="00F60241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eura</w:t>
      </w:r>
      <w:r w:rsidR="00EC4E2A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kn što je ostvarenje od </w:t>
      </w:r>
      <w:r w:rsidR="002A12F8">
        <w:rPr>
          <w:rFonts w:ascii="TimesNewRomanPSMT" w:hAnsi="TimesNewRomanPSMT" w:cs="TimesNewRomanPSMT"/>
          <w:sz w:val="24"/>
          <w:szCs w:val="24"/>
          <w14:ligatures w14:val="standardContextual"/>
        </w:rPr>
        <w:t>89,44</w:t>
      </w:r>
      <w:r w:rsidR="00EC4E2A">
        <w:rPr>
          <w:rFonts w:ascii="TimesNewRomanPSMT" w:hAnsi="TimesNewRomanPSMT" w:cs="TimesNewRomanPSMT"/>
          <w:sz w:val="24"/>
          <w:szCs w:val="24"/>
          <w14:ligatures w14:val="standardContextual"/>
        </w:rPr>
        <w:t>% godišnjeg plan</w:t>
      </w:r>
      <w:r w:rsidR="00F60241">
        <w:rPr>
          <w:rFonts w:ascii="TimesNewRomanPSMT" w:hAnsi="TimesNewRomanPSMT" w:cs="TimesNewRomanPSMT"/>
          <w:sz w:val="24"/>
          <w:szCs w:val="24"/>
          <w14:ligatures w14:val="standardContextual"/>
        </w:rPr>
        <w:t>a</w:t>
      </w:r>
      <w:r w:rsidR="00EC4E2A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i </w:t>
      </w:r>
      <w:r w:rsidR="002A12F8">
        <w:rPr>
          <w:rFonts w:ascii="TimesNewRomanPSMT" w:hAnsi="TimesNewRomanPSMT" w:cs="TimesNewRomanPSMT"/>
          <w:sz w:val="24"/>
          <w:szCs w:val="24"/>
          <w14:ligatures w14:val="standardContextual"/>
        </w:rPr>
        <w:t>130,29</w:t>
      </w:r>
      <w:r w:rsidR="00EC4E2A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% više u odnosu na prethodnu godinu, obuhvaća porez i prirez na </w:t>
      </w:r>
      <w:r w:rsidR="00EC4E2A">
        <w:rPr>
          <w:rFonts w:ascii="Times New Roman" w:hAnsi="Times New Roman"/>
          <w:sz w:val="24"/>
          <w:szCs w:val="24"/>
          <w14:ligatures w14:val="standardContextual"/>
        </w:rPr>
        <w:t xml:space="preserve">dohodak od nesamostalnog rada koji je ostvaren </w:t>
      </w:r>
      <w:r w:rsidR="002A12F8">
        <w:rPr>
          <w:rFonts w:ascii="Times New Roman" w:hAnsi="Times New Roman"/>
          <w:sz w:val="24"/>
          <w:szCs w:val="24"/>
          <w14:ligatures w14:val="standardContextual"/>
        </w:rPr>
        <w:t>134,46</w:t>
      </w:r>
      <w:r w:rsidR="00EC4E2A">
        <w:rPr>
          <w:rFonts w:ascii="Times New Roman" w:hAnsi="Times New Roman"/>
          <w:sz w:val="24"/>
          <w:szCs w:val="24"/>
          <w14:ligatures w14:val="standardContextual"/>
        </w:rPr>
        <w:t xml:space="preserve">% više u odnosu na prošlu godinu, </w:t>
      </w:r>
    </w:p>
    <w:p w14:paraId="45AE5000" w14:textId="65FB6E4B" w:rsidR="002A12F8" w:rsidRPr="00EC4E2A" w:rsidRDefault="002A12F8" w:rsidP="000A7FF9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w:t>porez na dohodak od imovine ostvaren za 95,00 % više nego godinu prije, porez na dohodak od kapitala ostvaren za 129% više nego 2023. godine.</w:t>
      </w:r>
    </w:p>
    <w:p w14:paraId="4B24AFE3" w14:textId="77777777" w:rsidR="00EC4E2A" w:rsidRPr="00EC4E2A" w:rsidRDefault="00EC4E2A" w:rsidP="000A7FF9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597C67C9" w14:textId="40E1FC45" w:rsidR="00EC4E2A" w:rsidRPr="00E07CE9" w:rsidRDefault="00EC4E2A" w:rsidP="000A7FF9">
      <w:pPr>
        <w:pStyle w:val="Bezproreda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Porezi na imovinu</w:t>
      </w:r>
      <w:r w:rsidR="00E07CE9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 </w:t>
      </w:r>
      <w:r w:rsidR="00E07CE9">
        <w:rPr>
          <w:rFonts w:ascii="Times New Roman" w:hAnsi="Times New Roman"/>
          <w:sz w:val="24"/>
          <w:szCs w:val="24"/>
          <w14:ligatures w14:val="standardContextual"/>
        </w:rPr>
        <w:t xml:space="preserve">ostvareni su u visini </w:t>
      </w:r>
      <w:r w:rsidR="002A12F8">
        <w:rPr>
          <w:rFonts w:ascii="Times New Roman" w:hAnsi="Times New Roman"/>
          <w:sz w:val="24"/>
          <w:szCs w:val="24"/>
          <w14:ligatures w14:val="standardContextual"/>
        </w:rPr>
        <w:t>129.682,44</w:t>
      </w:r>
      <w:r w:rsidR="005E7C1F">
        <w:rPr>
          <w:rFonts w:ascii="Times New Roman" w:hAnsi="Times New Roman"/>
          <w:sz w:val="24"/>
          <w:szCs w:val="24"/>
          <w14:ligatures w14:val="standardContextual"/>
        </w:rPr>
        <w:t xml:space="preserve"> što</w:t>
      </w:r>
      <w:r w:rsidR="00E07CE9">
        <w:rPr>
          <w:rFonts w:ascii="Times New Roman" w:hAnsi="Times New Roman"/>
          <w:sz w:val="24"/>
          <w:szCs w:val="24"/>
          <w14:ligatures w14:val="standardContextual"/>
        </w:rPr>
        <w:t xml:space="preserve"> je</w:t>
      </w:r>
      <w:r w:rsidR="004D10DF">
        <w:rPr>
          <w:rFonts w:ascii="Times New Roman" w:hAnsi="Times New Roman"/>
          <w:sz w:val="24"/>
          <w:szCs w:val="24"/>
          <w14:ligatures w14:val="standardContextual"/>
        </w:rPr>
        <w:t xml:space="preserve"> ostvarenje od</w:t>
      </w:r>
      <w:r w:rsidR="00E07CE9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 w:rsidR="002A12F8">
        <w:rPr>
          <w:rFonts w:ascii="Times New Roman" w:hAnsi="Times New Roman"/>
          <w:sz w:val="24"/>
          <w:szCs w:val="24"/>
          <w14:ligatures w14:val="standardContextual"/>
        </w:rPr>
        <w:t>100</w:t>
      </w:r>
      <w:r w:rsidR="004D10DF">
        <w:rPr>
          <w:rFonts w:ascii="Times New Roman" w:hAnsi="Times New Roman"/>
          <w:sz w:val="24"/>
          <w:szCs w:val="24"/>
          <w14:ligatures w14:val="standardContextual"/>
        </w:rPr>
        <w:t xml:space="preserve">% godišnjeg plana i oko </w:t>
      </w:r>
      <w:r w:rsidR="002A12F8">
        <w:rPr>
          <w:rFonts w:ascii="Times New Roman" w:hAnsi="Times New Roman"/>
          <w:sz w:val="24"/>
          <w:szCs w:val="24"/>
          <w14:ligatures w14:val="standardContextual"/>
        </w:rPr>
        <w:t>153% više</w:t>
      </w:r>
      <w:r w:rsidR="004D10DF">
        <w:rPr>
          <w:rFonts w:ascii="Times New Roman" w:hAnsi="Times New Roman"/>
          <w:sz w:val="24"/>
          <w:szCs w:val="24"/>
          <w14:ligatures w14:val="standardContextual"/>
        </w:rPr>
        <w:t xml:space="preserve"> u odnosu na prethodnu godinu, ostvareni porezi na imovinu odnose se na porez na kuće za odmor i porez na promet nekretninama.</w:t>
      </w:r>
    </w:p>
    <w:p w14:paraId="14A67F6F" w14:textId="77777777" w:rsidR="00EC4E2A" w:rsidRDefault="00EC4E2A" w:rsidP="000A7FF9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52739100" w14:textId="3D1FD2C6" w:rsidR="00EC4E2A" w:rsidRPr="004D10DF" w:rsidRDefault="00EC4E2A" w:rsidP="000A7FF9">
      <w:pPr>
        <w:pStyle w:val="Bezproreda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Porezi na robu i usluge</w:t>
      </w:r>
      <w:r w:rsidR="004D10DF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 </w:t>
      </w:r>
      <w:r w:rsidR="004D10DF">
        <w:rPr>
          <w:rFonts w:ascii="Times New Roman" w:hAnsi="Times New Roman"/>
          <w:sz w:val="24"/>
          <w:szCs w:val="24"/>
          <w14:ligatures w14:val="standardContextual"/>
        </w:rPr>
        <w:t>ostvareni su u v</w:t>
      </w:r>
      <w:r w:rsidR="002A12F8">
        <w:rPr>
          <w:rFonts w:ascii="Times New Roman" w:hAnsi="Times New Roman"/>
          <w:sz w:val="24"/>
          <w:szCs w:val="24"/>
          <w14:ligatures w14:val="standardContextual"/>
        </w:rPr>
        <w:t>isini od 50.519,87 eura</w:t>
      </w:r>
      <w:r w:rsidR="004D10DF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 w:rsidR="005E7C1F">
        <w:rPr>
          <w:rFonts w:ascii="Times New Roman" w:hAnsi="Times New Roman"/>
          <w:sz w:val="24"/>
          <w:szCs w:val="24"/>
          <w14:ligatures w14:val="standardContextual"/>
        </w:rPr>
        <w:t xml:space="preserve">što </w:t>
      </w:r>
      <w:r w:rsidR="004D10DF">
        <w:rPr>
          <w:rFonts w:ascii="Times New Roman" w:hAnsi="Times New Roman"/>
          <w:sz w:val="24"/>
          <w:szCs w:val="24"/>
          <w14:ligatures w14:val="standardContextual"/>
        </w:rPr>
        <w:t xml:space="preserve">je ostvarenje od </w:t>
      </w:r>
      <w:r w:rsidR="009F6992">
        <w:rPr>
          <w:rFonts w:ascii="Times New Roman" w:hAnsi="Times New Roman"/>
          <w:sz w:val="24"/>
          <w:szCs w:val="24"/>
          <w14:ligatures w14:val="standardContextual"/>
        </w:rPr>
        <w:t>99,36</w:t>
      </w:r>
      <w:r w:rsidR="004D10DF">
        <w:rPr>
          <w:rFonts w:ascii="Times New Roman" w:hAnsi="Times New Roman"/>
          <w:sz w:val="24"/>
          <w:szCs w:val="24"/>
          <w14:ligatures w14:val="standardContextual"/>
        </w:rPr>
        <w:t xml:space="preserve">% godišnjeg plana i </w:t>
      </w:r>
      <w:r w:rsidR="009F6992">
        <w:rPr>
          <w:rFonts w:ascii="Times New Roman" w:hAnsi="Times New Roman"/>
          <w:sz w:val="24"/>
          <w:szCs w:val="24"/>
          <w14:ligatures w14:val="standardContextual"/>
        </w:rPr>
        <w:t>102,39</w:t>
      </w:r>
      <w:r w:rsidR="004D10DF">
        <w:rPr>
          <w:rFonts w:ascii="Times New Roman" w:hAnsi="Times New Roman"/>
          <w:sz w:val="24"/>
          <w:szCs w:val="24"/>
          <w14:ligatures w14:val="standardContextual"/>
        </w:rPr>
        <w:t>% više u odnosu na prethodnu godinu, ostvareni porezi odnose se na porez na potrošnju alkoholnih i bezalkoholnih pića i porez na tvrtku odnosno naziv.</w:t>
      </w:r>
    </w:p>
    <w:p w14:paraId="368E9860" w14:textId="77777777" w:rsidR="00EC4E2A" w:rsidRDefault="00EC4E2A" w:rsidP="000A7FF9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7F0EF118" w14:textId="27B11B6D" w:rsidR="00EC4E2A" w:rsidRDefault="00EC4E2A" w:rsidP="000A7FF9">
      <w:pPr>
        <w:pStyle w:val="Bezproreda"/>
        <w:jc w:val="both"/>
        <w:rPr>
          <w:rFonts w:ascii="TimesNewRomanPS-BoldMT" w:hAnsi="TimesNewRomanPS-BoldMT" w:cs="TimesNewRomanPS-BoldMT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>Pomoći proračunu iz drugih proračuna</w:t>
      </w:r>
      <w:r w:rsidR="005E7C1F"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 xml:space="preserve"> </w:t>
      </w:r>
      <w:r w:rsidR="005E7C1F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ostvareni su u visini </w:t>
      </w:r>
      <w:r w:rsidR="009F6992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2.260.668,20 eura</w:t>
      </w:r>
      <w:r w:rsidR="005E7C1F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 što je  ostvarenje od </w:t>
      </w:r>
      <w:r w:rsidR="009F6992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76,14 </w:t>
      </w:r>
      <w:r w:rsidR="005E7C1F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% godišnjeg plana i</w:t>
      </w:r>
      <w:r w:rsidR="009F6992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 454% više</w:t>
      </w:r>
      <w:r w:rsidR="005E7C1F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 u odnosu na prethodnu godinu</w:t>
      </w:r>
      <w:r w:rsidR="00555358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, od čega je tekućih pomoći iz državnog proračuna </w:t>
      </w:r>
      <w:r w:rsidR="00AA081D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ostvareno </w:t>
      </w:r>
      <w:r w:rsidR="00555358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kroz fiskalno izravnanje i kompenzacijske mjere</w:t>
      </w:r>
      <w:r w:rsidR="00AA081D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 te iz županijskog proračuna za provedbu kontrole kastracije i sterilizacije pasa i mačaka i kroz Program unaprjeđenja turizma</w:t>
      </w:r>
      <w:r w:rsidR="009F6992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. </w:t>
      </w:r>
    </w:p>
    <w:p w14:paraId="55D7CC96" w14:textId="77777777" w:rsidR="009F6992" w:rsidRDefault="009F6992" w:rsidP="000A7FF9">
      <w:pPr>
        <w:pStyle w:val="Bezproreda"/>
        <w:jc w:val="both"/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</w:pPr>
    </w:p>
    <w:p w14:paraId="40678BE0" w14:textId="77777777" w:rsidR="00494825" w:rsidRDefault="00EC4E2A" w:rsidP="000A7FF9">
      <w:pPr>
        <w:pStyle w:val="Bezproreda"/>
        <w:jc w:val="both"/>
        <w:rPr>
          <w:rFonts w:ascii="TimesNewRomanPS-BoldMT" w:hAnsi="TimesNewRomanPS-BoldMT" w:cs="TimesNewRomanPS-BoldMT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>Pomoći od izvanproračunskih korisnika</w:t>
      </w:r>
      <w:r w:rsidR="00A53E4C"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 xml:space="preserve"> </w:t>
      </w:r>
      <w:r w:rsidR="00A53E4C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ostvarene su u visini </w:t>
      </w:r>
      <w:r w:rsidR="009F6992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1.916.300,36 eura što je 3896% više nego za isto razdoblje prethodne godine.</w:t>
      </w:r>
    </w:p>
    <w:p w14:paraId="7B44253E" w14:textId="6A18A440" w:rsidR="00EC4E2A" w:rsidRPr="00A53E4C" w:rsidRDefault="00494825" w:rsidP="000A7FF9">
      <w:pPr>
        <w:pStyle w:val="Bezproreda"/>
        <w:jc w:val="both"/>
        <w:rPr>
          <w:rFonts w:ascii="TimesNewRomanPS-BoldMT" w:hAnsi="TimesNewRomanPS-BoldMT" w:cs="TimesNewRomanPS-BoldMT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O</w:t>
      </w:r>
      <w:r w:rsidR="00A53E4C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stvarena su sredstva od Hrvatskih cesta za sufinanciranje zimske službe</w:t>
      </w:r>
      <w:r w:rsidR="00C96E2D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 45.676,16 eura što je ostvarenje 84,59 %  od planiranog </w:t>
      </w:r>
      <w:r w:rsidR="00A53E4C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, </w:t>
      </w:r>
      <w:r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te od Ceste Karlovac u ukupnom iznosu od 1.870.624,20</w:t>
      </w:r>
      <w:r w:rsidR="00C96E2D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 xml:space="preserve"> eura što je 79,81 % planiranog iznosa </w:t>
      </w:r>
      <w:r w:rsidR="00A53E4C">
        <w:rPr>
          <w:rFonts w:ascii="TimesNewRomanPS-BoldMT" w:hAnsi="TimesNewRomanPS-BoldMT" w:cs="TimesNewRomanPS-BoldMT"/>
          <w:sz w:val="24"/>
          <w:szCs w:val="24"/>
          <w14:ligatures w14:val="standardContextual"/>
        </w:rPr>
        <w:t>.</w:t>
      </w:r>
    </w:p>
    <w:p w14:paraId="0055C1B9" w14:textId="77777777" w:rsidR="00EC4E2A" w:rsidRDefault="00EC4E2A" w:rsidP="000A7FF9">
      <w:pPr>
        <w:pStyle w:val="Bezproreda"/>
        <w:jc w:val="both"/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</w:pPr>
    </w:p>
    <w:p w14:paraId="3AF0BEBB" w14:textId="7C91A8A8" w:rsidR="00EC4E2A" w:rsidRPr="004A63CF" w:rsidRDefault="00EC4E2A" w:rsidP="000A7FF9">
      <w:pPr>
        <w:pStyle w:val="Bezproreda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Prihodi od financijske imovine</w:t>
      </w:r>
      <w:r w:rsidR="004A63CF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 </w:t>
      </w:r>
      <w:r w:rsidR="004A63CF">
        <w:rPr>
          <w:rFonts w:ascii="Times New Roman" w:hAnsi="Times New Roman"/>
          <w:sz w:val="24"/>
          <w:szCs w:val="24"/>
          <w14:ligatures w14:val="standardContextual"/>
        </w:rPr>
        <w:t xml:space="preserve">ostvareni su u visini </w:t>
      </w:r>
      <w:r w:rsidR="00C96E2D">
        <w:rPr>
          <w:rFonts w:ascii="Times New Roman" w:hAnsi="Times New Roman"/>
          <w:sz w:val="24"/>
          <w:szCs w:val="24"/>
          <w14:ligatures w14:val="standardContextual"/>
        </w:rPr>
        <w:t>40.419,10 eura</w:t>
      </w:r>
      <w:r w:rsidR="004A63CF">
        <w:rPr>
          <w:rFonts w:ascii="Times New Roman" w:hAnsi="Times New Roman"/>
          <w:sz w:val="24"/>
          <w:szCs w:val="24"/>
          <w14:ligatures w14:val="standardContextual"/>
        </w:rPr>
        <w:t xml:space="preserve"> što je ostvarenje od </w:t>
      </w:r>
      <w:r w:rsidR="00C96E2D">
        <w:rPr>
          <w:rFonts w:ascii="Times New Roman" w:hAnsi="Times New Roman"/>
          <w:sz w:val="24"/>
          <w:szCs w:val="24"/>
          <w14:ligatures w14:val="standardContextual"/>
        </w:rPr>
        <w:t>47,13</w:t>
      </w:r>
      <w:r w:rsidR="004A63CF">
        <w:rPr>
          <w:rFonts w:ascii="Times New Roman" w:hAnsi="Times New Roman"/>
          <w:sz w:val="24"/>
          <w:szCs w:val="24"/>
          <w14:ligatures w14:val="standardContextual"/>
        </w:rPr>
        <w:t>% godišnjeg plana,</w:t>
      </w:r>
      <w:r w:rsidR="009164C8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 w:rsidR="004A63CF">
        <w:rPr>
          <w:rFonts w:ascii="Times New Roman" w:hAnsi="Times New Roman"/>
          <w:sz w:val="24"/>
          <w:szCs w:val="24"/>
          <w14:ligatures w14:val="standardContextual"/>
        </w:rPr>
        <w:t>sredstva su ostvarena od prihoda pasivne kamata po prometu žiroračuna i prihoda naplate zateznih kamata po dospjelim neplaćenim računima .</w:t>
      </w:r>
    </w:p>
    <w:p w14:paraId="40D1EC71" w14:textId="77777777" w:rsidR="00EC4E2A" w:rsidRDefault="00EC4E2A" w:rsidP="000A7FF9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50688317" w14:textId="1DE1A257" w:rsidR="00EC4E2A" w:rsidRPr="004A63CF" w:rsidRDefault="00EC4E2A" w:rsidP="000A7FF9">
      <w:pPr>
        <w:pStyle w:val="Bezproreda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Prihodi od nefinancijske imovine</w:t>
      </w:r>
      <w:r w:rsidR="004A63CF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 </w:t>
      </w:r>
      <w:r w:rsidR="004A63CF" w:rsidRPr="004A63CF">
        <w:rPr>
          <w:rFonts w:ascii="Times New Roman" w:hAnsi="Times New Roman"/>
          <w:sz w:val="24"/>
          <w:szCs w:val="24"/>
          <w14:ligatures w14:val="standardContextual"/>
        </w:rPr>
        <w:t>ostvareni su u vi</w:t>
      </w:r>
      <w:r w:rsidR="004A63CF">
        <w:rPr>
          <w:rFonts w:ascii="Times New Roman" w:hAnsi="Times New Roman"/>
          <w:sz w:val="24"/>
          <w:szCs w:val="24"/>
          <w14:ligatures w14:val="standardContextual"/>
        </w:rPr>
        <w:t>s</w:t>
      </w:r>
      <w:r w:rsidR="009164C8">
        <w:rPr>
          <w:rFonts w:ascii="Times New Roman" w:hAnsi="Times New Roman"/>
          <w:sz w:val="24"/>
          <w:szCs w:val="24"/>
          <w14:ligatures w14:val="standardContextual"/>
        </w:rPr>
        <w:t xml:space="preserve">ini 39.314,94 eura </w:t>
      </w:r>
      <w:r w:rsidR="00BD5969">
        <w:rPr>
          <w:rFonts w:ascii="Times New Roman" w:hAnsi="Times New Roman"/>
          <w:sz w:val="24"/>
          <w:szCs w:val="24"/>
          <w14:ligatures w14:val="standardContextual"/>
        </w:rPr>
        <w:t xml:space="preserve"> što je ostvarenje od </w:t>
      </w:r>
      <w:r w:rsidR="009164C8">
        <w:rPr>
          <w:rFonts w:ascii="Times New Roman" w:hAnsi="Times New Roman"/>
          <w:sz w:val="24"/>
          <w:szCs w:val="24"/>
          <w14:ligatures w14:val="standardContextual"/>
        </w:rPr>
        <w:t xml:space="preserve">47,16 </w:t>
      </w:r>
      <w:r w:rsidR="000760CD">
        <w:rPr>
          <w:rFonts w:ascii="Times New Roman" w:hAnsi="Times New Roman"/>
          <w:sz w:val="24"/>
          <w:szCs w:val="24"/>
          <w14:ligatures w14:val="standardContextual"/>
        </w:rPr>
        <w:t xml:space="preserve">% </w:t>
      </w:r>
      <w:r w:rsidR="00BF43AC">
        <w:rPr>
          <w:rFonts w:ascii="Times New Roman" w:hAnsi="Times New Roman"/>
          <w:sz w:val="24"/>
          <w:szCs w:val="24"/>
          <w14:ligatures w14:val="standardContextual"/>
        </w:rPr>
        <w:t>od plana</w:t>
      </w:r>
      <w:r w:rsidR="009164C8">
        <w:rPr>
          <w:rFonts w:ascii="Times New Roman" w:hAnsi="Times New Roman"/>
          <w:sz w:val="24"/>
          <w:szCs w:val="24"/>
          <w14:ligatures w14:val="standardContextual"/>
        </w:rPr>
        <w:t>. Realizirana</w:t>
      </w:r>
      <w:r w:rsidR="000760CD">
        <w:rPr>
          <w:rFonts w:ascii="Times New Roman" w:hAnsi="Times New Roman"/>
          <w:sz w:val="24"/>
          <w:szCs w:val="24"/>
          <w14:ligatures w14:val="standardContextual"/>
        </w:rPr>
        <w:t xml:space="preserve"> sredstva prihoda odnose se na nakade za koncesije, prihode od zakupa građevinskih zemljišta i iznajmljivanja poslovnih prostora, nakade za korištenje nefinancijske imovine – korištenje javnih površina, nakade za pravo građenja, naknade za pravo puta, naknade za korištenje odlagališta otpada i dr. te ostali prihodi od nefinancijske imovine tj. naknade za zadržavanje nezakonito izgrađenih zgrada.</w:t>
      </w:r>
    </w:p>
    <w:p w14:paraId="5479F39A" w14:textId="77777777" w:rsidR="00EC4E2A" w:rsidRDefault="00EC4E2A" w:rsidP="000A7FF9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65834A83" w14:textId="77777777" w:rsidR="00EC4E2A" w:rsidRPr="000760CD" w:rsidRDefault="00EC4E2A" w:rsidP="000A7FF9">
      <w:pPr>
        <w:pStyle w:val="Bezproreda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Upravne i administrativne pristojbe</w:t>
      </w:r>
      <w:r w:rsidR="000760CD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 </w:t>
      </w:r>
      <w:r w:rsidR="000760CD">
        <w:rPr>
          <w:rFonts w:ascii="Times New Roman" w:hAnsi="Times New Roman"/>
          <w:sz w:val="24"/>
          <w:szCs w:val="24"/>
          <w14:ligatures w14:val="standardContextual"/>
        </w:rPr>
        <w:t>ostvareni su prihodi u visini 337.967,98 kn, što je</w:t>
      </w:r>
      <w:r w:rsidR="00BF43AC">
        <w:rPr>
          <w:rFonts w:ascii="Times New Roman" w:hAnsi="Times New Roman"/>
          <w:sz w:val="24"/>
          <w:szCs w:val="24"/>
          <w14:ligatures w14:val="standardContextual"/>
        </w:rPr>
        <w:t xml:space="preserve"> ostvarenje od</w:t>
      </w:r>
      <w:r w:rsidR="000760CD">
        <w:rPr>
          <w:rFonts w:ascii="Times New Roman" w:hAnsi="Times New Roman"/>
          <w:sz w:val="24"/>
          <w:szCs w:val="24"/>
          <w14:ligatures w14:val="standardContextual"/>
        </w:rPr>
        <w:t xml:space="preserve"> </w:t>
      </w:r>
      <w:r w:rsidR="00BF43AC">
        <w:rPr>
          <w:rFonts w:ascii="Times New Roman" w:hAnsi="Times New Roman"/>
          <w:sz w:val="24"/>
          <w:szCs w:val="24"/>
          <w14:ligatures w14:val="standardContextual"/>
        </w:rPr>
        <w:t>84</w:t>
      </w:r>
      <w:r w:rsidR="000760CD">
        <w:rPr>
          <w:rFonts w:ascii="Times New Roman" w:hAnsi="Times New Roman"/>
          <w:sz w:val="24"/>
          <w:szCs w:val="24"/>
          <w14:ligatures w14:val="standardContextual"/>
        </w:rPr>
        <w:t>% godišnj</w:t>
      </w:r>
      <w:r w:rsidR="00BF43AC">
        <w:rPr>
          <w:rFonts w:ascii="Times New Roman" w:hAnsi="Times New Roman"/>
          <w:sz w:val="24"/>
          <w:szCs w:val="24"/>
          <w14:ligatures w14:val="standardContextual"/>
        </w:rPr>
        <w:t>eg</w:t>
      </w:r>
      <w:r w:rsidR="000760CD">
        <w:rPr>
          <w:rFonts w:ascii="Times New Roman" w:hAnsi="Times New Roman"/>
          <w:sz w:val="24"/>
          <w:szCs w:val="24"/>
          <w14:ligatures w14:val="standardContextual"/>
        </w:rPr>
        <w:t xml:space="preserve"> plan i oko </w:t>
      </w:r>
      <w:r w:rsidR="00BF43AC">
        <w:rPr>
          <w:rFonts w:ascii="Times New Roman" w:hAnsi="Times New Roman"/>
          <w:sz w:val="24"/>
          <w:szCs w:val="24"/>
          <w14:ligatures w14:val="standardContextual"/>
        </w:rPr>
        <w:t>43</w:t>
      </w:r>
      <w:r w:rsidR="000760CD">
        <w:rPr>
          <w:rFonts w:ascii="Times New Roman" w:hAnsi="Times New Roman"/>
          <w:sz w:val="24"/>
          <w:szCs w:val="24"/>
          <w14:ligatures w14:val="standardContextual"/>
        </w:rPr>
        <w:t xml:space="preserve">% </w:t>
      </w:r>
      <w:r w:rsidR="00BF43AC">
        <w:rPr>
          <w:rFonts w:ascii="Times New Roman" w:hAnsi="Times New Roman"/>
          <w:sz w:val="24"/>
          <w:szCs w:val="24"/>
          <w14:ligatures w14:val="standardContextual"/>
        </w:rPr>
        <w:t>više</w:t>
      </w:r>
      <w:r w:rsidR="000760CD">
        <w:rPr>
          <w:rFonts w:ascii="Times New Roman" w:hAnsi="Times New Roman"/>
          <w:sz w:val="24"/>
          <w:szCs w:val="24"/>
          <w14:ligatures w14:val="standardContextual"/>
        </w:rPr>
        <w:t xml:space="preserve"> u odnosu na ostvarene prihode prethodne godine</w:t>
      </w:r>
      <w:r w:rsidR="001104E3">
        <w:rPr>
          <w:rFonts w:ascii="Times New Roman" w:hAnsi="Times New Roman"/>
          <w:sz w:val="24"/>
          <w:szCs w:val="24"/>
          <w14:ligatures w14:val="standardContextual"/>
        </w:rPr>
        <w:t xml:space="preserve">, obuhvaćaju prihode od prodaje državnih biljega te u većina na ostvarene prihode od </w:t>
      </w:r>
      <w:r w:rsidR="001104E3">
        <w:rPr>
          <w:rFonts w:ascii="Times New Roman" w:hAnsi="Times New Roman"/>
          <w:sz w:val="24"/>
          <w:szCs w:val="24"/>
          <w14:ligatures w14:val="standardContextual"/>
        </w:rPr>
        <w:lastRenderedPageBreak/>
        <w:t>turističke pristojbe koji su u odnosu na 2021. godinu veći za 44% što je iznos od 337.351,50 kn.</w:t>
      </w:r>
    </w:p>
    <w:p w14:paraId="78CE6F2F" w14:textId="77777777" w:rsidR="00EC4E2A" w:rsidRDefault="00EC4E2A" w:rsidP="000A7FF9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228C57FC" w14:textId="1461F5B1" w:rsidR="00EC4E2A" w:rsidRPr="001104E3" w:rsidRDefault="00EC4E2A" w:rsidP="000A7FF9">
      <w:pPr>
        <w:pStyle w:val="Bezproreda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Prihode po posebnim propisima</w:t>
      </w:r>
      <w:r w:rsidR="001104E3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 </w:t>
      </w:r>
      <w:r w:rsidR="001104E3">
        <w:rPr>
          <w:rFonts w:ascii="Times New Roman" w:hAnsi="Times New Roman"/>
          <w:sz w:val="24"/>
          <w:szCs w:val="24"/>
          <w14:ligatures w14:val="standardContextual"/>
        </w:rPr>
        <w:t xml:space="preserve">ostvareni su u visini </w:t>
      </w:r>
      <w:r w:rsidR="00B3031B">
        <w:rPr>
          <w:rFonts w:ascii="Times New Roman" w:hAnsi="Times New Roman"/>
          <w:sz w:val="24"/>
          <w:szCs w:val="24"/>
          <w14:ligatures w14:val="standardContextual"/>
        </w:rPr>
        <w:t>272.738,90 eura</w:t>
      </w:r>
      <w:r w:rsidR="001104E3">
        <w:rPr>
          <w:rFonts w:ascii="Times New Roman" w:hAnsi="Times New Roman"/>
          <w:sz w:val="24"/>
          <w:szCs w:val="24"/>
          <w14:ligatures w14:val="standardContextual"/>
        </w:rPr>
        <w:t xml:space="preserve"> što je</w:t>
      </w:r>
      <w:r w:rsidR="00B3031B">
        <w:rPr>
          <w:rFonts w:ascii="Times New Roman" w:hAnsi="Times New Roman"/>
          <w:sz w:val="24"/>
          <w:szCs w:val="24"/>
          <w14:ligatures w14:val="standardContextual"/>
        </w:rPr>
        <w:t xml:space="preserve"> realizacija 95,57%</w:t>
      </w:r>
      <w:r w:rsidR="001104E3">
        <w:rPr>
          <w:rFonts w:ascii="Times New Roman" w:hAnsi="Times New Roman"/>
          <w:sz w:val="24"/>
          <w:szCs w:val="24"/>
          <w14:ligatures w14:val="standardContextual"/>
        </w:rPr>
        <w:t xml:space="preserve"> od  plana i </w:t>
      </w:r>
      <w:r w:rsidR="00B3031B">
        <w:rPr>
          <w:rFonts w:ascii="Times New Roman" w:hAnsi="Times New Roman"/>
          <w:sz w:val="24"/>
          <w:szCs w:val="24"/>
          <w14:ligatures w14:val="standardContextual"/>
        </w:rPr>
        <w:t>142</w:t>
      </w:r>
      <w:r w:rsidR="001104E3">
        <w:rPr>
          <w:rFonts w:ascii="Times New Roman" w:hAnsi="Times New Roman"/>
          <w:sz w:val="24"/>
          <w:szCs w:val="24"/>
          <w14:ligatures w14:val="standardContextual"/>
        </w:rPr>
        <w:t>%</w:t>
      </w:r>
      <w:r w:rsidR="00B3031B">
        <w:rPr>
          <w:rFonts w:ascii="Times New Roman" w:hAnsi="Times New Roman"/>
          <w:sz w:val="24"/>
          <w:szCs w:val="24"/>
          <w14:ligatures w14:val="standardContextual"/>
        </w:rPr>
        <w:t>viš</w:t>
      </w:r>
      <w:r w:rsidR="001104E3">
        <w:rPr>
          <w:rFonts w:ascii="Times New Roman" w:hAnsi="Times New Roman"/>
          <w:sz w:val="24"/>
          <w:szCs w:val="24"/>
          <w14:ligatures w14:val="standardContextual"/>
        </w:rPr>
        <w:t>e u odnosu na isto razdoblje lani, evidentirani prihodi obuhvaćaju prihode državne uprave prihod vodnog gospodarstva i doprinose za šume.</w:t>
      </w:r>
    </w:p>
    <w:p w14:paraId="7D182666" w14:textId="77777777" w:rsidR="00EC4E2A" w:rsidRDefault="00EC4E2A" w:rsidP="000A7FF9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22861EAD" w14:textId="36F35B81" w:rsidR="00EC4E2A" w:rsidRPr="00BB75A8" w:rsidRDefault="00EC4E2A" w:rsidP="000A7FF9">
      <w:pPr>
        <w:pStyle w:val="Bezproreda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>Komunalni doprinosi i naknade</w:t>
      </w:r>
      <w:r w:rsidR="00BB75A8"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 </w:t>
      </w:r>
      <w:r w:rsidR="00BB75A8">
        <w:rPr>
          <w:rFonts w:ascii="Times New Roman" w:hAnsi="Times New Roman"/>
          <w:sz w:val="24"/>
          <w:szCs w:val="24"/>
          <w14:ligatures w14:val="standardContextual"/>
        </w:rPr>
        <w:t xml:space="preserve">ostvareni su </w:t>
      </w:r>
      <w:r w:rsidR="00B3031B">
        <w:rPr>
          <w:rFonts w:ascii="Times New Roman" w:hAnsi="Times New Roman"/>
          <w:sz w:val="24"/>
          <w:szCs w:val="24"/>
          <w14:ligatures w14:val="standardContextual"/>
        </w:rPr>
        <w:t xml:space="preserve">ukupnom iznosu 599.247,53 eura </w:t>
      </w:r>
      <w:r w:rsidR="00BB75A8">
        <w:rPr>
          <w:rFonts w:ascii="Times New Roman" w:hAnsi="Times New Roman"/>
          <w:sz w:val="24"/>
          <w:szCs w:val="24"/>
          <w14:ligatures w14:val="standardContextual"/>
        </w:rPr>
        <w:t xml:space="preserve"> što je ostvarenje od </w:t>
      </w:r>
      <w:r w:rsidR="00B3031B">
        <w:rPr>
          <w:rFonts w:ascii="Times New Roman" w:hAnsi="Times New Roman"/>
          <w:sz w:val="24"/>
          <w:szCs w:val="24"/>
          <w14:ligatures w14:val="standardContextual"/>
        </w:rPr>
        <w:t>110,97% od</w:t>
      </w:r>
      <w:r w:rsidR="00BB75A8">
        <w:rPr>
          <w:rFonts w:ascii="Times New Roman" w:hAnsi="Times New Roman"/>
          <w:sz w:val="24"/>
          <w:szCs w:val="24"/>
          <w14:ligatures w14:val="standardContextual"/>
        </w:rPr>
        <w:t xml:space="preserve"> godišnjeg pla</w:t>
      </w:r>
      <w:r w:rsidR="009E383F">
        <w:rPr>
          <w:rFonts w:ascii="Times New Roman" w:hAnsi="Times New Roman"/>
          <w:sz w:val="24"/>
          <w:szCs w:val="24"/>
          <w14:ligatures w14:val="standardContextual"/>
        </w:rPr>
        <w:t>na.</w:t>
      </w:r>
    </w:p>
    <w:p w14:paraId="0E53A400" w14:textId="77777777" w:rsidR="00EC4E2A" w:rsidRDefault="00EC4E2A" w:rsidP="000A7FF9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14:ligatures w14:val="standardContextual"/>
        </w:rPr>
      </w:pPr>
    </w:p>
    <w:p w14:paraId="2B6D17BF" w14:textId="09B8C2EE" w:rsidR="00EC4E2A" w:rsidRDefault="00EC4E2A" w:rsidP="000A7FF9">
      <w:pPr>
        <w:pStyle w:val="Bezproreda"/>
        <w:jc w:val="both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>Prihodi od prodaje proizvoda i robe te pruženih usluga</w:t>
      </w:r>
      <w:r w:rsidR="00BB75A8"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  <w:t xml:space="preserve"> </w:t>
      </w:r>
      <w:r w:rsidR="00BB75A8">
        <w:rPr>
          <w:rFonts w:ascii="Times New Roman" w:hAnsi="Times New Roman"/>
          <w:sz w:val="24"/>
          <w:szCs w:val="24"/>
          <w14:ligatures w14:val="standardContextual"/>
        </w:rPr>
        <w:t xml:space="preserve">ostvareni su u visini </w:t>
      </w:r>
      <w:r w:rsidR="009E383F">
        <w:rPr>
          <w:rFonts w:ascii="Times New Roman" w:hAnsi="Times New Roman"/>
          <w:sz w:val="24"/>
          <w:szCs w:val="24"/>
          <w14:ligatures w14:val="standardContextual"/>
        </w:rPr>
        <w:t xml:space="preserve">18.680,09 eura </w:t>
      </w:r>
      <w:r w:rsidR="00BB75A8">
        <w:rPr>
          <w:rFonts w:ascii="Times New Roman" w:hAnsi="Times New Roman"/>
          <w:sz w:val="24"/>
          <w:szCs w:val="24"/>
          <w14:ligatures w14:val="standardContextual"/>
        </w:rPr>
        <w:t xml:space="preserve"> što je ostvarenje od </w:t>
      </w:r>
      <w:r w:rsidR="009E383F">
        <w:rPr>
          <w:rFonts w:ascii="Times New Roman" w:hAnsi="Times New Roman"/>
          <w:sz w:val="24"/>
          <w:szCs w:val="24"/>
          <w14:ligatures w14:val="standardContextual"/>
        </w:rPr>
        <w:t>72,93</w:t>
      </w:r>
      <w:r w:rsidR="00BB75A8">
        <w:rPr>
          <w:rFonts w:ascii="Times New Roman" w:hAnsi="Times New Roman"/>
          <w:sz w:val="24"/>
          <w:szCs w:val="24"/>
          <w14:ligatures w14:val="standardContextual"/>
        </w:rPr>
        <w:t>% godišnjeg plana</w:t>
      </w:r>
      <w:r w:rsidR="009E383F">
        <w:rPr>
          <w:rFonts w:ascii="Times New Roman" w:hAnsi="Times New Roman"/>
          <w:sz w:val="24"/>
          <w:szCs w:val="24"/>
          <w14:ligatures w14:val="standardContextual"/>
        </w:rPr>
        <w:t>.</w:t>
      </w:r>
    </w:p>
    <w:p w14:paraId="6FAA3191" w14:textId="77777777" w:rsidR="009E383F" w:rsidRDefault="009E383F" w:rsidP="000A7FF9">
      <w:pPr>
        <w:pStyle w:val="Bezproreda"/>
        <w:jc w:val="both"/>
        <w:rPr>
          <w:rFonts w:ascii="TimesNewRomanPS-BoldMT" w:hAnsi="TimesNewRomanPS-BoldMT" w:cs="TimesNewRomanPS-BoldMT"/>
          <w:b/>
          <w:bCs/>
          <w:sz w:val="24"/>
          <w:szCs w:val="24"/>
          <w14:ligatures w14:val="standardContextual"/>
        </w:rPr>
      </w:pPr>
    </w:p>
    <w:p w14:paraId="1334C385" w14:textId="00679B60" w:rsidR="00EC4E2A" w:rsidRDefault="00EC4E2A" w:rsidP="000A7FF9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  <w14:ligatures w14:val="standardContextual"/>
        </w:rPr>
        <w:t xml:space="preserve">Kazne i upravne mjere </w:t>
      </w:r>
      <w:r>
        <w:rPr>
          <w:rFonts w:ascii="Times New Roman" w:hAnsi="Times New Roman"/>
          <w:sz w:val="24"/>
          <w:szCs w:val="24"/>
          <w14:ligatures w14:val="standardContextual"/>
        </w:rPr>
        <w:t xml:space="preserve">planirane su u visini </w:t>
      </w:r>
      <w:r w:rsidR="009E383F">
        <w:rPr>
          <w:rFonts w:ascii="Times New Roman" w:hAnsi="Times New Roman"/>
          <w:sz w:val="24"/>
          <w:szCs w:val="24"/>
          <w14:ligatures w14:val="standardContextual"/>
        </w:rPr>
        <w:t>7.293,45 a ostvarene u iznosu od 8.100,00 eura</w:t>
      </w:r>
      <w:r>
        <w:rPr>
          <w:rFonts w:ascii="Times New Roman" w:hAnsi="Times New Roman"/>
          <w:sz w:val="24"/>
          <w:szCs w:val="24"/>
          <w14:ligatures w14:val="standardContextual"/>
        </w:rPr>
        <w:t xml:space="preserve"> , </w:t>
      </w:r>
      <w:r w:rsidR="009E383F">
        <w:rPr>
          <w:rFonts w:ascii="Times New Roman" w:hAnsi="Times New Roman"/>
          <w:sz w:val="24"/>
          <w:szCs w:val="24"/>
          <w14:ligatures w14:val="standardContextual"/>
        </w:rPr>
        <w:t>što je realizacija u ukupnom iznosu od 111,07 %</w:t>
      </w:r>
      <w:r>
        <w:rPr>
          <w:rFonts w:ascii="Times New Roman" w:hAnsi="Times New Roman"/>
          <w:sz w:val="24"/>
          <w:szCs w:val="24"/>
          <w14:ligatures w14:val="standardContextual"/>
        </w:rPr>
        <w:t>.</w:t>
      </w:r>
    </w:p>
    <w:p w14:paraId="6A3D8394" w14:textId="77777777" w:rsidR="00EC4E2A" w:rsidRDefault="00EC4E2A" w:rsidP="000A7FF9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imes New Roman" w:hAnsi="Times New Roman"/>
          <w:sz w:val="24"/>
          <w:szCs w:val="24"/>
          <w14:ligatures w14:val="standardContextual"/>
        </w:rPr>
      </w:pPr>
    </w:p>
    <w:p w14:paraId="5DFD4CC3" w14:textId="77777777" w:rsidR="00B01C99" w:rsidRDefault="00B01C99" w:rsidP="0074356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D13FB7F" w14:textId="77777777" w:rsidR="009E383F" w:rsidRDefault="009E383F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E383F">
        <w:rPr>
          <w:rFonts w:ascii="Times New Roman" w:hAnsi="Times New Roman"/>
          <w:b/>
          <w:bCs/>
          <w:iCs/>
          <w:sz w:val="24"/>
          <w:szCs w:val="24"/>
        </w:rPr>
        <w:t>Prihodi od prodaje nefinancijske imovine</w:t>
      </w:r>
      <w:r w:rsidR="00B01C99" w:rsidRPr="009E383F">
        <w:rPr>
          <w:rFonts w:ascii="Times New Roman" w:hAnsi="Times New Roman"/>
          <w:b/>
          <w:bCs/>
          <w:iCs/>
          <w:sz w:val="24"/>
          <w:szCs w:val="24"/>
        </w:rPr>
        <w:t>,</w:t>
      </w:r>
      <w:r w:rsidR="00B01C99" w:rsidRPr="002B6C09">
        <w:rPr>
          <w:rFonts w:ascii="Times New Roman" w:hAnsi="Times New Roman"/>
          <w:sz w:val="24"/>
          <w:szCs w:val="24"/>
        </w:rPr>
        <w:t xml:space="preserve"> u razdoblju od 01.01 do 31.12.202</w:t>
      </w:r>
      <w:r>
        <w:rPr>
          <w:rFonts w:ascii="Times New Roman" w:hAnsi="Times New Roman"/>
          <w:sz w:val="24"/>
          <w:szCs w:val="24"/>
        </w:rPr>
        <w:t>4</w:t>
      </w:r>
      <w:r w:rsidR="00B01C99" w:rsidRPr="002B6C09">
        <w:rPr>
          <w:rFonts w:ascii="Times New Roman" w:hAnsi="Times New Roman"/>
          <w:sz w:val="24"/>
          <w:szCs w:val="24"/>
        </w:rPr>
        <w:t>. godine ostvareni su u ukupnom iznosi od</w:t>
      </w:r>
      <w:r>
        <w:rPr>
          <w:rFonts w:ascii="Times New Roman" w:hAnsi="Times New Roman"/>
          <w:sz w:val="24"/>
          <w:szCs w:val="24"/>
        </w:rPr>
        <w:t xml:space="preserve"> 47.449,96 eura </w:t>
      </w:r>
      <w:r w:rsidR="00B01C99" w:rsidRPr="002B6C09">
        <w:rPr>
          <w:rFonts w:ascii="Times New Roman" w:hAnsi="Times New Roman"/>
          <w:sz w:val="24"/>
          <w:szCs w:val="24"/>
        </w:rPr>
        <w:t xml:space="preserve"> što je ostvarenje od </w:t>
      </w:r>
      <w:r>
        <w:rPr>
          <w:rFonts w:ascii="Times New Roman" w:hAnsi="Times New Roman"/>
          <w:sz w:val="24"/>
          <w:szCs w:val="24"/>
        </w:rPr>
        <w:t>67,57%</w:t>
      </w:r>
      <w:r w:rsidR="00B01C99" w:rsidRPr="002B6C09">
        <w:rPr>
          <w:rFonts w:ascii="Times New Roman" w:hAnsi="Times New Roman"/>
          <w:sz w:val="24"/>
          <w:szCs w:val="24"/>
        </w:rPr>
        <w:t xml:space="preserve"> od godišnjeg plana i </w:t>
      </w:r>
      <w:r>
        <w:rPr>
          <w:rFonts w:ascii="Times New Roman" w:hAnsi="Times New Roman"/>
          <w:sz w:val="24"/>
          <w:szCs w:val="24"/>
        </w:rPr>
        <w:t>30867,79 %</w:t>
      </w:r>
      <w:r w:rsidR="00B01C99" w:rsidRPr="002B6C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više</w:t>
      </w:r>
      <w:r w:rsidR="000A7FF9">
        <w:rPr>
          <w:rFonts w:ascii="Times New Roman" w:hAnsi="Times New Roman"/>
          <w:sz w:val="24"/>
          <w:szCs w:val="24"/>
        </w:rPr>
        <w:t xml:space="preserve"> u odnosu na ostvarena sredstva u</w:t>
      </w:r>
      <w:r w:rsidR="00B01C99" w:rsidRPr="002B6C0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3.</w:t>
      </w:r>
      <w:r w:rsidR="00B01C99" w:rsidRPr="002B6C09">
        <w:rPr>
          <w:rFonts w:ascii="Times New Roman" w:hAnsi="Times New Roman"/>
          <w:sz w:val="24"/>
          <w:szCs w:val="24"/>
        </w:rPr>
        <w:t xml:space="preserve"> godini. </w:t>
      </w:r>
    </w:p>
    <w:p w14:paraId="5976BE90" w14:textId="56CD4D1B" w:rsidR="00B01C99" w:rsidRDefault="003B1392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Ostvareni prihod odnosi se na prihod od prodaje zemljišta koji se u jednakim ratama naplaćuje svake godine.</w:t>
      </w:r>
    </w:p>
    <w:p w14:paraId="3B797F77" w14:textId="7C4FA670" w:rsidR="00B01C99" w:rsidRDefault="00B01C99" w:rsidP="00B01C99">
      <w:pPr>
        <w:pStyle w:val="Bezproreda"/>
        <w:jc w:val="both"/>
      </w:pPr>
      <w:r>
        <w:rPr>
          <w:rFonts w:ascii="Times New Roman" w:hAnsi="Times New Roman"/>
          <w:i/>
          <w:sz w:val="24"/>
          <w:szCs w:val="24"/>
          <w:u w:val="single"/>
        </w:rPr>
        <w:t>Raspoloživa sredstva iz prethodnih godina</w:t>
      </w:r>
      <w:r>
        <w:rPr>
          <w:rFonts w:ascii="Times New Roman" w:hAnsi="Times New Roman"/>
          <w:sz w:val="24"/>
          <w:szCs w:val="24"/>
        </w:rPr>
        <w:t xml:space="preserve"> odnosno sredstva koja nisu realizirana po pojedinim izvorima financiranja predstavljaju raspoloživa prenesena sredstva u budućim razdobljima. Raspoloživa prenesena sredstva u visini </w:t>
      </w:r>
      <w:r w:rsidR="00A74A99">
        <w:rPr>
          <w:rFonts w:ascii="Times New Roman" w:hAnsi="Times New Roman"/>
          <w:sz w:val="24"/>
          <w:szCs w:val="24"/>
        </w:rPr>
        <w:t xml:space="preserve">736.010,34 </w:t>
      </w:r>
      <w:r w:rsidR="002B6C09">
        <w:rPr>
          <w:rFonts w:ascii="Times New Roman" w:hAnsi="Times New Roman"/>
          <w:sz w:val="24"/>
          <w:szCs w:val="24"/>
        </w:rPr>
        <w:t>eura</w:t>
      </w:r>
      <w:r>
        <w:rPr>
          <w:rFonts w:ascii="Times New Roman" w:hAnsi="Times New Roman"/>
          <w:sz w:val="24"/>
          <w:szCs w:val="24"/>
        </w:rPr>
        <w:t xml:space="preserve"> rezervirana su za ugovorne obveze te rashode redovnog poslovanja.</w:t>
      </w:r>
    </w:p>
    <w:p w14:paraId="1E642FBD" w14:textId="77777777" w:rsidR="00E66516" w:rsidRDefault="00E66516"/>
    <w:p w14:paraId="04881DB6" w14:textId="77777777" w:rsidR="00B01C99" w:rsidRDefault="00B01C99" w:rsidP="00B01C9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RASHODI PREMA EKONOMSKOJ KLASIFIKACIJI</w:t>
      </w:r>
    </w:p>
    <w:p w14:paraId="74E87D7F" w14:textId="77777777" w:rsidR="00B01C99" w:rsidRDefault="00B01C99" w:rsidP="00B01C9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235BB0" w14:textId="77777777" w:rsidR="00B01C99" w:rsidRPr="00795876" w:rsidRDefault="00B01C99" w:rsidP="00B01C99">
      <w:pPr>
        <w:pStyle w:val="Bezproreda"/>
        <w:jc w:val="both"/>
        <w:rPr>
          <w:sz w:val="24"/>
          <w:szCs w:val="24"/>
        </w:rPr>
      </w:pPr>
      <w:r w:rsidRPr="00C24A94">
        <w:rPr>
          <w:rFonts w:ascii="Times New Roman" w:hAnsi="Times New Roman"/>
          <w:i/>
          <w:sz w:val="24"/>
          <w:szCs w:val="24"/>
        </w:rPr>
        <w:t>RASHODI POSLOVANJA</w:t>
      </w:r>
      <w:r w:rsidRPr="00C24A94">
        <w:rPr>
          <w:rFonts w:ascii="Times New Roman" w:hAnsi="Times New Roman"/>
          <w:sz w:val="24"/>
          <w:szCs w:val="24"/>
        </w:rPr>
        <w:t>, u razdoblju od 01.01 do 31.12.202</w:t>
      </w:r>
      <w:r w:rsidR="00C24A94" w:rsidRPr="00C24A94">
        <w:rPr>
          <w:rFonts w:ascii="Times New Roman" w:hAnsi="Times New Roman"/>
          <w:sz w:val="24"/>
          <w:szCs w:val="24"/>
        </w:rPr>
        <w:t>2</w:t>
      </w:r>
      <w:r w:rsidRPr="00C24A94">
        <w:rPr>
          <w:rFonts w:ascii="Times New Roman" w:hAnsi="Times New Roman"/>
          <w:sz w:val="24"/>
          <w:szCs w:val="24"/>
        </w:rPr>
        <w:t xml:space="preserve">. godine realizirani su u ukupnom iznosi od </w:t>
      </w:r>
      <w:r w:rsidR="00C24A94" w:rsidRPr="00C24A94">
        <w:rPr>
          <w:rFonts w:ascii="Times New Roman" w:hAnsi="Times New Roman"/>
          <w:sz w:val="24"/>
          <w:szCs w:val="24"/>
        </w:rPr>
        <w:t>12.093.843,29</w:t>
      </w:r>
      <w:r w:rsidRPr="00C24A94">
        <w:rPr>
          <w:rFonts w:ascii="Times New Roman" w:hAnsi="Times New Roman"/>
          <w:sz w:val="24"/>
          <w:szCs w:val="24"/>
        </w:rPr>
        <w:t xml:space="preserve"> kn što je ostvarenje od </w:t>
      </w:r>
      <w:r w:rsidR="00C24A94" w:rsidRPr="00C24A94">
        <w:rPr>
          <w:rFonts w:ascii="Times New Roman" w:hAnsi="Times New Roman"/>
          <w:sz w:val="24"/>
          <w:szCs w:val="24"/>
        </w:rPr>
        <w:t>71</w:t>
      </w:r>
      <w:r w:rsidRPr="00C24A94">
        <w:rPr>
          <w:rFonts w:ascii="Times New Roman" w:hAnsi="Times New Roman"/>
          <w:sz w:val="24"/>
          <w:szCs w:val="24"/>
        </w:rPr>
        <w:t xml:space="preserve">% od godišnjeg plana i oko </w:t>
      </w:r>
      <w:r w:rsidR="00C24A94" w:rsidRPr="00C24A94">
        <w:rPr>
          <w:rFonts w:ascii="Times New Roman" w:hAnsi="Times New Roman"/>
          <w:sz w:val="24"/>
          <w:szCs w:val="24"/>
        </w:rPr>
        <w:t>27</w:t>
      </w:r>
      <w:r w:rsidRPr="00C24A94">
        <w:rPr>
          <w:rFonts w:ascii="Times New Roman" w:hAnsi="Times New Roman"/>
          <w:sz w:val="24"/>
          <w:szCs w:val="24"/>
        </w:rPr>
        <w:t>% više nego ostvareni rashodi poslovanja u 202</w:t>
      </w:r>
      <w:r w:rsidR="00C24A94" w:rsidRPr="00C24A94">
        <w:rPr>
          <w:rFonts w:ascii="Times New Roman" w:hAnsi="Times New Roman"/>
          <w:sz w:val="24"/>
          <w:szCs w:val="24"/>
        </w:rPr>
        <w:t>1</w:t>
      </w:r>
      <w:r w:rsidRPr="00C24A94">
        <w:rPr>
          <w:rFonts w:ascii="Times New Roman" w:hAnsi="Times New Roman"/>
          <w:sz w:val="24"/>
          <w:szCs w:val="24"/>
        </w:rPr>
        <w:t>. godini. Obrazloženje izvršenje rashoda u 202</w:t>
      </w:r>
      <w:r w:rsidR="00C24A94" w:rsidRPr="00C24A94">
        <w:rPr>
          <w:rFonts w:ascii="Times New Roman" w:hAnsi="Times New Roman"/>
          <w:sz w:val="24"/>
          <w:szCs w:val="24"/>
        </w:rPr>
        <w:t>2</w:t>
      </w:r>
      <w:r w:rsidRPr="00C24A94">
        <w:rPr>
          <w:rFonts w:ascii="Times New Roman" w:hAnsi="Times New Roman"/>
          <w:sz w:val="24"/>
          <w:szCs w:val="24"/>
        </w:rPr>
        <w:t>. godini navodi se u nastavku.</w:t>
      </w:r>
    </w:p>
    <w:p w14:paraId="65812DCD" w14:textId="77777777" w:rsidR="00B01C99" w:rsidRPr="00795876" w:rsidRDefault="00B01C99" w:rsidP="00F71FA3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7C6FA86" w14:textId="77777777" w:rsidR="00B01C99" w:rsidRPr="00795876" w:rsidRDefault="00B01C99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76">
        <w:rPr>
          <w:rFonts w:ascii="Times New Roman" w:hAnsi="Times New Roman"/>
          <w:b/>
          <w:sz w:val="24"/>
          <w:szCs w:val="24"/>
        </w:rPr>
        <w:t>Plaće (bruto)</w:t>
      </w:r>
      <w:r w:rsidRPr="00795876">
        <w:rPr>
          <w:rFonts w:ascii="Times New Roman" w:hAnsi="Times New Roman"/>
          <w:sz w:val="24"/>
          <w:szCs w:val="24"/>
        </w:rPr>
        <w:t xml:space="preserve"> realizirane</w:t>
      </w:r>
      <w:r w:rsidR="00C24A94" w:rsidRPr="00795876">
        <w:rPr>
          <w:rFonts w:ascii="Times New Roman" w:hAnsi="Times New Roman"/>
          <w:sz w:val="24"/>
          <w:szCs w:val="24"/>
        </w:rPr>
        <w:t xml:space="preserve"> su u visini 1.138.028,66 kn što je ostvarenje od 88% godišnjeg plan i bez značajnih razlika u odnosu na prethodnu godinu, obuhvaća rashode za plaće redovnog</w:t>
      </w:r>
      <w:r w:rsidR="00D101F6">
        <w:rPr>
          <w:rFonts w:ascii="Times New Roman" w:hAnsi="Times New Roman"/>
          <w:sz w:val="24"/>
          <w:szCs w:val="24"/>
        </w:rPr>
        <w:t xml:space="preserve"> rada (3111)</w:t>
      </w:r>
      <w:r w:rsidR="00C24A94" w:rsidRPr="00795876">
        <w:rPr>
          <w:rFonts w:ascii="Times New Roman" w:hAnsi="Times New Roman"/>
          <w:sz w:val="24"/>
          <w:szCs w:val="24"/>
        </w:rPr>
        <w:t xml:space="preserve"> i prekovremenog rada</w:t>
      </w:r>
      <w:r w:rsidR="00D101F6">
        <w:rPr>
          <w:rFonts w:ascii="Times New Roman" w:hAnsi="Times New Roman"/>
          <w:sz w:val="24"/>
          <w:szCs w:val="24"/>
        </w:rPr>
        <w:t xml:space="preserve"> (3113)</w:t>
      </w:r>
      <w:r w:rsidR="00C24A94" w:rsidRPr="00795876">
        <w:rPr>
          <w:rFonts w:ascii="Times New Roman" w:hAnsi="Times New Roman"/>
          <w:sz w:val="24"/>
          <w:szCs w:val="24"/>
        </w:rPr>
        <w:t>.</w:t>
      </w:r>
    </w:p>
    <w:p w14:paraId="1785B37C" w14:textId="77777777" w:rsidR="00815CFB" w:rsidRPr="00795876" w:rsidRDefault="00815CFB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4347F2" w14:textId="0ED4C159" w:rsidR="009A2A7B" w:rsidRDefault="009A2A7B" w:rsidP="00F71FA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62D7B">
        <w:rPr>
          <w:rFonts w:ascii="Times New Roman" w:hAnsi="Times New Roman"/>
          <w:noProof/>
        </w:rPr>
        <w:lastRenderedPageBreak/>
        <w:drawing>
          <wp:inline distT="0" distB="0" distL="0" distR="0" wp14:anchorId="0C68937A" wp14:editId="226B922A">
            <wp:extent cx="6229562" cy="4050665"/>
            <wp:effectExtent l="0" t="0" r="0" b="6985"/>
            <wp:docPr id="1555060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368" cy="40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741CB" w14:textId="77777777" w:rsidR="009A2A7B" w:rsidRDefault="009A2A7B" w:rsidP="00F71FA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425BB2" w14:textId="77777777" w:rsidR="009A2A7B" w:rsidRDefault="009A2A7B" w:rsidP="00F71FA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43567D" w14:textId="4376544B" w:rsidR="00815CFB" w:rsidRPr="00795876" w:rsidRDefault="00815CFB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76">
        <w:rPr>
          <w:rFonts w:ascii="Times New Roman" w:hAnsi="Times New Roman"/>
          <w:b/>
          <w:bCs/>
          <w:sz w:val="24"/>
          <w:szCs w:val="24"/>
        </w:rPr>
        <w:t>Ostali rashodi za zaposlene</w:t>
      </w:r>
      <w:r w:rsidRPr="00795876">
        <w:rPr>
          <w:rFonts w:ascii="Times New Roman" w:hAnsi="Times New Roman"/>
          <w:sz w:val="24"/>
          <w:szCs w:val="24"/>
        </w:rPr>
        <w:t xml:space="preserve"> realizirani su u </w:t>
      </w:r>
      <w:r w:rsidR="009A2A7B">
        <w:rPr>
          <w:rFonts w:ascii="Times New Roman" w:hAnsi="Times New Roman"/>
          <w:sz w:val="24"/>
          <w:szCs w:val="24"/>
        </w:rPr>
        <w:t xml:space="preserve"> 26.625,94 eura </w:t>
      </w:r>
      <w:r w:rsidRPr="00795876">
        <w:rPr>
          <w:rFonts w:ascii="Times New Roman" w:hAnsi="Times New Roman"/>
          <w:sz w:val="24"/>
          <w:szCs w:val="24"/>
        </w:rPr>
        <w:t xml:space="preserve">što je ostvarenje od </w:t>
      </w:r>
      <w:r w:rsidR="0075386F">
        <w:rPr>
          <w:rFonts w:ascii="Times New Roman" w:hAnsi="Times New Roman"/>
          <w:sz w:val="24"/>
          <w:szCs w:val="24"/>
        </w:rPr>
        <w:t>82,67</w:t>
      </w:r>
      <w:r w:rsidRPr="00795876">
        <w:rPr>
          <w:rFonts w:ascii="Times New Roman" w:hAnsi="Times New Roman"/>
          <w:sz w:val="24"/>
          <w:szCs w:val="24"/>
        </w:rPr>
        <w:t xml:space="preserve">% godišnjeg plana te </w:t>
      </w:r>
      <w:r w:rsidR="0075386F">
        <w:rPr>
          <w:rFonts w:ascii="Times New Roman" w:hAnsi="Times New Roman"/>
          <w:sz w:val="24"/>
          <w:szCs w:val="24"/>
        </w:rPr>
        <w:t>106,33</w:t>
      </w:r>
      <w:r w:rsidRPr="00795876">
        <w:rPr>
          <w:rFonts w:ascii="Times New Roman" w:hAnsi="Times New Roman"/>
          <w:sz w:val="24"/>
          <w:szCs w:val="24"/>
        </w:rPr>
        <w:t xml:space="preserve"> </w:t>
      </w:r>
      <w:r w:rsidR="00D62D7B">
        <w:rPr>
          <w:rFonts w:ascii="Times New Roman" w:hAnsi="Times New Roman"/>
          <w:sz w:val="24"/>
          <w:szCs w:val="24"/>
        </w:rPr>
        <w:t xml:space="preserve">% </w:t>
      </w:r>
      <w:r w:rsidRPr="00795876">
        <w:rPr>
          <w:rFonts w:ascii="Times New Roman" w:hAnsi="Times New Roman"/>
          <w:sz w:val="24"/>
          <w:szCs w:val="24"/>
        </w:rPr>
        <w:t>više u odnosu  na isto razdoblje lani, ostali rashodi za zaposlene odnos</w:t>
      </w:r>
      <w:r w:rsidR="0075386F">
        <w:rPr>
          <w:rFonts w:ascii="Times New Roman" w:hAnsi="Times New Roman"/>
          <w:sz w:val="24"/>
          <w:szCs w:val="24"/>
        </w:rPr>
        <w:t>e se</w:t>
      </w:r>
      <w:r w:rsidRPr="00795876">
        <w:rPr>
          <w:rFonts w:ascii="Times New Roman" w:hAnsi="Times New Roman"/>
          <w:sz w:val="24"/>
          <w:szCs w:val="24"/>
        </w:rPr>
        <w:t xml:space="preserve"> na isplaćena materijalna prava zaposlenika poput regresa, jubilarnih nagrada</w:t>
      </w:r>
      <w:r w:rsidR="000365A8" w:rsidRPr="00795876">
        <w:rPr>
          <w:rFonts w:ascii="Times New Roman" w:hAnsi="Times New Roman"/>
          <w:sz w:val="24"/>
          <w:szCs w:val="24"/>
        </w:rPr>
        <w:t>, o</w:t>
      </w:r>
      <w:r w:rsidRPr="00795876">
        <w:rPr>
          <w:rFonts w:ascii="Times New Roman" w:hAnsi="Times New Roman"/>
          <w:sz w:val="24"/>
          <w:szCs w:val="24"/>
        </w:rPr>
        <w:t>tpremnine, dara za djecu i sl.</w:t>
      </w:r>
      <w:r w:rsidR="000365A8" w:rsidRPr="00795876">
        <w:rPr>
          <w:rFonts w:ascii="Times New Roman" w:hAnsi="Times New Roman"/>
          <w:sz w:val="24"/>
          <w:szCs w:val="24"/>
        </w:rPr>
        <w:t xml:space="preserve"> (3121).</w:t>
      </w:r>
    </w:p>
    <w:p w14:paraId="5559ED53" w14:textId="77777777" w:rsidR="00B01C99" w:rsidRPr="00795876" w:rsidRDefault="00B01C99" w:rsidP="00F71FA3">
      <w:pPr>
        <w:spacing w:after="0"/>
        <w:jc w:val="both"/>
        <w:rPr>
          <w:sz w:val="24"/>
          <w:szCs w:val="24"/>
        </w:rPr>
      </w:pPr>
    </w:p>
    <w:p w14:paraId="75F262FD" w14:textId="3C99CBCA" w:rsidR="00F71FA3" w:rsidRPr="00795876" w:rsidRDefault="004D0C73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76">
        <w:rPr>
          <w:rFonts w:ascii="Times New Roman" w:hAnsi="Times New Roman"/>
          <w:b/>
          <w:bCs/>
          <w:sz w:val="24"/>
          <w:szCs w:val="24"/>
        </w:rPr>
        <w:t>Doprinosi na plaće</w:t>
      </w:r>
      <w:r w:rsidRPr="00795876">
        <w:rPr>
          <w:rFonts w:ascii="Times New Roman" w:hAnsi="Times New Roman"/>
          <w:sz w:val="24"/>
          <w:szCs w:val="24"/>
        </w:rPr>
        <w:t xml:space="preserve"> realizirani su za doprinose za obvezno zdravstveno osiguranje (3132)</w:t>
      </w:r>
      <w:r w:rsidR="00C44E72" w:rsidRPr="00795876">
        <w:rPr>
          <w:rFonts w:ascii="Times New Roman" w:hAnsi="Times New Roman"/>
          <w:sz w:val="24"/>
          <w:szCs w:val="24"/>
        </w:rPr>
        <w:t xml:space="preserve"> </w:t>
      </w:r>
      <w:r w:rsidR="00F71FA3" w:rsidRPr="00795876">
        <w:rPr>
          <w:rFonts w:ascii="Times New Roman" w:hAnsi="Times New Roman"/>
          <w:sz w:val="24"/>
          <w:szCs w:val="24"/>
        </w:rPr>
        <w:t xml:space="preserve"> u visini </w:t>
      </w:r>
      <w:r w:rsidR="0075386F">
        <w:rPr>
          <w:rFonts w:ascii="Times New Roman" w:hAnsi="Times New Roman"/>
          <w:sz w:val="24"/>
          <w:szCs w:val="24"/>
        </w:rPr>
        <w:t xml:space="preserve"> od 35.373,83 eura </w:t>
      </w:r>
      <w:r w:rsidR="00F71FA3" w:rsidRPr="00795876">
        <w:rPr>
          <w:rFonts w:ascii="Times New Roman" w:hAnsi="Times New Roman"/>
          <w:sz w:val="24"/>
          <w:szCs w:val="24"/>
        </w:rPr>
        <w:t xml:space="preserve"> što je ostvarenje od </w:t>
      </w:r>
      <w:r w:rsidR="0075386F">
        <w:rPr>
          <w:rFonts w:ascii="Times New Roman" w:hAnsi="Times New Roman"/>
          <w:sz w:val="24"/>
          <w:szCs w:val="24"/>
        </w:rPr>
        <w:t>56,47</w:t>
      </w:r>
      <w:r w:rsidR="00F71FA3" w:rsidRPr="00795876">
        <w:rPr>
          <w:rFonts w:ascii="Times New Roman" w:hAnsi="Times New Roman"/>
          <w:sz w:val="24"/>
          <w:szCs w:val="24"/>
        </w:rPr>
        <w:t xml:space="preserve">godišnjeg plana i </w:t>
      </w:r>
      <w:r w:rsidR="0075386F">
        <w:rPr>
          <w:rFonts w:ascii="Times New Roman" w:hAnsi="Times New Roman"/>
          <w:sz w:val="24"/>
          <w:szCs w:val="24"/>
        </w:rPr>
        <w:t>106,33 % više</w:t>
      </w:r>
      <w:r w:rsidR="00F71FA3" w:rsidRPr="00795876">
        <w:rPr>
          <w:rFonts w:ascii="Times New Roman" w:hAnsi="Times New Roman"/>
          <w:sz w:val="24"/>
          <w:szCs w:val="24"/>
        </w:rPr>
        <w:t xml:space="preserve"> u odnosu na isto razdoblje lani.</w:t>
      </w:r>
    </w:p>
    <w:p w14:paraId="6ECC7BF1" w14:textId="77777777" w:rsidR="004D0C73" w:rsidRPr="00795876" w:rsidRDefault="004D0C73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BBCC74" w14:textId="214323A4" w:rsidR="00F71FA3" w:rsidRPr="00795876" w:rsidRDefault="00F71FA3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5876">
        <w:rPr>
          <w:rFonts w:ascii="Times New Roman" w:hAnsi="Times New Roman"/>
          <w:b/>
          <w:bCs/>
          <w:sz w:val="24"/>
          <w:szCs w:val="24"/>
        </w:rPr>
        <w:t>Naknade troškova zaposlenima</w:t>
      </w:r>
      <w:r w:rsidRPr="00795876">
        <w:rPr>
          <w:rFonts w:ascii="Times New Roman" w:hAnsi="Times New Roman"/>
          <w:sz w:val="24"/>
          <w:szCs w:val="24"/>
        </w:rPr>
        <w:t xml:space="preserve"> </w:t>
      </w:r>
      <w:r w:rsidR="000365A8" w:rsidRPr="00795876">
        <w:rPr>
          <w:rFonts w:ascii="Times New Roman" w:hAnsi="Times New Roman"/>
          <w:sz w:val="24"/>
          <w:szCs w:val="24"/>
        </w:rPr>
        <w:t xml:space="preserve">realizirani su u visini </w:t>
      </w:r>
      <w:r w:rsidR="00D62D7B">
        <w:rPr>
          <w:rFonts w:ascii="Times New Roman" w:hAnsi="Times New Roman"/>
          <w:sz w:val="24"/>
          <w:szCs w:val="24"/>
        </w:rPr>
        <w:t xml:space="preserve">od 14.187,84 eura </w:t>
      </w:r>
      <w:r w:rsidR="000365A8" w:rsidRPr="00795876">
        <w:rPr>
          <w:rFonts w:ascii="Times New Roman" w:hAnsi="Times New Roman"/>
          <w:sz w:val="24"/>
          <w:szCs w:val="24"/>
        </w:rPr>
        <w:t>što je ostvarenje od 6</w:t>
      </w:r>
      <w:r w:rsidR="00D62D7B">
        <w:rPr>
          <w:rFonts w:ascii="Times New Roman" w:hAnsi="Times New Roman"/>
          <w:sz w:val="24"/>
          <w:szCs w:val="24"/>
        </w:rPr>
        <w:t>3</w:t>
      </w:r>
      <w:r w:rsidR="000365A8" w:rsidRPr="00795876">
        <w:rPr>
          <w:rFonts w:ascii="Times New Roman" w:hAnsi="Times New Roman"/>
          <w:sz w:val="24"/>
          <w:szCs w:val="24"/>
        </w:rPr>
        <w:t xml:space="preserve">% godišnjeg plana i oko </w:t>
      </w:r>
      <w:r w:rsidR="00D62D7B">
        <w:rPr>
          <w:rFonts w:ascii="Times New Roman" w:hAnsi="Times New Roman"/>
          <w:sz w:val="24"/>
          <w:szCs w:val="24"/>
        </w:rPr>
        <w:t xml:space="preserve">95,77 </w:t>
      </w:r>
      <w:r w:rsidR="000365A8" w:rsidRPr="00795876">
        <w:rPr>
          <w:rFonts w:ascii="Times New Roman" w:hAnsi="Times New Roman"/>
          <w:sz w:val="24"/>
          <w:szCs w:val="24"/>
        </w:rPr>
        <w:t>% više u odnosu na prethodnu godinu, naknade su isplaćene za službena putovanja (3211), naknade za prijevoz, za rad na terenu i odvojeni život (3212) i stručna usavršavanja djelatnika (3213).</w:t>
      </w:r>
    </w:p>
    <w:p w14:paraId="009F5A62" w14:textId="77777777" w:rsidR="000365A8" w:rsidRPr="00795876" w:rsidRDefault="000365A8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7BF7D" w14:textId="77777777" w:rsidR="00D62D7B" w:rsidRDefault="00D101F6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B8">
        <w:rPr>
          <w:rFonts w:ascii="Times New Roman" w:hAnsi="Times New Roman"/>
          <w:b/>
          <w:bCs/>
          <w:sz w:val="24"/>
          <w:szCs w:val="24"/>
        </w:rPr>
        <w:t>Rashodi za materijal i energiju</w:t>
      </w:r>
      <w:r>
        <w:rPr>
          <w:rFonts w:ascii="Times New Roman" w:hAnsi="Times New Roman"/>
          <w:sz w:val="24"/>
          <w:szCs w:val="24"/>
        </w:rPr>
        <w:t xml:space="preserve"> realizirani su u visini </w:t>
      </w:r>
      <w:r w:rsidR="00D62D7B">
        <w:rPr>
          <w:rFonts w:ascii="Times New Roman" w:hAnsi="Times New Roman"/>
          <w:sz w:val="24"/>
          <w:szCs w:val="24"/>
        </w:rPr>
        <w:t>47.688,05 eura</w:t>
      </w:r>
      <w:r>
        <w:rPr>
          <w:rFonts w:ascii="Times New Roman" w:hAnsi="Times New Roman"/>
          <w:sz w:val="24"/>
          <w:szCs w:val="24"/>
        </w:rPr>
        <w:t xml:space="preserve"> što je 6</w:t>
      </w:r>
      <w:r w:rsidR="00D62D7B">
        <w:rPr>
          <w:rFonts w:ascii="Times New Roman" w:hAnsi="Times New Roman"/>
          <w:sz w:val="24"/>
          <w:szCs w:val="24"/>
        </w:rPr>
        <w:t xml:space="preserve">3,18 </w:t>
      </w:r>
      <w:r>
        <w:rPr>
          <w:rFonts w:ascii="Times New Roman" w:hAnsi="Times New Roman"/>
          <w:sz w:val="24"/>
          <w:szCs w:val="24"/>
        </w:rPr>
        <w:t xml:space="preserve">% ostvarenja godišnjeg plana i </w:t>
      </w:r>
    </w:p>
    <w:p w14:paraId="7C5B05B7" w14:textId="45C0B914" w:rsidR="000365A8" w:rsidRPr="00795876" w:rsidRDefault="00D62D7B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87,54</w:t>
      </w:r>
      <w:r w:rsidR="00D101F6">
        <w:rPr>
          <w:rFonts w:ascii="Times New Roman" w:hAnsi="Times New Roman"/>
          <w:sz w:val="24"/>
          <w:szCs w:val="24"/>
        </w:rPr>
        <w:t>% više u odnosu na izvještajno razdoblje 202</w:t>
      </w:r>
      <w:r>
        <w:rPr>
          <w:rFonts w:ascii="Times New Roman" w:hAnsi="Times New Roman"/>
          <w:sz w:val="24"/>
          <w:szCs w:val="24"/>
        </w:rPr>
        <w:t>3</w:t>
      </w:r>
      <w:r w:rsidR="00D101F6">
        <w:rPr>
          <w:rFonts w:ascii="Times New Roman" w:hAnsi="Times New Roman"/>
          <w:sz w:val="24"/>
          <w:szCs w:val="24"/>
        </w:rPr>
        <w:t>. godine, sredstva su realizirana za uredski materijal i ostale mater</w:t>
      </w:r>
      <w:r w:rsidR="001863B8">
        <w:rPr>
          <w:rFonts w:ascii="Times New Roman" w:hAnsi="Times New Roman"/>
          <w:sz w:val="24"/>
          <w:szCs w:val="24"/>
        </w:rPr>
        <w:t>i</w:t>
      </w:r>
      <w:r w:rsidR="00D101F6">
        <w:rPr>
          <w:rFonts w:ascii="Times New Roman" w:hAnsi="Times New Roman"/>
          <w:sz w:val="24"/>
          <w:szCs w:val="24"/>
        </w:rPr>
        <w:t>jalne rashode (3221)</w:t>
      </w:r>
      <w:r w:rsidR="001863B8">
        <w:rPr>
          <w:rFonts w:ascii="Times New Roman" w:hAnsi="Times New Roman"/>
          <w:sz w:val="24"/>
          <w:szCs w:val="24"/>
        </w:rPr>
        <w:t>, energiju (3223), materijal i dijelovi za tekuće i investicijsko održavanje (3224), sitni inventar i auto gume (3225), službena, radna i zaštitna odjeća i obuća (3227).</w:t>
      </w:r>
    </w:p>
    <w:p w14:paraId="4AF72C73" w14:textId="77777777" w:rsidR="00F71FA3" w:rsidRDefault="00F71FA3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711D9C" w14:textId="513D8473" w:rsidR="001863B8" w:rsidRDefault="001863B8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863B8">
        <w:rPr>
          <w:rFonts w:ascii="Times New Roman" w:hAnsi="Times New Roman"/>
          <w:b/>
          <w:bCs/>
          <w:sz w:val="24"/>
          <w:szCs w:val="24"/>
        </w:rPr>
        <w:t>Rashodi za usluge</w:t>
      </w:r>
      <w:r>
        <w:rPr>
          <w:rFonts w:ascii="Times New Roman" w:hAnsi="Times New Roman"/>
          <w:sz w:val="24"/>
          <w:szCs w:val="24"/>
        </w:rPr>
        <w:t xml:space="preserve"> realizirani su u visini </w:t>
      </w:r>
      <w:r w:rsidR="00D62D7B">
        <w:rPr>
          <w:rFonts w:ascii="Times New Roman" w:hAnsi="Times New Roman"/>
          <w:sz w:val="24"/>
          <w:szCs w:val="24"/>
        </w:rPr>
        <w:t xml:space="preserve">841.310,20 eura </w:t>
      </w:r>
      <w:r>
        <w:rPr>
          <w:rFonts w:ascii="Times New Roman" w:hAnsi="Times New Roman"/>
          <w:sz w:val="24"/>
          <w:szCs w:val="24"/>
        </w:rPr>
        <w:t xml:space="preserve"> što je </w:t>
      </w:r>
      <w:r w:rsidR="00D62D7B">
        <w:rPr>
          <w:rFonts w:ascii="Times New Roman" w:hAnsi="Times New Roman"/>
          <w:sz w:val="24"/>
          <w:szCs w:val="24"/>
        </w:rPr>
        <w:t xml:space="preserve">91,59 </w:t>
      </w:r>
      <w:r>
        <w:rPr>
          <w:rFonts w:ascii="Times New Roman" w:hAnsi="Times New Roman"/>
          <w:sz w:val="24"/>
          <w:szCs w:val="24"/>
        </w:rPr>
        <w:t xml:space="preserve">% ostvarenja godišnjeg plana i </w:t>
      </w:r>
      <w:r w:rsidR="00D62D7B">
        <w:rPr>
          <w:rFonts w:ascii="Times New Roman" w:hAnsi="Times New Roman"/>
          <w:sz w:val="24"/>
          <w:szCs w:val="24"/>
        </w:rPr>
        <w:t xml:space="preserve">118,42 % </w:t>
      </w:r>
      <w:r>
        <w:rPr>
          <w:rFonts w:ascii="Times New Roman" w:hAnsi="Times New Roman"/>
          <w:sz w:val="24"/>
          <w:szCs w:val="24"/>
        </w:rPr>
        <w:t xml:space="preserve"> više u odnosu na izvještajno razdoblje </w:t>
      </w:r>
      <w:r w:rsidR="00D62D7B">
        <w:rPr>
          <w:rFonts w:ascii="Times New Roman" w:hAnsi="Times New Roman"/>
          <w:sz w:val="24"/>
          <w:szCs w:val="24"/>
        </w:rPr>
        <w:t>prethodne godine</w:t>
      </w:r>
      <w:r>
        <w:rPr>
          <w:rFonts w:ascii="Times New Roman" w:hAnsi="Times New Roman"/>
          <w:sz w:val="24"/>
          <w:szCs w:val="24"/>
        </w:rPr>
        <w:t xml:space="preserve">, sredstva su realizirana za usluge telefona, pošte i prijevoza (3231), usluge tekućeg i investicijskog održavanja (3232), usluge promidžbe i informiranja (3233), komunalne usluge (3234), </w:t>
      </w:r>
      <w:r>
        <w:rPr>
          <w:rFonts w:ascii="Times New Roman" w:hAnsi="Times New Roman"/>
          <w:sz w:val="24"/>
          <w:szCs w:val="24"/>
        </w:rPr>
        <w:lastRenderedPageBreak/>
        <w:t>zakupnine i najamnine (3235)</w:t>
      </w:r>
      <w:r w:rsidR="00AA2D0E">
        <w:rPr>
          <w:rFonts w:ascii="Times New Roman" w:hAnsi="Times New Roman"/>
          <w:sz w:val="24"/>
          <w:szCs w:val="24"/>
        </w:rPr>
        <w:t>, zdravstvene i veterinarske usluge (3236), intelektualne i osobne usluge (3237), računalne usluge (3238) i ostale usluge (3239).</w:t>
      </w:r>
    </w:p>
    <w:p w14:paraId="19899761" w14:textId="77777777" w:rsidR="00C569F3" w:rsidRPr="00E11258" w:rsidRDefault="00C569F3" w:rsidP="00F71FA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81366F" w14:textId="27D6E9C5" w:rsidR="00C569F3" w:rsidRDefault="00C569F3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1258">
        <w:rPr>
          <w:rFonts w:ascii="Times New Roman" w:hAnsi="Times New Roman"/>
          <w:b/>
          <w:bCs/>
          <w:sz w:val="24"/>
          <w:szCs w:val="24"/>
        </w:rPr>
        <w:t>Naknade troškova osobama izvan radnog odnosa</w:t>
      </w:r>
      <w:r w:rsidR="00E11258">
        <w:rPr>
          <w:rFonts w:ascii="Times New Roman" w:hAnsi="Times New Roman"/>
          <w:sz w:val="24"/>
          <w:szCs w:val="24"/>
        </w:rPr>
        <w:t xml:space="preserve"> realizirane za kao dnevnice vatrogascima za vatrogasne intervencije, u visi</w:t>
      </w:r>
      <w:r w:rsidR="00672FCE">
        <w:rPr>
          <w:rFonts w:ascii="Times New Roman" w:hAnsi="Times New Roman"/>
          <w:sz w:val="24"/>
          <w:szCs w:val="24"/>
        </w:rPr>
        <w:t>ni 5.904,35 eura</w:t>
      </w:r>
      <w:r w:rsidR="00E11258">
        <w:rPr>
          <w:rFonts w:ascii="Times New Roman" w:hAnsi="Times New Roman"/>
          <w:sz w:val="24"/>
          <w:szCs w:val="24"/>
        </w:rPr>
        <w:t>.</w:t>
      </w:r>
    </w:p>
    <w:p w14:paraId="4E122421" w14:textId="77777777" w:rsidR="00E11258" w:rsidRDefault="00E11258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00DDBB" w14:textId="100E59E1" w:rsidR="00E11258" w:rsidRDefault="00E11258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11258">
        <w:rPr>
          <w:rFonts w:ascii="Times New Roman" w:hAnsi="Times New Roman"/>
          <w:b/>
          <w:bCs/>
          <w:sz w:val="24"/>
          <w:szCs w:val="24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 xml:space="preserve"> realizirani su u visini </w:t>
      </w:r>
      <w:r w:rsidR="00672FCE">
        <w:rPr>
          <w:rFonts w:ascii="Times New Roman" w:hAnsi="Times New Roman"/>
          <w:sz w:val="24"/>
          <w:szCs w:val="24"/>
        </w:rPr>
        <w:t xml:space="preserve">51.095,28 eura </w:t>
      </w:r>
      <w:r>
        <w:rPr>
          <w:rFonts w:ascii="Times New Roman" w:hAnsi="Times New Roman"/>
          <w:sz w:val="24"/>
          <w:szCs w:val="24"/>
        </w:rPr>
        <w:t xml:space="preserve">što je ostvarenje od </w:t>
      </w:r>
      <w:r w:rsidR="00672FCE">
        <w:rPr>
          <w:rFonts w:ascii="Times New Roman" w:hAnsi="Times New Roman"/>
          <w:sz w:val="24"/>
          <w:szCs w:val="24"/>
        </w:rPr>
        <w:t xml:space="preserve">42,72 </w:t>
      </w:r>
      <w:r>
        <w:rPr>
          <w:rFonts w:ascii="Times New Roman" w:hAnsi="Times New Roman"/>
          <w:sz w:val="24"/>
          <w:szCs w:val="24"/>
        </w:rPr>
        <w:t>% godišnjeg plana i</w:t>
      </w:r>
      <w:r w:rsidR="00672FCE">
        <w:rPr>
          <w:rFonts w:ascii="Times New Roman" w:hAnsi="Times New Roman"/>
          <w:sz w:val="24"/>
          <w:szCs w:val="24"/>
        </w:rPr>
        <w:t xml:space="preserve"> 91,21 </w:t>
      </w:r>
      <w:r>
        <w:rPr>
          <w:rFonts w:ascii="Times New Roman" w:hAnsi="Times New Roman"/>
          <w:sz w:val="24"/>
          <w:szCs w:val="24"/>
        </w:rPr>
        <w:t>% više u odnosu na isto razdoblje lani, realizirani rashodi odnose se na naknade za rad predstavničkih i izvršnih tijela (3291), premije osiguranja (3292), reprezentacija (3293), članarine i norme (3294), pristojbe i naknade (3295), troškovi sudskih postupaka (3296)i ostali nespomenuti rashodi poslovanja (3299).</w:t>
      </w:r>
    </w:p>
    <w:p w14:paraId="21471D50" w14:textId="77777777" w:rsidR="00DA38FD" w:rsidRDefault="00DA38FD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3C3964" w14:textId="5AB0D486" w:rsidR="00DA38FD" w:rsidRDefault="00DA38FD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75E1">
        <w:rPr>
          <w:rFonts w:ascii="Times New Roman" w:hAnsi="Times New Roman"/>
          <w:b/>
          <w:bCs/>
          <w:sz w:val="24"/>
          <w:szCs w:val="24"/>
        </w:rPr>
        <w:t>Ostali financijski rashodi</w:t>
      </w:r>
      <w:r>
        <w:rPr>
          <w:rFonts w:ascii="Times New Roman" w:hAnsi="Times New Roman"/>
          <w:sz w:val="24"/>
          <w:szCs w:val="24"/>
        </w:rPr>
        <w:t xml:space="preserve"> realizirani su u visini </w:t>
      </w:r>
      <w:r w:rsidR="00672FCE">
        <w:rPr>
          <w:rFonts w:ascii="Times New Roman" w:hAnsi="Times New Roman"/>
          <w:sz w:val="24"/>
          <w:szCs w:val="24"/>
        </w:rPr>
        <w:t>5.911,53 eura 88,03</w:t>
      </w:r>
      <w:r>
        <w:rPr>
          <w:rFonts w:ascii="Times New Roman" w:hAnsi="Times New Roman"/>
          <w:sz w:val="24"/>
          <w:szCs w:val="24"/>
        </w:rPr>
        <w:t xml:space="preserve">% ostvarenje od godišnjeg plana i </w:t>
      </w:r>
      <w:r w:rsidR="00672FCE">
        <w:rPr>
          <w:rFonts w:ascii="Times New Roman" w:hAnsi="Times New Roman"/>
          <w:sz w:val="24"/>
          <w:szCs w:val="24"/>
        </w:rPr>
        <w:t>148,90% viš</w:t>
      </w:r>
      <w:r>
        <w:rPr>
          <w:rFonts w:ascii="Times New Roman" w:hAnsi="Times New Roman"/>
          <w:sz w:val="24"/>
          <w:szCs w:val="24"/>
        </w:rPr>
        <w:t>e u odnosu na isto razdoblje lani, a odnos</w:t>
      </w:r>
      <w:r w:rsidR="004C75E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se na bankarske usluge i </w:t>
      </w:r>
      <w:r w:rsidR="004C75E1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>luge platnog prometa</w:t>
      </w:r>
      <w:r w:rsidR="004C75E1">
        <w:rPr>
          <w:rFonts w:ascii="Times New Roman" w:hAnsi="Times New Roman"/>
          <w:sz w:val="24"/>
          <w:szCs w:val="24"/>
        </w:rPr>
        <w:t xml:space="preserve"> (3431) i rashode za zatezne kamate (3433).</w:t>
      </w:r>
    </w:p>
    <w:p w14:paraId="47A5DFE7" w14:textId="77777777" w:rsidR="00672FCE" w:rsidRDefault="00672FCE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738AE5" w14:textId="6BED116D" w:rsidR="00F71FA3" w:rsidRDefault="00756BD4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7DF">
        <w:rPr>
          <w:rFonts w:ascii="Times New Roman" w:hAnsi="Times New Roman"/>
          <w:b/>
          <w:bCs/>
          <w:sz w:val="24"/>
          <w:szCs w:val="24"/>
        </w:rPr>
        <w:t>Subvencije trgovačkim društvima</w:t>
      </w:r>
      <w:r>
        <w:rPr>
          <w:rFonts w:ascii="Times New Roman" w:hAnsi="Times New Roman"/>
          <w:b/>
          <w:bCs/>
          <w:sz w:val="24"/>
          <w:szCs w:val="24"/>
        </w:rPr>
        <w:t xml:space="preserve">, poljoprivrednicima i obrtnicima izvan </w:t>
      </w:r>
      <w:r w:rsidRPr="00C937DF">
        <w:rPr>
          <w:rFonts w:ascii="Times New Roman" w:hAnsi="Times New Roman"/>
          <w:b/>
          <w:bCs/>
          <w:sz w:val="24"/>
          <w:szCs w:val="24"/>
        </w:rPr>
        <w:t>javno</w:t>
      </w:r>
      <w:r>
        <w:rPr>
          <w:rFonts w:ascii="Times New Roman" w:hAnsi="Times New Roman"/>
          <w:b/>
          <w:bCs/>
          <w:sz w:val="24"/>
          <w:szCs w:val="24"/>
        </w:rPr>
        <w:t>g</w:t>
      </w:r>
      <w:r w:rsidRPr="00C937DF">
        <w:rPr>
          <w:rFonts w:ascii="Times New Roman" w:hAnsi="Times New Roman"/>
          <w:b/>
          <w:bCs/>
          <w:sz w:val="24"/>
          <w:szCs w:val="24"/>
        </w:rPr>
        <w:t xml:space="preserve"> sektor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realizirani su u visini</w:t>
      </w:r>
      <w:r w:rsidR="00672FCE">
        <w:rPr>
          <w:rFonts w:ascii="Times New Roman" w:hAnsi="Times New Roman"/>
          <w:sz w:val="24"/>
          <w:szCs w:val="24"/>
        </w:rPr>
        <w:t xml:space="preserve"> 28.269,96 eura </w:t>
      </w:r>
      <w:r>
        <w:rPr>
          <w:rFonts w:ascii="Times New Roman" w:hAnsi="Times New Roman"/>
          <w:sz w:val="24"/>
          <w:szCs w:val="24"/>
        </w:rPr>
        <w:t xml:space="preserve"> što </w:t>
      </w:r>
      <w:r w:rsidR="0094578D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ostvarenje od </w:t>
      </w:r>
      <w:r w:rsidR="00672FCE">
        <w:rPr>
          <w:rFonts w:ascii="Times New Roman" w:hAnsi="Times New Roman"/>
          <w:sz w:val="24"/>
          <w:szCs w:val="24"/>
        </w:rPr>
        <w:t xml:space="preserve">67,94 </w:t>
      </w:r>
      <w:r>
        <w:rPr>
          <w:rFonts w:ascii="Times New Roman" w:hAnsi="Times New Roman"/>
          <w:sz w:val="24"/>
          <w:szCs w:val="24"/>
        </w:rPr>
        <w:t xml:space="preserve">% godišnjeg plana i </w:t>
      </w:r>
      <w:r w:rsidR="00672FCE">
        <w:rPr>
          <w:rFonts w:ascii="Times New Roman" w:hAnsi="Times New Roman"/>
          <w:sz w:val="24"/>
          <w:szCs w:val="24"/>
        </w:rPr>
        <w:t>151,48</w:t>
      </w:r>
      <w:r>
        <w:rPr>
          <w:rFonts w:ascii="Times New Roman" w:hAnsi="Times New Roman"/>
          <w:sz w:val="24"/>
          <w:szCs w:val="24"/>
        </w:rPr>
        <w:t>% više u odnosu na isto razdoblje lani, isplaćene su subvencije poduzetnicima te poljoprivrednici</w:t>
      </w:r>
      <w:r w:rsidR="0094578D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 xml:space="preserve"> (3523) sukladno objavljenom Javnom pozivu i prikupljenim te odobrenim zahtjevima.</w:t>
      </w:r>
    </w:p>
    <w:p w14:paraId="25A41FC7" w14:textId="77777777" w:rsidR="0094578D" w:rsidRDefault="0094578D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3CBB2" w14:textId="5952A2A9" w:rsidR="0094578D" w:rsidRDefault="0094578D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0815">
        <w:rPr>
          <w:rFonts w:ascii="Times New Roman" w:hAnsi="Times New Roman"/>
          <w:b/>
          <w:bCs/>
          <w:sz w:val="24"/>
          <w:szCs w:val="24"/>
        </w:rPr>
        <w:t>Pomoći unutar općeg proračuna</w:t>
      </w:r>
      <w:r>
        <w:rPr>
          <w:rFonts w:ascii="Times New Roman" w:hAnsi="Times New Roman"/>
          <w:sz w:val="24"/>
          <w:szCs w:val="24"/>
        </w:rPr>
        <w:t xml:space="preserve"> isplaćene su kao tekuće pomoći</w:t>
      </w:r>
      <w:r w:rsidR="00D20815">
        <w:rPr>
          <w:rFonts w:ascii="Times New Roman" w:hAnsi="Times New Roman"/>
          <w:sz w:val="24"/>
          <w:szCs w:val="24"/>
        </w:rPr>
        <w:t xml:space="preserve"> državnom i županijskom proračunu (3631), sveukupno u visini </w:t>
      </w:r>
      <w:r w:rsidR="00672FCE">
        <w:rPr>
          <w:rFonts w:ascii="Times New Roman" w:hAnsi="Times New Roman"/>
          <w:sz w:val="24"/>
          <w:szCs w:val="24"/>
        </w:rPr>
        <w:t>5.365,58 eur</w:t>
      </w:r>
      <w:r w:rsidR="00AE2429">
        <w:rPr>
          <w:rFonts w:ascii="Times New Roman" w:hAnsi="Times New Roman"/>
          <w:sz w:val="24"/>
          <w:szCs w:val="24"/>
        </w:rPr>
        <w:t>a</w:t>
      </w:r>
      <w:r w:rsidR="00672FCE">
        <w:rPr>
          <w:rFonts w:ascii="Times New Roman" w:hAnsi="Times New Roman"/>
          <w:sz w:val="24"/>
          <w:szCs w:val="24"/>
        </w:rPr>
        <w:t xml:space="preserve"> </w:t>
      </w:r>
      <w:r w:rsidR="00D20815">
        <w:rPr>
          <w:rFonts w:ascii="Times New Roman" w:hAnsi="Times New Roman"/>
          <w:sz w:val="24"/>
          <w:szCs w:val="24"/>
        </w:rPr>
        <w:t xml:space="preserve"> što je ostvarenje od </w:t>
      </w:r>
      <w:r w:rsidR="00672FCE">
        <w:rPr>
          <w:rFonts w:ascii="Times New Roman" w:hAnsi="Times New Roman"/>
          <w:sz w:val="24"/>
          <w:szCs w:val="24"/>
        </w:rPr>
        <w:t xml:space="preserve">9,68 </w:t>
      </w:r>
      <w:r w:rsidR="00D20815">
        <w:rPr>
          <w:rFonts w:ascii="Times New Roman" w:hAnsi="Times New Roman"/>
          <w:sz w:val="24"/>
          <w:szCs w:val="24"/>
        </w:rPr>
        <w:t xml:space="preserve">% godišnjeg plana i </w:t>
      </w:r>
      <w:r w:rsidR="00672FCE">
        <w:rPr>
          <w:rFonts w:ascii="Times New Roman" w:hAnsi="Times New Roman"/>
          <w:sz w:val="24"/>
          <w:szCs w:val="24"/>
        </w:rPr>
        <w:t xml:space="preserve">104,86 </w:t>
      </w:r>
      <w:r w:rsidR="00D20815">
        <w:rPr>
          <w:rFonts w:ascii="Times New Roman" w:hAnsi="Times New Roman"/>
          <w:sz w:val="24"/>
          <w:szCs w:val="24"/>
        </w:rPr>
        <w:t>%  više u odnosu na isto razdoblje lani.</w:t>
      </w:r>
    </w:p>
    <w:p w14:paraId="238A3133" w14:textId="77777777" w:rsidR="0094578D" w:rsidRDefault="0094578D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8E3A96" w14:textId="619756D7" w:rsidR="0094578D" w:rsidRDefault="00D20815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40E0">
        <w:rPr>
          <w:rFonts w:ascii="Times New Roman" w:hAnsi="Times New Roman"/>
          <w:b/>
          <w:bCs/>
          <w:sz w:val="24"/>
          <w:szCs w:val="24"/>
        </w:rPr>
        <w:t>Pomoći proračunskim korisnicima drugih proračuna</w:t>
      </w:r>
      <w:r w:rsidR="000C40E0">
        <w:rPr>
          <w:rFonts w:ascii="Times New Roman" w:hAnsi="Times New Roman"/>
          <w:sz w:val="24"/>
          <w:szCs w:val="24"/>
        </w:rPr>
        <w:t xml:space="preserve"> isplaćene su  u visini </w:t>
      </w:r>
      <w:r w:rsidR="00AE2429">
        <w:rPr>
          <w:rFonts w:ascii="Times New Roman" w:hAnsi="Times New Roman"/>
          <w:sz w:val="24"/>
          <w:szCs w:val="24"/>
        </w:rPr>
        <w:t>5.365,58 eura</w:t>
      </w:r>
      <w:r w:rsidR="000C40E0">
        <w:rPr>
          <w:rFonts w:ascii="Times New Roman" w:hAnsi="Times New Roman"/>
          <w:sz w:val="24"/>
          <w:szCs w:val="24"/>
        </w:rPr>
        <w:t xml:space="preserve"> što je ostvarenje od </w:t>
      </w:r>
      <w:r w:rsidR="00AE2429">
        <w:rPr>
          <w:rFonts w:ascii="Times New Roman" w:hAnsi="Times New Roman"/>
          <w:sz w:val="24"/>
          <w:szCs w:val="24"/>
        </w:rPr>
        <w:t xml:space="preserve">98,36 </w:t>
      </w:r>
      <w:r w:rsidR="000C40E0">
        <w:rPr>
          <w:rFonts w:ascii="Times New Roman" w:hAnsi="Times New Roman"/>
          <w:sz w:val="24"/>
          <w:szCs w:val="24"/>
        </w:rPr>
        <w:t>% godišnjeg plana i značajno više u odnosu na isto razdoblje lani, a isplaćena sredstva odnose se na tekuće</w:t>
      </w:r>
      <w:r w:rsidR="00AE2429">
        <w:rPr>
          <w:rFonts w:ascii="Times New Roman" w:hAnsi="Times New Roman"/>
          <w:sz w:val="24"/>
          <w:szCs w:val="24"/>
        </w:rPr>
        <w:t xml:space="preserve"> i kapitalne pomoći </w:t>
      </w:r>
      <w:r w:rsidR="000C40E0">
        <w:rPr>
          <w:rFonts w:ascii="Times New Roman" w:hAnsi="Times New Roman"/>
          <w:sz w:val="24"/>
          <w:szCs w:val="24"/>
        </w:rPr>
        <w:t>osnovnim i srednjim školama (3661)</w:t>
      </w:r>
      <w:r w:rsidR="00AE2429">
        <w:rPr>
          <w:rFonts w:ascii="Times New Roman" w:hAnsi="Times New Roman"/>
          <w:sz w:val="24"/>
          <w:szCs w:val="24"/>
        </w:rPr>
        <w:t>.</w:t>
      </w:r>
    </w:p>
    <w:p w14:paraId="766A43C9" w14:textId="77777777" w:rsidR="000C40E0" w:rsidRDefault="000C40E0" w:rsidP="00F71F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B7782B" w14:textId="1009822C" w:rsidR="000C40E0" w:rsidRDefault="000C40E0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4F69">
        <w:rPr>
          <w:rFonts w:ascii="Times New Roman" w:hAnsi="Times New Roman"/>
          <w:b/>
          <w:bCs/>
          <w:sz w:val="24"/>
          <w:szCs w:val="24"/>
        </w:rPr>
        <w:t>Ostale naknade građanima i kućanstvima iz proračuna</w:t>
      </w:r>
      <w:r>
        <w:rPr>
          <w:rFonts w:ascii="Times New Roman" w:hAnsi="Times New Roman"/>
          <w:sz w:val="24"/>
          <w:szCs w:val="24"/>
        </w:rPr>
        <w:t xml:space="preserve"> realizirane su u visini </w:t>
      </w:r>
      <w:r w:rsidR="00AE2429">
        <w:rPr>
          <w:rFonts w:ascii="Times New Roman" w:hAnsi="Times New Roman"/>
          <w:sz w:val="24"/>
          <w:szCs w:val="24"/>
        </w:rPr>
        <w:t xml:space="preserve">210.361,79 eura </w:t>
      </w:r>
      <w:r w:rsidR="00FA5610">
        <w:rPr>
          <w:rFonts w:ascii="Times New Roman" w:hAnsi="Times New Roman"/>
          <w:sz w:val="24"/>
          <w:szCs w:val="24"/>
        </w:rPr>
        <w:t xml:space="preserve"> što je ostvarenje od </w:t>
      </w:r>
      <w:r w:rsidR="00AE2429">
        <w:rPr>
          <w:rFonts w:ascii="Times New Roman" w:hAnsi="Times New Roman"/>
          <w:sz w:val="24"/>
          <w:szCs w:val="24"/>
        </w:rPr>
        <w:t>79,27 %</w:t>
      </w:r>
      <w:r w:rsidR="00FA5610">
        <w:rPr>
          <w:rFonts w:ascii="Times New Roman" w:hAnsi="Times New Roman"/>
          <w:sz w:val="24"/>
          <w:szCs w:val="24"/>
        </w:rPr>
        <w:t xml:space="preserve"> godišnjeg plana </w:t>
      </w:r>
      <w:r w:rsidR="00AE2429">
        <w:rPr>
          <w:rFonts w:ascii="Times New Roman" w:hAnsi="Times New Roman"/>
          <w:sz w:val="24"/>
          <w:szCs w:val="24"/>
        </w:rPr>
        <w:t xml:space="preserve">te 78,52 </w:t>
      </w:r>
      <w:r w:rsidR="00FA5610">
        <w:rPr>
          <w:rFonts w:ascii="Times New Roman" w:hAnsi="Times New Roman"/>
          <w:sz w:val="24"/>
          <w:szCs w:val="24"/>
        </w:rPr>
        <w:t>% više u odnosu na isto razdoblje lani</w:t>
      </w:r>
      <w:r w:rsidR="008E4FC9">
        <w:rPr>
          <w:rFonts w:ascii="Times New Roman" w:hAnsi="Times New Roman"/>
          <w:sz w:val="24"/>
          <w:szCs w:val="24"/>
        </w:rPr>
        <w:t xml:space="preserve">, a realizirane su kroz naknade građanima i kućanstvima u novcu (3721) – jednokratne novčane pomoći, stipendije učenicima i studentima, naknade za opremanje novorođenčadi,  naknade za ogrjev, </w:t>
      </w:r>
      <w:r w:rsidR="00BB2A37">
        <w:rPr>
          <w:rFonts w:ascii="Times New Roman" w:hAnsi="Times New Roman"/>
          <w:sz w:val="24"/>
          <w:szCs w:val="24"/>
        </w:rPr>
        <w:t>potpore mladima za stambeno zbrinjavanje, povrat troškova sterilizacije i kastracije pasa i mačaka, sufinanciranje predškolskog odgoja i obrazovanja te kroz naknade građanima i kućanstvima u naravi (3722) – sufinanciranje cijene prijevoza učenika i studenata, sufinanciranje cijene prehrane osnovnoškolcima sukladno Socijalnom programu te sufinanciranje produženog boravka učenika osnovne škole.</w:t>
      </w:r>
    </w:p>
    <w:p w14:paraId="4A89F717" w14:textId="77777777" w:rsidR="00BB2A37" w:rsidRDefault="00BB2A37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D915A8" w14:textId="512890D3" w:rsidR="00BB2A37" w:rsidRDefault="00214F69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4330">
        <w:rPr>
          <w:rFonts w:ascii="Times New Roman" w:hAnsi="Times New Roman"/>
          <w:b/>
          <w:bCs/>
          <w:sz w:val="24"/>
          <w:szCs w:val="24"/>
        </w:rPr>
        <w:t>Tekuće donacije</w:t>
      </w:r>
      <w:r>
        <w:rPr>
          <w:rFonts w:ascii="Times New Roman" w:hAnsi="Times New Roman"/>
          <w:sz w:val="24"/>
          <w:szCs w:val="24"/>
        </w:rPr>
        <w:t xml:space="preserve"> isplaćene su u visini </w:t>
      </w:r>
      <w:r w:rsidR="00AE2429">
        <w:rPr>
          <w:rFonts w:ascii="Times New Roman" w:hAnsi="Times New Roman"/>
          <w:sz w:val="24"/>
          <w:szCs w:val="24"/>
        </w:rPr>
        <w:t xml:space="preserve">545.448,65 eura </w:t>
      </w:r>
      <w:r>
        <w:rPr>
          <w:rFonts w:ascii="Times New Roman" w:hAnsi="Times New Roman"/>
          <w:sz w:val="24"/>
          <w:szCs w:val="24"/>
        </w:rPr>
        <w:t xml:space="preserve"> što je ostvarenje od </w:t>
      </w:r>
      <w:r w:rsidR="00AE2429">
        <w:rPr>
          <w:rFonts w:ascii="Times New Roman" w:hAnsi="Times New Roman"/>
          <w:sz w:val="24"/>
          <w:szCs w:val="24"/>
        </w:rPr>
        <w:t xml:space="preserve">80,85 </w:t>
      </w:r>
      <w:r>
        <w:rPr>
          <w:rFonts w:ascii="Times New Roman" w:hAnsi="Times New Roman"/>
          <w:sz w:val="24"/>
          <w:szCs w:val="24"/>
        </w:rPr>
        <w:t>% godišnjeg plana i</w:t>
      </w:r>
      <w:r w:rsidR="00AE2429">
        <w:rPr>
          <w:rFonts w:ascii="Times New Roman" w:hAnsi="Times New Roman"/>
          <w:sz w:val="24"/>
          <w:szCs w:val="24"/>
        </w:rPr>
        <w:t xml:space="preserve"> 180,56 </w:t>
      </w:r>
      <w:r>
        <w:rPr>
          <w:rFonts w:ascii="Times New Roman" w:hAnsi="Times New Roman"/>
          <w:sz w:val="24"/>
          <w:szCs w:val="24"/>
        </w:rPr>
        <w:t xml:space="preserve">% </w:t>
      </w:r>
      <w:r w:rsidR="004654CD">
        <w:rPr>
          <w:rFonts w:ascii="Times New Roman" w:hAnsi="Times New Roman"/>
          <w:sz w:val="24"/>
          <w:szCs w:val="24"/>
        </w:rPr>
        <w:t xml:space="preserve">više </w:t>
      </w:r>
      <w:r>
        <w:rPr>
          <w:rFonts w:ascii="Times New Roman" w:hAnsi="Times New Roman"/>
          <w:sz w:val="24"/>
          <w:szCs w:val="24"/>
        </w:rPr>
        <w:t xml:space="preserve"> od prethodne godine, a isplaćene su u novcu (3811) i to udrugama, sportskim klubovima te neprofitnim organizacijama i političkim strankama.</w:t>
      </w:r>
    </w:p>
    <w:p w14:paraId="0820A1E1" w14:textId="77777777" w:rsidR="00214F69" w:rsidRDefault="00214F69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EEF207" w14:textId="2DAAD517" w:rsidR="00214F69" w:rsidRDefault="00214F69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4330">
        <w:rPr>
          <w:rFonts w:ascii="Times New Roman" w:hAnsi="Times New Roman"/>
          <w:b/>
          <w:bCs/>
          <w:sz w:val="24"/>
          <w:szCs w:val="24"/>
        </w:rPr>
        <w:t>Kapitalne donacije</w:t>
      </w:r>
      <w:r>
        <w:rPr>
          <w:rFonts w:ascii="Times New Roman" w:hAnsi="Times New Roman"/>
          <w:sz w:val="24"/>
          <w:szCs w:val="24"/>
        </w:rPr>
        <w:t xml:space="preserve"> isplaćene su u visini </w:t>
      </w:r>
      <w:r w:rsidR="00AE2429">
        <w:rPr>
          <w:rFonts w:ascii="Times New Roman" w:hAnsi="Times New Roman"/>
          <w:sz w:val="24"/>
          <w:szCs w:val="24"/>
        </w:rPr>
        <w:t xml:space="preserve">23.176,24 eura </w:t>
      </w:r>
      <w:r>
        <w:rPr>
          <w:rFonts w:ascii="Times New Roman" w:hAnsi="Times New Roman"/>
          <w:sz w:val="24"/>
          <w:szCs w:val="24"/>
        </w:rPr>
        <w:t xml:space="preserve"> što je </w:t>
      </w:r>
      <w:r w:rsidR="00AE2429">
        <w:rPr>
          <w:rFonts w:ascii="Times New Roman" w:hAnsi="Times New Roman"/>
          <w:sz w:val="24"/>
          <w:szCs w:val="24"/>
        </w:rPr>
        <w:t>99,57 %</w:t>
      </w:r>
      <w:r>
        <w:rPr>
          <w:rFonts w:ascii="Times New Roman" w:hAnsi="Times New Roman"/>
          <w:sz w:val="24"/>
          <w:szCs w:val="24"/>
        </w:rPr>
        <w:t xml:space="preserve"> ostvarenje godišnjeg plana i </w:t>
      </w:r>
      <w:r w:rsidR="00AE2429">
        <w:rPr>
          <w:rFonts w:ascii="Times New Roman" w:hAnsi="Times New Roman"/>
          <w:sz w:val="24"/>
          <w:szCs w:val="24"/>
        </w:rPr>
        <w:t>71,10</w:t>
      </w:r>
      <w:r>
        <w:rPr>
          <w:rFonts w:ascii="Times New Roman" w:hAnsi="Times New Roman"/>
          <w:sz w:val="24"/>
          <w:szCs w:val="24"/>
        </w:rPr>
        <w:t xml:space="preserve">% </w:t>
      </w:r>
      <w:r w:rsidR="004654CD">
        <w:rPr>
          <w:rFonts w:ascii="Times New Roman" w:hAnsi="Times New Roman"/>
          <w:sz w:val="24"/>
          <w:szCs w:val="24"/>
        </w:rPr>
        <w:t>manje</w:t>
      </w:r>
      <w:r>
        <w:rPr>
          <w:rFonts w:ascii="Times New Roman" w:hAnsi="Times New Roman"/>
          <w:sz w:val="24"/>
          <w:szCs w:val="24"/>
        </w:rPr>
        <w:t xml:space="preserve"> nego isto razdoblje lani</w:t>
      </w:r>
      <w:r w:rsidR="009C4330">
        <w:rPr>
          <w:rFonts w:ascii="Times New Roman" w:hAnsi="Times New Roman"/>
          <w:sz w:val="24"/>
          <w:szCs w:val="24"/>
        </w:rPr>
        <w:t>, a isplaćene su u novcu (3821) i to vjerskoj zajednici – župi i neprofitnoj organizaciji sukladno podnesenim i odobrenim zahtjevima.</w:t>
      </w:r>
    </w:p>
    <w:p w14:paraId="77C7E6B5" w14:textId="77777777" w:rsidR="009C4330" w:rsidRDefault="009C4330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EAAABC" w14:textId="0A7DE69F" w:rsidR="009C4330" w:rsidRDefault="009C4330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4330">
        <w:rPr>
          <w:rFonts w:ascii="Times New Roman" w:hAnsi="Times New Roman"/>
          <w:b/>
          <w:bCs/>
          <w:sz w:val="24"/>
          <w:szCs w:val="24"/>
        </w:rPr>
        <w:t>Kapitalne pomoći</w:t>
      </w:r>
      <w:r>
        <w:rPr>
          <w:rFonts w:ascii="Times New Roman" w:hAnsi="Times New Roman"/>
          <w:sz w:val="24"/>
          <w:szCs w:val="24"/>
        </w:rPr>
        <w:t xml:space="preserve"> isplaćene su trgovačkom društvu u javnom sektoru za rekonstrukciju i sanaciju lokalnih cjevovoda,</w:t>
      </w:r>
      <w:r w:rsidR="00AE2429">
        <w:rPr>
          <w:rFonts w:ascii="Times New Roman" w:hAnsi="Times New Roman"/>
          <w:sz w:val="24"/>
          <w:szCs w:val="24"/>
        </w:rPr>
        <w:t xml:space="preserve"> te trgovačkom društvu za Monitoring odlagališta,</w:t>
      </w:r>
      <w:r>
        <w:rPr>
          <w:rFonts w:ascii="Times New Roman" w:hAnsi="Times New Roman"/>
          <w:sz w:val="24"/>
          <w:szCs w:val="24"/>
        </w:rPr>
        <w:t xml:space="preserve"> u visini </w:t>
      </w:r>
      <w:r w:rsidR="00AE2429">
        <w:rPr>
          <w:rFonts w:ascii="Times New Roman" w:hAnsi="Times New Roman"/>
          <w:sz w:val="24"/>
          <w:szCs w:val="24"/>
        </w:rPr>
        <w:t xml:space="preserve">156.147,38 eura </w:t>
      </w:r>
      <w:r>
        <w:rPr>
          <w:rFonts w:ascii="Times New Roman" w:hAnsi="Times New Roman"/>
          <w:sz w:val="24"/>
          <w:szCs w:val="24"/>
        </w:rPr>
        <w:t xml:space="preserve"> što j</w:t>
      </w:r>
      <w:r w:rsidR="00AE2429">
        <w:rPr>
          <w:rFonts w:ascii="Times New Roman" w:hAnsi="Times New Roman"/>
          <w:sz w:val="24"/>
          <w:szCs w:val="24"/>
        </w:rPr>
        <w:t xml:space="preserve">e 80,85 </w:t>
      </w:r>
      <w:r>
        <w:rPr>
          <w:rFonts w:ascii="Times New Roman" w:hAnsi="Times New Roman"/>
          <w:sz w:val="24"/>
          <w:szCs w:val="24"/>
        </w:rPr>
        <w:t xml:space="preserve">% ostvarenje godišnjeg plana i oko </w:t>
      </w:r>
      <w:r w:rsidR="00AE2429">
        <w:rPr>
          <w:rFonts w:ascii="Times New Roman" w:hAnsi="Times New Roman"/>
          <w:sz w:val="24"/>
          <w:szCs w:val="24"/>
        </w:rPr>
        <w:t>87%</w:t>
      </w:r>
      <w:r>
        <w:rPr>
          <w:rFonts w:ascii="Times New Roman" w:hAnsi="Times New Roman"/>
          <w:sz w:val="24"/>
          <w:szCs w:val="24"/>
        </w:rPr>
        <w:t xml:space="preserve"> manje u odnosu na isto razdoblje lani.</w:t>
      </w:r>
    </w:p>
    <w:p w14:paraId="27A4C73D" w14:textId="77777777" w:rsidR="0094578D" w:rsidRDefault="0094578D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7C39EF" w14:textId="77777777" w:rsidR="004D0C73" w:rsidRPr="00795876" w:rsidRDefault="004D0C73" w:rsidP="00697F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C790AA" w14:textId="40259B6C" w:rsidR="00B01C99" w:rsidRPr="00C24A94" w:rsidRDefault="00B01C99" w:rsidP="00697F56">
      <w:pPr>
        <w:pStyle w:val="Bezproreda"/>
        <w:jc w:val="both"/>
      </w:pPr>
      <w:r w:rsidRPr="00795876">
        <w:rPr>
          <w:rFonts w:ascii="Times New Roman" w:hAnsi="Times New Roman"/>
          <w:i/>
          <w:sz w:val="24"/>
          <w:szCs w:val="24"/>
        </w:rPr>
        <w:t>RASHODI ZA NABAVU NEFINANCIJSKE IMOVINE,</w:t>
      </w:r>
      <w:r w:rsidRPr="00795876">
        <w:rPr>
          <w:rFonts w:ascii="Times New Roman" w:hAnsi="Times New Roman"/>
          <w:sz w:val="24"/>
          <w:szCs w:val="24"/>
        </w:rPr>
        <w:t xml:space="preserve"> u razdoblju od 01.01 do 31.12.202</w:t>
      </w:r>
      <w:r w:rsidR="004654CD">
        <w:rPr>
          <w:rFonts w:ascii="Times New Roman" w:hAnsi="Times New Roman"/>
          <w:sz w:val="24"/>
          <w:szCs w:val="24"/>
        </w:rPr>
        <w:t>4</w:t>
      </w:r>
      <w:r w:rsidRPr="00795876">
        <w:rPr>
          <w:rFonts w:ascii="Times New Roman" w:hAnsi="Times New Roman"/>
          <w:sz w:val="24"/>
          <w:szCs w:val="24"/>
        </w:rPr>
        <w:t>. godine realizirani su</w:t>
      </w:r>
      <w:r w:rsidRPr="00C24A94">
        <w:rPr>
          <w:rFonts w:ascii="Times New Roman" w:hAnsi="Times New Roman"/>
          <w:sz w:val="24"/>
          <w:szCs w:val="24"/>
        </w:rPr>
        <w:t xml:space="preserve"> u ukupnom iznosi od </w:t>
      </w:r>
      <w:r w:rsidR="004654CD">
        <w:rPr>
          <w:rFonts w:ascii="Times New Roman" w:hAnsi="Times New Roman"/>
          <w:sz w:val="24"/>
          <w:szCs w:val="24"/>
        </w:rPr>
        <w:t xml:space="preserve">2.546.474,76 eura </w:t>
      </w:r>
      <w:r w:rsidRPr="00C24A94">
        <w:rPr>
          <w:rFonts w:ascii="Times New Roman" w:hAnsi="Times New Roman"/>
          <w:sz w:val="24"/>
          <w:szCs w:val="24"/>
        </w:rPr>
        <w:t xml:space="preserve"> što je ostvarenje od </w:t>
      </w:r>
      <w:r w:rsidR="004654CD">
        <w:rPr>
          <w:rFonts w:ascii="Times New Roman" w:hAnsi="Times New Roman"/>
          <w:sz w:val="24"/>
          <w:szCs w:val="24"/>
        </w:rPr>
        <w:t xml:space="preserve">70,91% </w:t>
      </w:r>
      <w:r w:rsidRPr="00C24A94">
        <w:rPr>
          <w:rFonts w:ascii="Times New Roman" w:hAnsi="Times New Roman"/>
          <w:sz w:val="24"/>
          <w:szCs w:val="24"/>
        </w:rPr>
        <w:t xml:space="preserve"> godišnjeg plana i </w:t>
      </w:r>
      <w:r w:rsidR="004654CD">
        <w:rPr>
          <w:rFonts w:ascii="Times New Roman" w:hAnsi="Times New Roman"/>
          <w:sz w:val="24"/>
          <w:szCs w:val="24"/>
        </w:rPr>
        <w:t xml:space="preserve">330,67 % manje </w:t>
      </w:r>
      <w:r w:rsidRPr="00C24A94">
        <w:rPr>
          <w:rFonts w:ascii="Times New Roman" w:hAnsi="Times New Roman"/>
          <w:sz w:val="24"/>
          <w:szCs w:val="24"/>
        </w:rPr>
        <w:t xml:space="preserve"> nego ostvareni rashodi za nabavu nefinancijske imovine u 202</w:t>
      </w:r>
      <w:r w:rsidR="004654CD">
        <w:rPr>
          <w:rFonts w:ascii="Times New Roman" w:hAnsi="Times New Roman"/>
          <w:sz w:val="24"/>
          <w:szCs w:val="24"/>
        </w:rPr>
        <w:t>3</w:t>
      </w:r>
      <w:r w:rsidRPr="00C24A94">
        <w:rPr>
          <w:rFonts w:ascii="Times New Roman" w:hAnsi="Times New Roman"/>
          <w:sz w:val="24"/>
          <w:szCs w:val="24"/>
        </w:rPr>
        <w:t>. godini. Obrazloženje izvršenje rashoda u 202</w:t>
      </w:r>
      <w:r w:rsidR="004654CD">
        <w:rPr>
          <w:rFonts w:ascii="Times New Roman" w:hAnsi="Times New Roman"/>
          <w:sz w:val="24"/>
          <w:szCs w:val="24"/>
        </w:rPr>
        <w:t>4</w:t>
      </w:r>
      <w:r w:rsidRPr="00C24A94">
        <w:rPr>
          <w:rFonts w:ascii="Times New Roman" w:hAnsi="Times New Roman"/>
          <w:sz w:val="24"/>
          <w:szCs w:val="24"/>
        </w:rPr>
        <w:t>. godini navodi se u nastavku.</w:t>
      </w:r>
    </w:p>
    <w:p w14:paraId="4A05B9ED" w14:textId="77777777" w:rsidR="00B01C99" w:rsidRDefault="00B01C99" w:rsidP="00697F56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8BA8FCA" w14:textId="07EC7EDB" w:rsidR="00B01C99" w:rsidRDefault="00985F48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Građevinski objekti</w:t>
      </w:r>
      <w:r w:rsidR="00B01C99">
        <w:rPr>
          <w:rFonts w:ascii="Times New Roman" w:hAnsi="Times New Roman"/>
          <w:sz w:val="24"/>
          <w:szCs w:val="24"/>
        </w:rPr>
        <w:t xml:space="preserve"> realizirani</w:t>
      </w:r>
      <w:r w:rsidR="00BC0E3A">
        <w:rPr>
          <w:rFonts w:ascii="Times New Roman" w:hAnsi="Times New Roman"/>
          <w:sz w:val="24"/>
          <w:szCs w:val="24"/>
        </w:rPr>
        <w:t xml:space="preserve"> su u vis</w:t>
      </w:r>
      <w:r w:rsidR="005A1659">
        <w:rPr>
          <w:rFonts w:ascii="Times New Roman" w:hAnsi="Times New Roman"/>
          <w:sz w:val="24"/>
          <w:szCs w:val="24"/>
        </w:rPr>
        <w:t xml:space="preserve">ini </w:t>
      </w:r>
      <w:r w:rsidR="004654CD">
        <w:rPr>
          <w:rFonts w:ascii="Times New Roman" w:hAnsi="Times New Roman"/>
          <w:sz w:val="24"/>
          <w:szCs w:val="24"/>
        </w:rPr>
        <w:t xml:space="preserve"> 102.962,20 eura </w:t>
      </w:r>
      <w:r w:rsidR="005A1659">
        <w:rPr>
          <w:rFonts w:ascii="Times New Roman" w:hAnsi="Times New Roman"/>
          <w:sz w:val="24"/>
          <w:szCs w:val="24"/>
        </w:rPr>
        <w:t xml:space="preserve">što je </w:t>
      </w:r>
      <w:r w:rsidR="004654CD">
        <w:rPr>
          <w:rFonts w:ascii="Times New Roman" w:hAnsi="Times New Roman"/>
          <w:sz w:val="24"/>
          <w:szCs w:val="24"/>
        </w:rPr>
        <w:t xml:space="preserve">23,13 </w:t>
      </w:r>
      <w:r w:rsidR="005A1659">
        <w:rPr>
          <w:rFonts w:ascii="Times New Roman" w:hAnsi="Times New Roman"/>
          <w:sz w:val="24"/>
          <w:szCs w:val="24"/>
        </w:rPr>
        <w:t xml:space="preserve">% ostvarenja godišnjeg plana i </w:t>
      </w:r>
      <w:r w:rsidR="004654CD">
        <w:rPr>
          <w:rFonts w:ascii="Times New Roman" w:hAnsi="Times New Roman"/>
          <w:sz w:val="24"/>
          <w:szCs w:val="24"/>
        </w:rPr>
        <w:t xml:space="preserve">129,73 </w:t>
      </w:r>
      <w:r w:rsidR="005A1659">
        <w:rPr>
          <w:rFonts w:ascii="Times New Roman" w:hAnsi="Times New Roman"/>
          <w:sz w:val="24"/>
          <w:szCs w:val="24"/>
        </w:rPr>
        <w:t xml:space="preserve">% </w:t>
      </w:r>
      <w:r w:rsidR="004654CD">
        <w:rPr>
          <w:rFonts w:ascii="Times New Roman" w:hAnsi="Times New Roman"/>
          <w:sz w:val="24"/>
          <w:szCs w:val="24"/>
        </w:rPr>
        <w:t xml:space="preserve">više </w:t>
      </w:r>
      <w:r w:rsidR="005A1659">
        <w:rPr>
          <w:rFonts w:ascii="Times New Roman" w:hAnsi="Times New Roman"/>
          <w:sz w:val="24"/>
          <w:szCs w:val="24"/>
        </w:rPr>
        <w:t xml:space="preserve"> u odnosu na prethodnu godinu, realizirani rashodi odnose na ulaganja u ostale građevinske objekte (4214) – u javnu rasvjetu, groblja i mrtvačnice, Stari Grad Drežnik, </w:t>
      </w:r>
      <w:r w:rsidR="004654CD">
        <w:rPr>
          <w:rFonts w:ascii="Times New Roman" w:hAnsi="Times New Roman"/>
          <w:sz w:val="24"/>
          <w:szCs w:val="24"/>
        </w:rPr>
        <w:t>nadstrešnica kod dječjeg vrtića i ostalo.</w:t>
      </w:r>
    </w:p>
    <w:p w14:paraId="082B184B" w14:textId="77777777" w:rsidR="00C02FDF" w:rsidRDefault="00C02FDF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FBBE6" w14:textId="1B9D9F4B" w:rsidR="00C02FDF" w:rsidRDefault="00C02FDF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2FDF">
        <w:rPr>
          <w:rFonts w:ascii="Times New Roman" w:hAnsi="Times New Roman"/>
          <w:b/>
          <w:bCs/>
          <w:sz w:val="24"/>
          <w:szCs w:val="24"/>
        </w:rPr>
        <w:t>Postrojenja i oprema</w:t>
      </w:r>
      <w:r>
        <w:rPr>
          <w:rFonts w:ascii="Times New Roman" w:hAnsi="Times New Roman"/>
          <w:sz w:val="24"/>
          <w:szCs w:val="24"/>
        </w:rPr>
        <w:t xml:space="preserve">  za koju su realizirani rashodi u visini </w:t>
      </w:r>
      <w:r w:rsidR="004654CD">
        <w:rPr>
          <w:rFonts w:ascii="Times New Roman" w:hAnsi="Times New Roman"/>
          <w:sz w:val="24"/>
          <w:szCs w:val="24"/>
        </w:rPr>
        <w:t xml:space="preserve">55.523,47 eura </w:t>
      </w:r>
      <w:r>
        <w:rPr>
          <w:rFonts w:ascii="Times New Roman" w:hAnsi="Times New Roman"/>
          <w:sz w:val="24"/>
          <w:szCs w:val="24"/>
        </w:rPr>
        <w:t xml:space="preserve"> prikazuje  ostvarenje od </w:t>
      </w:r>
      <w:r w:rsidR="004654CD">
        <w:rPr>
          <w:rFonts w:ascii="Times New Roman" w:hAnsi="Times New Roman"/>
          <w:sz w:val="24"/>
          <w:szCs w:val="24"/>
        </w:rPr>
        <w:t>57,61%</w:t>
      </w:r>
      <w:r>
        <w:rPr>
          <w:rFonts w:ascii="Times New Roman" w:hAnsi="Times New Roman"/>
          <w:sz w:val="24"/>
          <w:szCs w:val="24"/>
        </w:rPr>
        <w:t xml:space="preserve"> godišnjeg plana i </w:t>
      </w:r>
      <w:r w:rsidR="004654CD">
        <w:rPr>
          <w:rFonts w:ascii="Times New Roman" w:hAnsi="Times New Roman"/>
          <w:sz w:val="24"/>
          <w:szCs w:val="24"/>
        </w:rPr>
        <w:t xml:space="preserve">49,98 % manje </w:t>
      </w:r>
      <w:r>
        <w:rPr>
          <w:rFonts w:ascii="Times New Roman" w:hAnsi="Times New Roman"/>
          <w:sz w:val="24"/>
          <w:szCs w:val="24"/>
        </w:rPr>
        <w:t>u odnosu na isto razdoblje lani, a obuhvaća rashode za nabavu računalne i uredske opreme i namještaja (4221), opremu za održavanje</w:t>
      </w:r>
      <w:r w:rsidR="00621E60">
        <w:rPr>
          <w:rFonts w:ascii="Times New Roman" w:hAnsi="Times New Roman"/>
          <w:sz w:val="24"/>
          <w:szCs w:val="24"/>
        </w:rPr>
        <w:t xml:space="preserve"> i zaštitu – ograda za nogostup i zaštitnu ogradu tj. odbojnike (4223) te uređaje, strojeve i opremu za ostale namjene – komunalne kante, božićnu dekoraciju te opremu za dječja igrališta.</w:t>
      </w:r>
    </w:p>
    <w:p w14:paraId="25E871C6" w14:textId="77777777" w:rsidR="005511D2" w:rsidRDefault="005511D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617F49" w14:textId="0E8BCB42" w:rsidR="00697F56" w:rsidRDefault="00F05FCF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5FCF">
        <w:rPr>
          <w:rFonts w:ascii="Times New Roman" w:hAnsi="Times New Roman"/>
          <w:b/>
          <w:bCs/>
          <w:sz w:val="24"/>
          <w:szCs w:val="24"/>
        </w:rPr>
        <w:t>Nematerijalna proizvedena imovina</w:t>
      </w:r>
      <w:r>
        <w:rPr>
          <w:rFonts w:ascii="Times New Roman" w:hAnsi="Times New Roman"/>
          <w:sz w:val="24"/>
          <w:szCs w:val="24"/>
        </w:rPr>
        <w:t xml:space="preserve"> obuhvaća rashode za ulaganja u računalne programe (4262), izmjene i dopune PPU-a (4263) i ulaganja u izradu projektne ii druge dokumentacije kao preduvjet za ulaganje u investicijske projekte (4264) za što su sveukupno realizirana sredstva u visini </w:t>
      </w:r>
      <w:r w:rsidR="004654CD">
        <w:rPr>
          <w:rFonts w:ascii="Times New Roman" w:hAnsi="Times New Roman"/>
          <w:sz w:val="24"/>
          <w:szCs w:val="24"/>
        </w:rPr>
        <w:t xml:space="preserve">132.093,89 eura </w:t>
      </w:r>
      <w:r>
        <w:rPr>
          <w:rFonts w:ascii="Times New Roman" w:hAnsi="Times New Roman"/>
          <w:sz w:val="24"/>
          <w:szCs w:val="24"/>
        </w:rPr>
        <w:t xml:space="preserve"> što je </w:t>
      </w:r>
      <w:r w:rsidR="004654CD">
        <w:rPr>
          <w:rFonts w:ascii="Times New Roman" w:hAnsi="Times New Roman"/>
          <w:sz w:val="24"/>
          <w:szCs w:val="24"/>
        </w:rPr>
        <w:t xml:space="preserve">38,34 </w:t>
      </w:r>
      <w:r>
        <w:rPr>
          <w:rFonts w:ascii="Times New Roman" w:hAnsi="Times New Roman"/>
          <w:sz w:val="24"/>
          <w:szCs w:val="24"/>
        </w:rPr>
        <w:t xml:space="preserve">% od ostvarenja godišnjeg plana i </w:t>
      </w:r>
      <w:r w:rsidR="004654CD">
        <w:rPr>
          <w:rFonts w:ascii="Times New Roman" w:hAnsi="Times New Roman"/>
          <w:sz w:val="24"/>
          <w:szCs w:val="24"/>
        </w:rPr>
        <w:t>105,81</w:t>
      </w:r>
      <w:r>
        <w:rPr>
          <w:rFonts w:ascii="Times New Roman" w:hAnsi="Times New Roman"/>
          <w:sz w:val="24"/>
          <w:szCs w:val="24"/>
        </w:rPr>
        <w:t>% više nego isto razdoblje lani.</w:t>
      </w:r>
    </w:p>
    <w:p w14:paraId="745D02DC" w14:textId="77777777" w:rsidR="00697F56" w:rsidRDefault="00697F56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43AEFB" w14:textId="2F2569DE" w:rsidR="00697F56" w:rsidRDefault="00697F56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3F2A">
        <w:rPr>
          <w:rFonts w:ascii="Times New Roman" w:hAnsi="Times New Roman"/>
          <w:b/>
          <w:bCs/>
          <w:sz w:val="24"/>
          <w:szCs w:val="24"/>
        </w:rPr>
        <w:t>Dodatna  ulaganja u građevinskim objektima</w:t>
      </w:r>
      <w:r>
        <w:rPr>
          <w:rFonts w:ascii="Times New Roman" w:hAnsi="Times New Roman"/>
          <w:sz w:val="24"/>
          <w:szCs w:val="24"/>
        </w:rPr>
        <w:t xml:space="preserve"> realizirana su u visini </w:t>
      </w:r>
      <w:r w:rsidR="00AE2C98">
        <w:rPr>
          <w:rFonts w:ascii="Times New Roman" w:hAnsi="Times New Roman"/>
          <w:sz w:val="24"/>
          <w:szCs w:val="24"/>
        </w:rPr>
        <w:t xml:space="preserve">2.255.895,20 eura </w:t>
      </w:r>
      <w:r>
        <w:rPr>
          <w:rFonts w:ascii="Times New Roman" w:hAnsi="Times New Roman"/>
          <w:sz w:val="24"/>
          <w:szCs w:val="24"/>
        </w:rPr>
        <w:t xml:space="preserve"> što je </w:t>
      </w:r>
      <w:r w:rsidR="00AE2C98">
        <w:rPr>
          <w:rFonts w:ascii="Times New Roman" w:hAnsi="Times New Roman"/>
          <w:sz w:val="24"/>
          <w:szCs w:val="24"/>
        </w:rPr>
        <w:t xml:space="preserve">83,65 </w:t>
      </w:r>
      <w:r>
        <w:rPr>
          <w:rFonts w:ascii="Times New Roman" w:hAnsi="Times New Roman"/>
          <w:sz w:val="24"/>
          <w:szCs w:val="24"/>
        </w:rPr>
        <w:t>% ostvarenje godišnjeg plana i  značajno više realiziranih rashoda u odnosu na isto razdoblje lani budući da je značajno više sredstava uloženo u pojačano održavanje nerazvrstanih cesta i poljskih puteva</w:t>
      </w:r>
      <w:r w:rsidR="0000713E">
        <w:rPr>
          <w:rFonts w:ascii="Times New Roman" w:hAnsi="Times New Roman"/>
          <w:sz w:val="24"/>
          <w:szCs w:val="24"/>
        </w:rPr>
        <w:t xml:space="preserve"> (4511)</w:t>
      </w:r>
      <w:r>
        <w:rPr>
          <w:rFonts w:ascii="Times New Roman" w:hAnsi="Times New Roman"/>
          <w:sz w:val="24"/>
          <w:szCs w:val="24"/>
        </w:rPr>
        <w:t xml:space="preserve"> nego što je to bio slučaj 202</w:t>
      </w:r>
      <w:r w:rsidR="00AE2C9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="00B43F2A">
        <w:rPr>
          <w:rFonts w:ascii="Times New Roman" w:hAnsi="Times New Roman"/>
          <w:sz w:val="24"/>
          <w:szCs w:val="24"/>
        </w:rPr>
        <w:t>.</w:t>
      </w:r>
    </w:p>
    <w:p w14:paraId="529C8CCD" w14:textId="77777777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D28876" w14:textId="77777777" w:rsidR="005511D2" w:rsidRDefault="005511D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C9F799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  <w:r>
        <w:rPr>
          <w:rFonts w:ascii="Times New Roman" w:hAnsi="Times New Roman"/>
          <w:b/>
          <w:color w:val="ED7D31"/>
          <w:sz w:val="24"/>
          <w:szCs w:val="24"/>
        </w:rPr>
        <w:t>2. PRIHODI I RASHODI REMA IZVORIMA FINANCIRANJA</w:t>
      </w:r>
    </w:p>
    <w:p w14:paraId="342C9587" w14:textId="77777777" w:rsidR="00565E52" w:rsidRPr="00565E52" w:rsidRDefault="00565E52" w:rsidP="005511D2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D7139EE" w14:textId="77777777" w:rsidR="00565E52" w:rsidRPr="004A368A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368A">
        <w:rPr>
          <w:rFonts w:ascii="Times New Roman" w:hAnsi="Times New Roman"/>
          <w:sz w:val="24"/>
          <w:szCs w:val="24"/>
        </w:rPr>
        <w:t>Izvještaj općeg dijela proračuna, Prihodi i rashodi prema izvorima prikazuje klasifikaciju izvora financiranja prihoda i primitaka iz kojih se podmiruju rashodi i izdaci određene vrste i namjene također podijeljenih prema izvorima financiranja.</w:t>
      </w:r>
    </w:p>
    <w:p w14:paraId="6BC829CA" w14:textId="77777777" w:rsidR="00565E52" w:rsidRDefault="00565E52" w:rsidP="005511D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8F80B69" w14:textId="77777777" w:rsidR="005511D2" w:rsidRDefault="005511D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C409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  <w:r>
        <w:rPr>
          <w:rFonts w:ascii="Times New Roman" w:hAnsi="Times New Roman"/>
          <w:b/>
          <w:color w:val="ED7D31"/>
          <w:sz w:val="24"/>
          <w:szCs w:val="24"/>
        </w:rPr>
        <w:t>3. PRIHODI I RASHODI PREMA FUNKCIJSKOJ KLASIFIKACIJI</w:t>
      </w:r>
    </w:p>
    <w:p w14:paraId="099F8815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3435F1" w14:textId="4BF132D3" w:rsidR="00565E52" w:rsidRPr="004A368A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A368A">
        <w:rPr>
          <w:rFonts w:ascii="Times New Roman" w:hAnsi="Times New Roman"/>
          <w:sz w:val="24"/>
          <w:szCs w:val="24"/>
        </w:rPr>
        <w:t>Izvještaj Prihodi i rashodi prema funkcijskoj klasifikaciji daje uvid u rashode iskazane prema krajnjoj namjeni. U Proračunu Općine Rakovica za 202</w:t>
      </w:r>
      <w:r w:rsidR="00AE2C98">
        <w:rPr>
          <w:rFonts w:ascii="Times New Roman" w:hAnsi="Times New Roman"/>
          <w:sz w:val="24"/>
          <w:szCs w:val="24"/>
        </w:rPr>
        <w:t>4</w:t>
      </w:r>
      <w:r w:rsidRPr="004A368A">
        <w:rPr>
          <w:rFonts w:ascii="Times New Roman" w:hAnsi="Times New Roman"/>
          <w:sz w:val="24"/>
          <w:szCs w:val="24"/>
        </w:rPr>
        <w:t>. godinu iskazana su sredstva utrošena za određenu namjenu poput rashodi za opće javne usluge, javni red i sigurnost, ekonomski poslovi, zaštita okoliša, usluge unapređenja stanovanja i zajednice, rashodi za rekreaciju, kulturu i religiju, obrazovanje te socijalnu zaštitu.</w:t>
      </w:r>
    </w:p>
    <w:p w14:paraId="16062DC1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5BA7DEE" w14:textId="77777777" w:rsidR="00AE2C98" w:rsidRDefault="00AE2C98" w:rsidP="005511D2">
      <w:pPr>
        <w:pStyle w:val="Bezproreda"/>
        <w:jc w:val="both"/>
        <w:rPr>
          <w:rFonts w:ascii="Times New Roman" w:hAnsi="Times New Roman"/>
          <w:b/>
          <w:color w:val="4472C4"/>
          <w:sz w:val="24"/>
          <w:szCs w:val="24"/>
        </w:rPr>
      </w:pPr>
    </w:p>
    <w:p w14:paraId="13E5EAEB" w14:textId="7F37AB7B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4472C4"/>
          <w:sz w:val="24"/>
          <w:szCs w:val="24"/>
        </w:rPr>
      </w:pPr>
      <w:r>
        <w:rPr>
          <w:rFonts w:ascii="Times New Roman" w:hAnsi="Times New Roman"/>
          <w:b/>
          <w:color w:val="4472C4"/>
          <w:sz w:val="24"/>
          <w:szCs w:val="24"/>
        </w:rPr>
        <w:t>B. RAČUN ZADUŽIVANJA/FINANCIRANJA</w:t>
      </w:r>
    </w:p>
    <w:p w14:paraId="7671F8C2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D611DF2" w14:textId="655DE8D4" w:rsidR="00565E52" w:rsidRPr="000D71E7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D71E7">
        <w:rPr>
          <w:rFonts w:ascii="Times New Roman" w:hAnsi="Times New Roman"/>
          <w:sz w:val="24"/>
          <w:szCs w:val="24"/>
        </w:rPr>
        <w:t>U Godišnjem izvještaju o izvršenju Proračuna Općine Rakovica za razdoblje od 01.01.202</w:t>
      </w:r>
      <w:r w:rsidR="00AE2C98">
        <w:rPr>
          <w:rFonts w:ascii="Times New Roman" w:hAnsi="Times New Roman"/>
          <w:sz w:val="24"/>
          <w:szCs w:val="24"/>
        </w:rPr>
        <w:t>4</w:t>
      </w:r>
      <w:r w:rsidRPr="000D71E7">
        <w:rPr>
          <w:rFonts w:ascii="Times New Roman" w:hAnsi="Times New Roman"/>
          <w:sz w:val="24"/>
          <w:szCs w:val="24"/>
        </w:rPr>
        <w:t>. – 31.12.202</w:t>
      </w:r>
      <w:r w:rsidR="00AE2C98">
        <w:rPr>
          <w:rFonts w:ascii="Times New Roman" w:hAnsi="Times New Roman"/>
          <w:sz w:val="24"/>
          <w:szCs w:val="24"/>
        </w:rPr>
        <w:t>4</w:t>
      </w:r>
      <w:r w:rsidRPr="000D71E7">
        <w:rPr>
          <w:rFonts w:ascii="Times New Roman" w:hAnsi="Times New Roman"/>
          <w:sz w:val="24"/>
          <w:szCs w:val="24"/>
        </w:rPr>
        <w:t xml:space="preserve">. godine nisu iskazane tablice izvršenja izvještaja Računa financiranja prema ekonomskoj klasifikaciji te prema izvorima budući da Općina Rakovica u izvještajnom </w:t>
      </w:r>
      <w:r w:rsidRPr="000D71E7">
        <w:rPr>
          <w:rFonts w:ascii="Times New Roman" w:hAnsi="Times New Roman"/>
          <w:sz w:val="24"/>
          <w:szCs w:val="24"/>
        </w:rPr>
        <w:lastRenderedPageBreak/>
        <w:t>razdoblju nije imala primitke od financijske imovine i zaduživanja kao ni izdatke za financijsku imovinu i otplatu zajmova.</w:t>
      </w:r>
    </w:p>
    <w:p w14:paraId="3EA4A95D" w14:textId="77777777" w:rsidR="00B674A5" w:rsidRDefault="00B674A5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E023BE3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6C04AE8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OBRAZLOŽENJE POSEBNOG DIJELA PRORAČUNA</w:t>
      </w:r>
    </w:p>
    <w:p w14:paraId="5A067F25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648989D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Posebni dio proračuna obuhvaća Izvještaj o izvršenju po organizacijskoj klasifikaciji i Izvještaj o izvršenju po programskoj klasifikaciji od kojih svaki iskazuje podatke iz godišnjeg plana i izvršenja za izvještajno razdoblje.</w:t>
      </w:r>
    </w:p>
    <w:p w14:paraId="6A13A7A2" w14:textId="77777777" w:rsidR="00565E52" w:rsidRDefault="00565E52" w:rsidP="005511D2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F12E193" w14:textId="77777777" w:rsidR="00565E52" w:rsidRDefault="00565E52" w:rsidP="005511D2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2647135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  <w:r>
        <w:rPr>
          <w:rFonts w:ascii="Times New Roman" w:hAnsi="Times New Roman"/>
          <w:b/>
          <w:color w:val="ED7D31"/>
          <w:sz w:val="24"/>
          <w:szCs w:val="24"/>
        </w:rPr>
        <w:t>1. ORGANIZACIJSKA KLASIFIKACIJA</w:t>
      </w:r>
    </w:p>
    <w:p w14:paraId="4257EFEC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</w:p>
    <w:p w14:paraId="429BF944" w14:textId="77777777" w:rsidR="00565E52" w:rsidRPr="000D71E7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D71E7">
        <w:rPr>
          <w:rFonts w:ascii="Times New Roman" w:hAnsi="Times New Roman"/>
          <w:sz w:val="24"/>
          <w:szCs w:val="24"/>
        </w:rPr>
        <w:t>Temeljem Pravilnika o proračunskim klasifikacijama (''Narodne novine '' broj 26/10, 120/13 i 01/20) organizacijska klasifikacija sadrži povezane i međusobno usklađene cjeline proračuna koje odgovarajućim materijalnim sredstvima ostvaruju postavljene ciljeve. Izvršenje po organizacijskoj klasifikaciji iskazuje se po definiranim razdjelima u Proračunu Općine Rakovica – predstavnička tijela, izvršna tijela, Upravni odjel za opće poslove, mjesnu samoupravu, društvene djelatnosti i EU fondove</w:t>
      </w:r>
      <w:r w:rsidR="000D71E7" w:rsidRPr="000D71E7">
        <w:rPr>
          <w:rFonts w:ascii="Times New Roman" w:hAnsi="Times New Roman"/>
          <w:sz w:val="24"/>
          <w:szCs w:val="24"/>
        </w:rPr>
        <w:t xml:space="preserve">, </w:t>
      </w:r>
      <w:r w:rsidRPr="000D71E7">
        <w:rPr>
          <w:rFonts w:ascii="Times New Roman" w:hAnsi="Times New Roman"/>
          <w:sz w:val="24"/>
          <w:szCs w:val="24"/>
        </w:rPr>
        <w:t>Upravni odjel za poslove lokalne samouprave, komunalni sustav i prostorno uređenje</w:t>
      </w:r>
      <w:r w:rsidR="000D71E7" w:rsidRPr="000D71E7">
        <w:rPr>
          <w:rFonts w:ascii="Times New Roman" w:hAnsi="Times New Roman"/>
          <w:sz w:val="24"/>
          <w:szCs w:val="24"/>
        </w:rPr>
        <w:t xml:space="preserve"> te Jedinstveni upravni odjel.</w:t>
      </w:r>
    </w:p>
    <w:p w14:paraId="74B678F2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</w:p>
    <w:p w14:paraId="174AD48D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</w:p>
    <w:p w14:paraId="2CC8E9C9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  <w:r>
        <w:rPr>
          <w:rFonts w:ascii="Times New Roman" w:hAnsi="Times New Roman"/>
          <w:b/>
          <w:color w:val="ED7D31"/>
          <w:sz w:val="24"/>
          <w:szCs w:val="24"/>
        </w:rPr>
        <w:t>2. PROGRAMSKA KLASIFIKACIJA</w:t>
      </w:r>
    </w:p>
    <w:p w14:paraId="32BD7F37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color w:val="ED7D31"/>
          <w:sz w:val="24"/>
          <w:szCs w:val="24"/>
        </w:rPr>
      </w:pPr>
    </w:p>
    <w:p w14:paraId="2AC6277D" w14:textId="77777777" w:rsidR="00565E52" w:rsidRPr="00B674A5" w:rsidRDefault="00565E52" w:rsidP="00B674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D71E7">
        <w:rPr>
          <w:rFonts w:ascii="Times New Roman" w:hAnsi="Times New Roman"/>
          <w:sz w:val="24"/>
          <w:szCs w:val="24"/>
        </w:rPr>
        <w:t xml:space="preserve">Programska </w:t>
      </w:r>
      <w:r w:rsidRPr="00B674A5">
        <w:rPr>
          <w:rFonts w:ascii="Times New Roman" w:hAnsi="Times New Roman"/>
          <w:sz w:val="24"/>
          <w:szCs w:val="24"/>
        </w:rPr>
        <w:t>klasifikacija daje jasniji uvid u planirane i izvršene rashode po programima,</w:t>
      </w:r>
    </w:p>
    <w:p w14:paraId="0EE5BD55" w14:textId="76A487FF" w:rsidR="00B674A5" w:rsidRPr="00B674A5" w:rsidRDefault="00565E52" w:rsidP="00B674A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674A5">
        <w:rPr>
          <w:rFonts w:ascii="Times New Roman" w:hAnsi="Times New Roman"/>
          <w:sz w:val="24"/>
          <w:szCs w:val="24"/>
        </w:rPr>
        <w:t>aktivnostima i projektima – tekućim i kapitalnim.</w:t>
      </w:r>
      <w:r w:rsidR="00C11E85" w:rsidRPr="00B674A5">
        <w:rPr>
          <w:rFonts w:ascii="Times New Roman" w:hAnsi="Times New Roman"/>
          <w:sz w:val="24"/>
          <w:szCs w:val="24"/>
        </w:rPr>
        <w:t xml:space="preserve"> Zbog ustrojstva Jedinstvenog upravnog odjela</w:t>
      </w:r>
      <w:r w:rsidR="00B674A5" w:rsidRPr="00B674A5">
        <w:rPr>
          <w:rFonts w:ascii="Times New Roman" w:hAnsi="Times New Roman"/>
          <w:sz w:val="24"/>
          <w:szCs w:val="24"/>
        </w:rPr>
        <w:t xml:space="preserve"> planirane su i pozicije rashoda u sklopu tog odjela, a realizirana sredstva i sklopu Upravnog odjela za opće poslove, mjesnu samoupravu, društvene djelatnosti i EU fondove i Upravnog odjela za poslove lokalne samouprave, komunalni sustav i prostorno uređenje, evidentirana su do trenutka stupanja na snagu </w:t>
      </w:r>
      <w:r w:rsidR="004D089C">
        <w:rPr>
          <w:rFonts w:ascii="Times New Roman" w:hAnsi="Times New Roman"/>
          <w:sz w:val="24"/>
          <w:szCs w:val="24"/>
        </w:rPr>
        <w:t>zadnjeg</w:t>
      </w:r>
      <w:r w:rsidR="00B674A5" w:rsidRPr="00B674A5">
        <w:rPr>
          <w:rFonts w:ascii="Times New Roman" w:hAnsi="Times New Roman"/>
          <w:sz w:val="24"/>
          <w:szCs w:val="24"/>
        </w:rPr>
        <w:t xml:space="preserve"> Rebalansa Proračuna.</w:t>
      </w:r>
    </w:p>
    <w:p w14:paraId="1E9D0DF8" w14:textId="77777777" w:rsidR="00565E52" w:rsidRPr="00C11E85" w:rsidRDefault="00565E52" w:rsidP="00B674A5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A2D9D64" w14:textId="77777777" w:rsidR="00565E52" w:rsidRPr="00565E52" w:rsidRDefault="00565E52" w:rsidP="00B674A5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2FBC4F2" w14:textId="7792BAE1" w:rsidR="00565E52" w:rsidRPr="005511D2" w:rsidRDefault="00565E52" w:rsidP="00B674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1D2">
        <w:rPr>
          <w:rFonts w:ascii="Times New Roman" w:hAnsi="Times New Roman"/>
          <w:sz w:val="24"/>
          <w:szCs w:val="24"/>
          <w:u w:val="single"/>
        </w:rPr>
        <w:t>RAZDJEL 001 – Predstavnička tijela; GLAVA 00101 – Predstavnička tijela u</w:t>
      </w:r>
      <w:r w:rsidRPr="005511D2">
        <w:rPr>
          <w:rFonts w:ascii="Times New Roman" w:hAnsi="Times New Roman"/>
          <w:sz w:val="24"/>
          <w:szCs w:val="24"/>
        </w:rPr>
        <w:t xml:space="preserve"> sklopu kojega rashodi iznose </w:t>
      </w:r>
      <w:r w:rsidR="004D089C">
        <w:rPr>
          <w:rFonts w:ascii="Times New Roman" w:hAnsi="Times New Roman"/>
          <w:sz w:val="24"/>
          <w:szCs w:val="24"/>
        </w:rPr>
        <w:t xml:space="preserve">33,01% </w:t>
      </w:r>
      <w:r w:rsidRPr="005511D2">
        <w:rPr>
          <w:rFonts w:ascii="Times New Roman" w:hAnsi="Times New Roman"/>
          <w:sz w:val="24"/>
          <w:szCs w:val="24"/>
        </w:rPr>
        <w:t xml:space="preserve"> realizacije u odnosu na godišnji plan, a obuhvaća:</w:t>
      </w:r>
    </w:p>
    <w:p w14:paraId="5FBF338E" w14:textId="77777777" w:rsidR="00565E52" w:rsidRPr="005511D2" w:rsidRDefault="00565E52" w:rsidP="00B674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29BEE7" w14:textId="23666C9E" w:rsidR="00565E52" w:rsidRDefault="00565E52" w:rsidP="00B674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11D2">
        <w:rPr>
          <w:rFonts w:ascii="Times New Roman" w:hAnsi="Times New Roman"/>
          <w:sz w:val="24"/>
          <w:szCs w:val="24"/>
        </w:rPr>
        <w:t>Program 1001 – Općinsko vije</w:t>
      </w:r>
      <w:r w:rsidR="00363B21" w:rsidRPr="005511D2">
        <w:rPr>
          <w:rFonts w:ascii="Times New Roman" w:hAnsi="Times New Roman"/>
          <w:sz w:val="24"/>
          <w:szCs w:val="24"/>
        </w:rPr>
        <w:t xml:space="preserve">će obuhvaća rashode za Aktivnost: Troškovi </w:t>
      </w:r>
      <w:r w:rsidR="00363B21">
        <w:rPr>
          <w:rFonts w:ascii="Times New Roman" w:hAnsi="Times New Roman"/>
          <w:sz w:val="24"/>
          <w:szCs w:val="24"/>
        </w:rPr>
        <w:t xml:space="preserve">rada općinskog vijeća za čiju su naknadu za rad, reprezentaciju i ostale rashode realizirani rashodi u visini </w:t>
      </w:r>
      <w:r w:rsidR="004D089C">
        <w:rPr>
          <w:rFonts w:ascii="Times New Roman" w:hAnsi="Times New Roman"/>
          <w:sz w:val="24"/>
          <w:szCs w:val="24"/>
        </w:rPr>
        <w:t xml:space="preserve">15.211,06 eura </w:t>
      </w:r>
      <w:r w:rsidR="00363B21">
        <w:rPr>
          <w:rFonts w:ascii="Times New Roman" w:hAnsi="Times New Roman"/>
          <w:sz w:val="24"/>
          <w:szCs w:val="24"/>
        </w:rPr>
        <w:t xml:space="preserve">što je </w:t>
      </w:r>
      <w:r w:rsidR="004D089C">
        <w:rPr>
          <w:rFonts w:ascii="Times New Roman" w:hAnsi="Times New Roman"/>
          <w:sz w:val="24"/>
          <w:szCs w:val="24"/>
        </w:rPr>
        <w:t xml:space="preserve">96,22 </w:t>
      </w:r>
      <w:r w:rsidR="00363B21">
        <w:rPr>
          <w:rFonts w:ascii="Times New Roman" w:hAnsi="Times New Roman"/>
          <w:sz w:val="24"/>
          <w:szCs w:val="24"/>
        </w:rPr>
        <w:t>% realizacije godišnjeg plana.</w:t>
      </w:r>
    </w:p>
    <w:p w14:paraId="6D8D8878" w14:textId="77777777" w:rsidR="00363B21" w:rsidRDefault="00363B21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B95AA7" w14:textId="77777777" w:rsidR="005511D2" w:rsidRDefault="00363B21" w:rsidP="005511D2">
      <w:pPr>
        <w:suppressAutoHyphens w:val="0"/>
        <w:autoSpaceDE w:val="0"/>
        <w:adjustRightInd w:val="0"/>
        <w:spacing w:after="0"/>
        <w:textAlignment w:val="auto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Program</w:t>
      </w:r>
      <w:r w:rsidR="000C6F38">
        <w:rPr>
          <w:rFonts w:ascii="Times New Roman" w:hAnsi="Times New Roman"/>
          <w:sz w:val="24"/>
          <w:szCs w:val="24"/>
        </w:rPr>
        <w:t xml:space="preserve"> </w:t>
      </w:r>
      <w:r w:rsidR="005511D2">
        <w:rPr>
          <w:rFonts w:ascii="Times New Roman" w:hAnsi="Times New Roman"/>
          <w:sz w:val="24"/>
          <w:szCs w:val="24"/>
          <w14:ligatures w14:val="standardContextual"/>
        </w:rPr>
        <w:t xml:space="preserve">1002 </w:t>
      </w:r>
      <w:r w:rsidR="005511D2">
        <w:rPr>
          <w:rFonts w:ascii="TimesNewRomanPSMT" w:hAnsi="TimesNewRomanPSMT" w:cs="TimesNewRomanPSMT"/>
          <w:sz w:val="24"/>
          <w:szCs w:val="24"/>
          <w14:ligatures w14:val="standardContextual"/>
        </w:rPr>
        <w:t>– Odbori i povjerenstva obuhvaća rashode za Aktivnost: Troškovi radnih tijela</w:t>
      </w:r>
    </w:p>
    <w:p w14:paraId="06D7AAA3" w14:textId="5C223B16" w:rsidR="00363B21" w:rsidRDefault="005511D2" w:rsidP="005511D2">
      <w:pPr>
        <w:spacing w:after="0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sz w:val="24"/>
          <w:szCs w:val="24"/>
          <w14:ligatures w14:val="standardContextual"/>
        </w:rPr>
        <w:t>Općinskog vijeća za čije su naknade za rad realizirani rashodi u visini</w:t>
      </w:r>
      <w:r w:rsidR="00582BC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>650,03</w:t>
      </w:r>
      <w:r w:rsidR="00582BC3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što je 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>24,49</w:t>
      </w:r>
      <w:r w:rsidR="00582BC3">
        <w:rPr>
          <w:rFonts w:ascii="TimesNewRomanPSMT" w:hAnsi="TimesNewRomanPSMT" w:cs="TimesNewRomanPSMT"/>
          <w:sz w:val="24"/>
          <w:szCs w:val="24"/>
          <w14:ligatures w14:val="standardContextual"/>
        </w:rPr>
        <w:t>% realizacije od planiranog iznosa.</w:t>
      </w:r>
    </w:p>
    <w:p w14:paraId="1AB9ED42" w14:textId="77777777" w:rsidR="00582BC3" w:rsidRDefault="00582BC3" w:rsidP="005511D2">
      <w:pPr>
        <w:spacing w:after="0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</w:p>
    <w:p w14:paraId="69CFBFBC" w14:textId="4965FDA0" w:rsidR="00582BC3" w:rsidRDefault="00582BC3" w:rsidP="005511D2">
      <w:pPr>
        <w:spacing w:after="0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Program 1003 – Političke stranke obuhvaća rashode za Aktivnost: Tekuće donacije političkim strankama koje su isplaćene u 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ukupnom 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iznosu od 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3.958,42 eura 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što je realizacija od 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85,56 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% planiranog iznosa 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za tekuće donacije političkim strankama 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>te obuhvaća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i</w:t>
      </w:r>
      <w:r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rashode za Tekući projekt: Izbori i referendumi čija je realizacija 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>je 1,44% od planiranog.</w:t>
      </w:r>
    </w:p>
    <w:p w14:paraId="61FB896E" w14:textId="77777777" w:rsidR="00582BC3" w:rsidRDefault="00582BC3" w:rsidP="005511D2">
      <w:pPr>
        <w:spacing w:after="0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</w:p>
    <w:p w14:paraId="09D41DA7" w14:textId="7EC51ED9" w:rsidR="00582BC3" w:rsidRDefault="00582BC3" w:rsidP="005511D2">
      <w:pPr>
        <w:spacing w:after="0"/>
        <w:jc w:val="both"/>
        <w:rPr>
          <w:rFonts w:ascii="TimesNewRomanPSMT" w:hAnsi="TimesNewRomanPSMT" w:cs="TimesNewRomanPSMT"/>
          <w:sz w:val="24"/>
          <w:szCs w:val="24"/>
          <w14:ligatures w14:val="standardContextual"/>
        </w:rPr>
      </w:pPr>
      <w:r>
        <w:rPr>
          <w:rFonts w:ascii="TimesNewRomanPSMT" w:hAnsi="TimesNewRomanPSMT" w:cs="TimesNewRomanPSMT"/>
          <w:sz w:val="24"/>
          <w:szCs w:val="24"/>
          <w14:ligatures w14:val="standardContextual"/>
        </w:rPr>
        <w:t>Program 1004 – Mjesni odbori</w:t>
      </w:r>
      <w:r w:rsidR="00640FDA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obuhvaća rashode za Aktivnost: Mjesni odbor Selište Drežničko, </w:t>
      </w:r>
      <w:r w:rsidR="004D089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640FDA">
        <w:rPr>
          <w:rFonts w:ascii="TimesNewRomanPSMT" w:hAnsi="TimesNewRomanPSMT" w:cs="TimesNewRomanPSMT"/>
          <w:sz w:val="24"/>
          <w:szCs w:val="24"/>
          <w14:ligatures w14:val="standardContextual"/>
        </w:rPr>
        <w:t>za naknade za rad članova odbora, reprezentaciju i za nab</w:t>
      </w:r>
      <w:r w:rsidR="00964A20">
        <w:rPr>
          <w:rFonts w:ascii="TimesNewRomanPSMT" w:hAnsi="TimesNewRomanPSMT" w:cs="TimesNewRomanPSMT"/>
          <w:sz w:val="24"/>
          <w:szCs w:val="24"/>
          <w14:ligatures w14:val="standardContextual"/>
        </w:rPr>
        <w:t>av</w:t>
      </w:r>
      <w:r w:rsidR="00640FDA">
        <w:rPr>
          <w:rFonts w:ascii="TimesNewRomanPSMT" w:hAnsi="TimesNewRomanPSMT" w:cs="TimesNewRomanPSMT"/>
          <w:sz w:val="24"/>
          <w:szCs w:val="24"/>
          <w14:ligatures w14:val="standardContextual"/>
        </w:rPr>
        <w:t>u materijala i dijelova za tekuće i investicijsko održavanje</w:t>
      </w:r>
      <w:r w:rsidR="00964A2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, zatim rashode za Aktivnost: Mjesni odbor </w:t>
      </w:r>
      <w:r w:rsidR="00A75A9D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</w:t>
      </w:r>
      <w:r w:rsidR="00964A20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za naknade za rad članova odbora i za nabavu materijala i dijelova za tekuće i investicijsko održavanje</w:t>
      </w:r>
      <w:r w:rsidR="0097010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, zatim </w:t>
      </w:r>
      <w:r w:rsidR="0097010C">
        <w:rPr>
          <w:rFonts w:ascii="TimesNewRomanPSMT" w:hAnsi="TimesNewRomanPSMT" w:cs="TimesNewRomanPSMT"/>
          <w:sz w:val="24"/>
          <w:szCs w:val="24"/>
          <w14:ligatures w14:val="standardContextual"/>
        </w:rPr>
        <w:lastRenderedPageBreak/>
        <w:t xml:space="preserve">rashode za Aktivnost: Mjesni odbor Čatrnja, realiziranih u visini  za troškove goriva i naknade za rad članova odbora te rashode za Aktivnost: Mjesni odbor Drežnik Grad, realiziranih  </w:t>
      </w:r>
      <w:r w:rsidR="00A75A9D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za </w:t>
      </w:r>
      <w:r w:rsidR="0097010C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troškove goriva za košnju, naknade za rad članova odbora, reprezentaciju te rashode za nabavu materijala i dijelova za tekuće i investicijsko održavanje</w:t>
      </w:r>
      <w:r w:rsidR="00A75A9D">
        <w:rPr>
          <w:rFonts w:ascii="TimesNewRomanPSMT" w:hAnsi="TimesNewRomanPSMT" w:cs="TimesNewRomanPSMT"/>
          <w:sz w:val="24"/>
          <w:szCs w:val="24"/>
          <w14:ligatures w14:val="standardContextual"/>
        </w:rPr>
        <w:t xml:space="preserve"> u ukupnom iznosu 9.701,12 eura </w:t>
      </w:r>
      <w:r w:rsidR="008F17B1">
        <w:rPr>
          <w:rFonts w:ascii="TimesNewRomanPSMT" w:hAnsi="TimesNewRomanPSMT" w:cs="TimesNewRomanPSMT"/>
          <w:sz w:val="24"/>
          <w:szCs w:val="24"/>
          <w14:ligatures w14:val="standardContextual"/>
        </w:rPr>
        <w:t>što je 69,17 % od planiranog.</w:t>
      </w:r>
    </w:p>
    <w:p w14:paraId="2982373B" w14:textId="77777777" w:rsidR="00582BC3" w:rsidRDefault="00582BC3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8DA8AE" w14:textId="77777777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6A315" w14:textId="326640B5" w:rsidR="00565E52" w:rsidRDefault="00565E52" w:rsidP="008F17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9596A">
        <w:rPr>
          <w:rFonts w:ascii="Times New Roman" w:hAnsi="Times New Roman"/>
          <w:sz w:val="24"/>
          <w:szCs w:val="24"/>
          <w:u w:val="single"/>
        </w:rPr>
        <w:t xml:space="preserve">RAZDJEL 002 – Izvršna tijela; GLAVA 00201 – Izvršna tijela </w:t>
      </w:r>
      <w:r w:rsidRPr="0019596A">
        <w:rPr>
          <w:rFonts w:ascii="Times New Roman" w:hAnsi="Times New Roman"/>
          <w:sz w:val="24"/>
          <w:szCs w:val="24"/>
        </w:rPr>
        <w:t xml:space="preserve">u sklopu kojega rashodi iznose </w:t>
      </w:r>
      <w:r w:rsidR="008F17B1">
        <w:rPr>
          <w:rFonts w:ascii="Times New Roman" w:hAnsi="Times New Roman"/>
          <w:sz w:val="24"/>
          <w:szCs w:val="24"/>
        </w:rPr>
        <w:t>102.433,08 eura što je 75,83 % od planiranog.</w:t>
      </w:r>
    </w:p>
    <w:p w14:paraId="35360444" w14:textId="77777777" w:rsidR="008F17B1" w:rsidRDefault="008F17B1" w:rsidP="008F17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8025B" w14:textId="77777777" w:rsidR="008F17B1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2001 – </w:t>
      </w:r>
      <w:r w:rsidRPr="006B566A">
        <w:rPr>
          <w:rFonts w:ascii="Times New Roman" w:hAnsi="Times New Roman"/>
          <w:sz w:val="24"/>
          <w:szCs w:val="24"/>
        </w:rPr>
        <w:t>Općinski načelni</w:t>
      </w:r>
      <w:r w:rsidR="0019596A" w:rsidRPr="006B566A">
        <w:rPr>
          <w:rFonts w:ascii="Times New Roman" w:hAnsi="Times New Roman"/>
          <w:sz w:val="24"/>
          <w:szCs w:val="24"/>
        </w:rPr>
        <w:t xml:space="preserve">k obuhvaća rashode po aktivnostima i projektima, od čega su u sklopu Aktivnosti: Plaće i doprinosi realizirani rashodi za bruto plaće </w:t>
      </w:r>
      <w:r w:rsidR="006B566A" w:rsidRPr="006B566A">
        <w:rPr>
          <w:rFonts w:ascii="Times New Roman" w:hAnsi="Times New Roman"/>
          <w:sz w:val="24"/>
          <w:szCs w:val="24"/>
        </w:rPr>
        <w:t xml:space="preserve">i doprinose </w:t>
      </w:r>
      <w:r w:rsidR="0019596A" w:rsidRPr="006B566A">
        <w:rPr>
          <w:rFonts w:ascii="Times New Roman" w:hAnsi="Times New Roman"/>
          <w:sz w:val="24"/>
          <w:szCs w:val="24"/>
        </w:rPr>
        <w:t xml:space="preserve">u visini </w:t>
      </w:r>
      <w:r w:rsidR="008F17B1">
        <w:rPr>
          <w:rFonts w:ascii="Times New Roman" w:hAnsi="Times New Roman"/>
          <w:sz w:val="24"/>
          <w:szCs w:val="24"/>
        </w:rPr>
        <w:t xml:space="preserve">46.034,11 eura </w:t>
      </w:r>
      <w:r w:rsidR="0019596A" w:rsidRPr="006B566A">
        <w:rPr>
          <w:rFonts w:ascii="Times New Roman" w:hAnsi="Times New Roman"/>
          <w:sz w:val="24"/>
          <w:szCs w:val="24"/>
        </w:rPr>
        <w:t xml:space="preserve">, u sklopu Aktivnosti: Rashodi za redovan rad realizirani </w:t>
      </w:r>
      <w:r w:rsidR="006B566A" w:rsidRPr="006B566A">
        <w:rPr>
          <w:rFonts w:ascii="Times New Roman" w:hAnsi="Times New Roman"/>
          <w:sz w:val="24"/>
          <w:szCs w:val="24"/>
        </w:rPr>
        <w:t xml:space="preserve">rashodi iznose </w:t>
      </w:r>
      <w:r w:rsidR="008F17B1">
        <w:rPr>
          <w:rFonts w:ascii="Times New Roman" w:hAnsi="Times New Roman"/>
          <w:sz w:val="24"/>
          <w:szCs w:val="24"/>
        </w:rPr>
        <w:t xml:space="preserve">56.398,97 eura </w:t>
      </w:r>
      <w:r w:rsidR="006B566A" w:rsidRPr="006B566A">
        <w:rPr>
          <w:rFonts w:ascii="Times New Roman" w:hAnsi="Times New Roman"/>
          <w:sz w:val="24"/>
          <w:szCs w:val="24"/>
        </w:rPr>
        <w:t xml:space="preserve"> i realizirani su iz različitih izvora financiranja i različitih vrsta rashoda navedenih u tablici Izvještaja. </w:t>
      </w:r>
    </w:p>
    <w:p w14:paraId="6AB8980F" w14:textId="77777777" w:rsidR="0019596A" w:rsidRDefault="0019596A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3767FD" w14:textId="77777777" w:rsidR="008E2A92" w:rsidRDefault="008E2A9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AE6DC3" w14:textId="79F805AF" w:rsidR="00565E52" w:rsidRPr="00EE21AA" w:rsidRDefault="00565E52" w:rsidP="005511D2">
      <w:pPr>
        <w:pStyle w:val="Bezproreda"/>
        <w:jc w:val="both"/>
      </w:pPr>
      <w:r w:rsidRPr="00EE21AA">
        <w:rPr>
          <w:rFonts w:ascii="Times New Roman" w:hAnsi="Times New Roman"/>
          <w:sz w:val="24"/>
          <w:szCs w:val="24"/>
          <w:u w:val="single"/>
        </w:rPr>
        <w:t>RAZDJEL 00</w:t>
      </w:r>
      <w:r w:rsidR="008F17B1">
        <w:rPr>
          <w:rFonts w:ascii="Times New Roman" w:hAnsi="Times New Roman"/>
          <w:sz w:val="24"/>
          <w:szCs w:val="24"/>
          <w:u w:val="single"/>
        </w:rPr>
        <w:t>5</w:t>
      </w:r>
      <w:r w:rsidRPr="00EE21AA">
        <w:rPr>
          <w:rFonts w:ascii="Times New Roman" w:hAnsi="Times New Roman"/>
          <w:sz w:val="24"/>
          <w:szCs w:val="24"/>
          <w:u w:val="single"/>
        </w:rPr>
        <w:t xml:space="preserve"> – Upravni odjel za opće poslove, mjesnu samoupravu, društvene djelatnosti i EU fondove; GLAVA 00</w:t>
      </w:r>
      <w:r w:rsidR="008F17B1">
        <w:rPr>
          <w:rFonts w:ascii="Times New Roman" w:hAnsi="Times New Roman"/>
          <w:sz w:val="24"/>
          <w:szCs w:val="24"/>
          <w:u w:val="single"/>
        </w:rPr>
        <w:t>5</w:t>
      </w:r>
      <w:r w:rsidRPr="00EE21AA">
        <w:rPr>
          <w:rFonts w:ascii="Times New Roman" w:hAnsi="Times New Roman"/>
          <w:sz w:val="24"/>
          <w:szCs w:val="24"/>
          <w:u w:val="single"/>
        </w:rPr>
        <w:t>01 – Upravni odjel za opće poslove, mjesnu samoupravu, društvene djelatnosti i EU fondove</w:t>
      </w:r>
      <w:r w:rsidRPr="00EE21AA">
        <w:rPr>
          <w:rFonts w:ascii="Times New Roman" w:hAnsi="Times New Roman"/>
          <w:sz w:val="24"/>
          <w:szCs w:val="24"/>
        </w:rPr>
        <w:t xml:space="preserve">  u sklopu kojega rashodi iznose </w:t>
      </w:r>
      <w:r w:rsidR="008F17B1">
        <w:rPr>
          <w:rFonts w:ascii="Times New Roman" w:hAnsi="Times New Roman"/>
          <w:sz w:val="24"/>
          <w:szCs w:val="24"/>
        </w:rPr>
        <w:t xml:space="preserve">75,40 </w:t>
      </w:r>
      <w:r w:rsidRPr="00EE21AA">
        <w:rPr>
          <w:rFonts w:ascii="Times New Roman" w:hAnsi="Times New Roman"/>
          <w:sz w:val="24"/>
          <w:szCs w:val="24"/>
        </w:rPr>
        <w:t>% realizacije u odnosu na godišnji plan, a obuhvaća:</w:t>
      </w:r>
    </w:p>
    <w:p w14:paraId="2CB5A46A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F71306D" w14:textId="668C76BA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8F17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001 – Javna uprava i administracija</w:t>
      </w:r>
      <w:r w:rsidR="00F13BF2">
        <w:rPr>
          <w:rFonts w:ascii="Times New Roman" w:hAnsi="Times New Roman"/>
          <w:sz w:val="24"/>
          <w:szCs w:val="24"/>
        </w:rPr>
        <w:t xml:space="preserve"> obuhvaća rashode za Aktivnost: Stručno, administrativno i tehničko osoblje u visini </w:t>
      </w:r>
      <w:r w:rsidR="008F17B1">
        <w:rPr>
          <w:rFonts w:ascii="Times New Roman" w:hAnsi="Times New Roman"/>
          <w:sz w:val="24"/>
          <w:szCs w:val="24"/>
        </w:rPr>
        <w:t xml:space="preserve">198.137,82 eura </w:t>
      </w:r>
      <w:r w:rsidR="00F13BF2">
        <w:rPr>
          <w:rFonts w:ascii="Times New Roman" w:hAnsi="Times New Roman"/>
          <w:sz w:val="24"/>
          <w:szCs w:val="24"/>
        </w:rPr>
        <w:t>, u sklopu koje se troškovi osoblja, materijalna prava djelatnika,  rashodi za službena putovanja</w:t>
      </w:r>
      <w:r w:rsidR="00603ACE">
        <w:rPr>
          <w:rFonts w:ascii="Times New Roman" w:hAnsi="Times New Roman"/>
          <w:sz w:val="24"/>
          <w:szCs w:val="24"/>
        </w:rPr>
        <w:t>, stručno usavršavanje i naknade za prijevoz na posao</w:t>
      </w:r>
      <w:r w:rsidR="008F17B1">
        <w:rPr>
          <w:rFonts w:ascii="Times New Roman" w:hAnsi="Times New Roman"/>
          <w:sz w:val="24"/>
          <w:szCs w:val="24"/>
        </w:rPr>
        <w:t xml:space="preserve"> te  nabava opreme i uređaja.</w:t>
      </w:r>
    </w:p>
    <w:p w14:paraId="445BAF19" w14:textId="77777777" w:rsidR="00603ACE" w:rsidRDefault="00603ACE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592255" w14:textId="6D5D9B59" w:rsidR="00603ACE" w:rsidRDefault="00603ACE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8F17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002: Organiziranje i provođenje zaštite i spašavanja obuhvaća rashode za Aktivnost: Redovan rad vatrogastva za čije su naknade troškova zaposlenima </w:t>
      </w:r>
      <w:r w:rsidR="00C11E85">
        <w:rPr>
          <w:rFonts w:ascii="Times New Roman" w:hAnsi="Times New Roman"/>
          <w:sz w:val="24"/>
          <w:szCs w:val="24"/>
        </w:rPr>
        <w:t xml:space="preserve">izvan radnog odnosa i kroz tekuće donacije za redovan rad realizirana sredstva u visini  </w:t>
      </w:r>
      <w:r w:rsidR="008F17B1">
        <w:rPr>
          <w:rFonts w:ascii="Times New Roman" w:hAnsi="Times New Roman"/>
          <w:sz w:val="24"/>
          <w:szCs w:val="24"/>
        </w:rPr>
        <w:t>56.298,26 eura tj 85,26 % od planiranog.</w:t>
      </w:r>
    </w:p>
    <w:p w14:paraId="5286DEF6" w14:textId="77777777" w:rsidR="00C11E85" w:rsidRDefault="00C11E85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24532B" w14:textId="2F458BF5" w:rsidR="00C11E85" w:rsidRDefault="00C11E85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8F17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003: </w:t>
      </w:r>
      <w:r w:rsidR="00835E73">
        <w:rPr>
          <w:rFonts w:ascii="Times New Roman" w:hAnsi="Times New Roman"/>
          <w:sz w:val="24"/>
          <w:szCs w:val="24"/>
        </w:rPr>
        <w:t>Razvoj sporta i rekreacije</w:t>
      </w:r>
      <w:r>
        <w:rPr>
          <w:rFonts w:ascii="Times New Roman" w:hAnsi="Times New Roman"/>
          <w:sz w:val="24"/>
          <w:szCs w:val="24"/>
        </w:rPr>
        <w:t xml:space="preserve"> obuhvaća rashode za Aktivnost: </w:t>
      </w:r>
      <w:r w:rsidR="00835E73">
        <w:rPr>
          <w:rFonts w:ascii="Times New Roman" w:hAnsi="Times New Roman"/>
          <w:sz w:val="24"/>
          <w:szCs w:val="24"/>
        </w:rPr>
        <w:t xml:space="preserve">Tekuće donacije za sport i rekreaciju, koje su realizirane za redovnu djelatnost sportskih klubova u visini </w:t>
      </w:r>
      <w:r w:rsidR="008F17B1">
        <w:rPr>
          <w:rFonts w:ascii="Times New Roman" w:hAnsi="Times New Roman"/>
          <w:sz w:val="24"/>
          <w:szCs w:val="24"/>
        </w:rPr>
        <w:t>34.697,92 eura i 40,55 % od planiranog.</w:t>
      </w:r>
    </w:p>
    <w:p w14:paraId="5B975D41" w14:textId="77777777" w:rsidR="00835E73" w:rsidRDefault="00835E73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E16F23" w14:textId="400D1E91" w:rsidR="00835E73" w:rsidRDefault="00835E73" w:rsidP="00835E7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8F17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004 – Socijalna i humanitarna skrb obuhvaća rashode za Aktivnost: Socijalni program: Obitelj i djeca, realizirane u visini </w:t>
      </w:r>
      <w:r w:rsidR="008F17B1">
        <w:rPr>
          <w:rFonts w:ascii="Times New Roman" w:hAnsi="Times New Roman"/>
          <w:sz w:val="24"/>
          <w:szCs w:val="24"/>
        </w:rPr>
        <w:t xml:space="preserve">114.682,39 eura </w:t>
      </w:r>
      <w:r>
        <w:rPr>
          <w:rFonts w:ascii="Times New Roman" w:hAnsi="Times New Roman"/>
          <w:sz w:val="24"/>
          <w:szCs w:val="24"/>
        </w:rPr>
        <w:t>kao pomoć za opremu novorođenčadi</w:t>
      </w:r>
      <w:r w:rsidR="00DB4D41">
        <w:rPr>
          <w:rFonts w:ascii="Times New Roman" w:hAnsi="Times New Roman"/>
          <w:sz w:val="24"/>
          <w:szCs w:val="24"/>
        </w:rPr>
        <w:t xml:space="preserve"> u iznosu od 8.229,45 eura </w:t>
      </w:r>
      <w:r w:rsidR="00B22414">
        <w:rPr>
          <w:rFonts w:ascii="Times New Roman" w:hAnsi="Times New Roman"/>
          <w:sz w:val="24"/>
          <w:szCs w:val="24"/>
        </w:rPr>
        <w:t xml:space="preserve">, te </w:t>
      </w:r>
      <w:r w:rsidR="00DB4D4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ocijalni program</w:t>
      </w:r>
      <w:r w:rsidR="00DB4D4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: </w:t>
      </w:r>
      <w:r w:rsidR="00DB4D41">
        <w:rPr>
          <w:rFonts w:ascii="Times New Roman" w:hAnsi="Times New Roman"/>
          <w:sz w:val="24"/>
          <w:szCs w:val="24"/>
        </w:rPr>
        <w:t xml:space="preserve"> Stanovanje i </w:t>
      </w:r>
      <w:r>
        <w:rPr>
          <w:rFonts w:ascii="Times New Roman" w:hAnsi="Times New Roman"/>
          <w:sz w:val="24"/>
          <w:szCs w:val="24"/>
        </w:rPr>
        <w:t>Jednokratne novčane pomoći, realizirane</w:t>
      </w:r>
      <w:r w:rsidR="00DB4D41">
        <w:rPr>
          <w:rFonts w:ascii="Times New Roman" w:hAnsi="Times New Roman"/>
          <w:sz w:val="24"/>
          <w:szCs w:val="24"/>
        </w:rPr>
        <w:t xml:space="preserve"> u iznosu u ukupnom iznosu od 17.480,68 eura.</w:t>
      </w:r>
    </w:p>
    <w:p w14:paraId="075D64BD" w14:textId="77777777" w:rsidR="00DB4D41" w:rsidRDefault="00DB4D41" w:rsidP="00835E7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57AF41A" w14:textId="2627E8F9" w:rsidR="00DB4D41" w:rsidRDefault="00DB4D41" w:rsidP="00835E7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5005 – Razvoj civilnog društva – ukupna realizacija prema programu iznosi 92,74 % od planiranog te obuhvaća aktivnosti  :  Donacije udrugama i religijskim zajednicama u iznosu od 46.447,83 eura, Aktivnost Ostale tekuće donacije u iznosu od 2.991,00 eura, aktivnost za manifestacije i razna događanja u iznosu od 5.885,90 eura te aktivnost Financiranje javnih potreba civilnog društva u iznosu od 1.061,76 eura.</w:t>
      </w:r>
    </w:p>
    <w:p w14:paraId="6FF458C1" w14:textId="77777777" w:rsidR="00DB4D41" w:rsidRDefault="00DB4D41" w:rsidP="00835E7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70A1F24" w14:textId="2957E2AF" w:rsidR="00DB4D41" w:rsidRDefault="00DB4D41" w:rsidP="00835E73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5006 – Zaštita i promicanje prava i interesa osoba s invaliditetom kroz aktivnost Pomoć osobama s in</w:t>
      </w:r>
      <w:r w:rsidR="00D8588B">
        <w:rPr>
          <w:rFonts w:ascii="Times New Roman" w:hAnsi="Times New Roman"/>
          <w:sz w:val="24"/>
          <w:szCs w:val="24"/>
        </w:rPr>
        <w:t>validitetom sa realizacijom u ukupnom iznosu od 100% od planiranog.</w:t>
      </w:r>
    </w:p>
    <w:p w14:paraId="5B717A77" w14:textId="2BD92711" w:rsidR="00835E73" w:rsidRDefault="00DB4D41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2B73FE86" w14:textId="3F98BBEB" w:rsidR="00B22414" w:rsidRDefault="00B22414" w:rsidP="00B2241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Program </w:t>
      </w:r>
      <w:r w:rsidR="00DB4D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008 – Predškolski odgoj i obrazovanje obuhvaća rashode za Aktivnost: Rad predškolskog odgoja i obrazovanja, koji su realizirani u visini </w:t>
      </w:r>
      <w:r w:rsidR="00D8588B">
        <w:rPr>
          <w:rFonts w:ascii="Times New Roman" w:hAnsi="Times New Roman"/>
          <w:sz w:val="24"/>
          <w:szCs w:val="24"/>
        </w:rPr>
        <w:t xml:space="preserve">151.410,11 eura a </w:t>
      </w:r>
      <w:r>
        <w:rPr>
          <w:rFonts w:ascii="Times New Roman" w:hAnsi="Times New Roman"/>
          <w:sz w:val="24"/>
          <w:szCs w:val="24"/>
        </w:rPr>
        <w:t xml:space="preserve"> odnosi se na sufinanciranje smještaja djece u dječji vrtić.</w:t>
      </w:r>
    </w:p>
    <w:p w14:paraId="1BF8259C" w14:textId="77777777" w:rsidR="002B7B52" w:rsidRDefault="002B7B52" w:rsidP="00B2241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C79DBA" w14:textId="4E13B648" w:rsidR="002B7B52" w:rsidRDefault="002B7B52" w:rsidP="002B7B5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D8588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009 – Školsko obrazovanje obuhvaća rashode za Aktivnost: Osnovnoškolsko obrazovanje</w:t>
      </w:r>
      <w:r w:rsidR="00D8588B">
        <w:rPr>
          <w:rFonts w:ascii="Times New Roman" w:hAnsi="Times New Roman"/>
          <w:sz w:val="24"/>
          <w:szCs w:val="24"/>
        </w:rPr>
        <w:t xml:space="preserve"> te </w:t>
      </w:r>
      <w:r>
        <w:rPr>
          <w:rFonts w:ascii="Times New Roman" w:hAnsi="Times New Roman"/>
          <w:sz w:val="24"/>
          <w:szCs w:val="24"/>
        </w:rPr>
        <w:t xml:space="preserve"> tekuće pomoći za redovan rad školske ustanove, kapitalne pomoći, sufinanciranje prehrane u školi, sufinanciranje prijevoza učenika, zatim Aktivnost: Srednjoškolsko obrazovanje za učeničke stipendije i sufinanciranje prijevoza učenika, te Aktivnost: Visokoškolsko obrazovanje u </w:t>
      </w:r>
      <w:r w:rsidR="00D8588B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 isplaćen</w:t>
      </w:r>
      <w:r w:rsidR="00D8588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stipendije studentima</w:t>
      </w:r>
      <w:r w:rsidR="00D8588B">
        <w:rPr>
          <w:rFonts w:ascii="Times New Roman" w:hAnsi="Times New Roman"/>
          <w:sz w:val="24"/>
          <w:szCs w:val="24"/>
        </w:rPr>
        <w:t>, u ukupnom iznosu od 34.169,13 eura.</w:t>
      </w:r>
    </w:p>
    <w:p w14:paraId="1B2C15CB" w14:textId="77777777" w:rsidR="00D8588B" w:rsidRDefault="00D8588B" w:rsidP="002B7B5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D06D5E9" w14:textId="0CB9B862" w:rsidR="00D8588B" w:rsidRDefault="00D8588B" w:rsidP="002B7B5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5010 – Razvoj turizma – kroz aktivnosti  Poticanje razvoja turizma tekućim donacijama, Kapitalni projekt Opremanje Risje staze te Tekući projekt unaprjeđenje i razvoj turizma u ukupnom iznosu od 436.672,68 eura što je 99,63 % od planiranih rashoda za taj program.</w:t>
      </w:r>
    </w:p>
    <w:p w14:paraId="571600DD" w14:textId="77777777" w:rsidR="004027FF" w:rsidRDefault="004027FF" w:rsidP="002B7B5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EEB71FD" w14:textId="1E15407E" w:rsidR="004027FF" w:rsidRDefault="004027FF" w:rsidP="002B7B5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5011 – Jačanje gospodarstva – obuhvaća aktivnosti Pticanja razvoja poljoprivrede, poticanje razvoja poduzetničkih zona te Lag lika, te ukupna realizacija za taj program iznosi 29.619,96 eura.</w:t>
      </w:r>
    </w:p>
    <w:p w14:paraId="38A79B5E" w14:textId="77777777" w:rsidR="004027FF" w:rsidRDefault="004027FF" w:rsidP="002B7B5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D8F2ED8" w14:textId="30024E7D" w:rsidR="004027FF" w:rsidRDefault="004027FF" w:rsidP="002B7B5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5012 – Promicanje i razvoj kulture- ukupna realizacija za taj program iznosi 31.625,00 eura što je 11,55 od planiranog.</w:t>
      </w:r>
    </w:p>
    <w:p w14:paraId="19FAAA0F" w14:textId="77777777" w:rsidR="002736BC" w:rsidRDefault="002736BC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101EB" w14:textId="26460E7D" w:rsidR="004027FF" w:rsidRDefault="004027FF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5013 – Razvoj i upravljanje sustavom vodoopskrbe, odvodnje, i zaštite voda – kroz aktivnosti Osiguranje opskrbe vodom, te aktivnost za Aglomeraciju PJ u ukupnom iznosu od 145.779,38 eura što je 79,89 % od planiranog.</w:t>
      </w:r>
    </w:p>
    <w:p w14:paraId="579DE620" w14:textId="77777777" w:rsidR="004027FF" w:rsidRDefault="004027FF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95E253" w14:textId="5DD3130B" w:rsidR="004027FF" w:rsidRDefault="004027FF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5276D0">
        <w:rPr>
          <w:rFonts w:ascii="Times New Roman" w:hAnsi="Times New Roman"/>
          <w:sz w:val="24"/>
          <w:szCs w:val="24"/>
        </w:rPr>
        <w:t>5014 – Zaštita okoliša – za aktivnosti Monitoring odlagališta , tekući projekt Uređenja odlagališta otpada, tekući projekt gospodarenja otpadom te</w:t>
      </w:r>
      <w:r w:rsidR="00270B72">
        <w:rPr>
          <w:rFonts w:ascii="Times New Roman" w:hAnsi="Times New Roman"/>
          <w:sz w:val="24"/>
          <w:szCs w:val="24"/>
        </w:rPr>
        <w:t xml:space="preserve"> </w:t>
      </w:r>
      <w:r w:rsidR="005276D0">
        <w:rPr>
          <w:rFonts w:ascii="Times New Roman" w:hAnsi="Times New Roman"/>
          <w:sz w:val="24"/>
          <w:szCs w:val="24"/>
        </w:rPr>
        <w:t>tekući projekt</w:t>
      </w:r>
      <w:r w:rsidR="00270B72">
        <w:rPr>
          <w:rFonts w:ascii="Times New Roman" w:hAnsi="Times New Roman"/>
          <w:sz w:val="24"/>
          <w:szCs w:val="24"/>
        </w:rPr>
        <w:t xml:space="preserve"> E</w:t>
      </w:r>
      <w:r w:rsidR="005276D0">
        <w:rPr>
          <w:rFonts w:ascii="Times New Roman" w:hAnsi="Times New Roman"/>
          <w:sz w:val="24"/>
          <w:szCs w:val="24"/>
        </w:rPr>
        <w:t>dukacija gospodarenja otpadom u ukupnom iznosu od 22.194,70 eura te 20,19 % od planiranog.</w:t>
      </w:r>
    </w:p>
    <w:p w14:paraId="405AD1D9" w14:textId="77777777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C0CC31" w14:textId="433ACB69" w:rsidR="009C07AA" w:rsidRDefault="009C07AA" w:rsidP="009C07A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270B72">
        <w:rPr>
          <w:rFonts w:ascii="Times New Roman" w:hAnsi="Times New Roman"/>
          <w:sz w:val="24"/>
          <w:szCs w:val="24"/>
        </w:rPr>
        <w:t xml:space="preserve"> 5015 </w:t>
      </w:r>
      <w:r>
        <w:rPr>
          <w:rFonts w:ascii="Times New Roman" w:hAnsi="Times New Roman"/>
          <w:sz w:val="24"/>
          <w:szCs w:val="24"/>
        </w:rPr>
        <w:t>– Održavanje komunalne infrastrukture obuhvaća realizirane rashode za Aktivnost: Održavanje nerazvrstanih cesta u visini 33</w:t>
      </w:r>
      <w:r w:rsidR="00270B72">
        <w:rPr>
          <w:rFonts w:ascii="Times New Roman" w:hAnsi="Times New Roman"/>
          <w:sz w:val="24"/>
          <w:szCs w:val="24"/>
        </w:rPr>
        <w:t>6.927,28 eura</w:t>
      </w:r>
      <w:r>
        <w:rPr>
          <w:rFonts w:ascii="Times New Roman" w:hAnsi="Times New Roman"/>
          <w:sz w:val="24"/>
          <w:szCs w:val="24"/>
        </w:rPr>
        <w:t xml:space="preserve">,  rashode za Aktivnost: Javne prometne površine na kojima nije dopušten promet motornim vozilima, realizirane u visini </w:t>
      </w:r>
      <w:r w:rsidR="00270B72">
        <w:rPr>
          <w:rFonts w:ascii="Times New Roman" w:hAnsi="Times New Roman"/>
          <w:sz w:val="24"/>
          <w:szCs w:val="24"/>
        </w:rPr>
        <w:t xml:space="preserve">6.568,75 eura </w:t>
      </w:r>
      <w:r>
        <w:rPr>
          <w:rFonts w:ascii="Times New Roman" w:hAnsi="Times New Roman"/>
          <w:sz w:val="24"/>
          <w:szCs w:val="24"/>
        </w:rPr>
        <w:t>, rashode za Aktivnost: Javna rasvjeta, realizirane za trošak opskrbe i mrežarine, u</w:t>
      </w:r>
      <w:r w:rsidR="00594C9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luge tekućeg i investicijskog održavanja te najam LED lampi javne rasvjete u visini </w:t>
      </w:r>
      <w:r w:rsidR="00270B72">
        <w:rPr>
          <w:rFonts w:ascii="Times New Roman" w:hAnsi="Times New Roman"/>
          <w:sz w:val="24"/>
          <w:szCs w:val="24"/>
        </w:rPr>
        <w:t xml:space="preserve">102.032,33 eura </w:t>
      </w:r>
      <w:r>
        <w:rPr>
          <w:rFonts w:ascii="Times New Roman" w:hAnsi="Times New Roman"/>
          <w:sz w:val="24"/>
          <w:szCs w:val="24"/>
        </w:rPr>
        <w:t>, te</w:t>
      </w:r>
      <w:r w:rsidR="00594C9F">
        <w:rPr>
          <w:rFonts w:ascii="Times New Roman" w:hAnsi="Times New Roman"/>
          <w:sz w:val="24"/>
          <w:szCs w:val="24"/>
        </w:rPr>
        <w:t xml:space="preserve"> realizirane rashode za</w:t>
      </w:r>
      <w:r>
        <w:rPr>
          <w:rFonts w:ascii="Times New Roman" w:hAnsi="Times New Roman"/>
          <w:sz w:val="24"/>
          <w:szCs w:val="24"/>
        </w:rPr>
        <w:t xml:space="preserve"> Aktivnost</w:t>
      </w:r>
      <w:r w:rsidR="00270B72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: Održavanje čistoće javnih površina </w:t>
      </w:r>
      <w:r w:rsidR="00594C9F">
        <w:rPr>
          <w:rFonts w:ascii="Times New Roman" w:hAnsi="Times New Roman"/>
          <w:sz w:val="24"/>
          <w:szCs w:val="24"/>
        </w:rPr>
        <w:t xml:space="preserve">za komunalne usluge odvoza otpada </w:t>
      </w:r>
      <w:r>
        <w:rPr>
          <w:rFonts w:ascii="Times New Roman" w:hAnsi="Times New Roman"/>
          <w:sz w:val="24"/>
          <w:szCs w:val="24"/>
        </w:rPr>
        <w:t xml:space="preserve">u visini </w:t>
      </w:r>
      <w:r w:rsidR="00270B72">
        <w:rPr>
          <w:rFonts w:ascii="Times New Roman" w:hAnsi="Times New Roman"/>
          <w:sz w:val="24"/>
          <w:szCs w:val="24"/>
        </w:rPr>
        <w:t>25.110,13 eura , Održavanje poljskih puteva 62.455,00 eura te održavanje groblja i mrtvačnica u iznosu od 2.821,10 eura</w:t>
      </w:r>
      <w:r>
        <w:rPr>
          <w:rFonts w:ascii="Times New Roman" w:hAnsi="Times New Roman"/>
          <w:sz w:val="24"/>
          <w:szCs w:val="24"/>
        </w:rPr>
        <w:t>.</w:t>
      </w:r>
    </w:p>
    <w:p w14:paraId="1B664F4A" w14:textId="77777777" w:rsidR="00055CCC" w:rsidRDefault="00055CCC" w:rsidP="009C07A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EFC9B68" w14:textId="5F8D5825" w:rsidR="00055CCC" w:rsidRDefault="00055CCC" w:rsidP="00055CC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r w:rsidR="00270B72">
        <w:rPr>
          <w:rFonts w:ascii="Times New Roman" w:hAnsi="Times New Roman"/>
          <w:sz w:val="24"/>
          <w:szCs w:val="24"/>
        </w:rPr>
        <w:t xml:space="preserve">5016 </w:t>
      </w:r>
      <w:r>
        <w:rPr>
          <w:rFonts w:ascii="Times New Roman" w:hAnsi="Times New Roman"/>
          <w:sz w:val="24"/>
          <w:szCs w:val="24"/>
        </w:rPr>
        <w:t xml:space="preserve"> – Ostale potrebe </w:t>
      </w:r>
      <w:r w:rsidR="00270B72">
        <w:rPr>
          <w:rFonts w:ascii="Times New Roman" w:hAnsi="Times New Roman"/>
          <w:sz w:val="24"/>
          <w:szCs w:val="24"/>
        </w:rPr>
        <w:t xml:space="preserve">Aktivnost : Održavanje i uređenje javnih površina </w:t>
      </w:r>
      <w:r w:rsidR="008E2A92">
        <w:rPr>
          <w:rFonts w:ascii="Times New Roman" w:hAnsi="Times New Roman"/>
          <w:sz w:val="24"/>
          <w:szCs w:val="24"/>
        </w:rPr>
        <w:t>;</w:t>
      </w:r>
      <w:r w:rsidRPr="00145300">
        <w:rPr>
          <w:rFonts w:ascii="Times New Roman" w:hAnsi="Times New Roman"/>
          <w:sz w:val="24"/>
          <w:szCs w:val="24"/>
        </w:rPr>
        <w:t xml:space="preserve"> Aktivnost: Zbrinjavanje napuštenih životinja i lešina za čiju su provedbu realizirane veterinarske usluge, zatim </w:t>
      </w:r>
      <w:r w:rsidR="00145300" w:rsidRPr="00145300">
        <w:rPr>
          <w:rFonts w:ascii="Times New Roman" w:hAnsi="Times New Roman"/>
          <w:sz w:val="24"/>
          <w:szCs w:val="24"/>
        </w:rPr>
        <w:t xml:space="preserve">za </w:t>
      </w:r>
      <w:r w:rsidRPr="00145300">
        <w:rPr>
          <w:rFonts w:ascii="Times New Roman" w:hAnsi="Times New Roman"/>
          <w:sz w:val="24"/>
          <w:szCs w:val="24"/>
        </w:rPr>
        <w:t>Aktivnost: Distribucija vode kućanstvima za čiju su dopremu</w:t>
      </w:r>
      <w:r w:rsidR="00145300" w:rsidRPr="00145300">
        <w:rPr>
          <w:rFonts w:ascii="Times New Roman" w:hAnsi="Times New Roman"/>
          <w:sz w:val="24"/>
          <w:szCs w:val="24"/>
        </w:rPr>
        <w:t xml:space="preserve"> tehničke vode</w:t>
      </w:r>
      <w:r w:rsidRPr="00145300">
        <w:rPr>
          <w:rFonts w:ascii="Times New Roman" w:hAnsi="Times New Roman"/>
          <w:sz w:val="24"/>
          <w:szCs w:val="24"/>
        </w:rPr>
        <w:t xml:space="preserve">, Aktivnost: Prava hrvatskih branitelja odnosi se na rashode sufinanciranja grobnih mjesta pok. branitelja </w:t>
      </w:r>
      <w:r w:rsidR="008E2A92">
        <w:rPr>
          <w:rFonts w:ascii="Times New Roman" w:hAnsi="Times New Roman"/>
          <w:sz w:val="24"/>
          <w:szCs w:val="24"/>
        </w:rPr>
        <w:t>, sterilizacija i kastracija pasa i mačaka te za Aktivnost Sanacija nelegalno odloženog otpada u ukupnom iznosu od 48.643,02 eura te 86,88 % od planiranog</w:t>
      </w:r>
      <w:r w:rsidR="00145300" w:rsidRPr="00145300">
        <w:rPr>
          <w:rFonts w:ascii="Times New Roman" w:hAnsi="Times New Roman"/>
          <w:sz w:val="24"/>
          <w:szCs w:val="24"/>
        </w:rPr>
        <w:t>.</w:t>
      </w:r>
    </w:p>
    <w:p w14:paraId="57482B39" w14:textId="77777777" w:rsidR="008E2A92" w:rsidRDefault="008E2A92" w:rsidP="00055CC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41678CD" w14:textId="6137EEAC" w:rsidR="008E2A92" w:rsidRDefault="008E2A92" w:rsidP="00055CC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5017 – Prostorno uređenje i unaprjeđenje stanovanja – kroz aktivnost Prostorni plan uređenja realizirani su rashodi u ukupnom iznosu od 25.687,51 eura što je 63,26 % od ukupno planiranih rashoda za taj program.</w:t>
      </w:r>
    </w:p>
    <w:p w14:paraId="696F528F" w14:textId="77777777" w:rsidR="008E2A92" w:rsidRDefault="008E2A92" w:rsidP="00055CCC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BE2B03B" w14:textId="77777777" w:rsidR="00145300" w:rsidRDefault="00145300" w:rsidP="00055CC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28FC444" w14:textId="2F3F2FF8" w:rsidR="009C07AA" w:rsidRDefault="00055CCC" w:rsidP="00F3065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Program </w:t>
      </w:r>
      <w:r w:rsidR="008E2A92">
        <w:rPr>
          <w:rFonts w:ascii="Times New Roman" w:hAnsi="Times New Roman"/>
          <w:sz w:val="24"/>
          <w:szCs w:val="24"/>
        </w:rPr>
        <w:t>5019</w:t>
      </w:r>
      <w:r>
        <w:rPr>
          <w:rFonts w:ascii="Times New Roman" w:hAnsi="Times New Roman"/>
          <w:sz w:val="24"/>
          <w:szCs w:val="24"/>
        </w:rPr>
        <w:t xml:space="preserve"> – Razvoj i sigurnost prometa odnosi se na rashode za Kapitalni projekt: </w:t>
      </w:r>
      <w:r w:rsidRPr="00145300">
        <w:rPr>
          <w:rFonts w:ascii="Times New Roman" w:hAnsi="Times New Roman"/>
          <w:sz w:val="24"/>
          <w:szCs w:val="24"/>
        </w:rPr>
        <w:t xml:space="preserve">Nerazvrstane ceste za čija su dodatna ulaganja </w:t>
      </w:r>
      <w:r w:rsidR="00145300" w:rsidRPr="00145300">
        <w:rPr>
          <w:rFonts w:ascii="Times New Roman" w:hAnsi="Times New Roman"/>
          <w:sz w:val="24"/>
          <w:szCs w:val="24"/>
        </w:rPr>
        <w:t xml:space="preserve">u pojačano održavanje nerazvrstanih cesta </w:t>
      </w:r>
      <w:r w:rsidRPr="00145300">
        <w:rPr>
          <w:rFonts w:ascii="Times New Roman" w:hAnsi="Times New Roman"/>
          <w:sz w:val="24"/>
          <w:szCs w:val="24"/>
        </w:rPr>
        <w:t xml:space="preserve">realizirani rashodi u visini </w:t>
      </w:r>
      <w:r w:rsidR="008E2A92">
        <w:rPr>
          <w:rFonts w:ascii="Times New Roman" w:hAnsi="Times New Roman"/>
          <w:sz w:val="24"/>
          <w:szCs w:val="24"/>
        </w:rPr>
        <w:t>362.260,52 eura , Kapitalni projekt Elaborati i dr. dokumentacija sigurnosti u prometu u iznosu od 18.736,25 eura , Kapitalni projekt Sanacija ceste Kordunski Ljeskovac Basara Lug u iznosu od 1.904.749,20 ( 100% povrat sredstava od ŽUC-A), te tekući projekt Sigurnost u prometu u iznosu od 21.399,84 eura.</w:t>
      </w:r>
    </w:p>
    <w:p w14:paraId="35BB3BEA" w14:textId="632105B5" w:rsidR="008E2A92" w:rsidRDefault="008E2A92" w:rsidP="00F3065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postotak realizacije za Program je 83,69% od planiranog.</w:t>
      </w:r>
    </w:p>
    <w:p w14:paraId="20692FDC" w14:textId="77777777" w:rsidR="009C07AA" w:rsidRDefault="009C07AA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5DC583" w14:textId="77777777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12F79B" w14:textId="72FBEE96" w:rsidR="00FF73BE" w:rsidRDefault="003A6807" w:rsidP="007B65F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A6807">
        <w:rPr>
          <w:rFonts w:ascii="Times New Roman" w:hAnsi="Times New Roman"/>
          <w:sz w:val="24"/>
          <w:szCs w:val="24"/>
        </w:rPr>
        <w:t>kn, zatim realizirane rashode u visini 149.000,00 kn za nabavi zaštitne ograde – odbojnika na nerazvrstanim cestama te 2.825,00 kn za nabavu nove prometne opreme.</w:t>
      </w:r>
    </w:p>
    <w:p w14:paraId="7631C74A" w14:textId="77777777" w:rsidR="001103AD" w:rsidRPr="003A6807" w:rsidRDefault="001103AD" w:rsidP="007B65F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EB1F36A" w14:textId="7985AFDA" w:rsidR="00E27326" w:rsidRDefault="00FF73BE" w:rsidP="001648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5020 – Upravljanje imovinom </w:t>
      </w:r>
      <w:r w:rsidR="00C97027">
        <w:rPr>
          <w:rFonts w:ascii="Times New Roman" w:hAnsi="Times New Roman"/>
          <w:sz w:val="24"/>
          <w:szCs w:val="24"/>
        </w:rPr>
        <w:t xml:space="preserve">obuhvaća ulaganja u Kapitalni projekt: Izrada projektne  druge dokumentacija za što su utrošena sredstva u visini </w:t>
      </w:r>
      <w:r w:rsidR="008E2A92">
        <w:rPr>
          <w:rFonts w:ascii="Times New Roman" w:hAnsi="Times New Roman"/>
          <w:sz w:val="24"/>
          <w:szCs w:val="24"/>
        </w:rPr>
        <w:t xml:space="preserve">10.625,00 eura </w:t>
      </w:r>
      <w:r w:rsidR="00C97027">
        <w:rPr>
          <w:rFonts w:ascii="Times New Roman" w:hAnsi="Times New Roman"/>
          <w:sz w:val="24"/>
          <w:szCs w:val="24"/>
        </w:rPr>
        <w:t>, zatim Kapitalni projekt: Opremanje poslovnih prostora u objektu ''Petar Vrdoljak'' što se odnosu na nabavu sitnog inventara, informatičkih usluga predradnji za uređenje poslovn</w:t>
      </w:r>
      <w:r w:rsidR="00E51869">
        <w:rPr>
          <w:rFonts w:ascii="Times New Roman" w:hAnsi="Times New Roman"/>
          <w:sz w:val="24"/>
          <w:szCs w:val="24"/>
        </w:rPr>
        <w:t xml:space="preserve">ih prostorija te najma namještaja i opreme, a sve zajedno u visini </w:t>
      </w:r>
      <w:r w:rsidR="00BF5D2A">
        <w:rPr>
          <w:rFonts w:ascii="Times New Roman" w:hAnsi="Times New Roman"/>
          <w:sz w:val="24"/>
          <w:szCs w:val="24"/>
        </w:rPr>
        <w:t xml:space="preserve">27.942,76 eura </w:t>
      </w:r>
      <w:r w:rsidR="00E51869">
        <w:rPr>
          <w:rFonts w:ascii="Times New Roman" w:hAnsi="Times New Roman"/>
          <w:sz w:val="24"/>
          <w:szCs w:val="24"/>
        </w:rPr>
        <w:t>,</w:t>
      </w:r>
      <w:r w:rsidR="00BF5D2A">
        <w:rPr>
          <w:rFonts w:ascii="Times New Roman" w:hAnsi="Times New Roman"/>
          <w:sz w:val="24"/>
          <w:szCs w:val="24"/>
        </w:rPr>
        <w:t xml:space="preserve"> Kapitalni projekt Dječje igralište u Selištu Drežničkom u iznosu od 2.500, eura : Kulturni dom u iznosu realizacije od 36.312,50 eura za projektnu dokumentaciju; </w:t>
      </w:r>
      <w:r w:rsidR="00E51869">
        <w:rPr>
          <w:rFonts w:ascii="Times New Roman" w:hAnsi="Times New Roman"/>
          <w:sz w:val="24"/>
          <w:szCs w:val="24"/>
        </w:rPr>
        <w:t>zatim za Kapitalni projekt:</w:t>
      </w:r>
      <w:r w:rsidR="00BF5D2A">
        <w:rPr>
          <w:rFonts w:ascii="Times New Roman" w:hAnsi="Times New Roman"/>
          <w:sz w:val="24"/>
          <w:szCs w:val="24"/>
        </w:rPr>
        <w:t xml:space="preserve"> također za </w:t>
      </w:r>
      <w:r w:rsidR="00E51869">
        <w:rPr>
          <w:rFonts w:ascii="Times New Roman" w:hAnsi="Times New Roman"/>
          <w:sz w:val="24"/>
          <w:szCs w:val="24"/>
        </w:rPr>
        <w:t xml:space="preserve">Kapitalni projekt: Javna rasvjeta </w:t>
      </w:r>
      <w:r w:rsidR="00BF5D2A">
        <w:rPr>
          <w:rFonts w:ascii="Times New Roman" w:hAnsi="Times New Roman"/>
          <w:sz w:val="24"/>
          <w:szCs w:val="24"/>
        </w:rPr>
        <w:t xml:space="preserve"> koji </w:t>
      </w:r>
      <w:r w:rsidR="00E51869">
        <w:rPr>
          <w:rFonts w:ascii="Times New Roman" w:hAnsi="Times New Roman"/>
          <w:sz w:val="24"/>
          <w:szCs w:val="24"/>
        </w:rPr>
        <w:t xml:space="preserve">obuhvaća rashode nabave opreme za širenje javne rasvjete po naseljima za što realizirani rashodi iznose </w:t>
      </w:r>
      <w:r w:rsidR="00824D31">
        <w:rPr>
          <w:rFonts w:ascii="Times New Roman" w:hAnsi="Times New Roman"/>
          <w:sz w:val="24"/>
          <w:szCs w:val="24"/>
        </w:rPr>
        <w:t xml:space="preserve">34.815,63 eura </w:t>
      </w:r>
      <w:r w:rsidR="00E51869">
        <w:rPr>
          <w:rFonts w:ascii="Times New Roman" w:hAnsi="Times New Roman"/>
          <w:sz w:val="24"/>
          <w:szCs w:val="24"/>
        </w:rPr>
        <w:t>, zatim za Kapitalni projekt:</w:t>
      </w:r>
      <w:r w:rsidR="00824D31">
        <w:rPr>
          <w:rFonts w:ascii="Times New Roman" w:hAnsi="Times New Roman"/>
          <w:sz w:val="24"/>
          <w:szCs w:val="24"/>
        </w:rPr>
        <w:t xml:space="preserve">  Poduzetničke zone sa realizacijom rashoda u iznosu od 19.785,87 eura </w:t>
      </w:r>
      <w:r w:rsidR="00FC5EAE">
        <w:rPr>
          <w:rFonts w:ascii="Times New Roman" w:hAnsi="Times New Roman"/>
          <w:sz w:val="24"/>
          <w:szCs w:val="24"/>
        </w:rPr>
        <w:t xml:space="preserve"> </w:t>
      </w:r>
      <w:r w:rsidR="00824D31">
        <w:rPr>
          <w:rFonts w:ascii="Times New Roman" w:hAnsi="Times New Roman"/>
          <w:sz w:val="24"/>
          <w:szCs w:val="24"/>
        </w:rPr>
        <w:t>; Kapitalni projekt : izgradnja novih dječjih igrališta sa realizacijom od ukupno 18.700,00 eura za opremu za igrališta; Kapitalni projekt Biciklističke staze u iznosu od 8.262,50 eura  te ostali projekti tekući i kapitalni u ukupnom iznosu od 55.622,35 eura.</w:t>
      </w:r>
    </w:p>
    <w:p w14:paraId="7BD3F7F4" w14:textId="77777777" w:rsidR="002736BC" w:rsidRDefault="002736BC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DC52AA" w14:textId="77777777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5C0385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IZVJEŠTAJ O ZADUŽIVANJU NA DOMAĆEM I STRANOM TRŽIŠTU NOVCA I KAPITALA</w:t>
      </w:r>
    </w:p>
    <w:p w14:paraId="5CFFF542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6270CD0D" w14:textId="6C9B1F1E" w:rsidR="00565E52" w:rsidRPr="004A368A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A368A">
        <w:rPr>
          <w:rFonts w:ascii="Times New Roman" w:hAnsi="Times New Roman"/>
          <w:sz w:val="24"/>
          <w:szCs w:val="24"/>
        </w:rPr>
        <w:t>Općina Rakovica se u razdoblju od 01.01. – 31.12.202</w:t>
      </w:r>
      <w:r w:rsidR="00824D31">
        <w:rPr>
          <w:rFonts w:ascii="Times New Roman" w:hAnsi="Times New Roman"/>
          <w:sz w:val="24"/>
          <w:szCs w:val="24"/>
        </w:rPr>
        <w:t>4</w:t>
      </w:r>
      <w:r w:rsidRPr="004A368A">
        <w:rPr>
          <w:rFonts w:ascii="Times New Roman" w:hAnsi="Times New Roman"/>
          <w:sz w:val="24"/>
          <w:szCs w:val="24"/>
        </w:rPr>
        <w:t>. godine nije zaduživala  na domaćem kao ni na stranom tržištu novca i kapitala.</w:t>
      </w:r>
    </w:p>
    <w:p w14:paraId="1C775107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86C4333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5C5AC435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IZVJEŠTAJ O KORIŠTENJU PRORAČUNSKE ZALIHE</w:t>
      </w:r>
    </w:p>
    <w:p w14:paraId="21260670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AD1C0B7" w14:textId="7732A8C0" w:rsidR="004A368A" w:rsidRPr="004A368A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A368A">
        <w:rPr>
          <w:rFonts w:ascii="Times New Roman" w:hAnsi="Times New Roman"/>
          <w:sz w:val="24"/>
          <w:szCs w:val="24"/>
        </w:rPr>
        <w:t>U Proračunu Općine Rakovica za 202</w:t>
      </w:r>
      <w:r w:rsidR="00824D31">
        <w:rPr>
          <w:rFonts w:ascii="Times New Roman" w:hAnsi="Times New Roman"/>
          <w:sz w:val="24"/>
          <w:szCs w:val="24"/>
        </w:rPr>
        <w:t>4</w:t>
      </w:r>
      <w:r w:rsidRPr="004A368A">
        <w:rPr>
          <w:rFonts w:ascii="Times New Roman" w:hAnsi="Times New Roman"/>
          <w:sz w:val="24"/>
          <w:szCs w:val="24"/>
        </w:rPr>
        <w:t>. godinu u razdjelu 002 IZVRŠNA TIJELA, GLAVA 00201 IZVRŠNA TIJELA,  Program 2001 OPĆINSKI NAČELNIK, Aktivnost A10000</w:t>
      </w:r>
      <w:r w:rsidR="004A368A" w:rsidRPr="004A368A">
        <w:rPr>
          <w:rFonts w:ascii="Times New Roman" w:hAnsi="Times New Roman"/>
          <w:sz w:val="24"/>
          <w:szCs w:val="24"/>
        </w:rPr>
        <w:t>4</w:t>
      </w:r>
      <w:r w:rsidRPr="004A368A">
        <w:rPr>
          <w:rFonts w:ascii="Times New Roman" w:hAnsi="Times New Roman"/>
          <w:sz w:val="24"/>
          <w:szCs w:val="24"/>
        </w:rPr>
        <w:t xml:space="preserve"> </w:t>
      </w:r>
      <w:r w:rsidR="004A368A" w:rsidRPr="004A368A">
        <w:rPr>
          <w:rFonts w:ascii="Times New Roman" w:hAnsi="Times New Roman"/>
          <w:sz w:val="24"/>
          <w:szCs w:val="24"/>
        </w:rPr>
        <w:t>PRORAČUNSKA ZALIHA</w:t>
      </w:r>
      <w:r w:rsidRPr="004A368A">
        <w:rPr>
          <w:rFonts w:ascii="Times New Roman" w:hAnsi="Times New Roman"/>
          <w:sz w:val="24"/>
          <w:szCs w:val="24"/>
        </w:rPr>
        <w:t xml:space="preserve">,  planirana su sredstva proračunske zalihe u iznosu od </w:t>
      </w:r>
      <w:r w:rsidR="00824D31">
        <w:rPr>
          <w:rFonts w:ascii="Times New Roman" w:hAnsi="Times New Roman"/>
          <w:sz w:val="24"/>
          <w:szCs w:val="24"/>
        </w:rPr>
        <w:t xml:space="preserve">5.309,00 eura </w:t>
      </w:r>
      <w:r w:rsidRPr="004A368A">
        <w:rPr>
          <w:rFonts w:ascii="Times New Roman" w:hAnsi="Times New Roman"/>
          <w:sz w:val="24"/>
          <w:szCs w:val="24"/>
        </w:rPr>
        <w:t>.</w:t>
      </w:r>
      <w:r w:rsidR="004A368A" w:rsidRPr="004A368A">
        <w:rPr>
          <w:rFonts w:ascii="Times New Roman" w:hAnsi="Times New Roman"/>
          <w:sz w:val="24"/>
          <w:szCs w:val="24"/>
        </w:rPr>
        <w:t xml:space="preserve"> </w:t>
      </w:r>
    </w:p>
    <w:p w14:paraId="6BDB1800" w14:textId="77777777" w:rsidR="004A368A" w:rsidRPr="004A368A" w:rsidRDefault="004A368A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F34AAF0" w14:textId="0207F45A" w:rsidR="00565E52" w:rsidRPr="004A368A" w:rsidRDefault="004A368A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4A368A">
        <w:rPr>
          <w:rFonts w:ascii="Times New Roman" w:hAnsi="Times New Roman"/>
          <w:sz w:val="24"/>
          <w:szCs w:val="24"/>
        </w:rPr>
        <w:t>U razdoblju od 01.01.– 31.12.202</w:t>
      </w:r>
      <w:r w:rsidR="00824D31">
        <w:rPr>
          <w:rFonts w:ascii="Times New Roman" w:hAnsi="Times New Roman"/>
          <w:sz w:val="24"/>
          <w:szCs w:val="24"/>
        </w:rPr>
        <w:t>4</w:t>
      </w:r>
      <w:r w:rsidRPr="004A368A">
        <w:rPr>
          <w:rFonts w:ascii="Times New Roman" w:hAnsi="Times New Roman"/>
          <w:sz w:val="24"/>
          <w:szCs w:val="24"/>
        </w:rPr>
        <w:t>. godine nisu nastupile okolnosti propisane zakonskim odredbama na temelju kojih bi se mogla koristiti sredstva proračunske zalihe stoga Općina Rakovica u navedenom razdoblju nije koristila ista.</w:t>
      </w:r>
    </w:p>
    <w:p w14:paraId="328EAB9B" w14:textId="77777777" w:rsidR="00565E52" w:rsidRDefault="00565E52" w:rsidP="005511D2">
      <w:pPr>
        <w:spacing w:after="0"/>
        <w:jc w:val="both"/>
      </w:pPr>
    </w:p>
    <w:p w14:paraId="265A1ACC" w14:textId="77777777" w:rsidR="00780FBC" w:rsidRDefault="00780FBC" w:rsidP="005511D2">
      <w:pPr>
        <w:spacing w:after="0"/>
        <w:jc w:val="both"/>
      </w:pPr>
    </w:p>
    <w:p w14:paraId="69C2D481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IZVJEŠTAJ O DANIM DRŽAVNIM JAMSTVIMA I IZDACIMA PO DRŽAVNIM JAMSTVIMA</w:t>
      </w:r>
    </w:p>
    <w:p w14:paraId="725F553E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E561971" w14:textId="5CA8D02C" w:rsidR="00565E52" w:rsidRPr="000633D5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633D5">
        <w:rPr>
          <w:rFonts w:ascii="Times New Roman" w:hAnsi="Times New Roman"/>
          <w:sz w:val="24"/>
          <w:szCs w:val="24"/>
        </w:rPr>
        <w:t>Općina Rakovica u razdoblju od 01.01. – 31.12.202</w:t>
      </w:r>
      <w:r w:rsidR="00824D31">
        <w:rPr>
          <w:rFonts w:ascii="Times New Roman" w:hAnsi="Times New Roman"/>
          <w:sz w:val="24"/>
          <w:szCs w:val="24"/>
        </w:rPr>
        <w:t>4</w:t>
      </w:r>
      <w:r w:rsidRPr="000633D5">
        <w:rPr>
          <w:rFonts w:ascii="Times New Roman" w:hAnsi="Times New Roman"/>
          <w:sz w:val="24"/>
          <w:szCs w:val="24"/>
        </w:rPr>
        <w:t>. godine nije davala jamstva niti je imala izdataka po danim jamstvima.</w:t>
      </w:r>
    </w:p>
    <w:p w14:paraId="581AEFDF" w14:textId="77777777" w:rsidR="005E1100" w:rsidRDefault="005E1100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C712677" w14:textId="77777777" w:rsidR="00565E52" w:rsidRDefault="00565E52" w:rsidP="005511D2">
      <w:pPr>
        <w:pStyle w:val="Bezproreda"/>
        <w:jc w:val="both"/>
      </w:pPr>
    </w:p>
    <w:p w14:paraId="3BDD5EA6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OBRAZLOŽENJE OSTALIH IZVJEŠTAJA</w:t>
      </w:r>
    </w:p>
    <w:p w14:paraId="3684E1B8" w14:textId="77777777" w:rsidR="00565E52" w:rsidRDefault="00565E52" w:rsidP="005511D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2D41A66" w14:textId="77777777" w:rsidR="00565E52" w:rsidRDefault="00565E52" w:rsidP="005511D2">
      <w:pPr>
        <w:pStyle w:val="Bezproreda"/>
        <w:jc w:val="both"/>
        <w:rPr>
          <w:rFonts w:ascii="Times New Roman" w:hAnsi="Times New Roman"/>
          <w:color w:val="4472C4"/>
          <w:sz w:val="24"/>
          <w:szCs w:val="24"/>
          <w:u w:val="single"/>
        </w:rPr>
      </w:pPr>
      <w:r>
        <w:rPr>
          <w:rFonts w:ascii="Times New Roman" w:hAnsi="Times New Roman"/>
          <w:color w:val="4472C4"/>
          <w:sz w:val="24"/>
          <w:szCs w:val="24"/>
          <w:u w:val="single"/>
        </w:rPr>
        <w:t>Izvještaj o stanju potraživanja</w:t>
      </w:r>
    </w:p>
    <w:p w14:paraId="3E058AA1" w14:textId="77777777" w:rsidR="00565E52" w:rsidRDefault="00565E52" w:rsidP="005511D2">
      <w:pPr>
        <w:pStyle w:val="Bezproreda"/>
        <w:jc w:val="both"/>
        <w:rPr>
          <w:rFonts w:ascii="Times New Roman" w:hAnsi="Times New Roman"/>
          <w:color w:val="4472C4"/>
          <w:sz w:val="24"/>
          <w:szCs w:val="24"/>
          <w:u w:val="single"/>
        </w:rPr>
      </w:pPr>
    </w:p>
    <w:p w14:paraId="75A41894" w14:textId="62FCF93F" w:rsidR="00565E52" w:rsidRPr="008020BE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020BE">
        <w:rPr>
          <w:rFonts w:ascii="Times New Roman" w:hAnsi="Times New Roman"/>
          <w:sz w:val="24"/>
          <w:szCs w:val="24"/>
        </w:rPr>
        <w:t>Na dan 31.12.202</w:t>
      </w:r>
      <w:r w:rsidR="00824D31">
        <w:rPr>
          <w:rFonts w:ascii="Times New Roman" w:hAnsi="Times New Roman"/>
          <w:sz w:val="24"/>
          <w:szCs w:val="24"/>
        </w:rPr>
        <w:t>4.</w:t>
      </w:r>
      <w:r w:rsidRPr="008020BE">
        <w:rPr>
          <w:rFonts w:ascii="Times New Roman" w:hAnsi="Times New Roman"/>
          <w:sz w:val="24"/>
          <w:szCs w:val="24"/>
        </w:rPr>
        <w:t xml:space="preserve">. godine potraživanja Općine Rakovica na skupini 16 – potraživanja za prihode poslovanja iznosila su </w:t>
      </w:r>
      <w:r w:rsidR="00C260C2">
        <w:rPr>
          <w:rFonts w:ascii="Times New Roman" w:hAnsi="Times New Roman"/>
          <w:sz w:val="24"/>
          <w:szCs w:val="24"/>
        </w:rPr>
        <w:t>131.563,19</w:t>
      </w:r>
      <w:r w:rsidR="00824D31">
        <w:rPr>
          <w:rFonts w:ascii="Times New Roman" w:hAnsi="Times New Roman"/>
          <w:sz w:val="24"/>
          <w:szCs w:val="24"/>
        </w:rPr>
        <w:t xml:space="preserve"> eura </w:t>
      </w:r>
      <w:r w:rsidRPr="008020BE">
        <w:rPr>
          <w:rFonts w:ascii="Times New Roman" w:hAnsi="Times New Roman"/>
          <w:sz w:val="24"/>
          <w:szCs w:val="24"/>
        </w:rPr>
        <w:t xml:space="preserve">, na skupini 17 – potraživanja od prodaje nefinancijske imovine </w:t>
      </w:r>
      <w:r w:rsidR="00C260C2">
        <w:rPr>
          <w:rFonts w:ascii="Times New Roman" w:hAnsi="Times New Roman"/>
          <w:sz w:val="24"/>
          <w:szCs w:val="24"/>
        </w:rPr>
        <w:t>15.992,65</w:t>
      </w:r>
      <w:r w:rsidR="00824D31">
        <w:rPr>
          <w:rFonts w:ascii="Times New Roman" w:hAnsi="Times New Roman"/>
          <w:sz w:val="24"/>
          <w:szCs w:val="24"/>
        </w:rPr>
        <w:t xml:space="preserve"> eura </w:t>
      </w:r>
      <w:r w:rsidRPr="008020BE">
        <w:rPr>
          <w:rFonts w:ascii="Times New Roman" w:hAnsi="Times New Roman"/>
          <w:sz w:val="24"/>
          <w:szCs w:val="24"/>
        </w:rPr>
        <w:t>, na skupini 12 – ostala potraživanja</w:t>
      </w:r>
      <w:r w:rsidR="00C260C2">
        <w:rPr>
          <w:rFonts w:ascii="Times New Roman" w:hAnsi="Times New Roman"/>
          <w:sz w:val="24"/>
          <w:szCs w:val="24"/>
        </w:rPr>
        <w:t xml:space="preserve"> 21.033,19 eura </w:t>
      </w:r>
      <w:r w:rsidRPr="008020BE">
        <w:rPr>
          <w:rFonts w:ascii="Times New Roman" w:hAnsi="Times New Roman"/>
          <w:sz w:val="24"/>
          <w:szCs w:val="24"/>
        </w:rPr>
        <w:t xml:space="preserve"> .</w:t>
      </w:r>
    </w:p>
    <w:p w14:paraId="334FDAA8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984204C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CD7BF19" w14:textId="1108022D" w:rsidR="00565E52" w:rsidRDefault="00565E52" w:rsidP="005511D2">
      <w:pPr>
        <w:pStyle w:val="Bezproreda"/>
        <w:jc w:val="both"/>
        <w:rPr>
          <w:rFonts w:ascii="Times New Roman" w:hAnsi="Times New Roman"/>
          <w:color w:val="4472C4"/>
          <w:sz w:val="24"/>
          <w:szCs w:val="24"/>
          <w:u w:val="single"/>
        </w:rPr>
      </w:pPr>
      <w:r>
        <w:rPr>
          <w:rFonts w:ascii="Times New Roman" w:hAnsi="Times New Roman"/>
          <w:color w:val="4472C4"/>
          <w:sz w:val="24"/>
          <w:szCs w:val="24"/>
          <w:u w:val="single"/>
        </w:rPr>
        <w:t>Izvještaj o stanju nepodmirenih  obveza na dan 31.12.202</w:t>
      </w:r>
      <w:r w:rsidR="00C260C2">
        <w:rPr>
          <w:rFonts w:ascii="Times New Roman" w:hAnsi="Times New Roman"/>
          <w:color w:val="4472C4"/>
          <w:sz w:val="24"/>
          <w:szCs w:val="24"/>
          <w:u w:val="single"/>
        </w:rPr>
        <w:t>4</w:t>
      </w:r>
      <w:r>
        <w:rPr>
          <w:rFonts w:ascii="Times New Roman" w:hAnsi="Times New Roman"/>
          <w:color w:val="4472C4"/>
          <w:sz w:val="24"/>
          <w:szCs w:val="24"/>
          <w:u w:val="single"/>
        </w:rPr>
        <w:t>. godine</w:t>
      </w:r>
    </w:p>
    <w:p w14:paraId="7BCB2AD3" w14:textId="77777777" w:rsidR="00565E52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C36CD86" w14:textId="7F199CBB" w:rsidR="00565E52" w:rsidRPr="005E1100" w:rsidRDefault="00565E52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E1100">
        <w:rPr>
          <w:rFonts w:ascii="Times New Roman" w:hAnsi="Times New Roman"/>
          <w:sz w:val="24"/>
          <w:szCs w:val="24"/>
        </w:rPr>
        <w:t>Na dan 31.12.202</w:t>
      </w:r>
      <w:r w:rsidR="00C260C2">
        <w:rPr>
          <w:rFonts w:ascii="Times New Roman" w:hAnsi="Times New Roman"/>
          <w:sz w:val="24"/>
          <w:szCs w:val="24"/>
        </w:rPr>
        <w:t>4</w:t>
      </w:r>
      <w:r w:rsidRPr="005E1100">
        <w:rPr>
          <w:rFonts w:ascii="Times New Roman" w:hAnsi="Times New Roman"/>
          <w:sz w:val="24"/>
          <w:szCs w:val="24"/>
        </w:rPr>
        <w:t xml:space="preserve">. godine, stanje nepodmirenih obveza Općine Rakovica iznosilo je </w:t>
      </w:r>
      <w:r w:rsidR="00C260C2">
        <w:rPr>
          <w:rFonts w:ascii="Times New Roman" w:hAnsi="Times New Roman"/>
          <w:sz w:val="24"/>
          <w:szCs w:val="24"/>
        </w:rPr>
        <w:t>383.352,04 eura</w:t>
      </w:r>
      <w:r w:rsidRPr="005E1100">
        <w:rPr>
          <w:rFonts w:ascii="Times New Roman" w:hAnsi="Times New Roman"/>
          <w:sz w:val="24"/>
          <w:szCs w:val="24"/>
        </w:rPr>
        <w:t>. Nepodmirene obveze odnose se na režijske račune i na račune za ispostavljenu robu, izvedene usluge i radove</w:t>
      </w:r>
      <w:r w:rsidR="005E1100" w:rsidRPr="005E1100">
        <w:rPr>
          <w:rFonts w:ascii="Times New Roman" w:hAnsi="Times New Roman"/>
          <w:sz w:val="24"/>
          <w:szCs w:val="24"/>
        </w:rPr>
        <w:t>.</w:t>
      </w:r>
    </w:p>
    <w:p w14:paraId="1D7764AD" w14:textId="77777777" w:rsidR="005E1100" w:rsidRDefault="005E1100" w:rsidP="005511D2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85DEFE8" w14:textId="77777777" w:rsidR="005E1100" w:rsidRDefault="005E1100" w:rsidP="005511D2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C94D75" w14:textId="77777777" w:rsidR="00565E52" w:rsidRDefault="00565E52" w:rsidP="005511D2">
      <w:pPr>
        <w:pStyle w:val="Bezproreda"/>
        <w:jc w:val="both"/>
      </w:pPr>
      <w:r>
        <w:rPr>
          <w:rFonts w:ascii="Times New Roman" w:hAnsi="Times New Roman"/>
          <w:color w:val="4472C4"/>
          <w:sz w:val="24"/>
          <w:szCs w:val="24"/>
          <w:u w:val="single"/>
        </w:rPr>
        <w:t>Izvještaj o stanju potencijalnih obveza po osnovi sudskih postupaka</w:t>
      </w:r>
    </w:p>
    <w:p w14:paraId="43AD417E" w14:textId="77777777" w:rsidR="00565E52" w:rsidRDefault="00565E52" w:rsidP="005511D2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8B65D41" w14:textId="77777777" w:rsidR="00565E52" w:rsidRPr="00F13BF2" w:rsidRDefault="00565E52" w:rsidP="005511D2">
      <w:pPr>
        <w:pStyle w:val="Bezproreda"/>
        <w:jc w:val="both"/>
      </w:pPr>
      <w:r w:rsidRPr="00F13BF2">
        <w:rPr>
          <w:rFonts w:ascii="Times New Roman" w:hAnsi="Times New Roman"/>
          <w:sz w:val="24"/>
          <w:szCs w:val="24"/>
        </w:rPr>
        <w:t>Stanje potencijalnih obveza po osnovi sudskih postupaka nije moguće definirati. Sudski postupci koji su u tijeku odnose se na sporove vezane za ovrhe duga sufinanciranja katastarske izmjere i ovrhe duga komunalne naknade u kojima je Općina Rakovica ovrhovoditelj. Procjenu financijskog učinka je nepredvidiva i teško ju je utvrditi budući da stu postupci u tijeku i nije poznata informacija kad bi mogli završiti i koji će biti njihov ishod.</w:t>
      </w:r>
      <w:r w:rsidR="00F13BF2">
        <w:rPr>
          <w:rFonts w:ascii="Times New Roman" w:hAnsi="Times New Roman"/>
          <w:sz w:val="24"/>
          <w:szCs w:val="24"/>
        </w:rPr>
        <w:tab/>
      </w:r>
    </w:p>
    <w:p w14:paraId="372488B1" w14:textId="77777777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CAE5E" w14:textId="77777777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DA0B3E" w14:textId="77777777" w:rsidR="005E1100" w:rsidRDefault="005E1100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EDFAC1" w14:textId="53C549AD" w:rsidR="00565E52" w:rsidRDefault="004C5C75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VIŠI STRUČNI SURADNIK ZA PRORAČUN I FINANCIJE</w:t>
      </w:r>
    </w:p>
    <w:p w14:paraId="57B97E8D" w14:textId="11B92A28" w:rsidR="00565E52" w:rsidRDefault="00565E52" w:rsidP="00551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551B">
        <w:rPr>
          <w:rFonts w:ascii="Times New Roman" w:hAnsi="Times New Roman"/>
          <w:sz w:val="24"/>
          <w:szCs w:val="24"/>
        </w:rPr>
        <w:t>Vesna Dukić Salopek, mag.oec</w:t>
      </w:r>
    </w:p>
    <w:p w14:paraId="0238C928" w14:textId="77777777" w:rsidR="00565E52" w:rsidRDefault="00565E52" w:rsidP="005511D2">
      <w:pPr>
        <w:spacing w:after="0"/>
        <w:jc w:val="both"/>
      </w:pPr>
    </w:p>
    <w:p w14:paraId="5789C684" w14:textId="77777777" w:rsidR="00565E52" w:rsidRDefault="00565E52" w:rsidP="005511D2">
      <w:pPr>
        <w:spacing w:after="0"/>
        <w:jc w:val="both"/>
      </w:pPr>
    </w:p>
    <w:sectPr w:rsidR="00565E52" w:rsidSect="007F26A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41B43"/>
    <w:multiLevelType w:val="hybridMultilevel"/>
    <w:tmpl w:val="C5608A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43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67"/>
    <w:rsid w:val="0000713E"/>
    <w:rsid w:val="0001303A"/>
    <w:rsid w:val="000365A8"/>
    <w:rsid w:val="00055CCC"/>
    <w:rsid w:val="000633D5"/>
    <w:rsid w:val="000760CD"/>
    <w:rsid w:val="00094199"/>
    <w:rsid w:val="000A7FF9"/>
    <w:rsid w:val="000C150D"/>
    <w:rsid w:val="000C40E0"/>
    <w:rsid w:val="000C6F38"/>
    <w:rsid w:val="000D71E7"/>
    <w:rsid w:val="000E6DEE"/>
    <w:rsid w:val="001103AD"/>
    <w:rsid w:val="001104E3"/>
    <w:rsid w:val="00133E28"/>
    <w:rsid w:val="00133EA9"/>
    <w:rsid w:val="001415C3"/>
    <w:rsid w:val="00145300"/>
    <w:rsid w:val="00146BB2"/>
    <w:rsid w:val="001648E5"/>
    <w:rsid w:val="001863B8"/>
    <w:rsid w:val="0019596A"/>
    <w:rsid w:val="001B4A2C"/>
    <w:rsid w:val="001C431A"/>
    <w:rsid w:val="00214F69"/>
    <w:rsid w:val="00270B72"/>
    <w:rsid w:val="002736BC"/>
    <w:rsid w:val="002A12F8"/>
    <w:rsid w:val="002B6C09"/>
    <w:rsid w:val="002B7B52"/>
    <w:rsid w:val="003077D9"/>
    <w:rsid w:val="003534AA"/>
    <w:rsid w:val="00363B21"/>
    <w:rsid w:val="003A6807"/>
    <w:rsid w:val="003B1392"/>
    <w:rsid w:val="003B409F"/>
    <w:rsid w:val="003F6F8E"/>
    <w:rsid w:val="004027FF"/>
    <w:rsid w:val="0043441E"/>
    <w:rsid w:val="004457CE"/>
    <w:rsid w:val="00454BFC"/>
    <w:rsid w:val="004654CD"/>
    <w:rsid w:val="00494825"/>
    <w:rsid w:val="004A368A"/>
    <w:rsid w:val="004A39E0"/>
    <w:rsid w:val="004A5EDC"/>
    <w:rsid w:val="004A63CF"/>
    <w:rsid w:val="004C5C75"/>
    <w:rsid w:val="004C75E1"/>
    <w:rsid w:val="004D089C"/>
    <w:rsid w:val="004D0C73"/>
    <w:rsid w:val="004D10DF"/>
    <w:rsid w:val="004D2119"/>
    <w:rsid w:val="004F2D06"/>
    <w:rsid w:val="004F453A"/>
    <w:rsid w:val="004F70B4"/>
    <w:rsid w:val="0052699B"/>
    <w:rsid w:val="005276D0"/>
    <w:rsid w:val="005511D2"/>
    <w:rsid w:val="00555358"/>
    <w:rsid w:val="00565E52"/>
    <w:rsid w:val="00582BC3"/>
    <w:rsid w:val="00594C9F"/>
    <w:rsid w:val="00595A83"/>
    <w:rsid w:val="005A1659"/>
    <w:rsid w:val="005E1100"/>
    <w:rsid w:val="005E7AE3"/>
    <w:rsid w:val="005E7C1F"/>
    <w:rsid w:val="00603ACE"/>
    <w:rsid w:val="00621E60"/>
    <w:rsid w:val="00626777"/>
    <w:rsid w:val="00640FDA"/>
    <w:rsid w:val="00672FCE"/>
    <w:rsid w:val="00690C6D"/>
    <w:rsid w:val="00697F56"/>
    <w:rsid w:val="006B566A"/>
    <w:rsid w:val="006C1915"/>
    <w:rsid w:val="006C561F"/>
    <w:rsid w:val="006F4BA1"/>
    <w:rsid w:val="00743567"/>
    <w:rsid w:val="0075386F"/>
    <w:rsid w:val="00756BD4"/>
    <w:rsid w:val="00780FBC"/>
    <w:rsid w:val="0079033C"/>
    <w:rsid w:val="00795876"/>
    <w:rsid w:val="007B65F0"/>
    <w:rsid w:val="007D561B"/>
    <w:rsid w:val="007F26A1"/>
    <w:rsid w:val="008020BE"/>
    <w:rsid w:val="00815CFB"/>
    <w:rsid w:val="00824D31"/>
    <w:rsid w:val="00835E73"/>
    <w:rsid w:val="008754EF"/>
    <w:rsid w:val="008A2200"/>
    <w:rsid w:val="008B561B"/>
    <w:rsid w:val="008C0774"/>
    <w:rsid w:val="008E2A92"/>
    <w:rsid w:val="008E4FC9"/>
    <w:rsid w:val="008F17B1"/>
    <w:rsid w:val="009164C8"/>
    <w:rsid w:val="00940527"/>
    <w:rsid w:val="0094578D"/>
    <w:rsid w:val="0096477D"/>
    <w:rsid w:val="00964A20"/>
    <w:rsid w:val="0097010C"/>
    <w:rsid w:val="00985F48"/>
    <w:rsid w:val="00997554"/>
    <w:rsid w:val="009A2A7B"/>
    <w:rsid w:val="009C07AA"/>
    <w:rsid w:val="009C4330"/>
    <w:rsid w:val="009D52EA"/>
    <w:rsid w:val="009E383F"/>
    <w:rsid w:val="009F06D9"/>
    <w:rsid w:val="009F6992"/>
    <w:rsid w:val="00A47C54"/>
    <w:rsid w:val="00A53E4C"/>
    <w:rsid w:val="00A74A99"/>
    <w:rsid w:val="00A75A9D"/>
    <w:rsid w:val="00A85079"/>
    <w:rsid w:val="00AA081D"/>
    <w:rsid w:val="00AA2D0E"/>
    <w:rsid w:val="00AC6A47"/>
    <w:rsid w:val="00AE2429"/>
    <w:rsid w:val="00AE2C98"/>
    <w:rsid w:val="00AE47E0"/>
    <w:rsid w:val="00B01C99"/>
    <w:rsid w:val="00B01D34"/>
    <w:rsid w:val="00B074F5"/>
    <w:rsid w:val="00B22414"/>
    <w:rsid w:val="00B263AD"/>
    <w:rsid w:val="00B3031B"/>
    <w:rsid w:val="00B322F6"/>
    <w:rsid w:val="00B43F2A"/>
    <w:rsid w:val="00B45071"/>
    <w:rsid w:val="00B674A5"/>
    <w:rsid w:val="00B76C66"/>
    <w:rsid w:val="00BB1FFF"/>
    <w:rsid w:val="00BB2A37"/>
    <w:rsid w:val="00BB75A8"/>
    <w:rsid w:val="00BC0E3A"/>
    <w:rsid w:val="00BD5969"/>
    <w:rsid w:val="00BF43AC"/>
    <w:rsid w:val="00BF5D2A"/>
    <w:rsid w:val="00C02FDF"/>
    <w:rsid w:val="00C11E85"/>
    <w:rsid w:val="00C24A94"/>
    <w:rsid w:val="00C260C2"/>
    <w:rsid w:val="00C41785"/>
    <w:rsid w:val="00C44E72"/>
    <w:rsid w:val="00C569F3"/>
    <w:rsid w:val="00C937DF"/>
    <w:rsid w:val="00C946A0"/>
    <w:rsid w:val="00C96E2D"/>
    <w:rsid w:val="00C97027"/>
    <w:rsid w:val="00CB7BF3"/>
    <w:rsid w:val="00CC078E"/>
    <w:rsid w:val="00CC3951"/>
    <w:rsid w:val="00CF0D96"/>
    <w:rsid w:val="00D101F6"/>
    <w:rsid w:val="00D20815"/>
    <w:rsid w:val="00D62D7B"/>
    <w:rsid w:val="00D8588B"/>
    <w:rsid w:val="00DA38FD"/>
    <w:rsid w:val="00DB0745"/>
    <w:rsid w:val="00DB4D41"/>
    <w:rsid w:val="00DC1D56"/>
    <w:rsid w:val="00DE75C5"/>
    <w:rsid w:val="00E0562A"/>
    <w:rsid w:val="00E07CE9"/>
    <w:rsid w:val="00E11258"/>
    <w:rsid w:val="00E12A1E"/>
    <w:rsid w:val="00E1361D"/>
    <w:rsid w:val="00E232B7"/>
    <w:rsid w:val="00E27326"/>
    <w:rsid w:val="00E51869"/>
    <w:rsid w:val="00E57F56"/>
    <w:rsid w:val="00E6551B"/>
    <w:rsid w:val="00E66516"/>
    <w:rsid w:val="00EA029D"/>
    <w:rsid w:val="00EC4E2A"/>
    <w:rsid w:val="00EE21AA"/>
    <w:rsid w:val="00F05FCF"/>
    <w:rsid w:val="00F11247"/>
    <w:rsid w:val="00F13BF2"/>
    <w:rsid w:val="00F3065D"/>
    <w:rsid w:val="00F60241"/>
    <w:rsid w:val="00F71FA3"/>
    <w:rsid w:val="00FA5610"/>
    <w:rsid w:val="00FC11BE"/>
    <w:rsid w:val="00FC5EAE"/>
    <w:rsid w:val="00FE3496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BC50"/>
  <w15:chartTrackingRefBased/>
  <w15:docId w15:val="{88825033-70EC-48B1-9848-D775C2BB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67"/>
    <w:pPr>
      <w:suppressAutoHyphens/>
      <w:autoSpaceDN w:val="0"/>
      <w:spacing w:line="240" w:lineRule="auto"/>
      <w:textAlignment w:val="baseline"/>
    </w:pPr>
    <w:rPr>
      <w:rFonts w:ascii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743567"/>
    <w:pPr>
      <w:suppressAutoHyphens/>
      <w:autoSpaceDN w:val="0"/>
      <w:spacing w:after="0" w:line="240" w:lineRule="auto"/>
      <w:textAlignment w:val="baseline"/>
    </w:pPr>
    <w:rPr>
      <w:rFonts w:ascii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Kukuruzović</dc:creator>
  <cp:keywords/>
  <dc:description/>
  <cp:lastModifiedBy>Opcina Rakovica</cp:lastModifiedBy>
  <cp:revision>3</cp:revision>
  <cp:lastPrinted>2023-05-22T10:51:00Z</cp:lastPrinted>
  <dcterms:created xsi:type="dcterms:W3CDTF">2025-03-06T12:45:00Z</dcterms:created>
  <dcterms:modified xsi:type="dcterms:W3CDTF">2025-03-06T12:45:00Z</dcterms:modified>
</cp:coreProperties>
</file>