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2E7A" w14:textId="77777777" w:rsidR="00F44E5B" w:rsidRPr="006864E7" w:rsidRDefault="00F44E5B" w:rsidP="00F44E5B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87C221" w14:textId="55DFD4A4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  <w14:ligatures w14:val="standardContextual"/>
        </w:rPr>
        <w:drawing>
          <wp:anchor distT="0" distB="0" distL="114935" distR="114935" simplePos="0" relativeHeight="251659264" behindDoc="0" locked="0" layoutInCell="1" allowOverlap="1" wp14:anchorId="569FBD9C" wp14:editId="21B5AAD0">
            <wp:simplePos x="0" y="0"/>
            <wp:positionH relativeFrom="column">
              <wp:posOffset>339725</wp:posOffset>
            </wp:positionH>
            <wp:positionV relativeFrom="paragraph">
              <wp:posOffset>9525</wp:posOffset>
            </wp:positionV>
            <wp:extent cx="517525" cy="668655"/>
            <wp:effectExtent l="0" t="0" r="0" b="0"/>
            <wp:wrapSquare wrapText="right"/>
            <wp:docPr id="81117493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F5497" w14:textId="1CBB3B54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CCEE35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E1CF0D7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501837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REPUBLIKA HRVATSKA</w:t>
      </w:r>
    </w:p>
    <w:p w14:paraId="26BD9A9F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KARLOVAČKA ŽUPANIJA</w:t>
      </w:r>
    </w:p>
    <w:p w14:paraId="52E198C8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OPĆINA RAKOVICA</w:t>
      </w:r>
    </w:p>
    <w:p w14:paraId="33AF1463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OPĆINSKO VIJEĆE</w:t>
      </w:r>
    </w:p>
    <w:p w14:paraId="5EADEABC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132728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KLASA: 350-02/-25-01/01</w:t>
      </w:r>
    </w:p>
    <w:p w14:paraId="66D202D8" w14:textId="4DAE4A9A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URBROJ: 2133-16-3-25-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14:paraId="21C40617" w14:textId="77777777" w:rsidR="00F44E5B" w:rsidRPr="006864E7" w:rsidRDefault="00F44E5B" w:rsidP="00F4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Rakovica, 19. kolovoza 2025.</w:t>
      </w:r>
    </w:p>
    <w:p w14:paraId="782A703A" w14:textId="77777777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E55BA" w14:textId="06ED6A3A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Na temelju članka 86. Zakona</w:t>
      </w:r>
      <w:r w:rsidRPr="006864E7">
        <w:rPr>
          <w:rFonts w:ascii="Times New Roman" w:hAnsi="Times New Roman" w:cs="Times New Roman"/>
          <w:noProof/>
          <w:sz w:val="24"/>
          <w:szCs w:val="24"/>
        </w:rPr>
        <w:t xml:space="preserve"> o prostornom uređenju (Narodne novine broj 153/13, 65/17, 114/18, 39/19, 98/19 i 67/23)</w:t>
      </w:r>
      <w:r w:rsidRPr="006864E7">
        <w:rPr>
          <w:rFonts w:ascii="Times New Roman" w:hAnsi="Times New Roman" w:cs="Times New Roman"/>
          <w:sz w:val="24"/>
          <w:szCs w:val="24"/>
        </w:rPr>
        <w:t xml:space="preserve">, u daljnjem tekstu: Zakon, te </w:t>
      </w:r>
      <w:r w:rsidRPr="006864E7">
        <w:rPr>
          <w:rFonts w:ascii="Times New Roman" w:eastAsia="Calibri" w:hAnsi="Times New Roman" w:cs="Times New Roman"/>
          <w:sz w:val="24"/>
          <w:szCs w:val="24"/>
        </w:rPr>
        <w:t>članka 24. Statuta Općine Rakovica (Službeni glasnik Općine Rakovica broj 11/20 – godina izdavanja VI, 11/21 – godina izdavanja VII, 12/21 – godina izdavanja VII i 7/22 – godina izdavanja VIII i 3/23)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Općinsko vijeće</w:t>
      </w:r>
      <w:r w:rsidRPr="006864E7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Hlk113820474"/>
      <w:r w:rsidRPr="006864E7">
        <w:rPr>
          <w:rFonts w:ascii="Times New Roman" w:hAnsi="Times New Roman" w:cs="Times New Roman"/>
          <w:sz w:val="24"/>
          <w:szCs w:val="24"/>
        </w:rPr>
        <w:t xml:space="preserve">na 3. sjednici, održanoj dana 19. kolovoza 2025. godine </w:t>
      </w:r>
      <w:bookmarkEnd w:id="0"/>
      <w:r w:rsidRPr="006864E7">
        <w:rPr>
          <w:rFonts w:ascii="Times New Roman" w:hAnsi="Times New Roman" w:cs="Times New Roman"/>
          <w:sz w:val="24"/>
          <w:szCs w:val="24"/>
        </w:rPr>
        <w:t>donosi</w:t>
      </w:r>
    </w:p>
    <w:p w14:paraId="661E64BF" w14:textId="77777777" w:rsidR="00F44E5B" w:rsidRPr="006864E7" w:rsidRDefault="00F44E5B" w:rsidP="00F44E5B">
      <w:pPr>
        <w:spacing w:before="240" w:after="0"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noProof/>
          <w:sz w:val="24"/>
          <w:szCs w:val="24"/>
        </w:rPr>
        <w:t>Odluku o izradi izmjene i dopune</w:t>
      </w:r>
    </w:p>
    <w:p w14:paraId="370BE37B" w14:textId="77777777" w:rsidR="00F44E5B" w:rsidRPr="006864E7" w:rsidRDefault="00F44E5B" w:rsidP="00F44E5B">
      <w:pPr>
        <w:spacing w:after="0" w:line="276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noProof/>
          <w:sz w:val="24"/>
          <w:szCs w:val="24"/>
        </w:rPr>
        <w:t>Prostornog plana uređenja Općine Rakovica</w:t>
      </w:r>
    </w:p>
    <w:p w14:paraId="5E22B555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Opće odredbe</w:t>
      </w:r>
    </w:p>
    <w:p w14:paraId="74935AF0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1.</w:t>
      </w:r>
    </w:p>
    <w:p w14:paraId="541499F4" w14:textId="77777777" w:rsidR="00F44E5B" w:rsidRPr="006864E7" w:rsidRDefault="00F44E5B" w:rsidP="00F44E5B">
      <w:pPr>
        <w:keepNext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3820177"/>
      <w:r w:rsidRPr="006864E7">
        <w:rPr>
          <w:rFonts w:ascii="Times New Roman" w:hAnsi="Times New Roman" w:cs="Times New Roman"/>
          <w:sz w:val="24"/>
          <w:szCs w:val="24"/>
        </w:rPr>
        <w:t xml:space="preserve">Donosi se odluka o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izradi izmjene i dopune Prostornog plana uređenja Općine Rakovica</w:t>
      </w:r>
      <w:r w:rsidRPr="006864E7">
        <w:rPr>
          <w:rFonts w:ascii="Times New Roman" w:hAnsi="Times New Roman" w:cs="Times New Roman"/>
          <w:sz w:val="24"/>
          <w:szCs w:val="24"/>
        </w:rPr>
        <w:t>, u daljnjem tekstu: Odluka.</w:t>
      </w:r>
    </w:p>
    <w:p w14:paraId="35630DB8" w14:textId="77777777" w:rsidR="00F44E5B" w:rsidRPr="006864E7" w:rsidRDefault="00F44E5B" w:rsidP="00F44E5B">
      <w:pPr>
        <w:keepNext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Donošenjem ove Odluke započinje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postupak izrade i donošenja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Prostornog plana uređenja Općine Rakovica (Glasnik Karlovačke županije broj 30/05, 15/06, 11/09, 7/13, 50/13 - ispravak i 58/13 - pročišćeni tekst, Službeni glasnik općine Rakovica broj 1/15, 7/17, 11/19, 11/19 - pročišćeni tekst, 10/19, 10/19 - pročišćeni tekst, 9/20, 9/20 - pročišćeni tekst, 6/22 - Odluka o ispravku pogreške u Odluci o VII. izmjenama i dopunama PPUO Rakovica, 6/22 - Odluka o ispravku pogreške u Odluci o II. izmjenama i dopunama PPUO Rakovica, 6/22 - pročišćeni tekst, 8/22 i 8/24)</w:t>
      </w:r>
      <w:r w:rsidRPr="006864E7">
        <w:rPr>
          <w:rFonts w:ascii="Times New Roman" w:hAnsi="Times New Roman" w:cs="Times New Roman"/>
          <w:sz w:val="24"/>
          <w:szCs w:val="24"/>
        </w:rPr>
        <w:t xml:space="preserve">, u daljnjem tekstu: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izmjena i dopuna Plana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4120AC9" w14:textId="77777777" w:rsidR="00F44E5B" w:rsidRPr="006864E7" w:rsidRDefault="00F44E5B" w:rsidP="00F44E5B">
      <w:pPr>
        <w:keepNext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Nositelj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izrade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 je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Općina Rakovica</w:t>
      </w:r>
      <w:r w:rsidRPr="006864E7">
        <w:rPr>
          <w:rFonts w:ascii="Times New Roman" w:hAnsi="Times New Roman" w:cs="Times New Roman"/>
          <w:sz w:val="24"/>
          <w:szCs w:val="24"/>
        </w:rPr>
        <w:t xml:space="preserve">,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Jedinstveni upravni odjel</w:t>
      </w:r>
      <w:r w:rsidRPr="006864E7">
        <w:rPr>
          <w:rFonts w:ascii="Times New Roman" w:hAnsi="Times New Roman" w:cs="Times New Roman"/>
          <w:sz w:val="24"/>
          <w:szCs w:val="24"/>
        </w:rPr>
        <w:t>, u daljnjem tekstu: Nositelj izrade.</w:t>
      </w:r>
    </w:p>
    <w:p w14:paraId="59B03A14" w14:textId="77777777" w:rsidR="00F44E5B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Odgovorna osoba Nositelja izrade je čelnik tijela iz stavka 3. ovoga članka.</w:t>
      </w:r>
      <w:bookmarkEnd w:id="1"/>
    </w:p>
    <w:p w14:paraId="1A0C7062" w14:textId="77777777" w:rsidR="00F44E5B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AFD93" w14:textId="77777777" w:rsidR="00F44E5B" w:rsidRDefault="00F44E5B" w:rsidP="00F44E5B">
      <w:pPr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Pravna osnova za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19D65AC2" w14:textId="77777777" w:rsidR="00F44E5B" w:rsidRDefault="00F44E5B" w:rsidP="00F44E5B">
      <w:pPr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2</w:t>
      </w:r>
      <w:bookmarkStart w:id="2" w:name="_Hlk113820354"/>
      <w:r>
        <w:rPr>
          <w:rFonts w:ascii="Times New Roman" w:hAnsi="Times New Roman" w:cs="Times New Roman"/>
          <w:sz w:val="24"/>
          <w:szCs w:val="24"/>
        </w:rPr>
        <w:t>.</w:t>
      </w:r>
    </w:p>
    <w:p w14:paraId="1A20761B" w14:textId="70D44134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Postupak izrade i donošenja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 temelji se na odredbama članka 86. do </w:t>
      </w:r>
      <w:r w:rsidRPr="006864E7">
        <w:rPr>
          <w:rFonts w:ascii="Times New Roman" w:hAnsi="Times New Roman" w:cs="Times New Roman"/>
          <w:color w:val="000000" w:themeColor="text1"/>
          <w:sz w:val="24"/>
          <w:szCs w:val="24"/>
        </w:rPr>
        <w:t>članka 112. Zakona</w:t>
      </w:r>
      <w:r w:rsidRPr="006864E7">
        <w:rPr>
          <w:rFonts w:ascii="Times New Roman" w:hAnsi="Times New Roman" w:cs="Times New Roman"/>
          <w:sz w:val="24"/>
          <w:szCs w:val="24"/>
        </w:rPr>
        <w:t>, a u skladu s odredbama Pravilnika</w:t>
      </w:r>
      <w:r w:rsidRPr="006864E7">
        <w:rPr>
          <w:rFonts w:ascii="Times New Roman" w:hAnsi="Times New Roman" w:cs="Times New Roman"/>
          <w:noProof/>
          <w:sz w:val="24"/>
          <w:szCs w:val="24"/>
        </w:rPr>
        <w:t xml:space="preserve"> o prostornim planovima (Narodne novine broj 152/23)</w:t>
      </w:r>
      <w:r w:rsidRPr="006864E7">
        <w:rPr>
          <w:rFonts w:ascii="Times New Roman" w:hAnsi="Times New Roman" w:cs="Times New Roman"/>
          <w:sz w:val="24"/>
          <w:szCs w:val="24"/>
        </w:rPr>
        <w:t>, u daljnjem tekstu: Pravilnik, i ostalim važećim propisima iz područja prostornog uređenja.</w:t>
      </w:r>
    </w:p>
    <w:bookmarkEnd w:id="2"/>
    <w:p w14:paraId="0DA98EE4" w14:textId="77777777" w:rsidR="00F44E5B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A5F9F9B" w14:textId="78BD3510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Razlozi donošenja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 xml:space="preserve">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Plana, ciljevi i programska polazišta</w:t>
      </w:r>
    </w:p>
    <w:p w14:paraId="717AE72E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3.</w:t>
      </w:r>
    </w:p>
    <w:p w14:paraId="1303C2CE" w14:textId="77777777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Ovom Odlukom određuju se razlozi, ciljevi i programska polazišta u okviru kojih se određuju prostorno planska rješenja u postupku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izrade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Plana.</w:t>
      </w:r>
    </w:p>
    <w:p w14:paraId="12550C51" w14:textId="77777777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Razlozi za donošenje</w:t>
      </w:r>
      <w:r w:rsidRPr="006864E7">
        <w:rPr>
          <w:rFonts w:ascii="Times New Roman" w:hAnsi="Times New Roman" w:cs="Times New Roman"/>
          <w:noProof/>
          <w:sz w:val="24"/>
          <w:szCs w:val="24"/>
        </w:rPr>
        <w:t xml:space="preserve">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Plana:</w:t>
      </w:r>
    </w:p>
    <w:p w14:paraId="63C62ABC" w14:textId="77777777" w:rsidR="00F44E5B" w:rsidRPr="006864E7" w:rsidRDefault="00F44E5B" w:rsidP="00F44E5B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Usklađenost sa zakonskim i podzakonskim okvirom</w:t>
      </w:r>
    </w:p>
    <w:p w14:paraId="446247B0" w14:textId="77777777" w:rsidR="00F44E5B" w:rsidRPr="006864E7" w:rsidRDefault="00F44E5B" w:rsidP="00F44E5B">
      <w:pPr>
        <w:pStyle w:val="Odlomakpopisa"/>
        <w:keepNext/>
        <w:keepLines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Zakonska obveza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izrade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 i usklađenje sa Zakonom</w:t>
      </w:r>
    </w:p>
    <w:p w14:paraId="0964F92B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Usklađenje s Pravilnikom koji je stupio na snagu 01. siječnja 2024. godine te posljednjim izmjenama i dopunama Zakona, a kojim je propisana obveza vođenja svih budućih izmjena i dopuna prostornih planova, kao i donošenje novih, u svim fazama izrade, kroz elektronički sustav ePlanovi čime se stvaraju prostorni planovi „nove generacije“. Na taj način će se olakšati, osuvremeniti, unificirati i digitalizirati procedura izrade prostornih planova, ali i potaknuti smanjenje administrativnog i financijskog opterećenja građanima, poslovnim subjektima i investitorima.</w:t>
      </w:r>
    </w:p>
    <w:p w14:paraId="01B78C04" w14:textId="77777777" w:rsidR="00F44E5B" w:rsidRPr="006864E7" w:rsidRDefault="00F44E5B" w:rsidP="00F44E5B">
      <w:pPr>
        <w:pStyle w:val="Odlomakpopisa"/>
        <w:keepNext/>
        <w:keepLines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Usklađenje s planom više razine</w:t>
      </w:r>
    </w:p>
    <w:p w14:paraId="79831B10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Sukladno odredbama članka 61. stavka 2. Zakona prilikom izrade izmjena i dopuna Plana, potrebno je provjeriti postoji li potreba za usklađenjem s važećim Prostornim planom Karlovačke županije te ovisno o tome provesti usklađenje s istim.</w:t>
      </w:r>
    </w:p>
    <w:p w14:paraId="35B23C10" w14:textId="77777777" w:rsidR="00F44E5B" w:rsidRPr="006864E7" w:rsidRDefault="00F44E5B" w:rsidP="00F44E5B">
      <w:pPr>
        <w:pStyle w:val="Odlomakpopisa"/>
        <w:keepNext/>
        <w:keepLines/>
        <w:numPr>
          <w:ilvl w:val="1"/>
          <w:numId w:val="2"/>
        </w:numPr>
        <w:spacing w:before="120" w:after="0" w:line="276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Usklađenje s planom šireg područja iste razine</w:t>
      </w:r>
    </w:p>
    <w:p w14:paraId="11B6F6F9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Nije primjenjivo.</w:t>
      </w:r>
    </w:p>
    <w:p w14:paraId="332D7B09" w14:textId="77777777" w:rsidR="00F44E5B" w:rsidRPr="006864E7" w:rsidRDefault="00F44E5B" w:rsidP="00F44E5B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Određivanje novih prostorno planskih rješenja</w:t>
      </w:r>
    </w:p>
    <w:p w14:paraId="72D5D42B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Razlozi za izmjene i dopune Plana su:</w:t>
      </w:r>
    </w:p>
    <w:p w14:paraId="103975E7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</w:t>
      </w:r>
      <w:r w:rsidRPr="006864E7">
        <w:rPr>
          <w:rFonts w:ascii="Times New Roman" w:hAnsi="Times New Roman" w:cs="Times New Roman"/>
          <w:noProof/>
          <w:sz w:val="24"/>
          <w:szCs w:val="24"/>
        </w:rPr>
        <w:tab/>
        <w:t>usklađenja s odredbama Zakona i posebnim propisima</w:t>
      </w:r>
    </w:p>
    <w:p w14:paraId="076CD133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</w:t>
      </w:r>
      <w:r w:rsidRPr="006864E7">
        <w:rPr>
          <w:rFonts w:ascii="Times New Roman" w:hAnsi="Times New Roman" w:cs="Times New Roman"/>
          <w:noProof/>
          <w:sz w:val="24"/>
          <w:szCs w:val="24"/>
        </w:rPr>
        <w:tab/>
        <w:t>korekcije građevinskih područja sukladno rezultatima analize prikupljenih inicijativa građana i gospodarskih subjekata</w:t>
      </w:r>
    </w:p>
    <w:p w14:paraId="74A2406E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</w:t>
      </w:r>
      <w:r w:rsidRPr="006864E7">
        <w:rPr>
          <w:rFonts w:ascii="Times New Roman" w:hAnsi="Times New Roman" w:cs="Times New Roman"/>
          <w:noProof/>
          <w:sz w:val="24"/>
          <w:szCs w:val="24"/>
        </w:rPr>
        <w:tab/>
        <w:t>korekcije Odredbi za provedbu plana</w:t>
      </w:r>
    </w:p>
    <w:p w14:paraId="0F8EB0ED" w14:textId="77777777" w:rsidR="00F44E5B" w:rsidRPr="006864E7" w:rsidRDefault="00F44E5B" w:rsidP="00F44E5B">
      <w:pPr>
        <w:spacing w:before="60" w:after="0" w:line="276" w:lineRule="auto"/>
        <w:ind w:left="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</w:t>
      </w:r>
      <w:r w:rsidRPr="006864E7">
        <w:rPr>
          <w:rFonts w:ascii="Times New Roman" w:hAnsi="Times New Roman" w:cs="Times New Roman"/>
          <w:noProof/>
          <w:sz w:val="24"/>
          <w:szCs w:val="24"/>
        </w:rPr>
        <w:tab/>
        <w:t>po potrebi ispravak drugih grešaka i utvrđenih neusklađenosti</w:t>
      </w:r>
    </w:p>
    <w:p w14:paraId="70263C67" w14:textId="77777777" w:rsidR="00F44E5B" w:rsidRPr="006864E7" w:rsidRDefault="00F44E5B" w:rsidP="00F44E5B">
      <w:pPr>
        <w:keepNext/>
        <w:keepLines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Osnovni ciljevi i programska polazišta za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Plana:</w:t>
      </w:r>
    </w:p>
    <w:p w14:paraId="05E82020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•usklađivanje Plana s Prostornim planom Karlovačke županije,</w:t>
      </w:r>
    </w:p>
    <w:p w14:paraId="352523E6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•revizija izgrađenih i neizgrađenih dijelova građevinskih područja (građevinskih područja pojedinih naselja, granica izdvojenih građevinskih područja naselja te granica izdvojenog građevinskog područja izvan naselja) i usklađenje sa stvarnim stanjem u prostoru,</w:t>
      </w:r>
    </w:p>
    <w:p w14:paraId="6CDEF1D6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•širenje ili supstitucija građevinskih područja naselja sukladno članku 43. stavak 4. Zakona o prostornom uređenju,</w:t>
      </w:r>
    </w:p>
    <w:p w14:paraId="3FF0A34A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•utvrđivanje lokacija novih zona gospodarske (poslovne i proizvodne namjene), ugostiteljsko-turističke, sportsko rekreacijskih i drugih namjena,</w:t>
      </w:r>
    </w:p>
    <w:p w14:paraId="0DB5342A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•revizija granica urbanističkih planova uređenja,</w:t>
      </w:r>
    </w:p>
    <w:p w14:paraId="4BC45217" w14:textId="5FB49738" w:rsidR="00F44E5B" w:rsidRPr="00F44E5B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lastRenderedPageBreak/>
        <w:t>•revizija potrebnih izmjena u Odredbama za provedbu Plana</w:t>
      </w:r>
    </w:p>
    <w:p w14:paraId="1913FBFB" w14:textId="3CDB7FD8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Obuhvat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 xml:space="preserve">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2EB68BF3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4.</w:t>
      </w:r>
    </w:p>
    <w:p w14:paraId="2C23B2DC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Izmjene i dopune Plana odnose se na cijelo područje Općine Rakovica.</w:t>
      </w:r>
    </w:p>
    <w:p w14:paraId="709163A2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Sažeta ocjena stanja u obuhvatu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 xml:space="preserve">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14A82328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5.</w:t>
      </w:r>
    </w:p>
    <w:p w14:paraId="11597F30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U proteklom razdoblju od donošenja zadnjih izmjena i dopuna Plana pristigli su novi zahtjevi i inicijative za izmjene i dopune Plana, a koje se odnose na proširenje građevinskog područja naselja u pojedinim naseljima unutar administrativnih granica Općine Rakovica. Ukazala se potreba revidiranja izgrađenog i neizgrađenog građevinskog područja u pojedinim naseljima te širenje ili supstitucija površina koje se odnose na izdvojene zone izvan naselja.</w:t>
      </w:r>
    </w:p>
    <w:p w14:paraId="31711D1F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Popis sektorskih strategija i drugih dokumenata u skladu s kojima se utvrđuju zahtjevi za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5B76E914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6.</w:t>
      </w:r>
    </w:p>
    <w:p w14:paraId="7BD894A8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Sektorske strategije, planovi, studije i drugi dokumenti doneseni na temelju posebnih propisa koji sadrže strateška usmjerenja te programi i planovi pojedinih sektora od utjecaja za izradu Plana u skladu s kojima javnopravna tijela utvrđuju zahtjeve za izradu Plana su:</w:t>
      </w:r>
    </w:p>
    <w:p w14:paraId="3ECBDC8E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 Za potrebe izrade Izmjena i dopuna Plana koristiti će se dokumentacija koju iz područja svog djelokruga osiguravaju tijela i osobe određene posebnim propisima te druga relevantna dokumentacija koju posjeduje lokalna samouprava, također i podaci sadržani u informacijskom sustavu prostornog uređenja.</w:t>
      </w:r>
    </w:p>
    <w:p w14:paraId="2DD9003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 Tijekom izrade Izmjena i dopuna Plana nositelj izrade sa stručnim izrađivačem može utvrditi potrebu izrade i drugih, dodatnih stručnih podloga od značaja za pripremu kvalitetnih planskih rješenja.</w:t>
      </w:r>
    </w:p>
    <w:p w14:paraId="78EAF707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Način pribavljanja stručnih rješenja za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6913C3B2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7.</w:t>
      </w:r>
    </w:p>
    <w:p w14:paraId="3DE847D8" w14:textId="13190A5B" w:rsidR="00F44E5B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Stručna rješenja za izradu izmjena i dopuna Plana izrađuje stručni izrađivač, ovlašten za obavljanje stručnih poslova prostornog uređenja, a koristit će se programska rješenja i stručne podloge koje posjeduje Općina Rakovica ili druge pravne osobe određene posebnim propisima.</w:t>
      </w:r>
    </w:p>
    <w:p w14:paraId="3083DFE1" w14:textId="77777777" w:rsidR="00F44E5B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CB55AA0" w14:textId="77777777" w:rsidR="00F44E5B" w:rsidRDefault="00F44E5B" w:rsidP="00F44E5B">
      <w:pPr>
        <w:tabs>
          <w:tab w:val="left" w:pos="7186"/>
        </w:tabs>
        <w:spacing w:before="12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Popis javnopravnih tijela određenih posebnim propisima, koja daju zahtjeve za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 iz područja svog djelokruga, te drugih sudionika i korisnika prostora koji trebaju sudjelovati u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izradi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2A37D946" w14:textId="42AEF33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8.</w:t>
      </w:r>
    </w:p>
    <w:p w14:paraId="3B971CFC" w14:textId="77777777" w:rsidR="00F44E5B" w:rsidRPr="006864E7" w:rsidRDefault="00F44E5B" w:rsidP="00F44E5B">
      <w:pPr>
        <w:keepNext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Poziv na dostavu zahtjeva za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 uputit će se sljedećim javnopravnim tijelima:</w:t>
      </w:r>
    </w:p>
    <w:p w14:paraId="2F3FBF1F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Karlovačka županija, Upravni odjel za graditeljstvo i okoliš, HR-47000 Karlovac, Križanićeva 11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B93DE5B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lastRenderedPageBreak/>
        <w:t>Javna ustanova Nacionalni park Plitvička jezera, HR-53231 Plitvička Jezera, Plitvička jezera bb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2C61796" w14:textId="458E2747" w:rsidR="00F44E5B" w:rsidRPr="00F44E5B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F44E5B">
        <w:rPr>
          <w:rFonts w:ascii="Times New Roman" w:hAnsi="Times New Roman" w:cs="Times New Roman"/>
          <w:noProof/>
          <w:sz w:val="24"/>
          <w:szCs w:val="24"/>
        </w:rPr>
        <w:t>Javna ustanova Natura Viva za upravljanje zaštićenim dijelovima prirode Karlovačke županije, HR-47000 Karlovac, J. Križanića 30</w:t>
      </w:r>
      <w:r w:rsidRPr="00F44E5B">
        <w:rPr>
          <w:rFonts w:ascii="Times New Roman" w:hAnsi="Times New Roman" w:cs="Times New Roman"/>
          <w:sz w:val="24"/>
          <w:szCs w:val="24"/>
        </w:rPr>
        <w:t>.</w:t>
      </w:r>
    </w:p>
    <w:p w14:paraId="748396C0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Hrvatske vode, VGO za srednju i donju Savu, HR-35000 Slavonski Brod, Šetalište braće Radića 22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773B4BF7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HRVATSKI TELEKOM d.d., HR-10000 Zagreb, Radnička cesta 21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8DE4BA0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OT-OPTIMA TELEKOM d.d., HR-10000 Zagreb, Bani 75a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3080D92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A1 HRVATSKA d.o.o., HR-10000 Zagreb, Vrtni put 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26FD68B7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TELE2 d.o.o., HR-10000 Zagreb, Josipa Marohnića 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62A703AE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Hrvatska regulatorna agencija za mrežne djelatnosti, HR-10110 Zagreb, Ulica Roberta Frangeša Mihanovića 9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C4503D3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Hrvatske šume d.o.o., Uprava šuma Podružnica Karlovac, HR-47000 Karlovac, Put Davorina Trstenjaka 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EB098C8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turizma i sporta, Uprava za sport, HR-10000 Zagreb, Prisavlje 14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17E21669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poljoprivrede, Uprava za poljoprivredno zemljište, biljnu proizvodnju i tržište, HR-10000 Zagreb, Ulica grada Vukovara 78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5782873F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prostornoga uređenja, graditeljstva i državne imovine, Uprava za upravljanje i raspolaganje nekretninama, HR-10000 Zagreb, Ulica Republike Austrije 20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58B5234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obrane, Uprava za materijalne resurse, Sektor za vojnu infrastrukturu i zaštitu okoliša, Služba za vojno graditeljstvo i energetsku učinkovitost, HR-10000 Zagreb, Trg kralja Petra Krešimira IV 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0CDD7853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kulture i medija, Uprava za zaštitu kulturne baštine, Konzervatorski odjel u Karlovcu, HR-47000 Karlovac, V. Vranicanija 6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275DBD0E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SPELEKOM d.o.o., HR-47245 Rakovica, Rakovica 32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522A7EB4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Grad Slunj, HR-47240 Slunj, Trg dr. Franje Tuđmana 12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34B9735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Općina Cetingrad, HR-47222 Cetingrad, Trg hrvatskih branitelja 2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5F4A199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Hrvatski operator prijenosnog sustava d.d., Prijenosno područje Zagreb, HR-10000 Zagreb, Kupska 4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54E84026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Hrvatski operator prijenosnog sustava d.d., Sektor za razvoj, priključenja, izgradnju i upravljanje imovinom, HR-10000 Zagreb, Kupska 4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6CF1DC46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HEP-Operator distribucijskog sustava d.o.o., Elektrolika Gospić, HR-53000 Gospić, Lipovska 31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159C6DE8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HEP-Operator distribucijskog sustava d.o.o., Elektra Karlovac, HR-47000 Karlovac, Vladka Mačeka 44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2D311627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zdravstva, Uprava za sanitarnu inspekciju, Sektor državne i granične sanitarne inspekcije, Odjel za zaštitu od zračenja, HR-10000 Zagreb, Ksaver 200a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F2BAAD6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Odašiljači i veze d.o.o., HR-10000 Zagreb, Ulica grada Vukovara 269 d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5945B752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Ministarstvo unutarnjih poslova, Policijska uprava karlovačka, Odjel za sigurnost cestovnog prometa, HR-47000 Karlovac, Trg hrvatskih redarstvenika kbr6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6296ADFD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Općina Plitvička Jezera, HR-53230 Korenica, Trg sv. Jurja 6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99D9DA6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Općina Plaški, HR-47304 Plaški, 143. Domobranske pukovnije 5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3EB5C1DF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Hrvatske vode, HR-10000 Zagreb, Ulica grada Vukovara 220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5DDB564F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Hrvatske ceste d.o.o., HR-10000 Zagreb, Vončinina 3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428B0DC9" w14:textId="77777777" w:rsidR="00F44E5B" w:rsidRPr="006864E7" w:rsidRDefault="00F44E5B" w:rsidP="00F44E5B">
      <w:pPr>
        <w:pStyle w:val="Odlomakpopisa"/>
        <w:numPr>
          <w:ilvl w:val="1"/>
          <w:numId w:val="3"/>
        </w:numPr>
        <w:tabs>
          <w:tab w:val="left" w:pos="567"/>
        </w:tabs>
        <w:spacing w:before="60" w:after="0" w:line="276" w:lineRule="auto"/>
        <w:ind w:left="567" w:hanging="142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PLINACRO d.o.o., HR-10000 Zagreb, Savska cesta 88a</w:t>
      </w:r>
      <w:r w:rsidRPr="006864E7">
        <w:rPr>
          <w:rFonts w:ascii="Times New Roman" w:hAnsi="Times New Roman" w:cs="Times New Roman"/>
          <w:sz w:val="24"/>
          <w:szCs w:val="24"/>
        </w:rPr>
        <w:t>.</w:t>
      </w:r>
    </w:p>
    <w:p w14:paraId="6B9C9FE0" w14:textId="77777777" w:rsidR="00F44E5B" w:rsidRPr="006864E7" w:rsidRDefault="00F44E5B" w:rsidP="00F44E5B">
      <w:pPr>
        <w:keepNext/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lastRenderedPageBreak/>
        <w:t xml:space="preserve">Poziv na dostavu zahtjeva za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 uputit će se i drugim sudionicima i korisnicima prostora koji sudjeluju u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izradi izmjene i dopune</w:t>
      </w:r>
      <w:r w:rsidRPr="006864E7">
        <w:rPr>
          <w:rFonts w:ascii="Times New Roman" w:hAnsi="Times New Roman" w:cs="Times New Roman"/>
          <w:sz w:val="24"/>
          <w:szCs w:val="24"/>
        </w:rPr>
        <w:t xml:space="preserve"> Plana:</w:t>
      </w:r>
    </w:p>
    <w:p w14:paraId="72AE35A1" w14:textId="77777777" w:rsidR="00F44E5B" w:rsidRPr="006864E7" w:rsidRDefault="00F44E5B" w:rsidP="00F44E5B">
      <w:pPr>
        <w:pStyle w:val="Odlomakpopisa"/>
        <w:numPr>
          <w:ilvl w:val="0"/>
          <w:numId w:val="4"/>
        </w:numPr>
        <w:tabs>
          <w:tab w:val="left" w:pos="567"/>
        </w:tabs>
        <w:spacing w:before="60" w:after="0" w:line="276" w:lineRule="auto"/>
        <w:ind w:left="567" w:hanging="141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Javna ustanova Zavod za prostorno uređenje Karlovačke županije, HR-47000 Karlovac, Jurja Križanića 11.</w:t>
      </w:r>
    </w:p>
    <w:p w14:paraId="204C5900" w14:textId="77777777" w:rsidR="00F44E5B" w:rsidRPr="006864E7" w:rsidRDefault="00F44E5B" w:rsidP="00F44E5B">
      <w:pPr>
        <w:pStyle w:val="Odlomakpopisa"/>
        <w:numPr>
          <w:ilvl w:val="0"/>
          <w:numId w:val="4"/>
        </w:numPr>
        <w:tabs>
          <w:tab w:val="left" w:pos="567"/>
        </w:tabs>
        <w:spacing w:before="60" w:after="0" w:line="276" w:lineRule="auto"/>
        <w:ind w:left="567" w:hanging="141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Mjesni odbor Rakovica, Drežnik, Čatrnja, Selište Drežničko, HR-47245 Rakovica, Rakovica 7.</w:t>
      </w:r>
    </w:p>
    <w:p w14:paraId="2BFF240D" w14:textId="77777777" w:rsidR="00F44E5B" w:rsidRPr="006864E7" w:rsidRDefault="00F44E5B" w:rsidP="00F44E5B">
      <w:pPr>
        <w:pStyle w:val="Odlomakpopisa"/>
        <w:numPr>
          <w:ilvl w:val="0"/>
          <w:numId w:val="4"/>
        </w:numPr>
        <w:tabs>
          <w:tab w:val="left" w:pos="567"/>
        </w:tabs>
        <w:spacing w:before="60" w:after="0" w:line="276" w:lineRule="auto"/>
        <w:ind w:left="567" w:hanging="141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Javna ustanova Baraćeve špilje – za upravljanje zaštićenim prirodnim vrijednostima na području općine Rakovica, HR-47245 Nova Kršlja, Nova Kršlja 47.</w:t>
      </w:r>
    </w:p>
    <w:p w14:paraId="7616D266" w14:textId="77777777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 xml:space="preserve">Rok za dostavu zahtjeva je </w:t>
      </w:r>
      <w:r w:rsidRPr="006864E7">
        <w:rPr>
          <w:rFonts w:ascii="Times New Roman" w:hAnsi="Times New Roman" w:cs="Times New Roman"/>
          <w:noProof/>
          <w:sz w:val="24"/>
          <w:szCs w:val="24"/>
        </w:rPr>
        <w:t>30</w:t>
      </w:r>
      <w:r w:rsidRPr="006864E7">
        <w:rPr>
          <w:rFonts w:ascii="Times New Roman" w:hAnsi="Times New Roman" w:cs="Times New Roman"/>
          <w:sz w:val="24"/>
          <w:szCs w:val="24"/>
        </w:rPr>
        <w:t xml:space="preserve"> dana od zaprimanja poziva za dostavu zahtjeva.</w:t>
      </w:r>
    </w:p>
    <w:p w14:paraId="64927E6D" w14:textId="77777777" w:rsidR="00F44E5B" w:rsidRPr="006864E7" w:rsidRDefault="00F44E5B" w:rsidP="00F44E5B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Ako javnopravno tijelo ne dostavi zahtjeve u roku iz prethodne alineje, smatra se da zahtjeva nema.</w:t>
      </w:r>
    </w:p>
    <w:p w14:paraId="630900A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kroz ISPU sustav ePlanovi, elektroničkom poštom, poštom ili osobno na adresu: Općina Rakovica, Rakovica 7, 47 245 Rakovica</w:t>
      </w:r>
    </w:p>
    <w:p w14:paraId="6B6BC7F5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Dinamika s fazama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izrade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20E2FD6A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9.</w:t>
      </w:r>
    </w:p>
    <w:p w14:paraId="3F208547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-prikupljanje zahtjeva (podaci, planske smjernice i propisani dokumenti) od tijela i osoba određenih posebnim propisima - 30 dana;</w:t>
      </w:r>
    </w:p>
    <w:p w14:paraId="5DA5D05B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-izrada nacrta prijedloga Izmjena i dopuna Plana  - 120 dana;</w:t>
      </w:r>
    </w:p>
    <w:p w14:paraId="3D370B8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-utvrđivanje prijedloga Plana za javnu raspravu od strane Načelnika - 7 dana;</w:t>
      </w:r>
    </w:p>
    <w:p w14:paraId="03C2E78F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-javna rasprava (javni uvid i javno izlaganje)  - 15 dana;</w:t>
      </w:r>
    </w:p>
    <w:p w14:paraId="673A096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-priprema izvješća o javnoj raspravi - 20 dana;</w:t>
      </w:r>
    </w:p>
    <w:p w14:paraId="38888871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-izrada nacrta konačnog prijedloga Plana - 30 dana;</w:t>
      </w:r>
    </w:p>
    <w:p w14:paraId="68E73BD4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-utvrđivanje konačnog prijedloga Izmjena i dopuna Plana od Načelnika - 7 dana;</w:t>
      </w:r>
    </w:p>
    <w:p w14:paraId="09EF199F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-ishođenje mišljenja Zavoda za prostorno uređenje Karlovačke županije</w:t>
      </w:r>
      <w:r w:rsidRPr="006864E7">
        <w:rPr>
          <w:rFonts w:ascii="Times New Roman" w:hAnsi="Times New Roman" w:cs="Times New Roman"/>
          <w:noProof/>
          <w:sz w:val="24"/>
          <w:szCs w:val="24"/>
        </w:rPr>
        <w:tab/>
        <w:t>- 15 dana;</w:t>
      </w:r>
    </w:p>
    <w:p w14:paraId="34B6A7E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-donošenje Izmjena i dopuna plana na Općinskom vijeću  - 7 dana.</w:t>
      </w:r>
    </w:p>
    <w:p w14:paraId="5E550DA8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Izvori financiranja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izrade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7FF9C8B5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10.</w:t>
      </w:r>
    </w:p>
    <w:p w14:paraId="2C95D06D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Izrada Izmjena i dopuna Plana financirat će se putem Mehanizma za oporavak i otpornost, Poziva za dodjelu bespovratnih sredstava za izradu prostornih planova nove generacije putem elektroničkog sustava ePlanovi, posredno putem proračuna Općine Rakovica.</w:t>
      </w:r>
    </w:p>
    <w:p w14:paraId="0A69A511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Druga pitanja značajna za </w:t>
      </w:r>
      <w:r w:rsidRPr="006864E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izradu izmjene i dopune</w:t>
      </w: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Plana</w:t>
      </w:r>
    </w:p>
    <w:p w14:paraId="11EE2AE3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11.</w:t>
      </w:r>
    </w:p>
    <w:p w14:paraId="78EFF24B" w14:textId="77777777" w:rsidR="00F44E5B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Općina Rakovica po ovoj Odluci nema drugih pitanja značajnih za izradu Plana.</w:t>
      </w:r>
    </w:p>
    <w:p w14:paraId="563AD5C0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82F316A" w14:textId="77777777" w:rsidR="00F44E5B" w:rsidRPr="006864E7" w:rsidRDefault="00F44E5B" w:rsidP="00F44E5B">
      <w:pPr>
        <w:keepNext/>
        <w:spacing w:before="240"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64E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Prijelazne i završne odredbe</w:t>
      </w:r>
    </w:p>
    <w:p w14:paraId="35878740" w14:textId="77777777" w:rsidR="00F44E5B" w:rsidRPr="006864E7" w:rsidRDefault="00F44E5B" w:rsidP="00F44E5B">
      <w:pPr>
        <w:keepNext/>
        <w:spacing w:before="12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4E7">
        <w:rPr>
          <w:rFonts w:ascii="Times New Roman" w:hAnsi="Times New Roman" w:cs="Times New Roman"/>
          <w:sz w:val="24"/>
          <w:szCs w:val="24"/>
        </w:rPr>
        <w:t>Članak 12.</w:t>
      </w:r>
    </w:p>
    <w:p w14:paraId="2B5C70A0" w14:textId="77777777" w:rsidR="00F44E5B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Nositelj izrade izmjena i dopuna Plana će po objavi ove Odluke, prema članku 88. Zakona obavijestiti javnost o izradi izmjena i dopuna Plana na mrežnoj stranici Općine Rakovica.</w:t>
      </w:r>
    </w:p>
    <w:p w14:paraId="5AF2CA19" w14:textId="06CFD19F" w:rsidR="0098250C" w:rsidRDefault="0098250C" w:rsidP="0098250C">
      <w:pPr>
        <w:tabs>
          <w:tab w:val="left" w:pos="7186"/>
        </w:tabs>
        <w:spacing w:before="120" w:after="0" w:line="276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Članak 13.</w:t>
      </w:r>
    </w:p>
    <w:p w14:paraId="58A1C443" w14:textId="77777777" w:rsidR="0098250C" w:rsidRPr="0098250C" w:rsidRDefault="0098250C" w:rsidP="0098250C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8250C">
        <w:rPr>
          <w:rFonts w:ascii="Times New Roman" w:hAnsi="Times New Roman" w:cs="Times New Roman"/>
          <w:noProof/>
          <w:sz w:val="24"/>
          <w:szCs w:val="24"/>
        </w:rPr>
        <w:t>Ova Odluka stupa na snagu osmog dana od dana objave u “Službenom glasniku Općine Rakovica“.</w:t>
      </w:r>
    </w:p>
    <w:p w14:paraId="46B7A851" w14:textId="77777777" w:rsidR="0098250C" w:rsidRDefault="0098250C" w:rsidP="0098250C">
      <w:pPr>
        <w:tabs>
          <w:tab w:val="left" w:pos="7186"/>
        </w:tabs>
        <w:spacing w:before="120" w:after="0" w:line="276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922ACA9" w14:textId="77777777" w:rsidR="00F44E5B" w:rsidRPr="006864E7" w:rsidRDefault="00F44E5B" w:rsidP="00F44E5B">
      <w:pPr>
        <w:tabs>
          <w:tab w:val="left" w:pos="7186"/>
        </w:tabs>
        <w:spacing w:before="120" w:after="0"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246B106" w14:textId="77777777" w:rsidR="00F44E5B" w:rsidRPr="006864E7" w:rsidRDefault="00F44E5B" w:rsidP="00F44E5B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PREDSJEDNIK OPĆINSKOG VIJEĆA</w:t>
      </w:r>
    </w:p>
    <w:p w14:paraId="7D022704" w14:textId="77777777" w:rsidR="00F44E5B" w:rsidRPr="006864E7" w:rsidRDefault="00F44E5B" w:rsidP="00F44E5B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864E7">
        <w:rPr>
          <w:rFonts w:ascii="Times New Roman" w:hAnsi="Times New Roman" w:cs="Times New Roman"/>
          <w:noProof/>
          <w:sz w:val="24"/>
          <w:szCs w:val="24"/>
        </w:rPr>
        <w:t>Zoran Luketić</w:t>
      </w:r>
      <w:r>
        <w:rPr>
          <w:rFonts w:ascii="Times New Roman" w:hAnsi="Times New Roman" w:cs="Times New Roman"/>
          <w:noProof/>
          <w:sz w:val="24"/>
          <w:szCs w:val="24"/>
        </w:rPr>
        <w:t>, bacc.oec.</w:t>
      </w:r>
    </w:p>
    <w:p w14:paraId="3236A5B3" w14:textId="77777777" w:rsidR="00F34F7A" w:rsidRDefault="00F34F7A"/>
    <w:sectPr w:rsidR="00F34F7A" w:rsidSect="00F44E5B">
      <w:pgSz w:w="12240" w:h="15840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A57374"/>
    <w:multiLevelType w:val="hybridMultilevel"/>
    <w:tmpl w:val="00BC779A"/>
    <w:lvl w:ilvl="0" w:tplc="A9104728">
      <w:start w:val="1"/>
      <w:numFmt w:val="decimal"/>
      <w:lvlText w:val="%1."/>
      <w:lvlJc w:val="left"/>
      <w:pPr>
        <w:ind w:left="720" w:hanging="360"/>
      </w:pPr>
    </w:lvl>
    <w:lvl w:ilvl="1" w:tplc="616C0166">
      <w:start w:val="1"/>
      <w:numFmt w:val="decimal"/>
      <w:lvlText w:val="%2."/>
      <w:lvlJc w:val="left"/>
      <w:pPr>
        <w:ind w:left="1440" w:hanging="360"/>
      </w:pPr>
    </w:lvl>
    <w:lvl w:ilvl="2" w:tplc="E136848C" w:tentative="1">
      <w:start w:val="1"/>
      <w:numFmt w:val="lowerRoman"/>
      <w:lvlText w:val="%3."/>
      <w:lvlJc w:val="right"/>
      <w:pPr>
        <w:ind w:left="2160" w:hanging="180"/>
      </w:pPr>
    </w:lvl>
    <w:lvl w:ilvl="3" w:tplc="60AAD474" w:tentative="1">
      <w:start w:val="1"/>
      <w:numFmt w:val="decimal"/>
      <w:lvlText w:val="%4."/>
      <w:lvlJc w:val="left"/>
      <w:pPr>
        <w:ind w:left="2880" w:hanging="360"/>
      </w:pPr>
    </w:lvl>
    <w:lvl w:ilvl="4" w:tplc="E9FE4B42" w:tentative="1">
      <w:start w:val="1"/>
      <w:numFmt w:val="lowerLetter"/>
      <w:lvlText w:val="%5."/>
      <w:lvlJc w:val="left"/>
      <w:pPr>
        <w:ind w:left="3600" w:hanging="360"/>
      </w:pPr>
    </w:lvl>
    <w:lvl w:ilvl="5" w:tplc="AD808656" w:tentative="1">
      <w:start w:val="1"/>
      <w:numFmt w:val="lowerRoman"/>
      <w:lvlText w:val="%6."/>
      <w:lvlJc w:val="right"/>
      <w:pPr>
        <w:ind w:left="4320" w:hanging="180"/>
      </w:pPr>
    </w:lvl>
    <w:lvl w:ilvl="6" w:tplc="308A6F78" w:tentative="1">
      <w:start w:val="1"/>
      <w:numFmt w:val="decimal"/>
      <w:lvlText w:val="%7."/>
      <w:lvlJc w:val="left"/>
      <w:pPr>
        <w:ind w:left="5040" w:hanging="360"/>
      </w:pPr>
    </w:lvl>
    <w:lvl w:ilvl="7" w:tplc="BC2C8708" w:tentative="1">
      <w:start w:val="1"/>
      <w:numFmt w:val="lowerLetter"/>
      <w:lvlText w:val="%8."/>
      <w:lvlJc w:val="left"/>
      <w:pPr>
        <w:ind w:left="5760" w:hanging="360"/>
      </w:pPr>
    </w:lvl>
    <w:lvl w:ilvl="8" w:tplc="B6B23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B46C1EE6">
      <w:start w:val="1"/>
      <w:numFmt w:val="upperLetter"/>
      <w:lvlText w:val="%1."/>
      <w:lvlJc w:val="left"/>
      <w:pPr>
        <w:ind w:left="720" w:hanging="360"/>
      </w:pPr>
    </w:lvl>
    <w:lvl w:ilvl="1" w:tplc="E3D0223A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72CDF4A" w:tentative="1">
      <w:start w:val="1"/>
      <w:numFmt w:val="lowerRoman"/>
      <w:lvlText w:val="%3."/>
      <w:lvlJc w:val="right"/>
      <w:pPr>
        <w:ind w:left="2160" w:hanging="180"/>
      </w:pPr>
    </w:lvl>
    <w:lvl w:ilvl="3" w:tplc="A73637A2" w:tentative="1">
      <w:start w:val="1"/>
      <w:numFmt w:val="decimal"/>
      <w:lvlText w:val="%4."/>
      <w:lvlJc w:val="left"/>
      <w:pPr>
        <w:ind w:left="2880" w:hanging="360"/>
      </w:pPr>
    </w:lvl>
    <w:lvl w:ilvl="4" w:tplc="AE6E1D8A" w:tentative="1">
      <w:start w:val="1"/>
      <w:numFmt w:val="lowerLetter"/>
      <w:lvlText w:val="%5."/>
      <w:lvlJc w:val="left"/>
      <w:pPr>
        <w:ind w:left="3600" w:hanging="360"/>
      </w:pPr>
    </w:lvl>
    <w:lvl w:ilvl="5" w:tplc="8D6A9A90" w:tentative="1">
      <w:start w:val="1"/>
      <w:numFmt w:val="lowerRoman"/>
      <w:lvlText w:val="%6."/>
      <w:lvlJc w:val="right"/>
      <w:pPr>
        <w:ind w:left="4320" w:hanging="180"/>
      </w:pPr>
    </w:lvl>
    <w:lvl w:ilvl="6" w:tplc="F3CC70D8" w:tentative="1">
      <w:start w:val="1"/>
      <w:numFmt w:val="decimal"/>
      <w:lvlText w:val="%7."/>
      <w:lvlJc w:val="left"/>
      <w:pPr>
        <w:ind w:left="5040" w:hanging="360"/>
      </w:pPr>
    </w:lvl>
    <w:lvl w:ilvl="7" w:tplc="7B18AD9E" w:tentative="1">
      <w:start w:val="1"/>
      <w:numFmt w:val="lowerLetter"/>
      <w:lvlText w:val="%8."/>
      <w:lvlJc w:val="left"/>
      <w:pPr>
        <w:ind w:left="5760" w:hanging="360"/>
      </w:pPr>
    </w:lvl>
    <w:lvl w:ilvl="8" w:tplc="217ABA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7E17E5A"/>
    <w:multiLevelType w:val="hybridMultilevel"/>
    <w:tmpl w:val="FCBA361A"/>
    <w:lvl w:ilvl="0" w:tplc="088AD66E">
      <w:start w:val="1"/>
      <w:numFmt w:val="decimal"/>
      <w:lvlText w:val="%1."/>
      <w:lvlJc w:val="left"/>
      <w:pPr>
        <w:ind w:left="720" w:hanging="360"/>
      </w:pPr>
    </w:lvl>
    <w:lvl w:ilvl="1" w:tplc="BA5E3F7A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A3547FC6" w:tentative="1">
      <w:start w:val="1"/>
      <w:numFmt w:val="lowerRoman"/>
      <w:lvlText w:val="%3."/>
      <w:lvlJc w:val="right"/>
      <w:pPr>
        <w:ind w:left="2160" w:hanging="180"/>
      </w:pPr>
    </w:lvl>
    <w:lvl w:ilvl="3" w:tplc="74240010" w:tentative="1">
      <w:start w:val="1"/>
      <w:numFmt w:val="decimal"/>
      <w:lvlText w:val="%4."/>
      <w:lvlJc w:val="left"/>
      <w:pPr>
        <w:ind w:left="2880" w:hanging="360"/>
      </w:pPr>
    </w:lvl>
    <w:lvl w:ilvl="4" w:tplc="E2B4C67A" w:tentative="1">
      <w:start w:val="1"/>
      <w:numFmt w:val="lowerLetter"/>
      <w:lvlText w:val="%5."/>
      <w:lvlJc w:val="left"/>
      <w:pPr>
        <w:ind w:left="3600" w:hanging="360"/>
      </w:pPr>
    </w:lvl>
    <w:lvl w:ilvl="5" w:tplc="C7267822" w:tentative="1">
      <w:start w:val="1"/>
      <w:numFmt w:val="lowerRoman"/>
      <w:lvlText w:val="%6."/>
      <w:lvlJc w:val="right"/>
      <w:pPr>
        <w:ind w:left="4320" w:hanging="180"/>
      </w:pPr>
    </w:lvl>
    <w:lvl w:ilvl="6" w:tplc="12548CCC" w:tentative="1">
      <w:start w:val="1"/>
      <w:numFmt w:val="decimal"/>
      <w:lvlText w:val="%7."/>
      <w:lvlJc w:val="left"/>
      <w:pPr>
        <w:ind w:left="5040" w:hanging="360"/>
      </w:pPr>
    </w:lvl>
    <w:lvl w:ilvl="7" w:tplc="13C82524" w:tentative="1">
      <w:start w:val="1"/>
      <w:numFmt w:val="lowerLetter"/>
      <w:lvlText w:val="%8."/>
      <w:lvlJc w:val="left"/>
      <w:pPr>
        <w:ind w:left="5760" w:hanging="360"/>
      </w:pPr>
    </w:lvl>
    <w:lvl w:ilvl="8" w:tplc="2552FF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7F523050"/>
    <w:multiLevelType w:val="hybridMultilevel"/>
    <w:tmpl w:val="2E02670A"/>
    <w:lvl w:ilvl="0" w:tplc="F718E7E0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30A82128" w:tentative="1">
      <w:start w:val="1"/>
      <w:numFmt w:val="lowerLetter"/>
      <w:lvlText w:val="%2."/>
      <w:lvlJc w:val="left"/>
      <w:pPr>
        <w:ind w:left="2160" w:hanging="360"/>
      </w:pPr>
    </w:lvl>
    <w:lvl w:ilvl="2" w:tplc="493ABE02" w:tentative="1">
      <w:start w:val="1"/>
      <w:numFmt w:val="lowerRoman"/>
      <w:lvlText w:val="%3."/>
      <w:lvlJc w:val="right"/>
      <w:pPr>
        <w:ind w:left="2880" w:hanging="180"/>
      </w:pPr>
    </w:lvl>
    <w:lvl w:ilvl="3" w:tplc="F3885DF8" w:tentative="1">
      <w:start w:val="1"/>
      <w:numFmt w:val="decimal"/>
      <w:lvlText w:val="%4."/>
      <w:lvlJc w:val="left"/>
      <w:pPr>
        <w:ind w:left="3600" w:hanging="360"/>
      </w:pPr>
    </w:lvl>
    <w:lvl w:ilvl="4" w:tplc="741AA462" w:tentative="1">
      <w:start w:val="1"/>
      <w:numFmt w:val="lowerLetter"/>
      <w:lvlText w:val="%5."/>
      <w:lvlJc w:val="left"/>
      <w:pPr>
        <w:ind w:left="4320" w:hanging="360"/>
      </w:pPr>
    </w:lvl>
    <w:lvl w:ilvl="5" w:tplc="C68465E6" w:tentative="1">
      <w:start w:val="1"/>
      <w:numFmt w:val="lowerRoman"/>
      <w:lvlText w:val="%6."/>
      <w:lvlJc w:val="right"/>
      <w:pPr>
        <w:ind w:left="5040" w:hanging="180"/>
      </w:pPr>
    </w:lvl>
    <w:lvl w:ilvl="6" w:tplc="B5CCCE9A" w:tentative="1">
      <w:start w:val="1"/>
      <w:numFmt w:val="decimal"/>
      <w:lvlText w:val="%7."/>
      <w:lvlJc w:val="left"/>
      <w:pPr>
        <w:ind w:left="5760" w:hanging="360"/>
      </w:pPr>
    </w:lvl>
    <w:lvl w:ilvl="7" w:tplc="83C8FBC0" w:tentative="1">
      <w:start w:val="1"/>
      <w:numFmt w:val="lowerLetter"/>
      <w:lvlText w:val="%8."/>
      <w:lvlJc w:val="left"/>
      <w:pPr>
        <w:ind w:left="6480" w:hanging="360"/>
      </w:pPr>
    </w:lvl>
    <w:lvl w:ilvl="8" w:tplc="7EA02FBC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2440025">
    <w:abstractNumId w:val="1"/>
  </w:num>
  <w:num w:numId="2" w16cid:durableId="1129279702">
    <w:abstractNumId w:val="0"/>
  </w:num>
  <w:num w:numId="3" w16cid:durableId="796920064">
    <w:abstractNumId w:val="2"/>
  </w:num>
  <w:num w:numId="4" w16cid:durableId="291598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5B"/>
    <w:rsid w:val="00184353"/>
    <w:rsid w:val="001E1F39"/>
    <w:rsid w:val="00702517"/>
    <w:rsid w:val="00921FF5"/>
    <w:rsid w:val="0098250C"/>
    <w:rsid w:val="00F34F7A"/>
    <w:rsid w:val="00F4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D5FD"/>
  <w15:chartTrackingRefBased/>
  <w15:docId w15:val="{7A33E3E5-5DD1-4C33-9D6E-D0BD2C40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E5B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44E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4E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4E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4E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4E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4E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4E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4E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4E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4E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4E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4E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4E5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4E5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4E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4E5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4E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4E5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4E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4E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4E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4E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4E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4E5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4E5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4E5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4E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4E5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4E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1766</Words>
  <Characters>10067</Characters>
  <Application>Microsoft Office Word</Application>
  <DocSecurity>0</DocSecurity>
  <Lines>83</Lines>
  <Paragraphs>23</Paragraphs>
  <ScaleCrop>false</ScaleCrop>
  <Company/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dcterms:created xsi:type="dcterms:W3CDTF">2025-08-12T07:30:00Z</dcterms:created>
  <dcterms:modified xsi:type="dcterms:W3CDTF">2025-08-12T09:02:00Z</dcterms:modified>
</cp:coreProperties>
</file>