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B5465C" w14:textId="5177EB13" w:rsidR="00AC5A46" w:rsidRPr="00F44CF0" w:rsidRDefault="00BC2F37" w:rsidP="00AC5A46">
      <w:pPr>
        <w:rPr>
          <w:rFonts w:ascii="Verdana" w:hAnsi="Verdana"/>
          <w:sz w:val="20"/>
          <w:szCs w:val="20"/>
        </w:rPr>
      </w:pPr>
      <w:r w:rsidRPr="00F44CF0">
        <w:rPr>
          <w:rFonts w:ascii="Verdana" w:hAnsi="Verdana"/>
          <w:noProof/>
          <w:sz w:val="20"/>
          <w:szCs w:val="20"/>
          <w:lang w:eastAsia="hr-HR"/>
        </w:rPr>
        <w:drawing>
          <wp:anchor distT="0" distB="0" distL="114300" distR="114300" simplePos="0" relativeHeight="251658240" behindDoc="0" locked="0" layoutInCell="1" allowOverlap="1" wp14:anchorId="239A4616" wp14:editId="72F22449">
            <wp:simplePos x="0" y="0"/>
            <wp:positionH relativeFrom="column">
              <wp:posOffset>622935</wp:posOffset>
            </wp:positionH>
            <wp:positionV relativeFrom="paragraph">
              <wp:posOffset>-328295</wp:posOffset>
            </wp:positionV>
            <wp:extent cx="552450" cy="685800"/>
            <wp:effectExtent l="0" t="0" r="0" b="0"/>
            <wp:wrapNone/>
            <wp:docPr id="433697591" name="Slika 1" descr="grb_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_rh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01D4" w:rsidRPr="00F44CF0">
        <w:rPr>
          <w:rFonts w:ascii="Verdana" w:hAnsi="Verdana"/>
          <w:sz w:val="20"/>
          <w:szCs w:val="20"/>
        </w:rPr>
        <w:t xml:space="preserve">                     </w:t>
      </w:r>
      <w:r w:rsidR="00AC5A46" w:rsidRPr="00F44CF0">
        <w:rPr>
          <w:rFonts w:ascii="Verdana" w:hAnsi="Verdana"/>
          <w:sz w:val="20"/>
          <w:szCs w:val="20"/>
        </w:rPr>
        <w:t xml:space="preserve">        </w:t>
      </w:r>
      <w:r w:rsidR="006201D4" w:rsidRPr="00F44CF0">
        <w:rPr>
          <w:rFonts w:ascii="Verdana" w:hAnsi="Verdana"/>
          <w:sz w:val="20"/>
          <w:szCs w:val="20"/>
        </w:rPr>
        <w:t xml:space="preserve">  </w:t>
      </w:r>
    </w:p>
    <w:p w14:paraId="5BD91BB7" w14:textId="77777777" w:rsidR="00BC2F37" w:rsidRPr="00F44CF0" w:rsidRDefault="00BC2F37" w:rsidP="00D43CC7">
      <w:pPr>
        <w:pStyle w:val="Bezproreda"/>
        <w:rPr>
          <w:rFonts w:ascii="Verdana" w:hAnsi="Verdana"/>
          <w:b/>
          <w:sz w:val="20"/>
          <w:szCs w:val="20"/>
          <w:lang w:eastAsia="hr-HR"/>
        </w:rPr>
      </w:pPr>
    </w:p>
    <w:p w14:paraId="285909B2" w14:textId="18CBC1DE" w:rsidR="00AC5A46" w:rsidRPr="00E079FE" w:rsidRDefault="00AC5A46" w:rsidP="00D43CC7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E079FE">
        <w:rPr>
          <w:rFonts w:ascii="Times New Roman" w:hAnsi="Times New Roman" w:cs="Times New Roman"/>
          <w:bCs/>
          <w:sz w:val="24"/>
          <w:szCs w:val="24"/>
          <w:lang w:eastAsia="hr-HR"/>
        </w:rPr>
        <w:t>REPUBLIKA   HRVATSKA</w:t>
      </w:r>
      <w:r w:rsidRPr="00E079FE">
        <w:rPr>
          <w:rFonts w:ascii="Times New Roman" w:hAnsi="Times New Roman" w:cs="Times New Roman"/>
          <w:bCs/>
          <w:sz w:val="24"/>
          <w:szCs w:val="24"/>
          <w:lang w:eastAsia="hr-HR"/>
        </w:rPr>
        <w:tab/>
      </w:r>
      <w:r w:rsidRPr="00E079FE">
        <w:rPr>
          <w:rFonts w:ascii="Times New Roman" w:hAnsi="Times New Roman" w:cs="Times New Roman"/>
          <w:bCs/>
          <w:sz w:val="24"/>
          <w:szCs w:val="24"/>
          <w:lang w:eastAsia="hr-HR"/>
        </w:rPr>
        <w:tab/>
      </w:r>
    </w:p>
    <w:p w14:paraId="7AD5B612" w14:textId="6D578436" w:rsidR="00AC5A46" w:rsidRPr="00E079FE" w:rsidRDefault="00AC5A46" w:rsidP="00D43CC7">
      <w:pPr>
        <w:pStyle w:val="Bezproreda"/>
        <w:rPr>
          <w:rFonts w:ascii="Times New Roman" w:hAnsi="Times New Roman" w:cs="Times New Roman"/>
          <w:bCs/>
          <w:sz w:val="24"/>
          <w:szCs w:val="24"/>
          <w:lang w:eastAsia="hr-HR"/>
        </w:rPr>
      </w:pPr>
      <w:r w:rsidRPr="00E079FE">
        <w:rPr>
          <w:rFonts w:ascii="Times New Roman" w:hAnsi="Times New Roman" w:cs="Times New Roman"/>
          <w:bCs/>
          <w:sz w:val="24"/>
          <w:szCs w:val="24"/>
          <w:lang w:eastAsia="hr-HR"/>
        </w:rPr>
        <w:t xml:space="preserve">KARLOVAČKA ŽUPANIJA </w:t>
      </w:r>
    </w:p>
    <w:p w14:paraId="73B6CA85" w14:textId="26883B4C" w:rsidR="00AC5A46" w:rsidRPr="00E079FE" w:rsidRDefault="00D43CC7" w:rsidP="00D43CC7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E079FE">
        <w:rPr>
          <w:rFonts w:ascii="Times New Roman" w:hAnsi="Times New Roman" w:cs="Times New Roman"/>
          <w:bCs/>
          <w:sz w:val="24"/>
          <w:szCs w:val="24"/>
          <w:lang w:eastAsia="hr-HR"/>
        </w:rPr>
        <w:t xml:space="preserve">    </w:t>
      </w:r>
      <w:r w:rsidR="009C280C" w:rsidRPr="00E079FE">
        <w:rPr>
          <w:rFonts w:ascii="Times New Roman" w:hAnsi="Times New Roman" w:cs="Times New Roman"/>
          <w:bCs/>
          <w:sz w:val="24"/>
          <w:szCs w:val="24"/>
          <w:lang w:eastAsia="hr-HR"/>
        </w:rPr>
        <w:t>OPĆINA RAKOVICA</w:t>
      </w:r>
    </w:p>
    <w:p w14:paraId="4684456E" w14:textId="7DCC6CAA" w:rsidR="006201D4" w:rsidRPr="00E079FE" w:rsidRDefault="00D43CC7" w:rsidP="00D43CC7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E079FE">
        <w:rPr>
          <w:rFonts w:ascii="Times New Roman" w:hAnsi="Times New Roman" w:cs="Times New Roman"/>
          <w:bCs/>
          <w:sz w:val="24"/>
          <w:szCs w:val="24"/>
          <w:lang w:eastAsia="hr-HR"/>
        </w:rPr>
        <w:t xml:space="preserve">    </w:t>
      </w:r>
      <w:r w:rsidR="009C280C" w:rsidRPr="00E079FE">
        <w:rPr>
          <w:rFonts w:ascii="Times New Roman" w:hAnsi="Times New Roman" w:cs="Times New Roman"/>
          <w:bCs/>
          <w:sz w:val="24"/>
          <w:szCs w:val="24"/>
          <w:lang w:eastAsia="hr-HR"/>
        </w:rPr>
        <w:t xml:space="preserve"> OPĆINSKO</w:t>
      </w:r>
      <w:r w:rsidR="00AC5A46" w:rsidRPr="00E079FE">
        <w:rPr>
          <w:rFonts w:ascii="Times New Roman" w:hAnsi="Times New Roman" w:cs="Times New Roman"/>
          <w:bCs/>
          <w:sz w:val="24"/>
          <w:szCs w:val="24"/>
          <w:lang w:eastAsia="hr-HR"/>
        </w:rPr>
        <w:t xml:space="preserve"> VIJEĆE </w:t>
      </w:r>
    </w:p>
    <w:p w14:paraId="5B686334" w14:textId="77777777" w:rsidR="006201D4" w:rsidRDefault="006201D4" w:rsidP="006201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E6D736D" w14:textId="685DD8E9" w:rsidR="00E079FE" w:rsidRPr="00E079FE" w:rsidRDefault="00E079FE" w:rsidP="006201D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E079F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KLASA: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410-01/25-01/02</w:t>
      </w:r>
    </w:p>
    <w:p w14:paraId="1E55AA57" w14:textId="583B4ADA" w:rsidR="00E079FE" w:rsidRPr="00E079FE" w:rsidRDefault="00E079FE" w:rsidP="006201D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E079F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URBROJ: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2133-16-3-25-3</w:t>
      </w:r>
    </w:p>
    <w:p w14:paraId="0B492D60" w14:textId="69A26A7B" w:rsidR="00E079FE" w:rsidRPr="00E079FE" w:rsidRDefault="00E079FE" w:rsidP="006201D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E079F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Rakovica, 18. veljače 2025. </w:t>
      </w:r>
    </w:p>
    <w:p w14:paraId="0F8A335E" w14:textId="77777777" w:rsidR="00A12133" w:rsidRPr="00F44CF0" w:rsidRDefault="00A12133" w:rsidP="00BC2F37">
      <w:pPr>
        <w:pStyle w:val="Bezproreda"/>
        <w:jc w:val="center"/>
        <w:rPr>
          <w:rFonts w:ascii="Verdana" w:hAnsi="Verdana"/>
          <w:sz w:val="20"/>
          <w:szCs w:val="20"/>
        </w:rPr>
      </w:pPr>
    </w:p>
    <w:p w14:paraId="580926D6" w14:textId="0375181C" w:rsidR="000B2A08" w:rsidRDefault="00D54231" w:rsidP="000B2A08">
      <w:pPr>
        <w:spacing w:line="278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4231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Na temelju  članka 20. Zakona o lokalnim porezima („NN“ 115/16, 101/17, 114/22, 114/23 i 152/24) i </w:t>
      </w:r>
      <w:r w:rsidR="000B2A08" w:rsidRPr="00401279">
        <w:rPr>
          <w:rFonts w:ascii="Times New Roman" w:hAnsi="Times New Roman" w:cs="Times New Roman"/>
          <w:sz w:val="24"/>
          <w:szCs w:val="24"/>
        </w:rPr>
        <w:t xml:space="preserve">članka 24. stavka 1. Statuta Općine Rakovica (“Službeni glasnik Općine Rakovica, broj 11/20 – godina izdavanja VI i 11/21 – godina izdavanja VII, 12/21 – godina izdavanja VII, 7/22 – godina izdavanja VIII i 3/23),  Općinsko vijeće Općine Rakovica na svojoj 37. sjednici održanoj </w:t>
      </w:r>
      <w:r w:rsidR="00E079FE">
        <w:rPr>
          <w:rFonts w:ascii="Times New Roman" w:hAnsi="Times New Roman" w:cs="Times New Roman"/>
          <w:sz w:val="24"/>
          <w:szCs w:val="24"/>
        </w:rPr>
        <w:t>18. veljače</w:t>
      </w:r>
      <w:r w:rsidR="000B2A08" w:rsidRPr="00401279">
        <w:rPr>
          <w:rFonts w:ascii="Times New Roman" w:hAnsi="Times New Roman" w:cs="Times New Roman"/>
          <w:sz w:val="24"/>
          <w:szCs w:val="24"/>
        </w:rPr>
        <w:t xml:space="preserve"> 2025. godine donosi</w:t>
      </w:r>
    </w:p>
    <w:p w14:paraId="6037336D" w14:textId="77777777" w:rsidR="000B2A08" w:rsidRPr="00D54231" w:rsidRDefault="000B2A08" w:rsidP="00D54231">
      <w:pPr>
        <w:spacing w:line="278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14:paraId="7878D1AB" w14:textId="77777777" w:rsidR="00D54231" w:rsidRPr="00D54231" w:rsidRDefault="00D54231" w:rsidP="00D54231">
      <w:pPr>
        <w:spacing w:after="0" w:line="278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D54231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ODLUKU</w:t>
      </w:r>
    </w:p>
    <w:p w14:paraId="1498825F" w14:textId="273520F0" w:rsidR="00E079FE" w:rsidRDefault="00D54231" w:rsidP="00E079FE">
      <w:pPr>
        <w:spacing w:after="0" w:line="278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D54231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o porezu na nekretnine</w:t>
      </w:r>
    </w:p>
    <w:p w14:paraId="7B83BB64" w14:textId="77777777" w:rsidR="00E079FE" w:rsidRPr="00D54231" w:rsidRDefault="00E079FE" w:rsidP="00E079FE">
      <w:pPr>
        <w:spacing w:after="0" w:line="278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14:paraId="514E104A" w14:textId="77777777" w:rsidR="00D54231" w:rsidRPr="00D54231" w:rsidRDefault="00D54231" w:rsidP="00D54231">
      <w:pPr>
        <w:spacing w:line="278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D54231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Članak 1.</w:t>
      </w:r>
    </w:p>
    <w:p w14:paraId="0C602245" w14:textId="07B8E7A3" w:rsidR="000B2A08" w:rsidRPr="00D54231" w:rsidRDefault="00D54231" w:rsidP="000B2A08">
      <w:pPr>
        <w:spacing w:line="278" w:lineRule="auto"/>
        <w:ind w:firstLine="708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D54231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Ovom Odlukom utvrđuje se porez  na nekretnine na području Općine Rakovica.</w:t>
      </w:r>
    </w:p>
    <w:p w14:paraId="323669C3" w14:textId="77777777" w:rsidR="00D54231" w:rsidRPr="00D54231" w:rsidRDefault="00D54231" w:rsidP="00D54231">
      <w:pPr>
        <w:spacing w:line="278" w:lineRule="auto"/>
        <w:ind w:firstLine="708"/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D54231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                                                      Članak 2.</w:t>
      </w:r>
    </w:p>
    <w:p w14:paraId="6C843654" w14:textId="77777777" w:rsidR="00D54231" w:rsidRPr="00D54231" w:rsidRDefault="00D54231" w:rsidP="00D54231">
      <w:pPr>
        <w:spacing w:line="278" w:lineRule="auto"/>
        <w:ind w:firstLine="708"/>
        <w:jc w:val="both"/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D54231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Porez na nekretnine plaćaju domaće i strane, pravne i fizičke osobe koje su vlasnici nekretnina na dan 31. ožujka godine za koju se utvrđuje porez</w:t>
      </w:r>
      <w:r w:rsidRPr="00D54231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.</w:t>
      </w:r>
    </w:p>
    <w:p w14:paraId="27252236" w14:textId="77777777" w:rsidR="00D54231" w:rsidRPr="00D54231" w:rsidRDefault="00D54231" w:rsidP="00D54231">
      <w:pPr>
        <w:spacing w:line="278" w:lineRule="auto"/>
        <w:ind w:firstLine="708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D54231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Ako se ne može utvrditi vlasnik porez na nekretnine plaća korisnik nekretnine određen prema odredbama propisa kojim se uređuje komunalno gospodarstvo.</w:t>
      </w:r>
    </w:p>
    <w:p w14:paraId="4A449FB5" w14:textId="45AFBE2B" w:rsidR="00E42D14" w:rsidRPr="00D54231" w:rsidRDefault="00D54231" w:rsidP="00E42D14">
      <w:pPr>
        <w:spacing w:line="278" w:lineRule="auto"/>
        <w:ind w:firstLine="708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D54231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Za novoizgrađene nekretnine obveza plaćanja poreza na nekretnine nastaje danom izvršnosti uporabne dozvole godine za koju se utvrđuje porez odnosno početak korištenja nekretnine koja se koristi bez uporabne dozvole.</w:t>
      </w:r>
    </w:p>
    <w:p w14:paraId="5BBA94C6" w14:textId="77777777" w:rsidR="00D54231" w:rsidRPr="00D54231" w:rsidRDefault="00D54231" w:rsidP="00D54231">
      <w:pPr>
        <w:spacing w:line="278" w:lineRule="auto"/>
        <w:ind w:firstLine="708"/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D54231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                                                       Članak 3.</w:t>
      </w:r>
    </w:p>
    <w:p w14:paraId="7BDD480F" w14:textId="41500917" w:rsidR="00D54231" w:rsidRPr="00D54231" w:rsidRDefault="00D54231" w:rsidP="000B2A08">
      <w:pPr>
        <w:spacing w:line="278" w:lineRule="auto"/>
        <w:ind w:firstLine="708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D54231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Porez na nekretnine na području Općine Rakovica plaća se godišnje, u visini od </w:t>
      </w:r>
      <w:r w:rsidRPr="00D54231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3,00 eura/m</w:t>
      </w:r>
      <w:r w:rsidRPr="00D54231">
        <w:rPr>
          <w:rFonts w:ascii="Times New Roman" w:eastAsia="Calibri" w:hAnsi="Times New Roman" w:cs="Times New Roman"/>
          <w:b/>
          <w:bCs/>
          <w:kern w:val="2"/>
          <w:sz w:val="24"/>
          <w:szCs w:val="24"/>
          <w:vertAlign w:val="superscript"/>
          <w14:ligatures w14:val="standardContextual"/>
        </w:rPr>
        <w:t>2</w:t>
      </w:r>
      <w:r w:rsidRPr="00D54231">
        <w:rPr>
          <w:rFonts w:ascii="Times New Roman" w:eastAsia="Calibri" w:hAnsi="Times New Roman" w:cs="Times New Roman"/>
          <w:kern w:val="2"/>
          <w:sz w:val="24"/>
          <w:szCs w:val="24"/>
          <w:vertAlign w:val="superscript"/>
          <w14:ligatures w14:val="standardContextual"/>
        </w:rPr>
        <w:t xml:space="preserve">  </w:t>
      </w:r>
      <w:r w:rsidRPr="00D54231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korisne površine nekretnine.</w:t>
      </w:r>
    </w:p>
    <w:p w14:paraId="7322707E" w14:textId="77777777" w:rsidR="00D54231" w:rsidRPr="00D54231" w:rsidRDefault="00D54231" w:rsidP="00D54231">
      <w:pPr>
        <w:spacing w:line="278" w:lineRule="auto"/>
        <w:ind w:firstLine="708"/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D54231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                                                       Članak 4.</w:t>
      </w:r>
    </w:p>
    <w:p w14:paraId="0B427428" w14:textId="77777777" w:rsidR="00D54231" w:rsidRPr="00D54231" w:rsidRDefault="00D54231" w:rsidP="00D54231">
      <w:pPr>
        <w:spacing w:line="278" w:lineRule="auto"/>
        <w:ind w:firstLine="708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D54231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Porez na nekretnine ne plaća se na nekretnine:</w:t>
      </w:r>
    </w:p>
    <w:p w14:paraId="0F6EE90B" w14:textId="77777777" w:rsidR="00D54231" w:rsidRPr="00D54231" w:rsidRDefault="00D54231" w:rsidP="00D54231">
      <w:pPr>
        <w:numPr>
          <w:ilvl w:val="0"/>
          <w:numId w:val="5"/>
        </w:numPr>
        <w:spacing w:line="278" w:lineRule="auto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D54231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koje služe za stalno stanovanje</w:t>
      </w:r>
    </w:p>
    <w:p w14:paraId="2CEEFB8D" w14:textId="28185A2B" w:rsidR="00D54231" w:rsidRPr="00D54231" w:rsidRDefault="00D54231" w:rsidP="00D54231">
      <w:pPr>
        <w:numPr>
          <w:ilvl w:val="0"/>
          <w:numId w:val="5"/>
        </w:numPr>
        <w:spacing w:line="278" w:lineRule="auto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D54231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koje se iznajmljuju na temelju ugovora o najmu za stalno stanovanje</w:t>
      </w:r>
      <w:r w:rsidR="000B2A08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(najmanje 10 mjeseci u godini oporezivanja)</w:t>
      </w:r>
    </w:p>
    <w:p w14:paraId="67351EAC" w14:textId="77777777" w:rsidR="00D54231" w:rsidRPr="00D54231" w:rsidRDefault="00D54231" w:rsidP="00D54231">
      <w:pPr>
        <w:numPr>
          <w:ilvl w:val="0"/>
          <w:numId w:val="5"/>
        </w:numPr>
        <w:spacing w:line="278" w:lineRule="auto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D54231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javne namjene i nekretnine namijenjene institucionalnom smještaju osoba</w:t>
      </w:r>
    </w:p>
    <w:p w14:paraId="7BE68D23" w14:textId="77777777" w:rsidR="00D54231" w:rsidRPr="00D54231" w:rsidRDefault="00D54231" w:rsidP="00D54231">
      <w:pPr>
        <w:numPr>
          <w:ilvl w:val="0"/>
          <w:numId w:val="5"/>
        </w:numPr>
        <w:spacing w:line="278" w:lineRule="auto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D54231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koje se u poslovnim knjigama trgovačkih društava vode kao nekretnine namijenjene prodaji, ako od dana unosa u poslovne knjige do 31. ožujka godine za koju se utvrđuje porez proteklo manje od šest mjeseci</w:t>
      </w:r>
    </w:p>
    <w:p w14:paraId="56C1840E" w14:textId="77777777" w:rsidR="00D54231" w:rsidRPr="00D54231" w:rsidRDefault="00D54231" w:rsidP="00D54231">
      <w:pPr>
        <w:numPr>
          <w:ilvl w:val="0"/>
          <w:numId w:val="5"/>
        </w:numPr>
        <w:spacing w:line="278" w:lineRule="auto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D54231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lastRenderedPageBreak/>
        <w:t>preuzete u zamjenu za nenaplaćena potraživanja, ako je od dana preuzimanja do 31. ožujka godine za koju se utvrđuje porez proteklo manje od šest mjeseci</w:t>
      </w:r>
    </w:p>
    <w:p w14:paraId="58F3EF2A" w14:textId="77777777" w:rsidR="00D54231" w:rsidRPr="00D54231" w:rsidRDefault="00D54231" w:rsidP="00D54231">
      <w:pPr>
        <w:numPr>
          <w:ilvl w:val="0"/>
          <w:numId w:val="5"/>
        </w:numPr>
        <w:spacing w:line="278" w:lineRule="auto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D54231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koje zbog proglašenja prirodnih nepogoda u određenom poreznom razdoblju nisu podobne kao stambeni prostor</w:t>
      </w:r>
    </w:p>
    <w:p w14:paraId="212B158C" w14:textId="77777777" w:rsidR="00D54231" w:rsidRPr="00D54231" w:rsidRDefault="00D54231" w:rsidP="00D54231">
      <w:pPr>
        <w:numPr>
          <w:ilvl w:val="0"/>
          <w:numId w:val="5"/>
        </w:numPr>
        <w:spacing w:line="278" w:lineRule="auto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D54231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u slučajevima kada se iz svih okolnosti može utvrditi da je onemogućena stambena namjena nekretnine</w:t>
      </w:r>
    </w:p>
    <w:p w14:paraId="0CE655EF" w14:textId="77777777" w:rsidR="00D54231" w:rsidRPr="00D54231" w:rsidRDefault="00D54231" w:rsidP="00D54231">
      <w:pPr>
        <w:numPr>
          <w:ilvl w:val="0"/>
          <w:numId w:val="5"/>
        </w:numPr>
        <w:spacing w:line="278" w:lineRule="auto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D54231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u vlasništvu jedinica lokalne samouprave koje se nalaze isključivo na teritoriju te jedinice lokalne samouprave</w:t>
      </w:r>
    </w:p>
    <w:p w14:paraId="7B7B5C88" w14:textId="77777777" w:rsidR="00D54231" w:rsidRDefault="00D54231" w:rsidP="00D54231">
      <w:pPr>
        <w:numPr>
          <w:ilvl w:val="0"/>
          <w:numId w:val="5"/>
        </w:numPr>
        <w:spacing w:line="278" w:lineRule="auto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D54231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koje domaćinu određenom prema propisu kojim se uređuje ugostiteljska djelatnost služe za stalno stanovanje.</w:t>
      </w:r>
    </w:p>
    <w:p w14:paraId="7374EBE4" w14:textId="77777777" w:rsidR="0017097C" w:rsidRDefault="0017097C" w:rsidP="0017097C">
      <w:pPr>
        <w:spacing w:line="278" w:lineRule="auto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14:paraId="2CE69A60" w14:textId="22C27E79" w:rsidR="009F6EE5" w:rsidRPr="0017097C" w:rsidRDefault="0017097C" w:rsidP="0017097C">
      <w:pPr>
        <w:spacing w:line="278" w:lineRule="auto"/>
        <w:ind w:firstLine="709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D54231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Članak </w:t>
      </w: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5</w:t>
      </w:r>
      <w:r w:rsidRPr="00D54231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.</w:t>
      </w:r>
    </w:p>
    <w:p w14:paraId="13517B10" w14:textId="1D44C268" w:rsidR="0017097C" w:rsidRPr="00D54231" w:rsidRDefault="00D54231" w:rsidP="00E079FE">
      <w:pPr>
        <w:spacing w:after="0" w:line="278" w:lineRule="auto"/>
        <w:ind w:firstLine="709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D54231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Od obveze plaćanja poreza na nekretnine može se osloboditi socijalno ugroženi građanin pod uvjetima koje svojom odlukom odredi predstavničko tijelo jedinice lokalne samouprave.</w:t>
      </w:r>
    </w:p>
    <w:p w14:paraId="20E30571" w14:textId="556CB24F" w:rsidR="00D54231" w:rsidRPr="000B2A08" w:rsidRDefault="0017097C" w:rsidP="0017097C">
      <w:pPr>
        <w:spacing w:line="278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D54231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          Članak </w:t>
      </w: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6</w:t>
      </w:r>
      <w:r w:rsidRPr="00D54231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.</w:t>
      </w:r>
    </w:p>
    <w:p w14:paraId="40548210" w14:textId="77777777" w:rsidR="00D54231" w:rsidRDefault="00D54231" w:rsidP="000B2A08">
      <w:pPr>
        <w:spacing w:line="278" w:lineRule="auto"/>
        <w:ind w:firstLine="697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D54231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Općina Rakovica donosi rješenje o porez na nekretnine za svaku kalendarsku godinu prema stanju, namjeni i vlasništvu nekretnine utvrđenima na dan 31. ožujka godine za koju se utvrđuje porez na nekretnine.</w:t>
      </w:r>
    </w:p>
    <w:p w14:paraId="043A87ED" w14:textId="77777777" w:rsidR="00E42D14" w:rsidRDefault="00E42D14" w:rsidP="00E42D14">
      <w:pPr>
        <w:spacing w:after="0" w:line="278" w:lineRule="auto"/>
        <w:ind w:firstLine="708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14:paraId="569DE1B2" w14:textId="021F422E" w:rsidR="00E42D14" w:rsidRDefault="00D54231" w:rsidP="00E42D14">
      <w:pPr>
        <w:spacing w:after="0" w:line="278" w:lineRule="auto"/>
        <w:ind w:firstLine="708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D54231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Iznimno od stavka 1. ovog članka, Općina Rakovica neće donositi rješenja o porezu na nekretnine u slučaju kada se poreznog obveznika oslobađa od obveze poreza na nekretnine. </w:t>
      </w:r>
      <w:r w:rsidR="00E42D14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</w:p>
    <w:p w14:paraId="63E03088" w14:textId="77777777" w:rsidR="00E42D14" w:rsidRDefault="00E42D14" w:rsidP="00E42D14">
      <w:pPr>
        <w:spacing w:after="0" w:line="278" w:lineRule="auto"/>
        <w:ind w:firstLine="708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  </w:t>
      </w:r>
    </w:p>
    <w:p w14:paraId="030F6986" w14:textId="60119317" w:rsidR="00D54231" w:rsidRDefault="00E42D14" w:rsidP="00E079FE">
      <w:pPr>
        <w:spacing w:after="0" w:line="278" w:lineRule="auto"/>
        <w:ind w:firstLine="708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="00D54231" w:rsidRPr="00D54231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Promjene koje nastanu tokom godine, a od utjecaja su na utvrđivanje porezne obveze, primjenjuju se od sljedeće kalendarske godine.</w:t>
      </w:r>
    </w:p>
    <w:p w14:paraId="278AD195" w14:textId="77777777" w:rsidR="00E42D14" w:rsidRPr="00D54231" w:rsidRDefault="00E42D14" w:rsidP="00D54231">
      <w:pPr>
        <w:spacing w:line="278" w:lineRule="auto"/>
        <w:ind w:firstLine="696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14:paraId="050E7AA1" w14:textId="77777777" w:rsidR="00D54231" w:rsidRPr="00D54231" w:rsidRDefault="00D54231" w:rsidP="00D54231">
      <w:pPr>
        <w:spacing w:line="278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D54231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          Članak 7.</w:t>
      </w:r>
    </w:p>
    <w:p w14:paraId="1E2EBC93" w14:textId="68164036" w:rsidR="00D54231" w:rsidRPr="00D54231" w:rsidRDefault="00D54231" w:rsidP="00D54231">
      <w:pPr>
        <w:spacing w:line="278" w:lineRule="auto"/>
        <w:ind w:firstLine="696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D54231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Porez na nekretnine plaća se u roku od 15 dana dostave rješenja o utvrđivanju poreza. Žalba izjavljena na rješenje o utvrđivanju poreza na nekretnine ne odgađa izvršenje rješenja.</w:t>
      </w:r>
    </w:p>
    <w:p w14:paraId="02052680" w14:textId="77777777" w:rsidR="00D54231" w:rsidRPr="00D54231" w:rsidRDefault="00D54231" w:rsidP="000B2A08">
      <w:pPr>
        <w:spacing w:line="278" w:lineRule="auto"/>
        <w:ind w:firstLine="709"/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D54231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                                                           Članak 8. </w:t>
      </w:r>
    </w:p>
    <w:p w14:paraId="0DCF2D82" w14:textId="5B9B18E0" w:rsidR="00E079FE" w:rsidRPr="00D54231" w:rsidRDefault="00D54231" w:rsidP="00E079FE">
      <w:pPr>
        <w:spacing w:line="27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31F20"/>
          <w:kern w:val="2"/>
          <w:sz w:val="24"/>
          <w:szCs w:val="24"/>
          <w:lang w:eastAsia="hr-HR"/>
          <w14:ligatures w14:val="standardContextual"/>
        </w:rPr>
      </w:pPr>
      <w:r w:rsidRPr="00D54231">
        <w:rPr>
          <w:rFonts w:ascii="Times New Roman" w:eastAsia="Times New Roman" w:hAnsi="Times New Roman" w:cs="Times New Roman"/>
          <w:color w:val="231F20"/>
          <w:kern w:val="2"/>
          <w:sz w:val="24"/>
          <w:szCs w:val="24"/>
          <w:lang w:eastAsia="hr-HR"/>
          <w14:ligatures w14:val="standardContextual"/>
        </w:rPr>
        <w:t xml:space="preserve">Poslove utvrđivanja, evidentiranja, nadzora, naplate i ovrhe radi naplate poreza na nekretnine obavlja Jedinstveni upravni odjel Općine Rakovica. </w:t>
      </w:r>
    </w:p>
    <w:p w14:paraId="74E57290" w14:textId="77777777" w:rsidR="00D54231" w:rsidRPr="00D54231" w:rsidRDefault="00D54231" w:rsidP="009F6EE5">
      <w:pPr>
        <w:spacing w:line="278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kern w:val="2"/>
          <w:sz w:val="24"/>
          <w:szCs w:val="24"/>
          <w:lang w:eastAsia="hr-HR"/>
          <w14:ligatures w14:val="standardContextual"/>
        </w:rPr>
      </w:pPr>
      <w:r w:rsidRPr="00D54231">
        <w:rPr>
          <w:rFonts w:ascii="Times New Roman" w:eastAsia="Times New Roman" w:hAnsi="Times New Roman" w:cs="Times New Roman"/>
          <w:b/>
          <w:bCs/>
          <w:color w:val="231F20"/>
          <w:kern w:val="2"/>
          <w:sz w:val="24"/>
          <w:szCs w:val="24"/>
          <w:lang w:eastAsia="hr-HR"/>
          <w14:ligatures w14:val="standardContextual"/>
        </w:rPr>
        <w:t>Članak 9.</w:t>
      </w:r>
    </w:p>
    <w:p w14:paraId="2168F17B" w14:textId="77777777" w:rsidR="00D54231" w:rsidRPr="00D54231" w:rsidRDefault="00D54231" w:rsidP="009F6EE5">
      <w:pPr>
        <w:spacing w:after="0" w:line="27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31F20"/>
          <w:kern w:val="2"/>
          <w:sz w:val="24"/>
          <w:szCs w:val="24"/>
          <w:lang w:eastAsia="hr-HR"/>
          <w14:ligatures w14:val="standardContextual"/>
        </w:rPr>
      </w:pPr>
      <w:r w:rsidRPr="00D54231">
        <w:rPr>
          <w:rFonts w:ascii="Times New Roman" w:eastAsia="Times New Roman" w:hAnsi="Times New Roman" w:cs="Times New Roman"/>
          <w:color w:val="231F20"/>
          <w:kern w:val="2"/>
          <w:sz w:val="24"/>
          <w:szCs w:val="24"/>
          <w:lang w:eastAsia="hr-HR"/>
          <w14:ligatures w14:val="standardContextual"/>
        </w:rPr>
        <w:t>Ova Odluka stupa na snagu osmi dan od dana objave u „Službenog glasniku Općine Rakovica.“</w:t>
      </w:r>
    </w:p>
    <w:p w14:paraId="74B0E1BE" w14:textId="77777777" w:rsidR="00E079FE" w:rsidRDefault="00D54231" w:rsidP="00E079FE">
      <w:pPr>
        <w:spacing w:after="0" w:line="278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D54231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                                      </w:t>
      </w:r>
    </w:p>
    <w:p w14:paraId="3217C37A" w14:textId="77777777" w:rsidR="00E079FE" w:rsidRDefault="00E079FE" w:rsidP="00E079FE">
      <w:pPr>
        <w:spacing w:after="0" w:line="278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14:paraId="2DE6FFF2" w14:textId="40D12225" w:rsidR="00E079FE" w:rsidRDefault="00D54231" w:rsidP="00E079FE">
      <w:pPr>
        <w:spacing w:after="0" w:line="278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D54231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                                                              </w:t>
      </w:r>
    </w:p>
    <w:p w14:paraId="5204B634" w14:textId="56D68B7C" w:rsidR="00D54231" w:rsidRPr="00D54231" w:rsidRDefault="00D54231" w:rsidP="00E079FE">
      <w:pPr>
        <w:spacing w:after="0" w:line="278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D54231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        PREDSJEDNIK</w:t>
      </w:r>
    </w:p>
    <w:p w14:paraId="19CEBD6A" w14:textId="77777777" w:rsidR="00D54231" w:rsidRPr="00D54231" w:rsidRDefault="00D54231" w:rsidP="00E079FE">
      <w:pPr>
        <w:spacing w:after="0" w:line="278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D54231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OPĆINSKOG VIJEĆA</w:t>
      </w:r>
    </w:p>
    <w:p w14:paraId="1CABCFB8" w14:textId="61E2DA1E" w:rsidR="00401279" w:rsidRPr="00E079FE" w:rsidRDefault="00D54231" w:rsidP="00E079FE">
      <w:pPr>
        <w:spacing w:after="0" w:line="278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D54231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Zoran Luketić, </w:t>
      </w:r>
      <w:proofErr w:type="spellStart"/>
      <w:r w:rsidRPr="00D54231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bacc.</w:t>
      </w:r>
      <w:r w:rsidR="00E079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oec</w:t>
      </w:r>
      <w:proofErr w:type="spellEnd"/>
      <w:r w:rsidR="00E079F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.</w:t>
      </w:r>
    </w:p>
    <w:sectPr w:rsidR="00401279" w:rsidRPr="00E079FE" w:rsidSect="00E079FE">
      <w:pgSz w:w="11906" w:h="16838"/>
      <w:pgMar w:top="1134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344AD"/>
    <w:multiLevelType w:val="hybridMultilevel"/>
    <w:tmpl w:val="7F52F0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958CE"/>
    <w:multiLevelType w:val="hybridMultilevel"/>
    <w:tmpl w:val="196A78D0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9723F"/>
    <w:multiLevelType w:val="hybridMultilevel"/>
    <w:tmpl w:val="23EEC9D8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24672"/>
    <w:multiLevelType w:val="hybridMultilevel"/>
    <w:tmpl w:val="C5560256"/>
    <w:lvl w:ilvl="0" w:tplc="A4980C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4E6CB3"/>
    <w:multiLevelType w:val="hybridMultilevel"/>
    <w:tmpl w:val="1E50312A"/>
    <w:lvl w:ilvl="0" w:tplc="2C925A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0D7079"/>
    <w:multiLevelType w:val="hybridMultilevel"/>
    <w:tmpl w:val="7966999C"/>
    <w:lvl w:ilvl="0" w:tplc="8782F1B6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D3552F"/>
    <w:multiLevelType w:val="hybridMultilevel"/>
    <w:tmpl w:val="1E0888F6"/>
    <w:lvl w:ilvl="0" w:tplc="CA9EB3BE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9939567">
    <w:abstractNumId w:val="3"/>
  </w:num>
  <w:num w:numId="2" w16cid:durableId="1712000802">
    <w:abstractNumId w:val="1"/>
  </w:num>
  <w:num w:numId="3" w16cid:durableId="1642684591">
    <w:abstractNumId w:val="2"/>
  </w:num>
  <w:num w:numId="4" w16cid:durableId="51193392">
    <w:abstractNumId w:val="5"/>
  </w:num>
  <w:num w:numId="5" w16cid:durableId="1648973871">
    <w:abstractNumId w:val="0"/>
  </w:num>
  <w:num w:numId="6" w16cid:durableId="602111250">
    <w:abstractNumId w:val="6"/>
  </w:num>
  <w:num w:numId="7" w16cid:durableId="1826742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1D4"/>
    <w:rsid w:val="0007430C"/>
    <w:rsid w:val="0007444C"/>
    <w:rsid w:val="00081690"/>
    <w:rsid w:val="00086D79"/>
    <w:rsid w:val="00097288"/>
    <w:rsid w:val="000B2A08"/>
    <w:rsid w:val="000C72A1"/>
    <w:rsid w:val="000D3534"/>
    <w:rsid w:val="000D417F"/>
    <w:rsid w:val="000D68DF"/>
    <w:rsid w:val="0017097C"/>
    <w:rsid w:val="00177580"/>
    <w:rsid w:val="00190E9D"/>
    <w:rsid w:val="00295590"/>
    <w:rsid w:val="002E72BF"/>
    <w:rsid w:val="00314338"/>
    <w:rsid w:val="003548CA"/>
    <w:rsid w:val="003A2781"/>
    <w:rsid w:val="003B7015"/>
    <w:rsid w:val="003E19C5"/>
    <w:rsid w:val="003F4A06"/>
    <w:rsid w:val="00401279"/>
    <w:rsid w:val="00447E4E"/>
    <w:rsid w:val="00453FE2"/>
    <w:rsid w:val="005876E6"/>
    <w:rsid w:val="006201D4"/>
    <w:rsid w:val="006413D7"/>
    <w:rsid w:val="00692B74"/>
    <w:rsid w:val="006F0141"/>
    <w:rsid w:val="00711845"/>
    <w:rsid w:val="0072185F"/>
    <w:rsid w:val="0073412D"/>
    <w:rsid w:val="0078020A"/>
    <w:rsid w:val="007C6768"/>
    <w:rsid w:val="007E12D4"/>
    <w:rsid w:val="00814D81"/>
    <w:rsid w:val="0085571C"/>
    <w:rsid w:val="00856DEF"/>
    <w:rsid w:val="008C78E2"/>
    <w:rsid w:val="008D29E4"/>
    <w:rsid w:val="008D6985"/>
    <w:rsid w:val="009734A5"/>
    <w:rsid w:val="00987444"/>
    <w:rsid w:val="009B6227"/>
    <w:rsid w:val="009B79C6"/>
    <w:rsid w:val="009C280C"/>
    <w:rsid w:val="009E2C99"/>
    <w:rsid w:val="009F6EE5"/>
    <w:rsid w:val="009F7C12"/>
    <w:rsid w:val="00A12133"/>
    <w:rsid w:val="00A6143E"/>
    <w:rsid w:val="00A852E2"/>
    <w:rsid w:val="00A93040"/>
    <w:rsid w:val="00A94E3D"/>
    <w:rsid w:val="00A9693B"/>
    <w:rsid w:val="00AA3385"/>
    <w:rsid w:val="00AC5A46"/>
    <w:rsid w:val="00B24570"/>
    <w:rsid w:val="00B65426"/>
    <w:rsid w:val="00B84D27"/>
    <w:rsid w:val="00B923D7"/>
    <w:rsid w:val="00B97471"/>
    <w:rsid w:val="00BB2229"/>
    <w:rsid w:val="00BC2F37"/>
    <w:rsid w:val="00BC74C2"/>
    <w:rsid w:val="00BE5BDB"/>
    <w:rsid w:val="00C41D9E"/>
    <w:rsid w:val="00C803DB"/>
    <w:rsid w:val="00CB765E"/>
    <w:rsid w:val="00CD1413"/>
    <w:rsid w:val="00D34660"/>
    <w:rsid w:val="00D43CC7"/>
    <w:rsid w:val="00D44162"/>
    <w:rsid w:val="00D54231"/>
    <w:rsid w:val="00D76E98"/>
    <w:rsid w:val="00DB1BAA"/>
    <w:rsid w:val="00DD2223"/>
    <w:rsid w:val="00E079FE"/>
    <w:rsid w:val="00E147F6"/>
    <w:rsid w:val="00E33884"/>
    <w:rsid w:val="00E42D14"/>
    <w:rsid w:val="00E62C01"/>
    <w:rsid w:val="00F038EC"/>
    <w:rsid w:val="00F31910"/>
    <w:rsid w:val="00F44CF0"/>
    <w:rsid w:val="00FE4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CDC29"/>
  <w15:docId w15:val="{3657E12F-A8DA-4F88-8B56-FFEE31BD6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191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D43CC7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E1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E12D4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803DB"/>
    <w:pPr>
      <w:ind w:left="720"/>
      <w:contextualSpacing/>
    </w:pPr>
  </w:style>
  <w:style w:type="character" w:customStyle="1" w:styleId="BezproredaChar">
    <w:name w:val="Bez proreda Char"/>
    <w:link w:val="Bezproreda"/>
    <w:uiPriority w:val="1"/>
    <w:locked/>
    <w:rsid w:val="000972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5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4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a.grasic</cp:lastModifiedBy>
  <cp:revision>2</cp:revision>
  <cp:lastPrinted>2025-01-07T11:05:00Z</cp:lastPrinted>
  <dcterms:created xsi:type="dcterms:W3CDTF">2025-02-11T11:29:00Z</dcterms:created>
  <dcterms:modified xsi:type="dcterms:W3CDTF">2025-02-11T11:29:00Z</dcterms:modified>
</cp:coreProperties>
</file>