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F8" w14:textId="77777777" w:rsidR="0035491C" w:rsidRDefault="0035491C" w:rsidP="003549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B3FD6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3357093" wp14:editId="042C6291">
            <wp:extent cx="561975" cy="685800"/>
            <wp:effectExtent l="0" t="0" r="9525" b="0"/>
            <wp:docPr id="4" name="Slika 4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F82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REPUBLIKA HRVATSKA</w:t>
      </w:r>
    </w:p>
    <w:p w14:paraId="6605C240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KARLOVAČKA ŽUPANIJA</w:t>
      </w:r>
    </w:p>
    <w:p w14:paraId="05F9ED31" w14:textId="77777777" w:rsidR="0035491C" w:rsidRPr="003F61E2" w:rsidRDefault="003F61E2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 </w:t>
      </w:r>
      <w:r w:rsidR="0035491C" w:rsidRPr="003F61E2">
        <w:rPr>
          <w:rFonts w:ascii="Times New Roman" w:hAnsi="Times New Roman" w:cs="Times New Roman"/>
          <w:sz w:val="24"/>
          <w:szCs w:val="24"/>
        </w:rPr>
        <w:t>OPĆINA RAKOVICA</w:t>
      </w:r>
    </w:p>
    <w:p w14:paraId="600D1F68" w14:textId="77777777" w:rsidR="0035491C" w:rsidRPr="003F61E2" w:rsidRDefault="003F61E2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 </w:t>
      </w:r>
      <w:r w:rsidR="0035491C" w:rsidRPr="003F61E2">
        <w:rPr>
          <w:rFonts w:ascii="Times New Roman" w:hAnsi="Times New Roman" w:cs="Times New Roman"/>
          <w:sz w:val="24"/>
          <w:szCs w:val="24"/>
        </w:rPr>
        <w:t>OPĆINSKO VIJEĆE</w:t>
      </w:r>
    </w:p>
    <w:p w14:paraId="727AB1D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80690BA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KLASA: 024-02/25-01/01</w:t>
      </w:r>
    </w:p>
    <w:p w14:paraId="5EEB0BC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URBROJ: 2133-16-3-25-1</w:t>
      </w:r>
    </w:p>
    <w:p w14:paraId="7A30CEAD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Rakovica, 11. </w:t>
      </w:r>
      <w:proofErr w:type="spellStart"/>
      <w:r w:rsidRPr="003F61E2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Pr="003F61E2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3D75B1D1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337936" w14:textId="77777777" w:rsidR="0035491C" w:rsidRPr="003F61E2" w:rsidRDefault="0035491C" w:rsidP="0035491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Na temelju članka 27. Statuta Općine Rakovica (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''Službeni glasnik Općine Rakovica'', broj 11/20 - godina izdavanja VI, 11/21 - godina izdavanja VII, 12/21 - godina izdavanja VII,  7/22 - godina izdavanja VIII i 3/23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) i članaka 84. i 85. Poslovnika Općinskog vijeća Općine Rakovica (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''Službeni glasnik Općine Rakovica'', broj 11/20 - godina izdavanja VI, 11/21 - godina izdavanja VII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</w:p>
    <w:p w14:paraId="3CBE0819" w14:textId="77777777" w:rsidR="0035491C" w:rsidRPr="003F61E2" w:rsidRDefault="0035491C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61498E1B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DD98A5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b/>
          <w:bCs/>
          <w:sz w:val="24"/>
          <w:szCs w:val="24"/>
          <w:lang w:val="pl-PL"/>
        </w:rPr>
        <w:t>S A Z I V A M</w:t>
      </w:r>
    </w:p>
    <w:p w14:paraId="1935CEEE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37. sjednicu Općinskog viječa Općine Rakovica za utorak</w:t>
      </w:r>
    </w:p>
    <w:p w14:paraId="405043E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499450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3F61E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18. veljače 2025. godine</w:t>
      </w:r>
    </w:p>
    <w:p w14:paraId="3BCB9F0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DA07A7B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Sjednica će se održati u Vijećnici Općine Rakovica, Rakovica 7, s početkom u 15:00 sati, a za sjednicu se predlažu sljedeće točke: </w:t>
      </w:r>
    </w:p>
    <w:p w14:paraId="6087773B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7F5F544" w14:textId="77777777" w:rsidR="0035491C" w:rsidRPr="003F61E2" w:rsidRDefault="0035491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Vijećnička pitanja i prijedlozi</w:t>
      </w:r>
    </w:p>
    <w:p w14:paraId="41CEFB95" w14:textId="77777777" w:rsidR="0035491C" w:rsidRPr="003F61E2" w:rsidRDefault="0035491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Usvajanje zapisnika s 36. Sjednice Općinskog vijeća</w:t>
      </w:r>
    </w:p>
    <w:p w14:paraId="3C9660B7" w14:textId="77777777" w:rsidR="0035491C" w:rsidRPr="003F61E2" w:rsidRDefault="0035491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Odluka o usvajanju Strategije zelene urbane obnove Općine Rakovica </w:t>
      </w:r>
    </w:p>
    <w:p w14:paraId="7009214C" w14:textId="77777777" w:rsidR="0035491C" w:rsidRPr="003F61E2" w:rsidRDefault="00904E9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Odluka o usvajanju Procjene rizika od velikih nesreća za Općinu Rakovica</w:t>
      </w:r>
    </w:p>
    <w:p w14:paraId="294F5221" w14:textId="77777777" w:rsidR="00904E9C" w:rsidRPr="003F61E2" w:rsidRDefault="00904E9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Odluka o određivanju pravnih osoba od interesa za sustav civilne zaštite na području             Općine Rakovica</w:t>
      </w:r>
    </w:p>
    <w:p w14:paraId="630E76A8" w14:textId="77777777" w:rsidR="00904E9C" w:rsidRPr="003F61E2" w:rsidRDefault="00904E9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Odluka o isplati kapitalne pomoći Ličkim vodama d.o.o.</w:t>
      </w:r>
    </w:p>
    <w:p w14:paraId="3CEAED7D" w14:textId="77777777" w:rsidR="00904E9C" w:rsidRPr="003F61E2" w:rsidRDefault="00904E9C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Odluka o porezu na nekretnine</w:t>
      </w:r>
    </w:p>
    <w:p w14:paraId="1BA5A1D0" w14:textId="77777777" w:rsidR="00904E9C" w:rsidRPr="003F61E2" w:rsidRDefault="00904E9C" w:rsidP="00904E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 w:eastAsia="hr-HR"/>
        </w:rPr>
        <w:t>O</w:t>
      </w:r>
      <w:r w:rsidRPr="003F61E2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dluka </w:t>
      </w:r>
      <w:r w:rsidRPr="003F61E2">
        <w:rPr>
          <w:rFonts w:ascii="Times New Roman" w:hAnsi="Times New Roman" w:cs="Times New Roman"/>
          <w:sz w:val="24"/>
          <w:szCs w:val="24"/>
          <w:lang w:val="pl-PL" w:eastAsia="hr-HR"/>
        </w:rPr>
        <w:t>o visini paušalnog poreza po krevetu, smještajnoj jedinici u kampu</w:t>
      </w:r>
      <w:r w:rsidRPr="003F61E2">
        <w:rPr>
          <w:rFonts w:ascii="Times New Roman" w:hAnsi="Times New Roman" w:cs="Times New Roman"/>
          <w:color w:val="FF0000"/>
          <w:sz w:val="24"/>
          <w:szCs w:val="24"/>
          <w:lang w:val="pl-PL" w:eastAsia="hr-HR"/>
        </w:rPr>
        <w:t xml:space="preserve"> </w:t>
      </w:r>
      <w:r w:rsidRPr="003F61E2">
        <w:rPr>
          <w:rFonts w:ascii="Times New Roman" w:hAnsi="Times New Roman" w:cs="Times New Roman"/>
          <w:sz w:val="24"/>
          <w:szCs w:val="24"/>
          <w:lang w:val="pl-PL" w:eastAsia="hr-HR"/>
        </w:rPr>
        <w:t>i smještajnoj jedinici u objektu za robinzonski turizam</w:t>
      </w:r>
    </w:p>
    <w:p w14:paraId="3C3D7464" w14:textId="77777777" w:rsidR="00904E9C" w:rsidRPr="003F61E2" w:rsidRDefault="00524912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I. Izmjene i dopune Proračuna Općine Rakovica za 2025. Godinu</w:t>
      </w:r>
    </w:p>
    <w:p w14:paraId="1CA6F347" w14:textId="77777777" w:rsidR="00524912" w:rsidRPr="003F61E2" w:rsidRDefault="00524912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 Program o prvim izmjenama i dopunama Programa održavanja komunalne infrastrukture u 2025. godini</w:t>
      </w:r>
    </w:p>
    <w:p w14:paraId="4BCFA131" w14:textId="77777777" w:rsidR="00524912" w:rsidRPr="003F61E2" w:rsidRDefault="00524912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Program o prvim izmjenama i dopunama Programa građenja komunalne infrastrukture za 2025. godinu</w:t>
      </w:r>
    </w:p>
    <w:p w14:paraId="7767A9B1" w14:textId="77777777" w:rsidR="00524912" w:rsidRPr="003F61E2" w:rsidRDefault="00524912" w:rsidP="00904E9C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Program o izmjeni Programa javnih potreba u kulturi Općine Rakovica za 2025. godinu</w:t>
      </w:r>
    </w:p>
    <w:p w14:paraId="5EE5E3C9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46072D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323176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S poštovanjem!</w:t>
      </w:r>
    </w:p>
    <w:p w14:paraId="2446583D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9B3D315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2B5ABF0" w14:textId="77777777" w:rsidR="003F61E2" w:rsidRP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Predsjednik Općinskog viječa</w:t>
      </w:r>
    </w:p>
    <w:p w14:paraId="4E91F1D3" w14:textId="77777777" w:rsidR="003F61E2" w:rsidRP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FF70B1C" w14:textId="77777777" w:rsidR="003F61E2" w:rsidRP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Zoran Luketić, bacc.oec.</w:t>
      </w:r>
    </w:p>
    <w:sectPr w:rsidR="003F61E2" w:rsidRPr="003F61E2" w:rsidSect="003F61E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BEA"/>
    <w:multiLevelType w:val="hybridMultilevel"/>
    <w:tmpl w:val="F7344584"/>
    <w:lvl w:ilvl="0" w:tplc="49F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F061A"/>
    <w:multiLevelType w:val="hybridMultilevel"/>
    <w:tmpl w:val="63646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1430">
    <w:abstractNumId w:val="1"/>
  </w:num>
  <w:num w:numId="2" w16cid:durableId="196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C"/>
    <w:rsid w:val="00263696"/>
    <w:rsid w:val="0035491C"/>
    <w:rsid w:val="00372A17"/>
    <w:rsid w:val="003F61E2"/>
    <w:rsid w:val="00491F40"/>
    <w:rsid w:val="00524912"/>
    <w:rsid w:val="00904E9C"/>
    <w:rsid w:val="00A67B24"/>
    <w:rsid w:val="00E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422"/>
  <w15:chartTrackingRefBased/>
  <w15:docId w15:val="{B5DA914B-52FF-45B9-A603-494EAED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9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9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9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9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9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9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9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9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04E9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/>
  <cp:revision>1</cp:revision>
  <cp:lastPrinted>2025-02-11T13:46:00Z</cp:lastPrinted>
  <dcterms:created xsi:type="dcterms:W3CDTF">2025-02-11T12:42:00Z</dcterms:created>
</cp:coreProperties>
</file>