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30F2" w:rsidRPr="005D4313" w:rsidRDefault="008C30F2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    </w:t>
      </w:r>
      <w:r w:rsidRPr="005D43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65473FB" wp14:editId="50F2472A">
            <wp:extent cx="398972" cy="571500"/>
            <wp:effectExtent l="0" t="0" r="1270" b="0"/>
            <wp:docPr id="1" name="Slika 1" descr="http://www.obbj.hr/wp-content/uploads/2013/08/hr-grb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bj.hr/wp-content/uploads/2013/08/hr-grb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37" cy="57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</w:t>
      </w:r>
    </w:p>
    <w:p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REPUBLIKA HRVATSKA</w:t>
      </w:r>
    </w:p>
    <w:p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KARLOVAČKA ŽUPANIJA</w:t>
      </w:r>
    </w:p>
    <w:p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OPĆINA RAKOVICA </w:t>
      </w: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ab/>
      </w:r>
    </w:p>
    <w:p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OPĆINSKO VIJEĆE</w:t>
      </w:r>
    </w:p>
    <w:p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KLASA: 311-02/24-01/</w:t>
      </w:r>
      <w:r w:rsidR="004E7529" w:rsidRPr="005D431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01</w:t>
      </w:r>
    </w:p>
    <w:p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URBROJ: 2133-16-3-24-03</w:t>
      </w:r>
    </w:p>
    <w:p w:rsidR="008C30F2" w:rsidRDefault="008C30F2" w:rsidP="005D431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Rakovica, </w:t>
      </w:r>
      <w:r w:rsidR="0083709A" w:rsidRPr="005D431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20.11.2024.</w:t>
      </w:r>
    </w:p>
    <w:p w:rsidR="005D4313" w:rsidRPr="005D4313" w:rsidRDefault="005D4313" w:rsidP="005D431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690814" w:rsidRDefault="00ED42FA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11. stavka 2. Zakona o poticanju razvoja malog gospodarstva („Narodne novine“ broj 29/02, 63/07, 53/12, 56/13 i 121/16)</w:t>
      </w:r>
      <w:r w:rsidR="00690814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te članka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24. Statuta Općine Rakovica ("Službeni glasnik Općine Rakovica", broj 11/20-godina izdavanja VI, broj 11/21 ,12/21-godina izdavanja VII, 7/22- godina izdavanja VIII i 03/23), Općinsko vijeće Općine Rakovica na svojoj 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33.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dana 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20. studenog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2024. godine donosi</w:t>
      </w:r>
    </w:p>
    <w:p w:rsidR="005D4313" w:rsidRPr="005D4313" w:rsidRDefault="005D4313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ED42FA" w:rsidRPr="005D4313" w:rsidRDefault="00ED42FA" w:rsidP="006908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PROGRAM</w:t>
      </w:r>
    </w:p>
    <w:p w:rsidR="00ED42FA" w:rsidRDefault="00690814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dodjele potpora poduzetništvu u 2024. godini</w:t>
      </w:r>
    </w:p>
    <w:p w:rsidR="005D4313" w:rsidRDefault="005D4313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5D4313" w:rsidRPr="005D4313" w:rsidRDefault="005D4313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ED42FA" w:rsidRPr="005D4313" w:rsidRDefault="00ED42FA" w:rsidP="00ED42FA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Članak 1.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Program </w:t>
      </w:r>
      <w:r w:rsidR="00690814" w:rsidRPr="005D4313">
        <w:rPr>
          <w:rFonts w:ascii="Times New Roman" w:hAnsi="Times New Roman" w:cs="Times New Roman"/>
          <w:sz w:val="24"/>
          <w:szCs w:val="24"/>
          <w:lang w:val="hr-HR"/>
        </w:rPr>
        <w:t>dodjele potpora poduzetništvu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donosi se s ciljem poticanja samozapošljavanja te rasta i razvoja poduzetništva na području Općine Rakovica u 2024. godini.</w:t>
      </w:r>
    </w:p>
    <w:p w:rsidR="00ED42FA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Programom se utvrđuje namjena poticajnih sredstva te način i uvjeti dodjele poticajnih sredstava.</w:t>
      </w:r>
    </w:p>
    <w:p w:rsidR="005D4313" w:rsidRPr="005D4313" w:rsidRDefault="005D4313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ED42FA" w:rsidRPr="005D4313" w:rsidRDefault="00ED42FA" w:rsidP="00ED4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:rsidR="00690814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Općina Rakovica svojim Proračunom predvidjela je financijska sredstva u iznosu od ukupno</w:t>
      </w: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16.</w:t>
      </w:r>
      <w:r w:rsidR="00F83654" w:rsidRPr="005D4313">
        <w:rPr>
          <w:rFonts w:ascii="Times New Roman" w:hAnsi="Times New Roman" w:cs="Times New Roman"/>
          <w:b/>
          <w:sz w:val="24"/>
          <w:szCs w:val="24"/>
          <w:lang w:val="hr-HR"/>
        </w:rPr>
        <w:t>500</w:t>
      </w: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,00 EUR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kroz Program Poduzetništvo, Aktivnost: Poticanje razvoja poduzetničkih djelatnosti.</w:t>
      </w:r>
    </w:p>
    <w:p w:rsidR="00690814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3.</w:t>
      </w:r>
    </w:p>
    <w:p w:rsidR="00690814" w:rsidRPr="005D4313" w:rsidRDefault="00690814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Korisnici potpore mogu biti: </w:t>
      </w:r>
    </w:p>
    <w:p w:rsidR="00ED42FA" w:rsidRPr="005D4313" w:rsidRDefault="00690814" w:rsidP="0069081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obrti i trgovačka društva koja posluju i imaju registrirano sjedište na području Općine Rakovica 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>(obrtnici i fizičke osobe moraju imati i prebivalište na području Općine Rakovica)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imaju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minimalno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jednog, a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maksimalno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10 stalno zaposlenih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imaju podmirene obveze prema Općini Rakovica i tvrtkama u njenom vlasništvu,</w:t>
      </w:r>
    </w:p>
    <w:p w:rsidR="001C3A73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imaju </w:t>
      </w:r>
      <w:r w:rsidR="00DE5400" w:rsidRPr="005D4313">
        <w:rPr>
          <w:rFonts w:ascii="Times New Roman" w:hAnsi="Times New Roman" w:cs="Times New Roman"/>
          <w:bCs/>
          <w:sz w:val="24"/>
          <w:szCs w:val="24"/>
          <w:lang w:val="hr-HR"/>
        </w:rPr>
        <w:t>podmirene obveze</w:t>
      </w:r>
      <w:r w:rsidR="00DE5400" w:rsidRPr="005D431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DE5400" w:rsidRPr="005D4313">
        <w:rPr>
          <w:rFonts w:ascii="Times New Roman" w:hAnsi="Times New Roman" w:cs="Times New Roman"/>
          <w:bCs/>
          <w:sz w:val="24"/>
          <w:szCs w:val="24"/>
          <w:lang w:val="hr-HR"/>
        </w:rPr>
        <w:t>poreza, prireza, doprinosa i drugih obveza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o kojima evidenciju vodi Porezna uprava</w:t>
      </w:r>
    </w:p>
    <w:p w:rsidR="00AC0244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Članak 4.</w:t>
      </w:r>
    </w:p>
    <w:p w:rsidR="001C3A73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Korisnik sredstava obvezan je od dana potpisivanja Ugovora o poticajnim sredstvima poduzetništva najmanje 12 mjeseci obavljati djelatnost na području Općine Rakovica, a sredstva iskoristiti namjenski sukladno sklopljenom ugovoru kojim će se definirati ostala  prava i obveze.</w:t>
      </w:r>
    </w:p>
    <w:p w:rsidR="001C3A73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5.</w:t>
      </w:r>
    </w:p>
    <w:p w:rsidR="00AC0244" w:rsidRPr="005D4313" w:rsidRDefault="00AC0244" w:rsidP="001C3A7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Potpora poduzetništvu dodjeljuje se u iznosu do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70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% prihvatljivih troškova po računu. </w:t>
      </w:r>
    </w:p>
    <w:p w:rsidR="00AC0244" w:rsidRPr="005D4313" w:rsidRDefault="00AC0244" w:rsidP="00AC024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Najviši iznos potpore po korisniku je 2.000,00 EUR. </w:t>
      </w:r>
    </w:p>
    <w:p w:rsidR="00AC0244" w:rsidRPr="005D4313" w:rsidRDefault="00AC0244" w:rsidP="00AC024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Prihvatljivim troškovima u sklopu ovog programa smatraju se troškovi nastal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u 2024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godini i to:</w:t>
      </w:r>
    </w:p>
    <w:p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kupnja strojeva, alata i opreme za obavljanje djelatnosti</w:t>
      </w:r>
    </w:p>
    <w:p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kupnja odgovarajuće informatičke opreme potrebne za rad, osim nabavke računala, laptopa i printera</w:t>
      </w:r>
    </w:p>
    <w:p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edukacije koje su vezane uz djelatnost, polaganje majstorskih ispita ili ispita o stručnoj osposobljenosti i sl. </w:t>
      </w:r>
    </w:p>
    <w:p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troškovi marketinga i oglašavanja (izrada web stranice, izrada i tiskanje promidžbenih materijala, reklamnih ploča, natpisa i sl.)</w:t>
      </w:r>
    </w:p>
    <w:p w:rsidR="001C3A73" w:rsidRPr="005D4313" w:rsidRDefault="00AC0244" w:rsidP="00883661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troškovi uređenja i opremanja poslovnog prostora </w:t>
      </w:r>
    </w:p>
    <w:p w:rsidR="00ED42FA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Odobrena sredstva uplaćuju se na račun korisnika poticaja  ako je usluga izvršena u potpunosti u toku 202</w:t>
      </w:r>
      <w:r w:rsidR="004E7529" w:rsidRPr="005D431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. godine uz predočenje računa, situacije ili drugog dokaza o izvršenoj uplati dobavljaču.</w:t>
      </w:r>
    </w:p>
    <w:p w:rsidR="005D4313" w:rsidRPr="005D4313" w:rsidRDefault="005D4313" w:rsidP="001C3A7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6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:rsidR="00ED42FA" w:rsidRPr="005D4313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Podnositelji su uz zahtjev dužni priložiti: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dokaz o registraciji 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poslovnog subjekta; za pravne osobe Izvod iz sudskog registra, a za obrtnike Izvod iz obrtnog registra</w:t>
      </w:r>
    </w:p>
    <w:p w:rsidR="001C3A73" w:rsidRPr="005D4313" w:rsidRDefault="001C3A73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dokaz o prebivalištu – preslika osobne iskaznice prijavitelja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potvrdu Porezne uprave o nepostojanju duga s osnova javnih davanja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(ne starija od 30 dana od podnošenja zahtjeva)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račun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e za troškove za koje se traži potpora na ime prijavitelja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dokaz o plaćanju (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kopija izvoda sa žiro računa iz kojeg je vidljiva uplata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:rsidR="001C3A73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dokaz o broju zaposlenih izdanom od Hrvatskog zavoda za mirovinsko osiguranje</w:t>
      </w:r>
    </w:p>
    <w:p w:rsidR="00ED42FA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Jedinstveni upravni odjel Općine Rakovica će službenim putem utvrditi podmirenost  obveza podnositelja zahtjeva prema </w:t>
      </w:r>
      <w:proofErr w:type="spellStart"/>
      <w:r w:rsidRPr="005D4313">
        <w:rPr>
          <w:rFonts w:ascii="Times New Roman" w:hAnsi="Times New Roman" w:cs="Times New Roman"/>
          <w:sz w:val="24"/>
          <w:szCs w:val="24"/>
          <w:lang w:val="hr-HR"/>
        </w:rPr>
        <w:t>Opć</w:t>
      </w:r>
      <w:proofErr w:type="spellEnd"/>
      <w:r w:rsidRPr="005D4313">
        <w:rPr>
          <w:rFonts w:ascii="Times New Roman" w:hAnsi="Times New Roman" w:cs="Times New Roman"/>
          <w:sz w:val="24"/>
          <w:szCs w:val="24"/>
          <w:lang w:val="it-IT"/>
        </w:rPr>
        <w:t>ini Rakovica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i ostalim pravnim osobama u općinskom vlasništvu (Rakovica d.o.o., </w:t>
      </w:r>
      <w:proofErr w:type="spellStart"/>
      <w:r w:rsidRPr="005D4313">
        <w:rPr>
          <w:rFonts w:ascii="Times New Roman" w:hAnsi="Times New Roman" w:cs="Times New Roman"/>
          <w:sz w:val="24"/>
          <w:szCs w:val="24"/>
          <w:lang w:val="hr-HR"/>
        </w:rPr>
        <w:t>Spelekom</w:t>
      </w:r>
      <w:proofErr w:type="spellEnd"/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d.o.o., Turistička zajednica područja Plitvičke doline).  Ukoliko se utvrdi da podnositelj zahtjeva ima nepodmirene obveze prema gore navedenim pravnim subjektima, isti će biti isključen iz postupka daljnje obrade. </w:t>
      </w:r>
    </w:p>
    <w:p w:rsidR="005D4313" w:rsidRPr="005D4313" w:rsidRDefault="005D4313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7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:rsidR="00ED42FA" w:rsidRPr="005D4313" w:rsidRDefault="00ED42FA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Ovlašćuje se Općinski načelnik da po osiguranju sredstava u Proračunu Općine Rakovica  raspiše Javni poziv koji će se objaviti na web stranici Općine Rakovica. Odluku o odabiru donijet će Općinski načelnik razmatranjem prijava na osnovu prijedloga Jedinstvenog upravnog odjela Općine Rakovica. </w:t>
      </w:r>
    </w:p>
    <w:p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8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. </w:t>
      </w:r>
    </w:p>
    <w:p w:rsidR="00ED42FA" w:rsidRPr="005D4313" w:rsidRDefault="007E32F0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vaj program stupa na snagu </w:t>
      </w:r>
      <w:r w:rsidR="00145472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dan nakon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objave u „Službenom glasniku Općine Rakovica“.</w:t>
      </w:r>
    </w:p>
    <w:p w:rsidR="00ED42FA" w:rsidRPr="005D4313" w:rsidRDefault="00ED42FA" w:rsidP="00ED42FA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ED42FA" w:rsidRPr="005D4313" w:rsidRDefault="00ED42FA" w:rsidP="00ED42FA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ED42FA" w:rsidRPr="005D4313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PREDSJEDNIK OPĆINSKOG VIJEĆA                                                                        </w:t>
      </w:r>
    </w:p>
    <w:p w:rsidR="00ED42FA" w:rsidRPr="005D4313" w:rsidRDefault="00DE5400" w:rsidP="00DE54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</w:t>
      </w:r>
      <w:r w:rsidR="007E32F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Zoran Luketić</w:t>
      </w:r>
    </w:p>
    <w:p w:rsidR="00491F40" w:rsidRPr="005D4313" w:rsidRDefault="00491F40" w:rsidP="00ED42FA">
      <w:pPr>
        <w:rPr>
          <w:rFonts w:ascii="Times New Roman" w:hAnsi="Times New Roman" w:cs="Times New Roman"/>
          <w:sz w:val="24"/>
          <w:szCs w:val="24"/>
        </w:rPr>
      </w:pPr>
    </w:p>
    <w:sectPr w:rsidR="00491F40" w:rsidRPr="005D4313" w:rsidSect="00DE5400">
      <w:pgSz w:w="12240" w:h="15840"/>
      <w:pgMar w:top="568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20672"/>
    <w:multiLevelType w:val="hybridMultilevel"/>
    <w:tmpl w:val="CCC6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81561"/>
    <w:multiLevelType w:val="multilevel"/>
    <w:tmpl w:val="C9D20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2835566">
    <w:abstractNumId w:val="1"/>
  </w:num>
  <w:num w:numId="2" w16cid:durableId="145748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2FA"/>
    <w:rsid w:val="00034181"/>
    <w:rsid w:val="00145472"/>
    <w:rsid w:val="001C3A73"/>
    <w:rsid w:val="004079FF"/>
    <w:rsid w:val="00491F40"/>
    <w:rsid w:val="004E7529"/>
    <w:rsid w:val="005D4313"/>
    <w:rsid w:val="00690814"/>
    <w:rsid w:val="007E32F0"/>
    <w:rsid w:val="007E6C35"/>
    <w:rsid w:val="0083709A"/>
    <w:rsid w:val="00883661"/>
    <w:rsid w:val="008C30F2"/>
    <w:rsid w:val="00AC0244"/>
    <w:rsid w:val="00DE5400"/>
    <w:rsid w:val="00ED42FA"/>
    <w:rsid w:val="00F701C2"/>
    <w:rsid w:val="00F8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6C80"/>
  <w15:chartTrackingRefBased/>
  <w15:docId w15:val="{DC9E7A82-B150-4A6B-B007-0C292C87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F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cp:lastPrinted>2024-11-13T11:05:00Z</cp:lastPrinted>
  <dcterms:created xsi:type="dcterms:W3CDTF">2024-11-13T11:14:00Z</dcterms:created>
  <dcterms:modified xsi:type="dcterms:W3CDTF">2024-11-13T11:14:00Z</dcterms:modified>
</cp:coreProperties>
</file>