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C69" w:rsidRDefault="00C77C69">
      <w:pPr>
        <w:spacing w:line="45" w:lineRule="exact"/>
        <w:rPr>
          <w:sz w:val="5"/>
        </w:rPr>
      </w:pPr>
    </w:p>
    <w:p w:rsidR="00C77C69" w:rsidRDefault="005069BA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/>
          </v:shape>
        </w:pict>
      </w:r>
    </w:p>
    <w:p w:rsidR="00C77C69" w:rsidRDefault="00876F42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C77C69" w:rsidRDefault="00876F42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:rsidR="00C77C69" w:rsidRDefault="00876F42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RAKOVICA</w:t>
      </w:r>
    </w:p>
    <w:p w:rsidR="00C77C69" w:rsidRDefault="00C77C69">
      <w:pPr>
        <w:spacing w:after="120" w:line="240" w:lineRule="exact"/>
      </w:pPr>
    </w:p>
    <w:p w:rsidR="00876F42" w:rsidRDefault="00876F42" w:rsidP="00876F42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KLASA: </w:t>
      </w:r>
      <w:r w:rsidRPr="000C07C8">
        <w:rPr>
          <w:rFonts w:ascii="Arial" w:eastAsia="Arial" w:hAnsi="Arial" w:cs="Arial"/>
          <w:color w:val="000000"/>
          <w:sz w:val="20"/>
        </w:rPr>
        <w:t>013-03/21-01/01</w:t>
      </w:r>
    </w:p>
    <w:p w:rsidR="00876F42" w:rsidRDefault="00876F42" w:rsidP="00876F42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URBROJ: </w:t>
      </w:r>
      <w:r w:rsidRPr="000C07C8">
        <w:rPr>
          <w:rFonts w:ascii="Arial" w:eastAsia="Arial" w:hAnsi="Arial" w:cs="Arial"/>
          <w:color w:val="000000"/>
          <w:sz w:val="20"/>
        </w:rPr>
        <w:t>2133/16-21-</w:t>
      </w:r>
      <w:r>
        <w:rPr>
          <w:rFonts w:ascii="Arial" w:eastAsia="Arial" w:hAnsi="Arial" w:cs="Arial"/>
          <w:color w:val="000000"/>
          <w:sz w:val="20"/>
        </w:rPr>
        <w:t>50</w:t>
      </w:r>
    </w:p>
    <w:p w:rsidR="00C77C69" w:rsidRDefault="00876F42" w:rsidP="00876F42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Rakovica, </w:t>
      </w:r>
      <w:r w:rsidRPr="000C07C8">
        <w:rPr>
          <w:rFonts w:ascii="Arial" w:eastAsia="Arial" w:hAnsi="Arial" w:cs="Arial"/>
          <w:color w:val="000000"/>
          <w:sz w:val="20"/>
        </w:rPr>
        <w:t>1</w:t>
      </w:r>
      <w:r w:rsidR="005069BA">
        <w:rPr>
          <w:rFonts w:ascii="Arial" w:eastAsia="Arial" w:hAnsi="Arial" w:cs="Arial"/>
          <w:color w:val="000000"/>
          <w:sz w:val="20"/>
        </w:rPr>
        <w:t>6</w:t>
      </w:r>
      <w:bookmarkStart w:id="0" w:name="_GoBack"/>
      <w:bookmarkEnd w:id="0"/>
      <w:r w:rsidRPr="000C07C8">
        <w:rPr>
          <w:rFonts w:ascii="Arial" w:eastAsia="Arial" w:hAnsi="Arial" w:cs="Arial"/>
          <w:color w:val="000000"/>
          <w:sz w:val="20"/>
        </w:rPr>
        <w:t>. svibnja 2021.</w:t>
      </w:r>
    </w:p>
    <w:p w:rsidR="00C77C69" w:rsidRDefault="00C77C69">
      <w:pPr>
        <w:spacing w:after="60" w:line="240" w:lineRule="exact"/>
      </w:pPr>
    </w:p>
    <w:p w:rsidR="00C77C69" w:rsidRDefault="00876F42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Općinsko izborno povjerenstvo Općine Rakovica utvrdilo je i objavljuje</w:t>
      </w:r>
    </w:p>
    <w:p w:rsidR="00C77C69" w:rsidRDefault="00C77C69">
      <w:pPr>
        <w:spacing w:after="60" w:line="240" w:lineRule="exact"/>
      </w:pPr>
    </w:p>
    <w:p w:rsidR="00C77C69" w:rsidRDefault="00876F42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REZULTATE  </w:t>
      </w:r>
    </w:p>
    <w:p w:rsidR="00C77C69" w:rsidRDefault="00876F42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IZBORA OPĆINSKOG NAČELNIKA </w:t>
      </w:r>
    </w:p>
    <w:p w:rsidR="00C77C69" w:rsidRDefault="00876F42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RAKOVICA</w:t>
      </w:r>
    </w:p>
    <w:p w:rsidR="00C77C69" w:rsidRDefault="00876F42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C77C69" w:rsidRDefault="00C77C69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77C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C69" w:rsidRDefault="00876F4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77C69" w:rsidRDefault="00876F4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2.141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829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38,72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826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38,58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723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87,53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103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12,47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C77C69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C69" w:rsidRDefault="00C77C69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7C69" w:rsidRDefault="00C77C69"/>
        </w:tc>
      </w:tr>
    </w:tbl>
    <w:p w:rsidR="00C77C69" w:rsidRDefault="00C77C6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77C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69" w:rsidRDefault="00876F4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7C69" w:rsidRDefault="00876F42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:rsidR="00C77C69" w:rsidRDefault="00C77C6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C77C6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77C69" w:rsidRDefault="00876F4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77C69" w:rsidRDefault="00876F4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MIHOVIL BIĆANIĆ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C69" w:rsidRDefault="00C77C69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7C69" w:rsidRDefault="00876F4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723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7C69" w:rsidRDefault="00876F4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:rsidR="00C77C69" w:rsidRDefault="00876F42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C77C69" w:rsidRDefault="00C77C6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77C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C69" w:rsidRDefault="00876F4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C77C69" w:rsidRDefault="00876F42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94. Zakona utvrđuje se:</w:t>
            </w:r>
          </w:p>
        </w:tc>
      </w:tr>
    </w:tbl>
    <w:p w:rsidR="00C77C69" w:rsidRDefault="00C77C69">
      <w:pPr>
        <w:ind w:right="20"/>
        <w:rPr>
          <w:rFonts w:ascii="Arial" w:eastAsia="Arial" w:hAnsi="Arial" w:cs="Arial"/>
          <w:color w:val="000000"/>
          <w:sz w:val="20"/>
        </w:rPr>
      </w:pPr>
    </w:p>
    <w:p w:rsidR="00C77C69" w:rsidRDefault="00876F42">
      <w:pPr>
        <w:spacing w:after="21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općinskog načelnika Općine Rakovica izabran je</w:t>
      </w:r>
    </w:p>
    <w:p w:rsidR="00C77C69" w:rsidRDefault="00876F42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MIHOVIL BIĆANIĆ</w:t>
      </w:r>
    </w:p>
    <w:p w:rsidR="00C77C69" w:rsidRDefault="00876F4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:rsidR="00C77C69" w:rsidRDefault="00876F4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:rsidR="00C77C69" w:rsidRDefault="00876F4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RAKOVICA</w:t>
      </w:r>
    </w:p>
    <w:p w:rsidR="00C77C69" w:rsidRDefault="00876F4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KRISTIJAN BITUNJAC</w:t>
      </w:r>
    </w:p>
    <w:p w:rsidR="00876F42" w:rsidRDefault="00876F4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C77C69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C77C69" w:rsidRDefault="00876F4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C77C69" w:rsidRDefault="00C77C69"/>
    <w:sectPr w:rsidR="00C77C69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C69"/>
    <w:rsid w:val="005069BA"/>
    <w:rsid w:val="00876F42"/>
    <w:rsid w:val="00C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87D"/>
  <w15:docId w15:val="{634414CE-C0D3-400A-A59D-C14186B3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</cp:lastModifiedBy>
  <cp:revision>3</cp:revision>
  <dcterms:created xsi:type="dcterms:W3CDTF">2021-05-16T20:16:00Z</dcterms:created>
  <dcterms:modified xsi:type="dcterms:W3CDTF">2021-05-17T12:40:00Z</dcterms:modified>
</cp:coreProperties>
</file>