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theme/themeOverride3.xml" ContentType="application/vnd.openxmlformats-officedocument.themeOverride+xml"/>
  <Override PartName="/word/charts/chart6.xml" ContentType="application/vnd.openxmlformats-officedocument.drawingml.chart+xml"/>
  <Override PartName="/word/theme/themeOverride4.xml" ContentType="application/vnd.openxmlformats-officedocument.themeOverride+xml"/>
  <Override PartName="/word/footer4.xml" ContentType="application/vnd.openxmlformats-officedocument.wordprocessingml.footer+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footer5.xml" ContentType="application/vnd.openxmlformats-officedocument.wordprocessingml.footer+xml"/>
  <Override PartName="/word/footer6.xml" ContentType="application/vnd.openxmlformats-officedocument.wordprocessingml.footer+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charts/chart11.xml" ContentType="application/vnd.openxmlformats-officedocument.drawingml.chart+xml"/>
  <Override PartName="/word/theme/themeOverride9.xml" ContentType="application/vnd.openxmlformats-officedocument.themeOverride+xml"/>
  <Override PartName="/word/charts/chart12.xml" ContentType="application/vnd.openxmlformats-officedocument.drawingml.chart+xml"/>
  <Override PartName="/word/theme/themeOverride10.xml" ContentType="application/vnd.openxmlformats-officedocument.themeOverride+xml"/>
  <Override PartName="/word/charts/chart13.xml" ContentType="application/vnd.openxmlformats-officedocument.drawingml.chart+xml"/>
  <Override PartName="/word/theme/themeOverride11.xml" ContentType="application/vnd.openxmlformats-officedocument.themeOverride+xml"/>
  <Override PartName="/word/charts/chart14.xml" ContentType="application/vnd.openxmlformats-officedocument.drawingml.chart+xml"/>
  <Override PartName="/word/theme/themeOverride12.xml" ContentType="application/vnd.openxmlformats-officedocument.themeOverride+xml"/>
  <Override PartName="/word/charts/chart15.xml" ContentType="application/vnd.openxmlformats-officedocument.drawingml.chart+xml"/>
  <Override PartName="/word/theme/themeOverride13.xml" ContentType="application/vnd.openxmlformats-officedocument.themeOverrid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charts/chart16.xml" ContentType="application/vnd.openxmlformats-officedocument.drawingml.chart+xml"/>
  <Override PartName="/word/theme/themeOverride14.xml" ContentType="application/vnd.openxmlformats-officedocument.themeOverride+xml"/>
  <Override PartName="/word/charts/chart17.xml" ContentType="application/vnd.openxmlformats-officedocument.drawingml.chart+xml"/>
  <Override PartName="/word/theme/themeOverride15.xml" ContentType="application/vnd.openxmlformats-officedocument.themeOverrid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theme/themeOverride26.xml" ContentType="application/vnd.openxmlformats-officedocument.themeOverride+xml"/>
  <Override PartName="/word/charts/chart29.xml" ContentType="application/vnd.openxmlformats-officedocument.drawingml.chart+xml"/>
  <Override PartName="/word/theme/themeOverride27.xml" ContentType="application/vnd.openxmlformats-officedocument.themeOverride+xml"/>
  <Override PartName="/word/charts/chart30.xml" ContentType="application/vnd.openxmlformats-officedocument.drawingml.chart+xml"/>
  <Override PartName="/word/theme/themeOverride28.xml" ContentType="application/vnd.openxmlformats-officedocument.themeOverride+xml"/>
  <Override PartName="/word/charts/chart31.xml" ContentType="application/vnd.openxmlformats-officedocument.drawingml.chart+xml"/>
  <Override PartName="/word/theme/themeOverride29.xml" ContentType="application/vnd.openxmlformats-officedocument.themeOverride+xml"/>
  <Override PartName="/word/charts/chart32.xml" ContentType="application/vnd.openxmlformats-officedocument.drawingml.chart+xml"/>
  <Override PartName="/word/theme/themeOverride30.xml" ContentType="application/vnd.openxmlformats-officedocument.themeOverride+xml"/>
  <Override PartName="/word/charts/chart33.xml" ContentType="application/vnd.openxmlformats-officedocument.drawingml.chart+xml"/>
  <Override PartName="/word/theme/themeOverride31.xml" ContentType="application/vnd.openxmlformats-officedocument.themeOverride+xml"/>
  <Override PartName="/word/charts/chart34.xml" ContentType="application/vnd.openxmlformats-officedocument.drawingml.chart+xml"/>
  <Override PartName="/word/theme/themeOverride32.xml" ContentType="application/vnd.openxmlformats-officedocument.themeOverride+xml"/>
  <Override PartName="/word/charts/chart35.xml" ContentType="application/vnd.openxmlformats-officedocument.drawingml.chart+xml"/>
  <Override PartName="/word/theme/themeOverride33.xml" ContentType="application/vnd.openxmlformats-officedocument.themeOverride+xml"/>
  <Override PartName="/word/charts/chart36.xml" ContentType="application/vnd.openxmlformats-officedocument.drawingml.chart+xml"/>
  <Override PartName="/word/theme/themeOverride34.xml" ContentType="application/vnd.openxmlformats-officedocument.themeOverride+xml"/>
  <Override PartName="/word/charts/chart37.xml" ContentType="application/vnd.openxmlformats-officedocument.drawingml.chart+xml"/>
  <Override PartName="/word/theme/themeOverride35.xml" ContentType="application/vnd.openxmlformats-officedocument.themeOverride+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38.xml" ContentType="application/vnd.openxmlformats-officedocument.drawingml.chart+xml"/>
  <Override PartName="/word/theme/themeOverride3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displacedByCustomXml="next"/>
    <w:bookmarkEnd w:id="0" w:displacedByCustomXml="next"/>
    <w:sdt>
      <w:sdtPr>
        <w:id w:val="27924148"/>
        <w:docPartObj>
          <w:docPartGallery w:val="Cover Pages"/>
          <w:docPartUnique/>
        </w:docPartObj>
      </w:sdtPr>
      <w:sdtEndPr/>
      <w:sdtContent>
        <w:p w:rsidR="00186F7E" w:rsidRDefault="001B2B80">
          <w:r>
            <w:rPr>
              <w:noProof/>
            </w:rPr>
            <mc:AlternateContent>
              <mc:Choice Requires="wps">
                <w:drawing>
                  <wp:anchor distT="0" distB="0" distL="114300" distR="114300" simplePos="0" relativeHeight="251671552" behindDoc="0" locked="0" layoutInCell="1" allowOverlap="1">
                    <wp:simplePos x="0" y="0"/>
                    <wp:positionH relativeFrom="column">
                      <wp:posOffset>-899795</wp:posOffset>
                    </wp:positionH>
                    <wp:positionV relativeFrom="paragraph">
                      <wp:posOffset>-899795</wp:posOffset>
                    </wp:positionV>
                    <wp:extent cx="7560310" cy="2957195"/>
                    <wp:effectExtent l="38100" t="28575" r="50165" b="90805"/>
                    <wp:wrapNone/>
                    <wp:docPr id="24" name="AutoShap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a:off x="0" y="0"/>
                              <a:ext cx="7560310" cy="2957195"/>
                            </a:xfrm>
                            <a:prstGeom prst="flowChartManualInput">
                              <a:avLst/>
                            </a:prstGeom>
                            <a:gradFill rotWithShape="0">
                              <a:gsLst>
                                <a:gs pos="0">
                                  <a:schemeClr val="accent1">
                                    <a:lumMod val="60000"/>
                                    <a:lumOff val="40000"/>
                                  </a:schemeClr>
                                </a:gs>
                                <a:gs pos="50000">
                                  <a:schemeClr val="accent1">
                                    <a:lumMod val="40000"/>
                                    <a:lumOff val="60000"/>
                                  </a:schemeClr>
                                </a:gs>
                                <a:gs pos="100000">
                                  <a:schemeClr val="accent1">
                                    <a:lumMod val="60000"/>
                                    <a:lumOff val="40000"/>
                                  </a:schemeClr>
                                </a:gs>
                              </a:gsLst>
                              <a:lin ang="5400000" scaled="1"/>
                            </a:gradFill>
                            <a:ln w="57150">
                              <a:solidFill>
                                <a:srgbClr val="704A3D"/>
                              </a:solidFill>
                              <a:miter lim="800000"/>
                              <a:headEnd/>
                              <a:tailEnd/>
                            </a:ln>
                            <a:effectLst>
                              <a:outerShdw dist="28398" dir="3806097" algn="ctr" rotWithShape="0">
                                <a:schemeClr val="accent1">
                                  <a:lumMod val="50000"/>
                                  <a:lumOff val="0"/>
                                </a:schemeClr>
                              </a:outerShdw>
                            </a:effectLst>
                          </wps:spPr>
                          <wps:txbx>
                            <w:txbxContent>
                              <w:p w:rsidR="009474B8" w:rsidRDefault="009474B8" w:rsidP="00D5637B">
                                <w:pPr>
                                  <w:spacing w:after="0"/>
                                  <w:jc w:val="center"/>
                                  <w:rPr>
                                    <w:rFonts w:ascii="Times New Roman" w:hAnsi="Times New Roman" w:cs="Times New Roman"/>
                                    <w:sz w:val="78"/>
                                    <w:szCs w:val="78"/>
                                  </w:rPr>
                                </w:pPr>
                              </w:p>
                              <w:p w:rsidR="009474B8" w:rsidRPr="00D5637B" w:rsidRDefault="009474B8" w:rsidP="00D5637B">
                                <w:pPr>
                                  <w:spacing w:after="0"/>
                                  <w:jc w:val="center"/>
                                  <w:rPr>
                                    <w:rFonts w:ascii="Times New Roman" w:hAnsi="Times New Roman" w:cs="Times New Roman"/>
                                    <w:sz w:val="78"/>
                                    <w:szCs w:val="78"/>
                                  </w:rPr>
                                </w:pPr>
                                <w:r w:rsidRPr="00D5637B">
                                  <w:rPr>
                                    <w:rFonts w:ascii="Times New Roman" w:hAnsi="Times New Roman" w:cs="Times New Roman"/>
                                    <w:sz w:val="78"/>
                                    <w:szCs w:val="78"/>
                                  </w:rPr>
                                  <w:t>Strategija razvoja O</w:t>
                                </w:r>
                                <w:r>
                                  <w:rPr>
                                    <w:rFonts w:ascii="Times New Roman" w:hAnsi="Times New Roman" w:cs="Times New Roman"/>
                                    <w:sz w:val="78"/>
                                    <w:szCs w:val="78"/>
                                  </w:rPr>
                                  <w:t>pćine Rakovica za razdoblje 2016. – 2020</w:t>
                                </w:r>
                                <w:r w:rsidRPr="00D5637B">
                                  <w:rPr>
                                    <w:rFonts w:ascii="Times New Roman" w:hAnsi="Times New Roman" w:cs="Times New Roman"/>
                                    <w:sz w:val="78"/>
                                    <w:szCs w:val="78"/>
                                  </w:rPr>
                                  <w:t>. godine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18" coordsize="21600,21600" o:spt="118" path="m,4292l21600,r,21600l,21600xe">
                    <v:stroke joinstyle="miter"/>
                    <v:path gradientshapeok="t" o:connecttype="custom" o:connectlocs="10800,2146;0,10800;10800,21600;21600,10800" textboxrect="0,4291,21600,21600"/>
                  </v:shapetype>
                  <v:shape id="AutoShape 6" o:spid="_x0000_s1026" type="#_x0000_t118" style="position:absolute;margin-left:-70.85pt;margin-top:-70.85pt;width:595.3pt;height:232.85pt;rotation:180;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" fillcolor="#ee8c69 [1940]" strokecolor="#704a3d" strokeweight="4.5pt">
                    <v:fill color2="#f4b29b [1300]" focus="50%" type="gradient"/>
                    <v:shadow on="t" color="#68230b [1604]" offset="1pt"/>
                    <v:textbox>
                      <w:txbxContent>
                        <w:p w:rsidR="009474B8" w:rsidRDefault="009474B8" w:rsidP="00D5637B">
                          <w:pPr>
                            <w:spacing w:after="0"/>
                            <w:jc w:val="center"/>
                            <w:rPr>
                              <w:rFonts w:ascii="Times New Roman" w:hAnsi="Times New Roman" w:cs="Times New Roman"/>
                              <w:sz w:val="78"/>
                              <w:szCs w:val="78"/>
                            </w:rPr>
                          </w:pPr>
                        </w:p>
                        <w:p w:rsidR="009474B8" w:rsidRPr="00D5637B" w:rsidRDefault="009474B8" w:rsidP="00D5637B">
                          <w:pPr>
                            <w:spacing w:after="0"/>
                            <w:jc w:val="center"/>
                            <w:rPr>
                              <w:rFonts w:ascii="Times New Roman" w:hAnsi="Times New Roman" w:cs="Times New Roman"/>
                              <w:sz w:val="78"/>
                              <w:szCs w:val="78"/>
                            </w:rPr>
                          </w:pPr>
                          <w:r w:rsidRPr="00D5637B">
                            <w:rPr>
                              <w:rFonts w:ascii="Times New Roman" w:hAnsi="Times New Roman" w:cs="Times New Roman"/>
                              <w:sz w:val="78"/>
                              <w:szCs w:val="78"/>
                            </w:rPr>
                            <w:t>Strategija razvoja O</w:t>
                          </w:r>
                          <w:r>
                            <w:rPr>
                              <w:rFonts w:ascii="Times New Roman" w:hAnsi="Times New Roman" w:cs="Times New Roman"/>
                              <w:sz w:val="78"/>
                              <w:szCs w:val="78"/>
                            </w:rPr>
                            <w:t>pćine Rakovica za razdoblje 2016. – 2020</w:t>
                          </w:r>
                          <w:r w:rsidRPr="00D5637B">
                            <w:rPr>
                              <w:rFonts w:ascii="Times New Roman" w:hAnsi="Times New Roman" w:cs="Times New Roman"/>
                              <w:sz w:val="78"/>
                              <w:szCs w:val="78"/>
                            </w:rPr>
                            <w:t>. godine</w:t>
                          </w:r>
                        </w:p>
                      </w:txbxContent>
                    </v:textbox>
                  </v:shape>
                </w:pict>
              </mc:Fallback>
            </mc:AlternateContent>
          </w:r>
          <w:r>
            <w:rPr>
              <w:noProof/>
            </w:rPr>
            <mc:AlternateContent>
              <mc:Choice Requires="wps">
                <w:drawing>
                  <wp:anchor distT="0" distB="0" distL="114300" distR="114300" simplePos="0" relativeHeight="251658240" behindDoc="1" locked="0" layoutInCell="0" allowOverlap="1">
                    <wp:simplePos x="0" y="0"/>
                    <wp:positionH relativeFrom="page">
                      <wp:align>center</wp:align>
                    </wp:positionH>
                    <wp:positionV relativeFrom="page">
                      <wp:align>center</wp:align>
                    </wp:positionV>
                    <wp:extent cx="7828280" cy="10868025"/>
                    <wp:effectExtent l="8255" t="6985" r="12065" b="21590"/>
                    <wp:wrapNone/>
                    <wp:docPr id="23"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28280" cy="10868025"/>
                            </a:xfrm>
                            <a:prstGeom prst="rect">
                              <a:avLst/>
                            </a:prstGeom>
                            <a:gradFill rotWithShape="0">
                              <a:gsLst>
                                <a:gs pos="0">
                                  <a:schemeClr val="accent4">
                                    <a:lumMod val="60000"/>
                                    <a:lumOff val="40000"/>
                                  </a:schemeClr>
                                </a:gs>
                                <a:gs pos="50000">
                                  <a:schemeClr val="accent4">
                                    <a:lumMod val="100000"/>
                                    <a:lumOff val="0"/>
                                  </a:schemeClr>
                                </a:gs>
                                <a:gs pos="100000">
                                  <a:schemeClr val="accent4">
                                    <a:lumMod val="60000"/>
                                    <a:lumOff val="40000"/>
                                  </a:schemeClr>
                                </a:gs>
                              </a:gsLst>
                              <a:lin ang="5400000" scaled="1"/>
                            </a:gradFill>
                            <a:ln w="12700">
                              <a:solidFill>
                                <a:schemeClr val="accent4">
                                  <a:lumMod val="100000"/>
                                  <a:lumOff val="0"/>
                                </a:schemeClr>
                              </a:solidFill>
                              <a:miter lim="800000"/>
                              <a:headEnd/>
                              <a:tailEnd/>
                            </a:ln>
                            <a:effectLst>
                              <a:outerShdw dist="28398" dir="3806097" algn="ctr" rotWithShape="0">
                                <a:schemeClr val="accent4">
                                  <a:lumMod val="50000"/>
                                  <a:lumOff val="0"/>
                                </a:schemeClr>
                              </a:outerShdw>
                            </a:effectLst>
                          </wps:spPr>
                          <wps:txbx>
                            <w:txbxContent>
                              <w:p w:rsidR="009474B8" w:rsidRPr="00D5637B" w:rsidRDefault="009474B8" w:rsidP="00D5637B">
                                <w:pPr>
                                  <w:rPr>
                                    <w:szCs w:val="96"/>
                                  </w:rPr>
                                </w:pPr>
                              </w:p>
                              <w:p w:rsidR="009474B8" w:rsidRDefault="009474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 o:spid="_x0000_s1027" style="position:absolute;margin-left:0;margin-top:0;width:616.4pt;height:855.75pt;z-index:-251658240;visibility:visible;mso-wrap-style:square;mso-width-percent:0;mso-height-percent:0;mso-wrap-distance-left:9pt;mso-wrap-distance-top:0;mso-wrap-distance-right:9pt;mso-wrap-distance-bottom:0;mso-position-horizontal:center;mso-position-horizontal-relative:page;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" o:allowincell="f" fillcolor="#c39e92 [1943]" strokecolor="#956251 [3207]" strokeweight="1pt">
                    <v:fill color2="#956251 [3207]" focus="50%" type="gradient"/>
                    <v:shadow on="t" color="#4a3028 [1607]" offset="1pt"/>
                    <v:textbox>
                      <w:txbxContent>
                        <w:p w:rsidR="009474B8" w:rsidRPr="00D5637B" w:rsidRDefault="009474B8" w:rsidP="00D5637B">
                          <w:pPr>
                            <w:rPr>
                              <w:szCs w:val="96"/>
                            </w:rPr>
                          </w:pPr>
                        </w:p>
                        <w:p w:rsidR="009474B8" w:rsidRDefault="009474B8"/>
                      </w:txbxContent>
                    </v:textbox>
                    <w10:wrap anchorx="page" anchory="page"/>
                  </v:rect>
                </w:pict>
              </mc:Fallback>
            </mc:AlternateContent>
          </w:r>
        </w:p>
        <w:p w:rsidR="00186F7E" w:rsidRDefault="00186F7E"/>
        <w:p w:rsidR="00186F7E" w:rsidRDefault="00186F7E"/>
        <w:p w:rsidR="00186F7E" w:rsidRDefault="00186F7E"/>
        <w:p w:rsidR="0059643D" w:rsidRDefault="00D5637B">
          <w:pPr>
            <w:sectPr w:rsidR="0059643D" w:rsidSect="00186F7E">
              <w:footerReference w:type="default" r:id="rId9"/>
              <w:footerReference w:type="first" r:id="rId10"/>
              <w:pgSz w:w="11906" w:h="16838"/>
              <w:pgMar w:top="1417" w:right="1417" w:bottom="1417" w:left="1417" w:header="708" w:footer="708" w:gutter="0"/>
              <w:cols w:space="708"/>
              <w:titlePg/>
              <w:docGrid w:linePitch="360"/>
            </w:sectPr>
          </w:pPr>
          <w:r>
            <w:rPr>
              <w:noProof/>
              <w:szCs w:val="96"/>
            </w:rPr>
            <w:drawing>
              <wp:anchor distT="0" distB="0" distL="114300" distR="114300" simplePos="0" relativeHeight="251670528" behindDoc="0" locked="0" layoutInCell="1" allowOverlap="1">
                <wp:simplePos x="0" y="0"/>
                <wp:positionH relativeFrom="column">
                  <wp:posOffset>-921688</wp:posOffset>
                </wp:positionH>
                <wp:positionV relativeFrom="paragraph">
                  <wp:posOffset>516918</wp:posOffset>
                </wp:positionV>
                <wp:extent cx="3925153" cy="8038531"/>
                <wp:effectExtent l="19050" t="0" r="0" b="0"/>
                <wp:wrapNone/>
                <wp:docPr id="3" name="Picture 1" descr="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png"/>
                        <pic:cNvPicPr/>
                      </pic:nvPicPr>
                      <pic:blipFill>
                        <a:blip r:embed="rId11"/>
                        <a:stretch>
                          <a:fillRect/>
                        </a:stretch>
                      </pic:blipFill>
                      <pic:spPr>
                        <a:xfrm>
                          <a:off x="0" y="0"/>
                          <a:ext cx="3925153" cy="8038531"/>
                        </a:xfrm>
                        <a:prstGeom prst="rect">
                          <a:avLst/>
                        </a:prstGeom>
                      </pic:spPr>
                    </pic:pic>
                  </a:graphicData>
                </a:graphic>
              </wp:anchor>
            </w:drawing>
          </w:r>
          <w:r w:rsidR="00186F7E">
            <w:br w:type="page"/>
          </w:r>
        </w:p>
      </w:sdtContent>
    </w:sdt>
    <w:sdt>
      <w:sdtPr>
        <w:rPr>
          <w:rFonts w:asciiTheme="minorHAnsi" w:eastAsiaTheme="minorEastAsia" w:hAnsiTheme="minorHAnsi" w:cstheme="minorBidi"/>
          <w:b w:val="0"/>
          <w:bCs w:val="0"/>
          <w:color w:val="auto"/>
          <w:sz w:val="22"/>
          <w:szCs w:val="22"/>
          <w:lang w:val="hr-HR" w:eastAsia="hr-HR"/>
        </w:rPr>
        <w:id w:val="-1688601209"/>
        <w:docPartObj>
          <w:docPartGallery w:val="Table of Contents"/>
          <w:docPartUnique/>
        </w:docPartObj>
      </w:sdtPr>
      <w:sdtEndPr>
        <w:rPr>
          <w:noProof/>
        </w:rPr>
      </w:sdtEndPr>
      <w:sdtContent>
        <w:p w:rsidR="00A30044" w:rsidRDefault="000D50F7">
          <w:pPr>
            <w:pStyle w:val="TOCHeading"/>
          </w:pPr>
          <w:r>
            <w:t>Sadržaj:</w:t>
          </w:r>
        </w:p>
        <w:p w:rsidR="00A30044" w:rsidRPr="00A30044" w:rsidRDefault="00A30044">
          <w:pPr>
            <w:pStyle w:val="TOC1"/>
            <w:tabs>
              <w:tab w:val="right" w:leader="dot" w:pos="9062"/>
            </w:tabs>
            <w:rPr>
              <w:rFonts w:ascii="Monotype Corsiva" w:hAnsi="Monotype Corsiva"/>
              <w:b w:val="0"/>
              <w:bCs w:val="0"/>
              <w:caps w:val="0"/>
              <w:noProof/>
              <w:sz w:val="24"/>
              <w:szCs w:val="24"/>
            </w:rPr>
          </w:pPr>
          <w:r>
            <w:fldChar w:fldCharType="begin"/>
          </w:r>
          <w:r>
            <w:instrText xml:space="preserve"> TOC \o "1-3" \h \z \u </w:instrText>
          </w:r>
          <w:r>
            <w:fldChar w:fldCharType="separate"/>
          </w:r>
          <w:hyperlink w:anchor="_Toc451336161" w:history="1">
            <w:r w:rsidRPr="00A30044">
              <w:rPr>
                <w:rStyle w:val="Hyperlink"/>
                <w:rFonts w:ascii="Monotype Corsiva" w:hAnsi="Monotype Corsiva"/>
                <w:noProof/>
                <w:sz w:val="24"/>
                <w:szCs w:val="24"/>
                <w:lang w:eastAsia="en-US"/>
              </w:rPr>
              <w:t>UVOD</w:t>
            </w:r>
            <w:r w:rsidRPr="00A30044">
              <w:rPr>
                <w:rFonts w:ascii="Monotype Corsiva" w:hAnsi="Monotype Corsiva"/>
                <w:noProof/>
                <w:webHidden/>
                <w:sz w:val="24"/>
                <w:szCs w:val="24"/>
              </w:rPr>
              <w:tab/>
            </w:r>
            <w:r w:rsidRPr="00A30044">
              <w:rPr>
                <w:rFonts w:ascii="Monotype Corsiva" w:hAnsi="Monotype Corsiva"/>
                <w:noProof/>
                <w:webHidden/>
                <w:sz w:val="24"/>
                <w:szCs w:val="24"/>
              </w:rPr>
              <w:fldChar w:fldCharType="begin"/>
            </w:r>
            <w:r w:rsidRPr="00A30044">
              <w:rPr>
                <w:rFonts w:ascii="Monotype Corsiva" w:hAnsi="Monotype Corsiva"/>
                <w:noProof/>
                <w:webHidden/>
                <w:sz w:val="24"/>
                <w:szCs w:val="24"/>
              </w:rPr>
              <w:instrText xml:space="preserve"> PAGEREF _Toc451336161 \h </w:instrText>
            </w:r>
            <w:r w:rsidRPr="00A30044">
              <w:rPr>
                <w:rFonts w:ascii="Monotype Corsiva" w:hAnsi="Monotype Corsiva"/>
                <w:noProof/>
                <w:webHidden/>
                <w:sz w:val="24"/>
                <w:szCs w:val="24"/>
              </w:rPr>
            </w:r>
            <w:r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w:t>
            </w:r>
            <w:r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62" w:history="1">
            <w:r w:rsidR="00A30044" w:rsidRPr="00A30044">
              <w:rPr>
                <w:rStyle w:val="Hyperlink"/>
                <w:rFonts w:ascii="Monotype Corsiva" w:eastAsia="Trebuchet MS" w:hAnsi="Monotype Corsiva"/>
                <w:noProof/>
                <w:sz w:val="24"/>
                <w:szCs w:val="24"/>
              </w:rPr>
              <w:t>Osnovna polazišta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63" w:history="1">
            <w:r w:rsidR="00A30044" w:rsidRPr="00A30044">
              <w:rPr>
                <w:rStyle w:val="Hyperlink"/>
                <w:rFonts w:ascii="Monotype Corsiva" w:hAnsi="Monotype Corsiva"/>
                <w:noProof/>
                <w:sz w:val="24"/>
                <w:szCs w:val="24"/>
                <w:lang w:eastAsia="en-US"/>
              </w:rPr>
              <w:t xml:space="preserve">Što je Strategija razvoja i </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emu služi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64" w:history="1">
            <w:r w:rsidR="00A30044" w:rsidRPr="00A30044">
              <w:rPr>
                <w:rStyle w:val="Hyperlink"/>
                <w:rFonts w:ascii="Monotype Corsiva" w:hAnsi="Monotype Corsiva"/>
                <w:noProof/>
                <w:sz w:val="24"/>
                <w:szCs w:val="24"/>
              </w:rPr>
              <w:t>Koncepcija Strategije razvoja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5</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65" w:history="1">
            <w:r w:rsidR="00A30044" w:rsidRPr="00A30044">
              <w:rPr>
                <w:rStyle w:val="Hyperlink"/>
                <w:rFonts w:ascii="Monotype Corsiva" w:hAnsi="Monotype Corsiva"/>
                <w:noProof/>
                <w:sz w:val="24"/>
                <w:szCs w:val="24"/>
                <w:lang w:eastAsia="en-US"/>
              </w:rPr>
              <w:t>Politika regionalnog razvoja, EU fondovi i priprema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 za programsko razdoblje 2014.-2020.</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6</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66" w:history="1">
            <w:r w:rsidR="00A30044" w:rsidRPr="000D50F7">
              <w:rPr>
                <w:rStyle w:val="Hyperlink"/>
                <w:rFonts w:ascii="Monotype Corsiva" w:hAnsi="Monotype Corsiva"/>
                <w:noProof/>
                <w:sz w:val="24"/>
                <w:szCs w:val="24"/>
              </w:rPr>
              <w:t>1.3.1. EUROPA 2020 i novi programski ciklus EU 2014.-2020.</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6</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167" w:history="1">
            <w:r w:rsidR="00A30044" w:rsidRPr="00A30044">
              <w:rPr>
                <w:rStyle w:val="Hyperlink"/>
                <w:rFonts w:ascii="Monotype Corsiva" w:hAnsi="Monotype Corsiva"/>
                <w:noProof/>
                <w:sz w:val="24"/>
                <w:szCs w:val="24"/>
                <w:lang w:eastAsia="en-US"/>
              </w:rPr>
              <w:t>ANALIZA STANJA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68" w:history="1">
            <w:r w:rsidR="00A30044" w:rsidRPr="00A30044">
              <w:rPr>
                <w:rStyle w:val="Hyperlink"/>
                <w:rFonts w:ascii="Monotype Corsiva" w:hAnsi="Monotype Corsiva"/>
                <w:noProof/>
                <w:sz w:val="24"/>
                <w:szCs w:val="24"/>
                <w:lang w:eastAsia="en-US"/>
              </w:rPr>
              <w:t>2.1 Smještaj, klima, prirodni resursi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69" w:history="1">
            <w:r w:rsidR="00A30044" w:rsidRPr="00A30044">
              <w:rPr>
                <w:rStyle w:val="Hyperlink"/>
                <w:rFonts w:ascii="Monotype Corsiva" w:hAnsi="Monotype Corsiva"/>
                <w:noProof/>
                <w:sz w:val="24"/>
                <w:szCs w:val="24"/>
                <w:lang w:eastAsia="en-US"/>
              </w:rPr>
              <w:t>2.1.1. Položaj i osnovne prostorne karakteristike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_Toc451336169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0" w:history="1">
            <w:r w:rsidR="00A30044" w:rsidRPr="00A30044">
              <w:rPr>
                <w:rStyle w:val="Hyperlink"/>
                <w:rFonts w:ascii="Monotype Corsiva" w:hAnsi="Monotype Corsiva"/>
                <w:noProof/>
                <w:sz w:val="24"/>
                <w:szCs w:val="24"/>
                <w:lang w:eastAsia="en-US"/>
              </w:rPr>
              <w:t>2.1.2. Klima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1" w:history="1">
            <w:r w:rsidR="00A30044" w:rsidRPr="00A30044">
              <w:rPr>
                <w:rStyle w:val="Hyperlink"/>
                <w:rFonts w:ascii="Monotype Corsiva" w:hAnsi="Monotype Corsiva"/>
                <w:noProof/>
                <w:sz w:val="24"/>
                <w:szCs w:val="24"/>
                <w:lang w:eastAsia="en-US"/>
              </w:rPr>
              <w:t>2.1.3. Osnovne geološke osobine, te karakteristike tla, vegetacije i faune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13</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2" w:history="1">
            <w:r w:rsidR="00A30044" w:rsidRPr="00A30044">
              <w:rPr>
                <w:rStyle w:val="Hyperlink"/>
                <w:rFonts w:ascii="Monotype Corsiva" w:hAnsi="Monotype Corsiva"/>
                <w:noProof/>
                <w:sz w:val="24"/>
                <w:szCs w:val="24"/>
                <w:lang w:eastAsia="en-US"/>
              </w:rPr>
              <w:t>2.1.4. SWOT analiza smještaja, klime i prirodnih resursa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3" w:history="1">
            <w:r w:rsidR="00A30044" w:rsidRPr="00A30044">
              <w:rPr>
                <w:rStyle w:val="Hyperlink"/>
                <w:rFonts w:ascii="Monotype Corsiva" w:hAnsi="Monotype Corsiva"/>
                <w:noProof/>
                <w:sz w:val="24"/>
                <w:szCs w:val="24"/>
                <w:lang w:eastAsia="en-US"/>
              </w:rPr>
              <w:t>2.1.5.Razvojni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74" w:history="1">
            <w:r w:rsidR="00A30044" w:rsidRPr="00A30044">
              <w:rPr>
                <w:rStyle w:val="Hyperlink"/>
                <w:rFonts w:ascii="Monotype Corsiva" w:hAnsi="Monotype Corsiva"/>
                <w:noProof/>
                <w:sz w:val="24"/>
                <w:szCs w:val="24"/>
                <w:lang w:eastAsia="en-US"/>
              </w:rPr>
              <w:t>2.2. Stanovništvo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16</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5" w:history="1">
            <w:r w:rsidR="00A30044" w:rsidRPr="00A30044">
              <w:rPr>
                <w:rStyle w:val="Hyperlink"/>
                <w:rFonts w:ascii="Monotype Corsiva" w:hAnsi="Monotype Corsiva"/>
                <w:noProof/>
                <w:sz w:val="24"/>
                <w:szCs w:val="24"/>
                <w:lang w:eastAsia="en-US"/>
              </w:rPr>
              <w:t>2.2.1. Republika Hrvatska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16</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6" w:history="1">
            <w:r w:rsidR="00A30044" w:rsidRPr="00A30044">
              <w:rPr>
                <w:rStyle w:val="Hyperlink"/>
                <w:rFonts w:ascii="Monotype Corsiva" w:hAnsi="Monotype Corsiva"/>
                <w:noProof/>
                <w:sz w:val="24"/>
                <w:szCs w:val="24"/>
                <w:lang w:eastAsia="en-US"/>
              </w:rPr>
              <w:t>2.2.2. Karlova</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 xml:space="preserve">ka </w:t>
            </w:r>
            <w:r w:rsidR="00A30044" w:rsidRPr="00A30044">
              <w:rPr>
                <w:rStyle w:val="Hyperlink"/>
                <w:rFonts w:ascii="Monotype Corsiva" w:hAnsi="Monotype Corsiva" w:cs="Perpetua"/>
                <w:noProof/>
                <w:sz w:val="24"/>
                <w:szCs w:val="24"/>
                <w:lang w:eastAsia="en-US"/>
              </w:rPr>
              <w:t>ž</w:t>
            </w:r>
            <w:r w:rsidR="00A30044" w:rsidRPr="00A30044">
              <w:rPr>
                <w:rStyle w:val="Hyperlink"/>
                <w:rFonts w:ascii="Monotype Corsiva" w:hAnsi="Monotype Corsiva"/>
                <w:noProof/>
                <w:sz w:val="24"/>
                <w:szCs w:val="24"/>
                <w:lang w:eastAsia="en-US"/>
              </w:rPr>
              <w:t>upanija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16</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7" w:history="1">
            <w:r w:rsidR="00A30044" w:rsidRPr="00A30044">
              <w:rPr>
                <w:rStyle w:val="Hyperlink"/>
                <w:rFonts w:ascii="Monotype Corsiva" w:hAnsi="Monotype Corsiva"/>
                <w:noProof/>
                <w:sz w:val="24"/>
                <w:szCs w:val="24"/>
                <w:lang w:eastAsia="en-US"/>
              </w:rPr>
              <w:t>2.2.3.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ina Rakovica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8" w:history="1">
            <w:r w:rsidR="00A30044" w:rsidRPr="00A30044">
              <w:rPr>
                <w:rStyle w:val="Hyperlink"/>
                <w:rFonts w:ascii="Monotype Corsiva" w:hAnsi="Monotype Corsiva"/>
                <w:noProof/>
                <w:sz w:val="24"/>
                <w:szCs w:val="24"/>
                <w:lang w:eastAsia="en-US"/>
              </w:rPr>
              <w:t>2.2.4. SWOT analiza stanovništva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28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79" w:history="1">
            <w:r w:rsidR="00A30044" w:rsidRPr="00A30044">
              <w:rPr>
                <w:rStyle w:val="Hyperlink"/>
                <w:rFonts w:ascii="Monotype Corsiva" w:hAnsi="Monotype Corsiva"/>
                <w:noProof/>
                <w:sz w:val="24"/>
                <w:szCs w:val="24"/>
                <w:lang w:eastAsia="en-US"/>
              </w:rPr>
              <w:t>2.2.5.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_Toc451336179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28</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80" w:history="1">
            <w:r w:rsidR="00A30044" w:rsidRPr="00A30044">
              <w:rPr>
                <w:rStyle w:val="Hyperlink"/>
                <w:rFonts w:ascii="Monotype Corsiva" w:hAnsi="Monotype Corsiva"/>
                <w:noProof/>
                <w:sz w:val="24"/>
                <w:szCs w:val="24"/>
                <w:lang w:eastAsia="en-US"/>
              </w:rPr>
              <w:t>2.3. Infrastruktura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29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1" w:history="1">
            <w:r w:rsidR="00A30044" w:rsidRPr="00A30044">
              <w:rPr>
                <w:rStyle w:val="Hyperlink"/>
                <w:rFonts w:ascii="Monotype Corsiva" w:hAnsi="Monotype Corsiva"/>
                <w:noProof/>
                <w:sz w:val="24"/>
                <w:szCs w:val="24"/>
                <w:lang w:eastAsia="en-US"/>
              </w:rPr>
              <w:t>2.3.1. Prometna infrastruktura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29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2" w:history="1">
            <w:r w:rsidR="00A30044" w:rsidRPr="00A30044">
              <w:rPr>
                <w:rStyle w:val="Hyperlink"/>
                <w:rFonts w:ascii="Monotype Corsiva" w:hAnsi="Monotype Corsiva"/>
                <w:noProof/>
                <w:sz w:val="24"/>
                <w:szCs w:val="24"/>
                <w:lang w:eastAsia="en-US"/>
              </w:rPr>
              <w:t>2.3.2. Poslovna infrastruktura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31</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3" w:history="1">
            <w:r w:rsidR="00A30044" w:rsidRPr="00A30044">
              <w:rPr>
                <w:rStyle w:val="Hyperlink"/>
                <w:rFonts w:ascii="Monotype Corsiva" w:hAnsi="Monotype Corsiva"/>
                <w:noProof/>
                <w:sz w:val="24"/>
                <w:szCs w:val="24"/>
                <w:lang w:eastAsia="en-US"/>
              </w:rPr>
              <w:t>2.3.3. Opskrba energijom</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33</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4" w:history="1">
            <w:r w:rsidR="00A30044" w:rsidRPr="00A30044">
              <w:rPr>
                <w:rStyle w:val="Hyperlink"/>
                <w:rFonts w:ascii="Monotype Corsiva" w:hAnsi="Monotype Corsiva"/>
                <w:noProof/>
                <w:sz w:val="24"/>
                <w:szCs w:val="24"/>
                <w:lang w:eastAsia="en-US"/>
              </w:rPr>
              <w:t>2.3.4. Vodoopskrba i odvodnja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34</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5" w:history="1">
            <w:r w:rsidR="00A30044" w:rsidRPr="00A30044">
              <w:rPr>
                <w:rStyle w:val="Hyperlink"/>
                <w:rFonts w:ascii="Monotype Corsiva" w:hAnsi="Monotype Corsiva"/>
                <w:noProof/>
                <w:sz w:val="24"/>
                <w:szCs w:val="24"/>
                <w:lang w:eastAsia="en-US"/>
              </w:rPr>
              <w:t>2.3.5. Postupanje s otpadom</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37</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6" w:history="1">
            <w:r w:rsidR="00A30044" w:rsidRPr="00A30044">
              <w:rPr>
                <w:rStyle w:val="Hyperlink"/>
                <w:rFonts w:ascii="Monotype Corsiva" w:hAnsi="Monotype Corsiva"/>
                <w:noProof/>
                <w:sz w:val="24"/>
                <w:szCs w:val="24"/>
                <w:lang w:eastAsia="en-US"/>
              </w:rPr>
              <w:t>2.3.6. SWOT analiza infrastrukture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7" w:history="1">
            <w:r w:rsidR="00A30044" w:rsidRPr="00A30044">
              <w:rPr>
                <w:rStyle w:val="Hyperlink"/>
                <w:rFonts w:ascii="Monotype Corsiva" w:hAnsi="Monotype Corsiva"/>
                <w:noProof/>
                <w:sz w:val="24"/>
                <w:szCs w:val="24"/>
                <w:lang w:eastAsia="en-US"/>
              </w:rPr>
              <w:t>2.3.7.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39</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88" w:history="1">
            <w:r w:rsidR="00A30044" w:rsidRPr="00A30044">
              <w:rPr>
                <w:rStyle w:val="Hyperlink"/>
                <w:rFonts w:ascii="Monotype Corsiva" w:hAnsi="Monotype Corsiva"/>
                <w:noProof/>
                <w:sz w:val="24"/>
                <w:szCs w:val="24"/>
                <w:lang w:eastAsia="en-US"/>
              </w:rPr>
              <w:t>2.4. Prirodna i kulturno-povijesna baština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89" w:history="1">
            <w:r w:rsidR="00A30044" w:rsidRPr="00A30044">
              <w:rPr>
                <w:rStyle w:val="Hyperlink"/>
                <w:rFonts w:ascii="Monotype Corsiva" w:hAnsi="Monotype Corsiva"/>
                <w:noProof/>
                <w:sz w:val="24"/>
                <w:szCs w:val="24"/>
                <w:lang w:eastAsia="en-US"/>
              </w:rPr>
              <w:t>2.4.1. Prirodne vrijednosti i baština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_Toc451336189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0" w:history="1">
            <w:r w:rsidR="00A30044" w:rsidRPr="00A30044">
              <w:rPr>
                <w:rStyle w:val="Hyperlink"/>
                <w:rFonts w:ascii="Monotype Corsiva" w:hAnsi="Monotype Corsiva"/>
                <w:noProof/>
                <w:sz w:val="24"/>
                <w:szCs w:val="24"/>
                <w:lang w:eastAsia="en-US"/>
              </w:rPr>
              <w:t>2.4.2. Kulturna dobra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47</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1" w:history="1">
            <w:r w:rsidR="00A30044" w:rsidRPr="00A30044">
              <w:rPr>
                <w:rStyle w:val="Hyperlink"/>
                <w:rFonts w:ascii="Monotype Corsiva" w:hAnsi="Monotype Corsiva"/>
                <w:noProof/>
                <w:sz w:val="24"/>
                <w:szCs w:val="24"/>
                <w:lang w:eastAsia="en-US"/>
              </w:rPr>
              <w:t>2.4.3. SWOT analiza kulturno – povijesne baštine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2" w:history="1">
            <w:r w:rsidR="00A30044" w:rsidRPr="00A30044">
              <w:rPr>
                <w:rStyle w:val="Hyperlink"/>
                <w:rFonts w:ascii="Monotype Corsiva" w:hAnsi="Monotype Corsiva"/>
                <w:noProof/>
                <w:sz w:val="24"/>
                <w:szCs w:val="24"/>
                <w:lang w:eastAsia="en-US"/>
              </w:rPr>
              <w:t>2.4.4.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48</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193" w:history="1">
            <w:r w:rsidR="00A30044" w:rsidRPr="00A30044">
              <w:rPr>
                <w:rStyle w:val="Hyperlink"/>
                <w:rFonts w:ascii="Monotype Corsiva" w:hAnsi="Monotype Corsiva"/>
                <w:noProof/>
                <w:sz w:val="24"/>
                <w:szCs w:val="24"/>
                <w:lang w:eastAsia="en-US"/>
              </w:rPr>
              <w:t>2.5. Gospodarstvo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4" w:history="1">
            <w:r w:rsidR="00A30044" w:rsidRPr="00A30044">
              <w:rPr>
                <w:rStyle w:val="Hyperlink"/>
                <w:rFonts w:ascii="Monotype Corsiva" w:hAnsi="Monotype Corsiva"/>
                <w:noProof/>
                <w:sz w:val="24"/>
                <w:szCs w:val="24"/>
                <w:lang w:eastAsia="en-US"/>
              </w:rPr>
              <w:t>2.5.1. Gospodarske zna</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ajke podru</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ja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 Rakovica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49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5" w:history="1">
            <w:r w:rsidR="00A30044" w:rsidRPr="00A30044">
              <w:rPr>
                <w:rStyle w:val="Hyperlink"/>
                <w:rFonts w:ascii="Monotype Corsiva" w:hAnsi="Monotype Corsiva"/>
                <w:noProof/>
                <w:sz w:val="24"/>
                <w:szCs w:val="24"/>
                <w:lang w:eastAsia="en-US"/>
              </w:rPr>
              <w:t>2.5.2. Poduzetništvo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60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6" w:history="1">
            <w:r w:rsidR="00A30044" w:rsidRPr="00A30044">
              <w:rPr>
                <w:rStyle w:val="Hyperlink"/>
                <w:rFonts w:ascii="Monotype Corsiva" w:hAnsi="Monotype Corsiva"/>
                <w:noProof/>
                <w:sz w:val="24"/>
                <w:szCs w:val="24"/>
                <w:lang w:eastAsia="en-US"/>
              </w:rPr>
              <w:t>2.5.3. Turizam</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65</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7" w:history="1">
            <w:r w:rsidR="00A30044" w:rsidRPr="00A30044">
              <w:rPr>
                <w:rStyle w:val="Hyperlink"/>
                <w:rFonts w:ascii="Monotype Corsiva" w:hAnsi="Monotype Corsiva"/>
                <w:noProof/>
                <w:sz w:val="24"/>
                <w:szCs w:val="24"/>
                <w:lang w:eastAsia="en-US"/>
              </w:rPr>
              <w:t>2.5.4.  Posje</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enost</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68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8" w:history="1">
            <w:r w:rsidR="00A30044" w:rsidRPr="00A30044">
              <w:rPr>
                <w:rStyle w:val="Hyperlink"/>
                <w:rFonts w:ascii="Monotype Corsiva" w:hAnsi="Monotype Corsiva"/>
                <w:noProof/>
                <w:sz w:val="24"/>
                <w:szCs w:val="24"/>
                <w:lang w:eastAsia="en-US"/>
              </w:rPr>
              <w:t>2.5.5.  SWOT analiza turizma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72</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199" w:history="1">
            <w:r w:rsidR="00A30044" w:rsidRPr="00A30044">
              <w:rPr>
                <w:rStyle w:val="Hyperlink"/>
                <w:rFonts w:ascii="Monotype Corsiva" w:hAnsi="Monotype Corsiva"/>
                <w:noProof/>
                <w:sz w:val="24"/>
                <w:szCs w:val="24"/>
                <w:lang w:eastAsia="en-US"/>
              </w:rPr>
              <w:t>2.5.6.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_Toc451336199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72</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00" w:history="1">
            <w:r w:rsidR="00A30044" w:rsidRPr="00A30044">
              <w:rPr>
                <w:rStyle w:val="Hyperlink"/>
                <w:rFonts w:ascii="Monotype Corsiva" w:hAnsi="Monotype Corsiva"/>
                <w:noProof/>
                <w:sz w:val="24"/>
                <w:szCs w:val="24"/>
                <w:lang w:eastAsia="en-US"/>
              </w:rPr>
              <w:t>2.6. Poljoprivreda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72</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1" w:history="1">
            <w:r w:rsidR="00A30044" w:rsidRPr="00A30044">
              <w:rPr>
                <w:rStyle w:val="Hyperlink"/>
                <w:rFonts w:ascii="Monotype Corsiva" w:hAnsi="Monotype Corsiva"/>
                <w:noProof/>
                <w:sz w:val="24"/>
                <w:szCs w:val="24"/>
                <w:lang w:eastAsia="en-US"/>
              </w:rPr>
              <w:t>2.6.1. Sto</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arstvo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76</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2" w:history="1">
            <w:r w:rsidR="00A30044" w:rsidRPr="00A30044">
              <w:rPr>
                <w:rStyle w:val="Hyperlink"/>
                <w:rFonts w:ascii="Monotype Corsiva" w:hAnsi="Monotype Corsiva"/>
                <w:noProof/>
                <w:sz w:val="24"/>
                <w:szCs w:val="24"/>
                <w:lang w:eastAsia="en-US"/>
              </w:rPr>
              <w:t>2.6.2. Vo</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arstvo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78</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3" w:history="1">
            <w:r w:rsidR="00A30044" w:rsidRPr="00A30044">
              <w:rPr>
                <w:rStyle w:val="Hyperlink"/>
                <w:rFonts w:ascii="Monotype Corsiva" w:hAnsi="Monotype Corsiva"/>
                <w:noProof/>
                <w:sz w:val="24"/>
                <w:szCs w:val="24"/>
                <w:lang w:eastAsia="en-US"/>
              </w:rPr>
              <w:t>2.6.3. SWOT analiza poljoprivrede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81</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4" w:history="1">
            <w:r w:rsidR="00A30044" w:rsidRPr="00A30044">
              <w:rPr>
                <w:rStyle w:val="Hyperlink"/>
                <w:rFonts w:ascii="Monotype Corsiva" w:hAnsi="Monotype Corsiva"/>
                <w:noProof/>
                <w:sz w:val="24"/>
                <w:szCs w:val="24"/>
                <w:lang w:eastAsia="en-US"/>
              </w:rPr>
              <w:t>2.6.4.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82</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05" w:history="1">
            <w:r w:rsidR="00A30044" w:rsidRPr="00A30044">
              <w:rPr>
                <w:rStyle w:val="Hyperlink"/>
                <w:rFonts w:ascii="Monotype Corsiva" w:hAnsi="Monotype Corsiva"/>
                <w:noProof/>
                <w:sz w:val="24"/>
                <w:szCs w:val="24"/>
                <w:lang w:eastAsia="en-US"/>
              </w:rPr>
              <w:t>2.7. Društevene djelatnosti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82</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6" w:history="1">
            <w:r w:rsidR="00A30044" w:rsidRPr="00A30044">
              <w:rPr>
                <w:rStyle w:val="Hyperlink"/>
                <w:rFonts w:ascii="Monotype Corsiva" w:hAnsi="Monotype Corsiva"/>
                <w:noProof/>
                <w:sz w:val="24"/>
                <w:szCs w:val="24"/>
                <w:lang w:eastAsia="en-US"/>
              </w:rPr>
              <w:t>2.7.1. Predškolski odgoj i obrazovanje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83</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7" w:history="1">
            <w:r w:rsidR="00A30044" w:rsidRPr="00A30044">
              <w:rPr>
                <w:rStyle w:val="Hyperlink"/>
                <w:rFonts w:ascii="Monotype Corsiva" w:hAnsi="Monotype Corsiva"/>
                <w:noProof/>
                <w:sz w:val="24"/>
                <w:szCs w:val="24"/>
                <w:lang w:eastAsia="en-US"/>
              </w:rPr>
              <w:t>2.7.2. Zdravstvo i socijalna skrb</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83</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8" w:history="1">
            <w:r w:rsidR="00A30044" w:rsidRPr="00A30044">
              <w:rPr>
                <w:rStyle w:val="Hyperlink"/>
                <w:rFonts w:ascii="Monotype Corsiva" w:hAnsi="Monotype Corsiva"/>
                <w:noProof/>
                <w:sz w:val="24"/>
                <w:szCs w:val="24"/>
                <w:lang w:eastAsia="en-US"/>
              </w:rPr>
              <w:t>2.7.3. Civilno društvo</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87</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09" w:history="1">
            <w:r w:rsidR="00A30044" w:rsidRPr="00A30044">
              <w:rPr>
                <w:rStyle w:val="Hyperlink"/>
                <w:rFonts w:ascii="Monotype Corsiva" w:hAnsi="Monotype Corsiva"/>
                <w:noProof/>
                <w:sz w:val="24"/>
                <w:szCs w:val="24"/>
                <w:lang w:eastAsia="en-US"/>
              </w:rPr>
              <w:t>2.7.4. SWOT analiza društvenih djelatnosti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_Toc451336209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0" w:history="1">
            <w:r w:rsidR="00A30044" w:rsidRPr="00A30044">
              <w:rPr>
                <w:rStyle w:val="Hyperlink"/>
                <w:rFonts w:ascii="Monotype Corsiva" w:hAnsi="Monotype Corsiva"/>
                <w:noProof/>
                <w:sz w:val="24"/>
                <w:szCs w:val="24"/>
                <w:lang w:eastAsia="en-US"/>
              </w:rPr>
              <w:t>2.7.5.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89</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11" w:history="1">
            <w:r w:rsidR="00A30044" w:rsidRPr="00A30044">
              <w:rPr>
                <w:rStyle w:val="Hyperlink"/>
                <w:rFonts w:ascii="Monotype Corsiva" w:hAnsi="Monotype Corsiva"/>
                <w:noProof/>
                <w:sz w:val="24"/>
                <w:szCs w:val="24"/>
                <w:lang w:eastAsia="en-US"/>
              </w:rPr>
              <w:t>2.8. Institucionalni okvir i financijski izvori za upravljanje razvojem</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2" w:history="1">
            <w:r w:rsidR="00A30044" w:rsidRPr="00A30044">
              <w:rPr>
                <w:rStyle w:val="Hyperlink"/>
                <w:rFonts w:ascii="Monotype Corsiva" w:hAnsi="Monotype Corsiva"/>
                <w:noProof/>
                <w:sz w:val="24"/>
                <w:szCs w:val="24"/>
                <w:lang w:eastAsia="en-US"/>
              </w:rPr>
              <w:t>2.8.1. Poslovi državne uprave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3" w:history="1">
            <w:r w:rsidR="00A30044" w:rsidRPr="00A30044">
              <w:rPr>
                <w:rStyle w:val="Hyperlink"/>
                <w:rFonts w:ascii="Monotype Corsiva" w:hAnsi="Monotype Corsiva"/>
                <w:noProof/>
                <w:sz w:val="24"/>
                <w:szCs w:val="24"/>
                <w:lang w:eastAsia="en-US"/>
              </w:rPr>
              <w:t>2.8.2. Djelatnost i ovlasti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inske uprave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90</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4" w:history="1">
            <w:r w:rsidR="00A30044" w:rsidRPr="00A30044">
              <w:rPr>
                <w:rStyle w:val="Hyperlink"/>
                <w:rFonts w:ascii="Monotype Corsiva" w:hAnsi="Monotype Corsiva"/>
                <w:noProof/>
                <w:sz w:val="24"/>
                <w:szCs w:val="24"/>
                <w:lang w:eastAsia="en-US"/>
              </w:rPr>
              <w:t>2.8.3. Javne službe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91</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5" w:history="1">
            <w:r w:rsidR="00A30044" w:rsidRPr="00A30044">
              <w:rPr>
                <w:rStyle w:val="Hyperlink"/>
                <w:rFonts w:ascii="Monotype Corsiva" w:hAnsi="Monotype Corsiva"/>
                <w:noProof/>
                <w:sz w:val="24"/>
                <w:szCs w:val="24"/>
                <w:lang w:eastAsia="en-US"/>
              </w:rPr>
              <w:t>2.8.4. Prostorni planovi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91</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6" w:history="1">
            <w:r w:rsidR="00A30044" w:rsidRPr="00A30044">
              <w:rPr>
                <w:rStyle w:val="Hyperlink"/>
                <w:rFonts w:ascii="Monotype Corsiva" w:hAnsi="Monotype Corsiva"/>
                <w:noProof/>
                <w:sz w:val="24"/>
                <w:szCs w:val="24"/>
                <w:lang w:eastAsia="en-US"/>
              </w:rPr>
              <w:t>2.8.6. Izvori financiranja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92</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7" w:history="1">
            <w:r w:rsidR="00A30044" w:rsidRPr="00A30044">
              <w:rPr>
                <w:rStyle w:val="Hyperlink"/>
                <w:rFonts w:ascii="Monotype Corsiva" w:hAnsi="Monotype Corsiva"/>
                <w:noProof/>
                <w:sz w:val="24"/>
                <w:szCs w:val="24"/>
                <w:lang w:eastAsia="en-US"/>
              </w:rPr>
              <w:t>2.8.7. Prora</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unska sredstva Op</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ine Rakovica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92</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8" w:history="1">
            <w:r w:rsidR="00A30044" w:rsidRPr="00A30044">
              <w:rPr>
                <w:rStyle w:val="Hyperlink"/>
                <w:rFonts w:ascii="Monotype Corsiva" w:hAnsi="Monotype Corsiva"/>
                <w:noProof/>
                <w:sz w:val="24"/>
                <w:szCs w:val="24"/>
                <w:lang w:eastAsia="en-US"/>
              </w:rPr>
              <w:t>2.8.8. SWOT analiza Institucionalnog okvira i financijskih izvora za upravljanje razvojem</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99</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19" w:history="1">
            <w:r w:rsidR="00A30044" w:rsidRPr="00A30044">
              <w:rPr>
                <w:rStyle w:val="Hyperlink"/>
                <w:rFonts w:ascii="Monotype Corsiva" w:hAnsi="Monotype Corsiva"/>
                <w:noProof/>
                <w:sz w:val="24"/>
                <w:szCs w:val="24"/>
                <w:lang w:eastAsia="en-US"/>
              </w:rPr>
              <w:t>2.8.9. Razvojni problemi i potrebe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_Toc451336219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99</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20" w:history="1">
            <w:r w:rsidR="00A30044" w:rsidRPr="00A30044">
              <w:rPr>
                <w:rStyle w:val="Hyperlink"/>
                <w:rFonts w:ascii="Monotype Corsiva" w:hAnsi="Monotype Corsiva"/>
                <w:noProof/>
                <w:sz w:val="24"/>
                <w:szCs w:val="24"/>
                <w:lang w:eastAsia="en-US"/>
              </w:rPr>
              <w:t>3. RAZVOJNA VIZIJA, STRATEŠKI CILJEVI, PRIORITETI I MJERE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100</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21" w:history="1">
            <w:r w:rsidR="00A30044" w:rsidRPr="00A30044">
              <w:rPr>
                <w:rStyle w:val="Hyperlink"/>
                <w:rFonts w:ascii="Monotype Corsiva" w:hAnsi="Monotype Corsiva"/>
                <w:noProof/>
                <w:sz w:val="24"/>
                <w:szCs w:val="24"/>
                <w:lang w:eastAsia="en-US"/>
              </w:rPr>
              <w:t>3.1. Vizija i Misija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100</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22" w:history="1">
            <w:r w:rsidR="00A30044" w:rsidRPr="00A30044">
              <w:rPr>
                <w:rStyle w:val="Hyperlink"/>
                <w:rFonts w:ascii="Monotype Corsiva" w:hAnsi="Monotype Corsiva"/>
                <w:noProof/>
                <w:sz w:val="24"/>
                <w:szCs w:val="24"/>
                <w:lang w:eastAsia="en-US"/>
              </w:rPr>
              <w:t>3.2. Strateški ciljevi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101</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23" w:history="1">
            <w:r w:rsidR="00A30044" w:rsidRPr="00A30044">
              <w:rPr>
                <w:rStyle w:val="Hyperlink"/>
                <w:rFonts w:ascii="Monotype Corsiva" w:hAnsi="Monotype Corsiva"/>
                <w:noProof/>
                <w:sz w:val="24"/>
                <w:szCs w:val="24"/>
                <w:lang w:eastAsia="en-US"/>
              </w:rPr>
              <w:t>3.3. Prioriteti i mjere</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105</w:t>
            </w:r>
            <w:r w:rsidR="00A30044" w:rsidRPr="00A30044">
              <w:rPr>
                <w:rFonts w:ascii="Monotype Corsiva" w:hAnsi="Monotype Corsiva"/>
                <w:noProof/>
                <w:webHidden/>
                <w:sz w:val="24"/>
                <w:szCs w:val="24"/>
              </w:rPr>
              <w:fldChar w:fldCharType="end"/>
            </w:r>
          </w:hyperlink>
        </w:p>
        <w:p w:rsidR="00A30044" w:rsidRPr="00A30044" w:rsidRDefault="008B02B6">
          <w:pPr>
            <w:pStyle w:val="TOC3"/>
            <w:tabs>
              <w:tab w:val="right" w:leader="dot" w:pos="9062"/>
            </w:tabs>
            <w:rPr>
              <w:rFonts w:ascii="Monotype Corsiva" w:hAnsi="Monotype Corsiva"/>
              <w:i w:val="0"/>
              <w:iCs w:val="0"/>
              <w:noProof/>
              <w:sz w:val="24"/>
              <w:szCs w:val="24"/>
            </w:rPr>
          </w:pPr>
          <w:hyperlink w:anchor="_Toc451336224" w:history="1">
            <w:r w:rsidR="00A30044" w:rsidRPr="00A30044">
              <w:rPr>
                <w:rStyle w:val="Hyperlink"/>
                <w:rFonts w:ascii="Monotype Corsiva" w:hAnsi="Monotype Corsiva"/>
                <w:noProof/>
                <w:sz w:val="24"/>
                <w:szCs w:val="24"/>
                <w:lang w:eastAsia="en-US"/>
              </w:rPr>
              <w:t>3.3.1. Ciljane skupine prioritetnih mjera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142</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25" w:history="1">
            <w:r w:rsidR="00A30044" w:rsidRPr="00A30044">
              <w:rPr>
                <w:rStyle w:val="Hyperlink"/>
                <w:rFonts w:ascii="Monotype Corsiva" w:hAnsi="Monotype Corsiva"/>
                <w:noProof/>
                <w:sz w:val="24"/>
                <w:szCs w:val="24"/>
                <w:lang w:eastAsia="en-US"/>
              </w:rPr>
              <w:t>4. HORIZONTALNI CILJEVI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144</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26" w:history="1">
            <w:r w:rsidR="00A30044" w:rsidRPr="00A30044">
              <w:rPr>
                <w:rStyle w:val="Hyperlink"/>
                <w:rFonts w:ascii="Monotype Corsiva" w:hAnsi="Monotype Corsiva"/>
                <w:noProof/>
                <w:sz w:val="24"/>
                <w:szCs w:val="24"/>
                <w:lang w:eastAsia="en-US"/>
              </w:rPr>
              <w:t>5. BAZA PROJEKTNIH IDEJA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145</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27" w:history="1">
            <w:r w:rsidR="00A30044" w:rsidRPr="00A30044">
              <w:rPr>
                <w:rStyle w:val="Hyperlink"/>
                <w:rFonts w:ascii="Monotype Corsiva" w:hAnsi="Monotype Corsiva"/>
                <w:noProof/>
                <w:sz w:val="24"/>
                <w:szCs w:val="24"/>
                <w:lang w:eastAsia="en-US"/>
              </w:rPr>
              <w:t>5.1. Projekti od iznimne važnosti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146</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28" w:history="1">
            <w:r w:rsidR="00A30044" w:rsidRPr="00A30044">
              <w:rPr>
                <w:rStyle w:val="Hyperlink"/>
                <w:rFonts w:ascii="Monotype Corsiva" w:hAnsi="Monotype Corsiva"/>
                <w:noProof/>
                <w:sz w:val="24"/>
                <w:szCs w:val="24"/>
                <w:lang w:eastAsia="en-US"/>
              </w:rPr>
              <w:t>6. PROVEDBENI MEHANIZMI</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_Toc451336228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149</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29" w:history="1">
            <w:r w:rsidR="00A30044" w:rsidRPr="00A30044">
              <w:rPr>
                <w:rStyle w:val="Hyperlink"/>
                <w:rFonts w:ascii="Monotype Corsiva" w:hAnsi="Monotype Corsiva"/>
                <w:noProof/>
                <w:sz w:val="24"/>
                <w:szCs w:val="24"/>
                <w:lang w:eastAsia="en-US"/>
              </w:rPr>
              <w:t>6.1. Institucionalni okvir provedbe programa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_Toc451336229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150</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30" w:history="1">
            <w:r w:rsidR="00A30044" w:rsidRPr="00A30044">
              <w:rPr>
                <w:rStyle w:val="Hyperlink"/>
                <w:rFonts w:ascii="Monotype Corsiva" w:hAnsi="Monotype Corsiva"/>
                <w:noProof/>
                <w:sz w:val="24"/>
                <w:szCs w:val="24"/>
                <w:lang w:eastAsia="en-US"/>
              </w:rPr>
              <w:t>6.2. Financijski okvir programa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_Toc451336230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154</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31" w:history="1">
            <w:r w:rsidR="00A30044" w:rsidRPr="00A30044">
              <w:rPr>
                <w:rStyle w:val="Hyperlink"/>
                <w:rFonts w:ascii="Monotype Corsiva" w:hAnsi="Monotype Corsiva"/>
                <w:noProof/>
                <w:sz w:val="24"/>
                <w:szCs w:val="24"/>
                <w:lang w:eastAsia="en-US"/>
              </w:rPr>
              <w:t>6.3. Plan provedbe i slijed aktivnosti u ostvarenju ciljeva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_Toc451336231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157</w:t>
            </w:r>
            <w:r w:rsidR="00A30044" w:rsidRPr="00A30044">
              <w:rPr>
                <w:rFonts w:ascii="Monotype Corsiva" w:hAnsi="Monotype Corsiva"/>
                <w:noProof/>
                <w:webHidden/>
                <w:sz w:val="24"/>
                <w:szCs w:val="24"/>
              </w:rPr>
              <w:fldChar w:fldCharType="end"/>
            </w:r>
          </w:hyperlink>
        </w:p>
        <w:p w:rsidR="00A30044" w:rsidRPr="00A30044" w:rsidRDefault="008B02B6">
          <w:pPr>
            <w:pStyle w:val="TOC2"/>
            <w:tabs>
              <w:tab w:val="right" w:leader="dot" w:pos="9062"/>
            </w:tabs>
            <w:rPr>
              <w:rFonts w:ascii="Monotype Corsiva" w:hAnsi="Monotype Corsiva"/>
              <w:smallCaps w:val="0"/>
              <w:noProof/>
              <w:sz w:val="24"/>
              <w:szCs w:val="24"/>
            </w:rPr>
          </w:pPr>
          <w:hyperlink w:anchor="_Toc451336232" w:history="1">
            <w:r w:rsidR="00A30044" w:rsidRPr="00A30044">
              <w:rPr>
                <w:rStyle w:val="Hyperlink"/>
                <w:rFonts w:ascii="Monotype Corsiva" w:hAnsi="Monotype Corsiva"/>
                <w:noProof/>
                <w:sz w:val="24"/>
                <w:szCs w:val="24"/>
                <w:lang w:eastAsia="en-US"/>
              </w:rPr>
              <w:t>6.4. Pra</w:t>
            </w:r>
            <w:r w:rsidR="00A30044" w:rsidRPr="00A30044">
              <w:rPr>
                <w:rStyle w:val="Hyperlink"/>
                <w:rFonts w:ascii="Monotype Corsiva" w:hAnsi="Monotype Corsiva" w:cs="Times New Roman"/>
                <w:noProof/>
                <w:sz w:val="24"/>
                <w:szCs w:val="24"/>
                <w:lang w:eastAsia="en-US"/>
              </w:rPr>
              <w:t>ć</w:t>
            </w:r>
            <w:r w:rsidR="00A30044" w:rsidRPr="00A30044">
              <w:rPr>
                <w:rStyle w:val="Hyperlink"/>
                <w:rFonts w:ascii="Monotype Corsiva" w:hAnsi="Monotype Corsiva"/>
                <w:noProof/>
                <w:sz w:val="24"/>
                <w:szCs w:val="24"/>
                <w:lang w:eastAsia="en-US"/>
              </w:rPr>
              <w:t>enje provedbe programa i mjerenje u</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inka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_Toc451336232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158</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33" w:history="1">
            <w:r w:rsidR="00A30044" w:rsidRPr="00A30044">
              <w:rPr>
                <w:rStyle w:val="Hyperlink"/>
                <w:rFonts w:ascii="Monotype Corsiva" w:hAnsi="Monotype Corsiva"/>
                <w:noProof/>
                <w:sz w:val="24"/>
                <w:szCs w:val="24"/>
                <w:lang w:eastAsia="en-US"/>
              </w:rPr>
              <w:t>7. USKLA</w:t>
            </w:r>
            <w:r w:rsidR="00A30044" w:rsidRPr="00A30044">
              <w:rPr>
                <w:rStyle w:val="Hyperlink"/>
                <w:rFonts w:ascii="Monotype Corsiva" w:hAnsi="Monotype Corsiva" w:cs="Times New Roman"/>
                <w:noProof/>
                <w:sz w:val="24"/>
                <w:szCs w:val="24"/>
                <w:lang w:eastAsia="en-US"/>
              </w:rPr>
              <w:t>Đ</w:t>
            </w:r>
            <w:r w:rsidR="00A30044" w:rsidRPr="00A30044">
              <w:rPr>
                <w:rStyle w:val="Hyperlink"/>
                <w:rFonts w:ascii="Monotype Corsiva" w:hAnsi="Monotype Corsiva"/>
                <w:noProof/>
                <w:sz w:val="24"/>
                <w:szCs w:val="24"/>
                <w:lang w:eastAsia="en-US"/>
              </w:rPr>
              <w:t xml:space="preserve">ENOST PROGRAMA S NACIONALNIM I </w:t>
            </w:r>
            <w:r w:rsidR="00A30044" w:rsidRPr="00A30044">
              <w:rPr>
                <w:rStyle w:val="Hyperlink"/>
                <w:rFonts w:ascii="Monotype Corsiva" w:hAnsi="Monotype Corsiva" w:cs="Perpetua"/>
                <w:noProof/>
                <w:sz w:val="24"/>
                <w:szCs w:val="24"/>
                <w:lang w:eastAsia="en-US"/>
              </w:rPr>
              <w:t>Ž</w:t>
            </w:r>
            <w:r w:rsidR="00A30044" w:rsidRPr="00A30044">
              <w:rPr>
                <w:rStyle w:val="Hyperlink"/>
                <w:rFonts w:ascii="Monotype Corsiva" w:hAnsi="Monotype Corsiva"/>
                <w:noProof/>
                <w:sz w:val="24"/>
                <w:szCs w:val="24"/>
                <w:lang w:eastAsia="en-US"/>
              </w:rPr>
              <w:t>UPANIJSKIM RAZVOJNIM PROGRAMIMA I POLITIKAMA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_Toc451336233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169</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34" w:history="1">
            <w:r w:rsidR="00A30044" w:rsidRPr="00A30044">
              <w:rPr>
                <w:rStyle w:val="Hyperlink"/>
                <w:rFonts w:ascii="Monotype Corsiva" w:hAnsi="Monotype Corsiva"/>
                <w:noProof/>
                <w:sz w:val="24"/>
                <w:szCs w:val="24"/>
                <w:lang w:eastAsia="en-US"/>
              </w:rPr>
              <w:t>8. ZAKLJU</w:t>
            </w:r>
            <w:r w:rsidR="00A30044" w:rsidRPr="00A30044">
              <w:rPr>
                <w:rStyle w:val="Hyperlink"/>
                <w:rFonts w:ascii="Monotype Corsiva" w:hAnsi="Monotype Corsiva" w:cs="Times New Roman"/>
                <w:noProof/>
                <w:sz w:val="24"/>
                <w:szCs w:val="24"/>
                <w:lang w:eastAsia="en-US"/>
              </w:rPr>
              <w:t>Č</w:t>
            </w:r>
            <w:r w:rsidR="00A30044" w:rsidRPr="00A30044">
              <w:rPr>
                <w:rStyle w:val="Hyperlink"/>
                <w:rFonts w:ascii="Monotype Corsiva" w:hAnsi="Monotype Corsiva"/>
                <w:noProof/>
                <w:sz w:val="24"/>
                <w:szCs w:val="24"/>
                <w:lang w:eastAsia="en-US"/>
              </w:rPr>
              <w:t>AK</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_Toc451336234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176</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35" w:history="1">
            <w:r w:rsidR="00A30044" w:rsidRPr="00A30044">
              <w:rPr>
                <w:rStyle w:val="Hyperlink"/>
                <w:rFonts w:ascii="Monotype Corsiva" w:hAnsi="Monotype Corsiva"/>
                <w:noProof/>
                <w:sz w:val="24"/>
                <w:szCs w:val="24"/>
              </w:rPr>
              <w:t>9. POPIS TABLICA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_Toc451336235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186</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right" w:leader="dot" w:pos="9062"/>
            </w:tabs>
            <w:rPr>
              <w:rFonts w:ascii="Monotype Corsiva" w:hAnsi="Monotype Corsiva"/>
              <w:b w:val="0"/>
              <w:bCs w:val="0"/>
              <w:caps w:val="0"/>
              <w:noProof/>
              <w:sz w:val="24"/>
              <w:szCs w:val="24"/>
            </w:rPr>
          </w:pPr>
          <w:hyperlink w:anchor="_Toc451336236" w:history="1">
            <w:r w:rsidR="00A30044" w:rsidRPr="00A30044">
              <w:rPr>
                <w:rStyle w:val="Hyperlink"/>
                <w:rFonts w:ascii="Monotype Corsiva" w:hAnsi="Monotype Corsiva"/>
                <w:noProof/>
                <w:sz w:val="24"/>
                <w:szCs w:val="24"/>
              </w:rPr>
              <w:t>10. POPIS SLIKA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_Toc451336236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189</w:t>
            </w:r>
            <w:r w:rsidR="00A30044" w:rsidRPr="00A30044">
              <w:rPr>
                <w:rFonts w:ascii="Monotype Corsiva" w:hAnsi="Monotype Corsiva"/>
                <w:noProof/>
                <w:webHidden/>
                <w:sz w:val="24"/>
                <w:szCs w:val="24"/>
              </w:rPr>
              <w:fldChar w:fldCharType="end"/>
            </w:r>
          </w:hyperlink>
        </w:p>
        <w:p w:rsidR="00A30044" w:rsidRPr="00A30044" w:rsidRDefault="008B02B6">
          <w:pPr>
            <w:pStyle w:val="TOC1"/>
            <w:tabs>
              <w:tab w:val="left" w:pos="660"/>
              <w:tab w:val="right" w:leader="dot" w:pos="9062"/>
            </w:tabs>
            <w:rPr>
              <w:rFonts w:ascii="Monotype Corsiva" w:hAnsi="Monotype Corsiva"/>
              <w:b w:val="0"/>
              <w:bCs w:val="0"/>
              <w:caps w:val="0"/>
              <w:noProof/>
              <w:sz w:val="24"/>
              <w:szCs w:val="24"/>
            </w:rPr>
          </w:pPr>
          <w:hyperlink w:anchor="_Toc451336237" w:history="1">
            <w:r w:rsidR="00A30044" w:rsidRPr="00A30044">
              <w:rPr>
                <w:rStyle w:val="Hyperlink"/>
                <w:rFonts w:ascii="Monotype Corsiva" w:hAnsi="Monotype Corsiva"/>
                <w:noProof/>
                <w:sz w:val="24"/>
                <w:szCs w:val="24"/>
              </w:rPr>
              <w:t>12.</w:t>
            </w:r>
            <w:r w:rsidR="00A30044" w:rsidRPr="00A30044">
              <w:rPr>
                <w:rFonts w:ascii="Monotype Corsiva" w:hAnsi="Monotype Corsiva"/>
                <w:b w:val="0"/>
                <w:bCs w:val="0"/>
                <w:caps w:val="0"/>
                <w:noProof/>
                <w:sz w:val="24"/>
                <w:szCs w:val="24"/>
              </w:rPr>
              <w:tab/>
            </w:r>
            <w:r w:rsidR="00A30044" w:rsidRPr="00A30044">
              <w:rPr>
                <w:rStyle w:val="Hyperlink"/>
                <w:rFonts w:ascii="Monotype Corsiva" w:hAnsi="Monotype Corsiva"/>
                <w:noProof/>
                <w:sz w:val="24"/>
                <w:szCs w:val="24"/>
              </w:rPr>
              <w:t>POPIS GRAFIKONA</w:t>
            </w:r>
            <w:r w:rsidR="00A30044" w:rsidRPr="00A30044">
              <w:rPr>
                <w:rFonts w:ascii="Monotype Corsiva" w:hAnsi="Monotype Corsiva"/>
                <w:noProof/>
                <w:webHidden/>
                <w:sz w:val="24"/>
                <w:szCs w:val="24"/>
              </w:rPr>
              <w:tab/>
            </w:r>
            <w:r w:rsidR="00A30044" w:rsidRPr="00A30044">
              <w:rPr>
                <w:rFonts w:ascii="Monotype Corsiva" w:hAnsi="Monotype Corsiva"/>
                <w:noProof/>
                <w:webHidden/>
                <w:sz w:val="24"/>
                <w:szCs w:val="24"/>
              </w:rPr>
              <w:fldChar w:fldCharType="begin"/>
            </w:r>
            <w:r w:rsidR="00A30044" w:rsidRPr="00A30044">
              <w:rPr>
                <w:rFonts w:ascii="Monotype Corsiva" w:hAnsi="Monotype Corsiva"/>
                <w:noProof/>
                <w:webHidden/>
                <w:sz w:val="24"/>
                <w:szCs w:val="24"/>
              </w:rPr>
              <w:instrText xml:space="preserve"> PAGEREF _Toc451336237 \h </w:instrText>
            </w:r>
            <w:r w:rsidR="00A30044" w:rsidRPr="00A30044">
              <w:rPr>
                <w:rFonts w:ascii="Monotype Corsiva" w:hAnsi="Monotype Corsiva"/>
                <w:noProof/>
                <w:webHidden/>
                <w:sz w:val="24"/>
                <w:szCs w:val="24"/>
              </w:rPr>
            </w:r>
            <w:r w:rsidR="00A30044" w:rsidRPr="00A30044">
              <w:rPr>
                <w:rFonts w:ascii="Monotype Corsiva" w:hAnsi="Monotype Corsiva"/>
                <w:noProof/>
                <w:webHidden/>
                <w:sz w:val="24"/>
                <w:szCs w:val="24"/>
              </w:rPr>
              <w:fldChar w:fldCharType="separate"/>
            </w:r>
            <w:r w:rsidR="00DF2F1F">
              <w:rPr>
                <w:rFonts w:ascii="Monotype Corsiva" w:hAnsi="Monotype Corsiva"/>
                <w:noProof/>
                <w:webHidden/>
                <w:sz w:val="24"/>
                <w:szCs w:val="24"/>
              </w:rPr>
              <w:t>190</w:t>
            </w:r>
            <w:r w:rsidR="00A30044" w:rsidRPr="00A30044">
              <w:rPr>
                <w:rFonts w:ascii="Monotype Corsiva" w:hAnsi="Monotype Corsiva"/>
                <w:noProof/>
                <w:webHidden/>
                <w:sz w:val="24"/>
                <w:szCs w:val="24"/>
              </w:rPr>
              <w:fldChar w:fldCharType="end"/>
            </w:r>
          </w:hyperlink>
        </w:p>
        <w:p w:rsidR="00A30044" w:rsidRDefault="00A30044">
          <w:r>
            <w:rPr>
              <w:b/>
              <w:bCs/>
              <w:noProof/>
            </w:rPr>
            <w:fldChar w:fldCharType="end"/>
          </w:r>
        </w:p>
      </w:sdtContent>
    </w:sdt>
    <w:p w:rsidR="00A30044" w:rsidRDefault="00A30044">
      <w:pPr>
        <w:sectPr w:rsidR="00A30044" w:rsidSect="00240E8E">
          <w:pgSz w:w="11906" w:h="16838"/>
          <w:pgMar w:top="1417" w:right="1417" w:bottom="1417" w:left="1417" w:header="708" w:footer="708" w:gutter="0"/>
          <w:pgNumType w:start="1"/>
          <w:cols w:space="708"/>
          <w:titlePg/>
          <w:docGrid w:linePitch="360"/>
        </w:sectPr>
      </w:pPr>
    </w:p>
    <w:p w:rsidR="0059643D" w:rsidRPr="0059643D" w:rsidRDefault="0059643D" w:rsidP="00452B00">
      <w:pPr>
        <w:pStyle w:val="Heading1"/>
        <w:rPr>
          <w:lang w:eastAsia="en-US"/>
        </w:rPr>
      </w:pPr>
      <w:bookmarkStart w:id="1" w:name="_Toc426453601"/>
      <w:bookmarkStart w:id="2" w:name="_Toc451336161"/>
      <w:r w:rsidRPr="0059643D">
        <w:rPr>
          <w:lang w:eastAsia="en-US"/>
        </w:rPr>
        <w:lastRenderedPageBreak/>
        <w:t>UVOD</w:t>
      </w:r>
      <w:bookmarkEnd w:id="1"/>
      <w:bookmarkEnd w:id="2"/>
    </w:p>
    <w:p w:rsidR="0059643D" w:rsidRPr="0059643D" w:rsidRDefault="0059643D" w:rsidP="0059643D">
      <w:pPr>
        <w:spacing w:after="0"/>
        <w:jc w:val="both"/>
        <w:rPr>
          <w:rFonts w:ascii="Arial" w:eastAsia="Constantia" w:hAnsi="Arial" w:cs="Arial"/>
          <w:sz w:val="24"/>
          <w:lang w:eastAsia="en-US"/>
        </w:rPr>
      </w:pPr>
    </w:p>
    <w:p w:rsidR="0059643D" w:rsidRPr="007F2D6B" w:rsidRDefault="0059643D" w:rsidP="0059643D">
      <w:pPr>
        <w:spacing w:after="0"/>
        <w:jc w:val="both"/>
        <w:rPr>
          <w:rFonts w:ascii="Arial" w:eastAsia="Trebuchet MS" w:hAnsi="Arial" w:cs="Arial"/>
          <w:sz w:val="24"/>
          <w:szCs w:val="24"/>
        </w:rPr>
      </w:pPr>
      <w:r w:rsidRPr="007F2D6B">
        <w:rPr>
          <w:rFonts w:ascii="Arial" w:eastAsia="Trebuchet MS" w:hAnsi="Arial" w:cs="Arial"/>
          <w:sz w:val="24"/>
          <w:szCs w:val="24"/>
        </w:rPr>
        <w:t>Strategija razvoja je temeljni dokument za utvrđivanje i provedbu gospodarskog i društvenog razvoja. Polazeći od razvojnih potreba, ali i mogućnosti Općine, ovom se strategijom utvrđuju vizija, strateški i posebni ciljevi i mjere, što predstavlja okvir i neophodnu osnovu za pripremu, financiranje i provedbu razvojnih projekata, koji su ključni pokretač promjena u gospodarstvu i društvu u cjelini. Budući da Strategija razvoja nije samo dokument nego je to proces, način mišljenja i djelovanja svih uključenih u razvoj Općine, usvajanje ovog dokumenta nije završetak jednog pothvata, nego tek prvi korak u zajedničkom naporu prema ostvarivanju ciljeva koje želimo, koje možemo i koje trebamo ostvariti.</w:t>
      </w:r>
    </w:p>
    <w:p w:rsidR="0059643D" w:rsidRPr="0059643D" w:rsidRDefault="0059643D" w:rsidP="0059643D">
      <w:pPr>
        <w:spacing w:after="0"/>
        <w:jc w:val="both"/>
        <w:rPr>
          <w:rFonts w:ascii="Arial" w:eastAsia="Trebuchet MS" w:hAnsi="Arial" w:cs="Arial"/>
          <w:bCs/>
          <w:sz w:val="24"/>
          <w:szCs w:val="24"/>
        </w:rPr>
      </w:pPr>
    </w:p>
    <w:p w:rsidR="0059643D" w:rsidRPr="00110688" w:rsidRDefault="0059643D" w:rsidP="00110688">
      <w:pPr>
        <w:pStyle w:val="Heading2"/>
        <w:rPr>
          <w:rFonts w:eastAsia="Trebuchet MS"/>
          <w:szCs w:val="36"/>
        </w:rPr>
      </w:pPr>
      <w:bookmarkStart w:id="3" w:name="_Toc426453602"/>
      <w:bookmarkStart w:id="4" w:name="_Toc451336162"/>
      <w:r w:rsidRPr="00110688">
        <w:rPr>
          <w:rFonts w:eastAsia="Trebuchet MS"/>
          <w:szCs w:val="36"/>
        </w:rPr>
        <w:t>Osnovna polazišta</w:t>
      </w:r>
      <w:bookmarkEnd w:id="3"/>
      <w:bookmarkEnd w:id="4"/>
    </w:p>
    <w:p w:rsidR="0059643D" w:rsidRPr="0059643D" w:rsidRDefault="0059643D" w:rsidP="0059643D">
      <w:pPr>
        <w:spacing w:after="0"/>
        <w:jc w:val="both"/>
        <w:rPr>
          <w:rFonts w:ascii="Arial" w:eastAsia="Trebuchet MS" w:hAnsi="Arial" w:cs="Arial"/>
          <w:b/>
          <w:bCs/>
          <w:sz w:val="24"/>
        </w:rPr>
      </w:pPr>
    </w:p>
    <w:p w:rsidR="0059643D" w:rsidRPr="007F2D6B" w:rsidRDefault="0059643D" w:rsidP="0059643D">
      <w:pPr>
        <w:spacing w:after="0"/>
        <w:jc w:val="both"/>
        <w:rPr>
          <w:rFonts w:ascii="Arial" w:eastAsia="Trebuchet MS" w:hAnsi="Arial" w:cs="Arial"/>
          <w:bCs/>
          <w:sz w:val="24"/>
          <w:szCs w:val="24"/>
        </w:rPr>
      </w:pPr>
      <w:r w:rsidRPr="007F2D6B">
        <w:rPr>
          <w:rFonts w:ascii="Arial" w:eastAsia="Trebuchet MS" w:hAnsi="Arial" w:cs="Arial"/>
          <w:sz w:val="24"/>
          <w:szCs w:val="24"/>
        </w:rPr>
        <w:t>Pri izradi ove strategije korišten je slijedeći zakonski okvir i planski/programski dokumenti:</w:t>
      </w:r>
    </w:p>
    <w:p w:rsidR="0059643D" w:rsidRPr="007C0260" w:rsidRDefault="0059643D" w:rsidP="0059643D">
      <w:pPr>
        <w:spacing w:after="0"/>
        <w:jc w:val="both"/>
        <w:rPr>
          <w:rFonts w:ascii="Arial" w:eastAsia="Trebuchet MS" w:hAnsi="Arial" w:cs="Arial"/>
          <w:bCs/>
          <w:color w:val="FF0000"/>
          <w:sz w:val="24"/>
          <w:szCs w:val="24"/>
        </w:rPr>
      </w:pP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Zakon o regionalnom razvoju Republike Hrvatske (NN 147/14)</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Strategija regionalnog razvoja RH 2011.-2013. (SRR)</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Program prostornog uređenja RH, 1999.; Izmjena i dopuna Programa prostornog uređenja Republike Hrvatske, 2013.</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Strategija razvoja poduzetništva u Republici Hrvatskoj 2013. - 2020.</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Nacionalni strateški okvir za razvoj 2006.-2013. (NSOR)</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Nacionalni strateški referentni okvir 203.godine (NSRO)</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 xml:space="preserve">Županijska razvojna strategija </w:t>
      </w:r>
      <w:r w:rsidR="00805028" w:rsidRPr="002C2FAF">
        <w:rPr>
          <w:rFonts w:ascii="Arial" w:eastAsia="Trebuchet MS" w:hAnsi="Arial" w:cs="Arial"/>
          <w:sz w:val="24"/>
          <w:szCs w:val="24"/>
        </w:rPr>
        <w:t>Karlovačke</w:t>
      </w:r>
      <w:r w:rsidRPr="002C2FAF">
        <w:rPr>
          <w:rFonts w:ascii="Arial" w:eastAsia="Trebuchet MS" w:hAnsi="Arial" w:cs="Arial"/>
          <w:sz w:val="24"/>
          <w:szCs w:val="24"/>
        </w:rPr>
        <w:t xml:space="preserve"> županije 2011. – 2013.  (ŽRS)</w:t>
      </w:r>
    </w:p>
    <w:p w:rsidR="0059643D" w:rsidRPr="002C2FAF" w:rsidRDefault="002C2FAF"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Strategija</w:t>
      </w:r>
      <w:r w:rsidR="0059643D" w:rsidRPr="002C2FAF">
        <w:rPr>
          <w:rFonts w:ascii="Arial" w:eastAsia="Trebuchet MS" w:hAnsi="Arial" w:cs="Arial"/>
          <w:sz w:val="24"/>
          <w:szCs w:val="24"/>
        </w:rPr>
        <w:t xml:space="preserve"> razvoja turizma </w:t>
      </w:r>
      <w:r w:rsidR="00805028" w:rsidRPr="002C2FAF">
        <w:rPr>
          <w:rFonts w:ascii="Arial" w:eastAsia="Trebuchet MS" w:hAnsi="Arial" w:cs="Arial"/>
          <w:sz w:val="24"/>
          <w:szCs w:val="24"/>
        </w:rPr>
        <w:t>Karlovačke</w:t>
      </w:r>
      <w:r w:rsidR="0059643D" w:rsidRPr="002C2FAF">
        <w:rPr>
          <w:rFonts w:ascii="Arial" w:eastAsia="Trebuchet MS" w:hAnsi="Arial" w:cs="Arial"/>
          <w:sz w:val="24"/>
          <w:szCs w:val="24"/>
        </w:rPr>
        <w:t xml:space="preserve"> županije 201</w:t>
      </w:r>
      <w:r w:rsidRPr="002C2FAF">
        <w:rPr>
          <w:rFonts w:ascii="Arial" w:eastAsia="Trebuchet MS" w:hAnsi="Arial" w:cs="Arial"/>
          <w:sz w:val="24"/>
          <w:szCs w:val="24"/>
        </w:rPr>
        <w:t>2</w:t>
      </w:r>
      <w:r w:rsidR="0059643D" w:rsidRPr="002C2FAF">
        <w:rPr>
          <w:rFonts w:ascii="Arial" w:eastAsia="Trebuchet MS" w:hAnsi="Arial" w:cs="Arial"/>
          <w:sz w:val="24"/>
          <w:szCs w:val="24"/>
        </w:rPr>
        <w:t xml:space="preserve"> – 202</w:t>
      </w:r>
      <w:r w:rsidRPr="002C2FAF">
        <w:rPr>
          <w:rFonts w:ascii="Arial" w:eastAsia="Trebuchet MS" w:hAnsi="Arial" w:cs="Arial"/>
          <w:sz w:val="24"/>
          <w:szCs w:val="24"/>
        </w:rPr>
        <w:t>0</w:t>
      </w:r>
      <w:r w:rsidR="0059643D" w:rsidRPr="002C2FAF">
        <w:rPr>
          <w:rFonts w:ascii="Arial" w:eastAsia="Trebuchet MS" w:hAnsi="Arial" w:cs="Arial"/>
          <w:sz w:val="24"/>
          <w:szCs w:val="24"/>
        </w:rPr>
        <w:t>.godine</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Trebuchet MS" w:hAnsi="Arial" w:cs="Arial"/>
          <w:sz w:val="24"/>
          <w:szCs w:val="24"/>
        </w:rPr>
        <w:t xml:space="preserve">Prostorni plan </w:t>
      </w:r>
      <w:r w:rsidR="00805028" w:rsidRPr="002C2FAF">
        <w:rPr>
          <w:rFonts w:ascii="Arial" w:eastAsia="Trebuchet MS" w:hAnsi="Arial" w:cs="Arial"/>
          <w:sz w:val="24"/>
          <w:szCs w:val="24"/>
        </w:rPr>
        <w:t>Karlovačke</w:t>
      </w:r>
      <w:r w:rsidRPr="002C2FAF">
        <w:rPr>
          <w:rFonts w:ascii="Arial" w:eastAsia="Trebuchet MS" w:hAnsi="Arial" w:cs="Arial"/>
          <w:sz w:val="24"/>
          <w:szCs w:val="24"/>
        </w:rPr>
        <w:t xml:space="preserve"> županije (200</w:t>
      </w:r>
      <w:r w:rsidR="002C2FAF" w:rsidRPr="002C2FAF">
        <w:rPr>
          <w:rFonts w:ascii="Arial" w:eastAsia="Trebuchet MS" w:hAnsi="Arial" w:cs="Arial"/>
          <w:sz w:val="24"/>
          <w:szCs w:val="24"/>
        </w:rPr>
        <w:t>8</w:t>
      </w:r>
      <w:r w:rsidRPr="002C2FAF">
        <w:rPr>
          <w:rFonts w:ascii="Arial" w:eastAsia="Trebuchet MS" w:hAnsi="Arial" w:cs="Arial"/>
          <w:sz w:val="24"/>
          <w:szCs w:val="24"/>
        </w:rPr>
        <w:t xml:space="preserve">., - </w:t>
      </w:r>
      <w:r w:rsidRPr="002C2FAF">
        <w:rPr>
          <w:rFonts w:ascii="Arial" w:eastAsia="Constantia" w:hAnsi="Arial" w:cs="Arial"/>
          <w:sz w:val="24"/>
          <w:szCs w:val="24"/>
          <w:lang w:eastAsia="en-US"/>
        </w:rPr>
        <w:t xml:space="preserve">Službeni glasnik </w:t>
      </w:r>
      <w:r w:rsidR="00805028" w:rsidRPr="002C2FAF">
        <w:rPr>
          <w:rFonts w:ascii="Arial" w:eastAsia="Constantia" w:hAnsi="Arial" w:cs="Arial"/>
          <w:sz w:val="24"/>
          <w:szCs w:val="24"/>
          <w:lang w:eastAsia="en-US"/>
        </w:rPr>
        <w:t>Karlovačke</w:t>
      </w:r>
      <w:r w:rsidR="002C2FAF" w:rsidRPr="002C2FAF">
        <w:rPr>
          <w:rFonts w:ascii="Arial" w:eastAsia="Constantia" w:hAnsi="Arial" w:cs="Arial"/>
          <w:sz w:val="24"/>
          <w:szCs w:val="24"/>
          <w:lang w:eastAsia="en-US"/>
        </w:rPr>
        <w:t xml:space="preserve"> županije, br.</w:t>
      </w:r>
      <w:r w:rsidRPr="002C2FAF">
        <w:rPr>
          <w:rFonts w:ascii="Arial" w:eastAsia="Constantia" w:hAnsi="Arial" w:cs="Arial"/>
          <w:sz w:val="24"/>
          <w:szCs w:val="24"/>
          <w:lang w:eastAsia="en-US"/>
        </w:rPr>
        <w:t>)</w:t>
      </w:r>
    </w:p>
    <w:p w:rsidR="0059643D" w:rsidRPr="002C2FAF" w:rsidRDefault="0059643D" w:rsidP="0059643D">
      <w:pPr>
        <w:numPr>
          <w:ilvl w:val="0"/>
          <w:numId w:val="2"/>
        </w:numPr>
        <w:spacing w:after="0"/>
        <w:ind w:left="714" w:hanging="357"/>
        <w:jc w:val="both"/>
        <w:rPr>
          <w:rFonts w:ascii="Arial" w:eastAsia="Trebuchet MS" w:hAnsi="Arial" w:cs="Arial"/>
          <w:bCs/>
          <w:sz w:val="24"/>
          <w:szCs w:val="24"/>
        </w:rPr>
      </w:pPr>
      <w:r w:rsidRPr="002C2FAF">
        <w:rPr>
          <w:rFonts w:ascii="Arial" w:eastAsia="Constantia" w:hAnsi="Arial" w:cs="Arial"/>
          <w:sz w:val="24"/>
          <w:szCs w:val="24"/>
          <w:lang w:eastAsia="en-US"/>
        </w:rPr>
        <w:t xml:space="preserve">Izmjene i dopune Prostornog plana </w:t>
      </w:r>
      <w:r w:rsidR="00575CB3" w:rsidRPr="002C2FAF">
        <w:rPr>
          <w:rFonts w:ascii="Arial" w:eastAsia="Constantia" w:hAnsi="Arial" w:cs="Arial"/>
          <w:sz w:val="24"/>
          <w:szCs w:val="24"/>
          <w:lang w:eastAsia="en-US"/>
        </w:rPr>
        <w:t>Karlovačke</w:t>
      </w:r>
      <w:r w:rsidRPr="002C2FAF">
        <w:rPr>
          <w:rFonts w:ascii="Arial" w:eastAsia="Constantia" w:hAnsi="Arial" w:cs="Arial"/>
          <w:sz w:val="24"/>
          <w:szCs w:val="24"/>
          <w:lang w:eastAsia="en-US"/>
        </w:rPr>
        <w:t xml:space="preserve"> županije (Službeni glasnik </w:t>
      </w:r>
      <w:r w:rsidR="002C2FAF" w:rsidRPr="002C2FAF">
        <w:rPr>
          <w:rFonts w:ascii="Arial" w:eastAsia="Constantia" w:hAnsi="Arial" w:cs="Arial"/>
          <w:sz w:val="24"/>
          <w:szCs w:val="24"/>
          <w:lang w:eastAsia="en-US"/>
        </w:rPr>
        <w:t>36/08</w:t>
      </w:r>
      <w:r w:rsidRPr="002C2FAF">
        <w:rPr>
          <w:rFonts w:ascii="Arial" w:eastAsia="Constantia" w:hAnsi="Arial" w:cs="Arial"/>
          <w:sz w:val="24"/>
          <w:szCs w:val="24"/>
          <w:lang w:eastAsia="en-US"/>
        </w:rPr>
        <w:t>.)</w:t>
      </w:r>
    </w:p>
    <w:p w:rsidR="0059643D" w:rsidRDefault="0059643D" w:rsidP="0059643D">
      <w:pPr>
        <w:numPr>
          <w:ilvl w:val="0"/>
          <w:numId w:val="2"/>
        </w:numPr>
        <w:spacing w:after="0"/>
        <w:jc w:val="both"/>
        <w:rPr>
          <w:rFonts w:ascii="Arial" w:eastAsia="Calibri" w:hAnsi="Arial" w:cs="Arial"/>
          <w:sz w:val="24"/>
          <w:szCs w:val="24"/>
          <w:u w:color="F2F2F2"/>
          <w:lang w:eastAsia="en-US"/>
        </w:rPr>
      </w:pPr>
      <w:r w:rsidRPr="001D5AA0">
        <w:rPr>
          <w:rFonts w:ascii="Arial" w:eastAsia="Calibri" w:hAnsi="Arial" w:cs="Arial"/>
          <w:sz w:val="24"/>
          <w:szCs w:val="24"/>
          <w:u w:color="F2F2F2"/>
          <w:lang w:eastAsia="en-US"/>
        </w:rPr>
        <w:t xml:space="preserve">Prostorni plan Općine </w:t>
      </w:r>
      <w:r w:rsidR="00575CB3" w:rsidRPr="001D5AA0">
        <w:rPr>
          <w:rFonts w:ascii="Arial" w:eastAsia="Calibri" w:hAnsi="Arial" w:cs="Arial"/>
          <w:sz w:val="24"/>
          <w:szCs w:val="24"/>
          <w:u w:color="F2F2F2"/>
          <w:lang w:eastAsia="en-US"/>
        </w:rPr>
        <w:t>Rakovica</w:t>
      </w:r>
    </w:p>
    <w:p w:rsidR="000C1335" w:rsidRDefault="000C1335" w:rsidP="0059643D">
      <w:pPr>
        <w:numPr>
          <w:ilvl w:val="0"/>
          <w:numId w:val="2"/>
        </w:numPr>
        <w:spacing w:after="0"/>
        <w:jc w:val="both"/>
        <w:rPr>
          <w:rFonts w:ascii="Arial" w:eastAsia="Calibri" w:hAnsi="Arial" w:cs="Arial"/>
          <w:sz w:val="24"/>
          <w:szCs w:val="24"/>
          <w:u w:color="F2F2F2"/>
          <w:lang w:eastAsia="en-US"/>
        </w:rPr>
      </w:pPr>
      <w:r w:rsidRPr="000C1335">
        <w:rPr>
          <w:rFonts w:ascii="Arial" w:eastAsia="Calibri" w:hAnsi="Arial" w:cs="Arial"/>
          <w:sz w:val="24"/>
          <w:szCs w:val="24"/>
          <w:u w:color="F2F2F2"/>
          <w:lang w:eastAsia="en-US"/>
        </w:rPr>
        <w:t>Strategija razvoja turizma  R</w:t>
      </w:r>
      <w:r>
        <w:rPr>
          <w:rFonts w:ascii="Arial" w:eastAsia="Calibri" w:hAnsi="Arial" w:cs="Arial"/>
          <w:sz w:val="24"/>
          <w:szCs w:val="24"/>
          <w:u w:color="F2F2F2"/>
          <w:lang w:eastAsia="en-US"/>
        </w:rPr>
        <w:t xml:space="preserve">epublike </w:t>
      </w:r>
      <w:r w:rsidRPr="000C1335">
        <w:rPr>
          <w:rFonts w:ascii="Arial" w:eastAsia="Calibri" w:hAnsi="Arial" w:cs="Arial"/>
          <w:sz w:val="24"/>
          <w:szCs w:val="24"/>
          <w:u w:color="F2F2F2"/>
          <w:lang w:eastAsia="en-US"/>
        </w:rPr>
        <w:t>H</w:t>
      </w:r>
      <w:r>
        <w:rPr>
          <w:rFonts w:ascii="Arial" w:eastAsia="Calibri" w:hAnsi="Arial" w:cs="Arial"/>
          <w:sz w:val="24"/>
          <w:szCs w:val="24"/>
          <w:u w:color="F2F2F2"/>
          <w:lang w:eastAsia="en-US"/>
        </w:rPr>
        <w:t>rvatske</w:t>
      </w:r>
      <w:r w:rsidRPr="000C1335">
        <w:rPr>
          <w:rFonts w:ascii="Arial" w:eastAsia="Calibri" w:hAnsi="Arial" w:cs="Arial"/>
          <w:sz w:val="24"/>
          <w:szCs w:val="24"/>
          <w:u w:color="F2F2F2"/>
          <w:lang w:eastAsia="en-US"/>
        </w:rPr>
        <w:t xml:space="preserve"> do 2020. </w:t>
      </w:r>
    </w:p>
    <w:p w:rsidR="00960668" w:rsidRDefault="000C1335" w:rsidP="0059643D">
      <w:pPr>
        <w:numPr>
          <w:ilvl w:val="0"/>
          <w:numId w:val="2"/>
        </w:numPr>
        <w:spacing w:after="0"/>
        <w:jc w:val="both"/>
        <w:rPr>
          <w:rFonts w:ascii="Arial" w:eastAsia="Calibri" w:hAnsi="Arial" w:cs="Arial"/>
          <w:sz w:val="24"/>
          <w:szCs w:val="24"/>
          <w:u w:color="F2F2F2"/>
          <w:lang w:eastAsia="en-US"/>
        </w:rPr>
      </w:pPr>
      <w:r w:rsidRPr="000C1335">
        <w:rPr>
          <w:rFonts w:ascii="Arial" w:eastAsia="Calibri" w:hAnsi="Arial" w:cs="Arial"/>
          <w:sz w:val="24"/>
          <w:szCs w:val="24"/>
          <w:u w:color="F2F2F2"/>
          <w:lang w:eastAsia="en-US"/>
        </w:rPr>
        <w:t>Studija razvoja održivog kulturnog turizma na području općine</w:t>
      </w:r>
      <w:r w:rsidR="00960668">
        <w:rPr>
          <w:rFonts w:ascii="Arial" w:eastAsia="Calibri" w:hAnsi="Arial" w:cs="Arial"/>
          <w:sz w:val="24"/>
          <w:szCs w:val="24"/>
          <w:u w:color="F2F2F2"/>
          <w:lang w:eastAsia="en-US"/>
        </w:rPr>
        <w:t xml:space="preserve"> Rakovica – Eko muzej Rakovica</w:t>
      </w:r>
    </w:p>
    <w:p w:rsidR="000C1335" w:rsidRPr="001D5AA0" w:rsidRDefault="000C1335" w:rsidP="0059643D">
      <w:pPr>
        <w:numPr>
          <w:ilvl w:val="0"/>
          <w:numId w:val="2"/>
        </w:numPr>
        <w:spacing w:after="0"/>
        <w:jc w:val="both"/>
        <w:rPr>
          <w:rFonts w:ascii="Arial" w:eastAsia="Calibri" w:hAnsi="Arial" w:cs="Arial"/>
          <w:sz w:val="24"/>
          <w:szCs w:val="24"/>
          <w:u w:color="F2F2F2"/>
          <w:lang w:eastAsia="en-US"/>
        </w:rPr>
      </w:pPr>
      <w:r w:rsidRPr="000C1335">
        <w:rPr>
          <w:rFonts w:ascii="Arial" w:eastAsia="Calibri" w:hAnsi="Arial" w:cs="Arial"/>
          <w:sz w:val="24"/>
          <w:szCs w:val="24"/>
          <w:u w:color="F2F2F2"/>
          <w:lang w:eastAsia="en-US"/>
        </w:rPr>
        <w:t>Idejno rješenje tematskih ruta , interpretacijskih ruta i centara za posjetitelje na području općine Rakovica – Plitvičke doline</w:t>
      </w:r>
    </w:p>
    <w:p w:rsidR="0059643D" w:rsidRPr="007C0260" w:rsidRDefault="0059643D" w:rsidP="0059643D">
      <w:pPr>
        <w:spacing w:after="0"/>
        <w:jc w:val="both"/>
        <w:rPr>
          <w:rFonts w:ascii="Arial" w:eastAsia="Trebuchet MS" w:hAnsi="Arial" w:cs="Arial"/>
          <w:bCs/>
          <w:color w:val="FF0000"/>
          <w:sz w:val="24"/>
          <w:szCs w:val="24"/>
        </w:rPr>
      </w:pPr>
    </w:p>
    <w:p w:rsidR="0059643D" w:rsidRPr="007F2D6B" w:rsidRDefault="0059643D" w:rsidP="0059643D">
      <w:pPr>
        <w:spacing w:after="0"/>
        <w:jc w:val="both"/>
        <w:rPr>
          <w:rFonts w:ascii="Arial" w:eastAsia="Trebuchet MS" w:hAnsi="Arial" w:cs="Arial"/>
          <w:bCs/>
          <w:sz w:val="24"/>
          <w:szCs w:val="24"/>
        </w:rPr>
      </w:pPr>
      <w:r w:rsidRPr="007F2D6B">
        <w:rPr>
          <w:rFonts w:ascii="Arial" w:eastAsia="Trebuchet MS" w:hAnsi="Arial" w:cs="Arial"/>
          <w:sz w:val="24"/>
          <w:szCs w:val="24"/>
        </w:rPr>
        <w:t xml:space="preserve">Osim navedenih planskih/programskih dokumenata s kojima je ova Strategija povezana, neophodno je da ista svoje postavke ima uporište u </w:t>
      </w:r>
      <w:r w:rsidRPr="007F2D6B">
        <w:rPr>
          <w:rFonts w:ascii="Arial" w:eastAsia="Trebuchet MS" w:hAnsi="Arial" w:cs="Arial"/>
          <w:b/>
          <w:sz w:val="24"/>
          <w:szCs w:val="24"/>
        </w:rPr>
        <w:t xml:space="preserve">Strategiji Europa 2020. </w:t>
      </w:r>
      <w:r w:rsidRPr="007F2D6B">
        <w:rPr>
          <w:rFonts w:ascii="Arial" w:eastAsia="Trebuchet MS" w:hAnsi="Arial" w:cs="Arial"/>
          <w:sz w:val="24"/>
          <w:szCs w:val="24"/>
        </w:rPr>
        <w:t xml:space="preserve">Strategija Europa 2020 iznosi viziju europske socijalne tržišne ekonomije </w:t>
      </w:r>
      <w:r w:rsidRPr="007F2D6B">
        <w:rPr>
          <w:rFonts w:ascii="Arial" w:eastAsia="Trebuchet MS" w:hAnsi="Arial" w:cs="Arial"/>
          <w:sz w:val="24"/>
          <w:szCs w:val="24"/>
        </w:rPr>
        <w:lastRenderedPageBreak/>
        <w:t xml:space="preserve">tijekom idućeg desetljeća te počiva na tri međusobno povezana područja prioriteta koja se međusobno podupiru: </w:t>
      </w:r>
    </w:p>
    <w:p w:rsidR="0059643D" w:rsidRPr="007F2D6B" w:rsidRDefault="0059643D" w:rsidP="0059643D">
      <w:pPr>
        <w:spacing w:after="0"/>
        <w:jc w:val="both"/>
        <w:rPr>
          <w:rFonts w:ascii="Arial" w:eastAsia="Trebuchet MS" w:hAnsi="Arial" w:cs="Arial"/>
          <w:bCs/>
          <w:sz w:val="24"/>
          <w:szCs w:val="24"/>
        </w:rPr>
      </w:pPr>
    </w:p>
    <w:p w:rsidR="0059643D" w:rsidRPr="007F2D6B" w:rsidRDefault="0059643D" w:rsidP="0059643D">
      <w:pPr>
        <w:numPr>
          <w:ilvl w:val="0"/>
          <w:numId w:val="3"/>
        </w:numPr>
        <w:spacing w:after="0"/>
        <w:contextualSpacing/>
        <w:jc w:val="both"/>
        <w:rPr>
          <w:rFonts w:ascii="Arial" w:eastAsia="Trebuchet MS" w:hAnsi="Arial" w:cs="Arial"/>
          <w:bCs/>
          <w:sz w:val="24"/>
          <w:szCs w:val="24"/>
        </w:rPr>
      </w:pPr>
      <w:r w:rsidRPr="007F2D6B">
        <w:rPr>
          <w:rFonts w:ascii="Arial" w:eastAsia="Trebuchet MS" w:hAnsi="Arial" w:cs="Arial"/>
          <w:sz w:val="24"/>
          <w:szCs w:val="24"/>
        </w:rPr>
        <w:t xml:space="preserve">pametan rast (čime se potiču znanje, inovacije, obrazovanje i digitalno društvo) </w:t>
      </w:r>
    </w:p>
    <w:p w:rsidR="0059643D" w:rsidRPr="007F2D6B" w:rsidRDefault="0059643D" w:rsidP="0059643D">
      <w:pPr>
        <w:numPr>
          <w:ilvl w:val="0"/>
          <w:numId w:val="3"/>
        </w:numPr>
        <w:spacing w:after="0"/>
        <w:contextualSpacing/>
        <w:jc w:val="both"/>
        <w:rPr>
          <w:rFonts w:ascii="Arial" w:eastAsia="Trebuchet MS" w:hAnsi="Arial" w:cs="Arial"/>
          <w:bCs/>
          <w:sz w:val="24"/>
          <w:szCs w:val="24"/>
        </w:rPr>
      </w:pPr>
      <w:r w:rsidRPr="007F2D6B">
        <w:rPr>
          <w:rFonts w:ascii="Arial" w:eastAsia="Trebuchet MS" w:hAnsi="Arial" w:cs="Arial"/>
          <w:sz w:val="24"/>
          <w:szCs w:val="24"/>
        </w:rPr>
        <w:t xml:space="preserve">održiv rast (čime će naša proizvodnja postati učinkovitija u iskorištavanju resursa, uz istovremeno povećanje konkurentnosti) </w:t>
      </w:r>
    </w:p>
    <w:p w:rsidR="0059643D" w:rsidRPr="007F2D6B" w:rsidRDefault="0059643D" w:rsidP="0059643D">
      <w:pPr>
        <w:numPr>
          <w:ilvl w:val="0"/>
          <w:numId w:val="3"/>
        </w:numPr>
        <w:spacing w:after="0"/>
        <w:contextualSpacing/>
        <w:jc w:val="both"/>
        <w:rPr>
          <w:rFonts w:ascii="Arial" w:eastAsia="Trebuchet MS" w:hAnsi="Arial" w:cs="Arial"/>
          <w:bCs/>
          <w:sz w:val="24"/>
          <w:szCs w:val="24"/>
        </w:rPr>
      </w:pPr>
      <w:r w:rsidRPr="007F2D6B">
        <w:rPr>
          <w:rFonts w:ascii="Arial" w:eastAsia="Trebuchet MS" w:hAnsi="Arial" w:cs="Arial"/>
          <w:sz w:val="24"/>
          <w:szCs w:val="24"/>
        </w:rPr>
        <w:t>uključiv rast (povećanjem sudjelovanja na tržištu rada, stjecanjem vještina te borbom protiv siromaštva).</w:t>
      </w:r>
    </w:p>
    <w:p w:rsidR="0059643D" w:rsidRPr="007F2D6B" w:rsidRDefault="0059643D" w:rsidP="0059643D">
      <w:pPr>
        <w:spacing w:after="0"/>
        <w:ind w:left="720"/>
        <w:contextualSpacing/>
        <w:jc w:val="both"/>
        <w:rPr>
          <w:rFonts w:ascii="Arial" w:eastAsia="Trebuchet MS" w:hAnsi="Arial" w:cs="Arial"/>
          <w:bCs/>
          <w:sz w:val="24"/>
          <w:szCs w:val="24"/>
        </w:rPr>
      </w:pPr>
    </w:p>
    <w:p w:rsidR="0059643D" w:rsidRPr="007F2D6B" w:rsidRDefault="0059643D" w:rsidP="0059643D">
      <w:pPr>
        <w:spacing w:after="0"/>
        <w:jc w:val="both"/>
        <w:rPr>
          <w:rFonts w:ascii="Arial" w:eastAsia="Trebuchet MS" w:hAnsi="Arial" w:cs="Arial"/>
          <w:bCs/>
          <w:sz w:val="24"/>
          <w:szCs w:val="24"/>
        </w:rPr>
      </w:pPr>
      <w:r w:rsidRPr="007F2D6B">
        <w:rPr>
          <w:rFonts w:ascii="Arial" w:eastAsia="Trebuchet MS" w:hAnsi="Arial" w:cs="Arial"/>
          <w:sz w:val="24"/>
          <w:szCs w:val="24"/>
        </w:rPr>
        <w:t xml:space="preserve">Osnovna pretpostavka izrade ove Strategije je uključivanje navedenih programskih/planskih dokumenata u strateško planiranje, a u svrhu napretka i razvoja Općine </w:t>
      </w:r>
      <w:r w:rsidR="007F2D6B">
        <w:rPr>
          <w:rFonts w:ascii="Arial" w:eastAsia="Trebuchet MS" w:hAnsi="Arial" w:cs="Arial"/>
          <w:sz w:val="24"/>
          <w:szCs w:val="24"/>
        </w:rPr>
        <w:t>Rakovice</w:t>
      </w:r>
      <w:r w:rsidRPr="007F2D6B">
        <w:rPr>
          <w:rFonts w:ascii="Arial" w:eastAsia="Trebuchet MS" w:hAnsi="Arial" w:cs="Arial"/>
          <w:sz w:val="24"/>
          <w:szCs w:val="24"/>
        </w:rPr>
        <w:t>.</w:t>
      </w:r>
    </w:p>
    <w:p w:rsidR="0059643D" w:rsidRPr="0059643D" w:rsidRDefault="0059643D" w:rsidP="0059643D">
      <w:pPr>
        <w:spacing w:after="0"/>
        <w:jc w:val="both"/>
        <w:rPr>
          <w:rFonts w:ascii="Arial" w:eastAsia="Constantia" w:hAnsi="Arial" w:cs="Arial"/>
          <w:sz w:val="24"/>
          <w:lang w:eastAsia="en-US"/>
        </w:rPr>
      </w:pPr>
    </w:p>
    <w:p w:rsidR="0059643D" w:rsidRPr="0059643D" w:rsidRDefault="008B02B6" w:rsidP="00110688">
      <w:pPr>
        <w:pStyle w:val="Heading2"/>
        <w:rPr>
          <w:lang w:eastAsia="en-US"/>
        </w:rPr>
      </w:pPr>
      <w:hyperlink w:anchor="_Toc388607567" w:history="1">
        <w:bookmarkStart w:id="5" w:name="_Toc426453603"/>
        <w:bookmarkStart w:id="6" w:name="_Toc451336163"/>
        <w:r w:rsidR="0059643D" w:rsidRPr="0059643D">
          <w:rPr>
            <w:lang w:eastAsia="en-US"/>
          </w:rPr>
          <w:t>Što je Strategija razvoja i čemu služi</w:t>
        </w:r>
        <w:bookmarkEnd w:id="5"/>
        <w:bookmarkEnd w:id="6"/>
      </w:hyperlink>
    </w:p>
    <w:p w:rsidR="0059643D" w:rsidRPr="0059643D" w:rsidRDefault="0059643D" w:rsidP="0059643D">
      <w:pPr>
        <w:spacing w:after="0"/>
        <w:jc w:val="both"/>
        <w:rPr>
          <w:rFonts w:ascii="Arial" w:eastAsia="Constantia" w:hAnsi="Arial" w:cs="Arial"/>
          <w:sz w:val="24"/>
          <w:lang w:eastAsia="en-US"/>
        </w:rPr>
      </w:pPr>
    </w:p>
    <w:p w:rsidR="0059643D" w:rsidRPr="007F2D6B" w:rsidRDefault="0059643D" w:rsidP="0059643D">
      <w:pPr>
        <w:spacing w:after="0"/>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Izrada Strategije razvoja omogućava Općini </w:t>
      </w:r>
      <w:r w:rsidR="007F2D6B" w:rsidRPr="007F2D6B">
        <w:rPr>
          <w:rFonts w:ascii="Arial" w:eastAsia="Trebuchet MS" w:hAnsi="Arial" w:cs="Arial"/>
          <w:sz w:val="24"/>
          <w:szCs w:val="24"/>
          <w:lang w:eastAsia="en-US"/>
        </w:rPr>
        <w:t>Rakovica</w:t>
      </w:r>
      <w:r w:rsidRPr="007F2D6B">
        <w:rPr>
          <w:rFonts w:ascii="Arial" w:eastAsia="Trebuchet MS" w:hAnsi="Arial" w:cs="Arial"/>
          <w:sz w:val="24"/>
          <w:szCs w:val="24"/>
          <w:lang w:eastAsia="en-US"/>
        </w:rPr>
        <w:t xml:space="preserve">: </w:t>
      </w:r>
    </w:p>
    <w:p w:rsidR="0059643D" w:rsidRPr="007F2D6B" w:rsidRDefault="0059643D" w:rsidP="0059643D">
      <w:pPr>
        <w:spacing w:after="0"/>
        <w:jc w:val="both"/>
        <w:rPr>
          <w:rFonts w:ascii="Arial" w:eastAsia="Trebuchet MS" w:hAnsi="Arial" w:cs="Arial"/>
          <w:bCs/>
          <w:sz w:val="24"/>
          <w:szCs w:val="24"/>
          <w:lang w:eastAsia="en-US"/>
        </w:rPr>
      </w:pP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pravovremen odgovor na procese promjena koje je donio ulazak Hrvatske u Europsku uniju, </w:t>
      </w: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„strateško razmišljanje“ - postupno ispunjavanje dugoročnih ciljeva i razvojne vizije, </w:t>
      </w: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donošenje odluka unutar predstavničkih tijela Općine i njezinih mjesnih odbora, u okviru šireg razvojnog koncepta, </w:t>
      </w: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koordinaciju interesa i aktivnosti različitih razvojnih dionika Općine te učinkovito korištenje njihovih mogućnosti i resursa, kako bi se postigli zajednički razvojni ciljevi, </w:t>
      </w: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potporu javnih interesa, te izravno uključivanje javnosti u razvoj Općine,</w:t>
      </w:r>
    </w:p>
    <w:p w:rsidR="0059643D" w:rsidRPr="007F2D6B" w:rsidRDefault="0059643D" w:rsidP="0059643D">
      <w:pPr>
        <w:numPr>
          <w:ilvl w:val="0"/>
          <w:numId w:val="4"/>
        </w:numPr>
        <w:spacing w:after="0"/>
        <w:contextualSpacing/>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 xml:space="preserve">pripremu kvalitetnih smjernica za planove održivog korištenja prostora i sektorske projekte.  </w:t>
      </w:r>
    </w:p>
    <w:p w:rsidR="0059643D" w:rsidRPr="007C0260" w:rsidRDefault="0059643D" w:rsidP="0059643D">
      <w:pPr>
        <w:spacing w:after="0"/>
        <w:ind w:left="720"/>
        <w:contextualSpacing/>
        <w:jc w:val="both"/>
        <w:rPr>
          <w:rFonts w:ascii="Arial" w:eastAsia="Trebuchet MS" w:hAnsi="Arial" w:cs="Arial"/>
          <w:bCs/>
          <w:color w:val="FF0000"/>
          <w:sz w:val="24"/>
          <w:szCs w:val="24"/>
          <w:lang w:eastAsia="en-US"/>
        </w:rPr>
      </w:pPr>
    </w:p>
    <w:p w:rsidR="0059643D" w:rsidRPr="007F2D6B" w:rsidRDefault="0059643D" w:rsidP="0059643D">
      <w:pPr>
        <w:spacing w:after="0"/>
        <w:jc w:val="both"/>
        <w:rPr>
          <w:rFonts w:ascii="Arial" w:eastAsia="Trebuchet MS" w:hAnsi="Arial" w:cs="Arial"/>
          <w:bCs/>
          <w:sz w:val="24"/>
          <w:szCs w:val="24"/>
          <w:lang w:eastAsia="en-US"/>
        </w:rPr>
      </w:pPr>
      <w:r w:rsidRPr="007F2D6B">
        <w:rPr>
          <w:rFonts w:ascii="Arial" w:eastAsia="Trebuchet MS" w:hAnsi="Arial" w:cs="Arial"/>
          <w:sz w:val="24"/>
          <w:szCs w:val="24"/>
          <w:lang w:eastAsia="en-US"/>
        </w:rPr>
        <w:t>Strategija razvoja definira realan put za postizanje napretka i pozitivno okruženje, dok uvažava i razvija vrijednosti.</w:t>
      </w:r>
    </w:p>
    <w:p w:rsidR="0059643D" w:rsidRDefault="0059643D"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A30044" w:rsidRDefault="00A30044"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Default="001C654E" w:rsidP="0059643D">
      <w:pPr>
        <w:spacing w:after="0"/>
        <w:jc w:val="both"/>
        <w:rPr>
          <w:rFonts w:ascii="Arial" w:eastAsia="Trebuchet MS" w:hAnsi="Arial" w:cs="Arial"/>
          <w:bCs/>
          <w:sz w:val="24"/>
          <w:lang w:eastAsia="en-US"/>
        </w:rPr>
      </w:pPr>
    </w:p>
    <w:p w:rsidR="001C654E" w:rsidRPr="0059643D" w:rsidRDefault="001C654E" w:rsidP="0059643D">
      <w:pPr>
        <w:spacing w:after="0"/>
        <w:jc w:val="both"/>
        <w:rPr>
          <w:rFonts w:ascii="Arial" w:eastAsia="Trebuchet MS" w:hAnsi="Arial" w:cs="Arial"/>
          <w:bCs/>
          <w:sz w:val="24"/>
          <w:lang w:eastAsia="en-US"/>
        </w:rPr>
      </w:pPr>
    </w:p>
    <w:p w:rsidR="0059643D" w:rsidRPr="00403FF6" w:rsidRDefault="0059643D" w:rsidP="0059643D">
      <w:pPr>
        <w:shd w:val="clear" w:color="auto" w:fill="FFFFFF"/>
        <w:spacing w:after="0"/>
        <w:jc w:val="center"/>
        <w:rPr>
          <w:rStyle w:val="IntenseEmphasis"/>
        </w:rPr>
      </w:pPr>
      <w:bookmarkStart w:id="7" w:name="_Toc451335903"/>
      <w:r w:rsidRPr="00403FF6">
        <w:rPr>
          <w:rStyle w:val="IntenseEmphasis"/>
        </w:rPr>
        <w:lastRenderedPageBreak/>
        <w:t xml:space="preserve">Slika </w:t>
      </w:r>
      <w:r w:rsidR="00057CAE" w:rsidRPr="00403FF6">
        <w:rPr>
          <w:rStyle w:val="IntenseEmphasis"/>
        </w:rPr>
        <w:fldChar w:fldCharType="begin"/>
      </w:r>
      <w:r w:rsidRPr="00403FF6">
        <w:rPr>
          <w:rStyle w:val="IntenseEmphasis"/>
        </w:rPr>
        <w:instrText xml:space="preserve"> SEQ Slika \* ARABIC </w:instrText>
      </w:r>
      <w:r w:rsidR="00057CAE" w:rsidRPr="00403FF6">
        <w:rPr>
          <w:rStyle w:val="IntenseEmphasis"/>
        </w:rPr>
        <w:fldChar w:fldCharType="separate"/>
      </w:r>
      <w:r w:rsidR="00DF2F1F">
        <w:rPr>
          <w:rStyle w:val="IntenseEmphasis"/>
          <w:noProof/>
        </w:rPr>
        <w:t>1</w:t>
      </w:r>
      <w:r w:rsidR="00057CAE" w:rsidRPr="00403FF6">
        <w:rPr>
          <w:rStyle w:val="IntenseEmphasis"/>
        </w:rPr>
        <w:fldChar w:fldCharType="end"/>
      </w:r>
      <w:r w:rsidRPr="00403FF6">
        <w:rPr>
          <w:rStyle w:val="IntenseEmphasis"/>
        </w:rPr>
        <w:t>.</w:t>
      </w:r>
      <w:r w:rsidR="00B434FA" w:rsidRPr="00403FF6">
        <w:rPr>
          <w:rStyle w:val="IntenseEmphasis"/>
        </w:rPr>
        <w:t xml:space="preserve"> </w:t>
      </w:r>
      <w:r w:rsidRPr="00403FF6">
        <w:rPr>
          <w:rStyle w:val="IntenseEmphasis"/>
        </w:rPr>
        <w:t>Hijerarhijski prikaz metodologije izrade Strategije razvoja</w:t>
      </w:r>
      <w:bookmarkEnd w:id="7"/>
    </w:p>
    <w:p w:rsidR="0059643D" w:rsidRPr="0059643D" w:rsidRDefault="0059643D" w:rsidP="0059643D">
      <w:pPr>
        <w:spacing w:after="0"/>
        <w:jc w:val="center"/>
        <w:rPr>
          <w:rFonts w:ascii="Arial" w:eastAsia="Trebuchet MS" w:hAnsi="Arial" w:cs="Arial"/>
          <w:bCs/>
          <w:sz w:val="24"/>
          <w:lang w:eastAsia="en-US"/>
        </w:rPr>
      </w:pPr>
      <w:r w:rsidRPr="0059643D">
        <w:rPr>
          <w:rFonts w:ascii="Arial" w:eastAsia="Trebuchet MS" w:hAnsi="Arial" w:cs="Arial"/>
          <w:bCs/>
          <w:noProof/>
          <w:sz w:val="24"/>
        </w:rPr>
        <w:drawing>
          <wp:inline distT="0" distB="0" distL="0" distR="0">
            <wp:extent cx="5227231" cy="3274828"/>
            <wp:effectExtent l="57150" t="57150" r="50165" b="40005"/>
            <wp:docPr id="102" name="Diagram 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rsidR="0059643D" w:rsidRPr="00995817" w:rsidRDefault="0059643D" w:rsidP="0059643D">
      <w:pPr>
        <w:spacing w:after="0"/>
        <w:jc w:val="center"/>
        <w:rPr>
          <w:rFonts w:ascii="Arial" w:eastAsia="Constantia" w:hAnsi="Arial" w:cs="Arial"/>
          <w:bCs/>
          <w:i/>
          <w:color w:val="9B2D1F" w:themeColor="accent2"/>
          <w:sz w:val="20"/>
          <w:szCs w:val="20"/>
          <w:lang w:eastAsia="en-US"/>
        </w:rPr>
      </w:pPr>
      <w:r w:rsidRPr="00995817">
        <w:rPr>
          <w:rFonts w:ascii="Arial" w:eastAsia="Constantia" w:hAnsi="Arial" w:cs="Arial"/>
          <w:i/>
          <w:color w:val="9B2D1F" w:themeColor="accent2"/>
          <w:sz w:val="20"/>
          <w:szCs w:val="20"/>
          <w:lang w:eastAsia="en-US"/>
        </w:rPr>
        <w:t>Izvor:</w:t>
      </w:r>
      <w:r w:rsidR="00B434FA">
        <w:rPr>
          <w:rFonts w:ascii="Arial" w:eastAsia="Constantia" w:hAnsi="Arial" w:cs="Arial"/>
          <w:i/>
          <w:color w:val="9B2D1F" w:themeColor="accent2"/>
          <w:sz w:val="20"/>
          <w:szCs w:val="20"/>
          <w:lang w:eastAsia="en-US"/>
        </w:rPr>
        <w:t xml:space="preserve"> </w:t>
      </w:r>
      <w:r w:rsidR="00995817" w:rsidRPr="00995817">
        <w:rPr>
          <w:rFonts w:ascii="Arial" w:eastAsia="Constantia" w:hAnsi="Arial" w:cs="Arial"/>
          <w:i/>
          <w:color w:val="9B2D1F" w:themeColor="accent2"/>
          <w:sz w:val="20"/>
          <w:szCs w:val="20"/>
          <w:lang w:eastAsia="en-US"/>
        </w:rPr>
        <w:t>Općina Rakovica</w:t>
      </w:r>
    </w:p>
    <w:p w:rsidR="0059643D" w:rsidRPr="0059643D" w:rsidRDefault="0059643D" w:rsidP="0059643D">
      <w:pPr>
        <w:spacing w:after="0"/>
        <w:jc w:val="both"/>
        <w:rPr>
          <w:rFonts w:ascii="Arial" w:eastAsia="Trebuchet MS" w:hAnsi="Arial" w:cs="Arial"/>
          <w:bCs/>
          <w:i/>
          <w:color w:val="FF0000"/>
          <w:sz w:val="24"/>
          <w:szCs w:val="24"/>
          <w:lang w:eastAsia="en-US"/>
        </w:rPr>
      </w:pPr>
    </w:p>
    <w:p w:rsidR="0059643D" w:rsidRPr="000F3BAD" w:rsidRDefault="008B02B6" w:rsidP="000F3BAD">
      <w:pPr>
        <w:pStyle w:val="Heading2"/>
      </w:pPr>
      <w:hyperlink w:anchor="_Toc388607568" w:history="1">
        <w:bookmarkStart w:id="8" w:name="_Toc426453604"/>
        <w:bookmarkStart w:id="9" w:name="_Toc451336164"/>
        <w:r w:rsidR="0059643D" w:rsidRPr="000F3BAD">
          <w:t>Koncepcija Strategije razvoja</w:t>
        </w:r>
        <w:bookmarkEnd w:id="8"/>
        <w:bookmarkEnd w:id="9"/>
      </w:hyperlink>
    </w:p>
    <w:p w:rsidR="0059643D" w:rsidRPr="0059643D" w:rsidRDefault="0059643D" w:rsidP="0059643D">
      <w:pPr>
        <w:spacing w:after="0"/>
        <w:jc w:val="both"/>
        <w:rPr>
          <w:rFonts w:ascii="Arial" w:eastAsia="Constantia" w:hAnsi="Arial" w:cs="Arial"/>
          <w:sz w:val="24"/>
          <w:lang w:eastAsia="en-US"/>
        </w:rPr>
      </w:pP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Strategija razvoja ima četiri osnovna koraka koji su okrenuti prema trenutnoj situaciji, te koraci i postupci okrenuti prema budućem razdoblju.</w:t>
      </w:r>
    </w:p>
    <w:p w:rsidR="0059643D" w:rsidRPr="007F2D6B" w:rsidRDefault="0059643D" w:rsidP="0059643D">
      <w:pPr>
        <w:spacing w:after="0"/>
        <w:jc w:val="both"/>
        <w:rPr>
          <w:rFonts w:ascii="Arial" w:eastAsia="Constantia" w:hAnsi="Arial" w:cs="Arial"/>
          <w:sz w:val="24"/>
          <w:szCs w:val="24"/>
          <w:lang w:eastAsia="en-US"/>
        </w:rPr>
      </w:pP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1. korak - Analiza postojeće situacije</w:t>
      </w: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2. korak - Identifikacija ključnih problema i SWOT analiza</w:t>
      </w: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3. korak - Utvrđivanje vizije i ključnih razvojnih ciljeva</w:t>
      </w: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 xml:space="preserve">4. korak - Oblikovanje potrebnih mjera i prioritetnih područja djelovanja za realizaciju razvojnih ciljeva. </w:t>
      </w:r>
    </w:p>
    <w:p w:rsidR="0059643D" w:rsidRPr="007F2D6B" w:rsidRDefault="0059643D" w:rsidP="0059643D">
      <w:pPr>
        <w:spacing w:after="0"/>
        <w:jc w:val="both"/>
        <w:rPr>
          <w:rFonts w:ascii="Arial" w:eastAsia="Constantia" w:hAnsi="Arial" w:cs="Arial"/>
          <w:sz w:val="24"/>
          <w:szCs w:val="24"/>
          <w:lang w:eastAsia="en-US"/>
        </w:rPr>
      </w:pP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 xml:space="preserve">Nakon provedbe temeljite strukturne analize, dobiva se jasna slika postojeće situacije, te se izrađuje SWOT analiza na svakom od pojedinog segmenta okruženja. SWOT analiza daje detaljan uvid u postojeću situaciju i omogućava ispravnu kategorizaciju strukturnih čimbenika i vanjskih utjecaja na snage, slabosti, prilike i prijetnje. Temeljeno na ovim rezultatima, prepoznati su i ključni problemi u različitim sektorima. </w:t>
      </w:r>
    </w:p>
    <w:p w:rsidR="0059643D" w:rsidRPr="007F2D6B" w:rsidRDefault="0059643D" w:rsidP="0059643D">
      <w:pPr>
        <w:spacing w:after="0"/>
        <w:jc w:val="both"/>
        <w:rPr>
          <w:rFonts w:ascii="Arial" w:eastAsia="Constantia" w:hAnsi="Arial" w:cs="Arial"/>
          <w:sz w:val="24"/>
          <w:szCs w:val="24"/>
          <w:lang w:eastAsia="en-US"/>
        </w:rPr>
      </w:pPr>
    </w:p>
    <w:p w:rsidR="0059643D" w:rsidRPr="007F2D6B" w:rsidRDefault="0059643D" w:rsidP="0059643D">
      <w:pPr>
        <w:spacing w:after="0"/>
        <w:jc w:val="both"/>
        <w:rPr>
          <w:rFonts w:ascii="Arial" w:eastAsia="Constantia" w:hAnsi="Arial" w:cs="Arial"/>
          <w:sz w:val="24"/>
          <w:szCs w:val="24"/>
          <w:lang w:eastAsia="en-US"/>
        </w:rPr>
      </w:pPr>
      <w:r w:rsidRPr="007F2D6B">
        <w:rPr>
          <w:rFonts w:ascii="Arial" w:eastAsia="Constantia" w:hAnsi="Arial" w:cs="Arial"/>
          <w:sz w:val="24"/>
          <w:szCs w:val="24"/>
          <w:lang w:eastAsia="en-US"/>
        </w:rPr>
        <w:t xml:space="preserve">Slijedi prepoznavanje vizije, kao opisa zamišljenog sveobuhvatnog budućeg postignuća u razvoju Općine, te izrada strateških ciljeva i prioriteta koji sadrže konzistentan i sažeti opis namjeravanih ishoda. Prethodno postavljeni ciljevi i prioriteti raščlanjeni su dodatno u razvojne mjere kroz koje se može operativno djelovati konkretnim projektima. Razvojne mjere služe kao smjer razvoja, koje su na </w:t>
      </w:r>
      <w:r w:rsidRPr="007F2D6B">
        <w:rPr>
          <w:rFonts w:ascii="Arial" w:eastAsia="Constantia" w:hAnsi="Arial" w:cs="Arial"/>
          <w:sz w:val="24"/>
          <w:szCs w:val="24"/>
          <w:lang w:eastAsia="en-US"/>
        </w:rPr>
        <w:lastRenderedPageBreak/>
        <w:t xml:space="preserve">snazi dok se u cijelosti ne postignu postavljeni ciljevi. Općenito rečeno, mjere su aktivnosti, koraci za postizanje prioritetnih ciljeva, a njima se također omogućava iskorištavanje resursa. Mjere su, u tehničkom smislu, premosnica između strateških ciljeva i konkretnih razvojnih projekata. </w:t>
      </w:r>
    </w:p>
    <w:p w:rsidR="0059643D" w:rsidRPr="007F2D6B" w:rsidRDefault="0059643D" w:rsidP="0059643D">
      <w:pPr>
        <w:spacing w:after="0"/>
        <w:jc w:val="both"/>
        <w:rPr>
          <w:rFonts w:ascii="Arial" w:eastAsia="Constantia" w:hAnsi="Arial" w:cs="Arial"/>
          <w:sz w:val="24"/>
          <w:szCs w:val="24"/>
          <w:lang w:eastAsia="en-US"/>
        </w:rPr>
      </w:pPr>
    </w:p>
    <w:p w:rsidR="0059643D" w:rsidRPr="007C0260" w:rsidRDefault="0059643D" w:rsidP="0059643D">
      <w:pPr>
        <w:spacing w:after="0"/>
        <w:jc w:val="both"/>
        <w:rPr>
          <w:rFonts w:ascii="Arial" w:eastAsia="Constantia" w:hAnsi="Arial" w:cs="Arial"/>
          <w:color w:val="FF0000"/>
          <w:sz w:val="24"/>
          <w:szCs w:val="24"/>
          <w:lang w:eastAsia="en-US"/>
        </w:rPr>
      </w:pPr>
      <w:r w:rsidRPr="007F2D6B">
        <w:rPr>
          <w:rFonts w:ascii="Arial" w:eastAsia="Constantia" w:hAnsi="Arial" w:cs="Arial"/>
          <w:sz w:val="24"/>
          <w:szCs w:val="24"/>
          <w:lang w:eastAsia="en-US"/>
        </w:rPr>
        <w:t xml:space="preserve">Mjere definiraju prioritetni projekti razvoja Općine </w:t>
      </w:r>
      <w:r w:rsidR="007F2D6B" w:rsidRPr="007F2D6B">
        <w:rPr>
          <w:rFonts w:ascii="Arial" w:eastAsia="Constantia" w:hAnsi="Arial" w:cs="Arial"/>
          <w:sz w:val="24"/>
          <w:szCs w:val="24"/>
          <w:lang w:eastAsia="en-US"/>
        </w:rPr>
        <w:t xml:space="preserve">Rakovica </w:t>
      </w:r>
      <w:r w:rsidRPr="007F2D6B">
        <w:rPr>
          <w:rFonts w:ascii="Arial" w:eastAsia="Constantia" w:hAnsi="Arial" w:cs="Arial"/>
          <w:sz w:val="24"/>
          <w:szCs w:val="24"/>
          <w:lang w:eastAsia="en-US"/>
        </w:rPr>
        <w:t>kao i drugi razvojni projekti Općine. U procesu pripreme strategije, kao prioritetna razvojna područja pokazala su se: komunalna opremljenost, društvo, zaštita okoliša, te gospodarstvo.</w:t>
      </w:r>
    </w:p>
    <w:p w:rsidR="0059643D" w:rsidRPr="007C0260" w:rsidRDefault="0059643D" w:rsidP="0059643D">
      <w:pPr>
        <w:spacing w:after="0"/>
        <w:jc w:val="both"/>
        <w:rPr>
          <w:rFonts w:ascii="Arial" w:eastAsia="Constantia" w:hAnsi="Arial" w:cs="Arial"/>
          <w:color w:val="FF0000"/>
          <w:sz w:val="24"/>
          <w:lang w:eastAsia="en-US"/>
        </w:rPr>
      </w:pPr>
    </w:p>
    <w:p w:rsidR="0059643D" w:rsidRPr="0059643D" w:rsidRDefault="008B02B6" w:rsidP="00110688">
      <w:pPr>
        <w:pStyle w:val="Heading2"/>
        <w:rPr>
          <w:lang w:eastAsia="en-US"/>
        </w:rPr>
      </w:pPr>
      <w:hyperlink w:anchor="_Toc388607569" w:history="1">
        <w:bookmarkStart w:id="10" w:name="_Toc426453605"/>
        <w:bookmarkStart w:id="11" w:name="_Toc451336165"/>
        <w:r w:rsidR="0059643D" w:rsidRPr="0059643D">
          <w:rPr>
            <w:lang w:eastAsia="en-US"/>
          </w:rPr>
          <w:t>Politika regionalnog razvoja, EU fondovi i priprema Općine za programsko razdoblje 2014.-2020.</w:t>
        </w:r>
        <w:bookmarkEnd w:id="10"/>
        <w:bookmarkEnd w:id="11"/>
      </w:hyperlink>
    </w:p>
    <w:p w:rsidR="0059643D" w:rsidRPr="007C0260" w:rsidRDefault="0059643D" w:rsidP="0059643D">
      <w:pPr>
        <w:spacing w:after="0"/>
        <w:jc w:val="both"/>
        <w:rPr>
          <w:rFonts w:ascii="Arial" w:eastAsia="Constantia" w:hAnsi="Arial" w:cs="Arial"/>
          <w:color w:val="FF0000"/>
          <w:sz w:val="24"/>
          <w:lang w:eastAsia="en-US"/>
        </w:rPr>
      </w:pPr>
    </w:p>
    <w:p w:rsidR="0059643D" w:rsidRDefault="0059643D" w:rsidP="0059643D">
      <w:pPr>
        <w:spacing w:after="0"/>
        <w:jc w:val="both"/>
        <w:rPr>
          <w:rFonts w:ascii="Arial" w:eastAsia="Trebuchet MS" w:hAnsi="Arial" w:cs="Arial"/>
          <w:sz w:val="24"/>
          <w:szCs w:val="24"/>
        </w:rPr>
      </w:pPr>
      <w:r w:rsidRPr="007F2D6B">
        <w:rPr>
          <w:rFonts w:ascii="Arial" w:eastAsia="Trebuchet MS" w:hAnsi="Arial" w:cs="Arial"/>
          <w:sz w:val="24"/>
          <w:szCs w:val="24"/>
        </w:rPr>
        <w:t>EU svoje razvojne politike donosi na javnoj, transparentnoj platformi gdje se formuliraju strateški ciljevi sudjelovanjem svih zemalja članica. To ne znači da nema prepreka i sukoba različitih interesa, no takvim pristupom osigurava se da sve zemlje i interesne grupacije mogu vidjeti i sudjelovati u nastajanju strategije razvoja EU, zašto je najvažnije EU obvezuje svoje članice na odgovornu provedbu razvojnih strategija. Razlika Hrvatske u odnosu na EU praksu je činjenica da se u Hrvatskoj strategije još uvijek donose samo deklarativno, dok je u EU to provedbeni mehanizam kojim se žel</w:t>
      </w:r>
      <w:r w:rsidR="00403FF6">
        <w:rPr>
          <w:rFonts w:ascii="Arial" w:eastAsia="Trebuchet MS" w:hAnsi="Arial" w:cs="Arial"/>
          <w:sz w:val="24"/>
          <w:szCs w:val="24"/>
        </w:rPr>
        <w:t>i doći do postavljenih ciljeva.</w:t>
      </w:r>
    </w:p>
    <w:p w:rsidR="00403FF6" w:rsidRPr="00403FF6" w:rsidRDefault="00403FF6" w:rsidP="0059643D">
      <w:pPr>
        <w:spacing w:after="0"/>
        <w:jc w:val="both"/>
        <w:rPr>
          <w:rFonts w:ascii="Arial" w:eastAsia="Trebuchet MS" w:hAnsi="Arial" w:cs="Arial"/>
          <w:sz w:val="24"/>
          <w:szCs w:val="24"/>
        </w:rPr>
      </w:pPr>
    </w:p>
    <w:bookmarkStart w:id="12" w:name="_Toc426453606"/>
    <w:p w:rsidR="0059643D" w:rsidRPr="00110688" w:rsidRDefault="00057CAE" w:rsidP="00110688">
      <w:pPr>
        <w:pStyle w:val="Heading3"/>
        <w:rPr>
          <w:rStyle w:val="Heading3Char"/>
        </w:rPr>
      </w:pPr>
      <w:r w:rsidRPr="00110688">
        <w:rPr>
          <w:rStyle w:val="Heading3Char"/>
        </w:rPr>
        <w:fldChar w:fldCharType="begin"/>
      </w:r>
      <w:r w:rsidR="0059643D" w:rsidRPr="00110688">
        <w:rPr>
          <w:rStyle w:val="Heading3Char"/>
        </w:rPr>
        <w:instrText>HYPERLINK \l "_Toc388607570"</w:instrText>
      </w:r>
      <w:r w:rsidRPr="00110688">
        <w:rPr>
          <w:rStyle w:val="Heading3Char"/>
        </w:rPr>
        <w:fldChar w:fldCharType="separate"/>
      </w:r>
      <w:bookmarkStart w:id="13" w:name="_Toc451336166"/>
      <w:r w:rsidR="00110688">
        <w:rPr>
          <w:rStyle w:val="Heading3Char"/>
        </w:rPr>
        <w:t>1.3.1. E</w:t>
      </w:r>
      <w:r w:rsidR="0059643D" w:rsidRPr="00110688">
        <w:rPr>
          <w:rStyle w:val="Heading3Char"/>
        </w:rPr>
        <w:t>UROPA 2020 i novi programski ciklus EU 2014.-2020.</w:t>
      </w:r>
      <w:bookmarkEnd w:id="12"/>
      <w:bookmarkEnd w:id="13"/>
      <w:r w:rsidRPr="00110688">
        <w:rPr>
          <w:rStyle w:val="Heading3Char"/>
        </w:rPr>
        <w:fldChar w:fldCharType="end"/>
      </w:r>
    </w:p>
    <w:p w:rsidR="0059643D" w:rsidRPr="0059643D" w:rsidRDefault="0059643D" w:rsidP="0059643D">
      <w:pPr>
        <w:spacing w:after="0"/>
        <w:jc w:val="both"/>
        <w:rPr>
          <w:rFonts w:ascii="Arial" w:eastAsia="Constantia" w:hAnsi="Arial" w:cs="Arial"/>
          <w:sz w:val="24"/>
          <w:lang w:eastAsia="en-US"/>
        </w:rPr>
      </w:pPr>
    </w:p>
    <w:p w:rsidR="0059643D" w:rsidRDefault="0059643D" w:rsidP="0059643D">
      <w:pPr>
        <w:spacing w:after="0"/>
        <w:jc w:val="both"/>
        <w:rPr>
          <w:rFonts w:ascii="Arial" w:eastAsia="Trebuchet MS" w:hAnsi="Arial" w:cs="Arial"/>
          <w:sz w:val="24"/>
          <w:szCs w:val="24"/>
        </w:rPr>
      </w:pPr>
      <w:r w:rsidRPr="007F2D6B">
        <w:rPr>
          <w:rFonts w:ascii="Arial" w:eastAsia="Trebuchet MS" w:hAnsi="Arial" w:cs="Arial"/>
          <w:sz w:val="24"/>
          <w:szCs w:val="24"/>
        </w:rPr>
        <w:t xml:space="preserve">Europa 2020 je temeljni desetogodišnji strateški dokument predložen od Europske komisije 2010. godine kako bi se unaprijedila ekonomija Europske unije. Njegov cilj zahtjeva „pametan, održiv, uključiv rast“ s većom koordinacijom nacionalne i Europske politike. Budući da u EU strategije ne predstavljaju samo formalnost, nego dokument prema kojemu se sav razvoj EU – a usmjerava (financira), za Hrvatsku kao novu članicu pa tako i Općinu </w:t>
      </w:r>
      <w:r w:rsidR="007F2D6B">
        <w:rPr>
          <w:rFonts w:ascii="Arial" w:eastAsia="Trebuchet MS" w:hAnsi="Arial" w:cs="Arial"/>
          <w:sz w:val="24"/>
          <w:szCs w:val="24"/>
        </w:rPr>
        <w:t>Rakovica</w:t>
      </w:r>
      <w:r w:rsidRPr="007F2D6B">
        <w:rPr>
          <w:rFonts w:ascii="Arial" w:eastAsia="Trebuchet MS" w:hAnsi="Arial" w:cs="Arial"/>
          <w:sz w:val="24"/>
          <w:szCs w:val="24"/>
        </w:rPr>
        <w:t xml:space="preserve"> važno je stalno imati na umu temeljne odrednice razvoja EU.</w:t>
      </w:r>
    </w:p>
    <w:p w:rsidR="00ED05FA" w:rsidRDefault="00ED05FA"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403FF6" w:rsidRDefault="00403FF6"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ED05FA" w:rsidRDefault="00ED05FA" w:rsidP="0059643D">
      <w:pPr>
        <w:spacing w:after="0"/>
        <w:jc w:val="both"/>
        <w:rPr>
          <w:rFonts w:ascii="Arial" w:eastAsia="Trebuchet MS" w:hAnsi="Arial" w:cs="Arial"/>
          <w:sz w:val="24"/>
          <w:szCs w:val="24"/>
        </w:rPr>
      </w:pPr>
    </w:p>
    <w:p w:rsidR="004618A4" w:rsidRPr="007F2D6B" w:rsidRDefault="004618A4" w:rsidP="0059643D">
      <w:pPr>
        <w:spacing w:after="0"/>
        <w:jc w:val="both"/>
        <w:rPr>
          <w:rFonts w:ascii="Arial" w:eastAsia="Trebuchet MS" w:hAnsi="Arial" w:cs="Arial"/>
          <w:sz w:val="24"/>
          <w:szCs w:val="24"/>
        </w:rPr>
      </w:pPr>
    </w:p>
    <w:p w:rsidR="0059643D" w:rsidRPr="0059643D" w:rsidRDefault="0059643D" w:rsidP="0059643D">
      <w:pPr>
        <w:spacing w:after="0"/>
        <w:jc w:val="both"/>
        <w:rPr>
          <w:rFonts w:ascii="Arial" w:eastAsia="Trebuchet MS" w:hAnsi="Arial" w:cs="Arial"/>
          <w:b/>
          <w:bCs/>
          <w:color w:val="B83D68"/>
          <w:sz w:val="18"/>
          <w:szCs w:val="18"/>
        </w:rPr>
      </w:pPr>
    </w:p>
    <w:p w:rsidR="0059643D" w:rsidRPr="00403FF6" w:rsidRDefault="0059643D" w:rsidP="0059643D">
      <w:pPr>
        <w:shd w:val="clear" w:color="auto" w:fill="FFFFFF"/>
        <w:spacing w:after="0"/>
        <w:jc w:val="center"/>
        <w:rPr>
          <w:rStyle w:val="IntenseEmphasis"/>
        </w:rPr>
      </w:pPr>
      <w:bookmarkStart w:id="14" w:name="_Toc456171595"/>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1</w:t>
      </w:r>
      <w:r w:rsidR="00057CAE" w:rsidRPr="00403FF6">
        <w:rPr>
          <w:rStyle w:val="IntenseEmphasis"/>
        </w:rPr>
        <w:fldChar w:fldCharType="end"/>
      </w:r>
      <w:r w:rsidRPr="00403FF6">
        <w:rPr>
          <w:rStyle w:val="IntenseEmphasis"/>
        </w:rPr>
        <w:t>. Pregled ciljeva i indikatora strategije Europa 2020.</w:t>
      </w:r>
      <w:bookmarkEnd w:id="14"/>
    </w:p>
    <w:tbl>
      <w:tblPr>
        <w:tblStyle w:val="MediumGrid1-Accent1"/>
        <w:tblW w:w="9889" w:type="dxa"/>
        <w:tblLook w:val="04A0" w:firstRow="1" w:lastRow="0" w:firstColumn="1" w:lastColumn="0" w:noHBand="0" w:noVBand="1"/>
      </w:tblPr>
      <w:tblGrid>
        <w:gridCol w:w="3096"/>
        <w:gridCol w:w="3096"/>
        <w:gridCol w:w="3697"/>
      </w:tblGrid>
      <w:tr w:rsidR="0059643D" w:rsidRPr="0059643D" w:rsidTr="000F3BAD">
        <w:trPr>
          <w:cnfStyle w:val="100000000000" w:firstRow="1" w:lastRow="0" w:firstColumn="0" w:lastColumn="0" w:oddVBand="0" w:evenVBand="0" w:oddHBand="0" w:evenHBand="0" w:firstRowFirstColumn="0" w:firstRowLastColumn="0" w:lastRowFirstColumn="0" w:lastRowLastColumn="0"/>
          <w:trHeight w:val="201"/>
        </w:trPr>
        <w:tc>
          <w:tcPr>
            <w:cnfStyle w:val="001000000000" w:firstRow="0" w:lastRow="0" w:firstColumn="1" w:lastColumn="0" w:oddVBand="0" w:evenVBand="0" w:oddHBand="0" w:evenHBand="0" w:firstRowFirstColumn="0" w:firstRowLastColumn="0" w:lastRowFirstColumn="0" w:lastRowLastColumn="0"/>
            <w:tcW w:w="9889" w:type="dxa"/>
            <w:gridSpan w:val="3"/>
          </w:tcPr>
          <w:p w:rsidR="0059643D" w:rsidRPr="0059643D" w:rsidRDefault="0059643D" w:rsidP="0059643D">
            <w:pPr>
              <w:autoSpaceDE w:val="0"/>
              <w:autoSpaceDN w:val="0"/>
              <w:adjustRightInd w:val="0"/>
              <w:rPr>
                <w:rFonts w:eastAsia="Trebuchet MS" w:cs="Arial"/>
                <w:szCs w:val="20"/>
                <w:lang w:eastAsia="en-US"/>
              </w:rPr>
            </w:pPr>
            <w:r w:rsidRPr="0059643D">
              <w:rPr>
                <w:rFonts w:eastAsia="Trebuchet MS" w:cs="Arial"/>
                <w:sz w:val="24"/>
                <w:szCs w:val="20"/>
                <w:lang w:eastAsia="en-US"/>
              </w:rPr>
              <w:t>TEMELJNI INDIKATORI UČINKA</w:t>
            </w:r>
          </w:p>
        </w:tc>
      </w:tr>
      <w:tr w:rsidR="0059643D" w:rsidRPr="0059643D" w:rsidTr="000F3BAD">
        <w:trPr>
          <w:cnfStyle w:val="000000100000" w:firstRow="0" w:lastRow="0" w:firstColumn="0" w:lastColumn="0" w:oddVBand="0" w:evenVBand="0" w:oddHBand="1" w:evenHBand="0" w:firstRowFirstColumn="0" w:firstRowLastColumn="0" w:lastRowFirstColumn="0" w:lastRowLastColumn="0"/>
          <w:trHeight w:val="2044"/>
        </w:trPr>
        <w:tc>
          <w:tcPr>
            <w:cnfStyle w:val="001000000000" w:firstRow="0" w:lastRow="0" w:firstColumn="1" w:lastColumn="0" w:oddVBand="0" w:evenVBand="0" w:oddHBand="0" w:evenHBand="0" w:firstRowFirstColumn="0" w:firstRowLastColumn="0" w:lastRowFirstColumn="0" w:lastRowLastColumn="0"/>
            <w:tcW w:w="9889" w:type="dxa"/>
            <w:gridSpan w:val="3"/>
          </w:tcPr>
          <w:p w:rsidR="0059643D" w:rsidRPr="0096505A" w:rsidRDefault="0059643D" w:rsidP="0059643D">
            <w:pPr>
              <w:numPr>
                <w:ilvl w:val="0"/>
                <w:numId w:val="5"/>
              </w:numPr>
              <w:autoSpaceDE w:val="0"/>
              <w:autoSpaceDN w:val="0"/>
              <w:adjustRightInd w:val="0"/>
              <w:ind w:left="360"/>
              <w:contextualSpacing/>
              <w:jc w:val="both"/>
              <w:rPr>
                <w:rFonts w:eastAsia="Trebuchet MS" w:cs="Arial"/>
                <w:b w:val="0"/>
                <w:szCs w:val="20"/>
                <w:lang w:eastAsia="en-US"/>
              </w:rPr>
            </w:pPr>
            <w:r w:rsidRPr="0096505A">
              <w:rPr>
                <w:rFonts w:eastAsia="Trebuchet MS" w:cs="Arial"/>
                <w:b w:val="0"/>
                <w:szCs w:val="20"/>
                <w:lang w:eastAsia="en-US"/>
              </w:rPr>
              <w:t>Povećati stopu zaposlenosti stanovništva od 20-64 sa sadašnjih 69% na najmanje 75%.</w:t>
            </w:r>
          </w:p>
          <w:p w:rsidR="0059643D" w:rsidRPr="0096505A" w:rsidRDefault="0059643D" w:rsidP="0059643D">
            <w:pPr>
              <w:numPr>
                <w:ilvl w:val="0"/>
                <w:numId w:val="5"/>
              </w:numPr>
              <w:autoSpaceDE w:val="0"/>
              <w:autoSpaceDN w:val="0"/>
              <w:adjustRightInd w:val="0"/>
              <w:ind w:left="360"/>
              <w:contextualSpacing/>
              <w:jc w:val="both"/>
              <w:rPr>
                <w:rFonts w:eastAsia="Trebuchet MS" w:cs="Arial"/>
                <w:b w:val="0"/>
                <w:szCs w:val="20"/>
                <w:lang w:eastAsia="en-US"/>
              </w:rPr>
            </w:pPr>
            <w:r w:rsidRPr="0096505A">
              <w:rPr>
                <w:rFonts w:eastAsia="Trebuchet MS" w:cs="Arial"/>
                <w:b w:val="0"/>
                <w:szCs w:val="20"/>
                <w:lang w:eastAsia="en-US"/>
              </w:rPr>
              <w:t>3% EU BDP-a treba biti investiran u R&amp;D.</w:t>
            </w:r>
          </w:p>
          <w:p w:rsidR="0059643D" w:rsidRPr="0096505A" w:rsidRDefault="0059643D" w:rsidP="0059643D">
            <w:pPr>
              <w:numPr>
                <w:ilvl w:val="0"/>
                <w:numId w:val="5"/>
              </w:numPr>
              <w:autoSpaceDE w:val="0"/>
              <w:autoSpaceDN w:val="0"/>
              <w:adjustRightInd w:val="0"/>
              <w:ind w:left="360"/>
              <w:contextualSpacing/>
              <w:jc w:val="both"/>
              <w:rPr>
                <w:rFonts w:eastAsia="Trebuchet MS" w:cs="Arial"/>
                <w:b w:val="0"/>
                <w:szCs w:val="20"/>
                <w:lang w:eastAsia="en-US"/>
              </w:rPr>
            </w:pPr>
            <w:r w:rsidRPr="0096505A">
              <w:rPr>
                <w:rFonts w:eastAsia="Trebuchet MS" w:cs="Arial"/>
                <w:b w:val="0"/>
                <w:szCs w:val="20"/>
                <w:lang w:eastAsia="en-US"/>
              </w:rPr>
              <w:t>Smanjiti emisije stakleničkih plinova za najmanje 20% u usporedbi s 1990. godinom. Udio obnovljivih izvora energije u ukupnoj potrošnji energije mora biti povećan na 20%. Energetska efikasnost se treba povećati za 20%.</w:t>
            </w:r>
          </w:p>
          <w:p w:rsidR="0059643D" w:rsidRPr="0096505A" w:rsidRDefault="0059643D" w:rsidP="0059643D">
            <w:pPr>
              <w:numPr>
                <w:ilvl w:val="0"/>
                <w:numId w:val="5"/>
              </w:numPr>
              <w:autoSpaceDE w:val="0"/>
              <w:autoSpaceDN w:val="0"/>
              <w:adjustRightInd w:val="0"/>
              <w:ind w:left="360"/>
              <w:contextualSpacing/>
              <w:jc w:val="both"/>
              <w:rPr>
                <w:rFonts w:eastAsia="Trebuchet MS" w:cs="Arial"/>
                <w:b w:val="0"/>
                <w:szCs w:val="20"/>
                <w:lang w:eastAsia="en-US"/>
              </w:rPr>
            </w:pPr>
            <w:r w:rsidRPr="0096505A">
              <w:rPr>
                <w:rFonts w:eastAsia="Trebuchet MS" w:cs="Arial"/>
                <w:b w:val="0"/>
                <w:szCs w:val="20"/>
                <w:lang w:eastAsia="en-US"/>
              </w:rPr>
              <w:t>Udio onih koji rano napuštaju školu treba biti ispod 10%, a najmanje 40% stanovništva u dobi od 30 do 34 godine treba imati završeno tercijarno obrazovanje ili ekvivalent tome.</w:t>
            </w:r>
          </w:p>
          <w:p w:rsidR="0059643D" w:rsidRPr="0059643D" w:rsidRDefault="0059643D" w:rsidP="0059643D">
            <w:pPr>
              <w:numPr>
                <w:ilvl w:val="0"/>
                <w:numId w:val="5"/>
              </w:numPr>
              <w:autoSpaceDE w:val="0"/>
              <w:autoSpaceDN w:val="0"/>
              <w:adjustRightInd w:val="0"/>
              <w:ind w:left="360"/>
              <w:contextualSpacing/>
              <w:jc w:val="both"/>
              <w:rPr>
                <w:rFonts w:eastAsia="Trebuchet MS" w:cs="Arial"/>
                <w:szCs w:val="20"/>
                <w:lang w:eastAsia="en-US"/>
              </w:rPr>
            </w:pPr>
            <w:r w:rsidRPr="0096505A">
              <w:rPr>
                <w:rFonts w:eastAsia="Trebuchet MS" w:cs="Arial"/>
                <w:b w:val="0"/>
                <w:szCs w:val="20"/>
                <w:lang w:eastAsia="en-US"/>
              </w:rPr>
              <w:t>Siromaštvo treba smanjiti smanjenjem rizika od siromaštva ili socijalne isključenosti za najmanje 20 milijuna ljudi.</w:t>
            </w:r>
          </w:p>
        </w:tc>
      </w:tr>
      <w:tr w:rsidR="0059643D" w:rsidRPr="0059643D" w:rsidTr="000F3BAD">
        <w:tc>
          <w:tcPr>
            <w:cnfStyle w:val="001000000000" w:firstRow="0" w:lastRow="0" w:firstColumn="1" w:lastColumn="0" w:oddVBand="0" w:evenVBand="0" w:oddHBand="0" w:evenHBand="0" w:firstRowFirstColumn="0" w:firstRowLastColumn="0" w:lastRowFirstColumn="0" w:lastRowLastColumn="0"/>
            <w:tcW w:w="3096" w:type="dxa"/>
          </w:tcPr>
          <w:p w:rsidR="0059643D" w:rsidRPr="0059643D" w:rsidRDefault="0059643D" w:rsidP="0059643D">
            <w:pPr>
              <w:autoSpaceDE w:val="0"/>
              <w:autoSpaceDN w:val="0"/>
              <w:adjustRightInd w:val="0"/>
              <w:rPr>
                <w:rFonts w:eastAsia="Trebuchet MS" w:cs="Arial"/>
                <w:szCs w:val="20"/>
              </w:rPr>
            </w:pPr>
            <w:r w:rsidRPr="0059643D">
              <w:rPr>
                <w:rFonts w:eastAsia="Trebuchet MS" w:cs="Arial"/>
                <w:szCs w:val="20"/>
                <w:lang w:eastAsia="en-US"/>
              </w:rPr>
              <w:t>PAMETNI RAST</w:t>
            </w:r>
          </w:p>
        </w:tc>
        <w:tc>
          <w:tcPr>
            <w:tcW w:w="3096" w:type="dxa"/>
          </w:tcPr>
          <w:p w:rsidR="0059643D" w:rsidRPr="0059643D" w:rsidRDefault="0059643D" w:rsidP="0059643D">
            <w:pPr>
              <w:cnfStyle w:val="000000000000" w:firstRow="0" w:lastRow="0" w:firstColumn="0" w:lastColumn="0" w:oddVBand="0" w:evenVBand="0" w:oddHBand="0" w:evenHBand="0" w:firstRowFirstColumn="0" w:firstRowLastColumn="0" w:lastRowFirstColumn="0" w:lastRowLastColumn="0"/>
              <w:rPr>
                <w:rFonts w:eastAsia="Trebuchet MS" w:cs="Arial"/>
                <w:b/>
                <w:szCs w:val="20"/>
              </w:rPr>
            </w:pPr>
            <w:r w:rsidRPr="0059643D">
              <w:rPr>
                <w:rFonts w:eastAsia="Trebuchet MS" w:cs="Arial"/>
                <w:b/>
                <w:szCs w:val="20"/>
                <w:lang w:eastAsia="en-US"/>
              </w:rPr>
              <w:t>ODRŽIVI RAST</w:t>
            </w:r>
          </w:p>
        </w:tc>
        <w:tc>
          <w:tcPr>
            <w:tcW w:w="3697" w:type="dxa"/>
          </w:tcPr>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b/>
                <w:szCs w:val="20"/>
                <w:lang w:eastAsia="en-US"/>
              </w:rPr>
            </w:pPr>
            <w:r w:rsidRPr="0059643D">
              <w:rPr>
                <w:rFonts w:eastAsia="Trebuchet MS" w:cs="Arial"/>
                <w:b/>
                <w:szCs w:val="20"/>
                <w:lang w:eastAsia="en-US"/>
              </w:rPr>
              <w:t>„INTEGRIRANI“ RAST</w:t>
            </w:r>
          </w:p>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b/>
                <w:szCs w:val="20"/>
                <w:lang w:eastAsia="en-US"/>
              </w:rPr>
            </w:pPr>
            <w:r w:rsidRPr="0059643D">
              <w:rPr>
                <w:rFonts w:eastAsia="Trebuchet MS" w:cs="Arial"/>
                <w:b/>
                <w:szCs w:val="20"/>
                <w:lang w:eastAsia="en-US"/>
              </w:rPr>
              <w:t>INOVACIJE</w:t>
            </w:r>
          </w:p>
        </w:tc>
      </w:tr>
      <w:tr w:rsidR="0059643D" w:rsidRPr="0059643D" w:rsidTr="000F3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6" w:type="dxa"/>
          </w:tcPr>
          <w:p w:rsidR="0059643D" w:rsidRPr="0059643D" w:rsidRDefault="0059643D" w:rsidP="0059643D">
            <w:pPr>
              <w:autoSpaceDE w:val="0"/>
              <w:autoSpaceDN w:val="0"/>
              <w:adjustRightInd w:val="0"/>
              <w:rPr>
                <w:rFonts w:eastAsia="Trebuchet MS" w:cs="Arial"/>
                <w:color w:val="0C9A73"/>
                <w:szCs w:val="20"/>
                <w:lang w:eastAsia="en-US"/>
              </w:rPr>
            </w:pPr>
            <w:r w:rsidRPr="0059643D">
              <w:rPr>
                <w:rFonts w:eastAsia="Trebuchet MS" w:cs="Arial"/>
                <w:color w:val="0C9A73"/>
                <w:szCs w:val="20"/>
                <w:u w:val="single"/>
                <w:lang w:eastAsia="en-US"/>
              </w:rPr>
              <w:t>INOVACIJE</w:t>
            </w:r>
          </w:p>
          <w:p w:rsidR="0059643D" w:rsidRPr="0059643D" w:rsidRDefault="0059643D" w:rsidP="0059643D">
            <w:pPr>
              <w:autoSpaceDE w:val="0"/>
              <w:autoSpaceDN w:val="0"/>
              <w:adjustRightInd w:val="0"/>
              <w:rPr>
                <w:rFonts w:eastAsia="Trebuchet MS" w:cs="Arial"/>
                <w:szCs w:val="20"/>
                <w:lang w:eastAsia="en-US"/>
              </w:rPr>
            </w:pPr>
            <w:r w:rsidRPr="0059643D">
              <w:rPr>
                <w:rFonts w:eastAsia="Trebuchet MS" w:cs="Arial"/>
                <w:szCs w:val="20"/>
                <w:lang w:eastAsia="en-US"/>
              </w:rPr>
              <w:t>EU prioritet „Inovativne Unije“ je unaprjeđenje uvjeta i pristupa financijskim sredstvima za istraživanje i</w:t>
            </w:r>
          </w:p>
          <w:p w:rsidR="0059643D" w:rsidRPr="0059643D" w:rsidRDefault="0059643D" w:rsidP="0059643D">
            <w:pPr>
              <w:rPr>
                <w:rFonts w:eastAsia="Trebuchet MS" w:cs="Arial"/>
                <w:szCs w:val="20"/>
              </w:rPr>
            </w:pPr>
            <w:r w:rsidRPr="0059643D">
              <w:rPr>
                <w:rFonts w:eastAsia="Trebuchet MS" w:cs="Arial"/>
                <w:szCs w:val="20"/>
                <w:lang w:eastAsia="en-US"/>
              </w:rPr>
              <w:t>razvoj.</w:t>
            </w:r>
          </w:p>
        </w:tc>
        <w:tc>
          <w:tcPr>
            <w:tcW w:w="3096" w:type="dxa"/>
          </w:tcPr>
          <w:p w:rsidR="0059643D" w:rsidRPr="0059643D" w:rsidRDefault="0059643D" w:rsidP="0059643D">
            <w:pPr>
              <w:cnfStyle w:val="000000100000" w:firstRow="0" w:lastRow="0" w:firstColumn="0" w:lastColumn="0" w:oddVBand="0" w:evenVBand="0" w:oddHBand="1" w:evenHBand="0" w:firstRowFirstColumn="0" w:firstRowLastColumn="0" w:lastRowFirstColumn="0" w:lastRowLastColumn="0"/>
              <w:rPr>
                <w:rFonts w:eastAsia="Trebuchet MS" w:cs="Arial"/>
                <w:b/>
                <w:color w:val="0C9A73"/>
                <w:szCs w:val="20"/>
              </w:rPr>
            </w:pPr>
            <w:r w:rsidRPr="0059643D">
              <w:rPr>
                <w:rFonts w:eastAsia="Trebuchet MS" w:cs="Arial"/>
                <w:b/>
                <w:color w:val="0C9A73"/>
                <w:szCs w:val="20"/>
                <w:u w:val="single"/>
              </w:rPr>
              <w:t>KLIMA</w:t>
            </w:r>
            <w:r w:rsidRPr="0059643D">
              <w:rPr>
                <w:rFonts w:eastAsia="Trebuchet MS" w:cs="Arial"/>
                <w:b/>
                <w:color w:val="0C9A73"/>
                <w:szCs w:val="20"/>
              </w:rPr>
              <w:t xml:space="preserve">, </w:t>
            </w:r>
            <w:r w:rsidRPr="0059643D">
              <w:rPr>
                <w:rFonts w:eastAsia="Trebuchet MS" w:cs="Arial"/>
                <w:b/>
                <w:color w:val="0C9A73"/>
                <w:szCs w:val="20"/>
                <w:u w:val="single"/>
              </w:rPr>
              <w:t>ENERGIJA</w:t>
            </w:r>
            <w:r w:rsidRPr="0059643D">
              <w:rPr>
                <w:rFonts w:eastAsia="Trebuchet MS" w:cs="Arial"/>
                <w:b/>
                <w:color w:val="0C9A73"/>
                <w:szCs w:val="20"/>
              </w:rPr>
              <w:t xml:space="preserve"> I </w:t>
            </w:r>
            <w:r w:rsidRPr="0059643D">
              <w:rPr>
                <w:rFonts w:eastAsia="Trebuchet MS" w:cs="Arial"/>
                <w:b/>
                <w:color w:val="0C9A73"/>
                <w:szCs w:val="20"/>
                <w:u w:val="single"/>
              </w:rPr>
              <w:t>MOBILNOST</w:t>
            </w:r>
          </w:p>
          <w:p w:rsidR="0059643D" w:rsidRPr="0059643D" w:rsidRDefault="0059643D" w:rsidP="0059643D">
            <w:pPr>
              <w:cnfStyle w:val="000000100000" w:firstRow="0" w:lastRow="0" w:firstColumn="0" w:lastColumn="0" w:oddVBand="0" w:evenVBand="0" w:oddHBand="1" w:evenHBand="0" w:firstRowFirstColumn="0" w:firstRowLastColumn="0" w:lastRowFirstColumn="0" w:lastRowLastColumn="0"/>
              <w:rPr>
                <w:rFonts w:eastAsia="Trebuchet MS" w:cs="Arial"/>
                <w:b/>
                <w:szCs w:val="20"/>
              </w:rPr>
            </w:pPr>
            <w:r w:rsidRPr="0059643D">
              <w:rPr>
                <w:rFonts w:eastAsia="Trebuchet MS" w:cs="Arial"/>
                <w:szCs w:val="20"/>
              </w:rPr>
              <w:t xml:space="preserve">EU prioritet </w:t>
            </w:r>
            <w:r w:rsidRPr="0059643D">
              <w:rPr>
                <w:rFonts w:eastAsia="Trebuchet MS" w:cs="Arial"/>
                <w:b/>
                <w:szCs w:val="20"/>
              </w:rPr>
              <w:t xml:space="preserve">„Energetski efikasna Europa“ </w:t>
            </w:r>
            <w:r w:rsidRPr="0059643D">
              <w:rPr>
                <w:rFonts w:eastAsia="Trebuchet MS" w:cs="Arial"/>
                <w:szCs w:val="20"/>
              </w:rPr>
              <w:t>pomaže ekonomski rast u potrebom resursa.</w:t>
            </w:r>
          </w:p>
        </w:tc>
        <w:tc>
          <w:tcPr>
            <w:tcW w:w="3697" w:type="dxa"/>
          </w:tcPr>
          <w:p w:rsidR="0059643D" w:rsidRPr="0059643D" w:rsidRDefault="0059643D" w:rsidP="0059643D">
            <w:pPr>
              <w:cnfStyle w:val="000000100000" w:firstRow="0" w:lastRow="0" w:firstColumn="0" w:lastColumn="0" w:oddVBand="0" w:evenVBand="0" w:oddHBand="1" w:evenHBand="0" w:firstRowFirstColumn="0" w:firstRowLastColumn="0" w:lastRowFirstColumn="0" w:lastRowLastColumn="0"/>
              <w:rPr>
                <w:rFonts w:eastAsia="Trebuchet MS" w:cs="Arial"/>
                <w:b/>
                <w:color w:val="0C9A73"/>
                <w:szCs w:val="20"/>
              </w:rPr>
            </w:pPr>
            <w:r w:rsidRPr="0059643D">
              <w:rPr>
                <w:rFonts w:eastAsia="Trebuchet MS" w:cs="Arial"/>
                <w:b/>
                <w:color w:val="0C9A73"/>
                <w:szCs w:val="20"/>
                <w:u w:val="single"/>
              </w:rPr>
              <w:t>ZAPOŠLJAVANJE</w:t>
            </w:r>
            <w:r w:rsidRPr="0059643D">
              <w:rPr>
                <w:rFonts w:eastAsia="Trebuchet MS" w:cs="Arial"/>
                <w:b/>
                <w:color w:val="0C9A73"/>
                <w:szCs w:val="20"/>
              </w:rPr>
              <w:t xml:space="preserve"> I VJEŠTINE</w:t>
            </w:r>
          </w:p>
          <w:p w:rsidR="0059643D" w:rsidRPr="0059643D" w:rsidRDefault="0059643D" w:rsidP="0059643D">
            <w:pPr>
              <w:cnfStyle w:val="000000100000" w:firstRow="0" w:lastRow="0" w:firstColumn="0" w:lastColumn="0" w:oddVBand="0" w:evenVBand="0" w:oddHBand="1" w:evenHBand="0" w:firstRowFirstColumn="0" w:firstRowLastColumn="0" w:lastRowFirstColumn="0" w:lastRowLastColumn="0"/>
              <w:rPr>
                <w:rFonts w:eastAsia="Trebuchet MS" w:cs="Arial"/>
                <w:b/>
                <w:szCs w:val="20"/>
              </w:rPr>
            </w:pPr>
            <w:r w:rsidRPr="0059643D">
              <w:rPr>
                <w:rFonts w:eastAsia="Trebuchet MS" w:cs="Arial"/>
                <w:szCs w:val="20"/>
              </w:rPr>
              <w:t xml:space="preserve">EU prioritet </w:t>
            </w:r>
            <w:r w:rsidRPr="0059643D">
              <w:rPr>
                <w:rFonts w:eastAsia="Trebuchet MS" w:cs="Arial"/>
                <w:b/>
                <w:szCs w:val="20"/>
              </w:rPr>
              <w:t xml:space="preserve">„Agenda za nova znanja i poslove“ </w:t>
            </w:r>
            <w:r w:rsidRPr="0059643D">
              <w:rPr>
                <w:rFonts w:eastAsia="Trebuchet MS" w:cs="Arial"/>
                <w:szCs w:val="20"/>
              </w:rPr>
              <w:t>za modernizaciju tržišta rada.</w:t>
            </w:r>
          </w:p>
        </w:tc>
      </w:tr>
      <w:tr w:rsidR="0059643D" w:rsidRPr="0059643D" w:rsidTr="00B434FA">
        <w:tc>
          <w:tcPr>
            <w:cnfStyle w:val="001000000000" w:firstRow="0" w:lastRow="0" w:firstColumn="1" w:lastColumn="0" w:oddVBand="0" w:evenVBand="0" w:oddHBand="0" w:evenHBand="0" w:firstRowFirstColumn="0" w:firstRowLastColumn="0" w:lastRowFirstColumn="0" w:lastRowLastColumn="0"/>
            <w:tcW w:w="3096" w:type="dxa"/>
            <w:tcBorders>
              <w:bottom w:val="single" w:sz="8" w:space="0" w:color="EA6F44" w:themeColor="accent1" w:themeTint="BF"/>
            </w:tcBorders>
          </w:tcPr>
          <w:p w:rsidR="0059643D" w:rsidRPr="0059643D" w:rsidRDefault="0059643D" w:rsidP="0059643D">
            <w:pPr>
              <w:autoSpaceDE w:val="0"/>
              <w:autoSpaceDN w:val="0"/>
              <w:adjustRightInd w:val="0"/>
              <w:rPr>
                <w:rFonts w:eastAsia="Trebuchet MS" w:cs="Arial"/>
                <w:color w:val="0C9A73"/>
                <w:szCs w:val="20"/>
                <w:u w:val="single"/>
                <w:lang w:eastAsia="en-US"/>
              </w:rPr>
            </w:pPr>
            <w:r w:rsidRPr="0059643D">
              <w:rPr>
                <w:rFonts w:eastAsia="Trebuchet MS" w:cs="Arial"/>
                <w:color w:val="0C9A73"/>
                <w:szCs w:val="20"/>
                <w:u w:val="single"/>
                <w:lang w:eastAsia="en-US"/>
              </w:rPr>
              <w:t>EDUKACIJE</w:t>
            </w:r>
          </w:p>
          <w:p w:rsidR="0059643D" w:rsidRPr="0059643D" w:rsidRDefault="0059643D" w:rsidP="0059643D">
            <w:pPr>
              <w:rPr>
                <w:rFonts w:eastAsia="Trebuchet MS" w:cs="Arial"/>
                <w:szCs w:val="20"/>
              </w:rPr>
            </w:pPr>
            <w:r w:rsidRPr="0059643D">
              <w:rPr>
                <w:rFonts w:eastAsia="Trebuchet MS" w:cs="Arial"/>
                <w:szCs w:val="20"/>
              </w:rPr>
              <w:t>EU prioritet „Mladi u pokretu“ je unaprjeđenje efikasnosti obrazovnog sustava.</w:t>
            </w:r>
          </w:p>
        </w:tc>
        <w:tc>
          <w:tcPr>
            <w:tcW w:w="3096" w:type="dxa"/>
            <w:tcBorders>
              <w:bottom w:val="nil"/>
            </w:tcBorders>
          </w:tcPr>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b/>
                <w:color w:val="0C9A73"/>
                <w:szCs w:val="20"/>
                <w:u w:val="single"/>
              </w:rPr>
            </w:pPr>
            <w:r w:rsidRPr="0059643D">
              <w:rPr>
                <w:rFonts w:eastAsia="Trebuchet MS" w:cs="Arial"/>
                <w:b/>
                <w:color w:val="0C9A73"/>
                <w:szCs w:val="20"/>
                <w:u w:val="single"/>
              </w:rPr>
              <w:t>KONKURENTNOST</w:t>
            </w:r>
          </w:p>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b/>
                <w:szCs w:val="20"/>
              </w:rPr>
            </w:pPr>
            <w:r w:rsidRPr="0059643D">
              <w:rPr>
                <w:rFonts w:eastAsia="Trebuchet MS" w:cs="Arial"/>
                <w:szCs w:val="20"/>
              </w:rPr>
              <w:t xml:space="preserve">EU prioritet </w:t>
            </w:r>
            <w:r w:rsidRPr="0059643D">
              <w:rPr>
                <w:rFonts w:eastAsia="Trebuchet MS" w:cs="Arial"/>
                <w:b/>
                <w:szCs w:val="20"/>
              </w:rPr>
              <w:t>„Industrijska politika u eri</w:t>
            </w:r>
          </w:p>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szCs w:val="20"/>
              </w:rPr>
            </w:pPr>
            <w:r w:rsidRPr="0059643D">
              <w:rPr>
                <w:rFonts w:eastAsia="Trebuchet MS" w:cs="Arial"/>
                <w:b/>
                <w:szCs w:val="20"/>
              </w:rPr>
              <w:t xml:space="preserve">globalizacije“ </w:t>
            </w:r>
            <w:r w:rsidRPr="0059643D">
              <w:rPr>
                <w:rFonts w:eastAsia="Trebuchet MS" w:cs="Arial"/>
                <w:szCs w:val="20"/>
              </w:rPr>
              <w:t>za unaprjeđenje</w:t>
            </w:r>
          </w:p>
          <w:p w:rsidR="0059643D" w:rsidRPr="0059643D" w:rsidRDefault="0059643D" w:rsidP="0059643D">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eastAsia="Trebuchet MS" w:cs="Arial"/>
                <w:szCs w:val="20"/>
              </w:rPr>
            </w:pPr>
            <w:r w:rsidRPr="0059643D">
              <w:rPr>
                <w:rFonts w:eastAsia="Trebuchet MS" w:cs="Arial"/>
                <w:szCs w:val="20"/>
              </w:rPr>
              <w:t>poslovnog okruženja.</w:t>
            </w:r>
          </w:p>
        </w:tc>
        <w:tc>
          <w:tcPr>
            <w:tcW w:w="3697" w:type="dxa"/>
            <w:tcBorders>
              <w:bottom w:val="nil"/>
            </w:tcBorders>
          </w:tcPr>
          <w:p w:rsidR="0059643D" w:rsidRPr="0059643D" w:rsidRDefault="0059643D" w:rsidP="0059643D">
            <w:pPr>
              <w:cnfStyle w:val="000000000000" w:firstRow="0" w:lastRow="0" w:firstColumn="0" w:lastColumn="0" w:oddVBand="0" w:evenVBand="0" w:oddHBand="0" w:evenHBand="0" w:firstRowFirstColumn="0" w:firstRowLastColumn="0" w:lastRowFirstColumn="0" w:lastRowLastColumn="0"/>
              <w:rPr>
                <w:rFonts w:eastAsia="Trebuchet MS" w:cs="Arial"/>
                <w:b/>
                <w:color w:val="0C9A73"/>
                <w:szCs w:val="20"/>
                <w:u w:val="single"/>
              </w:rPr>
            </w:pPr>
            <w:r w:rsidRPr="0059643D">
              <w:rPr>
                <w:rFonts w:eastAsia="Trebuchet MS" w:cs="Arial"/>
                <w:b/>
                <w:color w:val="0C9A73"/>
                <w:szCs w:val="20"/>
                <w:u w:val="single"/>
              </w:rPr>
              <w:t>BORBA PROTIV SIROMAŠTVA</w:t>
            </w:r>
          </w:p>
          <w:p w:rsidR="0059643D" w:rsidRPr="0059643D" w:rsidRDefault="0059643D" w:rsidP="0059643D">
            <w:pPr>
              <w:cnfStyle w:val="000000000000" w:firstRow="0" w:lastRow="0" w:firstColumn="0" w:lastColumn="0" w:oddVBand="0" w:evenVBand="0" w:oddHBand="0" w:evenHBand="0" w:firstRowFirstColumn="0" w:firstRowLastColumn="0" w:lastRowFirstColumn="0" w:lastRowLastColumn="0"/>
              <w:rPr>
                <w:rFonts w:eastAsia="Trebuchet MS" w:cs="Arial"/>
                <w:b/>
                <w:szCs w:val="20"/>
              </w:rPr>
            </w:pPr>
            <w:r w:rsidRPr="0059643D">
              <w:rPr>
                <w:rFonts w:eastAsia="Trebuchet MS" w:cs="Arial"/>
                <w:szCs w:val="20"/>
              </w:rPr>
              <w:t xml:space="preserve">EU prioritet </w:t>
            </w:r>
            <w:r w:rsidRPr="0059643D">
              <w:rPr>
                <w:rFonts w:eastAsia="Trebuchet MS" w:cs="Arial"/>
                <w:b/>
                <w:szCs w:val="20"/>
              </w:rPr>
              <w:t xml:space="preserve">„Europska platforma protiv siromaštva“ </w:t>
            </w:r>
            <w:r w:rsidRPr="0059643D">
              <w:rPr>
                <w:rFonts w:eastAsia="Trebuchet MS" w:cs="Arial"/>
                <w:szCs w:val="20"/>
              </w:rPr>
              <w:t>za osiguranje teritorijalne i socijalne kohezije koji će</w:t>
            </w:r>
          </w:p>
          <w:p w:rsidR="0059643D" w:rsidRPr="0059643D" w:rsidRDefault="0059643D" w:rsidP="0059643D">
            <w:pPr>
              <w:cnfStyle w:val="000000000000" w:firstRow="0" w:lastRow="0" w:firstColumn="0" w:lastColumn="0" w:oddVBand="0" w:evenVBand="0" w:oddHBand="0" w:evenHBand="0" w:firstRowFirstColumn="0" w:firstRowLastColumn="0" w:lastRowFirstColumn="0" w:lastRowLastColumn="0"/>
              <w:rPr>
                <w:rFonts w:eastAsia="Trebuchet MS" w:cs="Arial"/>
                <w:szCs w:val="20"/>
              </w:rPr>
            </w:pPr>
            <w:r w:rsidRPr="0059643D">
              <w:rPr>
                <w:rFonts w:eastAsia="Trebuchet MS" w:cs="Arial"/>
                <w:szCs w:val="20"/>
              </w:rPr>
              <w:t>osigurati da se koristi od rasta</w:t>
            </w:r>
          </w:p>
          <w:p w:rsidR="0059643D" w:rsidRPr="0059643D" w:rsidRDefault="0059643D" w:rsidP="0059643D">
            <w:pPr>
              <w:cnfStyle w:val="000000000000" w:firstRow="0" w:lastRow="0" w:firstColumn="0" w:lastColumn="0" w:oddVBand="0" w:evenVBand="0" w:oddHBand="0" w:evenHBand="0" w:firstRowFirstColumn="0" w:firstRowLastColumn="0" w:lastRowFirstColumn="0" w:lastRowLastColumn="0"/>
              <w:rPr>
                <w:rFonts w:eastAsia="Trebuchet MS" w:cs="Arial"/>
                <w:szCs w:val="20"/>
              </w:rPr>
            </w:pPr>
            <w:r w:rsidRPr="0059643D">
              <w:rPr>
                <w:rFonts w:eastAsia="Trebuchet MS" w:cs="Arial"/>
                <w:szCs w:val="20"/>
              </w:rPr>
              <w:t>ravnomjerno rasporede.</w:t>
            </w:r>
          </w:p>
        </w:tc>
      </w:tr>
      <w:tr w:rsidR="0059643D" w:rsidRPr="0059643D" w:rsidTr="00B434F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96" w:type="dxa"/>
            <w:tcBorders>
              <w:right w:val="single" w:sz="8" w:space="0" w:color="EA6F44" w:themeColor="accent1" w:themeTint="BF"/>
            </w:tcBorders>
          </w:tcPr>
          <w:p w:rsidR="0059643D" w:rsidRPr="0059643D" w:rsidRDefault="0059643D" w:rsidP="0059643D">
            <w:pPr>
              <w:autoSpaceDE w:val="0"/>
              <w:autoSpaceDN w:val="0"/>
              <w:adjustRightInd w:val="0"/>
              <w:rPr>
                <w:rFonts w:eastAsia="Trebuchet MS" w:cs="Arial"/>
                <w:color w:val="0C9A73"/>
                <w:szCs w:val="20"/>
                <w:u w:val="single"/>
              </w:rPr>
            </w:pPr>
            <w:r w:rsidRPr="0059643D">
              <w:rPr>
                <w:rFonts w:eastAsia="Trebuchet MS" w:cs="Arial"/>
                <w:color w:val="0C9A73"/>
                <w:szCs w:val="20"/>
                <w:u w:val="single"/>
              </w:rPr>
              <w:t>DIGITALNO DRUŠTVO</w:t>
            </w:r>
          </w:p>
          <w:p w:rsidR="0059643D" w:rsidRPr="0059643D" w:rsidRDefault="0059643D" w:rsidP="0059643D">
            <w:pPr>
              <w:autoSpaceDE w:val="0"/>
              <w:autoSpaceDN w:val="0"/>
              <w:adjustRightInd w:val="0"/>
              <w:rPr>
                <w:rFonts w:eastAsia="Trebuchet MS" w:cs="Arial"/>
                <w:szCs w:val="20"/>
              </w:rPr>
            </w:pPr>
            <w:r w:rsidRPr="0059643D">
              <w:rPr>
                <w:rFonts w:eastAsia="Trebuchet MS" w:cs="Arial"/>
                <w:szCs w:val="20"/>
              </w:rPr>
              <w:t>EU prioritet „Digitalna agenda“za Europu je ubrzavanje upotrebe brzog interneta</w:t>
            </w:r>
          </w:p>
        </w:tc>
        <w:tc>
          <w:tcPr>
            <w:tcW w:w="6793" w:type="dxa"/>
            <w:gridSpan w:val="2"/>
            <w:tcBorders>
              <w:top w:val="nil"/>
              <w:left w:val="single" w:sz="8" w:space="0" w:color="EA6F44" w:themeColor="accent1" w:themeTint="BF"/>
              <w:bottom w:val="nil"/>
              <w:right w:val="nil"/>
            </w:tcBorders>
            <w:shd w:val="clear" w:color="auto" w:fill="auto"/>
          </w:tcPr>
          <w:p w:rsidR="0059643D" w:rsidRPr="0059643D" w:rsidRDefault="0059643D" w:rsidP="0059643D">
            <w:pPr>
              <w:cnfStyle w:val="000000100000" w:firstRow="0" w:lastRow="0" w:firstColumn="0" w:lastColumn="0" w:oddVBand="0" w:evenVBand="0" w:oddHBand="1" w:evenHBand="0" w:firstRowFirstColumn="0" w:firstRowLastColumn="0" w:lastRowFirstColumn="0" w:lastRowLastColumn="0"/>
              <w:rPr>
                <w:rFonts w:eastAsia="Trebuchet MS" w:cs="Arial"/>
                <w:szCs w:val="20"/>
              </w:rPr>
            </w:pPr>
          </w:p>
        </w:tc>
      </w:tr>
    </w:tbl>
    <w:p w:rsidR="0059643D" w:rsidRPr="007C0260" w:rsidRDefault="0059643D" w:rsidP="0059643D">
      <w:pPr>
        <w:spacing w:after="0"/>
        <w:jc w:val="center"/>
        <w:rPr>
          <w:rFonts w:ascii="Arial" w:eastAsia="Trebuchet MS" w:hAnsi="Arial" w:cs="Arial"/>
          <w:bCs/>
          <w:i/>
          <w:iCs/>
          <w:color w:val="9B2D1F" w:themeColor="accent2"/>
          <w:sz w:val="20"/>
          <w:szCs w:val="20"/>
          <w:lang w:eastAsia="en-US"/>
        </w:rPr>
      </w:pPr>
      <w:r w:rsidRPr="007C0260">
        <w:rPr>
          <w:rFonts w:ascii="Arial" w:eastAsia="Trebuchet MS" w:hAnsi="Arial" w:cs="Arial"/>
          <w:i/>
          <w:color w:val="9B2D1F" w:themeColor="accent2"/>
          <w:sz w:val="20"/>
          <w:szCs w:val="20"/>
          <w:lang w:eastAsia="en-US"/>
        </w:rPr>
        <w:t>Izvor:</w:t>
      </w:r>
      <w:r w:rsidRPr="007C0260">
        <w:rPr>
          <w:rFonts w:ascii="Arial" w:eastAsia="Trebuchet MS" w:hAnsi="Arial" w:cs="Arial"/>
          <w:i/>
          <w:iCs/>
          <w:color w:val="9B2D1F" w:themeColor="accent2"/>
          <w:sz w:val="20"/>
          <w:szCs w:val="20"/>
          <w:lang w:eastAsia="en-US"/>
        </w:rPr>
        <w:t>http://ec.europa.eu/europe2020/index_en.htm#map</w:t>
      </w:r>
    </w:p>
    <w:p w:rsidR="0059643D" w:rsidRPr="0059643D" w:rsidRDefault="0059643D" w:rsidP="0059643D">
      <w:pPr>
        <w:spacing w:after="0"/>
        <w:jc w:val="both"/>
        <w:rPr>
          <w:rFonts w:ascii="Arial" w:eastAsia="Constantia" w:hAnsi="Arial" w:cs="Arial"/>
          <w:sz w:val="24"/>
          <w:szCs w:val="24"/>
          <w:lang w:eastAsia="en-US"/>
        </w:rPr>
      </w:pPr>
    </w:p>
    <w:p w:rsidR="0059643D" w:rsidRPr="0059643D" w:rsidRDefault="0059643D" w:rsidP="00110688">
      <w:pPr>
        <w:pStyle w:val="Heading1"/>
        <w:rPr>
          <w:lang w:eastAsia="en-US"/>
        </w:rPr>
      </w:pPr>
      <w:bookmarkStart w:id="15" w:name="_Toc426453607"/>
      <w:bookmarkStart w:id="16" w:name="_Toc451336167"/>
      <w:r w:rsidRPr="0059643D">
        <w:rPr>
          <w:lang w:eastAsia="en-US"/>
        </w:rPr>
        <w:t>ANALIZA STANJA</w:t>
      </w:r>
      <w:bookmarkEnd w:id="15"/>
      <w:bookmarkEnd w:id="16"/>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59643D">
      <w:pPr>
        <w:spacing w:after="0"/>
        <w:jc w:val="both"/>
        <w:rPr>
          <w:rFonts w:ascii="Arial" w:eastAsia="Trebuchet MS" w:hAnsi="Arial" w:cs="Arial"/>
          <w:sz w:val="24"/>
          <w:szCs w:val="24"/>
          <w:lang w:eastAsia="en-US"/>
        </w:rPr>
      </w:pPr>
      <w:r w:rsidRPr="0059643D">
        <w:rPr>
          <w:rFonts w:ascii="Arial" w:eastAsia="Trebuchet MS" w:hAnsi="Arial" w:cs="Arial"/>
          <w:sz w:val="24"/>
          <w:szCs w:val="24"/>
          <w:lang w:eastAsia="en-US"/>
        </w:rPr>
        <w:t xml:space="preserve">Analizom stanja/okruženja provedene su aktivnosti za analizu postojećeg stanja u kojem se Općina </w:t>
      </w:r>
      <w:r w:rsidR="00380957">
        <w:rPr>
          <w:rFonts w:ascii="Arial" w:eastAsia="Trebuchet MS" w:hAnsi="Arial" w:cs="Arial"/>
          <w:sz w:val="24"/>
          <w:szCs w:val="24"/>
          <w:lang w:eastAsia="en-US"/>
        </w:rPr>
        <w:t>Rakovica</w:t>
      </w:r>
      <w:r w:rsidRPr="0059643D">
        <w:rPr>
          <w:rFonts w:ascii="Arial" w:eastAsia="Trebuchet MS" w:hAnsi="Arial" w:cs="Arial"/>
          <w:sz w:val="24"/>
          <w:szCs w:val="24"/>
          <w:lang w:eastAsia="en-US"/>
        </w:rPr>
        <w:t xml:space="preserve"> nalazi. Pod navedenim se podrazumijeva prikupljanje informacija o sadašnjem stanju i poziciji Općine u namjeri da te informacije posluže kao oslonac za donošenje odluka o tome koje će mjere poduzeti i u kojem smjeru Općina </w:t>
      </w:r>
      <w:r w:rsidR="00380957">
        <w:rPr>
          <w:rFonts w:ascii="Arial" w:eastAsia="Trebuchet MS" w:hAnsi="Arial" w:cs="Arial"/>
          <w:sz w:val="24"/>
          <w:szCs w:val="24"/>
          <w:lang w:eastAsia="en-US"/>
        </w:rPr>
        <w:t>Rakovica</w:t>
      </w:r>
      <w:r w:rsidRPr="0059643D">
        <w:rPr>
          <w:rFonts w:ascii="Arial" w:eastAsia="Trebuchet MS" w:hAnsi="Arial" w:cs="Arial"/>
          <w:sz w:val="24"/>
          <w:szCs w:val="24"/>
          <w:lang w:eastAsia="en-US"/>
        </w:rPr>
        <w:t xml:space="preserve"> treba djelovati.</w:t>
      </w:r>
    </w:p>
    <w:p w:rsidR="0059643D" w:rsidRPr="0059643D" w:rsidRDefault="0059643D" w:rsidP="0059643D">
      <w:pPr>
        <w:spacing w:after="0"/>
        <w:jc w:val="both"/>
        <w:rPr>
          <w:rFonts w:ascii="Arial" w:eastAsia="Trebuchet MS" w:hAnsi="Arial" w:cs="Arial"/>
          <w:sz w:val="24"/>
          <w:szCs w:val="24"/>
          <w:lang w:eastAsia="en-US"/>
        </w:rPr>
      </w:pPr>
    </w:p>
    <w:p w:rsidR="0059643D" w:rsidRPr="0059643D" w:rsidRDefault="0059643D" w:rsidP="0059643D">
      <w:pPr>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t xml:space="preserve">Budući da je okruženje uglavnom turbulentno, kompleksno i sklono promjenama, analiza stanja je vrlo značajna. Analiza stanja podrazumijeva razumijevanje konteksta i okoline, predviđanje budućih trendova u okruženju, kao i procjenu kapaciteta Općine </w:t>
      </w:r>
      <w:r w:rsidR="00380957">
        <w:rPr>
          <w:rFonts w:ascii="Arial" w:eastAsia="Constantia" w:hAnsi="Arial" w:cs="Arial"/>
          <w:sz w:val="24"/>
          <w:szCs w:val="24"/>
          <w:lang w:eastAsia="en-US"/>
        </w:rPr>
        <w:t>Rakovica</w:t>
      </w:r>
      <w:r w:rsidRPr="0059643D">
        <w:rPr>
          <w:rFonts w:ascii="Arial" w:eastAsia="Constantia" w:hAnsi="Arial" w:cs="Arial"/>
          <w:sz w:val="24"/>
          <w:szCs w:val="24"/>
          <w:lang w:eastAsia="en-US"/>
        </w:rPr>
        <w:t xml:space="preserve"> za ostvarivanje postavljenih ciljeva. Također omogućava izbjegavanje kriznih situacija Općine te pripremljenost u neizvjesnim situacijama i spremniji odgovor na promjene u vanjskom okružju.</w:t>
      </w:r>
    </w:p>
    <w:p w:rsidR="0059643D" w:rsidRDefault="0059643D" w:rsidP="0059643D">
      <w:pPr>
        <w:spacing w:after="0"/>
        <w:jc w:val="both"/>
        <w:rPr>
          <w:rFonts w:ascii="Arial" w:eastAsia="Constantia" w:hAnsi="Arial" w:cs="Arial"/>
          <w:sz w:val="24"/>
          <w:lang w:eastAsia="en-US"/>
        </w:rPr>
      </w:pPr>
    </w:p>
    <w:p w:rsidR="00403FF6" w:rsidRPr="0059643D" w:rsidRDefault="00403FF6" w:rsidP="0059643D">
      <w:pPr>
        <w:spacing w:after="0"/>
        <w:jc w:val="both"/>
        <w:rPr>
          <w:rFonts w:ascii="Arial" w:eastAsia="Constantia" w:hAnsi="Arial" w:cs="Arial"/>
          <w:sz w:val="24"/>
          <w:lang w:eastAsia="en-US"/>
        </w:rPr>
      </w:pPr>
    </w:p>
    <w:p w:rsidR="0059643D" w:rsidRPr="0059643D" w:rsidRDefault="00110688" w:rsidP="00110688">
      <w:pPr>
        <w:pStyle w:val="Heading2"/>
        <w:rPr>
          <w:lang w:eastAsia="en-US"/>
        </w:rPr>
      </w:pPr>
      <w:bookmarkStart w:id="17" w:name="_Toc426453608"/>
      <w:bookmarkStart w:id="18" w:name="_Toc451336168"/>
      <w:r>
        <w:rPr>
          <w:lang w:eastAsia="en-US"/>
        </w:rPr>
        <w:lastRenderedPageBreak/>
        <w:t xml:space="preserve">2.1 </w:t>
      </w:r>
      <w:r w:rsidR="0059643D" w:rsidRPr="0059643D">
        <w:rPr>
          <w:lang w:eastAsia="en-US"/>
        </w:rPr>
        <w:t>Smještaj, klima, prirodni resursi</w:t>
      </w:r>
      <w:bookmarkEnd w:id="17"/>
      <w:bookmarkEnd w:id="18"/>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19" w:name="_Toc426453609"/>
      <w:bookmarkStart w:id="20" w:name="_Toc451336169"/>
      <w:r w:rsidRPr="0059643D">
        <w:rPr>
          <w:lang w:eastAsia="en-US"/>
        </w:rPr>
        <w:t>2.1.1. Položaj i osnovne prostorne karakteristike Općine</w:t>
      </w:r>
      <w:bookmarkEnd w:id="19"/>
      <w:bookmarkEnd w:id="20"/>
    </w:p>
    <w:p w:rsidR="0059643D" w:rsidRPr="0059643D" w:rsidRDefault="0059643D" w:rsidP="0059643D">
      <w:pPr>
        <w:spacing w:after="0"/>
        <w:jc w:val="both"/>
        <w:rPr>
          <w:rFonts w:ascii="Arial" w:eastAsia="Constantia" w:hAnsi="Arial" w:cs="Arial"/>
          <w:sz w:val="24"/>
          <w:lang w:eastAsia="en-US"/>
        </w:rPr>
      </w:pPr>
    </w:p>
    <w:p w:rsidR="007C7091" w:rsidRPr="00704315" w:rsidRDefault="00704315" w:rsidP="0059643D">
      <w:pPr>
        <w:spacing w:after="0"/>
        <w:jc w:val="both"/>
        <w:rPr>
          <w:rFonts w:ascii="Arial" w:eastAsia="Constantia" w:hAnsi="Arial" w:cs="Arial"/>
          <w:color w:val="000000"/>
          <w:sz w:val="24"/>
          <w:szCs w:val="24"/>
          <w:lang w:eastAsia="en-US"/>
        </w:rPr>
      </w:pPr>
      <w:bookmarkStart w:id="21" w:name="_Toc403381233"/>
      <w:r w:rsidRPr="00704315">
        <w:rPr>
          <w:rFonts w:ascii="Arial" w:hAnsi="Arial" w:cs="Arial"/>
          <w:sz w:val="24"/>
          <w:szCs w:val="24"/>
        </w:rPr>
        <w:t xml:space="preserve">Općina Rakovica smještena je u južnom dijelu Karlovačke županije uz cestu D1 Zagreb - Split s čvorištem za Bosnu i Hercegovinu i nalazi se u neposrednoj blizini </w:t>
      </w:r>
      <w:r w:rsidR="004618A4" w:rsidRPr="004618A4">
        <w:rPr>
          <w:rFonts w:ascii="Arial" w:hAnsi="Arial" w:cs="Arial"/>
          <w:sz w:val="24"/>
          <w:szCs w:val="24"/>
        </w:rPr>
        <w:t>u i djelom u Nacionalnom parku Plitviĉka jezera.</w:t>
      </w:r>
      <w:r w:rsidRPr="00704315">
        <w:rPr>
          <w:rFonts w:ascii="Arial" w:hAnsi="Arial" w:cs="Arial"/>
          <w:sz w:val="24"/>
          <w:szCs w:val="24"/>
        </w:rPr>
        <w:t>. Prometnice kroz prostor Općine Rakovica osiguravaju najpogodniju vezu srednjeg i južnog Jadrana s europskim i panonskim prostorom. Uz prometnicu Zagreb - Split (D1) za Rakovicu su važne i prometnice D217 Grabovac-Bihać (BiH) i D42 Selište Drežničko – Saborsko -Plaški- Josipdol - Ogulin. Prostor Općine Rakovica ima površinu od 261 km</w:t>
      </w:r>
      <w:r w:rsidRPr="000932AB">
        <w:rPr>
          <w:rFonts w:ascii="Arial" w:hAnsi="Arial" w:cs="Arial"/>
          <w:sz w:val="24"/>
          <w:szCs w:val="24"/>
          <w:vertAlign w:val="superscript"/>
        </w:rPr>
        <w:t>2</w:t>
      </w:r>
      <w:r w:rsidRPr="00704315">
        <w:rPr>
          <w:rFonts w:ascii="Arial" w:hAnsi="Arial" w:cs="Arial"/>
          <w:sz w:val="24"/>
          <w:szCs w:val="24"/>
        </w:rPr>
        <w:t xml:space="preserve"> , odnosno 7,16% površine Karlovačke županije. U sastav Općine ulazi 27 naselja: Basara, Brajdić Selo, Brezovac, Broćanac, Čatrnja, Čuić Brdo, Drage, Drežnik Grad, Gornja Močila, Grabovac, Irinovac, Jamarje, Jelov Klanac, Korana, Koranski Lug, Kordunski Ljeskovac, Korita, Lipovac, Lipovača, Mašvina, Nova Kršlja, Oštarski Stanovi, Rakovica, Rakovičko Selište, Sadilovac, Selište Drežničko, Stara Kršlja.</w:t>
      </w:r>
    </w:p>
    <w:p w:rsidR="00147AE3" w:rsidRDefault="00147AE3" w:rsidP="0059643D">
      <w:pPr>
        <w:spacing w:after="0"/>
        <w:jc w:val="both"/>
        <w:rPr>
          <w:rFonts w:ascii="Arial" w:eastAsia="Constantia" w:hAnsi="Arial" w:cs="Arial"/>
          <w:color w:val="000000"/>
          <w:sz w:val="24"/>
          <w:szCs w:val="24"/>
          <w:lang w:eastAsia="en-US"/>
        </w:rPr>
      </w:pPr>
    </w:p>
    <w:p w:rsidR="00704315" w:rsidRPr="00403FF6" w:rsidRDefault="00704315" w:rsidP="00704315">
      <w:pPr>
        <w:pStyle w:val="Caption"/>
        <w:spacing w:after="0" w:line="276" w:lineRule="auto"/>
        <w:jc w:val="center"/>
        <w:rPr>
          <w:rStyle w:val="IntenseEmphasis"/>
          <w:b/>
        </w:rPr>
      </w:pPr>
      <w:bookmarkStart w:id="22" w:name="_Toc451335904"/>
      <w:r w:rsidRPr="00403FF6">
        <w:rPr>
          <w:rStyle w:val="IntenseEmphasis"/>
          <w:b/>
        </w:rPr>
        <w:t xml:space="preserve">Slika </w:t>
      </w:r>
      <w:r w:rsidR="00057CAE" w:rsidRPr="00403FF6">
        <w:rPr>
          <w:rStyle w:val="IntenseEmphasis"/>
          <w:b/>
        </w:rPr>
        <w:fldChar w:fldCharType="begin"/>
      </w:r>
      <w:r w:rsidRPr="00403FF6">
        <w:rPr>
          <w:rStyle w:val="IntenseEmphasis"/>
          <w:b/>
        </w:rPr>
        <w:instrText xml:space="preserve"> SEQ Slika \* ARABIC </w:instrText>
      </w:r>
      <w:r w:rsidR="00057CAE" w:rsidRPr="00403FF6">
        <w:rPr>
          <w:rStyle w:val="IntenseEmphasis"/>
          <w:b/>
        </w:rPr>
        <w:fldChar w:fldCharType="separate"/>
      </w:r>
      <w:r w:rsidR="00DF2F1F">
        <w:rPr>
          <w:rStyle w:val="IntenseEmphasis"/>
          <w:b/>
          <w:noProof/>
        </w:rPr>
        <w:t>2</w:t>
      </w:r>
      <w:r w:rsidR="00057CAE" w:rsidRPr="00403FF6">
        <w:rPr>
          <w:rStyle w:val="IntenseEmphasis"/>
          <w:b/>
        </w:rPr>
        <w:fldChar w:fldCharType="end"/>
      </w:r>
      <w:r w:rsidRPr="00403FF6">
        <w:rPr>
          <w:rStyle w:val="IntenseEmphasis"/>
          <w:b/>
        </w:rPr>
        <w:t>. Položaj središta Općine na karti Karlovačke županije</w:t>
      </w:r>
      <w:bookmarkEnd w:id="22"/>
    </w:p>
    <w:p w:rsidR="00704315" w:rsidRDefault="00704315" w:rsidP="00704315">
      <w:pPr>
        <w:spacing w:after="0"/>
        <w:jc w:val="center"/>
        <w:rPr>
          <w:rFonts w:ascii="Arial" w:eastAsia="Constantia" w:hAnsi="Arial" w:cs="Arial"/>
          <w:color w:val="000000"/>
          <w:sz w:val="24"/>
          <w:szCs w:val="24"/>
          <w:lang w:eastAsia="en-US"/>
        </w:rPr>
      </w:pPr>
      <w:r>
        <w:rPr>
          <w:rFonts w:ascii="Arial" w:eastAsia="Constantia" w:hAnsi="Arial" w:cs="Arial"/>
          <w:noProof/>
          <w:color w:val="000000"/>
          <w:sz w:val="24"/>
          <w:szCs w:val="24"/>
        </w:rPr>
        <w:drawing>
          <wp:inline distT="0" distB="0" distL="0" distR="0" wp14:anchorId="7F962630" wp14:editId="3E4409FB">
            <wp:extent cx="3933825" cy="4133850"/>
            <wp:effectExtent l="57150" t="57150" r="66675" b="571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3933825" cy="4133850"/>
                    </a:xfrm>
                    <a:prstGeom prst="rect">
                      <a:avLst/>
                    </a:prstGeom>
                    <a:noFill/>
                    <a:ln w="50800">
                      <a:gradFill>
                        <a:gsLst>
                          <a:gs pos="0">
                            <a:schemeClr val="accent1">
                              <a:lumMod val="75000"/>
                            </a:schemeClr>
                          </a:gs>
                          <a:gs pos="50000">
                            <a:schemeClr val="accent1">
                              <a:lumMod val="60000"/>
                              <a:lumOff val="40000"/>
                            </a:schemeClr>
                          </a:gs>
                          <a:gs pos="100000">
                            <a:schemeClr val="accent1">
                              <a:lumMod val="75000"/>
                            </a:schemeClr>
                          </a:gs>
                        </a:gsLst>
                        <a:lin ang="5400000" scaled="0"/>
                      </a:gradFill>
                      <a:miter lim="800000"/>
                      <a:headEnd/>
                      <a:tailEnd/>
                    </a:ln>
                  </pic:spPr>
                </pic:pic>
              </a:graphicData>
            </a:graphic>
          </wp:inline>
        </w:drawing>
      </w:r>
    </w:p>
    <w:p w:rsidR="00704315" w:rsidRPr="00287059" w:rsidRDefault="00704315" w:rsidP="00704315">
      <w:pPr>
        <w:spacing w:after="0"/>
        <w:jc w:val="center"/>
        <w:rPr>
          <w:rFonts w:ascii="Times New Roman" w:eastAsia="Constantia" w:hAnsi="Times New Roman" w:cs="Times New Roman"/>
          <w:i/>
          <w:color w:val="9B2D1F" w:themeColor="accent2"/>
          <w:sz w:val="20"/>
          <w:szCs w:val="24"/>
          <w:lang w:eastAsia="en-US"/>
        </w:rPr>
      </w:pPr>
      <w:r w:rsidRPr="00287059">
        <w:rPr>
          <w:rFonts w:ascii="Times New Roman" w:eastAsia="Constantia" w:hAnsi="Times New Roman" w:cs="Times New Roman"/>
          <w:i/>
          <w:color w:val="9B2D1F" w:themeColor="accent2"/>
          <w:sz w:val="20"/>
          <w:szCs w:val="24"/>
          <w:lang w:eastAsia="en-US"/>
        </w:rPr>
        <w:t xml:space="preserve">Izvor: </w:t>
      </w:r>
      <w:r w:rsidR="00287059" w:rsidRPr="00287059">
        <w:rPr>
          <w:rFonts w:ascii="Times New Roman" w:eastAsia="Constantia" w:hAnsi="Times New Roman" w:cs="Times New Roman"/>
          <w:i/>
          <w:color w:val="9B2D1F" w:themeColor="accent2"/>
          <w:sz w:val="20"/>
          <w:szCs w:val="24"/>
          <w:lang w:eastAsia="en-US"/>
        </w:rPr>
        <w:t>http://www.rakovica.hr/images/dokumenti/str.pdf</w:t>
      </w:r>
    </w:p>
    <w:p w:rsidR="00704315" w:rsidRPr="0059643D" w:rsidRDefault="00704315" w:rsidP="00704315">
      <w:pPr>
        <w:spacing w:after="0"/>
        <w:jc w:val="center"/>
        <w:rPr>
          <w:rFonts w:ascii="Arial" w:eastAsia="Constantia" w:hAnsi="Arial" w:cs="Arial"/>
          <w:color w:val="000000"/>
          <w:sz w:val="24"/>
          <w:szCs w:val="24"/>
          <w:lang w:eastAsia="en-US"/>
        </w:rPr>
      </w:pPr>
    </w:p>
    <w:p w:rsidR="0059643D" w:rsidRPr="00403FF6" w:rsidRDefault="0059643D" w:rsidP="0059643D">
      <w:pPr>
        <w:shd w:val="clear" w:color="auto" w:fill="FFFFFF"/>
        <w:spacing w:after="0" w:line="240" w:lineRule="auto"/>
        <w:jc w:val="center"/>
        <w:rPr>
          <w:rStyle w:val="IntenseEmphasis"/>
        </w:rPr>
      </w:pPr>
      <w:bookmarkStart w:id="23" w:name="_Toc456171596"/>
      <w:bookmarkEnd w:id="21"/>
      <w:r w:rsidRPr="00403FF6">
        <w:rPr>
          <w:rStyle w:val="IntenseEmphasis"/>
        </w:rPr>
        <w:lastRenderedPageBreak/>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2</w:t>
      </w:r>
      <w:r w:rsidR="00057CAE" w:rsidRPr="00403FF6">
        <w:rPr>
          <w:rStyle w:val="IntenseEmphasis"/>
        </w:rPr>
        <w:fldChar w:fldCharType="end"/>
      </w:r>
      <w:r w:rsidRPr="00403FF6">
        <w:rPr>
          <w:rStyle w:val="IntenseEmphasis"/>
        </w:rPr>
        <w:t>. Geograf</w:t>
      </w:r>
      <w:r w:rsidR="00287059" w:rsidRPr="00403FF6">
        <w:rPr>
          <w:rStyle w:val="IntenseEmphasis"/>
        </w:rPr>
        <w:t>sko prostorna obilježja Općine Rakovica</w:t>
      </w:r>
      <w:bookmarkEnd w:id="23"/>
    </w:p>
    <w:tbl>
      <w:tblPr>
        <w:tblStyle w:val="MediumGrid3-Accent2"/>
        <w:tblW w:w="9732" w:type="dxa"/>
        <w:jc w:val="center"/>
        <w:tblLook w:val="04A0" w:firstRow="1" w:lastRow="0" w:firstColumn="1" w:lastColumn="0" w:noHBand="0" w:noVBand="1"/>
      </w:tblPr>
      <w:tblGrid>
        <w:gridCol w:w="1210"/>
        <w:gridCol w:w="4695"/>
        <w:gridCol w:w="1134"/>
        <w:gridCol w:w="2693"/>
      </w:tblGrid>
      <w:tr w:rsidR="0059643D" w:rsidRPr="009436CB" w:rsidTr="00CD3AE6">
        <w:trPr>
          <w:cnfStyle w:val="100000000000" w:firstRow="1" w:lastRow="0" w:firstColumn="0" w:lastColumn="0" w:oddVBand="0" w:evenVBand="0" w:oddHBand="0" w:evenHBand="0" w:firstRowFirstColumn="0" w:firstRowLastColumn="0" w:lastRowFirstColumn="0" w:lastRowLastColumn="0"/>
          <w:trHeight w:val="442"/>
          <w:jc w:val="center"/>
        </w:trPr>
        <w:tc>
          <w:tcPr>
            <w:cnfStyle w:val="001000000100" w:firstRow="0" w:lastRow="0" w:firstColumn="1" w:lastColumn="0" w:oddVBand="0" w:evenVBand="0" w:oddHBand="0" w:evenHBand="0" w:firstRowFirstColumn="1" w:firstRowLastColumn="0" w:lastRowFirstColumn="0" w:lastRowLastColumn="0"/>
            <w:tcW w:w="1210" w:type="dxa"/>
          </w:tcPr>
          <w:p w:rsidR="0059643D" w:rsidRPr="009436CB" w:rsidRDefault="0059643D" w:rsidP="0059643D">
            <w:pPr>
              <w:rPr>
                <w:rFonts w:cs="Arial"/>
                <w:i/>
                <w:szCs w:val="20"/>
              </w:rPr>
            </w:pPr>
            <w:r w:rsidRPr="009436CB">
              <w:rPr>
                <w:rFonts w:cs="Arial"/>
                <w:i/>
                <w:szCs w:val="20"/>
              </w:rPr>
              <w:t>Lokacija</w:t>
            </w:r>
          </w:p>
        </w:tc>
        <w:tc>
          <w:tcPr>
            <w:tcW w:w="4695" w:type="dxa"/>
          </w:tcPr>
          <w:p w:rsidR="0059643D" w:rsidRPr="009436CB" w:rsidRDefault="0059643D" w:rsidP="0059643D">
            <w:pPr>
              <w:cnfStyle w:val="100000000000" w:firstRow="1" w:lastRow="0" w:firstColumn="0" w:lastColumn="0" w:oddVBand="0" w:evenVBand="0" w:oddHBand="0" w:evenHBand="0" w:firstRowFirstColumn="0" w:firstRowLastColumn="0" w:lastRowFirstColumn="0" w:lastRowLastColumn="0"/>
              <w:rPr>
                <w:rFonts w:cs="Arial"/>
                <w:i/>
                <w:szCs w:val="20"/>
              </w:rPr>
            </w:pPr>
            <w:r w:rsidRPr="009436CB">
              <w:rPr>
                <w:rFonts w:cs="Arial"/>
                <w:i/>
                <w:szCs w:val="20"/>
              </w:rPr>
              <w:t>Smještaj</w:t>
            </w:r>
          </w:p>
        </w:tc>
        <w:tc>
          <w:tcPr>
            <w:tcW w:w="1134" w:type="dxa"/>
          </w:tcPr>
          <w:p w:rsidR="0059643D" w:rsidRPr="009436CB" w:rsidRDefault="0059643D" w:rsidP="0059643D">
            <w:pPr>
              <w:cnfStyle w:val="100000000000" w:firstRow="1" w:lastRow="0" w:firstColumn="0" w:lastColumn="0" w:oddVBand="0" w:evenVBand="0" w:oddHBand="0" w:evenHBand="0" w:firstRowFirstColumn="0" w:firstRowLastColumn="0" w:lastRowFirstColumn="0" w:lastRowLastColumn="0"/>
              <w:rPr>
                <w:rFonts w:cs="Arial"/>
                <w:i/>
                <w:szCs w:val="20"/>
              </w:rPr>
            </w:pPr>
            <w:r w:rsidRPr="009436CB">
              <w:rPr>
                <w:rFonts w:cs="Arial"/>
                <w:i/>
                <w:szCs w:val="20"/>
              </w:rPr>
              <w:t>Površina</w:t>
            </w:r>
          </w:p>
        </w:tc>
        <w:tc>
          <w:tcPr>
            <w:tcW w:w="2693" w:type="dxa"/>
          </w:tcPr>
          <w:p w:rsidR="0059643D" w:rsidRPr="009436CB" w:rsidRDefault="0059643D" w:rsidP="0059643D">
            <w:pPr>
              <w:cnfStyle w:val="100000000000" w:firstRow="1" w:lastRow="0" w:firstColumn="0" w:lastColumn="0" w:oddVBand="0" w:evenVBand="0" w:oddHBand="0" w:evenHBand="0" w:firstRowFirstColumn="0" w:firstRowLastColumn="0" w:lastRowFirstColumn="0" w:lastRowLastColumn="0"/>
              <w:rPr>
                <w:rFonts w:cs="Arial"/>
                <w:i/>
                <w:szCs w:val="20"/>
              </w:rPr>
            </w:pPr>
            <w:r w:rsidRPr="009436CB">
              <w:rPr>
                <w:rFonts w:cs="Arial"/>
                <w:i/>
                <w:szCs w:val="20"/>
              </w:rPr>
              <w:t>Stanovništvo 2011./Gustoća naseljenosti</w:t>
            </w:r>
          </w:p>
        </w:tc>
      </w:tr>
      <w:tr w:rsidR="0059643D" w:rsidRPr="00CD3AE6" w:rsidTr="003831B3">
        <w:trPr>
          <w:cnfStyle w:val="000000100000" w:firstRow="0" w:lastRow="0" w:firstColumn="0" w:lastColumn="0" w:oddVBand="0" w:evenVBand="0" w:oddHBand="1" w:evenHBand="0" w:firstRowFirstColumn="0" w:firstRowLastColumn="0" w:lastRowFirstColumn="0" w:lastRowLastColumn="0"/>
          <w:trHeight w:val="1388"/>
          <w:jc w:val="center"/>
        </w:trPr>
        <w:tc>
          <w:tcPr>
            <w:cnfStyle w:val="001000000000" w:firstRow="0" w:lastRow="0" w:firstColumn="1" w:lastColumn="0" w:oddVBand="0" w:evenVBand="0" w:oddHBand="0" w:evenHBand="0" w:firstRowFirstColumn="0" w:firstRowLastColumn="0" w:lastRowFirstColumn="0" w:lastRowLastColumn="0"/>
            <w:tcW w:w="1210" w:type="dxa"/>
          </w:tcPr>
          <w:p w:rsidR="0059643D" w:rsidRPr="00CD3AE6" w:rsidRDefault="008B02B6" w:rsidP="0059643D">
            <w:pPr>
              <w:rPr>
                <w:rFonts w:cs="Arial"/>
                <w:szCs w:val="20"/>
              </w:rPr>
            </w:pPr>
            <w:hyperlink r:id="rId18" w:history="1">
              <w:r w:rsidR="00704315">
                <w:rPr>
                  <w:rFonts w:cs="Arial"/>
                  <w:szCs w:val="20"/>
                </w:rPr>
                <w:t>45°01</w:t>
              </w:r>
              <w:r w:rsidR="0059643D" w:rsidRPr="00CD3AE6">
                <w:rPr>
                  <w:rFonts w:cs="Arial"/>
                  <w:szCs w:val="20"/>
                </w:rPr>
                <w:t xml:space="preserve">′N </w:t>
              </w:r>
            </w:hyperlink>
          </w:p>
          <w:p w:rsidR="0059643D" w:rsidRPr="00CD3AE6" w:rsidRDefault="0059643D" w:rsidP="0059643D">
            <w:pPr>
              <w:rPr>
                <w:rFonts w:cs="Arial"/>
                <w:szCs w:val="20"/>
              </w:rPr>
            </w:pPr>
          </w:p>
          <w:p w:rsidR="0059643D" w:rsidRPr="00CD3AE6" w:rsidRDefault="00704315" w:rsidP="0059643D">
            <w:pPr>
              <w:rPr>
                <w:rFonts w:cs="Arial"/>
                <w:szCs w:val="20"/>
              </w:rPr>
            </w:pPr>
            <w:r>
              <w:rPr>
                <w:rFonts w:cs="Arial"/>
                <w:szCs w:val="20"/>
              </w:rPr>
              <w:t>15°39</w:t>
            </w:r>
            <w:r w:rsidR="0059643D" w:rsidRPr="00CD3AE6">
              <w:rPr>
                <w:rFonts w:cs="Arial"/>
                <w:szCs w:val="20"/>
              </w:rPr>
              <w:t>′E</w:t>
            </w:r>
          </w:p>
        </w:tc>
        <w:tc>
          <w:tcPr>
            <w:tcW w:w="4695" w:type="dxa"/>
          </w:tcPr>
          <w:p w:rsidR="0059643D" w:rsidRPr="00CD3AE6" w:rsidRDefault="00704315" w:rsidP="003831B3">
            <w:pPr>
              <w:numPr>
                <w:ilvl w:val="0"/>
                <w:numId w:val="29"/>
              </w:numPr>
              <w:jc w:val="left"/>
              <w:cnfStyle w:val="000000100000" w:firstRow="0" w:lastRow="0" w:firstColumn="0" w:lastColumn="0" w:oddVBand="0" w:evenVBand="0" w:oddHBand="1" w:evenHBand="0" w:firstRowFirstColumn="0" w:firstRowLastColumn="0" w:lastRowFirstColumn="0" w:lastRowLastColumn="0"/>
              <w:rPr>
                <w:rFonts w:cs="Arial"/>
                <w:bCs/>
                <w:szCs w:val="20"/>
              </w:rPr>
            </w:pPr>
            <w:r>
              <w:rPr>
                <w:rFonts w:cs="Arial"/>
                <w:bCs/>
                <w:szCs w:val="20"/>
              </w:rPr>
              <w:t>Općina Rakovica se nalazi u Karlovačkoj županiji</w:t>
            </w:r>
          </w:p>
          <w:p w:rsidR="0059643D" w:rsidRDefault="00287059" w:rsidP="003831B3">
            <w:pPr>
              <w:numPr>
                <w:ilvl w:val="0"/>
                <w:numId w:val="29"/>
              </w:numPr>
              <w:jc w:val="left"/>
              <w:cnfStyle w:val="000000100000" w:firstRow="0" w:lastRow="0" w:firstColumn="0" w:lastColumn="0" w:oddVBand="0" w:evenVBand="0" w:oddHBand="1" w:evenHBand="0" w:firstRowFirstColumn="0" w:firstRowLastColumn="0" w:lastRowFirstColumn="0" w:lastRowLastColumn="0"/>
              <w:rPr>
                <w:rFonts w:cs="Arial"/>
                <w:bCs/>
                <w:szCs w:val="20"/>
              </w:rPr>
            </w:pPr>
            <w:r>
              <w:rPr>
                <w:rFonts w:cs="Arial"/>
                <w:bCs/>
                <w:szCs w:val="20"/>
              </w:rPr>
              <w:t>Smještena je na južnom dijelu Karlovačke županije</w:t>
            </w:r>
          </w:p>
          <w:p w:rsidR="00287059" w:rsidRDefault="00287059" w:rsidP="003831B3">
            <w:pPr>
              <w:numPr>
                <w:ilvl w:val="0"/>
                <w:numId w:val="29"/>
              </w:numPr>
              <w:jc w:val="left"/>
              <w:cnfStyle w:val="000000100000" w:firstRow="0" w:lastRow="0" w:firstColumn="0" w:lastColumn="0" w:oddVBand="0" w:evenVBand="0" w:oddHBand="1" w:evenHBand="0" w:firstRowFirstColumn="0" w:firstRowLastColumn="0" w:lastRowFirstColumn="0" w:lastRowLastColumn="0"/>
              <w:rPr>
                <w:rFonts w:cs="Arial"/>
                <w:bCs/>
                <w:szCs w:val="20"/>
              </w:rPr>
            </w:pPr>
            <w:r>
              <w:rPr>
                <w:rFonts w:cs="Arial"/>
                <w:bCs/>
                <w:szCs w:val="20"/>
              </w:rPr>
              <w:t>Smještena je uz cestu D1 Zagreb – Split s čvorištem za Bosnu i Hercegovinu</w:t>
            </w:r>
          </w:p>
          <w:p w:rsidR="00287059" w:rsidRPr="00CD3AE6" w:rsidRDefault="00287059" w:rsidP="003831B3">
            <w:pPr>
              <w:numPr>
                <w:ilvl w:val="0"/>
                <w:numId w:val="29"/>
              </w:numPr>
              <w:jc w:val="left"/>
              <w:cnfStyle w:val="000000100000" w:firstRow="0" w:lastRow="0" w:firstColumn="0" w:lastColumn="0" w:oddVBand="0" w:evenVBand="0" w:oddHBand="1" w:evenHBand="0" w:firstRowFirstColumn="0" w:firstRowLastColumn="0" w:lastRowFirstColumn="0" w:lastRowLastColumn="0"/>
              <w:rPr>
                <w:rFonts w:cs="Arial"/>
                <w:bCs/>
                <w:szCs w:val="20"/>
              </w:rPr>
            </w:pPr>
            <w:r>
              <w:rPr>
                <w:rFonts w:cs="Arial"/>
                <w:bCs/>
                <w:szCs w:val="20"/>
              </w:rPr>
              <w:t>Nalazi se u neposrednoj blizini Plitvičkih jezera</w:t>
            </w:r>
          </w:p>
        </w:tc>
        <w:tc>
          <w:tcPr>
            <w:tcW w:w="1134" w:type="dxa"/>
          </w:tcPr>
          <w:p w:rsidR="0059643D" w:rsidRPr="00CD3AE6" w:rsidRDefault="00704315"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261,00</w:t>
            </w:r>
          </w:p>
          <w:p w:rsidR="0059643D" w:rsidRPr="00CD3AE6" w:rsidRDefault="0059643D" w:rsidP="0059643D">
            <w:pPr>
              <w:cnfStyle w:val="000000100000" w:firstRow="0" w:lastRow="0" w:firstColumn="0" w:lastColumn="0" w:oddVBand="0" w:evenVBand="0" w:oddHBand="1" w:evenHBand="0" w:firstRowFirstColumn="0" w:firstRowLastColumn="0" w:lastRowFirstColumn="0" w:lastRowLastColumn="0"/>
              <w:rPr>
                <w:rFonts w:cs="Arial"/>
                <w:szCs w:val="20"/>
              </w:rPr>
            </w:pPr>
            <w:r w:rsidRPr="00CD3AE6">
              <w:rPr>
                <w:rFonts w:cs="Arial"/>
                <w:szCs w:val="20"/>
              </w:rPr>
              <w:t>km</w:t>
            </w:r>
            <w:r w:rsidRPr="00CD3AE6">
              <w:rPr>
                <w:rFonts w:cs="Arial"/>
                <w:szCs w:val="20"/>
                <w:vertAlign w:val="superscript"/>
              </w:rPr>
              <w:t>2</w:t>
            </w:r>
          </w:p>
        </w:tc>
        <w:tc>
          <w:tcPr>
            <w:tcW w:w="2693" w:type="dxa"/>
          </w:tcPr>
          <w:p w:rsidR="0059643D" w:rsidRPr="00CD3AE6" w:rsidRDefault="00287059"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2.387</w:t>
            </w:r>
            <w:r w:rsidR="0059643D" w:rsidRPr="00CD3AE6">
              <w:rPr>
                <w:rFonts w:cs="Arial"/>
                <w:szCs w:val="20"/>
              </w:rPr>
              <w:t xml:space="preserve"> st.</w:t>
            </w:r>
          </w:p>
          <w:p w:rsidR="0059643D" w:rsidRPr="00CD3AE6" w:rsidRDefault="0059643D" w:rsidP="0059643D">
            <w:pPr>
              <w:cnfStyle w:val="000000100000" w:firstRow="0" w:lastRow="0" w:firstColumn="0" w:lastColumn="0" w:oddVBand="0" w:evenVBand="0" w:oddHBand="1" w:evenHBand="0" w:firstRowFirstColumn="0" w:firstRowLastColumn="0" w:lastRowFirstColumn="0" w:lastRowLastColumn="0"/>
              <w:rPr>
                <w:rFonts w:cs="Arial"/>
                <w:szCs w:val="20"/>
              </w:rPr>
            </w:pPr>
          </w:p>
          <w:p w:rsidR="0059643D" w:rsidRPr="00CD3AE6" w:rsidRDefault="00287059"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 xml:space="preserve">9,15 </w:t>
            </w:r>
            <w:r w:rsidR="0059643D" w:rsidRPr="00CD3AE6">
              <w:rPr>
                <w:rFonts w:cs="Arial"/>
                <w:szCs w:val="20"/>
              </w:rPr>
              <w:t>st/km</w:t>
            </w:r>
            <w:r w:rsidR="0059643D" w:rsidRPr="00CD3AE6">
              <w:rPr>
                <w:rFonts w:cs="Arial"/>
                <w:szCs w:val="20"/>
                <w:vertAlign w:val="superscript"/>
              </w:rPr>
              <w:t>2</w:t>
            </w:r>
          </w:p>
        </w:tc>
      </w:tr>
    </w:tbl>
    <w:p w:rsidR="0059643D" w:rsidRDefault="0059643D" w:rsidP="00287059">
      <w:pPr>
        <w:spacing w:after="0"/>
        <w:jc w:val="center"/>
        <w:rPr>
          <w:rFonts w:ascii="Times New Roman" w:eastAsia="Constantia" w:hAnsi="Times New Roman" w:cs="Times New Roman"/>
          <w:color w:val="9B2D1F" w:themeColor="accent2"/>
          <w:sz w:val="24"/>
          <w:lang w:eastAsia="en-US"/>
        </w:rPr>
      </w:pPr>
      <w:r w:rsidRPr="007C0260">
        <w:rPr>
          <w:rFonts w:ascii="Times New Roman" w:eastAsia="Constantia" w:hAnsi="Times New Roman" w:cs="Times New Roman"/>
          <w:i/>
          <w:color w:val="9B2D1F" w:themeColor="accent2"/>
          <w:sz w:val="20"/>
          <w:szCs w:val="20"/>
          <w:lang w:eastAsia="en-US"/>
        </w:rPr>
        <w:t>Izvor:</w:t>
      </w:r>
      <w:r w:rsidR="00287059" w:rsidRPr="00287059">
        <w:t xml:space="preserve"> </w:t>
      </w:r>
      <w:r w:rsidR="00287059" w:rsidRPr="00287059">
        <w:rPr>
          <w:rFonts w:ascii="Times New Roman" w:eastAsia="Constantia" w:hAnsi="Times New Roman" w:cs="Times New Roman"/>
          <w:i/>
          <w:color w:val="9B2D1F" w:themeColor="accent2"/>
          <w:sz w:val="20"/>
          <w:szCs w:val="20"/>
          <w:lang w:eastAsia="en-US"/>
        </w:rPr>
        <w:t>https://hr.wikipedia.org/wiki/Rakovica /</w:t>
      </w:r>
      <w:r w:rsidR="00287059">
        <w:rPr>
          <w:rFonts w:ascii="Times New Roman" w:eastAsia="Constantia" w:hAnsi="Times New Roman" w:cs="Times New Roman"/>
          <w:i/>
          <w:color w:val="9B2D1F" w:themeColor="accent2"/>
          <w:sz w:val="20"/>
          <w:szCs w:val="20"/>
          <w:lang w:eastAsia="en-US"/>
        </w:rPr>
        <w:t xml:space="preserve"> </w:t>
      </w:r>
      <w:r w:rsidR="00287059" w:rsidRPr="00287059">
        <w:rPr>
          <w:rFonts w:ascii="Times New Roman" w:eastAsia="Constantia" w:hAnsi="Times New Roman" w:cs="Times New Roman"/>
          <w:i/>
          <w:color w:val="9B2D1F" w:themeColor="accent2"/>
          <w:sz w:val="20"/>
          <w:szCs w:val="20"/>
          <w:lang w:eastAsia="en-US"/>
        </w:rPr>
        <w:t>http://www.rakovica.hr/images/dokumenti/str.pdf</w:t>
      </w:r>
    </w:p>
    <w:p w:rsidR="00147AE3" w:rsidRPr="007C0260" w:rsidRDefault="00147AE3" w:rsidP="0059643D">
      <w:pPr>
        <w:spacing w:after="0"/>
        <w:jc w:val="both"/>
        <w:rPr>
          <w:rFonts w:ascii="Times New Roman" w:eastAsia="Constantia" w:hAnsi="Times New Roman" w:cs="Times New Roman"/>
          <w:color w:val="9B2D1F" w:themeColor="accent2"/>
          <w:sz w:val="24"/>
          <w:lang w:eastAsia="en-US"/>
        </w:rPr>
      </w:pPr>
    </w:p>
    <w:p w:rsidR="0059643D" w:rsidRPr="00403FF6" w:rsidRDefault="0059643D" w:rsidP="0059643D">
      <w:pPr>
        <w:shd w:val="clear" w:color="auto" w:fill="FFFFFF"/>
        <w:spacing w:after="0"/>
        <w:jc w:val="center"/>
        <w:rPr>
          <w:rStyle w:val="IntenseEmphasis"/>
        </w:rPr>
      </w:pPr>
      <w:bookmarkStart w:id="24" w:name="_Toc451335905"/>
      <w:r w:rsidRPr="00403FF6">
        <w:rPr>
          <w:rStyle w:val="IntenseEmphasis"/>
        </w:rPr>
        <w:t xml:space="preserve">Slika </w:t>
      </w:r>
      <w:r w:rsidR="00057CAE" w:rsidRPr="00403FF6">
        <w:rPr>
          <w:rStyle w:val="IntenseEmphasis"/>
        </w:rPr>
        <w:fldChar w:fldCharType="begin"/>
      </w:r>
      <w:r w:rsidRPr="00403FF6">
        <w:rPr>
          <w:rStyle w:val="IntenseEmphasis"/>
        </w:rPr>
        <w:instrText xml:space="preserve"> SEQ Slika \* ARABIC </w:instrText>
      </w:r>
      <w:r w:rsidR="00057CAE" w:rsidRPr="00403FF6">
        <w:rPr>
          <w:rStyle w:val="IntenseEmphasis"/>
        </w:rPr>
        <w:fldChar w:fldCharType="separate"/>
      </w:r>
      <w:r w:rsidR="00DF2F1F">
        <w:rPr>
          <w:rStyle w:val="IntenseEmphasis"/>
          <w:noProof/>
        </w:rPr>
        <w:t>3</w:t>
      </w:r>
      <w:r w:rsidR="00057CAE" w:rsidRPr="00403FF6">
        <w:rPr>
          <w:rStyle w:val="IntenseEmphasis"/>
        </w:rPr>
        <w:fldChar w:fldCharType="end"/>
      </w:r>
      <w:r w:rsidRPr="00403FF6">
        <w:rPr>
          <w:rStyle w:val="IntenseEmphasis"/>
        </w:rPr>
        <w:t xml:space="preserve">. Geografski smještaj Općine </w:t>
      </w:r>
      <w:r w:rsidR="00287059" w:rsidRPr="00403FF6">
        <w:rPr>
          <w:rStyle w:val="IntenseEmphasis"/>
        </w:rPr>
        <w:t>Rakovica</w:t>
      </w:r>
      <w:bookmarkEnd w:id="24"/>
    </w:p>
    <w:p w:rsidR="0059643D" w:rsidRPr="0059643D" w:rsidRDefault="00287059" w:rsidP="0059643D">
      <w:pPr>
        <w:spacing w:after="0"/>
        <w:jc w:val="center"/>
        <w:rPr>
          <w:rFonts w:ascii="Arial" w:eastAsia="Calibri" w:hAnsi="Arial" w:cs="Arial"/>
          <w:sz w:val="24"/>
          <w:lang w:eastAsia="en-US"/>
        </w:rPr>
      </w:pPr>
      <w:r>
        <w:rPr>
          <w:rFonts w:ascii="Arial" w:eastAsia="Calibri" w:hAnsi="Arial" w:cs="Arial"/>
          <w:noProof/>
          <w:sz w:val="24"/>
        </w:rPr>
        <w:drawing>
          <wp:inline distT="0" distB="0" distL="0" distR="0" wp14:anchorId="533FB67A" wp14:editId="4E484D6C">
            <wp:extent cx="3700929" cy="3581400"/>
            <wp:effectExtent l="57150" t="57150" r="51921" b="57150"/>
            <wp:docPr id="2" name="Picture 1" descr="rakovica-kar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kovica-karta.png"/>
                    <pic:cNvPicPr/>
                  </pic:nvPicPr>
                  <pic:blipFill>
                    <a:blip r:embed="rId19"/>
                    <a:stretch>
                      <a:fillRect/>
                    </a:stretch>
                  </pic:blipFill>
                  <pic:spPr>
                    <a:xfrm>
                      <a:off x="0" y="0"/>
                      <a:ext cx="3702616" cy="3583033"/>
                    </a:xfrm>
                    <a:prstGeom prst="rect">
                      <a:avLst/>
                    </a:prstGeom>
                    <a:ln w="50800">
                      <a:gradFill>
                        <a:gsLst>
                          <a:gs pos="0">
                            <a:schemeClr val="accent1">
                              <a:lumMod val="75000"/>
                            </a:schemeClr>
                          </a:gs>
                          <a:gs pos="50000">
                            <a:schemeClr val="accent1">
                              <a:lumMod val="60000"/>
                              <a:lumOff val="40000"/>
                            </a:schemeClr>
                          </a:gs>
                          <a:gs pos="100000">
                            <a:schemeClr val="accent1">
                              <a:lumMod val="75000"/>
                            </a:schemeClr>
                          </a:gs>
                        </a:gsLst>
                        <a:lin ang="5400000" scaled="0"/>
                      </a:gradFill>
                    </a:ln>
                  </pic:spPr>
                </pic:pic>
              </a:graphicData>
            </a:graphic>
          </wp:inline>
        </w:drawing>
      </w:r>
    </w:p>
    <w:p w:rsidR="0059643D" w:rsidRPr="00147AE3" w:rsidRDefault="0059643D" w:rsidP="0059643D">
      <w:pPr>
        <w:spacing w:after="0"/>
        <w:jc w:val="both"/>
        <w:rPr>
          <w:rFonts w:ascii="Arial" w:eastAsia="Constantia" w:hAnsi="Arial" w:cs="Times New Roman"/>
          <w:color w:val="9B2D1F" w:themeColor="accent2"/>
          <w:sz w:val="24"/>
          <w:lang w:eastAsia="en-US"/>
        </w:rPr>
        <w:sectPr w:rsidR="0059643D" w:rsidRPr="00147AE3" w:rsidSect="00240E8E">
          <w:headerReference w:type="default" r:id="rId20"/>
          <w:footerReference w:type="default" r:id="rId21"/>
          <w:headerReference w:type="first" r:id="rId22"/>
          <w:type w:val="continuous"/>
          <w:pgSz w:w="11906" w:h="16838"/>
          <w:pgMar w:top="1417" w:right="1417" w:bottom="1417" w:left="1417" w:header="708" w:footer="708" w:gutter="0"/>
          <w:cols w:space="708"/>
          <w:docGrid w:linePitch="360"/>
        </w:sectPr>
      </w:pPr>
    </w:p>
    <w:p w:rsidR="0059643D" w:rsidRPr="00287059" w:rsidRDefault="00287059" w:rsidP="00287059">
      <w:pPr>
        <w:spacing w:after="0"/>
        <w:jc w:val="center"/>
        <w:rPr>
          <w:rFonts w:ascii="Times New Roman" w:eastAsia="Constantia" w:hAnsi="Times New Roman" w:cs="Times New Roman"/>
          <w:color w:val="9B2D1F" w:themeColor="accent2"/>
          <w:sz w:val="24"/>
          <w:lang w:eastAsia="en-US"/>
        </w:rPr>
      </w:pPr>
      <w:r w:rsidRPr="007C0260">
        <w:rPr>
          <w:rFonts w:ascii="Times New Roman" w:eastAsia="Constantia" w:hAnsi="Times New Roman" w:cs="Times New Roman"/>
          <w:i/>
          <w:color w:val="9B2D1F" w:themeColor="accent2"/>
          <w:sz w:val="20"/>
          <w:szCs w:val="20"/>
          <w:lang w:eastAsia="en-US"/>
        </w:rPr>
        <w:lastRenderedPageBreak/>
        <w:t>Izvor:</w:t>
      </w:r>
      <w:r w:rsidRPr="00287059">
        <w:t xml:space="preserve"> </w:t>
      </w:r>
      <w:r w:rsidRPr="00287059">
        <w:rPr>
          <w:rFonts w:ascii="Times New Roman" w:eastAsia="Constantia" w:hAnsi="Times New Roman" w:cs="Times New Roman"/>
          <w:i/>
          <w:color w:val="9B2D1F" w:themeColor="accent2"/>
          <w:sz w:val="20"/>
          <w:szCs w:val="20"/>
          <w:lang w:eastAsia="en-US"/>
        </w:rPr>
        <w:t>http://www.rakovica.hr/index.php/onama.html</w:t>
      </w:r>
    </w:p>
    <w:p w:rsidR="0059643D" w:rsidRPr="00147AE3" w:rsidRDefault="0059643D" w:rsidP="0059643D">
      <w:pPr>
        <w:autoSpaceDE w:val="0"/>
        <w:autoSpaceDN w:val="0"/>
        <w:adjustRightInd w:val="0"/>
        <w:spacing w:after="0"/>
        <w:jc w:val="both"/>
        <w:rPr>
          <w:rFonts w:ascii="Arial" w:eastAsia="Constantia" w:hAnsi="Arial" w:cs="Arial"/>
          <w:color w:val="FF0000"/>
          <w:sz w:val="24"/>
          <w:szCs w:val="24"/>
          <w:lang w:eastAsia="en-US"/>
        </w:rPr>
      </w:pPr>
    </w:p>
    <w:p w:rsidR="0059643D" w:rsidRPr="003F01A4" w:rsidRDefault="003F01A4" w:rsidP="0059643D">
      <w:pPr>
        <w:autoSpaceDE w:val="0"/>
        <w:autoSpaceDN w:val="0"/>
        <w:adjustRightInd w:val="0"/>
        <w:spacing w:after="0"/>
        <w:jc w:val="both"/>
        <w:rPr>
          <w:rFonts w:ascii="Arial" w:eastAsia="Constantia" w:hAnsi="Arial" w:cs="Arial"/>
          <w:sz w:val="24"/>
          <w:szCs w:val="24"/>
          <w:lang w:eastAsia="en-US"/>
        </w:rPr>
      </w:pPr>
      <w:r w:rsidRPr="003F01A4">
        <w:rPr>
          <w:rFonts w:ascii="Arial" w:eastAsia="Constantia" w:hAnsi="Arial" w:cs="Arial"/>
          <w:sz w:val="24"/>
          <w:szCs w:val="24"/>
          <w:lang w:eastAsia="en-US"/>
        </w:rPr>
        <w:t>Općinu Rakovica čine sljedeća naselja:</w:t>
      </w:r>
    </w:p>
    <w:p w:rsidR="0059643D" w:rsidRPr="0059643D" w:rsidRDefault="0059643D" w:rsidP="0059643D">
      <w:pPr>
        <w:autoSpaceDE w:val="0"/>
        <w:autoSpaceDN w:val="0"/>
        <w:adjustRightInd w:val="0"/>
        <w:spacing w:after="0"/>
        <w:jc w:val="both"/>
        <w:rPr>
          <w:rFonts w:ascii="Arial" w:eastAsia="Constantia" w:hAnsi="Arial" w:cs="Arial"/>
          <w:color w:val="FF0000"/>
          <w:sz w:val="24"/>
          <w:szCs w:val="24"/>
          <w:lang w:eastAsia="en-US"/>
        </w:rPr>
      </w:pPr>
    </w:p>
    <w:p w:rsidR="0059643D" w:rsidRPr="00403FF6" w:rsidRDefault="0059643D" w:rsidP="0059643D">
      <w:pPr>
        <w:shd w:val="clear" w:color="auto" w:fill="FFFFFF"/>
        <w:spacing w:after="0"/>
        <w:jc w:val="center"/>
        <w:rPr>
          <w:rStyle w:val="IntenseEmphasis"/>
        </w:rPr>
      </w:pPr>
      <w:bookmarkStart w:id="25" w:name="_Toc456171597"/>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3</w:t>
      </w:r>
      <w:r w:rsidR="00057CAE" w:rsidRPr="00403FF6">
        <w:rPr>
          <w:rStyle w:val="IntenseEmphasis"/>
        </w:rPr>
        <w:fldChar w:fldCharType="end"/>
      </w:r>
      <w:r w:rsidRPr="00403FF6">
        <w:rPr>
          <w:rStyle w:val="IntenseEmphasis"/>
        </w:rPr>
        <w:t xml:space="preserve">. Naselja Općine </w:t>
      </w:r>
      <w:r w:rsidR="00DE4250" w:rsidRPr="00403FF6">
        <w:rPr>
          <w:rStyle w:val="IntenseEmphasis"/>
        </w:rPr>
        <w:t>Rakovica</w:t>
      </w:r>
      <w:bookmarkEnd w:id="25"/>
    </w:p>
    <w:tbl>
      <w:tblPr>
        <w:tblStyle w:val="MediumGrid3-Accent2"/>
        <w:tblW w:w="3312" w:type="dxa"/>
        <w:jc w:val="center"/>
        <w:tblLook w:val="04A0" w:firstRow="1" w:lastRow="0" w:firstColumn="1" w:lastColumn="0" w:noHBand="0" w:noVBand="1"/>
      </w:tblPr>
      <w:tblGrid>
        <w:gridCol w:w="3312"/>
      </w:tblGrid>
      <w:tr w:rsidR="009B51F7" w:rsidRPr="0059643D" w:rsidTr="0099581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100" w:firstRow="0" w:lastRow="0" w:firstColumn="1" w:lastColumn="0" w:oddVBand="0" w:evenVBand="0" w:oddHBand="0" w:evenHBand="0" w:firstRowFirstColumn="1" w:firstRowLastColumn="0" w:lastRowFirstColumn="0" w:lastRowLastColumn="0"/>
            <w:tcW w:w="3312" w:type="dxa"/>
          </w:tcPr>
          <w:p w:rsidR="009B51F7" w:rsidRPr="005526A7" w:rsidRDefault="009B51F7" w:rsidP="00995817">
            <w:pPr>
              <w:spacing w:line="276" w:lineRule="auto"/>
              <w:rPr>
                <w:rFonts w:cs="Arial"/>
                <w:bCs w:val="0"/>
                <w:i/>
                <w:szCs w:val="20"/>
              </w:rPr>
            </w:pPr>
            <w:r w:rsidRPr="005526A7">
              <w:rPr>
                <w:rFonts w:cs="Arial"/>
                <w:i/>
                <w:szCs w:val="20"/>
              </w:rPr>
              <w:t xml:space="preserve">Naselja Općine </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Basara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Brajdić Selo</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Brezovac</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Broćanac</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Čatrnja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Ćuić Brdo</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Drage</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Drežnik Grad</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lastRenderedPageBreak/>
              <w:t>Gornja Močila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Grabovac</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Irinovac</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Jamarje</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Jelov Klanac</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Korana</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Koranski Lug</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Kordunski Ljeskovac</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Korita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Lipovac</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Lipovača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Mašvina</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Nova Kršlja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Oštarski Stanovi</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Rakovica</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Rakovičko Selište</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Sadilovac</w:t>
            </w:r>
          </w:p>
        </w:tc>
      </w:tr>
      <w:tr w:rsidR="009B51F7" w:rsidRPr="0059643D" w:rsidTr="00995817">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Selište Drežničko</w:t>
            </w:r>
          </w:p>
        </w:tc>
      </w:tr>
      <w:tr w:rsidR="009B51F7" w:rsidRPr="0059643D" w:rsidTr="00995817">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3312" w:type="dxa"/>
            <w:shd w:val="clear" w:color="auto" w:fill="auto"/>
          </w:tcPr>
          <w:p w:rsidR="009B51F7" w:rsidRPr="004B665B" w:rsidRDefault="009B51F7" w:rsidP="00E17449">
            <w:pPr>
              <w:pStyle w:val="ListParagraph"/>
              <w:numPr>
                <w:ilvl w:val="0"/>
                <w:numId w:val="66"/>
              </w:numPr>
              <w:spacing w:line="276" w:lineRule="auto"/>
              <w:rPr>
                <w:sz w:val="20"/>
                <w:szCs w:val="20"/>
              </w:rPr>
            </w:pPr>
            <w:r w:rsidRPr="004B665B">
              <w:rPr>
                <w:sz w:val="20"/>
                <w:szCs w:val="20"/>
              </w:rPr>
              <w:t>Stara Kršlja</w:t>
            </w:r>
          </w:p>
        </w:tc>
      </w:tr>
    </w:tbl>
    <w:p w:rsidR="0059643D" w:rsidRPr="00C92D64" w:rsidRDefault="0059643D" w:rsidP="0059643D">
      <w:pPr>
        <w:spacing w:after="0"/>
        <w:jc w:val="center"/>
        <w:rPr>
          <w:rFonts w:ascii="Times New Roman" w:eastAsia="Constantia" w:hAnsi="Times New Roman" w:cs="Times New Roman"/>
          <w:i/>
          <w:color w:val="9B2D1F" w:themeColor="accent2"/>
          <w:sz w:val="20"/>
          <w:szCs w:val="20"/>
          <w:lang w:eastAsia="en-US"/>
        </w:rPr>
      </w:pPr>
      <w:r w:rsidRPr="00C92D64">
        <w:rPr>
          <w:rFonts w:ascii="Times New Roman" w:eastAsia="Constantia" w:hAnsi="Times New Roman" w:cs="Times New Roman"/>
          <w:i/>
          <w:color w:val="9B2D1F" w:themeColor="accent2"/>
          <w:sz w:val="20"/>
          <w:szCs w:val="20"/>
          <w:lang w:eastAsia="en-US"/>
        </w:rPr>
        <w:t xml:space="preserve">Izvor: </w:t>
      </w:r>
      <w:r w:rsidR="00EE295A">
        <w:rPr>
          <w:rFonts w:ascii="Times New Roman" w:eastAsia="Constantia" w:hAnsi="Times New Roman" w:cs="Times New Roman"/>
          <w:i/>
          <w:color w:val="9B2D1F" w:themeColor="accent2"/>
          <w:sz w:val="20"/>
          <w:szCs w:val="20"/>
          <w:lang w:eastAsia="en-US"/>
        </w:rPr>
        <w:t>www.dzs.hr</w:t>
      </w:r>
    </w:p>
    <w:p w:rsidR="0059643D" w:rsidRPr="0059643D" w:rsidRDefault="0059643D" w:rsidP="0059643D">
      <w:pPr>
        <w:spacing w:after="0"/>
        <w:jc w:val="center"/>
        <w:rPr>
          <w:rFonts w:ascii="Arial" w:eastAsia="Constantia" w:hAnsi="Arial" w:cs="Arial"/>
          <w:i/>
          <w:color w:val="FB4311"/>
          <w:sz w:val="20"/>
          <w:szCs w:val="20"/>
          <w:lang w:eastAsia="en-US"/>
        </w:rPr>
      </w:pPr>
    </w:p>
    <w:p w:rsidR="0059643D" w:rsidRPr="0059643D" w:rsidRDefault="0059643D" w:rsidP="00110688">
      <w:pPr>
        <w:pStyle w:val="Heading3"/>
        <w:rPr>
          <w:lang w:eastAsia="en-US"/>
        </w:rPr>
      </w:pPr>
      <w:bookmarkStart w:id="26" w:name="_Toc426453610"/>
      <w:bookmarkStart w:id="27" w:name="_Toc451336170"/>
      <w:r w:rsidRPr="0059643D">
        <w:rPr>
          <w:lang w:eastAsia="en-US"/>
        </w:rPr>
        <w:t>2.1.2. Klima</w:t>
      </w:r>
      <w:bookmarkEnd w:id="26"/>
      <w:bookmarkEnd w:id="27"/>
    </w:p>
    <w:p w:rsidR="0059643D" w:rsidRPr="0059643D" w:rsidRDefault="0059643D" w:rsidP="0059643D">
      <w:pPr>
        <w:spacing w:after="0"/>
        <w:jc w:val="both"/>
        <w:rPr>
          <w:rFonts w:ascii="Arial" w:eastAsia="Constantia" w:hAnsi="Arial" w:cs="Arial"/>
          <w:color w:val="FF0000"/>
          <w:sz w:val="24"/>
          <w:lang w:eastAsia="en-US"/>
        </w:rPr>
      </w:pPr>
    </w:p>
    <w:p w:rsidR="000959B5" w:rsidRPr="000959B5" w:rsidRDefault="000959B5" w:rsidP="0059643D">
      <w:pPr>
        <w:spacing w:after="0"/>
        <w:jc w:val="both"/>
        <w:rPr>
          <w:rFonts w:ascii="Arial" w:hAnsi="Arial" w:cs="Arial"/>
          <w:sz w:val="24"/>
          <w:szCs w:val="24"/>
          <w:highlight w:val="red"/>
        </w:rPr>
      </w:pPr>
      <w:r w:rsidRPr="000959B5">
        <w:rPr>
          <w:rFonts w:ascii="Arial" w:hAnsi="Arial" w:cs="Arial"/>
          <w:sz w:val="24"/>
          <w:szCs w:val="24"/>
        </w:rPr>
        <w:t>Po klimatskim obilježjima područje Rakovice je umjereno toplo područje sa dosta kiše, sa središnjom godiš</w:t>
      </w:r>
      <w:r w:rsidR="0011435C">
        <w:rPr>
          <w:rFonts w:ascii="Arial" w:hAnsi="Arial" w:cs="Arial"/>
          <w:sz w:val="24"/>
          <w:szCs w:val="24"/>
        </w:rPr>
        <w:t>njom temperaturom zraka od 10,1</w:t>
      </w:r>
      <w:r w:rsidRPr="0011435C">
        <w:rPr>
          <w:rFonts w:ascii="Arial" w:hAnsi="Arial" w:cs="Arial"/>
          <w:sz w:val="24"/>
          <w:szCs w:val="24"/>
          <w:vertAlign w:val="superscript"/>
        </w:rPr>
        <w:t>o</w:t>
      </w:r>
      <w:r w:rsidRPr="000959B5">
        <w:rPr>
          <w:rFonts w:ascii="Arial" w:hAnsi="Arial" w:cs="Arial"/>
          <w:sz w:val="24"/>
          <w:szCs w:val="24"/>
        </w:rPr>
        <w:t>C. Najhladniji je mjesec siječanj sa srednjom</w:t>
      </w:r>
      <w:r w:rsidR="0011435C">
        <w:rPr>
          <w:rFonts w:ascii="Arial" w:hAnsi="Arial" w:cs="Arial"/>
          <w:sz w:val="24"/>
          <w:szCs w:val="24"/>
        </w:rPr>
        <w:t xml:space="preserve"> mjesečnom temperaturom od –0,5</w:t>
      </w:r>
      <w:r w:rsidRPr="0011435C">
        <w:rPr>
          <w:rFonts w:ascii="Arial" w:hAnsi="Arial" w:cs="Arial"/>
          <w:sz w:val="24"/>
          <w:szCs w:val="24"/>
          <w:vertAlign w:val="superscript"/>
        </w:rPr>
        <w:t>o</w:t>
      </w:r>
      <w:r w:rsidRPr="000959B5">
        <w:rPr>
          <w:rFonts w:ascii="Arial" w:hAnsi="Arial" w:cs="Arial"/>
          <w:sz w:val="24"/>
          <w:szCs w:val="24"/>
        </w:rPr>
        <w:t>C, a najtopliji je mjesec srpanj sa srednjom mjesečnom temperaturom od 19,7</w:t>
      </w:r>
      <w:r w:rsidRPr="0011435C">
        <w:rPr>
          <w:rFonts w:ascii="Arial" w:hAnsi="Arial" w:cs="Arial"/>
          <w:sz w:val="24"/>
          <w:szCs w:val="24"/>
          <w:vertAlign w:val="superscript"/>
        </w:rPr>
        <w:t>o</w:t>
      </w:r>
      <w:r w:rsidRPr="000959B5">
        <w:rPr>
          <w:rFonts w:ascii="Arial" w:hAnsi="Arial" w:cs="Arial"/>
          <w:sz w:val="24"/>
          <w:szCs w:val="24"/>
        </w:rPr>
        <w:t>C. Najniža prosječna t</w:t>
      </w:r>
      <w:r w:rsidR="0011435C">
        <w:rPr>
          <w:rFonts w:ascii="Arial" w:hAnsi="Arial" w:cs="Arial"/>
          <w:sz w:val="24"/>
          <w:szCs w:val="24"/>
        </w:rPr>
        <w:t>emperatura je –22</w:t>
      </w:r>
      <w:r w:rsidR="0011435C" w:rsidRPr="0011435C">
        <w:rPr>
          <w:rFonts w:ascii="Arial" w:hAnsi="Arial" w:cs="Arial"/>
          <w:sz w:val="24"/>
          <w:szCs w:val="24"/>
          <w:vertAlign w:val="superscript"/>
        </w:rPr>
        <w:t>o</w:t>
      </w:r>
      <w:r w:rsidR="0011435C">
        <w:rPr>
          <w:rFonts w:ascii="Arial" w:hAnsi="Arial" w:cs="Arial"/>
          <w:sz w:val="24"/>
          <w:szCs w:val="24"/>
        </w:rPr>
        <w:t>C, a najviša 38</w:t>
      </w:r>
      <w:r w:rsidRPr="0011435C">
        <w:rPr>
          <w:rFonts w:ascii="Arial" w:hAnsi="Arial" w:cs="Arial"/>
          <w:sz w:val="24"/>
          <w:szCs w:val="24"/>
          <w:vertAlign w:val="superscript"/>
        </w:rPr>
        <w:t>o</w:t>
      </w:r>
      <w:r w:rsidRPr="000959B5">
        <w:rPr>
          <w:rFonts w:ascii="Arial" w:hAnsi="Arial" w:cs="Arial"/>
          <w:sz w:val="24"/>
          <w:szCs w:val="24"/>
        </w:rPr>
        <w:t>C. Kada je riječ o nadmorskoj visini, najniži dio Općine se nalazi na visini od 246 metara nadmorske visine, a najviši vrh visok je 940 metara</w:t>
      </w:r>
      <w:r>
        <w:rPr>
          <w:rFonts w:ascii="Arial" w:hAnsi="Arial" w:cs="Arial"/>
          <w:sz w:val="24"/>
          <w:szCs w:val="24"/>
        </w:rPr>
        <w:t>.</w:t>
      </w:r>
    </w:p>
    <w:p w:rsidR="000959B5" w:rsidRDefault="000959B5" w:rsidP="0059643D">
      <w:pPr>
        <w:spacing w:after="0"/>
        <w:jc w:val="both"/>
        <w:rPr>
          <w:rFonts w:ascii="Arial" w:hAnsi="Arial" w:cs="Arial"/>
          <w:sz w:val="24"/>
          <w:highlight w:val="red"/>
        </w:rPr>
      </w:pPr>
    </w:p>
    <w:p w:rsidR="00C14A7E" w:rsidRPr="0011435C" w:rsidRDefault="00C14A7E" w:rsidP="0059643D">
      <w:pPr>
        <w:spacing w:after="0"/>
        <w:jc w:val="both"/>
        <w:rPr>
          <w:rFonts w:ascii="Arial" w:hAnsi="Arial" w:cs="Arial"/>
          <w:sz w:val="24"/>
        </w:rPr>
      </w:pPr>
      <w:r w:rsidRPr="0011435C">
        <w:rPr>
          <w:rFonts w:ascii="Arial" w:hAnsi="Arial" w:cs="Arial"/>
          <w:sz w:val="24"/>
        </w:rPr>
        <w:t>Klima kao skup promjenjivih atmosferskih uvjeta predstavlja višesložni sustav utječući na atmosferu, hidrosferu, litosferu, pedosferu i jedan je od najvažnijih čimbenika biosfere. Općina Rakovica nalazi se u području umjereno tople kišne klime u kojoj nema izrazito sušnog razdoblja. U svrhu prikaza klime područja korišteni su dostupni podaci meteorološke postaje Slunj (258 mnm, ϕ = 45 ° 07′ N, λ = 15° 33′ E), čiji se prikaz temelji na prosječnom stanju važnijih meteoroloških pokazatelja za razdoblje od 1964. do 1983, kao i meteorološke postaje Plitvička Jezera (Velika Poljana), čiji se podaci zbog pripadnosti drugom klimatskom području mogu uzeti kao orijentacijski, posebice za više dijelove Općine.</w:t>
      </w:r>
    </w:p>
    <w:p w:rsidR="00C14A7E" w:rsidRPr="0011435C" w:rsidRDefault="00C14A7E" w:rsidP="0059643D">
      <w:pPr>
        <w:spacing w:after="0"/>
        <w:jc w:val="both"/>
        <w:rPr>
          <w:rFonts w:ascii="Arial" w:hAnsi="Arial" w:cs="Arial"/>
          <w:sz w:val="24"/>
        </w:rPr>
      </w:pPr>
    </w:p>
    <w:p w:rsidR="0059643D" w:rsidRPr="0011435C" w:rsidRDefault="00C14A7E" w:rsidP="0059643D">
      <w:pPr>
        <w:spacing w:after="0"/>
        <w:jc w:val="both"/>
        <w:rPr>
          <w:rFonts w:ascii="Arial" w:hAnsi="Arial" w:cs="Arial"/>
          <w:sz w:val="24"/>
        </w:rPr>
      </w:pPr>
      <w:r w:rsidRPr="0011435C">
        <w:rPr>
          <w:rFonts w:ascii="Arial" w:hAnsi="Arial" w:cs="Arial"/>
          <w:sz w:val="24"/>
        </w:rPr>
        <w:t xml:space="preserve">Prema podacima meteorološke postaje Slunj, ljeto je sušnije razdoblje, a uz sporedni maksimum oborine početkom toplog dijela godine glavni se maximum javlja u jesen. Oborine kao jedan od klimatskih parametara imaju dominantan utjecaj na biotope. </w:t>
      </w:r>
      <w:r w:rsidRPr="0011435C">
        <w:rPr>
          <w:rFonts w:ascii="Arial" w:hAnsi="Arial" w:cs="Arial"/>
          <w:sz w:val="24"/>
        </w:rPr>
        <w:lastRenderedPageBreak/>
        <w:t>Prosječna godišnja količina oborina iznosi 1287 mm. Primarni maksimum oborina javlja se u lipnju, dok je sekundarni izražen u studenom, kada je i najveća prosječna mjesečna količina oborina. Oborinama najsiromašniji mjesec je veljača. Ekstremna visina oborine u promatranom razdoblju je 84,8 mm zabilježena je u svibnju 1967. Broj dana u godini s oborinama ≥ 0,1 mm iznosi 147, ≥ 1,0 mm 118, a prosječan broj dana s oborinama ≥ 10,0 mm je 46 dana godišnje. Područje je pod snježnim pokrivačem prema srednjoj vrijednosti 53 dana godišnje, s tim da kolebanja, ovisno o temperaturama mogu biti značajna. Vjerojatnoća oborina prema prosječnim višegodišnjim vrijednostima pokazuje da se u dva mjeseca na svakih 10 dana javlja 5 dana s oborinama, u sedam mjeseci na svakih 10 dana ima 4 dana s oborinama, a u tri mjeseca na svakih 10 dana ima 3 dana s oborinama. Intenzitet oborina izražava se visinom oborine u jednom oborinskom danu, a najveća prosječna vrijednost javlja se u listopadu, kada iznosi 11,2 mm. Razlika između stvarne visine oborina i njihove ravnomjerne raspodjele u promilima (relativni pluviometrijski eksces prema Angotu) pokazuje da su siječanj, veljača, ožujak i srpanj vlažni mjeseci, dok su ostali suhi. Prema humiditetu, siječanj, veljača, ožujak, studeni i prosinac su su perhumidni, travanj, svibanj, lipanj i rujan humidni a srpanj i kolovoz semihumidni.</w:t>
      </w:r>
    </w:p>
    <w:p w:rsidR="00C14A7E" w:rsidRPr="0011435C" w:rsidRDefault="00C14A7E" w:rsidP="0059643D">
      <w:pPr>
        <w:spacing w:after="0"/>
        <w:jc w:val="both"/>
        <w:rPr>
          <w:rFonts w:ascii="Arial" w:eastAsia="Constantia" w:hAnsi="Arial" w:cs="Arial"/>
          <w:sz w:val="24"/>
          <w:szCs w:val="24"/>
          <w:lang w:eastAsia="en-US"/>
        </w:rPr>
      </w:pPr>
    </w:p>
    <w:p w:rsidR="0059643D" w:rsidRPr="00403FF6" w:rsidRDefault="0059643D" w:rsidP="0059643D">
      <w:pPr>
        <w:autoSpaceDE w:val="0"/>
        <w:autoSpaceDN w:val="0"/>
        <w:adjustRightInd w:val="0"/>
        <w:spacing w:after="0"/>
        <w:jc w:val="center"/>
        <w:rPr>
          <w:rStyle w:val="IntenseEmphasis"/>
        </w:rPr>
      </w:pPr>
      <w:bookmarkStart w:id="28" w:name="_Toc456171598"/>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4</w:t>
      </w:r>
      <w:r w:rsidR="00057CAE" w:rsidRPr="00403FF6">
        <w:rPr>
          <w:rStyle w:val="IntenseEmphasis"/>
        </w:rPr>
        <w:fldChar w:fldCharType="end"/>
      </w:r>
      <w:r w:rsidRPr="00403FF6">
        <w:rPr>
          <w:rStyle w:val="IntenseEmphasis"/>
        </w:rPr>
        <w:t xml:space="preserve">. </w:t>
      </w:r>
      <w:r w:rsidR="00B478E1" w:rsidRPr="00403FF6">
        <w:rPr>
          <w:rStyle w:val="IntenseEmphasis"/>
        </w:rPr>
        <w:t>Srednje mjesečne i godišnje količine padalina u mm</w:t>
      </w:r>
      <w:bookmarkEnd w:id="28"/>
    </w:p>
    <w:tbl>
      <w:tblPr>
        <w:tblStyle w:val="MediumGrid3-Accent2"/>
        <w:tblW w:w="0" w:type="auto"/>
        <w:tblLook w:val="04A0" w:firstRow="1" w:lastRow="0" w:firstColumn="1" w:lastColumn="0" w:noHBand="0" w:noVBand="1"/>
      </w:tblPr>
      <w:tblGrid>
        <w:gridCol w:w="994"/>
        <w:gridCol w:w="629"/>
        <w:gridCol w:w="630"/>
        <w:gridCol w:w="630"/>
        <w:gridCol w:w="630"/>
        <w:gridCol w:w="630"/>
        <w:gridCol w:w="631"/>
        <w:gridCol w:w="631"/>
        <w:gridCol w:w="631"/>
        <w:gridCol w:w="631"/>
        <w:gridCol w:w="631"/>
        <w:gridCol w:w="631"/>
        <w:gridCol w:w="631"/>
        <w:gridCol w:w="728"/>
      </w:tblGrid>
      <w:tr w:rsidR="00B478E1" w:rsidRPr="0011435C" w:rsidTr="00B478E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4" w:type="dxa"/>
          </w:tcPr>
          <w:p w:rsidR="00B478E1" w:rsidRPr="0011435C" w:rsidRDefault="00B478E1" w:rsidP="00B478E1">
            <w:pPr>
              <w:spacing w:line="276" w:lineRule="auto"/>
              <w:rPr>
                <w:rFonts w:eastAsia="Constantia" w:cs="Arial"/>
                <w:color w:val="auto"/>
                <w:szCs w:val="20"/>
                <w:lang w:eastAsia="en-US"/>
              </w:rPr>
            </w:pPr>
            <w:r w:rsidRPr="0011435C">
              <w:rPr>
                <w:rFonts w:eastAsia="Constantia" w:cs="Arial"/>
                <w:color w:val="auto"/>
                <w:szCs w:val="20"/>
                <w:lang w:eastAsia="en-US"/>
              </w:rPr>
              <w:t>Količina po .</w:t>
            </w:r>
          </w:p>
        </w:tc>
        <w:tc>
          <w:tcPr>
            <w:tcW w:w="629"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B478E1" w:rsidRPr="0011435C" w:rsidRDefault="00B478E1" w:rsidP="00E17449">
            <w:pPr>
              <w:pStyle w:val="ListParagraph"/>
              <w:numPr>
                <w:ilvl w:val="0"/>
                <w:numId w:val="49"/>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728" w:type="dxa"/>
          </w:tcPr>
          <w:p w:rsidR="00B478E1" w:rsidRPr="0011435C" w:rsidRDefault="00B478E1" w:rsidP="00B478E1">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GOD.</w:t>
            </w:r>
          </w:p>
        </w:tc>
      </w:tr>
      <w:tr w:rsidR="00B478E1" w:rsidRPr="0011435C" w:rsidTr="00B478E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rsidR="00B478E1" w:rsidRPr="0011435C" w:rsidRDefault="00B478E1" w:rsidP="00B478E1">
            <w:pPr>
              <w:spacing w:line="276" w:lineRule="auto"/>
              <w:rPr>
                <w:rFonts w:eastAsia="Constantia" w:cs="Arial"/>
                <w:color w:val="auto"/>
                <w:szCs w:val="20"/>
                <w:lang w:eastAsia="en-US"/>
              </w:rPr>
            </w:pPr>
            <w:r w:rsidRPr="0011435C">
              <w:rPr>
                <w:rFonts w:eastAsia="Constantia" w:cs="Arial"/>
                <w:color w:val="auto"/>
                <w:szCs w:val="20"/>
                <w:lang w:eastAsia="en-US"/>
              </w:rPr>
              <w:t>Klc</w:t>
            </w:r>
          </w:p>
        </w:tc>
        <w:tc>
          <w:tcPr>
            <w:tcW w:w="629"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79</w:t>
            </w:r>
          </w:p>
        </w:tc>
        <w:tc>
          <w:tcPr>
            <w:tcW w:w="630"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96</w:t>
            </w:r>
          </w:p>
        </w:tc>
        <w:tc>
          <w:tcPr>
            <w:tcW w:w="630"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97</w:t>
            </w:r>
          </w:p>
        </w:tc>
        <w:tc>
          <w:tcPr>
            <w:tcW w:w="630"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113</w:t>
            </w:r>
          </w:p>
        </w:tc>
        <w:tc>
          <w:tcPr>
            <w:tcW w:w="630"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95</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117</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87</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116</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109</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112</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104</w:t>
            </w:r>
          </w:p>
        </w:tc>
        <w:tc>
          <w:tcPr>
            <w:tcW w:w="631"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86</w:t>
            </w:r>
          </w:p>
        </w:tc>
        <w:tc>
          <w:tcPr>
            <w:tcW w:w="728" w:type="dxa"/>
          </w:tcPr>
          <w:p w:rsidR="00B478E1" w:rsidRPr="0011435C" w:rsidRDefault="000959B5" w:rsidP="00B478E1">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1.177</w:t>
            </w:r>
          </w:p>
        </w:tc>
      </w:tr>
    </w:tbl>
    <w:p w:rsidR="0059643D" w:rsidRPr="0011435C" w:rsidRDefault="00C92D64" w:rsidP="00C92D64">
      <w:pPr>
        <w:spacing w:after="0"/>
        <w:jc w:val="center"/>
        <w:rPr>
          <w:rFonts w:ascii="Times New Roman" w:eastAsia="Constantia" w:hAnsi="Times New Roman" w:cs="Times New Roman"/>
          <w:i/>
          <w:color w:val="9B2D1F" w:themeColor="accent2"/>
          <w:sz w:val="20"/>
          <w:szCs w:val="20"/>
          <w:lang w:eastAsia="en-US"/>
        </w:rPr>
      </w:pPr>
      <w:r w:rsidRPr="0011435C">
        <w:rPr>
          <w:rFonts w:ascii="Times New Roman" w:eastAsia="Constantia" w:hAnsi="Times New Roman" w:cs="Times New Roman"/>
          <w:i/>
          <w:color w:val="9B2D1F" w:themeColor="accent2"/>
          <w:sz w:val="20"/>
          <w:szCs w:val="20"/>
          <w:lang w:eastAsia="en-US"/>
        </w:rPr>
        <w:t>Izvor:</w:t>
      </w:r>
      <w:r w:rsidRPr="0011435C">
        <w:t xml:space="preserve"> </w:t>
      </w:r>
      <w:r w:rsidRPr="0011435C">
        <w:rPr>
          <w:rFonts w:ascii="Times New Roman" w:eastAsia="Constantia" w:hAnsi="Times New Roman" w:cs="Times New Roman"/>
          <w:i/>
          <w:color w:val="9B2D1F" w:themeColor="accent2"/>
          <w:sz w:val="20"/>
          <w:szCs w:val="20"/>
          <w:lang w:eastAsia="en-US"/>
        </w:rPr>
        <w:t>http://www.rakovica.hr/images/dokumenti/ppuo/ppuo-rakovica.pdf</w:t>
      </w:r>
    </w:p>
    <w:p w:rsidR="00C92D64" w:rsidRPr="0011435C" w:rsidRDefault="00C92D64" w:rsidP="00C92D64">
      <w:pPr>
        <w:spacing w:after="0"/>
        <w:jc w:val="center"/>
        <w:rPr>
          <w:rFonts w:ascii="Arial" w:eastAsia="Constantia" w:hAnsi="Arial" w:cs="Arial"/>
          <w:sz w:val="24"/>
          <w:szCs w:val="24"/>
          <w:lang w:eastAsia="en-US"/>
        </w:rPr>
      </w:pPr>
    </w:p>
    <w:p w:rsidR="00D16DB1" w:rsidRPr="0011435C" w:rsidRDefault="00D16DB1" w:rsidP="0059643D">
      <w:pPr>
        <w:spacing w:after="0"/>
        <w:jc w:val="both"/>
        <w:rPr>
          <w:rFonts w:ascii="Arial" w:eastAsia="Constantia" w:hAnsi="Arial" w:cs="Arial"/>
          <w:sz w:val="24"/>
          <w:szCs w:val="24"/>
          <w:lang w:eastAsia="en-US"/>
        </w:rPr>
      </w:pPr>
      <w:r w:rsidRPr="0011435C">
        <w:rPr>
          <w:rFonts w:ascii="Arial" w:hAnsi="Arial" w:cs="Arial"/>
          <w:sz w:val="24"/>
          <w:szCs w:val="24"/>
        </w:rPr>
        <w:t>Prema temperaturama zraka, područje se nalazi u umjereno toploj klimi. Temperature zraka predstavljaju ustvari bilancu topline, jer se toplina gubi na zagrijavanje tla i vegetacije, isparavanje vode i zagrijavanje zraka. Srednja godišnja temperatura zraka iznosi 10,1 °C. Najhladniji je mjesec siječanj, sa srednjom mjesečnom temperaturom – 0,5 °C (uz kolebanje od – 5,9 °C do 4,5 °C), dok je najtopliji mjesec srpanj, sa srednjom mjesečnom temperaturom od 19,7 °C. Najniža apsolutna minimalna temperatura u promatranom razdoblju je – 22 °C, (negative minimalne temperature ne javljaju se samo u lipnju, srpnju i kolovozu), a apsplutni maksimum 38,0 °C. Sliku termičkog režima područja upotpunjava i broj dana s određenom temperaturom. Ledenih dana (min ≤ - 10 °C) na ovom području je 9 u godini, studenih (max &lt; 0 °C) 22, hladnih (min &lt; 0 °C) 88, toplih (max ≥ 25 °C) 63, a vrućih dana (max ≥ 30 °C) 12 godišnje. U slijedećoj tablici dat je prikaz podataka o vrijednostima srednjih mjesečnih i godišnjih temperatura zraka.</w:t>
      </w:r>
    </w:p>
    <w:p w:rsidR="00D16DB1" w:rsidRPr="00403FF6" w:rsidRDefault="00D16DB1" w:rsidP="0059643D">
      <w:pPr>
        <w:spacing w:after="0"/>
        <w:jc w:val="both"/>
        <w:rPr>
          <w:rFonts w:ascii="Arial" w:eastAsia="Constantia" w:hAnsi="Arial" w:cs="Arial"/>
          <w:b/>
          <w:sz w:val="24"/>
          <w:szCs w:val="24"/>
          <w:lang w:eastAsia="en-US"/>
        </w:rPr>
      </w:pPr>
    </w:p>
    <w:p w:rsidR="00D16DB1" w:rsidRPr="00403FF6" w:rsidRDefault="000959B5" w:rsidP="00C92D64">
      <w:pPr>
        <w:pStyle w:val="Caption"/>
        <w:spacing w:after="0" w:line="276" w:lineRule="auto"/>
        <w:jc w:val="center"/>
        <w:rPr>
          <w:rStyle w:val="IntenseEmphasis"/>
          <w:b/>
        </w:rPr>
      </w:pPr>
      <w:bookmarkStart w:id="29" w:name="_Toc456171599"/>
      <w:r w:rsidRPr="00403FF6">
        <w:rPr>
          <w:rStyle w:val="IntenseEmphasis"/>
          <w:b/>
        </w:rPr>
        <w:t xml:space="preserve">Tablica </w:t>
      </w:r>
      <w:r w:rsidR="00057CAE" w:rsidRPr="00403FF6">
        <w:rPr>
          <w:rStyle w:val="IntenseEmphasis"/>
          <w:b/>
        </w:rPr>
        <w:fldChar w:fldCharType="begin"/>
      </w:r>
      <w:r w:rsidRPr="00403FF6">
        <w:rPr>
          <w:rStyle w:val="IntenseEmphasis"/>
          <w:b/>
        </w:rPr>
        <w:instrText xml:space="preserve"> SEQ Tablica \* ARABIC </w:instrText>
      </w:r>
      <w:r w:rsidR="00057CAE" w:rsidRPr="00403FF6">
        <w:rPr>
          <w:rStyle w:val="IntenseEmphasis"/>
          <w:b/>
        </w:rPr>
        <w:fldChar w:fldCharType="separate"/>
      </w:r>
      <w:r w:rsidR="00DF2F1F">
        <w:rPr>
          <w:rStyle w:val="IntenseEmphasis"/>
          <w:b/>
          <w:noProof/>
        </w:rPr>
        <w:t>5</w:t>
      </w:r>
      <w:r w:rsidR="00057CAE" w:rsidRPr="00403FF6">
        <w:rPr>
          <w:rStyle w:val="IntenseEmphasis"/>
          <w:b/>
        </w:rPr>
        <w:fldChar w:fldCharType="end"/>
      </w:r>
      <w:r w:rsidRPr="00403FF6">
        <w:rPr>
          <w:rStyle w:val="IntenseEmphasis"/>
          <w:b/>
        </w:rPr>
        <w:t xml:space="preserve">. Srednje mjesečne i godišnje temperature u </w:t>
      </w:r>
      <w:r w:rsidR="00C92D64" w:rsidRPr="00403FF6">
        <w:rPr>
          <w:rStyle w:val="IntenseEmphasis"/>
          <w:b/>
        </w:rPr>
        <w:t>°C</w:t>
      </w:r>
      <w:bookmarkEnd w:id="29"/>
    </w:p>
    <w:tbl>
      <w:tblPr>
        <w:tblStyle w:val="MediumGrid3-Accent2"/>
        <w:tblW w:w="0" w:type="auto"/>
        <w:tblLook w:val="04A0" w:firstRow="1" w:lastRow="0" w:firstColumn="1" w:lastColumn="0" w:noHBand="0" w:noVBand="1"/>
      </w:tblPr>
      <w:tblGrid>
        <w:gridCol w:w="994"/>
        <w:gridCol w:w="629"/>
        <w:gridCol w:w="630"/>
        <w:gridCol w:w="630"/>
        <w:gridCol w:w="630"/>
        <w:gridCol w:w="630"/>
        <w:gridCol w:w="631"/>
        <w:gridCol w:w="631"/>
        <w:gridCol w:w="631"/>
        <w:gridCol w:w="631"/>
        <w:gridCol w:w="631"/>
        <w:gridCol w:w="631"/>
        <w:gridCol w:w="631"/>
        <w:gridCol w:w="728"/>
      </w:tblGrid>
      <w:tr w:rsidR="00C92D64" w:rsidRPr="0011435C" w:rsidTr="005D59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4" w:type="dxa"/>
          </w:tcPr>
          <w:p w:rsidR="00C92D64" w:rsidRPr="0011435C" w:rsidRDefault="00C92D64" w:rsidP="00C92D64">
            <w:pPr>
              <w:spacing w:line="276" w:lineRule="auto"/>
              <w:rPr>
                <w:rFonts w:eastAsia="Constantia" w:cs="Arial"/>
                <w:color w:val="auto"/>
                <w:szCs w:val="20"/>
                <w:lang w:eastAsia="en-US"/>
              </w:rPr>
            </w:pPr>
            <w:r w:rsidRPr="0011435C">
              <w:rPr>
                <w:rFonts w:eastAsia="Constantia" w:cs="Arial"/>
                <w:color w:val="auto"/>
                <w:szCs w:val="20"/>
                <w:lang w:eastAsia="en-US"/>
              </w:rPr>
              <w:t>Kl. po</w:t>
            </w:r>
          </w:p>
        </w:tc>
        <w:tc>
          <w:tcPr>
            <w:tcW w:w="629"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2"/>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728" w:type="dxa"/>
          </w:tcPr>
          <w:p w:rsidR="00C92D64" w:rsidRPr="0011435C" w:rsidRDefault="00C92D64" w:rsidP="005D594A">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GOD.</w:t>
            </w:r>
          </w:p>
        </w:tc>
      </w:tr>
      <w:tr w:rsidR="00C92D64" w:rsidRPr="0011435C" w:rsidTr="005D5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rsidR="00C92D64" w:rsidRPr="0011435C" w:rsidRDefault="00C92D64" w:rsidP="005D594A">
            <w:pPr>
              <w:spacing w:line="276" w:lineRule="auto"/>
              <w:rPr>
                <w:rFonts w:eastAsia="Constantia" w:cs="Arial"/>
                <w:color w:val="auto"/>
                <w:szCs w:val="20"/>
                <w:lang w:eastAsia="en-US"/>
              </w:rPr>
            </w:pPr>
            <w:r w:rsidRPr="0011435C">
              <w:rPr>
                <w:rFonts w:eastAsia="Constantia" w:cs="Arial"/>
                <w:color w:val="auto"/>
                <w:szCs w:val="20"/>
                <w:lang w:eastAsia="en-US"/>
              </w:rPr>
              <w:t>Slunj</w:t>
            </w:r>
          </w:p>
        </w:tc>
        <w:tc>
          <w:tcPr>
            <w:tcW w:w="629"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-0,2</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0,9</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5,4</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9,7</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14,8</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17,5</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19,7</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18,8</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15,1</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9,9</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4,9</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1,1</w:t>
            </w:r>
          </w:p>
        </w:tc>
        <w:tc>
          <w:tcPr>
            <w:tcW w:w="728"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9,8</w:t>
            </w:r>
          </w:p>
        </w:tc>
      </w:tr>
    </w:tbl>
    <w:p w:rsidR="000959B5" w:rsidRPr="0011435C" w:rsidRDefault="00C92D64" w:rsidP="00C92D64">
      <w:pPr>
        <w:spacing w:after="0"/>
        <w:jc w:val="center"/>
        <w:rPr>
          <w:rFonts w:ascii="Times New Roman" w:eastAsia="Constantia" w:hAnsi="Times New Roman" w:cs="Times New Roman"/>
          <w:i/>
          <w:color w:val="9B2D1F" w:themeColor="accent2"/>
          <w:sz w:val="20"/>
          <w:szCs w:val="20"/>
          <w:lang w:eastAsia="en-US"/>
        </w:rPr>
      </w:pPr>
      <w:r w:rsidRPr="0011435C">
        <w:rPr>
          <w:rFonts w:ascii="Times New Roman" w:eastAsia="Constantia" w:hAnsi="Times New Roman" w:cs="Times New Roman"/>
          <w:i/>
          <w:color w:val="9B2D1F" w:themeColor="accent2"/>
          <w:sz w:val="20"/>
          <w:szCs w:val="20"/>
          <w:lang w:eastAsia="en-US"/>
        </w:rPr>
        <w:t>Izvor:</w:t>
      </w:r>
      <w:r w:rsidRPr="0011435C">
        <w:t xml:space="preserve"> </w:t>
      </w:r>
      <w:r w:rsidRPr="0011435C">
        <w:rPr>
          <w:rFonts w:ascii="Times New Roman" w:eastAsia="Constantia" w:hAnsi="Times New Roman" w:cs="Times New Roman"/>
          <w:i/>
          <w:color w:val="9B2D1F" w:themeColor="accent2"/>
          <w:sz w:val="20"/>
          <w:szCs w:val="20"/>
          <w:lang w:eastAsia="en-US"/>
        </w:rPr>
        <w:t>http://www.rakovica.hr/images/dokumenti/ppuo/ppuo-rakovica.pdf</w:t>
      </w:r>
    </w:p>
    <w:p w:rsidR="00C92D64" w:rsidRPr="0011435C" w:rsidRDefault="00C92D64" w:rsidP="00C92D64">
      <w:pPr>
        <w:spacing w:after="0"/>
        <w:jc w:val="both"/>
        <w:rPr>
          <w:rFonts w:ascii="Arial" w:eastAsia="Constantia" w:hAnsi="Arial" w:cs="Arial"/>
          <w:sz w:val="24"/>
          <w:szCs w:val="24"/>
          <w:lang w:eastAsia="en-US"/>
        </w:rPr>
      </w:pPr>
    </w:p>
    <w:p w:rsidR="00C92D64" w:rsidRPr="0011435C" w:rsidRDefault="00C92D64" w:rsidP="00C92D64">
      <w:pPr>
        <w:spacing w:after="0"/>
        <w:jc w:val="both"/>
        <w:rPr>
          <w:rFonts w:ascii="Arial" w:hAnsi="Arial" w:cs="Arial"/>
          <w:sz w:val="24"/>
        </w:rPr>
      </w:pPr>
      <w:r w:rsidRPr="0011435C">
        <w:rPr>
          <w:rFonts w:ascii="Arial" w:hAnsi="Arial" w:cs="Arial"/>
          <w:sz w:val="24"/>
        </w:rPr>
        <w:t>Prosječna vlažnost zraka u svim mjesecima je umjerena, osim u travnju, svibnju, lipnju i srpnju kada je zrak suh.</w:t>
      </w:r>
    </w:p>
    <w:p w:rsidR="00C92D64" w:rsidRPr="00403FF6" w:rsidRDefault="00C92D64" w:rsidP="00C92D64">
      <w:pPr>
        <w:pStyle w:val="Caption"/>
        <w:spacing w:after="0" w:line="276" w:lineRule="auto"/>
        <w:jc w:val="center"/>
        <w:rPr>
          <w:rStyle w:val="IntenseEmphasis"/>
          <w:b/>
        </w:rPr>
      </w:pPr>
      <w:bookmarkStart w:id="30" w:name="_Toc456171600"/>
      <w:r w:rsidRPr="00403FF6">
        <w:rPr>
          <w:rStyle w:val="IntenseEmphasis"/>
          <w:b/>
        </w:rPr>
        <w:lastRenderedPageBreak/>
        <w:t xml:space="preserve">Tablica </w:t>
      </w:r>
      <w:r w:rsidR="00057CAE" w:rsidRPr="00403FF6">
        <w:rPr>
          <w:rStyle w:val="IntenseEmphasis"/>
          <w:b/>
        </w:rPr>
        <w:fldChar w:fldCharType="begin"/>
      </w:r>
      <w:r w:rsidRPr="00403FF6">
        <w:rPr>
          <w:rStyle w:val="IntenseEmphasis"/>
          <w:b/>
        </w:rPr>
        <w:instrText xml:space="preserve"> SEQ Tablica \* ARABIC </w:instrText>
      </w:r>
      <w:r w:rsidR="00057CAE" w:rsidRPr="00403FF6">
        <w:rPr>
          <w:rStyle w:val="IntenseEmphasis"/>
          <w:b/>
        </w:rPr>
        <w:fldChar w:fldCharType="separate"/>
      </w:r>
      <w:r w:rsidR="00DF2F1F">
        <w:rPr>
          <w:rStyle w:val="IntenseEmphasis"/>
          <w:b/>
          <w:noProof/>
        </w:rPr>
        <w:t>6</w:t>
      </w:r>
      <w:r w:rsidR="00057CAE" w:rsidRPr="00403FF6">
        <w:rPr>
          <w:rStyle w:val="IntenseEmphasis"/>
          <w:b/>
        </w:rPr>
        <w:fldChar w:fldCharType="end"/>
      </w:r>
      <w:r w:rsidRPr="00403FF6">
        <w:rPr>
          <w:rStyle w:val="IntenseEmphasis"/>
          <w:b/>
        </w:rPr>
        <w:t>. Srednje mjesečne i godišnje relativne vlažnosti zraka u %</w:t>
      </w:r>
      <w:bookmarkEnd w:id="30"/>
    </w:p>
    <w:tbl>
      <w:tblPr>
        <w:tblStyle w:val="MediumGrid3-Accent2"/>
        <w:tblW w:w="0" w:type="auto"/>
        <w:tblLook w:val="04A0" w:firstRow="1" w:lastRow="0" w:firstColumn="1" w:lastColumn="0" w:noHBand="0" w:noVBand="1"/>
      </w:tblPr>
      <w:tblGrid>
        <w:gridCol w:w="994"/>
        <w:gridCol w:w="629"/>
        <w:gridCol w:w="630"/>
        <w:gridCol w:w="630"/>
        <w:gridCol w:w="630"/>
        <w:gridCol w:w="630"/>
        <w:gridCol w:w="631"/>
        <w:gridCol w:w="631"/>
        <w:gridCol w:w="631"/>
        <w:gridCol w:w="631"/>
        <w:gridCol w:w="631"/>
        <w:gridCol w:w="631"/>
        <w:gridCol w:w="631"/>
        <w:gridCol w:w="728"/>
      </w:tblGrid>
      <w:tr w:rsidR="00C92D64" w:rsidRPr="0011435C" w:rsidTr="005D594A">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994" w:type="dxa"/>
          </w:tcPr>
          <w:p w:rsidR="00C92D64" w:rsidRPr="0011435C" w:rsidRDefault="00C92D64" w:rsidP="005D594A">
            <w:pPr>
              <w:spacing w:line="276" w:lineRule="auto"/>
              <w:rPr>
                <w:rFonts w:eastAsia="Constantia" w:cs="Arial"/>
                <w:color w:val="auto"/>
                <w:szCs w:val="20"/>
                <w:lang w:eastAsia="en-US"/>
              </w:rPr>
            </w:pPr>
            <w:r w:rsidRPr="0011435C">
              <w:rPr>
                <w:rFonts w:eastAsia="Constantia" w:cs="Arial"/>
                <w:color w:val="auto"/>
                <w:szCs w:val="20"/>
                <w:lang w:eastAsia="en-US"/>
              </w:rPr>
              <w:t>Kl. po</w:t>
            </w:r>
          </w:p>
        </w:tc>
        <w:tc>
          <w:tcPr>
            <w:tcW w:w="629"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0"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631" w:type="dxa"/>
          </w:tcPr>
          <w:p w:rsidR="00C92D64" w:rsidRPr="0011435C" w:rsidRDefault="00C92D64" w:rsidP="00E17449">
            <w:pPr>
              <w:pStyle w:val="ListParagraph"/>
              <w:numPr>
                <w:ilvl w:val="0"/>
                <w:numId w:val="53"/>
              </w:numPr>
              <w:spacing w:line="276" w:lineRule="auto"/>
              <w:jc w:val="center"/>
              <w:cnfStyle w:val="100000000000" w:firstRow="1" w:lastRow="0" w:firstColumn="0" w:lastColumn="0" w:oddVBand="0" w:evenVBand="0" w:oddHBand="0" w:evenHBand="0" w:firstRowFirstColumn="0" w:firstRowLastColumn="0" w:lastRowFirstColumn="0" w:lastRowLastColumn="0"/>
              <w:rPr>
                <w:rFonts w:eastAsia="Constantia"/>
                <w:color w:val="auto"/>
                <w:sz w:val="20"/>
                <w:szCs w:val="20"/>
              </w:rPr>
            </w:pPr>
          </w:p>
        </w:tc>
        <w:tc>
          <w:tcPr>
            <w:tcW w:w="728" w:type="dxa"/>
          </w:tcPr>
          <w:p w:rsidR="00C92D64" w:rsidRPr="0011435C" w:rsidRDefault="00C92D64" w:rsidP="005D594A">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GOD.</w:t>
            </w:r>
          </w:p>
        </w:tc>
      </w:tr>
      <w:tr w:rsidR="00C92D64" w:rsidRPr="0011435C" w:rsidTr="005D594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4" w:type="dxa"/>
          </w:tcPr>
          <w:p w:rsidR="00C92D64" w:rsidRPr="0011435C" w:rsidRDefault="00C92D64" w:rsidP="005D594A">
            <w:pPr>
              <w:spacing w:line="276" w:lineRule="auto"/>
              <w:rPr>
                <w:rFonts w:eastAsia="Constantia" w:cs="Arial"/>
                <w:color w:val="auto"/>
                <w:szCs w:val="20"/>
                <w:lang w:eastAsia="en-US"/>
              </w:rPr>
            </w:pPr>
            <w:r w:rsidRPr="0011435C">
              <w:rPr>
                <w:rFonts w:eastAsia="Constantia" w:cs="Arial"/>
                <w:color w:val="auto"/>
                <w:szCs w:val="20"/>
                <w:lang w:eastAsia="en-US"/>
              </w:rPr>
              <w:t>Slunj</w:t>
            </w:r>
          </w:p>
        </w:tc>
        <w:tc>
          <w:tcPr>
            <w:tcW w:w="629"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86</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81</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76</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71</w:t>
            </w:r>
          </w:p>
        </w:tc>
        <w:tc>
          <w:tcPr>
            <w:tcW w:w="630"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71</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73</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72</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75</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79</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80</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83</w:t>
            </w:r>
          </w:p>
        </w:tc>
        <w:tc>
          <w:tcPr>
            <w:tcW w:w="631"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85</w:t>
            </w:r>
          </w:p>
        </w:tc>
        <w:tc>
          <w:tcPr>
            <w:tcW w:w="728" w:type="dxa"/>
          </w:tcPr>
          <w:p w:rsidR="00C92D64" w:rsidRPr="0011435C" w:rsidRDefault="00C92D64" w:rsidP="005D594A">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11435C">
              <w:rPr>
                <w:rFonts w:eastAsia="Constantia" w:cs="Arial"/>
                <w:color w:val="auto"/>
                <w:szCs w:val="20"/>
                <w:lang w:eastAsia="en-US"/>
              </w:rPr>
              <w:t>78</w:t>
            </w:r>
          </w:p>
        </w:tc>
      </w:tr>
    </w:tbl>
    <w:p w:rsidR="00C92D64" w:rsidRPr="0011435C" w:rsidRDefault="00C92D64" w:rsidP="00C92D64">
      <w:pPr>
        <w:spacing w:after="0"/>
        <w:jc w:val="center"/>
        <w:rPr>
          <w:rFonts w:ascii="Times New Roman" w:eastAsia="Constantia" w:hAnsi="Times New Roman" w:cs="Times New Roman"/>
          <w:i/>
          <w:color w:val="9B2D1F" w:themeColor="accent2"/>
          <w:sz w:val="20"/>
          <w:szCs w:val="20"/>
          <w:lang w:eastAsia="en-US"/>
        </w:rPr>
      </w:pPr>
      <w:r w:rsidRPr="0011435C">
        <w:rPr>
          <w:rFonts w:ascii="Times New Roman" w:eastAsia="Constantia" w:hAnsi="Times New Roman" w:cs="Times New Roman"/>
          <w:i/>
          <w:color w:val="9B2D1F" w:themeColor="accent2"/>
          <w:sz w:val="20"/>
          <w:szCs w:val="20"/>
          <w:lang w:eastAsia="en-US"/>
        </w:rPr>
        <w:t>Izvor:</w:t>
      </w:r>
      <w:r w:rsidRPr="0011435C">
        <w:t xml:space="preserve"> </w:t>
      </w:r>
      <w:r w:rsidRPr="0011435C">
        <w:rPr>
          <w:rFonts w:ascii="Times New Roman" w:eastAsia="Constantia" w:hAnsi="Times New Roman" w:cs="Times New Roman"/>
          <w:i/>
          <w:color w:val="9B2D1F" w:themeColor="accent2"/>
          <w:sz w:val="20"/>
          <w:szCs w:val="20"/>
          <w:lang w:eastAsia="en-US"/>
        </w:rPr>
        <w:t>http://www.rakovica.hr/images/dokumenti/ppuo/ppuo-rakovica.pdf</w:t>
      </w:r>
    </w:p>
    <w:p w:rsidR="00C92D64" w:rsidRPr="0011435C" w:rsidRDefault="00C92D64" w:rsidP="00C92D64">
      <w:pPr>
        <w:spacing w:after="0"/>
        <w:jc w:val="both"/>
        <w:rPr>
          <w:rFonts w:ascii="Arial" w:eastAsia="Constantia" w:hAnsi="Arial" w:cs="Arial"/>
          <w:sz w:val="24"/>
          <w:szCs w:val="24"/>
          <w:lang w:eastAsia="en-US"/>
        </w:rPr>
      </w:pPr>
    </w:p>
    <w:p w:rsidR="00C92D64" w:rsidRPr="00C92D64" w:rsidRDefault="00C92D64" w:rsidP="00C92D64">
      <w:pPr>
        <w:spacing w:after="0"/>
        <w:jc w:val="both"/>
        <w:rPr>
          <w:rFonts w:ascii="Arial" w:eastAsia="Constantia" w:hAnsi="Arial" w:cs="Arial"/>
          <w:sz w:val="28"/>
          <w:szCs w:val="24"/>
          <w:lang w:eastAsia="en-US"/>
        </w:rPr>
      </w:pPr>
      <w:r w:rsidRPr="0011435C">
        <w:rPr>
          <w:rFonts w:ascii="Arial" w:hAnsi="Arial" w:cs="Arial"/>
          <w:sz w:val="24"/>
        </w:rPr>
        <w:t xml:space="preserve">Jedan od značajnih faktora je pojava i utjecaj kasnih proljetnih i ranih jesenskih mrazeva. Njihovo djelovanje na razvoj i formiranje biljnih zajednica nekog područja naročito dolazi do izražaja prilikom obnove sastojina (osjetljivost podmlatka) i za vrijeme ophodnje (cvatnja). Prema klimatološkoj postaji Slunj mogućnost pojave ranih jesenskih mrazeva je početkom rujna (09.09.) i kasnih proljetnih mrazeva i do početka lipnja (04.06.). Prema prosječnim godišnjim vrijednostima naoblake, prema skali od sasvim vedrog (0), preko graničnog (&gt;5), do potpuno oblačnog (10) područje spada u oblačna, s prosječnim brojem od 77 vedrih, odnosno 126 oblačnih dana godišnje. Nema podataka o mjerenju trajanja insolacije, no ona direktno ovisi o naoblaci. Prosječan broj dana s jakim vjetrom (24 čvora) je 11, odnosno s olujnim vjetrom (37 čvorova) 1,1 dan godišnje. Prema podacima meteorološke postaje Plitvička Jezera (Velika Poljana) i prema Koppenovoj klasifikaciji klima je snježno šumska u kojoj je tlo pokriveno dugotrajnim snježnim pokrivačem. Srednja temperatura najtoplijeg mjeseca je iznad 10 °C, a ispod 22 °C, a najhladnijeg ispod -3°C. Sušnog razdoblja u pravilu nema ni zimi ni ljeti. Najsušniji mjesec pada u hladno doba godine. Oborine imaju dva maksimuma, jedan na početku toplog dijela godine, drugi u jesen. Prosječno padne oko 1500 mm oborina od čega više od polovice u toplom dijelu godine(IV-IX mj.).Najviše oborina padne u travnju (10.1%) i rujnu (12.5%), a najmanje u siječnju (6%) i ožujku (6.3%). U proljeće (IVVImj.) padne na tom području 27%, ljeti (VII-IXmj.) 26%, u jesen (X-XII mj.) 28% i zimi (I-III mj.) 19% oborina. Količina oborina, ocijenjena prema relativnom ekscesu (usporedba kada bi oborine bile podjednako podijeljene po svakom mjesecu), pokazuje najveći manjak (-25) u siječnju, ali i u srpnju (- 24), a najveći višak (+43) u rujnu. Broj dana s oborinama jednakim ili većim od 0,1 mm je 140. Najveći broj dana s oborinama pada u mjesece proljeća i ranog ljeta. Snijeg može padati od listopada do travnja a ponekad i u svibnju. Neprekidni snježni pokrivač leži na tlu najmanje dva mjeseca. Maksimalna visina snijega može biti i do 186 cm ali je prosječno oko 70 cm. Godišnja srednja temp. zraka je oko 8,5 °C. Najtopliji mjesec je srpanj, a najhladniji siječanj. Razlika između najtoplijeg i najhladnijeg mjeseca je i do 22°C. Najveći porast temperature zraka događa se između travnja i svibnja, a najveći pad od listopada do studenog. Najviša temp. je oko 36°C, a najniža -23°C. Kolebanje temperature je prema tome 59°C, iako se može pretpostaviti da je i znatno veće. Ako se kao prag rasta vegetacije uzme 6°C onda vegetacijsko razdoblje traje 31 tjedan ili 214 dana što je 60% godišnjeg broja dana. Promjene vremena mogu biti nagle i oštre, ima podataka da je temp.zraka u 7 sati bila 11°C, a u 14 sati svega 1°C. Prema svim iskazanim vrijednosti pojedinih klimatskih elemenata i pojava, općina Rakovica pripada u KOPNENI (KONTINENTALNI) VEGETACIJSKI POJAS (Seletković,Šume u hrvatskoj 1992.). Unutar ovog pojasa općina Rakovica može se svrstati u </w:t>
      </w:r>
      <w:r w:rsidRPr="0011435C">
        <w:rPr>
          <w:rFonts w:ascii="Arial" w:hAnsi="Arial" w:cs="Arial"/>
          <w:sz w:val="24"/>
        </w:rPr>
        <w:lastRenderedPageBreak/>
        <w:t>klimatskozonsko vegetacijsko područje Bukovo jelovih šuma – dinarsko podpodručje i područje šuma hrasta kitnjaka s običnim grabom- središnje podpodručje.</w:t>
      </w:r>
    </w:p>
    <w:p w:rsidR="0059643D" w:rsidRPr="0059643D" w:rsidRDefault="0059643D" w:rsidP="0059643D">
      <w:pPr>
        <w:autoSpaceDE w:val="0"/>
        <w:autoSpaceDN w:val="0"/>
        <w:adjustRightInd w:val="0"/>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1" w:name="_Toc426453611"/>
      <w:bookmarkStart w:id="32" w:name="_Toc451336171"/>
      <w:r w:rsidRPr="0059643D">
        <w:rPr>
          <w:lang w:eastAsia="en-US"/>
        </w:rPr>
        <w:t>2.1.3. Osnovne geološke osobine, te karakteristike tla, vegetacije i faune</w:t>
      </w:r>
      <w:bookmarkEnd w:id="31"/>
      <w:bookmarkEnd w:id="32"/>
    </w:p>
    <w:p w:rsidR="0059643D" w:rsidRPr="0059643D" w:rsidRDefault="0059643D" w:rsidP="0059643D">
      <w:pPr>
        <w:spacing w:after="0"/>
        <w:jc w:val="both"/>
        <w:rPr>
          <w:rFonts w:ascii="Arial" w:eastAsia="Constantia" w:hAnsi="Arial" w:cs="Arial"/>
          <w:sz w:val="24"/>
          <w:lang w:eastAsia="en-US"/>
        </w:rPr>
      </w:pPr>
    </w:p>
    <w:p w:rsidR="0059643D" w:rsidRDefault="00152F67" w:rsidP="0059643D">
      <w:pPr>
        <w:spacing w:after="0"/>
        <w:jc w:val="both"/>
        <w:rPr>
          <w:rFonts w:ascii="Arial" w:hAnsi="Arial" w:cs="Arial"/>
          <w:sz w:val="24"/>
        </w:rPr>
      </w:pPr>
      <w:r w:rsidRPr="00152F67">
        <w:rPr>
          <w:rFonts w:ascii="Arial" w:hAnsi="Arial" w:cs="Arial"/>
          <w:sz w:val="24"/>
        </w:rPr>
        <w:t xml:space="preserve">Područje Općine se prostire između 15° 47′ i 15° 31′ istočne dužine te 45° 4′ i 44° 55′ sjeverne širine po Greenwich-u. Izgledom reljefa dominiraju dva kontrastna područja - istočni dio područja Općine prostire se uz zapadni rub Unsko – koranske zaravni, odakle se teren postepeno uzdiže prema zapadu i obroncima planinskog sustava Male Kapele. Zahvaljujući krškim fenomenima (uvale, ponikve, vrtače), najveći dio područja ima tipičan krški izgled. Ovo područje u hidrološkom smislu karakteriziraju estavele, ponori i kratki potoci ponornica na manjim krškim poljima. Najveći dio terena zauzima mezozojski karbonatni kompleks, a stratigrafskim redosljedom naslage geološke podloge izgrađuju se kroz razdoblja trijasa, jure, krede, paleogena, neogena (miocena) te kvartara. Dok je donji trijas obilježen pretežito marinskom karbonatskom sedimentacijom gdje nastaju vapnenci i dolomiti, gornji trijas je najčešće u cjelosti sastavljen od dolomita. Jursko je razdoblje obilježeno izrazitom karbonatnom sedimentacijom vapnenaca, od kojih je velik dio utijekom dijageneze dolomitiziran (lijas J1, doger J2, malm J3). Kredne naslage su na najvećem dijelu terena kontinuirano povezane s malmom. Donja se kreda odlikuje jednoličnom sedimentacijom neritskih karbonatnih naslaga, pretežito alohtonih vapnenaca, u znatnoj količini dolazi i dolomit, iznimno se javljaju i prosjeci lapora te dolomitno – vapnene breče. Za gornju kredu specifična je karbonatna sedimentacija s jako naglašenom biogenom komponentom (donja K1, gornja K2). Paleogenske naslage susreću se u vidu manjih erozinih ostataka položenih transgresivno na podlozi, a sastoje se od vapnenca te klastičnih naslaga lapora i dijelom pješčenjaka (E1,2). Neogenske naslage predstavljaju taložine breča, konglomerata, vapnenca i lapora (srednji miocen M2). Nakon orogenetskog mirovanja za vrijeme trijasa, jure i najvećeg dijela krede, krajem gornje krede započinje prava tektonska evolucija, kada se formiraju brojne prostrane i blaže bore s raznovrsno položenim osima (pretežito SI-JZ), koje su kasnij preformirane mlađim rasjedima. Krajem eocena, kada je došlo do intenzivnog rasjedanja i djelomičnog boranja, nastali su jaki rasjedi koji se pružaju se u pravcu SZ-JI, značajni poprečni rasjedi, formiraju se i tektonski prodori (Čatrnja – Lipovača) te nastaje sinklinatorij Trovrh – Gola Plješivica. Nakon srednjeg miocena dolazi do orogenetskih procesa tjekom kojih su naslage djelomično poremećene obnovljenim pokretima, djelomičnim verikalnim rasjedanjem blokova i boranjem naslaga. Hidrološki, prostor Općine u cijelosti pripada slivnom području rijeke Korane (Korana, Slunjčica), odnosno, šire gledano, slivnom području rijeke Kupe / Save / Dunava, Crnomorskog sliva. Zbog pripadnosti prostora Općine području visokog krša, tokovi podzemnih voda nisu jednoobrazni, već ovise o razini podzemnih voda. </w:t>
      </w:r>
      <w:r w:rsidRPr="00152F67">
        <w:rPr>
          <w:rFonts w:ascii="Arial" w:hAnsi="Arial" w:cs="Arial"/>
          <w:sz w:val="24"/>
        </w:rPr>
        <w:lastRenderedPageBreak/>
        <w:t>Izvori vode, pretežito prisutni u središnjem i istočnom dijelu Općine, daju samo naznake vodenog bogatstva podzemlja. Kako u sušnim mjesecima izvori ostaju bez vode ili je količina vode minimalna, isti nisu interesantni za korištenje za potrebe vodoopskrbe, te je vodu za te potrebe Općina prisiljena tražiti van svojih granica. Zbog povremenog tijeka vode</w:t>
      </w:r>
      <w:r>
        <w:rPr>
          <w:rFonts w:ascii="Arial" w:hAnsi="Arial" w:cs="Arial"/>
          <w:sz w:val="24"/>
        </w:rPr>
        <w:t xml:space="preserve"> </w:t>
      </w:r>
      <w:r w:rsidRPr="00152F67">
        <w:rPr>
          <w:rFonts w:ascii="Arial" w:hAnsi="Arial" w:cs="Arial"/>
          <w:sz w:val="24"/>
        </w:rPr>
        <w:t>prema izvoru rijeke Slunjčice, cjelokupno područje Općine je proglašeno III zonom vodozaštite vodocrpilišta na Slunjčici. U tijeku je preispitivanje te odluke. Najveći površinski vodotok je rijeka Korana, koja područjem Općine prolazi u duljini od 29,7 km. U cijeloj toj dužini ona predstavlja i granicu, i to u dužini od 15,45 km prema susjednoj Ličko senjskoj županiji i u dužini od 24,25 km prema susjednoj državi Bosni i Hercegovini. Područje obiluje vodom, koja je zbog dubokog krša prisutna duboko u podzemlju. Rijeka Korana u sušnim razdobljima već na izlazu iz Plitvičkih jezera nestaje u podzemlju, zbog čega je veći dio ljeta riječno korito suho. Voda se u njemu ponovo javlja tek dolaskom do državne granice prema BiH, a i tada se radi o minimalnim količinama protoka. Sigurno je da bi prestanak crpljenja vode iz jezera Kozjak za potrebe vodoopskrbe šireg područja (do 70 l/sec) znatno popravilo situaciju, odnosno da bi omogućilo gotovo cjelogodišnji tok Korane promatranim područjem.</w:t>
      </w:r>
    </w:p>
    <w:p w:rsidR="00152F67" w:rsidRDefault="00152F67" w:rsidP="0059643D">
      <w:pPr>
        <w:spacing w:after="0"/>
        <w:jc w:val="both"/>
        <w:rPr>
          <w:rFonts w:ascii="Arial" w:hAnsi="Arial" w:cs="Arial"/>
          <w:sz w:val="24"/>
        </w:rPr>
      </w:pPr>
    </w:p>
    <w:p w:rsidR="00152F67" w:rsidRDefault="00152F67" w:rsidP="0059643D">
      <w:pPr>
        <w:spacing w:after="0"/>
        <w:jc w:val="both"/>
        <w:rPr>
          <w:rFonts w:ascii="Arial" w:hAnsi="Arial" w:cs="Arial"/>
          <w:sz w:val="24"/>
        </w:rPr>
      </w:pPr>
      <w:r w:rsidRPr="00152F67">
        <w:rPr>
          <w:rFonts w:ascii="Arial" w:hAnsi="Arial" w:cs="Arial"/>
          <w:sz w:val="24"/>
        </w:rPr>
        <w:t>Raznovrsna tla koja na području Općine čine heterogeno proizvodno područje, nastala su u ovisnosti o geološkoj podlozi – matičnom supstratu i o klimatskim uvjetima te su prema načinu postanka svrstana u dva odjela: Odjel automorfnih tala, nastalih vlaženjem isključivo oborinama, pri čemu se voda kroz masu tla cijedi slobodno i bez dužeg zadržavanja u prekomjernoj količini u profilu. Pedološkom studijom Karlovačke županije na području Općine utvrđena je zastupljenost sedam različitih tipova tla: - rendzina na dolomitu, tla slabe plodonosne vrijednosti, premda su prirodno dobro drenirana i aerirana, vrlo su slabo opskrbljena fiziološki aktivnim fosforom; - smeđe na vapnencu i dolomitu srednje duboko i duboko ima povoljna fizikalna svojstva – dobre vodozračne odnose, povoljna toplinska svojstva, propusnost za vodu i stabilnu strukturu, ali je slabo opskrbljeno fiziološki aktivnim fosforom; - vapneno dolomitna crnica organomineralna i organogena, razvijena na vapnencima i dolomitima te na reljefu koji pogoduje eroziji, po svojstvima plitka, suha, topla i dobro aerirana tla slabo kisele do neutralne reakcije, bogata dušikom, dobro opskrbljena fiziološki aktivnim kalijem a siromašna fiziološki aktivnim fosforom; - distrično smeđe na crvenici tla su povoljnih fizikalnih značajki – porozno, dobrog kapaciteta za vodu, povoljnih toplinskih i vodozračnih odnosa i mrvičaste strukture, no jako kisela, slabo humozna i slabo opskrbljena fiziološki aktivnim fosforom; - lesivirano na vapnencu i dolomitu tipično i akrično; - crvenica lesivirana posjeduje dobra fizikalna svojstva – velik kapacitet za vodu, dobru propusnost i stabilnu strukturu, a slabo su opskrbljene fiziološki aktivnim fosforom.</w:t>
      </w:r>
    </w:p>
    <w:p w:rsidR="00152F67" w:rsidRDefault="00152F67" w:rsidP="0059643D">
      <w:pPr>
        <w:spacing w:after="0"/>
        <w:jc w:val="both"/>
        <w:rPr>
          <w:rFonts w:ascii="Arial" w:hAnsi="Arial" w:cs="Arial"/>
          <w:sz w:val="24"/>
        </w:rPr>
      </w:pPr>
    </w:p>
    <w:p w:rsidR="00152F67" w:rsidRPr="00152F67" w:rsidRDefault="00152F67" w:rsidP="0059643D">
      <w:pPr>
        <w:spacing w:after="0"/>
        <w:jc w:val="both"/>
        <w:rPr>
          <w:rFonts w:ascii="Arial" w:hAnsi="Arial" w:cs="Arial"/>
          <w:sz w:val="32"/>
        </w:rPr>
      </w:pPr>
      <w:r w:rsidRPr="00152F67">
        <w:rPr>
          <w:rFonts w:ascii="Arial" w:hAnsi="Arial" w:cs="Arial"/>
          <w:sz w:val="24"/>
        </w:rPr>
        <w:t xml:space="preserve">Odjel hidromorfnih tala, nastalih prekomjernim vlaženjem vodom koja na različite načine dospijeva u tlo (oborinska, slivena, poplavna ili podzemna), zadržava se u profilu i zasićuje ga uzrokujući hidromorfizam. Na području općine je nađeno samo - močvarno glejno vertično tlo koje se rasprostire na najnižim reljefnim položajima – </w:t>
      </w:r>
      <w:r w:rsidRPr="00152F67">
        <w:rPr>
          <w:rFonts w:ascii="Arial" w:hAnsi="Arial" w:cs="Arial"/>
          <w:sz w:val="24"/>
        </w:rPr>
        <w:lastRenderedPageBreak/>
        <w:t xml:space="preserve">ovo tlo ima loša fizikalna svojstva koja se očituju u slabom kapacitetu za zrak, zbog ljepljivosti i plastičnosti sklono je zbijanju, a također su loša i kemijska svojstva – kisela reakcija i slaba opskrbljenost fiziološki aktivnim fosforom i kalijem. Navedena tla dolaze u složenim zemljišnim kombinacijama koje se sastoje od 2 – 4 sustavne jedinice prostorno obuhvaćenih u pojedinu kartografsku jedinicu. </w:t>
      </w:r>
    </w:p>
    <w:p w:rsidR="0059643D" w:rsidRPr="0059643D" w:rsidRDefault="0059643D" w:rsidP="0059643D">
      <w:pPr>
        <w:autoSpaceDE w:val="0"/>
        <w:autoSpaceDN w:val="0"/>
        <w:adjustRightInd w:val="0"/>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3" w:name="_Toc426453613"/>
      <w:bookmarkStart w:id="34" w:name="_Toc451336172"/>
      <w:r w:rsidRPr="0059643D">
        <w:rPr>
          <w:lang w:eastAsia="en-US"/>
        </w:rPr>
        <w:t>2.1.4. SWOT analiza smještaja, klime i prirodnih resursa</w:t>
      </w:r>
      <w:bookmarkEnd w:id="33"/>
      <w:bookmarkEnd w:id="34"/>
    </w:p>
    <w:p w:rsidR="0059643D" w:rsidRPr="0059643D" w:rsidRDefault="0059643D" w:rsidP="0059643D">
      <w:pPr>
        <w:autoSpaceDE w:val="0"/>
        <w:autoSpaceDN w:val="0"/>
        <w:adjustRightInd w:val="0"/>
        <w:spacing w:after="0"/>
        <w:jc w:val="both"/>
        <w:rPr>
          <w:rFonts w:ascii="Arial" w:eastAsia="Constantia" w:hAnsi="Arial" w:cs="Arial"/>
          <w:sz w:val="24"/>
          <w:lang w:eastAsia="en-US"/>
        </w:rPr>
      </w:pPr>
    </w:p>
    <w:p w:rsidR="0059643D" w:rsidRPr="00403FF6" w:rsidRDefault="0059643D" w:rsidP="0059643D">
      <w:pPr>
        <w:autoSpaceDE w:val="0"/>
        <w:autoSpaceDN w:val="0"/>
        <w:adjustRightInd w:val="0"/>
        <w:spacing w:after="0"/>
        <w:jc w:val="center"/>
        <w:rPr>
          <w:rStyle w:val="IntenseEmphasis"/>
        </w:rPr>
      </w:pPr>
      <w:bookmarkStart w:id="35" w:name="_Toc426457283"/>
      <w:bookmarkStart w:id="36" w:name="_Toc456171601"/>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7</w:t>
      </w:r>
      <w:r w:rsidR="00057CAE" w:rsidRPr="00403FF6">
        <w:rPr>
          <w:rStyle w:val="IntenseEmphasis"/>
        </w:rPr>
        <w:fldChar w:fldCharType="end"/>
      </w:r>
      <w:r w:rsidRPr="00403FF6">
        <w:rPr>
          <w:rStyle w:val="IntenseEmphasis"/>
        </w:rPr>
        <w:t xml:space="preserve">. Swot analiza okruženja Općine </w:t>
      </w:r>
      <w:r w:rsidR="0011435C" w:rsidRPr="00403FF6">
        <w:rPr>
          <w:rStyle w:val="IntenseEmphasis"/>
        </w:rPr>
        <w:t>Rakovica</w:t>
      </w:r>
      <w:r w:rsidRPr="00403FF6">
        <w:rPr>
          <w:rStyle w:val="IntenseEmphasis"/>
        </w:rPr>
        <w:t xml:space="preserve"> vezanog za smještaj, klimu i prirodne resurse</w:t>
      </w:r>
      <w:bookmarkEnd w:id="35"/>
      <w:bookmarkEnd w:id="36"/>
    </w:p>
    <w:tbl>
      <w:tblPr>
        <w:tblStyle w:val="MediumGrid3-Accent2"/>
        <w:tblW w:w="0" w:type="auto"/>
        <w:tblLook w:val="04A0" w:firstRow="1" w:lastRow="0" w:firstColumn="1" w:lastColumn="0" w:noHBand="0" w:noVBand="1"/>
      </w:tblPr>
      <w:tblGrid>
        <w:gridCol w:w="1668"/>
        <w:gridCol w:w="7620"/>
      </w:tblGrid>
      <w:tr w:rsidR="0059643D" w:rsidRPr="0059643D" w:rsidTr="00BF05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668" w:type="dxa"/>
          </w:tcPr>
          <w:p w:rsidR="0059643D" w:rsidRPr="002D487E" w:rsidRDefault="0059643D" w:rsidP="0059643D">
            <w:pPr>
              <w:rPr>
                <w:rFonts w:eastAsia="Constantia" w:cs="Arial"/>
                <w:bCs w:val="0"/>
                <w:lang w:eastAsia="en-US"/>
              </w:rPr>
            </w:pPr>
            <w:r w:rsidRPr="002D487E">
              <w:rPr>
                <w:rFonts w:eastAsia="Constantia" w:cs="Arial"/>
                <w:lang w:eastAsia="en-US"/>
              </w:rPr>
              <w:t>SNAGE</w:t>
            </w:r>
          </w:p>
        </w:tc>
        <w:tc>
          <w:tcPr>
            <w:tcW w:w="7620" w:type="dxa"/>
            <w:shd w:val="clear" w:color="auto" w:fill="F9D8CD" w:themeFill="accent1" w:themeFillTint="33"/>
          </w:tcPr>
          <w:p w:rsidR="0059643D" w:rsidRPr="0011435C" w:rsidRDefault="004618A4" w:rsidP="00E17449">
            <w:pPr>
              <w:pStyle w:val="ListParagraph"/>
              <w:widowControl w:val="0"/>
              <w:numPr>
                <w:ilvl w:val="0"/>
                <w:numId w:val="67"/>
              </w:numPr>
              <w:suppressAutoHyphens/>
              <w:cnfStyle w:val="100000000000" w:firstRow="1" w:lastRow="0" w:firstColumn="0" w:lastColumn="0" w:oddVBand="0" w:evenVBand="0" w:oddHBand="0" w:evenHBand="0" w:firstRowFirstColumn="0" w:firstRowLastColumn="0" w:lastRowFirstColumn="0" w:lastRowLastColumn="0"/>
              <w:rPr>
                <w:rFonts w:eastAsia="Calibri"/>
                <w:sz w:val="20"/>
                <w:szCs w:val="20"/>
              </w:rPr>
            </w:pPr>
            <w:r>
              <w:rPr>
                <w:rFonts w:eastAsia="Calibri"/>
                <w:b w:val="0"/>
                <w:sz w:val="20"/>
                <w:szCs w:val="20"/>
              </w:rPr>
              <w:t>povoljan</w:t>
            </w:r>
            <w:r w:rsidR="0011435C">
              <w:rPr>
                <w:rFonts w:eastAsia="Calibri"/>
                <w:b w:val="0"/>
                <w:sz w:val="20"/>
                <w:szCs w:val="20"/>
              </w:rPr>
              <w:t xml:space="preserve"> geografski položaj</w:t>
            </w:r>
          </w:p>
          <w:p w:rsidR="0011435C" w:rsidRPr="0011435C" w:rsidRDefault="0011435C" w:rsidP="00E17449">
            <w:pPr>
              <w:pStyle w:val="ListParagraph"/>
              <w:widowControl w:val="0"/>
              <w:numPr>
                <w:ilvl w:val="0"/>
                <w:numId w:val="67"/>
              </w:numPr>
              <w:suppressAutoHyphens/>
              <w:cnfStyle w:val="100000000000" w:firstRow="1" w:lastRow="0" w:firstColumn="0" w:lastColumn="0" w:oddVBand="0" w:evenVBand="0" w:oddHBand="0" w:evenHBand="0" w:firstRowFirstColumn="0" w:firstRowLastColumn="0" w:lastRowFirstColumn="0" w:lastRowLastColumn="0"/>
              <w:rPr>
                <w:rFonts w:eastAsia="Calibri"/>
                <w:sz w:val="20"/>
                <w:szCs w:val="20"/>
              </w:rPr>
            </w:pPr>
            <w:r>
              <w:rPr>
                <w:rFonts w:eastAsia="Calibri"/>
                <w:b w:val="0"/>
                <w:sz w:val="20"/>
                <w:szCs w:val="20"/>
              </w:rPr>
              <w:t>dobra prometna povezanost</w:t>
            </w:r>
          </w:p>
          <w:p w:rsidR="0011435C" w:rsidRPr="0011435C" w:rsidRDefault="0011435C" w:rsidP="00E17449">
            <w:pPr>
              <w:pStyle w:val="ListParagraph"/>
              <w:widowControl w:val="0"/>
              <w:numPr>
                <w:ilvl w:val="0"/>
                <w:numId w:val="67"/>
              </w:numPr>
              <w:suppressAutoHyphens/>
              <w:cnfStyle w:val="100000000000" w:firstRow="1" w:lastRow="0" w:firstColumn="0" w:lastColumn="0" w:oddVBand="0" w:evenVBand="0" w:oddHBand="0" w:evenHBand="0" w:firstRowFirstColumn="0" w:firstRowLastColumn="0" w:lastRowFirstColumn="0" w:lastRowLastColumn="0"/>
              <w:rPr>
                <w:rFonts w:eastAsia="Calibri"/>
                <w:sz w:val="20"/>
                <w:szCs w:val="20"/>
              </w:rPr>
            </w:pPr>
            <w:r>
              <w:rPr>
                <w:rFonts w:eastAsia="Calibri"/>
                <w:b w:val="0"/>
                <w:sz w:val="20"/>
                <w:szCs w:val="20"/>
              </w:rPr>
              <w:t>bogatsvo šumama i poljoprivrednim površinama</w:t>
            </w:r>
          </w:p>
        </w:tc>
      </w:tr>
      <w:tr w:rsidR="0059643D" w:rsidRPr="0059643D" w:rsidTr="00BF0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59643D">
            <w:pPr>
              <w:rPr>
                <w:rFonts w:eastAsia="Constantia" w:cs="Arial"/>
                <w:bCs w:val="0"/>
                <w:lang w:eastAsia="en-US"/>
              </w:rPr>
            </w:pPr>
            <w:r w:rsidRPr="002D487E">
              <w:rPr>
                <w:rFonts w:eastAsia="Constantia" w:cs="Arial"/>
                <w:lang w:eastAsia="en-US"/>
              </w:rPr>
              <w:t>SLABOSTI</w:t>
            </w:r>
          </w:p>
        </w:tc>
        <w:tc>
          <w:tcPr>
            <w:tcW w:w="7620" w:type="dxa"/>
            <w:shd w:val="clear" w:color="auto" w:fill="E99C92" w:themeFill="accent2" w:themeFillTint="66"/>
          </w:tcPr>
          <w:p w:rsidR="0059643D" w:rsidRDefault="000A2D5C" w:rsidP="00E17449">
            <w:pPr>
              <w:pStyle w:val="ListParagraph"/>
              <w:widowControl w:val="0"/>
              <w:numPr>
                <w:ilvl w:val="0"/>
                <w:numId w:val="68"/>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sz w:val="20"/>
                <w:szCs w:val="20"/>
              </w:rPr>
            </w:pPr>
            <w:r>
              <w:rPr>
                <w:rFonts w:eastAsia="Constantia"/>
                <w:sz w:val="20"/>
                <w:szCs w:val="20"/>
              </w:rPr>
              <w:t>depopulacija područja</w:t>
            </w:r>
          </w:p>
          <w:p w:rsidR="00482D57" w:rsidRDefault="00482D57" w:rsidP="00E17449">
            <w:pPr>
              <w:pStyle w:val="ListParagraph"/>
              <w:widowControl w:val="0"/>
              <w:numPr>
                <w:ilvl w:val="0"/>
                <w:numId w:val="68"/>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sz w:val="20"/>
                <w:szCs w:val="20"/>
              </w:rPr>
            </w:pPr>
            <w:r>
              <w:rPr>
                <w:rFonts w:eastAsia="Constantia"/>
                <w:sz w:val="20"/>
                <w:szCs w:val="20"/>
              </w:rPr>
              <w:t>nedovoljno iskorišteni prirodni resursi, šume i poljoprivredno zemljište</w:t>
            </w:r>
          </w:p>
          <w:p w:rsidR="000316FF" w:rsidRPr="00ED6BB6" w:rsidRDefault="000316FF" w:rsidP="00E17449">
            <w:pPr>
              <w:pStyle w:val="ListParagraph"/>
              <w:widowControl w:val="0"/>
              <w:numPr>
                <w:ilvl w:val="0"/>
                <w:numId w:val="68"/>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sz w:val="20"/>
                <w:szCs w:val="20"/>
              </w:rPr>
            </w:pPr>
            <w:r>
              <w:rPr>
                <w:rFonts w:eastAsia="Constantia"/>
                <w:sz w:val="20"/>
                <w:szCs w:val="20"/>
              </w:rPr>
              <w:t>relativno velika udaljenost od željezničke pruge</w:t>
            </w:r>
          </w:p>
        </w:tc>
      </w:tr>
      <w:tr w:rsidR="0059643D" w:rsidRPr="0059643D" w:rsidTr="00BF05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8" w:type="dxa"/>
          </w:tcPr>
          <w:p w:rsidR="0059643D" w:rsidRPr="002D487E" w:rsidRDefault="0059643D" w:rsidP="0059643D">
            <w:pPr>
              <w:rPr>
                <w:rFonts w:eastAsia="Constantia" w:cs="Arial"/>
                <w:bCs w:val="0"/>
                <w:lang w:eastAsia="en-US"/>
              </w:rPr>
            </w:pPr>
            <w:r w:rsidRPr="002D487E">
              <w:rPr>
                <w:rFonts w:eastAsia="Constantia" w:cs="Arial"/>
                <w:lang w:eastAsia="en-US"/>
              </w:rPr>
              <w:t>PRILIKE</w:t>
            </w:r>
          </w:p>
        </w:tc>
        <w:tc>
          <w:tcPr>
            <w:tcW w:w="7620" w:type="dxa"/>
            <w:shd w:val="clear" w:color="auto" w:fill="F9D8CD" w:themeFill="accent1" w:themeFillTint="33"/>
          </w:tcPr>
          <w:p w:rsidR="0059643D" w:rsidRPr="00ED6BB6" w:rsidRDefault="00ED6BB6" w:rsidP="00E17449">
            <w:pPr>
              <w:pStyle w:val="ListParagraph"/>
              <w:numPr>
                <w:ilvl w:val="0"/>
                <w:numId w:val="69"/>
              </w:num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alibri"/>
                <w:color w:val="FF0000"/>
                <w:sz w:val="20"/>
              </w:rPr>
            </w:pPr>
            <w:r>
              <w:rPr>
                <w:rFonts w:eastAsia="Calibri"/>
                <w:color w:val="auto"/>
                <w:sz w:val="20"/>
              </w:rPr>
              <w:t>otvaranje novih radnih mjesta</w:t>
            </w:r>
          </w:p>
          <w:p w:rsidR="003C3644" w:rsidRPr="000316FF" w:rsidRDefault="00ED6BB6" w:rsidP="00E17449">
            <w:pPr>
              <w:pStyle w:val="ListParagraph"/>
              <w:numPr>
                <w:ilvl w:val="0"/>
                <w:numId w:val="69"/>
              </w:num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alibri"/>
                <w:color w:val="FF0000"/>
                <w:sz w:val="20"/>
              </w:rPr>
            </w:pPr>
            <w:r>
              <w:rPr>
                <w:rFonts w:eastAsia="Calibri"/>
                <w:color w:val="auto"/>
                <w:sz w:val="20"/>
              </w:rPr>
              <w:t xml:space="preserve">privlačenje mladih i visoko obrazovanih kadrova i njihovo </w:t>
            </w:r>
            <w:r w:rsidR="003C3644">
              <w:rPr>
                <w:rFonts w:eastAsia="Calibri"/>
                <w:color w:val="auto"/>
                <w:sz w:val="20"/>
              </w:rPr>
              <w:t>uključivanje u razvojne aktivnosti</w:t>
            </w:r>
          </w:p>
          <w:p w:rsidR="000316FF" w:rsidRPr="000316FF" w:rsidRDefault="000316FF" w:rsidP="00E17449">
            <w:pPr>
              <w:pStyle w:val="ListParagraph"/>
              <w:numPr>
                <w:ilvl w:val="0"/>
                <w:numId w:val="69"/>
              </w:num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alibri"/>
                <w:color w:val="FF0000"/>
                <w:sz w:val="20"/>
              </w:rPr>
            </w:pPr>
            <w:r>
              <w:rPr>
                <w:rFonts w:eastAsia="Calibri"/>
                <w:color w:val="auto"/>
                <w:sz w:val="20"/>
              </w:rPr>
              <w:t>prometna povezanost sa autocestom i željezničkom prugom</w:t>
            </w:r>
          </w:p>
          <w:p w:rsidR="000316FF" w:rsidRPr="003C3644" w:rsidRDefault="000316FF" w:rsidP="00E17449">
            <w:pPr>
              <w:pStyle w:val="ListParagraph"/>
              <w:numPr>
                <w:ilvl w:val="0"/>
                <w:numId w:val="69"/>
              </w:num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alibri"/>
                <w:color w:val="FF0000"/>
                <w:sz w:val="20"/>
              </w:rPr>
            </w:pPr>
            <w:r>
              <w:rPr>
                <w:rFonts w:eastAsia="Calibri"/>
                <w:color w:val="auto"/>
                <w:sz w:val="20"/>
              </w:rPr>
              <w:t>kvalitetnija suradnja sa županijskim i državnim institucijama te susjednim jedinicama lokalne samouprave</w:t>
            </w:r>
          </w:p>
        </w:tc>
      </w:tr>
      <w:tr w:rsidR="0059643D" w:rsidRPr="0059643D" w:rsidTr="00BF0592">
        <w:trPr>
          <w:cnfStyle w:val="000000100000" w:firstRow="0" w:lastRow="0" w:firstColumn="0" w:lastColumn="0" w:oddVBand="0" w:evenVBand="0" w:oddHBand="1" w:evenHBand="0" w:firstRowFirstColumn="0" w:firstRowLastColumn="0" w:lastRowFirstColumn="0" w:lastRowLastColumn="0"/>
          <w:trHeight w:val="617"/>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59643D">
            <w:pPr>
              <w:rPr>
                <w:rFonts w:eastAsia="Constantia" w:cs="Arial"/>
                <w:bCs w:val="0"/>
                <w:lang w:eastAsia="en-US"/>
              </w:rPr>
            </w:pPr>
            <w:r w:rsidRPr="002D487E">
              <w:rPr>
                <w:rFonts w:eastAsia="Constantia" w:cs="Arial"/>
                <w:lang w:eastAsia="en-US"/>
              </w:rPr>
              <w:t>PRIJETNJE</w:t>
            </w:r>
          </w:p>
        </w:tc>
        <w:tc>
          <w:tcPr>
            <w:tcW w:w="7620" w:type="dxa"/>
            <w:shd w:val="clear" w:color="auto" w:fill="E99C92" w:themeFill="accent2" w:themeFillTint="66"/>
          </w:tcPr>
          <w:p w:rsidR="0059643D" w:rsidRPr="003C3644" w:rsidRDefault="003C3644" w:rsidP="00E17449">
            <w:pPr>
              <w:pStyle w:val="ListParagraph"/>
              <w:widowControl w:val="0"/>
              <w:numPr>
                <w:ilvl w:val="0"/>
                <w:numId w:val="70"/>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olor w:val="FF0000"/>
                <w:sz w:val="20"/>
                <w:szCs w:val="20"/>
              </w:rPr>
            </w:pPr>
            <w:r>
              <w:rPr>
                <w:rFonts w:eastAsia="Constantia"/>
                <w:color w:val="auto"/>
                <w:sz w:val="20"/>
                <w:szCs w:val="20"/>
              </w:rPr>
              <w:t>nepovoljna gospodarska kretanja</w:t>
            </w:r>
          </w:p>
          <w:p w:rsidR="003C3644" w:rsidRPr="000316FF" w:rsidRDefault="003C3644" w:rsidP="00E17449">
            <w:pPr>
              <w:pStyle w:val="ListParagraph"/>
              <w:widowControl w:val="0"/>
              <w:numPr>
                <w:ilvl w:val="0"/>
                <w:numId w:val="70"/>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olor w:val="FF0000"/>
                <w:sz w:val="20"/>
                <w:szCs w:val="20"/>
              </w:rPr>
            </w:pPr>
            <w:r>
              <w:rPr>
                <w:rFonts w:eastAsia="Constantia"/>
                <w:color w:val="auto"/>
                <w:sz w:val="20"/>
                <w:szCs w:val="20"/>
              </w:rPr>
              <w:t>mogućnost ukidanja statusa općine</w:t>
            </w:r>
          </w:p>
          <w:p w:rsidR="000316FF" w:rsidRPr="000316FF" w:rsidRDefault="000316FF" w:rsidP="00E17449">
            <w:pPr>
              <w:pStyle w:val="ListParagraph"/>
              <w:widowControl w:val="0"/>
              <w:numPr>
                <w:ilvl w:val="0"/>
                <w:numId w:val="70"/>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olor w:val="FF0000"/>
                <w:sz w:val="20"/>
                <w:szCs w:val="20"/>
              </w:rPr>
            </w:pPr>
            <w:r>
              <w:rPr>
                <w:rFonts w:eastAsia="Constantia"/>
                <w:color w:val="auto"/>
                <w:sz w:val="20"/>
                <w:szCs w:val="20"/>
              </w:rPr>
              <w:t>smanjeni općinski proračunski prihodi i prihodi iz drugih izvora</w:t>
            </w:r>
          </w:p>
          <w:p w:rsidR="000316FF" w:rsidRPr="000316FF" w:rsidRDefault="000316FF" w:rsidP="00E17449">
            <w:pPr>
              <w:pStyle w:val="ListParagraph"/>
              <w:widowControl w:val="0"/>
              <w:numPr>
                <w:ilvl w:val="0"/>
                <w:numId w:val="70"/>
              </w:numPr>
              <w:suppressAutoHyphens/>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olor w:val="FF0000"/>
                <w:sz w:val="20"/>
                <w:szCs w:val="20"/>
              </w:rPr>
            </w:pPr>
            <w:r>
              <w:rPr>
                <w:rFonts w:eastAsia="Constantia"/>
                <w:color w:val="auto"/>
                <w:sz w:val="20"/>
                <w:szCs w:val="20"/>
              </w:rPr>
              <w:t>relativna prometna izolacija</w:t>
            </w:r>
          </w:p>
        </w:tc>
      </w:tr>
    </w:tbl>
    <w:p w:rsidR="0059643D" w:rsidRPr="0011435C" w:rsidRDefault="0059643D" w:rsidP="0059643D">
      <w:pPr>
        <w:spacing w:after="0"/>
        <w:jc w:val="center"/>
        <w:rPr>
          <w:rFonts w:ascii="Times New Roman" w:eastAsia="Constantia" w:hAnsi="Times New Roman" w:cs="Times New Roman"/>
          <w:i/>
          <w:color w:val="9B2D1F" w:themeColor="accent2"/>
          <w:sz w:val="24"/>
          <w:szCs w:val="24"/>
          <w:lang w:eastAsia="en-US"/>
        </w:rPr>
      </w:pPr>
      <w:r w:rsidRPr="0011435C">
        <w:rPr>
          <w:rFonts w:ascii="Times New Roman" w:eastAsia="Constantia" w:hAnsi="Times New Roman" w:cs="Times New Roman"/>
          <w:i/>
          <w:color w:val="9B2D1F" w:themeColor="accent2"/>
          <w:sz w:val="20"/>
          <w:szCs w:val="20"/>
          <w:lang w:eastAsia="en-US"/>
        </w:rPr>
        <w:t xml:space="preserve">Izvor: </w:t>
      </w:r>
      <w:r w:rsidR="003C3644">
        <w:rPr>
          <w:rFonts w:ascii="Times New Roman" w:eastAsia="Constantia" w:hAnsi="Times New Roman" w:cs="Times New Roman"/>
          <w:i/>
          <w:color w:val="9B2D1F" w:themeColor="accent2"/>
          <w:sz w:val="20"/>
          <w:szCs w:val="20"/>
          <w:lang w:eastAsia="en-US"/>
        </w:rPr>
        <w:t>Općina Rakovica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7" w:name="_Toc426453614"/>
      <w:bookmarkStart w:id="38" w:name="_Toc451336173"/>
      <w:r w:rsidRPr="0059643D">
        <w:rPr>
          <w:lang w:eastAsia="en-US"/>
        </w:rPr>
        <w:t>2.1.5.Razvojni problemi i potrebe</w:t>
      </w:r>
      <w:bookmarkEnd w:id="37"/>
      <w:bookmarkEnd w:id="38"/>
    </w:p>
    <w:p w:rsidR="0059643D" w:rsidRPr="0059643D" w:rsidRDefault="0059643D" w:rsidP="0059643D">
      <w:pPr>
        <w:spacing w:after="0"/>
        <w:jc w:val="both"/>
        <w:rPr>
          <w:rFonts w:ascii="Arial" w:eastAsia="Constantia" w:hAnsi="Arial" w:cs="Arial"/>
          <w:sz w:val="24"/>
          <w:lang w:eastAsia="en-US"/>
        </w:rPr>
      </w:pPr>
    </w:p>
    <w:p w:rsidR="0059643D" w:rsidRPr="00403FF6" w:rsidRDefault="0059643D" w:rsidP="0059643D">
      <w:pPr>
        <w:spacing w:after="0"/>
        <w:jc w:val="center"/>
        <w:rPr>
          <w:rStyle w:val="IntenseEmphasis"/>
        </w:rPr>
      </w:pPr>
      <w:bookmarkStart w:id="39" w:name="_Toc426457284"/>
      <w:bookmarkStart w:id="40" w:name="_Toc456171602"/>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8</w:t>
      </w:r>
      <w:r w:rsidR="00057CAE" w:rsidRPr="00403FF6">
        <w:rPr>
          <w:rStyle w:val="IntenseEmphasis"/>
        </w:rPr>
        <w:fldChar w:fldCharType="end"/>
      </w:r>
      <w:r w:rsidRPr="00403FF6">
        <w:rPr>
          <w:rStyle w:val="IntenseEmphasis"/>
        </w:rPr>
        <w:t xml:space="preserve">. Razvojni problemi i potrebe okruženja Općine </w:t>
      </w:r>
      <w:r w:rsidR="003C3644" w:rsidRPr="00403FF6">
        <w:rPr>
          <w:rStyle w:val="IntenseEmphasis"/>
        </w:rPr>
        <w:t>Rakovica</w:t>
      </w:r>
      <w:r w:rsidRPr="00403FF6">
        <w:rPr>
          <w:rStyle w:val="IntenseEmphasis"/>
        </w:rPr>
        <w:t xml:space="preserve"> vezanog za smještaj, klimu i prirodne resurse</w:t>
      </w:r>
      <w:bookmarkEnd w:id="39"/>
      <w:bookmarkEnd w:id="40"/>
    </w:p>
    <w:tbl>
      <w:tblPr>
        <w:tblStyle w:val="MediumGrid3-Accent2"/>
        <w:tblW w:w="0" w:type="auto"/>
        <w:jc w:val="center"/>
        <w:tblLook w:val="04A0" w:firstRow="1" w:lastRow="0" w:firstColumn="1" w:lastColumn="0" w:noHBand="0" w:noVBand="1"/>
      </w:tblPr>
      <w:tblGrid>
        <w:gridCol w:w="4200"/>
        <w:gridCol w:w="4536"/>
      </w:tblGrid>
      <w:tr w:rsidR="001D73EA" w:rsidRPr="0059643D" w:rsidTr="001D73E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200" w:type="dxa"/>
            <w:shd w:val="clear" w:color="auto" w:fill="DE6A5C" w:themeFill="accent2" w:themeFillTint="99"/>
          </w:tcPr>
          <w:p w:rsidR="001D73EA" w:rsidRPr="0059643D" w:rsidRDefault="001D73EA" w:rsidP="0059643D">
            <w:pPr>
              <w:rPr>
                <w:rFonts w:cs="Arial"/>
                <w:szCs w:val="20"/>
              </w:rPr>
            </w:pPr>
            <w:r w:rsidRPr="0059643D">
              <w:rPr>
                <w:rFonts w:cs="Arial"/>
                <w:szCs w:val="20"/>
              </w:rPr>
              <w:t>Razvojni problemi</w:t>
            </w:r>
          </w:p>
        </w:tc>
        <w:tc>
          <w:tcPr>
            <w:tcW w:w="4536" w:type="dxa"/>
          </w:tcPr>
          <w:p w:rsidR="001D73EA" w:rsidRPr="0059643D" w:rsidRDefault="001D73EA" w:rsidP="0059643D">
            <w:pPr>
              <w:cnfStyle w:val="100000000000" w:firstRow="1" w:lastRow="0" w:firstColumn="0" w:lastColumn="0" w:oddVBand="0" w:evenVBand="0" w:oddHBand="0" w:evenHBand="0" w:firstRowFirstColumn="0" w:firstRowLastColumn="0" w:lastRowFirstColumn="0" w:lastRowLastColumn="0"/>
              <w:rPr>
                <w:rFonts w:cs="Arial"/>
                <w:szCs w:val="20"/>
              </w:rPr>
            </w:pPr>
            <w:r w:rsidRPr="0059643D">
              <w:rPr>
                <w:rFonts w:cs="Arial"/>
                <w:szCs w:val="20"/>
              </w:rPr>
              <w:t>Razvojne potrebe</w:t>
            </w:r>
          </w:p>
        </w:tc>
      </w:tr>
      <w:tr w:rsidR="001D73EA" w:rsidRPr="0059643D" w:rsidTr="002C4A84">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200" w:type="dxa"/>
            <w:shd w:val="clear" w:color="auto" w:fill="E99C92" w:themeFill="accent2" w:themeFillTint="66"/>
          </w:tcPr>
          <w:p w:rsidR="001D73EA" w:rsidRPr="002C4A84" w:rsidRDefault="001D73EA" w:rsidP="002C4A84">
            <w:pPr>
              <w:widowControl w:val="0"/>
              <w:suppressAutoHyphens/>
              <w:autoSpaceDE w:val="0"/>
              <w:autoSpaceDN w:val="0"/>
              <w:adjustRightInd w:val="0"/>
              <w:jc w:val="left"/>
              <w:rPr>
                <w:rFonts w:cs="Arial"/>
                <w:b w:val="0"/>
                <w:szCs w:val="20"/>
              </w:rPr>
            </w:pPr>
            <w:r w:rsidRPr="002C4A84">
              <w:rPr>
                <w:rFonts w:cs="Arial"/>
                <w:b w:val="0"/>
                <w:szCs w:val="20"/>
              </w:rPr>
              <w:t>- mogućnost ukidanja statusa općine</w:t>
            </w:r>
          </w:p>
        </w:tc>
        <w:tc>
          <w:tcPr>
            <w:tcW w:w="4536" w:type="dxa"/>
            <w:shd w:val="clear" w:color="auto" w:fill="F9D8CD" w:themeFill="accent1" w:themeFillTint="33"/>
          </w:tcPr>
          <w:p w:rsidR="001D73EA" w:rsidRPr="002C4A84" w:rsidRDefault="001D73EA" w:rsidP="002C4A84">
            <w:pPr>
              <w:numPr>
                <w:ilvl w:val="0"/>
                <w:numId w:val="47"/>
              </w:numPr>
              <w:tabs>
                <w:tab w:val="left" w:pos="0"/>
                <w:tab w:val="left" w:pos="1100"/>
                <w:tab w:val="right" w:leader="dot" w:pos="9062"/>
              </w:tabs>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rPr>
            </w:pPr>
            <w:r w:rsidRPr="002C4A84">
              <w:rPr>
                <w:rFonts w:eastAsia="Times New Roman" w:cs="Arial"/>
                <w:bCs/>
                <w:noProof/>
                <w:szCs w:val="20"/>
              </w:rPr>
              <w:t>Promoviranje i poticanje poduzetništva od strane iz općinskog proračuna</w:t>
            </w:r>
          </w:p>
          <w:p w:rsidR="001D73EA" w:rsidRPr="002C4A84" w:rsidRDefault="001D73EA" w:rsidP="002C4A84">
            <w:pPr>
              <w:numPr>
                <w:ilvl w:val="0"/>
                <w:numId w:val="47"/>
              </w:numPr>
              <w:tabs>
                <w:tab w:val="left" w:pos="0"/>
                <w:tab w:val="left" w:pos="1100"/>
                <w:tab w:val="right" w:leader="dot" w:pos="9062"/>
              </w:tabs>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rPr>
            </w:pPr>
            <w:r w:rsidRPr="002C4A84">
              <w:rPr>
                <w:rFonts w:eastAsia="Times New Roman" w:cs="Arial"/>
                <w:bCs/>
                <w:noProof/>
                <w:szCs w:val="20"/>
              </w:rPr>
              <w:t>Prometna povezanost sa autocestom i željezničkom prugom</w:t>
            </w:r>
          </w:p>
        </w:tc>
      </w:tr>
    </w:tbl>
    <w:p w:rsidR="0059643D" w:rsidRPr="003C3644" w:rsidRDefault="0059643D" w:rsidP="0059643D">
      <w:pPr>
        <w:spacing w:after="0"/>
        <w:jc w:val="center"/>
        <w:rPr>
          <w:rFonts w:ascii="Times New Roman" w:eastAsia="Constantia" w:hAnsi="Times New Roman" w:cs="Times New Roman"/>
          <w:i/>
          <w:color w:val="9B2D1F" w:themeColor="accent2"/>
          <w:sz w:val="20"/>
          <w:szCs w:val="20"/>
          <w:lang w:eastAsia="en-US"/>
        </w:rPr>
      </w:pPr>
      <w:r w:rsidRPr="003C3644">
        <w:rPr>
          <w:rFonts w:ascii="Times New Roman" w:eastAsia="Constantia" w:hAnsi="Times New Roman" w:cs="Times New Roman"/>
          <w:i/>
          <w:color w:val="9B2D1F" w:themeColor="accent2"/>
          <w:sz w:val="20"/>
          <w:szCs w:val="20"/>
          <w:lang w:eastAsia="en-US"/>
        </w:rPr>
        <w:t xml:space="preserve">Izvor: </w:t>
      </w:r>
      <w:r w:rsidR="003C3644">
        <w:rPr>
          <w:rFonts w:ascii="Times New Roman" w:eastAsia="Constantia" w:hAnsi="Times New Roman" w:cs="Times New Roman"/>
          <w:i/>
          <w:color w:val="9B2D1F" w:themeColor="accent2"/>
          <w:sz w:val="20"/>
          <w:szCs w:val="20"/>
          <w:lang w:eastAsia="en-US"/>
        </w:rPr>
        <w:t>Općina Rakovica</w:t>
      </w:r>
    </w:p>
    <w:p w:rsidR="0059643D" w:rsidRDefault="0059643D" w:rsidP="0059643D">
      <w:pPr>
        <w:spacing w:after="0"/>
        <w:jc w:val="center"/>
        <w:rPr>
          <w:rFonts w:ascii="Arial" w:eastAsia="Constantia" w:hAnsi="Arial" w:cs="Arial"/>
          <w:i/>
          <w:color w:val="6DA92D"/>
          <w:sz w:val="20"/>
          <w:szCs w:val="20"/>
          <w:lang w:eastAsia="en-US"/>
        </w:rPr>
      </w:pPr>
    </w:p>
    <w:p w:rsidR="00403FF6" w:rsidRDefault="00403FF6" w:rsidP="0059643D">
      <w:pPr>
        <w:spacing w:after="0"/>
        <w:jc w:val="center"/>
        <w:rPr>
          <w:rFonts w:ascii="Arial" w:eastAsia="Constantia" w:hAnsi="Arial" w:cs="Arial"/>
          <w:i/>
          <w:color w:val="6DA92D"/>
          <w:sz w:val="20"/>
          <w:szCs w:val="20"/>
          <w:lang w:eastAsia="en-US"/>
        </w:rPr>
      </w:pPr>
    </w:p>
    <w:p w:rsidR="00403FF6" w:rsidRDefault="00403FF6" w:rsidP="0059643D">
      <w:pPr>
        <w:spacing w:after="0"/>
        <w:jc w:val="center"/>
        <w:rPr>
          <w:rFonts w:ascii="Arial" w:eastAsia="Constantia" w:hAnsi="Arial" w:cs="Arial"/>
          <w:i/>
          <w:color w:val="6DA92D"/>
          <w:sz w:val="20"/>
          <w:szCs w:val="20"/>
          <w:lang w:eastAsia="en-US"/>
        </w:rPr>
      </w:pPr>
    </w:p>
    <w:p w:rsidR="00403FF6" w:rsidRDefault="00403FF6" w:rsidP="0059643D">
      <w:pPr>
        <w:spacing w:after="0"/>
        <w:jc w:val="center"/>
        <w:rPr>
          <w:rFonts w:ascii="Arial" w:eastAsia="Constantia" w:hAnsi="Arial" w:cs="Arial"/>
          <w:i/>
          <w:color w:val="6DA92D"/>
          <w:sz w:val="20"/>
          <w:szCs w:val="20"/>
          <w:lang w:eastAsia="en-US"/>
        </w:rPr>
      </w:pPr>
    </w:p>
    <w:p w:rsidR="00403FF6" w:rsidRDefault="00403FF6" w:rsidP="0059643D">
      <w:pPr>
        <w:spacing w:after="0"/>
        <w:jc w:val="center"/>
        <w:rPr>
          <w:rFonts w:ascii="Arial" w:eastAsia="Constantia" w:hAnsi="Arial" w:cs="Arial"/>
          <w:i/>
          <w:color w:val="6DA92D"/>
          <w:sz w:val="20"/>
          <w:szCs w:val="20"/>
          <w:lang w:eastAsia="en-US"/>
        </w:rPr>
      </w:pPr>
    </w:p>
    <w:p w:rsidR="00403FF6" w:rsidRDefault="00403FF6" w:rsidP="0059643D">
      <w:pPr>
        <w:spacing w:after="0"/>
        <w:jc w:val="center"/>
        <w:rPr>
          <w:rFonts w:ascii="Arial" w:eastAsia="Constantia" w:hAnsi="Arial" w:cs="Arial"/>
          <w:i/>
          <w:color w:val="6DA92D"/>
          <w:sz w:val="20"/>
          <w:szCs w:val="20"/>
          <w:lang w:eastAsia="en-US"/>
        </w:rPr>
      </w:pPr>
    </w:p>
    <w:p w:rsidR="001405A3" w:rsidRDefault="001405A3" w:rsidP="0059643D">
      <w:pPr>
        <w:spacing w:after="0"/>
        <w:jc w:val="center"/>
        <w:rPr>
          <w:rFonts w:ascii="Arial" w:eastAsia="Constantia" w:hAnsi="Arial" w:cs="Arial"/>
          <w:i/>
          <w:color w:val="6DA92D"/>
          <w:sz w:val="20"/>
          <w:szCs w:val="20"/>
          <w:lang w:eastAsia="en-US"/>
        </w:rPr>
      </w:pPr>
    </w:p>
    <w:p w:rsidR="00403FF6" w:rsidRPr="0059643D" w:rsidRDefault="00403FF6" w:rsidP="0059643D">
      <w:pPr>
        <w:spacing w:after="0"/>
        <w:jc w:val="center"/>
        <w:rPr>
          <w:rFonts w:ascii="Arial" w:eastAsia="Constantia" w:hAnsi="Arial" w:cs="Arial"/>
          <w:i/>
          <w:color w:val="6DA92D"/>
          <w:sz w:val="20"/>
          <w:szCs w:val="20"/>
          <w:lang w:eastAsia="en-US"/>
        </w:rPr>
      </w:pPr>
    </w:p>
    <w:p w:rsidR="0059643D" w:rsidRPr="0059643D" w:rsidRDefault="0059643D" w:rsidP="00110688">
      <w:pPr>
        <w:pStyle w:val="Heading2"/>
        <w:rPr>
          <w:lang w:eastAsia="en-US"/>
        </w:rPr>
      </w:pPr>
      <w:bookmarkStart w:id="41" w:name="_Toc426453615"/>
      <w:bookmarkStart w:id="42" w:name="_Toc451336174"/>
      <w:r w:rsidRPr="0059643D">
        <w:rPr>
          <w:lang w:eastAsia="en-US"/>
        </w:rPr>
        <w:lastRenderedPageBreak/>
        <w:t>2.2. Stanovništvo</w:t>
      </w:r>
      <w:bookmarkEnd w:id="41"/>
      <w:bookmarkEnd w:id="42"/>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43" w:name="_Toc426453616"/>
      <w:bookmarkStart w:id="44" w:name="_Toc451336175"/>
      <w:r w:rsidRPr="0059643D">
        <w:rPr>
          <w:lang w:eastAsia="en-US"/>
        </w:rPr>
        <w:t>2.2.1. Republika Hrvatska</w:t>
      </w:r>
      <w:bookmarkEnd w:id="43"/>
      <w:bookmarkEnd w:id="44"/>
    </w:p>
    <w:p w:rsidR="0059643D" w:rsidRPr="0059643D" w:rsidRDefault="0059643D" w:rsidP="0059643D">
      <w:pPr>
        <w:spacing w:after="0"/>
        <w:jc w:val="center"/>
        <w:rPr>
          <w:rFonts w:ascii="Arial" w:eastAsia="Constantia" w:hAnsi="Arial" w:cs="Arial"/>
          <w:sz w:val="24"/>
          <w:lang w:eastAsia="en-US"/>
        </w:rPr>
      </w:pPr>
    </w:p>
    <w:p w:rsidR="0059643D" w:rsidRPr="0059643D" w:rsidRDefault="0059643D" w:rsidP="0059643D">
      <w:pPr>
        <w:spacing w:after="0"/>
        <w:jc w:val="both"/>
        <w:rPr>
          <w:rFonts w:ascii="Arial" w:eastAsia="Constantia" w:hAnsi="Arial" w:cs="Arial"/>
          <w:sz w:val="24"/>
          <w:lang w:eastAsia="en-US"/>
        </w:rPr>
      </w:pPr>
      <w:r w:rsidRPr="0059643D">
        <w:rPr>
          <w:rFonts w:ascii="Arial" w:eastAsia="Constantia" w:hAnsi="Arial" w:cs="Arial"/>
          <w:sz w:val="24"/>
          <w:lang w:eastAsia="en-US"/>
        </w:rPr>
        <w:t>Prema podacima iz posljednjeg popisa stanovništva 2011. godine, na području Republike Hrvatske je živjelo 4.284.889 stanovnika.</w:t>
      </w:r>
    </w:p>
    <w:p w:rsidR="0059643D" w:rsidRPr="0059643D" w:rsidRDefault="0059643D" w:rsidP="0059643D">
      <w:pPr>
        <w:spacing w:after="0"/>
        <w:jc w:val="both"/>
        <w:rPr>
          <w:rFonts w:ascii="Arial" w:eastAsia="Constantia" w:hAnsi="Arial" w:cs="Arial"/>
          <w:sz w:val="24"/>
          <w:lang w:eastAsia="en-US"/>
        </w:rPr>
      </w:pPr>
    </w:p>
    <w:p w:rsidR="0059643D" w:rsidRPr="00403FF6" w:rsidRDefault="0059643D" w:rsidP="0059643D">
      <w:pPr>
        <w:shd w:val="clear" w:color="auto" w:fill="FFFFFF"/>
        <w:spacing w:after="0"/>
        <w:jc w:val="center"/>
        <w:rPr>
          <w:rStyle w:val="IntenseEmphasis"/>
        </w:rPr>
      </w:pPr>
      <w:bookmarkStart w:id="45" w:name="_Toc456171603"/>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9</w:t>
      </w:r>
      <w:r w:rsidR="00057CAE" w:rsidRPr="00403FF6">
        <w:rPr>
          <w:rStyle w:val="IntenseEmphasis"/>
        </w:rPr>
        <w:fldChar w:fldCharType="end"/>
      </w:r>
      <w:r w:rsidRPr="00403FF6">
        <w:rPr>
          <w:rStyle w:val="IntenseEmphasis"/>
        </w:rPr>
        <w:t>. Ukupan broj stanovnika u Republici Hrvatskoj</w:t>
      </w:r>
      <w:bookmarkEnd w:id="45"/>
    </w:p>
    <w:tbl>
      <w:tblPr>
        <w:tblStyle w:val="LightGrid-Accent11"/>
        <w:tblW w:w="0" w:type="auto"/>
        <w:jc w:val="center"/>
        <w:tblLayout w:type="fixed"/>
        <w:tblLook w:val="0000" w:firstRow="0" w:lastRow="0" w:firstColumn="0" w:lastColumn="0" w:noHBand="0" w:noVBand="0"/>
      </w:tblPr>
      <w:tblGrid>
        <w:gridCol w:w="1729"/>
        <w:gridCol w:w="1729"/>
        <w:gridCol w:w="2691"/>
      </w:tblGrid>
      <w:tr w:rsidR="0059643D" w:rsidRPr="0059643D" w:rsidTr="00516F0E">
        <w:trPr>
          <w:cnfStyle w:val="000000100000" w:firstRow="0" w:lastRow="0" w:firstColumn="0" w:lastColumn="0" w:oddVBand="0" w:evenVBand="0" w:oddHBand="1" w:evenHBand="0" w:firstRowFirstColumn="0" w:firstRowLastColumn="0" w:lastRowFirstColumn="0" w:lastRowLastColumn="0"/>
          <w:trHeight w:val="287"/>
          <w:jc w:val="center"/>
        </w:trPr>
        <w:tc>
          <w:tcPr>
            <w:cnfStyle w:val="000010000000" w:firstRow="0" w:lastRow="0" w:firstColumn="0" w:lastColumn="0" w:oddVBand="1" w:evenVBand="0" w:oddHBand="0" w:evenHBand="0" w:firstRowFirstColumn="0" w:firstRowLastColumn="0" w:lastRowFirstColumn="0" w:lastRowLastColumn="0"/>
            <w:tcW w:w="6149" w:type="dxa"/>
            <w:gridSpan w:val="3"/>
            <w:shd w:val="clear" w:color="auto" w:fill="EE8C69" w:themeFill="accent1" w:themeFillTint="99"/>
          </w:tcPr>
          <w:p w:rsidR="0059643D" w:rsidRPr="0059643D" w:rsidRDefault="0059643D" w:rsidP="0059643D">
            <w:pPr>
              <w:rPr>
                <w:rFonts w:cs="Arial"/>
                <w:b/>
                <w:i/>
                <w:szCs w:val="20"/>
              </w:rPr>
            </w:pPr>
            <w:r w:rsidRPr="0059643D">
              <w:rPr>
                <w:rFonts w:cs="Arial"/>
                <w:b/>
                <w:i/>
                <w:szCs w:val="20"/>
              </w:rPr>
              <w:t>Stanovništvo Republike Hrvatske</w:t>
            </w:r>
          </w:p>
        </w:tc>
      </w:tr>
      <w:tr w:rsidR="0059643D" w:rsidRPr="0059643D" w:rsidTr="00516F0E">
        <w:trPr>
          <w:cnfStyle w:val="000000010000" w:firstRow="0" w:lastRow="0" w:firstColumn="0" w:lastColumn="0" w:oddVBand="0" w:evenVBand="0" w:oddHBand="0" w:evenHBand="1" w:firstRowFirstColumn="0" w:firstRowLastColumn="0" w:lastRowFirstColumn="0" w:lastRowLastColumn="0"/>
          <w:trHeight w:val="146"/>
          <w:jc w:val="center"/>
        </w:trPr>
        <w:tc>
          <w:tcPr>
            <w:cnfStyle w:val="000010000000" w:firstRow="0" w:lastRow="0" w:firstColumn="0" w:lastColumn="0" w:oddVBand="1" w:evenVBand="0" w:oddHBand="0" w:evenHBand="0" w:firstRowFirstColumn="0" w:firstRowLastColumn="0" w:lastRowFirstColumn="0" w:lastRowLastColumn="0"/>
            <w:tcW w:w="1729" w:type="dxa"/>
            <w:shd w:val="clear" w:color="auto" w:fill="F4B29B" w:themeFill="accent1" w:themeFillTint="66"/>
          </w:tcPr>
          <w:p w:rsidR="0059643D" w:rsidRPr="0059643D" w:rsidRDefault="0059643D" w:rsidP="0059643D">
            <w:pPr>
              <w:autoSpaceDE w:val="0"/>
              <w:autoSpaceDN w:val="0"/>
              <w:adjustRightInd w:val="0"/>
              <w:rPr>
                <w:rFonts w:cs="Arial"/>
                <w:b/>
                <w:szCs w:val="20"/>
              </w:rPr>
            </w:pPr>
            <w:r w:rsidRPr="0059643D">
              <w:rPr>
                <w:rFonts w:cs="Arial"/>
                <w:b/>
                <w:i/>
                <w:iCs/>
                <w:szCs w:val="20"/>
              </w:rPr>
              <w:t>2001.</w:t>
            </w:r>
          </w:p>
        </w:tc>
        <w:tc>
          <w:tcPr>
            <w:tcW w:w="1729" w:type="dxa"/>
            <w:shd w:val="clear" w:color="auto" w:fill="F4B29B" w:themeFill="accent1" w:themeFillTint="66"/>
          </w:tcPr>
          <w:p w:rsidR="0059643D" w:rsidRPr="0059643D" w:rsidRDefault="0059643D" w:rsidP="0059643D">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b/>
                <w:i/>
                <w:iCs/>
                <w:szCs w:val="20"/>
              </w:rPr>
            </w:pPr>
            <w:r w:rsidRPr="0059643D">
              <w:rPr>
                <w:rFonts w:cs="Arial"/>
                <w:b/>
                <w:i/>
                <w:iCs/>
                <w:szCs w:val="20"/>
              </w:rPr>
              <w:t>2011.</w:t>
            </w:r>
          </w:p>
        </w:tc>
        <w:tc>
          <w:tcPr>
            <w:cnfStyle w:val="000010000000" w:firstRow="0" w:lastRow="0" w:firstColumn="0" w:lastColumn="0" w:oddVBand="1" w:evenVBand="0" w:oddHBand="0" w:evenHBand="0" w:firstRowFirstColumn="0" w:firstRowLastColumn="0" w:lastRowFirstColumn="0" w:lastRowLastColumn="0"/>
            <w:tcW w:w="2691" w:type="dxa"/>
            <w:shd w:val="clear" w:color="auto" w:fill="F4B29B" w:themeFill="accent1" w:themeFillTint="66"/>
          </w:tcPr>
          <w:p w:rsidR="0059643D" w:rsidRPr="0059643D" w:rsidRDefault="0059643D" w:rsidP="0059643D">
            <w:pPr>
              <w:autoSpaceDE w:val="0"/>
              <w:autoSpaceDN w:val="0"/>
              <w:adjustRightInd w:val="0"/>
              <w:rPr>
                <w:rFonts w:cs="Arial"/>
                <w:b/>
                <w:i/>
                <w:iCs/>
                <w:szCs w:val="20"/>
              </w:rPr>
            </w:pPr>
            <w:r w:rsidRPr="0059643D">
              <w:rPr>
                <w:rFonts w:cs="Arial"/>
                <w:b/>
                <w:i/>
                <w:iCs/>
                <w:szCs w:val="20"/>
              </w:rPr>
              <w:t>Indeks (2011./2001.)</w:t>
            </w:r>
          </w:p>
        </w:tc>
      </w:tr>
      <w:tr w:rsidR="0059643D" w:rsidRPr="0059643D" w:rsidTr="00516F0E">
        <w:trPr>
          <w:cnfStyle w:val="000000100000" w:firstRow="0" w:lastRow="0" w:firstColumn="0" w:lastColumn="0" w:oddVBand="0" w:evenVBand="0" w:oddHBand="1" w:evenHBand="0" w:firstRowFirstColumn="0" w:firstRowLastColumn="0" w:lastRowFirstColumn="0" w:lastRowLastColumn="0"/>
          <w:trHeight w:val="413"/>
          <w:jc w:val="center"/>
        </w:trPr>
        <w:tc>
          <w:tcPr>
            <w:cnfStyle w:val="000010000000" w:firstRow="0" w:lastRow="0" w:firstColumn="0" w:lastColumn="0" w:oddVBand="1" w:evenVBand="0" w:oddHBand="0" w:evenHBand="0" w:firstRowFirstColumn="0" w:firstRowLastColumn="0" w:lastRowFirstColumn="0" w:lastRowLastColumn="0"/>
            <w:tcW w:w="1729" w:type="dxa"/>
            <w:shd w:val="clear" w:color="auto" w:fill="auto"/>
          </w:tcPr>
          <w:p w:rsidR="0059643D" w:rsidRPr="0059643D" w:rsidRDefault="0059643D" w:rsidP="0059643D">
            <w:pPr>
              <w:autoSpaceDE w:val="0"/>
              <w:autoSpaceDN w:val="0"/>
              <w:adjustRightInd w:val="0"/>
              <w:rPr>
                <w:rFonts w:cs="Arial"/>
                <w:szCs w:val="20"/>
              </w:rPr>
            </w:pPr>
            <w:r w:rsidRPr="0059643D">
              <w:rPr>
                <w:rFonts w:cs="Arial"/>
                <w:szCs w:val="20"/>
              </w:rPr>
              <w:t>4.437.460</w:t>
            </w:r>
          </w:p>
        </w:tc>
        <w:tc>
          <w:tcPr>
            <w:tcW w:w="1729" w:type="dxa"/>
            <w:shd w:val="clear" w:color="auto" w:fill="auto"/>
          </w:tcPr>
          <w:p w:rsidR="0059643D" w:rsidRPr="0059643D" w:rsidRDefault="0059643D" w:rsidP="0059643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cs="Arial"/>
                <w:szCs w:val="20"/>
              </w:rPr>
            </w:pPr>
            <w:r w:rsidRPr="0059643D">
              <w:rPr>
                <w:rFonts w:cs="Arial"/>
                <w:szCs w:val="20"/>
              </w:rPr>
              <w:t>4.284.889</w:t>
            </w:r>
          </w:p>
        </w:tc>
        <w:tc>
          <w:tcPr>
            <w:cnfStyle w:val="000010000000" w:firstRow="0" w:lastRow="0" w:firstColumn="0" w:lastColumn="0" w:oddVBand="1" w:evenVBand="0" w:oddHBand="0" w:evenHBand="0" w:firstRowFirstColumn="0" w:firstRowLastColumn="0" w:lastRowFirstColumn="0" w:lastRowLastColumn="0"/>
            <w:tcW w:w="2691" w:type="dxa"/>
            <w:shd w:val="clear" w:color="auto" w:fill="F9D8CD" w:themeFill="accent1" w:themeFillTint="33"/>
          </w:tcPr>
          <w:p w:rsidR="0059643D" w:rsidRPr="0059643D" w:rsidRDefault="0059643D" w:rsidP="0059643D">
            <w:pPr>
              <w:autoSpaceDE w:val="0"/>
              <w:autoSpaceDN w:val="0"/>
              <w:adjustRightInd w:val="0"/>
              <w:rPr>
                <w:rFonts w:cs="Arial"/>
                <w:szCs w:val="20"/>
              </w:rPr>
            </w:pPr>
            <w:r w:rsidRPr="0059643D">
              <w:rPr>
                <w:rFonts w:cs="Arial"/>
                <w:szCs w:val="20"/>
              </w:rPr>
              <w:t>96,56</w:t>
            </w:r>
          </w:p>
        </w:tc>
      </w:tr>
    </w:tbl>
    <w:p w:rsidR="0059643D" w:rsidRPr="005D594A"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rPr>
      </w:pPr>
      <w:r w:rsidRPr="005D594A">
        <w:rPr>
          <w:rFonts w:ascii="Times New Roman" w:eastAsia="Calibri" w:hAnsi="Times New Roman" w:cs="Times New Roman"/>
          <w:i/>
          <w:color w:val="9B2D1F" w:themeColor="accent2"/>
          <w:sz w:val="20"/>
          <w:szCs w:val="20"/>
        </w:rPr>
        <w:t xml:space="preserve">Izvor: </w:t>
      </w:r>
      <w:hyperlink r:id="rId23" w:history="1">
        <w:r w:rsidRPr="005D594A">
          <w:rPr>
            <w:rFonts w:ascii="Times New Roman" w:eastAsia="Calibri" w:hAnsi="Times New Roman" w:cs="Times New Roman"/>
            <w:i/>
            <w:color w:val="9B2D1F" w:themeColor="accent2"/>
            <w:sz w:val="20"/>
            <w:szCs w:val="20"/>
          </w:rPr>
          <w:t>www.dzs.hr</w:t>
        </w:r>
      </w:hyperlink>
      <w:r w:rsidRPr="005D594A">
        <w:rPr>
          <w:rFonts w:ascii="Times New Roman" w:eastAsia="Calibri" w:hAnsi="Times New Roman" w:cs="Times New Roman"/>
          <w:i/>
          <w:color w:val="9B2D1F" w:themeColor="accent2"/>
          <w:sz w:val="20"/>
          <w:szCs w:val="20"/>
        </w:rPr>
        <w:t>, Popis stanovništva 2001. i 2011.godine</w:t>
      </w:r>
    </w:p>
    <w:p w:rsidR="0059643D" w:rsidRPr="00516F0E" w:rsidRDefault="0059643D" w:rsidP="0059643D">
      <w:pPr>
        <w:autoSpaceDE w:val="0"/>
        <w:autoSpaceDN w:val="0"/>
        <w:adjustRightInd w:val="0"/>
        <w:spacing w:after="0"/>
        <w:jc w:val="center"/>
        <w:rPr>
          <w:rFonts w:ascii="Arial" w:eastAsia="Calibri" w:hAnsi="Arial" w:cs="Arial"/>
          <w:i/>
          <w:color w:val="9B2D1F" w:themeColor="accent2"/>
          <w:sz w:val="24"/>
        </w:rPr>
      </w:pPr>
    </w:p>
    <w:p w:rsidR="0059643D" w:rsidRPr="00403FF6" w:rsidRDefault="00516F70" w:rsidP="00516F70">
      <w:pPr>
        <w:pStyle w:val="Caption"/>
        <w:jc w:val="center"/>
        <w:rPr>
          <w:rStyle w:val="IntenseEmphasis"/>
          <w:b/>
        </w:rPr>
      </w:pPr>
      <w:bookmarkStart w:id="46" w:name="_Toc388606801"/>
      <w:bookmarkStart w:id="47" w:name="_Toc423960011"/>
      <w:bookmarkStart w:id="48" w:name="_Toc451335908"/>
      <w:r w:rsidRPr="00403FF6">
        <w:rPr>
          <w:rStyle w:val="IntenseEmphasis"/>
          <w:b/>
        </w:rPr>
        <w:t xml:space="preserve">Grafikon </w:t>
      </w:r>
      <w:r w:rsidRPr="00403FF6">
        <w:rPr>
          <w:rStyle w:val="IntenseEmphasis"/>
          <w:b/>
        </w:rPr>
        <w:fldChar w:fldCharType="begin"/>
      </w:r>
      <w:r w:rsidRPr="00403FF6">
        <w:rPr>
          <w:rStyle w:val="IntenseEmphasis"/>
          <w:b/>
        </w:rPr>
        <w:instrText xml:space="preserve"> SEQ Grafikon \* ARABIC </w:instrText>
      </w:r>
      <w:r w:rsidRPr="00403FF6">
        <w:rPr>
          <w:rStyle w:val="IntenseEmphasis"/>
          <w:b/>
        </w:rPr>
        <w:fldChar w:fldCharType="separate"/>
      </w:r>
      <w:r w:rsidR="00DF2F1F">
        <w:rPr>
          <w:rStyle w:val="IntenseEmphasis"/>
          <w:b/>
          <w:noProof/>
        </w:rPr>
        <w:t>1</w:t>
      </w:r>
      <w:r w:rsidRPr="00403FF6">
        <w:rPr>
          <w:rStyle w:val="IntenseEmphasis"/>
          <w:b/>
        </w:rPr>
        <w:fldChar w:fldCharType="end"/>
      </w:r>
      <w:r w:rsidRPr="00403FF6">
        <w:rPr>
          <w:rStyle w:val="IntenseEmphasis"/>
          <w:b/>
        </w:rPr>
        <w:t xml:space="preserve">. </w:t>
      </w:r>
      <w:r w:rsidR="0059643D" w:rsidRPr="00403FF6">
        <w:rPr>
          <w:rStyle w:val="IntenseEmphasis"/>
          <w:b/>
        </w:rPr>
        <w:t>Usporedba broja stanovnika RH 2001. i 2011. godine</w:t>
      </w:r>
      <w:bookmarkEnd w:id="46"/>
      <w:bookmarkEnd w:id="47"/>
      <w:bookmarkEnd w:id="48"/>
    </w:p>
    <w:p w:rsidR="0059643D" w:rsidRPr="0059643D" w:rsidRDefault="0059643D" w:rsidP="0059643D">
      <w:pPr>
        <w:spacing w:after="0"/>
        <w:jc w:val="center"/>
        <w:rPr>
          <w:rFonts w:ascii="Arial" w:eastAsia="Constantia" w:hAnsi="Arial" w:cs="Arial"/>
          <w:sz w:val="24"/>
          <w:lang w:eastAsia="en-US"/>
        </w:rPr>
      </w:pPr>
      <w:r w:rsidRPr="0059643D">
        <w:rPr>
          <w:rFonts w:ascii="Arial" w:eastAsia="Calibri" w:hAnsi="Arial" w:cs="Arial"/>
          <w:noProof/>
          <w:sz w:val="24"/>
          <w:szCs w:val="24"/>
        </w:rPr>
        <w:drawing>
          <wp:inline distT="0" distB="0" distL="0" distR="0" wp14:anchorId="46CEFFAD" wp14:editId="0E3368B7">
            <wp:extent cx="4933950" cy="2276475"/>
            <wp:effectExtent l="19050" t="0" r="0" b="0"/>
            <wp:docPr id="111" name="Grafikon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9643D" w:rsidRPr="005D594A"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rPr>
      </w:pPr>
      <w:r w:rsidRPr="005D594A">
        <w:rPr>
          <w:rFonts w:ascii="Times New Roman" w:eastAsia="Calibri" w:hAnsi="Times New Roman" w:cs="Times New Roman"/>
          <w:i/>
          <w:color w:val="9B2D1F" w:themeColor="accent2"/>
          <w:sz w:val="20"/>
          <w:szCs w:val="20"/>
        </w:rPr>
        <w:t xml:space="preserve">Izvor: </w:t>
      </w:r>
      <w:hyperlink r:id="rId25" w:history="1">
        <w:r w:rsidRPr="005D594A">
          <w:rPr>
            <w:rFonts w:ascii="Times New Roman" w:eastAsia="Calibri" w:hAnsi="Times New Roman" w:cs="Times New Roman"/>
            <w:i/>
            <w:color w:val="9B2D1F" w:themeColor="accent2"/>
            <w:sz w:val="20"/>
            <w:szCs w:val="20"/>
          </w:rPr>
          <w:t>www.dzs.hr</w:t>
        </w:r>
      </w:hyperlink>
      <w:r w:rsidRPr="005D594A">
        <w:rPr>
          <w:rFonts w:ascii="Times New Roman" w:eastAsia="Calibri" w:hAnsi="Times New Roman" w:cs="Times New Roman"/>
          <w:i/>
          <w:color w:val="9B2D1F" w:themeColor="accent2"/>
          <w:sz w:val="20"/>
          <w:szCs w:val="20"/>
        </w:rPr>
        <w:t>, Popis stanovništva 2001. i 2011.godine</w:t>
      </w:r>
    </w:p>
    <w:p w:rsidR="0059643D" w:rsidRPr="0059643D" w:rsidRDefault="0059643D" w:rsidP="0059643D">
      <w:pPr>
        <w:autoSpaceDE w:val="0"/>
        <w:autoSpaceDN w:val="0"/>
        <w:adjustRightInd w:val="0"/>
        <w:spacing w:after="0"/>
        <w:jc w:val="center"/>
        <w:rPr>
          <w:rFonts w:ascii="Arial" w:eastAsia="Calibri" w:hAnsi="Arial" w:cs="Arial"/>
          <w:i/>
          <w:color w:val="6DA92D"/>
          <w:sz w:val="20"/>
          <w:szCs w:val="20"/>
        </w:rPr>
      </w:pPr>
    </w:p>
    <w:p w:rsidR="0059643D" w:rsidRPr="0059643D" w:rsidRDefault="0059643D" w:rsidP="00110688">
      <w:pPr>
        <w:pStyle w:val="Heading3"/>
        <w:rPr>
          <w:lang w:eastAsia="en-US"/>
        </w:rPr>
      </w:pPr>
      <w:bookmarkStart w:id="49" w:name="_Toc426453617"/>
      <w:bookmarkStart w:id="50" w:name="_Toc451336176"/>
      <w:r w:rsidRPr="0059643D">
        <w:rPr>
          <w:lang w:eastAsia="en-US"/>
        </w:rPr>
        <w:t xml:space="preserve">2.2.2. </w:t>
      </w:r>
      <w:r w:rsidR="00516F0E">
        <w:rPr>
          <w:lang w:eastAsia="en-US"/>
        </w:rPr>
        <w:t>Karlovačka</w:t>
      </w:r>
      <w:r w:rsidRPr="0059643D">
        <w:rPr>
          <w:lang w:eastAsia="en-US"/>
        </w:rPr>
        <w:t xml:space="preserve"> županija</w:t>
      </w:r>
      <w:bookmarkEnd w:id="49"/>
      <w:bookmarkEnd w:id="50"/>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p>
    <w:p w:rsidR="0059643D" w:rsidRPr="0059643D" w:rsidRDefault="00516F0E" w:rsidP="0059643D">
      <w:pPr>
        <w:autoSpaceDE w:val="0"/>
        <w:autoSpaceDN w:val="0"/>
        <w:adjustRightInd w:val="0"/>
        <w:spacing w:after="0"/>
        <w:jc w:val="both"/>
        <w:rPr>
          <w:rFonts w:ascii="Arial" w:eastAsia="Constantia" w:hAnsi="Arial" w:cs="Arial"/>
          <w:sz w:val="24"/>
          <w:szCs w:val="24"/>
        </w:rPr>
      </w:pPr>
      <w:r>
        <w:rPr>
          <w:rFonts w:ascii="Arial" w:eastAsia="Constantia" w:hAnsi="Arial" w:cs="Arial"/>
          <w:sz w:val="24"/>
          <w:szCs w:val="24"/>
        </w:rPr>
        <w:t>Karlovačku</w:t>
      </w:r>
      <w:r w:rsidR="0059643D" w:rsidRPr="0059643D">
        <w:rPr>
          <w:rFonts w:ascii="Arial" w:eastAsia="Constantia" w:hAnsi="Arial" w:cs="Arial"/>
          <w:sz w:val="24"/>
          <w:szCs w:val="24"/>
        </w:rPr>
        <w:t xml:space="preserve"> županiju čini </w:t>
      </w:r>
      <w:r w:rsidR="00A5709B">
        <w:rPr>
          <w:rFonts w:ascii="Arial" w:eastAsia="Constantia" w:hAnsi="Arial" w:cs="Arial"/>
          <w:sz w:val="24"/>
          <w:szCs w:val="24"/>
        </w:rPr>
        <w:t>17</w:t>
      </w:r>
      <w:r w:rsidR="0059643D" w:rsidRPr="0059643D">
        <w:rPr>
          <w:rFonts w:ascii="Arial" w:eastAsia="Constantia" w:hAnsi="Arial" w:cs="Arial"/>
          <w:sz w:val="24"/>
          <w:szCs w:val="24"/>
        </w:rPr>
        <w:t xml:space="preserve"> općina, </w:t>
      </w:r>
      <w:r w:rsidR="00A5709B">
        <w:rPr>
          <w:rFonts w:ascii="Arial" w:eastAsia="Constantia" w:hAnsi="Arial" w:cs="Arial"/>
          <w:sz w:val="24"/>
          <w:szCs w:val="24"/>
        </w:rPr>
        <w:t>5</w:t>
      </w:r>
      <w:r w:rsidR="0059643D" w:rsidRPr="0059643D">
        <w:rPr>
          <w:rFonts w:ascii="Arial" w:eastAsia="Constantia" w:hAnsi="Arial" w:cs="Arial"/>
          <w:sz w:val="24"/>
          <w:szCs w:val="24"/>
        </w:rPr>
        <w:t xml:space="preserve"> gradova i </w:t>
      </w:r>
      <w:r w:rsidR="00A5709B">
        <w:rPr>
          <w:rFonts w:ascii="Arial" w:eastAsia="Constantia" w:hAnsi="Arial" w:cs="Arial"/>
          <w:sz w:val="24"/>
          <w:szCs w:val="24"/>
        </w:rPr>
        <w:t>671</w:t>
      </w:r>
      <w:r w:rsidR="0059643D" w:rsidRPr="0059643D">
        <w:rPr>
          <w:rFonts w:ascii="Arial" w:eastAsia="Constantia" w:hAnsi="Arial" w:cs="Arial"/>
          <w:sz w:val="24"/>
          <w:szCs w:val="24"/>
        </w:rPr>
        <w:t xml:space="preserve"> naselja. Sjedište Županije je u Gradu </w:t>
      </w:r>
      <w:r w:rsidR="00A5709B">
        <w:rPr>
          <w:rFonts w:ascii="Arial" w:eastAsia="Constantia" w:hAnsi="Arial" w:cs="Arial"/>
          <w:sz w:val="24"/>
          <w:szCs w:val="24"/>
        </w:rPr>
        <w:t>Karlovcu</w:t>
      </w:r>
      <w:r w:rsidR="0059643D" w:rsidRPr="0059643D">
        <w:rPr>
          <w:rFonts w:ascii="Arial" w:eastAsia="Constantia" w:hAnsi="Arial" w:cs="Arial"/>
          <w:sz w:val="24"/>
          <w:szCs w:val="24"/>
        </w:rPr>
        <w:t>.</w:t>
      </w: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p>
    <w:p w:rsidR="0059643D" w:rsidRPr="00403FF6" w:rsidRDefault="0059643D" w:rsidP="0059643D">
      <w:pPr>
        <w:shd w:val="clear" w:color="auto" w:fill="FFFFFF"/>
        <w:spacing w:after="0"/>
        <w:jc w:val="center"/>
        <w:rPr>
          <w:rStyle w:val="IntenseEmphasis"/>
        </w:rPr>
      </w:pPr>
      <w:bookmarkStart w:id="51" w:name="_Toc416961028"/>
      <w:bookmarkStart w:id="52" w:name="_Toc417475216"/>
      <w:bookmarkStart w:id="53" w:name="_Toc426457286"/>
      <w:bookmarkStart w:id="54" w:name="_Toc456171604"/>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10</w:t>
      </w:r>
      <w:r w:rsidR="00057CAE" w:rsidRPr="00403FF6">
        <w:rPr>
          <w:rStyle w:val="IntenseEmphasis"/>
        </w:rPr>
        <w:fldChar w:fldCharType="end"/>
      </w:r>
      <w:r w:rsidRPr="00403FF6">
        <w:rPr>
          <w:rStyle w:val="IntenseEmphasis"/>
        </w:rPr>
        <w:t xml:space="preserve">. Teritorijalno ustrojstvo </w:t>
      </w:r>
      <w:r w:rsidR="00DE4250" w:rsidRPr="00403FF6">
        <w:rPr>
          <w:rStyle w:val="IntenseEmphasis"/>
        </w:rPr>
        <w:t xml:space="preserve">Karlovačke </w:t>
      </w:r>
      <w:r w:rsidRPr="00403FF6">
        <w:rPr>
          <w:rStyle w:val="IntenseEmphasis"/>
        </w:rPr>
        <w:t>županije</w:t>
      </w:r>
      <w:bookmarkEnd w:id="51"/>
      <w:bookmarkEnd w:id="52"/>
      <w:bookmarkEnd w:id="53"/>
      <w:bookmarkEnd w:id="54"/>
    </w:p>
    <w:tbl>
      <w:tblPr>
        <w:tblStyle w:val="MediumGrid3-Accent2"/>
        <w:tblW w:w="0" w:type="auto"/>
        <w:tblLook w:val="04A0" w:firstRow="1" w:lastRow="0" w:firstColumn="1" w:lastColumn="0" w:noHBand="0" w:noVBand="1"/>
      </w:tblPr>
      <w:tblGrid>
        <w:gridCol w:w="4644"/>
        <w:gridCol w:w="4644"/>
      </w:tblGrid>
      <w:tr w:rsidR="0059643D" w:rsidRPr="0059643D" w:rsidTr="00A5709B">
        <w:trPr>
          <w:cnfStyle w:val="100000000000" w:firstRow="1" w:lastRow="0" w:firstColumn="0" w:lastColumn="0" w:oddVBand="0" w:evenVBand="0" w:oddHBand="0" w:evenHBand="0" w:firstRowFirstColumn="0" w:firstRowLastColumn="0" w:lastRowFirstColumn="0" w:lastRowLastColumn="0"/>
          <w:trHeight w:val="569"/>
        </w:trPr>
        <w:tc>
          <w:tcPr>
            <w:cnfStyle w:val="001000000100" w:firstRow="0" w:lastRow="0" w:firstColumn="1" w:lastColumn="0" w:oddVBand="0" w:evenVBand="0" w:oddHBand="0" w:evenHBand="0" w:firstRowFirstColumn="1" w:firstRowLastColumn="0" w:lastRowFirstColumn="0" w:lastRowLastColumn="0"/>
            <w:tcW w:w="4644" w:type="dxa"/>
          </w:tcPr>
          <w:p w:rsidR="0059643D" w:rsidRPr="0059643D" w:rsidRDefault="0059643D" w:rsidP="0059643D">
            <w:pPr>
              <w:rPr>
                <w:rFonts w:eastAsia="Gill Sans MT" w:cs="Arial"/>
                <w:i/>
                <w:u w:color="F2F2F2"/>
              </w:rPr>
            </w:pPr>
            <w:r w:rsidRPr="0059643D">
              <w:rPr>
                <w:rFonts w:eastAsia="Gill Sans MT" w:cs="Arial"/>
                <w:i/>
                <w:u w:color="F2F2F2"/>
              </w:rPr>
              <w:t>Općine</w:t>
            </w:r>
          </w:p>
        </w:tc>
        <w:tc>
          <w:tcPr>
            <w:tcW w:w="4644" w:type="dxa"/>
          </w:tcPr>
          <w:p w:rsidR="0059643D" w:rsidRPr="0059643D" w:rsidRDefault="0059643D" w:rsidP="0059643D">
            <w:pPr>
              <w:cnfStyle w:val="100000000000" w:firstRow="1" w:lastRow="0" w:firstColumn="0" w:lastColumn="0" w:oddVBand="0" w:evenVBand="0" w:oddHBand="0" w:evenHBand="0" w:firstRowFirstColumn="0" w:firstRowLastColumn="0" w:lastRowFirstColumn="0" w:lastRowLastColumn="0"/>
              <w:rPr>
                <w:rFonts w:eastAsia="Gill Sans MT" w:cs="Arial"/>
                <w:i/>
                <w:u w:color="F2F2F2"/>
              </w:rPr>
            </w:pPr>
            <w:r w:rsidRPr="0059643D">
              <w:rPr>
                <w:rFonts w:eastAsia="Gill Sans MT" w:cs="Arial"/>
                <w:i/>
                <w:u w:color="F2F2F2"/>
              </w:rPr>
              <w:t>Gradovi</w:t>
            </w: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Barilović</w:t>
            </w:r>
          </w:p>
        </w:tc>
        <w:tc>
          <w:tcPr>
            <w:tcW w:w="4644" w:type="dxa"/>
            <w:vMerge w:val="restart"/>
            <w:shd w:val="clear" w:color="auto" w:fill="auto"/>
          </w:tcPr>
          <w:p w:rsidR="00A5709B" w:rsidRPr="00A5709B" w:rsidRDefault="004618A4"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color w:val="auto"/>
                <w:sz w:val="20"/>
                <w:u w:color="F2F2F2"/>
              </w:rPr>
            </w:pPr>
            <w:r>
              <w:rPr>
                <w:rFonts w:eastAsia="Gill Sans MT"/>
                <w:sz w:val="20"/>
                <w:u w:color="F2F2F2"/>
              </w:rPr>
              <w:t>Duga R</w:t>
            </w:r>
            <w:r w:rsidR="00A5709B" w:rsidRPr="00A5709B">
              <w:rPr>
                <w:rFonts w:eastAsia="Gill Sans MT"/>
                <w:sz w:val="20"/>
                <w:u w:color="F2F2F2"/>
              </w:rPr>
              <w:t>esa</w:t>
            </w: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Bosiljevo</w:t>
            </w:r>
          </w:p>
        </w:tc>
        <w:tc>
          <w:tcPr>
            <w:tcW w:w="4644" w:type="dxa"/>
            <w:vMerge/>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Cetingrad</w:t>
            </w:r>
          </w:p>
        </w:tc>
        <w:tc>
          <w:tcPr>
            <w:tcW w:w="4644" w:type="dxa"/>
            <w:vMerge/>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sz w:val="20"/>
                <w:u w:color="F2F2F2"/>
              </w:rPr>
            </w:pP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lastRenderedPageBreak/>
              <w:t>Draganić</w:t>
            </w:r>
          </w:p>
        </w:tc>
        <w:tc>
          <w:tcPr>
            <w:tcW w:w="4644" w:type="dxa"/>
            <w:vMerge/>
            <w:tcBorders>
              <w:bottom w:val="single" w:sz="4" w:space="0" w:color="auto"/>
            </w:tcBorders>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Generalski Stol</w:t>
            </w:r>
          </w:p>
        </w:tc>
        <w:tc>
          <w:tcPr>
            <w:tcW w:w="4644" w:type="dxa"/>
            <w:vMerge w:val="restart"/>
            <w:tcBorders>
              <w:top w:val="single" w:sz="4" w:space="0" w:color="auto"/>
            </w:tcBorders>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color w:val="auto"/>
                <w:sz w:val="20"/>
                <w:u w:color="F2F2F2"/>
              </w:rPr>
            </w:pPr>
            <w:r w:rsidRPr="00A5709B">
              <w:rPr>
                <w:rFonts w:eastAsia="Gill Sans MT"/>
                <w:sz w:val="20"/>
                <w:u w:color="F2F2F2"/>
              </w:rPr>
              <w:t>Karlovac</w:t>
            </w: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Josipdol</w:t>
            </w:r>
          </w:p>
        </w:tc>
        <w:tc>
          <w:tcPr>
            <w:tcW w:w="4644" w:type="dxa"/>
            <w:vMerge/>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color w:val="auto"/>
                <w:sz w:val="20"/>
                <w:u w:color="F2F2F2"/>
              </w:rPr>
            </w:pPr>
            <w:r w:rsidRPr="00A5709B">
              <w:rPr>
                <w:rFonts w:eastAsia="Gill Sans MT"/>
                <w:b w:val="0"/>
                <w:sz w:val="20"/>
                <w:u w:color="F2F2F2"/>
              </w:rPr>
              <w:t>Kamanje</w:t>
            </w:r>
          </w:p>
        </w:tc>
        <w:tc>
          <w:tcPr>
            <w:tcW w:w="4644" w:type="dxa"/>
            <w:vMerge/>
            <w:tcBorders>
              <w:bottom w:val="single" w:sz="4" w:space="0" w:color="auto"/>
            </w:tcBorders>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sz w:val="20"/>
                <w:u w:color="F2F2F2"/>
              </w:rPr>
            </w:pP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Krnjak</w:t>
            </w:r>
          </w:p>
        </w:tc>
        <w:tc>
          <w:tcPr>
            <w:tcW w:w="4644" w:type="dxa"/>
            <w:vMerge w:val="restart"/>
            <w:tcBorders>
              <w:top w:val="single" w:sz="4" w:space="0" w:color="auto"/>
            </w:tcBorders>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r w:rsidRPr="00A5709B">
              <w:rPr>
                <w:rFonts w:eastAsia="Gill Sans MT"/>
                <w:sz w:val="20"/>
                <w:u w:color="F2F2F2"/>
              </w:rPr>
              <w:t>Ogulin</w:t>
            </w: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tcBorders>
              <w:bottom w:val="single" w:sz="4" w:space="0" w:color="auto"/>
            </w:tcBorders>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Lasinja</w:t>
            </w:r>
          </w:p>
        </w:tc>
        <w:tc>
          <w:tcPr>
            <w:tcW w:w="4644" w:type="dxa"/>
            <w:vMerge/>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sz w:val="20"/>
                <w:u w:color="F2F2F2"/>
              </w:rPr>
            </w:pP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Netretić</w:t>
            </w:r>
          </w:p>
        </w:tc>
        <w:tc>
          <w:tcPr>
            <w:tcW w:w="4644" w:type="dxa"/>
            <w:vMerge/>
            <w:tcBorders>
              <w:bottom w:val="single" w:sz="4" w:space="0" w:color="auto"/>
            </w:tcBorders>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Plaški</w:t>
            </w:r>
          </w:p>
        </w:tc>
        <w:tc>
          <w:tcPr>
            <w:tcW w:w="4644" w:type="dxa"/>
            <w:vMerge w:val="restart"/>
            <w:tcBorders>
              <w:top w:val="single" w:sz="4" w:space="0" w:color="auto"/>
            </w:tcBorders>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sz w:val="20"/>
                <w:u w:color="F2F2F2"/>
              </w:rPr>
            </w:pPr>
            <w:r w:rsidRPr="00A5709B">
              <w:rPr>
                <w:rFonts w:eastAsia="Gill Sans MT"/>
                <w:sz w:val="20"/>
                <w:u w:color="F2F2F2"/>
              </w:rPr>
              <w:t>Ozalj</w:t>
            </w: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Rakovica</w:t>
            </w:r>
          </w:p>
        </w:tc>
        <w:tc>
          <w:tcPr>
            <w:tcW w:w="4644" w:type="dxa"/>
            <w:vMerge/>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Ribnik</w:t>
            </w:r>
          </w:p>
        </w:tc>
        <w:tc>
          <w:tcPr>
            <w:tcW w:w="4644" w:type="dxa"/>
            <w:vMerge/>
            <w:tcBorders>
              <w:bottom w:val="single" w:sz="4" w:space="0" w:color="auto"/>
            </w:tcBorders>
            <w:shd w:val="clear" w:color="auto" w:fill="auto"/>
          </w:tcPr>
          <w:p w:rsidR="00A5709B" w:rsidRPr="00A5709B" w:rsidRDefault="00A5709B" w:rsidP="00E17449">
            <w:pPr>
              <w:pStyle w:val="ListParagraph"/>
              <w:numPr>
                <w:ilvl w:val="0"/>
                <w:numId w:val="51"/>
              </w:numPr>
              <w:jc w:val="left"/>
              <w:cnfStyle w:val="000000100000" w:firstRow="0" w:lastRow="0" w:firstColumn="0" w:lastColumn="0" w:oddVBand="0" w:evenVBand="0" w:oddHBand="1" w:evenHBand="0" w:firstRowFirstColumn="0" w:firstRowLastColumn="0" w:lastRowFirstColumn="0" w:lastRowLastColumn="0"/>
              <w:rPr>
                <w:rFonts w:eastAsia="Gill Sans MT"/>
                <w:sz w:val="20"/>
                <w:u w:color="F2F2F2"/>
              </w:rPr>
            </w:pP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Saborsko</w:t>
            </w:r>
          </w:p>
        </w:tc>
        <w:tc>
          <w:tcPr>
            <w:tcW w:w="4644" w:type="dxa"/>
            <w:vMerge w:val="restart"/>
            <w:tcBorders>
              <w:top w:val="single" w:sz="4" w:space="0" w:color="auto"/>
            </w:tcBorders>
            <w:shd w:val="clear" w:color="auto" w:fill="auto"/>
          </w:tcPr>
          <w:p w:rsidR="00A5709B" w:rsidRPr="00A5709B" w:rsidRDefault="00A5709B" w:rsidP="00E17449">
            <w:pPr>
              <w:pStyle w:val="ListParagraph"/>
              <w:numPr>
                <w:ilvl w:val="0"/>
                <w:numId w:val="51"/>
              </w:numPr>
              <w:jc w:val="left"/>
              <w:cnfStyle w:val="000000010000" w:firstRow="0" w:lastRow="0" w:firstColumn="0" w:lastColumn="0" w:oddVBand="0" w:evenVBand="0" w:oddHBand="0" w:evenHBand="1" w:firstRowFirstColumn="0" w:firstRowLastColumn="0" w:lastRowFirstColumn="0" w:lastRowLastColumn="0"/>
              <w:rPr>
                <w:rFonts w:eastAsia="Gill Sans MT"/>
                <w:sz w:val="20"/>
                <w:u w:color="F2F2F2"/>
              </w:rPr>
            </w:pPr>
            <w:r w:rsidRPr="00A5709B">
              <w:rPr>
                <w:rFonts w:eastAsia="Gill Sans MT"/>
                <w:sz w:val="20"/>
                <w:u w:color="F2F2F2"/>
              </w:rPr>
              <w:t>Slunj</w:t>
            </w: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Tounj</w:t>
            </w:r>
          </w:p>
        </w:tc>
        <w:tc>
          <w:tcPr>
            <w:tcW w:w="4644" w:type="dxa"/>
            <w:vMerge/>
            <w:shd w:val="clear" w:color="auto" w:fill="auto"/>
          </w:tcPr>
          <w:p w:rsidR="00A5709B" w:rsidRPr="00841B90" w:rsidRDefault="00A5709B" w:rsidP="0059643D">
            <w:pPr>
              <w:cnfStyle w:val="000000100000" w:firstRow="0" w:lastRow="0" w:firstColumn="0" w:lastColumn="0" w:oddVBand="0" w:evenVBand="0" w:oddHBand="1" w:evenHBand="0" w:firstRowFirstColumn="0" w:firstRowLastColumn="0" w:lastRowFirstColumn="0" w:lastRowLastColumn="0"/>
              <w:rPr>
                <w:rFonts w:eastAsia="Gill Sans MT" w:cs="Arial"/>
                <w:u w:color="F2F2F2"/>
              </w:rPr>
            </w:pPr>
          </w:p>
        </w:tc>
      </w:tr>
      <w:tr w:rsidR="00A5709B" w:rsidRPr="0059643D" w:rsidTr="00A5709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Vojnić</w:t>
            </w:r>
          </w:p>
        </w:tc>
        <w:tc>
          <w:tcPr>
            <w:tcW w:w="4644" w:type="dxa"/>
            <w:vMerge/>
            <w:shd w:val="clear" w:color="auto" w:fill="auto"/>
          </w:tcPr>
          <w:p w:rsidR="00A5709B" w:rsidRPr="00841B90" w:rsidRDefault="00A5709B" w:rsidP="0059643D">
            <w:pPr>
              <w:cnfStyle w:val="000000010000" w:firstRow="0" w:lastRow="0" w:firstColumn="0" w:lastColumn="0" w:oddVBand="0" w:evenVBand="0" w:oddHBand="0" w:evenHBand="1" w:firstRowFirstColumn="0" w:firstRowLastColumn="0" w:lastRowFirstColumn="0" w:lastRowLastColumn="0"/>
              <w:rPr>
                <w:rFonts w:eastAsia="Gill Sans MT" w:cs="Arial"/>
                <w:u w:color="F2F2F2"/>
              </w:rPr>
            </w:pPr>
          </w:p>
        </w:tc>
      </w:tr>
      <w:tr w:rsidR="00A5709B" w:rsidRPr="0059643D" w:rsidTr="00A5709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44" w:type="dxa"/>
            <w:shd w:val="clear" w:color="auto" w:fill="auto"/>
          </w:tcPr>
          <w:p w:rsidR="00A5709B" w:rsidRPr="00A5709B" w:rsidRDefault="00A5709B" w:rsidP="00E17449">
            <w:pPr>
              <w:pStyle w:val="ListParagraph"/>
              <w:numPr>
                <w:ilvl w:val="0"/>
                <w:numId w:val="50"/>
              </w:numPr>
              <w:jc w:val="left"/>
              <w:rPr>
                <w:rFonts w:eastAsia="Gill Sans MT"/>
                <w:b w:val="0"/>
                <w:sz w:val="20"/>
                <w:u w:color="F2F2F2"/>
              </w:rPr>
            </w:pPr>
            <w:r w:rsidRPr="00A5709B">
              <w:rPr>
                <w:rFonts w:eastAsia="Gill Sans MT"/>
                <w:b w:val="0"/>
                <w:sz w:val="20"/>
                <w:u w:color="F2F2F2"/>
              </w:rPr>
              <w:t>Žakanje</w:t>
            </w:r>
          </w:p>
        </w:tc>
        <w:tc>
          <w:tcPr>
            <w:tcW w:w="4644" w:type="dxa"/>
            <w:vMerge/>
            <w:shd w:val="clear" w:color="auto" w:fill="auto"/>
          </w:tcPr>
          <w:p w:rsidR="00A5709B" w:rsidRPr="00841B90" w:rsidRDefault="00A5709B" w:rsidP="0059643D">
            <w:pPr>
              <w:cnfStyle w:val="000000100000" w:firstRow="0" w:lastRow="0" w:firstColumn="0" w:lastColumn="0" w:oddVBand="0" w:evenVBand="0" w:oddHBand="1" w:evenHBand="0" w:firstRowFirstColumn="0" w:firstRowLastColumn="0" w:lastRowFirstColumn="0" w:lastRowLastColumn="0"/>
              <w:rPr>
                <w:rFonts w:eastAsia="Gill Sans MT" w:cs="Arial"/>
                <w:u w:color="F2F2F2"/>
              </w:rPr>
            </w:pPr>
          </w:p>
        </w:tc>
      </w:tr>
    </w:tbl>
    <w:p w:rsidR="0059643D" w:rsidRPr="00C00429" w:rsidRDefault="0059643D" w:rsidP="0059643D">
      <w:pPr>
        <w:spacing w:after="0"/>
        <w:jc w:val="center"/>
        <w:rPr>
          <w:rFonts w:ascii="Times New Roman" w:eastAsia="Gill Sans MT" w:hAnsi="Times New Roman" w:cs="Times New Roman"/>
          <w:i/>
          <w:color w:val="9B2D1F" w:themeColor="accent2"/>
          <w:sz w:val="20"/>
          <w:szCs w:val="20"/>
          <w:u w:color="F2F2F2"/>
          <w:lang w:eastAsia="en-US"/>
        </w:rPr>
      </w:pPr>
      <w:r w:rsidRPr="00C00429">
        <w:rPr>
          <w:rFonts w:ascii="Times New Roman" w:eastAsia="Gill Sans MT" w:hAnsi="Times New Roman" w:cs="Times New Roman"/>
          <w:i/>
          <w:color w:val="9B2D1F" w:themeColor="accent2"/>
          <w:sz w:val="20"/>
          <w:szCs w:val="20"/>
          <w:u w:color="F2F2F2"/>
          <w:lang w:eastAsia="en-US"/>
        </w:rPr>
        <w:t>Izvor: www.dzs.hr</w:t>
      </w:r>
    </w:p>
    <w:p w:rsidR="0059643D" w:rsidRPr="0059643D" w:rsidRDefault="0059643D" w:rsidP="0059643D">
      <w:pPr>
        <w:spacing w:after="0"/>
        <w:jc w:val="center"/>
        <w:rPr>
          <w:rFonts w:ascii="Arial" w:eastAsia="Gill Sans MT" w:hAnsi="Arial" w:cs="Arial"/>
          <w:i/>
          <w:color w:val="FB4311"/>
          <w:sz w:val="20"/>
          <w:szCs w:val="20"/>
          <w:u w:color="F2F2F2"/>
          <w:lang w:eastAsia="en-US"/>
        </w:rPr>
      </w:pPr>
    </w:p>
    <w:p w:rsidR="0059643D" w:rsidRPr="00E22677" w:rsidRDefault="0059643D" w:rsidP="0059643D">
      <w:pPr>
        <w:spacing w:after="0"/>
        <w:jc w:val="both"/>
        <w:rPr>
          <w:rFonts w:ascii="Arial" w:eastAsia="Times New Roman" w:hAnsi="Arial" w:cs="Arial"/>
          <w:color w:val="FF0000"/>
          <w:sz w:val="24"/>
          <w:szCs w:val="24"/>
        </w:rPr>
      </w:pPr>
    </w:p>
    <w:p w:rsidR="0059643D" w:rsidRPr="00403FF6" w:rsidRDefault="0059643D" w:rsidP="0059643D">
      <w:pPr>
        <w:autoSpaceDE w:val="0"/>
        <w:autoSpaceDN w:val="0"/>
        <w:adjustRightInd w:val="0"/>
        <w:spacing w:after="0"/>
        <w:jc w:val="both"/>
        <w:rPr>
          <w:rFonts w:ascii="Arial" w:eastAsia="Constantia" w:hAnsi="Arial" w:cs="Arial"/>
          <w:color w:val="FF0000"/>
          <w:sz w:val="24"/>
          <w:lang w:eastAsia="en-US"/>
        </w:rPr>
      </w:pPr>
      <w:r w:rsidRPr="00554BC6">
        <w:rPr>
          <w:rFonts w:ascii="Arial" w:eastAsia="Constantia" w:hAnsi="Arial" w:cs="Arial"/>
          <w:sz w:val="24"/>
          <w:szCs w:val="24"/>
          <w:lang w:eastAsia="en-US"/>
        </w:rPr>
        <w:t xml:space="preserve">Na području </w:t>
      </w:r>
      <w:r w:rsidR="005D594A" w:rsidRPr="00554BC6">
        <w:rPr>
          <w:rFonts w:ascii="Arial" w:eastAsia="Constantia" w:hAnsi="Arial" w:cs="Arial"/>
          <w:sz w:val="24"/>
          <w:szCs w:val="24"/>
          <w:lang w:eastAsia="en-US"/>
        </w:rPr>
        <w:t>Karlovačke</w:t>
      </w:r>
      <w:r w:rsidRPr="00554BC6">
        <w:rPr>
          <w:rFonts w:ascii="Arial" w:eastAsia="Constantia" w:hAnsi="Arial" w:cs="Arial"/>
          <w:sz w:val="24"/>
          <w:szCs w:val="24"/>
          <w:lang w:eastAsia="en-US"/>
        </w:rPr>
        <w:t xml:space="preserve"> županije živi</w:t>
      </w:r>
      <w:r w:rsidR="00554BC6" w:rsidRPr="00554BC6">
        <w:rPr>
          <w:rFonts w:ascii="Arial" w:eastAsia="Constantia" w:hAnsi="Arial" w:cs="Arial"/>
          <w:sz w:val="24"/>
          <w:szCs w:val="24"/>
          <w:lang w:eastAsia="en-US"/>
        </w:rPr>
        <w:t xml:space="preserve"> 128.899</w:t>
      </w:r>
      <w:r w:rsidRPr="00554BC6">
        <w:rPr>
          <w:rFonts w:ascii="Arial" w:eastAsia="Constantia" w:hAnsi="Arial" w:cs="Arial"/>
          <w:sz w:val="24"/>
          <w:szCs w:val="24"/>
          <w:lang w:eastAsia="en-US"/>
        </w:rPr>
        <w:t xml:space="preserve"> stanovnika</w:t>
      </w:r>
      <w:r w:rsidRPr="00E422B0">
        <w:rPr>
          <w:rFonts w:ascii="Arial" w:eastAsia="Constantia" w:hAnsi="Arial" w:cs="Arial"/>
          <w:sz w:val="24"/>
          <w:szCs w:val="24"/>
          <w:lang w:eastAsia="en-US"/>
        </w:rPr>
        <w:t xml:space="preserve"> (Popis stanovništva 2011.godine), odnosno oko </w:t>
      </w:r>
      <w:r w:rsidR="00554BC6" w:rsidRPr="00E422B0">
        <w:rPr>
          <w:rFonts w:ascii="Arial" w:eastAsia="Constantia" w:hAnsi="Arial" w:cs="Arial"/>
          <w:sz w:val="24"/>
          <w:szCs w:val="24"/>
          <w:lang w:eastAsia="en-US"/>
        </w:rPr>
        <w:t>3,01</w:t>
      </w:r>
      <w:r w:rsidRPr="00E422B0">
        <w:rPr>
          <w:rFonts w:ascii="Arial" w:eastAsia="Constantia" w:hAnsi="Arial" w:cs="Arial"/>
          <w:sz w:val="24"/>
          <w:szCs w:val="24"/>
          <w:lang w:eastAsia="en-US"/>
        </w:rPr>
        <w:t xml:space="preserve">% ukupne hrvatske populacije. Gustoća naseljenosti iznosi svega </w:t>
      </w:r>
      <w:r w:rsidR="00E422B0" w:rsidRPr="00E422B0">
        <w:rPr>
          <w:rFonts w:ascii="Arial" w:eastAsia="Constantia" w:hAnsi="Arial" w:cs="Arial"/>
          <w:sz w:val="24"/>
          <w:szCs w:val="24"/>
          <w:lang w:eastAsia="en-US"/>
        </w:rPr>
        <w:t>35,55</w:t>
      </w:r>
      <w:r w:rsidRPr="00E422B0">
        <w:rPr>
          <w:rFonts w:ascii="Arial" w:eastAsia="Constantia" w:hAnsi="Arial" w:cs="Arial"/>
          <w:sz w:val="24"/>
          <w:szCs w:val="24"/>
          <w:lang w:eastAsia="en-US"/>
        </w:rPr>
        <w:t xml:space="preserve"> st./km² što je daleko niže od prosjeka Republike Hrvatske (</w:t>
      </w:r>
      <w:r w:rsidR="00E422B0" w:rsidRPr="00E422B0">
        <w:rPr>
          <w:rFonts w:ascii="Arial" w:eastAsia="Constantia" w:hAnsi="Arial" w:cs="Arial"/>
          <w:sz w:val="24"/>
          <w:szCs w:val="24"/>
          <w:lang w:eastAsia="en-US"/>
        </w:rPr>
        <w:t xml:space="preserve">75,8 </w:t>
      </w:r>
      <w:r w:rsidRPr="00E422B0">
        <w:rPr>
          <w:rFonts w:ascii="Arial" w:eastAsia="Constantia" w:hAnsi="Arial" w:cs="Arial"/>
          <w:sz w:val="24"/>
          <w:szCs w:val="24"/>
          <w:lang w:eastAsia="en-US"/>
        </w:rPr>
        <w:t xml:space="preserve">st./km²). </w:t>
      </w:r>
      <w:r w:rsidRPr="00554BC6">
        <w:rPr>
          <w:rFonts w:ascii="Arial" w:eastAsia="Constantia" w:hAnsi="Arial" w:cs="Arial"/>
          <w:sz w:val="24"/>
          <w:szCs w:val="24"/>
          <w:lang w:eastAsia="en-US"/>
        </w:rPr>
        <w:t xml:space="preserve">Ukupno demografsko kretanje </w:t>
      </w:r>
      <w:r w:rsidR="00554BC6" w:rsidRPr="00554BC6">
        <w:rPr>
          <w:rFonts w:ascii="Arial" w:eastAsia="Constantia" w:hAnsi="Arial" w:cs="Arial"/>
          <w:sz w:val="24"/>
          <w:szCs w:val="24"/>
          <w:lang w:eastAsia="en-US"/>
        </w:rPr>
        <w:t>Karlovačke</w:t>
      </w:r>
      <w:r w:rsidRPr="00554BC6">
        <w:rPr>
          <w:rFonts w:ascii="Arial" w:eastAsia="Constantia" w:hAnsi="Arial" w:cs="Arial"/>
          <w:sz w:val="24"/>
          <w:szCs w:val="24"/>
          <w:lang w:eastAsia="en-US"/>
        </w:rPr>
        <w:t xml:space="preserve"> županije</w:t>
      </w:r>
      <w:r w:rsidRPr="00E422B0">
        <w:rPr>
          <w:rFonts w:ascii="Arial" w:eastAsia="Constantia" w:hAnsi="Arial" w:cs="Arial"/>
          <w:sz w:val="24"/>
          <w:szCs w:val="24"/>
          <w:lang w:eastAsia="en-US"/>
        </w:rPr>
        <w:t xml:space="preserve"> je negativno, tj. broj stanovnika Županije se smanjuje iz popisa u popis, pa je tako između dva posljednja popisa broj stanovnika</w:t>
      </w:r>
      <w:r w:rsidR="00E422B0" w:rsidRPr="00E422B0">
        <w:rPr>
          <w:rFonts w:ascii="Arial" w:eastAsia="Constantia" w:hAnsi="Arial" w:cs="Arial"/>
          <w:sz w:val="24"/>
          <w:szCs w:val="24"/>
          <w:lang w:eastAsia="en-US"/>
        </w:rPr>
        <w:t xml:space="preserve"> manji za 9,09</w:t>
      </w:r>
      <w:r w:rsidRPr="00E422B0">
        <w:rPr>
          <w:rFonts w:ascii="Arial" w:eastAsia="Constantia" w:hAnsi="Arial" w:cs="Arial"/>
          <w:sz w:val="24"/>
          <w:szCs w:val="24"/>
          <w:lang w:eastAsia="en-US"/>
        </w:rPr>
        <w:t>%.</w:t>
      </w:r>
      <w:r w:rsidRPr="00E22677">
        <w:rPr>
          <w:rFonts w:ascii="Arial" w:eastAsia="Constantia" w:hAnsi="Arial" w:cs="Arial"/>
          <w:color w:val="FF0000"/>
          <w:sz w:val="24"/>
          <w:szCs w:val="24"/>
          <w:lang w:eastAsia="en-US"/>
        </w:rPr>
        <w:t xml:space="preserve"> </w:t>
      </w:r>
    </w:p>
    <w:p w:rsidR="0059643D" w:rsidRPr="0059643D" w:rsidRDefault="0059643D" w:rsidP="0059643D">
      <w:pPr>
        <w:spacing w:after="0"/>
        <w:jc w:val="both"/>
        <w:rPr>
          <w:rFonts w:ascii="Arial" w:eastAsia="Constantia" w:hAnsi="Arial" w:cs="Arial"/>
          <w:sz w:val="24"/>
          <w:szCs w:val="24"/>
          <w:lang w:eastAsia="en-US"/>
        </w:rPr>
      </w:pPr>
    </w:p>
    <w:p w:rsidR="0059643D" w:rsidRPr="00403FF6" w:rsidRDefault="0059643D" w:rsidP="0059643D">
      <w:pPr>
        <w:shd w:val="clear" w:color="auto" w:fill="FFFFFF"/>
        <w:spacing w:after="0"/>
        <w:jc w:val="center"/>
        <w:rPr>
          <w:rStyle w:val="IntenseEmphasis"/>
        </w:rPr>
      </w:pPr>
      <w:bookmarkStart w:id="55" w:name="_Toc389824973"/>
      <w:bookmarkStart w:id="56" w:name="_Toc426457287"/>
      <w:bookmarkStart w:id="57" w:name="_Toc456171605"/>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11</w:t>
      </w:r>
      <w:r w:rsidR="00057CAE" w:rsidRPr="00403FF6">
        <w:rPr>
          <w:rStyle w:val="IntenseEmphasis"/>
        </w:rPr>
        <w:fldChar w:fldCharType="end"/>
      </w:r>
      <w:r w:rsidRPr="00403FF6">
        <w:rPr>
          <w:rStyle w:val="IntenseEmphasis"/>
        </w:rPr>
        <w:t xml:space="preserve">. Ukupan broj stanovnika u </w:t>
      </w:r>
      <w:r w:rsidR="00E22677" w:rsidRPr="00403FF6">
        <w:rPr>
          <w:rStyle w:val="IntenseEmphasis"/>
        </w:rPr>
        <w:t>Karlovačkoj</w:t>
      </w:r>
      <w:r w:rsidRPr="00403FF6">
        <w:rPr>
          <w:rStyle w:val="IntenseEmphasis"/>
        </w:rPr>
        <w:t xml:space="preserve"> županiji</w:t>
      </w:r>
      <w:bookmarkEnd w:id="55"/>
      <w:bookmarkEnd w:id="56"/>
      <w:bookmarkEnd w:id="57"/>
    </w:p>
    <w:tbl>
      <w:tblPr>
        <w:tblStyle w:val="LightGrid-Accent11"/>
        <w:tblW w:w="0" w:type="auto"/>
        <w:jc w:val="center"/>
        <w:tblLayout w:type="fixed"/>
        <w:tblLook w:val="0000" w:firstRow="0" w:lastRow="0" w:firstColumn="0" w:lastColumn="0" w:noHBand="0" w:noVBand="0"/>
      </w:tblPr>
      <w:tblGrid>
        <w:gridCol w:w="1729"/>
        <w:gridCol w:w="1729"/>
        <w:gridCol w:w="2691"/>
      </w:tblGrid>
      <w:tr w:rsidR="0059643D" w:rsidRPr="0059643D" w:rsidTr="000155F6">
        <w:trPr>
          <w:cnfStyle w:val="000000100000" w:firstRow="0" w:lastRow="0" w:firstColumn="0" w:lastColumn="0" w:oddVBand="0" w:evenVBand="0" w:oddHBand="1" w:evenHBand="0" w:firstRowFirstColumn="0" w:firstRowLastColumn="0" w:lastRowFirstColumn="0" w:lastRowLastColumn="0"/>
          <w:trHeight w:val="287"/>
          <w:jc w:val="center"/>
        </w:trPr>
        <w:tc>
          <w:tcPr>
            <w:cnfStyle w:val="000010000000" w:firstRow="0" w:lastRow="0" w:firstColumn="0" w:lastColumn="0" w:oddVBand="1" w:evenVBand="0" w:oddHBand="0" w:evenHBand="0" w:firstRowFirstColumn="0" w:firstRowLastColumn="0" w:lastRowFirstColumn="0" w:lastRowLastColumn="0"/>
            <w:tcW w:w="6149" w:type="dxa"/>
            <w:gridSpan w:val="3"/>
            <w:shd w:val="clear" w:color="auto" w:fill="EE8C69" w:themeFill="accent1" w:themeFillTint="99"/>
          </w:tcPr>
          <w:p w:rsidR="0059643D" w:rsidRPr="0059643D" w:rsidRDefault="0059643D" w:rsidP="00C00429">
            <w:pPr>
              <w:rPr>
                <w:rFonts w:cs="Arial"/>
                <w:b/>
                <w:i/>
                <w:szCs w:val="20"/>
              </w:rPr>
            </w:pPr>
            <w:r w:rsidRPr="0059643D">
              <w:rPr>
                <w:rFonts w:cs="Arial"/>
                <w:b/>
                <w:i/>
                <w:szCs w:val="20"/>
              </w:rPr>
              <w:t xml:space="preserve">Stanovništvo </w:t>
            </w:r>
            <w:r w:rsidR="00C00429">
              <w:rPr>
                <w:rFonts w:cs="Arial"/>
                <w:b/>
                <w:i/>
                <w:szCs w:val="20"/>
              </w:rPr>
              <w:t>Karlovačke</w:t>
            </w:r>
            <w:r w:rsidRPr="0059643D">
              <w:rPr>
                <w:rFonts w:cs="Arial"/>
                <w:b/>
                <w:i/>
                <w:szCs w:val="20"/>
              </w:rPr>
              <w:t xml:space="preserve"> županije</w:t>
            </w:r>
          </w:p>
        </w:tc>
      </w:tr>
      <w:tr w:rsidR="0059643D" w:rsidRPr="0059643D" w:rsidTr="000155F6">
        <w:trPr>
          <w:cnfStyle w:val="000000010000" w:firstRow="0" w:lastRow="0" w:firstColumn="0" w:lastColumn="0" w:oddVBand="0" w:evenVBand="0" w:oddHBand="0" w:evenHBand="1" w:firstRowFirstColumn="0" w:firstRowLastColumn="0" w:lastRowFirstColumn="0" w:lastRowLastColumn="0"/>
          <w:trHeight w:val="146"/>
          <w:jc w:val="center"/>
        </w:trPr>
        <w:tc>
          <w:tcPr>
            <w:cnfStyle w:val="000010000000" w:firstRow="0" w:lastRow="0" w:firstColumn="0" w:lastColumn="0" w:oddVBand="1" w:evenVBand="0" w:oddHBand="0" w:evenHBand="0" w:firstRowFirstColumn="0" w:firstRowLastColumn="0" w:lastRowFirstColumn="0" w:lastRowLastColumn="0"/>
            <w:tcW w:w="1729" w:type="dxa"/>
            <w:shd w:val="clear" w:color="auto" w:fill="F4B29B" w:themeFill="accent1" w:themeFillTint="66"/>
          </w:tcPr>
          <w:p w:rsidR="0059643D" w:rsidRPr="0059643D" w:rsidRDefault="0059643D" w:rsidP="0059643D">
            <w:pPr>
              <w:autoSpaceDE w:val="0"/>
              <w:autoSpaceDN w:val="0"/>
              <w:adjustRightInd w:val="0"/>
              <w:rPr>
                <w:rFonts w:cs="Arial"/>
                <w:b/>
                <w:szCs w:val="20"/>
              </w:rPr>
            </w:pPr>
            <w:r w:rsidRPr="0059643D">
              <w:rPr>
                <w:rFonts w:cs="Arial"/>
                <w:b/>
                <w:i/>
                <w:iCs/>
                <w:szCs w:val="20"/>
              </w:rPr>
              <w:t>2001.</w:t>
            </w:r>
          </w:p>
        </w:tc>
        <w:tc>
          <w:tcPr>
            <w:tcW w:w="1729" w:type="dxa"/>
            <w:shd w:val="clear" w:color="auto" w:fill="F4B29B" w:themeFill="accent1" w:themeFillTint="66"/>
          </w:tcPr>
          <w:p w:rsidR="0059643D" w:rsidRPr="0059643D" w:rsidRDefault="0059643D" w:rsidP="0059643D">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cs="Arial"/>
                <w:b/>
                <w:i/>
                <w:iCs/>
                <w:szCs w:val="20"/>
              </w:rPr>
            </w:pPr>
            <w:r w:rsidRPr="0059643D">
              <w:rPr>
                <w:rFonts w:cs="Arial"/>
                <w:b/>
                <w:i/>
                <w:iCs/>
                <w:szCs w:val="20"/>
              </w:rPr>
              <w:t>2011.</w:t>
            </w:r>
          </w:p>
        </w:tc>
        <w:tc>
          <w:tcPr>
            <w:cnfStyle w:val="000010000000" w:firstRow="0" w:lastRow="0" w:firstColumn="0" w:lastColumn="0" w:oddVBand="1" w:evenVBand="0" w:oddHBand="0" w:evenHBand="0" w:firstRowFirstColumn="0" w:firstRowLastColumn="0" w:lastRowFirstColumn="0" w:lastRowLastColumn="0"/>
            <w:tcW w:w="2691" w:type="dxa"/>
            <w:shd w:val="clear" w:color="auto" w:fill="F4B29B" w:themeFill="accent1" w:themeFillTint="66"/>
          </w:tcPr>
          <w:p w:rsidR="0059643D" w:rsidRPr="0059643D" w:rsidRDefault="0059643D" w:rsidP="0059643D">
            <w:pPr>
              <w:autoSpaceDE w:val="0"/>
              <w:autoSpaceDN w:val="0"/>
              <w:adjustRightInd w:val="0"/>
              <w:rPr>
                <w:rFonts w:cs="Arial"/>
                <w:b/>
                <w:i/>
                <w:iCs/>
                <w:szCs w:val="20"/>
              </w:rPr>
            </w:pPr>
            <w:r w:rsidRPr="0059643D">
              <w:rPr>
                <w:rFonts w:cs="Arial"/>
                <w:b/>
                <w:i/>
                <w:iCs/>
                <w:szCs w:val="20"/>
              </w:rPr>
              <w:t>Indeks (2011./2001.)</w:t>
            </w:r>
          </w:p>
        </w:tc>
      </w:tr>
      <w:tr w:rsidR="0059643D" w:rsidRPr="0059643D" w:rsidTr="000155F6">
        <w:trPr>
          <w:cnfStyle w:val="000000100000" w:firstRow="0" w:lastRow="0" w:firstColumn="0" w:lastColumn="0" w:oddVBand="0" w:evenVBand="0" w:oddHBand="1" w:evenHBand="0" w:firstRowFirstColumn="0" w:firstRowLastColumn="0" w:lastRowFirstColumn="0" w:lastRowLastColumn="0"/>
          <w:trHeight w:val="291"/>
          <w:jc w:val="center"/>
        </w:trPr>
        <w:tc>
          <w:tcPr>
            <w:cnfStyle w:val="000010000000" w:firstRow="0" w:lastRow="0" w:firstColumn="0" w:lastColumn="0" w:oddVBand="1" w:evenVBand="0" w:oddHBand="0" w:evenHBand="0" w:firstRowFirstColumn="0" w:firstRowLastColumn="0" w:lastRowFirstColumn="0" w:lastRowLastColumn="0"/>
            <w:tcW w:w="1729" w:type="dxa"/>
            <w:shd w:val="clear" w:color="auto" w:fill="auto"/>
          </w:tcPr>
          <w:p w:rsidR="0059643D" w:rsidRPr="0059643D" w:rsidRDefault="00554BC6" w:rsidP="0059643D">
            <w:pPr>
              <w:rPr>
                <w:rFonts w:cs="Arial"/>
                <w:szCs w:val="20"/>
              </w:rPr>
            </w:pPr>
            <w:r>
              <w:rPr>
                <w:rFonts w:cs="Arial"/>
                <w:szCs w:val="20"/>
              </w:rPr>
              <w:t>141.787</w:t>
            </w:r>
          </w:p>
        </w:tc>
        <w:tc>
          <w:tcPr>
            <w:tcW w:w="1729" w:type="dxa"/>
            <w:shd w:val="clear" w:color="auto" w:fill="auto"/>
          </w:tcPr>
          <w:p w:rsidR="0059643D" w:rsidRPr="0059643D" w:rsidRDefault="00554BC6"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128.899</w:t>
            </w:r>
          </w:p>
        </w:tc>
        <w:tc>
          <w:tcPr>
            <w:cnfStyle w:val="000010000000" w:firstRow="0" w:lastRow="0" w:firstColumn="0" w:lastColumn="0" w:oddVBand="1" w:evenVBand="0" w:oddHBand="0" w:evenHBand="0" w:firstRowFirstColumn="0" w:firstRowLastColumn="0" w:lastRowFirstColumn="0" w:lastRowLastColumn="0"/>
            <w:tcW w:w="2691" w:type="dxa"/>
          </w:tcPr>
          <w:p w:rsidR="0059643D" w:rsidRPr="0059643D" w:rsidRDefault="00554BC6" w:rsidP="0059643D">
            <w:pPr>
              <w:rPr>
                <w:rFonts w:cs="Arial"/>
                <w:szCs w:val="20"/>
              </w:rPr>
            </w:pPr>
            <w:r>
              <w:rPr>
                <w:rFonts w:cs="Arial"/>
                <w:szCs w:val="20"/>
              </w:rPr>
              <w:t>90,91</w:t>
            </w:r>
          </w:p>
        </w:tc>
      </w:tr>
    </w:tbl>
    <w:p w:rsidR="0059643D" w:rsidRPr="00C00429"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rPr>
      </w:pPr>
      <w:r w:rsidRPr="00C00429">
        <w:rPr>
          <w:rFonts w:ascii="Times New Roman" w:eastAsia="Calibri" w:hAnsi="Times New Roman" w:cs="Times New Roman"/>
          <w:i/>
          <w:color w:val="9B2D1F" w:themeColor="accent2"/>
          <w:sz w:val="20"/>
          <w:szCs w:val="20"/>
        </w:rPr>
        <w:t xml:space="preserve">Izvor: </w:t>
      </w:r>
      <w:hyperlink r:id="rId26" w:history="1">
        <w:r w:rsidRPr="00C00429">
          <w:rPr>
            <w:rFonts w:ascii="Times New Roman" w:eastAsia="Calibri" w:hAnsi="Times New Roman" w:cs="Times New Roman"/>
            <w:i/>
            <w:color w:val="9B2D1F" w:themeColor="accent2"/>
            <w:sz w:val="20"/>
            <w:szCs w:val="20"/>
          </w:rPr>
          <w:t>www.dzs.hr</w:t>
        </w:r>
      </w:hyperlink>
      <w:r w:rsidRPr="00C00429">
        <w:rPr>
          <w:rFonts w:ascii="Times New Roman" w:eastAsia="Calibri" w:hAnsi="Times New Roman" w:cs="Times New Roman"/>
          <w:i/>
          <w:color w:val="9B2D1F" w:themeColor="accent2"/>
          <w:sz w:val="20"/>
          <w:szCs w:val="20"/>
        </w:rPr>
        <w:t>, Popis stanovništva 2001. i 2011.godine</w:t>
      </w:r>
    </w:p>
    <w:p w:rsidR="0059643D" w:rsidRPr="0059643D" w:rsidRDefault="0059643D" w:rsidP="0059643D">
      <w:pPr>
        <w:autoSpaceDE w:val="0"/>
        <w:autoSpaceDN w:val="0"/>
        <w:adjustRightInd w:val="0"/>
        <w:spacing w:after="0"/>
        <w:jc w:val="center"/>
        <w:rPr>
          <w:rFonts w:ascii="Arial" w:eastAsia="Constantia" w:hAnsi="Arial" w:cs="Arial"/>
          <w:sz w:val="24"/>
        </w:rPr>
      </w:pPr>
    </w:p>
    <w:p w:rsidR="0059643D" w:rsidRPr="0059643D" w:rsidRDefault="0059643D" w:rsidP="0059643D">
      <w:pPr>
        <w:autoSpaceDE w:val="0"/>
        <w:autoSpaceDN w:val="0"/>
        <w:adjustRightInd w:val="0"/>
        <w:spacing w:after="0"/>
        <w:jc w:val="both"/>
        <w:rPr>
          <w:rFonts w:ascii="Arial" w:eastAsia="Constantia" w:hAnsi="Arial" w:cs="Arial"/>
          <w:sz w:val="24"/>
          <w:szCs w:val="24"/>
        </w:rPr>
      </w:pPr>
      <w:r w:rsidRPr="0059643D">
        <w:rPr>
          <w:rFonts w:ascii="Arial" w:eastAsia="Constantia" w:hAnsi="Arial" w:cs="Arial"/>
          <w:sz w:val="24"/>
          <w:szCs w:val="24"/>
        </w:rPr>
        <w:t xml:space="preserve">S obzirom na podatke prikazane iz prethodne tablice očigledan je </w:t>
      </w:r>
      <w:r w:rsidRPr="00E422B0">
        <w:rPr>
          <w:rFonts w:ascii="Arial" w:eastAsia="Constantia" w:hAnsi="Arial" w:cs="Arial"/>
          <w:sz w:val="24"/>
          <w:szCs w:val="24"/>
        </w:rPr>
        <w:t>pad</w:t>
      </w:r>
      <w:r w:rsidRPr="0059643D">
        <w:rPr>
          <w:rFonts w:ascii="Arial" w:eastAsia="Constantia" w:hAnsi="Arial" w:cs="Arial"/>
          <w:sz w:val="24"/>
          <w:szCs w:val="24"/>
        </w:rPr>
        <w:t xml:space="preserve"> broja stanovnika u </w:t>
      </w:r>
      <w:r w:rsidR="00C00429">
        <w:rPr>
          <w:rFonts w:ascii="Arial" w:eastAsia="Constantia" w:hAnsi="Arial" w:cs="Arial"/>
          <w:sz w:val="24"/>
          <w:szCs w:val="24"/>
        </w:rPr>
        <w:t>Karlovačkoj</w:t>
      </w:r>
      <w:r w:rsidRPr="0059643D">
        <w:rPr>
          <w:rFonts w:ascii="Arial" w:eastAsia="Constantia" w:hAnsi="Arial" w:cs="Arial"/>
          <w:sz w:val="24"/>
          <w:szCs w:val="24"/>
        </w:rPr>
        <w:t xml:space="preserve"> županiji, što je vidljivo i u dolje prikazanom grafikonu.  </w:t>
      </w:r>
    </w:p>
    <w:p w:rsidR="0059643D" w:rsidRPr="0059643D" w:rsidRDefault="0059643D" w:rsidP="0059643D">
      <w:pPr>
        <w:spacing w:after="0"/>
        <w:jc w:val="both"/>
        <w:rPr>
          <w:rFonts w:ascii="Arial" w:eastAsia="Constantia" w:hAnsi="Arial" w:cs="Arial"/>
          <w:sz w:val="24"/>
          <w:lang w:eastAsia="en-US"/>
        </w:rPr>
      </w:pPr>
    </w:p>
    <w:p w:rsidR="0059643D" w:rsidRPr="00516F70" w:rsidRDefault="00516F70" w:rsidP="00516F70">
      <w:pPr>
        <w:pStyle w:val="Caption"/>
        <w:spacing w:after="0" w:line="276" w:lineRule="auto"/>
        <w:jc w:val="center"/>
        <w:rPr>
          <w:rFonts w:ascii="Times New Roman" w:eastAsia="Gill Sans MT" w:hAnsi="Times New Roman" w:cs="Times New Roman"/>
          <w:bCs w:val="0"/>
          <w:i/>
          <w:sz w:val="22"/>
          <w:szCs w:val="22"/>
          <w:u w:color="F2F2F2"/>
          <w:lang w:eastAsia="en-US"/>
        </w:rPr>
      </w:pPr>
      <w:bookmarkStart w:id="58" w:name="_Toc388606802"/>
      <w:bookmarkStart w:id="59" w:name="_Toc423960012"/>
      <w:bookmarkStart w:id="60" w:name="_Toc451335909"/>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2</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Calibri" w:hAnsi="Times New Roman" w:cs="Times New Roman"/>
          <w:bCs w:val="0"/>
          <w:i/>
          <w:sz w:val="22"/>
          <w:szCs w:val="22"/>
          <w:u w:color="F2F2F2"/>
        </w:rPr>
        <w:t xml:space="preserve">Usporedba broja stanovnika </w:t>
      </w:r>
      <w:r w:rsidR="00C00429" w:rsidRPr="00516F70">
        <w:rPr>
          <w:rFonts w:ascii="Times New Roman" w:eastAsia="Calibri" w:hAnsi="Times New Roman" w:cs="Times New Roman"/>
          <w:bCs w:val="0"/>
          <w:i/>
          <w:sz w:val="22"/>
          <w:szCs w:val="22"/>
          <w:u w:color="F2F2F2"/>
        </w:rPr>
        <w:t>Karlovačke</w:t>
      </w:r>
      <w:r w:rsidR="0059643D" w:rsidRPr="00516F70">
        <w:rPr>
          <w:rFonts w:ascii="Times New Roman" w:eastAsia="Calibri" w:hAnsi="Times New Roman" w:cs="Times New Roman"/>
          <w:bCs w:val="0"/>
          <w:i/>
          <w:sz w:val="22"/>
          <w:szCs w:val="22"/>
          <w:u w:color="F2F2F2"/>
        </w:rPr>
        <w:t xml:space="preserve"> županije 2001. i 2011. godine</w:t>
      </w:r>
      <w:bookmarkEnd w:id="58"/>
      <w:bookmarkEnd w:id="59"/>
      <w:bookmarkEnd w:id="60"/>
    </w:p>
    <w:p w:rsidR="0059643D" w:rsidRPr="0059643D" w:rsidRDefault="0059643D" w:rsidP="00516F70">
      <w:pPr>
        <w:spacing w:after="0"/>
        <w:jc w:val="center"/>
        <w:rPr>
          <w:rFonts w:ascii="Arial" w:eastAsia="Constantia" w:hAnsi="Arial" w:cs="Arial"/>
          <w:sz w:val="24"/>
          <w:lang w:eastAsia="en-US"/>
        </w:rPr>
      </w:pPr>
      <w:r w:rsidRPr="0059643D">
        <w:rPr>
          <w:rFonts w:ascii="Arial" w:eastAsia="Constantia" w:hAnsi="Arial" w:cs="Arial"/>
          <w:noProof/>
          <w:sz w:val="24"/>
        </w:rPr>
        <w:drawing>
          <wp:inline distT="0" distB="0" distL="0" distR="0" wp14:anchorId="6544F84A" wp14:editId="21F6177C">
            <wp:extent cx="4591050" cy="2028825"/>
            <wp:effectExtent l="0" t="0" r="0" b="0"/>
            <wp:docPr id="112"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9643D" w:rsidRPr="00C00429"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rPr>
      </w:pPr>
      <w:r w:rsidRPr="00C00429">
        <w:rPr>
          <w:rFonts w:ascii="Times New Roman" w:eastAsia="Calibri" w:hAnsi="Times New Roman" w:cs="Times New Roman"/>
          <w:i/>
          <w:color w:val="9B2D1F" w:themeColor="accent2"/>
          <w:sz w:val="20"/>
          <w:szCs w:val="20"/>
        </w:rPr>
        <w:t xml:space="preserve">Izvor: </w:t>
      </w:r>
      <w:hyperlink r:id="rId28" w:history="1">
        <w:r w:rsidRPr="00C00429">
          <w:rPr>
            <w:rFonts w:ascii="Times New Roman" w:eastAsia="Calibri" w:hAnsi="Times New Roman" w:cs="Times New Roman"/>
            <w:i/>
            <w:color w:val="9B2D1F" w:themeColor="accent2"/>
            <w:sz w:val="20"/>
            <w:szCs w:val="20"/>
          </w:rPr>
          <w:t>www.dzs.hr</w:t>
        </w:r>
      </w:hyperlink>
      <w:r w:rsidRPr="00C00429">
        <w:rPr>
          <w:rFonts w:ascii="Times New Roman" w:eastAsia="Calibri" w:hAnsi="Times New Roman" w:cs="Times New Roman"/>
          <w:i/>
          <w:color w:val="9B2D1F" w:themeColor="accent2"/>
          <w:sz w:val="20"/>
          <w:szCs w:val="20"/>
        </w:rPr>
        <w:t>, Popis stanovništva 2001. i 2011.godine</w:t>
      </w:r>
    </w:p>
    <w:p w:rsidR="0059643D" w:rsidRPr="0059643D" w:rsidRDefault="0059643D" w:rsidP="0059643D">
      <w:pPr>
        <w:autoSpaceDE w:val="0"/>
        <w:autoSpaceDN w:val="0"/>
        <w:adjustRightInd w:val="0"/>
        <w:spacing w:after="0"/>
        <w:jc w:val="center"/>
        <w:rPr>
          <w:rFonts w:ascii="Arial" w:eastAsia="Calibri" w:hAnsi="Arial" w:cs="Arial"/>
          <w:i/>
          <w:color w:val="FB4311"/>
          <w:sz w:val="20"/>
          <w:szCs w:val="20"/>
        </w:rPr>
      </w:pPr>
    </w:p>
    <w:p w:rsidR="0059643D" w:rsidRPr="0059643D" w:rsidRDefault="0059643D" w:rsidP="0059643D">
      <w:pPr>
        <w:autoSpaceDE w:val="0"/>
        <w:autoSpaceDN w:val="0"/>
        <w:adjustRightInd w:val="0"/>
        <w:spacing w:after="0"/>
        <w:jc w:val="center"/>
        <w:rPr>
          <w:rFonts w:ascii="Arial" w:eastAsia="Calibri" w:hAnsi="Arial" w:cs="Arial"/>
          <w:i/>
          <w:color w:val="FB4311"/>
          <w:sz w:val="20"/>
          <w:szCs w:val="20"/>
        </w:rPr>
      </w:pPr>
    </w:p>
    <w:p w:rsidR="0059643D" w:rsidRPr="0059643D" w:rsidRDefault="0059643D" w:rsidP="00110688">
      <w:pPr>
        <w:pStyle w:val="Heading3"/>
        <w:rPr>
          <w:lang w:eastAsia="en-US"/>
        </w:rPr>
      </w:pPr>
      <w:bookmarkStart w:id="61" w:name="_Toc426453618"/>
      <w:bookmarkStart w:id="62" w:name="_Toc451336177"/>
      <w:r w:rsidRPr="0059643D">
        <w:rPr>
          <w:lang w:eastAsia="en-US"/>
        </w:rPr>
        <w:lastRenderedPageBreak/>
        <w:t xml:space="preserve">2.2.3. Općina </w:t>
      </w:r>
      <w:bookmarkEnd w:id="61"/>
      <w:r w:rsidR="00C00429">
        <w:rPr>
          <w:lang w:eastAsia="en-US"/>
        </w:rPr>
        <w:t>Rakovica</w:t>
      </w:r>
      <w:bookmarkEnd w:id="62"/>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t xml:space="preserve">Na području Općine </w:t>
      </w:r>
      <w:r w:rsidR="00573188">
        <w:rPr>
          <w:rFonts w:ascii="Arial" w:eastAsia="Constantia" w:hAnsi="Arial" w:cs="Arial"/>
          <w:sz w:val="24"/>
          <w:szCs w:val="24"/>
          <w:lang w:eastAsia="en-US"/>
        </w:rPr>
        <w:t>Rakovica</w:t>
      </w:r>
      <w:r w:rsidRPr="0059643D">
        <w:rPr>
          <w:rFonts w:ascii="Arial" w:eastAsia="Constantia" w:hAnsi="Arial" w:cs="Arial"/>
          <w:sz w:val="24"/>
          <w:szCs w:val="24"/>
          <w:lang w:eastAsia="en-US"/>
        </w:rPr>
        <w:t>, a na temelju podataka Popisa stanovniš</w:t>
      </w:r>
      <w:r w:rsidR="000F656E">
        <w:rPr>
          <w:rFonts w:ascii="Arial" w:eastAsia="Constantia" w:hAnsi="Arial" w:cs="Arial"/>
          <w:sz w:val="24"/>
          <w:szCs w:val="24"/>
          <w:lang w:eastAsia="en-US"/>
        </w:rPr>
        <w:t xml:space="preserve">tva iz 2011. godine popisano je </w:t>
      </w:r>
      <w:r w:rsidR="00C36037">
        <w:rPr>
          <w:rFonts w:ascii="Arial" w:eastAsia="Constantia" w:hAnsi="Arial" w:cs="Arial"/>
          <w:sz w:val="24"/>
          <w:szCs w:val="24"/>
          <w:lang w:eastAsia="en-US"/>
        </w:rPr>
        <w:t>2.387</w:t>
      </w:r>
      <w:r w:rsidRPr="0059643D">
        <w:rPr>
          <w:rFonts w:ascii="Arial" w:eastAsia="Constantia" w:hAnsi="Arial" w:cs="Arial"/>
          <w:sz w:val="24"/>
          <w:szCs w:val="24"/>
          <w:lang w:eastAsia="en-US"/>
        </w:rPr>
        <w:t xml:space="preserve"> osobe što čini udio od svega </w:t>
      </w:r>
      <w:r w:rsidR="00C36037">
        <w:rPr>
          <w:rFonts w:ascii="Arial" w:eastAsia="Constantia" w:hAnsi="Arial" w:cs="Arial"/>
          <w:sz w:val="24"/>
          <w:szCs w:val="24"/>
          <w:lang w:eastAsia="en-US"/>
        </w:rPr>
        <w:t>1,85</w:t>
      </w:r>
      <w:r w:rsidRPr="0059643D">
        <w:rPr>
          <w:rFonts w:ascii="Arial" w:eastAsia="Constantia" w:hAnsi="Arial" w:cs="Arial"/>
          <w:sz w:val="24"/>
          <w:szCs w:val="24"/>
          <w:lang w:eastAsia="en-US"/>
        </w:rPr>
        <w:t xml:space="preserve">% u ukupnom broju stanovnika u </w:t>
      </w:r>
      <w:r w:rsidR="00573188">
        <w:rPr>
          <w:rFonts w:ascii="Arial" w:eastAsia="Constantia" w:hAnsi="Arial" w:cs="Arial"/>
          <w:sz w:val="24"/>
          <w:szCs w:val="24"/>
          <w:lang w:eastAsia="en-US"/>
        </w:rPr>
        <w:t>Karlovačkoj</w:t>
      </w:r>
      <w:r w:rsidRPr="0059643D">
        <w:rPr>
          <w:rFonts w:ascii="Arial" w:eastAsia="Constantia" w:hAnsi="Arial" w:cs="Arial"/>
          <w:sz w:val="24"/>
          <w:szCs w:val="24"/>
          <w:lang w:eastAsia="en-US"/>
        </w:rPr>
        <w:t xml:space="preserve"> županiji. Usporedba Popisa stanovništva iz 2001. godine s Popisom iz 2011. godine pokazuje da područje Općine </w:t>
      </w:r>
      <w:r w:rsidR="00573188">
        <w:rPr>
          <w:rFonts w:ascii="Arial" w:eastAsia="Constantia" w:hAnsi="Arial" w:cs="Arial"/>
          <w:sz w:val="24"/>
          <w:szCs w:val="24"/>
          <w:lang w:eastAsia="en-US"/>
        </w:rPr>
        <w:t>Rakovica</w:t>
      </w:r>
      <w:r w:rsidRPr="0059643D">
        <w:rPr>
          <w:rFonts w:ascii="Arial" w:eastAsia="Constantia" w:hAnsi="Arial" w:cs="Arial"/>
          <w:sz w:val="24"/>
          <w:szCs w:val="24"/>
          <w:lang w:eastAsia="en-US"/>
        </w:rPr>
        <w:t xml:space="preserve"> karakterizira </w:t>
      </w:r>
      <w:r w:rsidR="00C36037">
        <w:rPr>
          <w:rFonts w:ascii="Arial" w:eastAsia="Constantia" w:hAnsi="Arial" w:cs="Arial"/>
          <w:sz w:val="24"/>
          <w:szCs w:val="24"/>
          <w:lang w:eastAsia="en-US"/>
        </w:rPr>
        <w:t>pad</w:t>
      </w:r>
      <w:r w:rsidRPr="0059643D">
        <w:rPr>
          <w:rFonts w:ascii="Arial" w:eastAsia="Constantia" w:hAnsi="Arial" w:cs="Arial"/>
          <w:sz w:val="24"/>
          <w:szCs w:val="24"/>
          <w:lang w:eastAsia="en-US"/>
        </w:rPr>
        <w:t xml:space="preserve"> broja stanovnika. </w:t>
      </w:r>
      <w:r w:rsidRPr="0059643D">
        <w:rPr>
          <w:rFonts w:ascii="Arial" w:eastAsia="Constantia" w:hAnsi="Arial" w:cs="Arial"/>
          <w:sz w:val="24"/>
          <w:lang w:eastAsia="en-US"/>
        </w:rPr>
        <w:t xml:space="preserve">Prostor regije </w:t>
      </w:r>
      <w:r w:rsidRPr="0059643D">
        <w:rPr>
          <w:rFonts w:ascii="Arial" w:eastAsia="Constantia" w:hAnsi="Arial" w:cs="Arial"/>
          <w:sz w:val="24"/>
          <w:szCs w:val="24"/>
          <w:lang w:eastAsia="en-US"/>
        </w:rPr>
        <w:t>ve</w:t>
      </w:r>
      <w:r w:rsidRPr="0059643D">
        <w:rPr>
          <w:rFonts w:ascii="Arial" w:eastAsia="TT58Eo00" w:hAnsi="Arial" w:cs="Arial"/>
          <w:sz w:val="24"/>
          <w:szCs w:val="24"/>
          <w:lang w:eastAsia="en-US"/>
        </w:rPr>
        <w:t>ć</w:t>
      </w:r>
      <w:r w:rsidRPr="0059643D">
        <w:rPr>
          <w:rFonts w:ascii="Arial" w:eastAsia="Constantia" w:hAnsi="Arial" w:cs="Arial"/>
          <w:sz w:val="24"/>
          <w:szCs w:val="24"/>
          <w:lang w:eastAsia="en-US"/>
        </w:rPr>
        <w:t>inom bilježe pad ili stagnaciju u gusto</w:t>
      </w:r>
      <w:r w:rsidRPr="0059643D">
        <w:rPr>
          <w:rFonts w:ascii="Arial" w:eastAsia="TT58Eo00" w:hAnsi="Arial" w:cs="Arial"/>
          <w:sz w:val="24"/>
          <w:szCs w:val="24"/>
          <w:lang w:eastAsia="en-US"/>
        </w:rPr>
        <w:t>ć</w:t>
      </w:r>
      <w:r w:rsidRPr="0059643D">
        <w:rPr>
          <w:rFonts w:ascii="Arial" w:eastAsia="Constantia" w:hAnsi="Arial" w:cs="Arial"/>
          <w:sz w:val="24"/>
          <w:szCs w:val="24"/>
          <w:lang w:eastAsia="en-US"/>
        </w:rPr>
        <w:t>i naseljenosti, depopulaciju stanovništva, deagrarizaciju, proces starenja stanovništva, niži stupanj obrazovanja, manji dohodak percapita, ve</w:t>
      </w:r>
      <w:r w:rsidRPr="0059643D">
        <w:rPr>
          <w:rFonts w:ascii="Arial" w:eastAsia="TT58Eo00" w:hAnsi="Arial" w:cs="Arial"/>
          <w:sz w:val="24"/>
          <w:szCs w:val="24"/>
          <w:lang w:eastAsia="en-US"/>
        </w:rPr>
        <w:t>ć</w:t>
      </w:r>
      <w:r w:rsidRPr="0059643D">
        <w:rPr>
          <w:rFonts w:ascii="Arial" w:eastAsia="Constantia" w:hAnsi="Arial" w:cs="Arial"/>
          <w:sz w:val="24"/>
          <w:szCs w:val="24"/>
          <w:lang w:eastAsia="en-US"/>
        </w:rPr>
        <w:t>u stopu nezaposlenosti i sukladno tome, niži Indeks razvijenosti.</w:t>
      </w: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p>
    <w:p w:rsidR="0059643D" w:rsidRPr="00403FF6" w:rsidRDefault="0059643D" w:rsidP="0059643D">
      <w:pPr>
        <w:spacing w:after="0"/>
        <w:jc w:val="center"/>
        <w:rPr>
          <w:rStyle w:val="IntenseEmphasis"/>
        </w:rPr>
      </w:pPr>
      <w:bookmarkStart w:id="63" w:name="_Toc403381235"/>
      <w:bookmarkStart w:id="64" w:name="_Toc426457288"/>
      <w:bookmarkStart w:id="65" w:name="_Toc456171606"/>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12</w:t>
      </w:r>
      <w:r w:rsidR="00057CAE" w:rsidRPr="00403FF6">
        <w:rPr>
          <w:rStyle w:val="IntenseEmphasis"/>
        </w:rPr>
        <w:fldChar w:fldCharType="end"/>
      </w:r>
      <w:r w:rsidRPr="00403FF6">
        <w:rPr>
          <w:rStyle w:val="IntenseEmphasis"/>
        </w:rPr>
        <w:t xml:space="preserve">. Ukupan broj stanovnika u Općini </w:t>
      </w:r>
      <w:bookmarkEnd w:id="63"/>
      <w:bookmarkEnd w:id="64"/>
      <w:r w:rsidR="00573188" w:rsidRPr="00403FF6">
        <w:rPr>
          <w:rStyle w:val="IntenseEmphasis"/>
        </w:rPr>
        <w:t>Rakovica</w:t>
      </w:r>
      <w:bookmarkEnd w:id="65"/>
    </w:p>
    <w:tbl>
      <w:tblPr>
        <w:tblStyle w:val="LightGrid-Accent11"/>
        <w:tblW w:w="0" w:type="auto"/>
        <w:jc w:val="center"/>
        <w:tblLayout w:type="fixed"/>
        <w:tblLook w:val="0000" w:firstRow="0" w:lastRow="0" w:firstColumn="0" w:lastColumn="0" w:noHBand="0" w:noVBand="0"/>
      </w:tblPr>
      <w:tblGrid>
        <w:gridCol w:w="2903"/>
        <w:gridCol w:w="1843"/>
        <w:gridCol w:w="1842"/>
        <w:gridCol w:w="2051"/>
      </w:tblGrid>
      <w:tr w:rsidR="00F52C45" w:rsidRPr="0059643D" w:rsidTr="00902746">
        <w:trPr>
          <w:cnfStyle w:val="000000100000" w:firstRow="0" w:lastRow="0" w:firstColumn="0" w:lastColumn="0" w:oddVBand="0" w:evenVBand="0" w:oddHBand="1" w:evenHBand="0" w:firstRowFirstColumn="0" w:firstRowLastColumn="0" w:lastRowFirstColumn="0" w:lastRowLastColumn="0"/>
          <w:trHeight w:val="340"/>
          <w:jc w:val="center"/>
        </w:trPr>
        <w:tc>
          <w:tcPr>
            <w:cnfStyle w:val="000010000000" w:firstRow="0" w:lastRow="0" w:firstColumn="0" w:lastColumn="0" w:oddVBand="1" w:evenVBand="0" w:oddHBand="0" w:evenHBand="0" w:firstRowFirstColumn="0" w:firstRowLastColumn="0" w:lastRowFirstColumn="0" w:lastRowLastColumn="0"/>
            <w:tcW w:w="2903" w:type="dxa"/>
            <w:vMerge w:val="restart"/>
            <w:shd w:val="clear" w:color="auto" w:fill="EE8C69" w:themeFill="accent1" w:themeFillTint="99"/>
          </w:tcPr>
          <w:p w:rsidR="00F52C45" w:rsidRPr="0059643D" w:rsidRDefault="00F52C45" w:rsidP="00CF3CC9">
            <w:pPr>
              <w:rPr>
                <w:rFonts w:cs="Arial"/>
                <w:b/>
                <w:szCs w:val="20"/>
              </w:rPr>
            </w:pPr>
            <w:r w:rsidRPr="0059643D">
              <w:rPr>
                <w:rFonts w:cs="Arial"/>
                <w:b/>
                <w:szCs w:val="20"/>
              </w:rPr>
              <w:t xml:space="preserve">Općina </w:t>
            </w:r>
            <w:r>
              <w:rPr>
                <w:rFonts w:cs="Arial"/>
                <w:b/>
                <w:szCs w:val="20"/>
              </w:rPr>
              <w:t>Rakovica</w:t>
            </w:r>
          </w:p>
        </w:tc>
        <w:tc>
          <w:tcPr>
            <w:tcW w:w="5736" w:type="dxa"/>
            <w:gridSpan w:val="3"/>
            <w:shd w:val="clear" w:color="auto" w:fill="EE8C69" w:themeFill="accent1" w:themeFillTint="99"/>
          </w:tcPr>
          <w:p w:rsidR="00F52C45" w:rsidRPr="0059643D" w:rsidRDefault="00F52C45"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59643D">
              <w:rPr>
                <w:rFonts w:cs="Arial"/>
                <w:b/>
                <w:szCs w:val="20"/>
              </w:rPr>
              <w:t>Stanovništvo</w:t>
            </w:r>
          </w:p>
        </w:tc>
      </w:tr>
      <w:tr w:rsidR="00F52C45" w:rsidRPr="0059643D" w:rsidTr="009D161B">
        <w:trPr>
          <w:cnfStyle w:val="000000010000" w:firstRow="0" w:lastRow="0" w:firstColumn="0" w:lastColumn="0" w:oddVBand="0" w:evenVBand="0" w:oddHBand="0" w:evenHBand="1" w:firstRowFirstColumn="0" w:firstRowLastColumn="0" w:lastRowFirstColumn="0" w:lastRowLastColumn="0"/>
          <w:trHeight w:val="49"/>
          <w:jc w:val="center"/>
        </w:trPr>
        <w:tc>
          <w:tcPr>
            <w:cnfStyle w:val="000010000000" w:firstRow="0" w:lastRow="0" w:firstColumn="0" w:lastColumn="0" w:oddVBand="1" w:evenVBand="0" w:oddHBand="0" w:evenHBand="0" w:firstRowFirstColumn="0" w:firstRowLastColumn="0" w:lastRowFirstColumn="0" w:lastRowLastColumn="0"/>
            <w:tcW w:w="2903" w:type="dxa"/>
            <w:vMerge/>
            <w:shd w:val="clear" w:color="auto" w:fill="EE8C69" w:themeFill="accent1" w:themeFillTint="99"/>
          </w:tcPr>
          <w:p w:rsidR="00F52C45" w:rsidRPr="0059643D" w:rsidRDefault="00F52C45" w:rsidP="0059643D">
            <w:pPr>
              <w:jc w:val="both"/>
              <w:rPr>
                <w:rFonts w:cs="Arial"/>
                <w:iCs/>
                <w:szCs w:val="20"/>
              </w:rPr>
            </w:pPr>
          </w:p>
        </w:tc>
        <w:tc>
          <w:tcPr>
            <w:tcW w:w="1843" w:type="dxa"/>
            <w:shd w:val="clear" w:color="auto" w:fill="F4B29B" w:themeFill="accent1" w:themeFillTint="66"/>
          </w:tcPr>
          <w:p w:rsidR="00F52C45" w:rsidRPr="0059643D" w:rsidRDefault="00F52C45" w:rsidP="0059643D">
            <w:pPr>
              <w:cnfStyle w:val="000000010000" w:firstRow="0" w:lastRow="0" w:firstColumn="0" w:lastColumn="0" w:oddVBand="0" w:evenVBand="0" w:oddHBand="0" w:evenHBand="1" w:firstRowFirstColumn="0" w:firstRowLastColumn="0" w:lastRowFirstColumn="0" w:lastRowLastColumn="0"/>
              <w:rPr>
                <w:rFonts w:cs="Arial"/>
                <w:b/>
                <w:szCs w:val="20"/>
              </w:rPr>
            </w:pPr>
            <w:r w:rsidRPr="0059643D">
              <w:rPr>
                <w:rFonts w:cs="Arial"/>
                <w:b/>
                <w:iCs/>
                <w:szCs w:val="20"/>
              </w:rPr>
              <w:t>2001.</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F4B29B" w:themeFill="accent1" w:themeFillTint="66"/>
          </w:tcPr>
          <w:p w:rsidR="00F52C45" w:rsidRPr="0059643D" w:rsidRDefault="00F52C45" w:rsidP="0059643D">
            <w:pPr>
              <w:rPr>
                <w:rFonts w:cs="Arial"/>
                <w:b/>
                <w:iCs/>
                <w:szCs w:val="20"/>
              </w:rPr>
            </w:pPr>
            <w:r w:rsidRPr="0059643D">
              <w:rPr>
                <w:rFonts w:cs="Arial"/>
                <w:b/>
                <w:iCs/>
                <w:szCs w:val="20"/>
              </w:rPr>
              <w:t>2011.</w:t>
            </w:r>
          </w:p>
        </w:tc>
        <w:tc>
          <w:tcPr>
            <w:tcW w:w="2051" w:type="dxa"/>
            <w:shd w:val="clear" w:color="auto" w:fill="F4B29B" w:themeFill="accent1" w:themeFillTint="66"/>
          </w:tcPr>
          <w:p w:rsidR="00F52C45" w:rsidRPr="0059643D" w:rsidRDefault="00F52C45"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59643D">
              <w:rPr>
                <w:rFonts w:cs="Arial"/>
                <w:b/>
                <w:iCs/>
                <w:szCs w:val="20"/>
              </w:rPr>
              <w:t>Indeks (2011./2001.)</w:t>
            </w:r>
          </w:p>
        </w:tc>
      </w:tr>
      <w:tr w:rsidR="0059643D" w:rsidRPr="0059643D" w:rsidTr="00403FF6">
        <w:trPr>
          <w:cnfStyle w:val="000000100000" w:firstRow="0" w:lastRow="0" w:firstColumn="0" w:lastColumn="0" w:oddVBand="0" w:evenVBand="0" w:oddHBand="1" w:evenHBand="0" w:firstRowFirstColumn="0" w:firstRowLastColumn="0" w:lastRowFirstColumn="0" w:lastRowLastColumn="0"/>
          <w:trHeight w:val="188"/>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4B29B" w:themeFill="accent1" w:themeFillTint="66"/>
          </w:tcPr>
          <w:p w:rsidR="0059643D" w:rsidRPr="0059643D" w:rsidRDefault="0059643D" w:rsidP="009D161B">
            <w:pPr>
              <w:rPr>
                <w:rFonts w:cs="Arial"/>
                <w:b/>
                <w:szCs w:val="20"/>
              </w:rPr>
            </w:pPr>
            <w:r w:rsidRPr="0059643D">
              <w:rPr>
                <w:rFonts w:cs="Arial"/>
                <w:b/>
                <w:szCs w:val="20"/>
              </w:rPr>
              <w:t>Ukupno</w:t>
            </w:r>
          </w:p>
        </w:tc>
        <w:tc>
          <w:tcPr>
            <w:tcW w:w="1843" w:type="dxa"/>
            <w:shd w:val="clear" w:color="auto" w:fill="F4B29B" w:themeFill="accent1" w:themeFillTint="66"/>
          </w:tcPr>
          <w:p w:rsidR="0059643D" w:rsidRPr="009D161B"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sidRPr="009D161B">
              <w:rPr>
                <w:rFonts w:cs="Arial"/>
                <w:szCs w:val="20"/>
              </w:rPr>
              <w:t>2.623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F4B29B" w:themeFill="accent1" w:themeFillTint="66"/>
          </w:tcPr>
          <w:p w:rsidR="0059643D" w:rsidRPr="009D161B" w:rsidRDefault="009D161B" w:rsidP="0059643D">
            <w:pPr>
              <w:rPr>
                <w:rFonts w:cs="Arial"/>
                <w:szCs w:val="20"/>
              </w:rPr>
            </w:pPr>
            <w:r w:rsidRPr="009D161B">
              <w:rPr>
                <w:rFonts w:cs="Arial"/>
                <w:szCs w:val="20"/>
              </w:rPr>
              <w:t>2.387</w:t>
            </w:r>
          </w:p>
        </w:tc>
        <w:tc>
          <w:tcPr>
            <w:tcW w:w="2051" w:type="dxa"/>
            <w:shd w:val="clear" w:color="auto" w:fill="F4B29B" w:themeFill="accent1" w:themeFillTint="66"/>
          </w:tcPr>
          <w:p w:rsidR="0059643D"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b/>
                <w:szCs w:val="20"/>
              </w:rPr>
            </w:pPr>
            <w:r>
              <w:rPr>
                <w:rFonts w:cs="Arial"/>
                <w:b/>
                <w:szCs w:val="20"/>
              </w:rPr>
              <w:t>91,0</w:t>
            </w:r>
          </w:p>
        </w:tc>
      </w:tr>
      <w:tr w:rsidR="0059643D" w:rsidRPr="0059643D" w:rsidTr="00403FF6">
        <w:trPr>
          <w:cnfStyle w:val="000000010000" w:firstRow="0" w:lastRow="0" w:firstColumn="0" w:lastColumn="0" w:oddVBand="0" w:evenVBand="0" w:oddHBand="0" w:evenHBand="1" w:firstRowFirstColumn="0" w:firstRowLastColumn="0" w:lastRowFirstColumn="0" w:lastRowLastColumn="0"/>
          <w:trHeight w:val="2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4B29B" w:themeFill="accent1" w:themeFillTint="66"/>
          </w:tcPr>
          <w:p w:rsidR="0059643D" w:rsidRPr="00902746" w:rsidRDefault="0059643D" w:rsidP="009D161B">
            <w:pPr>
              <w:rPr>
                <w:rFonts w:cs="Arial"/>
                <w:b/>
                <w:szCs w:val="20"/>
              </w:rPr>
            </w:pPr>
            <w:r w:rsidRPr="00902746">
              <w:rPr>
                <w:rFonts w:cs="Arial"/>
                <w:b/>
                <w:szCs w:val="20"/>
              </w:rPr>
              <w:t>m</w:t>
            </w:r>
          </w:p>
        </w:tc>
        <w:tc>
          <w:tcPr>
            <w:tcW w:w="1843" w:type="dxa"/>
            <w:shd w:val="clear" w:color="auto" w:fill="F4B29B" w:themeFill="accent1" w:themeFillTint="66"/>
          </w:tcPr>
          <w:p w:rsidR="0059643D"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1.323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F4B29B" w:themeFill="accent1" w:themeFillTint="66"/>
          </w:tcPr>
          <w:p w:rsidR="0059643D" w:rsidRPr="0059643D" w:rsidRDefault="009D161B" w:rsidP="0059643D">
            <w:pPr>
              <w:rPr>
                <w:rFonts w:cs="Arial"/>
                <w:szCs w:val="20"/>
              </w:rPr>
            </w:pPr>
            <w:r>
              <w:rPr>
                <w:rFonts w:cs="Arial"/>
                <w:szCs w:val="20"/>
              </w:rPr>
              <w:t>1.214</w:t>
            </w:r>
          </w:p>
        </w:tc>
        <w:tc>
          <w:tcPr>
            <w:tcW w:w="2051" w:type="dxa"/>
            <w:shd w:val="clear" w:color="auto" w:fill="F4B29B" w:themeFill="accent1" w:themeFillTint="66"/>
          </w:tcPr>
          <w:p w:rsidR="0059643D"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91,76</w:t>
            </w:r>
          </w:p>
        </w:tc>
      </w:tr>
      <w:tr w:rsidR="0059643D" w:rsidRPr="0059643D" w:rsidTr="00403FF6">
        <w:trPr>
          <w:cnfStyle w:val="000000100000" w:firstRow="0" w:lastRow="0" w:firstColumn="0" w:lastColumn="0" w:oddVBand="0" w:evenVBand="0" w:oddHBand="1" w:evenHBand="0" w:firstRowFirstColumn="0" w:firstRowLastColumn="0" w:lastRowFirstColumn="0" w:lastRowLastColumn="0"/>
          <w:trHeight w:val="125"/>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4B29B" w:themeFill="accent1" w:themeFillTint="66"/>
          </w:tcPr>
          <w:p w:rsidR="0059643D" w:rsidRPr="00902746" w:rsidRDefault="0059643D" w:rsidP="009D161B">
            <w:pPr>
              <w:rPr>
                <w:rFonts w:cs="Arial"/>
                <w:b/>
                <w:szCs w:val="20"/>
              </w:rPr>
            </w:pPr>
            <w:r w:rsidRPr="00902746">
              <w:rPr>
                <w:rFonts w:cs="Arial"/>
                <w:b/>
                <w:szCs w:val="20"/>
              </w:rPr>
              <w:t>ž</w:t>
            </w:r>
          </w:p>
        </w:tc>
        <w:tc>
          <w:tcPr>
            <w:tcW w:w="1843" w:type="dxa"/>
            <w:shd w:val="clear" w:color="auto" w:fill="F4B29B" w:themeFill="accent1" w:themeFillTint="66"/>
          </w:tcPr>
          <w:p w:rsidR="0059643D"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1.300</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F4B29B" w:themeFill="accent1" w:themeFillTint="66"/>
          </w:tcPr>
          <w:p w:rsidR="0059643D" w:rsidRPr="0059643D" w:rsidRDefault="009D161B" w:rsidP="0059643D">
            <w:pPr>
              <w:rPr>
                <w:rFonts w:cs="Arial"/>
                <w:szCs w:val="20"/>
              </w:rPr>
            </w:pPr>
            <w:r>
              <w:rPr>
                <w:rFonts w:cs="Arial"/>
                <w:szCs w:val="20"/>
              </w:rPr>
              <w:t>1.173</w:t>
            </w:r>
          </w:p>
        </w:tc>
        <w:tc>
          <w:tcPr>
            <w:tcW w:w="2051" w:type="dxa"/>
            <w:shd w:val="clear" w:color="auto" w:fill="F4B29B" w:themeFill="accent1" w:themeFillTint="66"/>
          </w:tcPr>
          <w:p w:rsidR="0059643D"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90,23</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Basara</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3</w:t>
            </w:r>
          </w:p>
        </w:tc>
        <w:tc>
          <w:tcPr>
            <w:tcW w:w="2051" w:type="dxa"/>
            <w:shd w:val="clear" w:color="auto" w:fill="F9D8CD" w:themeFill="accent1" w:themeFillTint="33"/>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Brajdić Selo</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95</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82</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86,32</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Brezovac</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6</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46,15</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Broćanac</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31</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27</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87,10</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Čatrnja</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207</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209</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100,97</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Ćuić Brdo</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8</w:t>
            </w:r>
          </w:p>
        </w:tc>
        <w:tc>
          <w:tcPr>
            <w:tcW w:w="2051" w:type="dxa"/>
            <w:shd w:val="clear" w:color="auto" w:fill="F9D8CD" w:themeFill="accent1" w:themeFillTint="33"/>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Drage</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30</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26</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86,67</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Drežnik Grad</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397</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354</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89,17</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Gornja Močila</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8</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4</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50,0</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Grabovac</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241</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267</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110,79</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Irinovac</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127</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130</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102,36</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Jamarje</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9</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w:t>
            </w:r>
          </w:p>
        </w:tc>
        <w:tc>
          <w:tcPr>
            <w:tcW w:w="2051" w:type="dxa"/>
            <w:shd w:val="clear" w:color="auto" w:fill="F9D8CD" w:themeFill="accent1" w:themeFillTint="33"/>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Jelov Klanac</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109</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85</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77,98</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Korana</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18</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54,55</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Koranski Lug</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w:t>
            </w:r>
          </w:p>
        </w:tc>
        <w:tc>
          <w:tcPr>
            <w:tcW w:w="2051" w:type="dxa"/>
            <w:shd w:val="clear" w:color="auto" w:fill="F9D8CD" w:themeFill="accent1" w:themeFillTint="33"/>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r>
      <w:tr w:rsidR="005A0803"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Kordunski Ljeskovac</w:t>
            </w:r>
          </w:p>
        </w:tc>
        <w:tc>
          <w:tcPr>
            <w:tcW w:w="1843" w:type="dxa"/>
            <w:shd w:val="clear" w:color="auto" w:fill="auto"/>
          </w:tcPr>
          <w:p w:rsidR="005A0803"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18</w:t>
            </w:r>
          </w:p>
        </w:tc>
        <w:tc>
          <w:tcPr>
            <w:tcW w:w="2051" w:type="dxa"/>
            <w:shd w:val="clear" w:color="auto" w:fill="F9D8CD" w:themeFill="accent1" w:themeFillTint="33"/>
          </w:tcPr>
          <w:p w:rsidR="005A0803"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600,0</w:t>
            </w:r>
          </w:p>
        </w:tc>
      </w:tr>
      <w:tr w:rsidR="005A0803"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5A0803" w:rsidRPr="005A0803"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Korita</w:t>
            </w:r>
          </w:p>
        </w:tc>
        <w:tc>
          <w:tcPr>
            <w:tcW w:w="1843" w:type="dxa"/>
            <w:shd w:val="clear" w:color="auto" w:fill="auto"/>
          </w:tcPr>
          <w:p w:rsidR="005A0803"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19</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5A0803" w:rsidRPr="0059643D" w:rsidRDefault="009D161B" w:rsidP="0059643D">
            <w:pPr>
              <w:rPr>
                <w:rFonts w:cs="Arial"/>
                <w:szCs w:val="20"/>
              </w:rPr>
            </w:pPr>
            <w:r>
              <w:rPr>
                <w:rFonts w:cs="Arial"/>
                <w:szCs w:val="20"/>
              </w:rPr>
              <w:t>51</w:t>
            </w:r>
          </w:p>
        </w:tc>
        <w:tc>
          <w:tcPr>
            <w:tcW w:w="2051" w:type="dxa"/>
            <w:shd w:val="clear" w:color="auto" w:fill="F9D8CD" w:themeFill="accent1" w:themeFillTint="33"/>
          </w:tcPr>
          <w:p w:rsidR="005A0803"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268,42</w:t>
            </w:r>
          </w:p>
        </w:tc>
      </w:tr>
      <w:tr w:rsidR="009D161B"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Lipovac</w:t>
            </w:r>
          </w:p>
        </w:tc>
        <w:tc>
          <w:tcPr>
            <w:tcW w:w="1843" w:type="dxa"/>
            <w:shd w:val="clear" w:color="auto" w:fill="auto"/>
          </w:tcPr>
          <w:p w:rsidR="009D161B"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18</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27</w:t>
            </w:r>
          </w:p>
        </w:tc>
        <w:tc>
          <w:tcPr>
            <w:tcW w:w="2051" w:type="dxa"/>
            <w:shd w:val="clear" w:color="auto" w:fill="F9D8CD" w:themeFill="accent1" w:themeFillTint="33"/>
          </w:tcPr>
          <w:p w:rsidR="009D161B"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150,0</w:t>
            </w:r>
          </w:p>
        </w:tc>
      </w:tr>
      <w:tr w:rsidR="009D161B"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Lipovača</w:t>
            </w:r>
          </w:p>
        </w:tc>
        <w:tc>
          <w:tcPr>
            <w:tcW w:w="1843" w:type="dxa"/>
            <w:shd w:val="clear" w:color="auto" w:fill="auto"/>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195</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157</w:t>
            </w:r>
          </w:p>
        </w:tc>
        <w:tc>
          <w:tcPr>
            <w:tcW w:w="2051" w:type="dxa"/>
            <w:shd w:val="clear" w:color="auto" w:fill="F9D8CD" w:themeFill="accent1" w:themeFillTint="33"/>
          </w:tcPr>
          <w:p w:rsidR="009D161B"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80,51</w:t>
            </w:r>
          </w:p>
        </w:tc>
      </w:tr>
      <w:tr w:rsidR="009D161B"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Mašvina</w:t>
            </w:r>
          </w:p>
        </w:tc>
        <w:tc>
          <w:tcPr>
            <w:tcW w:w="1843" w:type="dxa"/>
            <w:shd w:val="clear" w:color="auto" w:fill="auto"/>
          </w:tcPr>
          <w:p w:rsidR="009D161B"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6</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4</w:t>
            </w:r>
          </w:p>
        </w:tc>
        <w:tc>
          <w:tcPr>
            <w:tcW w:w="2051" w:type="dxa"/>
            <w:shd w:val="clear" w:color="auto" w:fill="F9D8CD" w:themeFill="accent1" w:themeFillTint="33"/>
          </w:tcPr>
          <w:p w:rsidR="009D161B"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66,67</w:t>
            </w:r>
          </w:p>
        </w:tc>
      </w:tr>
      <w:tr w:rsidR="009D161B"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Nova Kršlja</w:t>
            </w:r>
          </w:p>
        </w:tc>
        <w:tc>
          <w:tcPr>
            <w:tcW w:w="1843" w:type="dxa"/>
            <w:shd w:val="clear" w:color="auto" w:fill="auto"/>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85</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66</w:t>
            </w:r>
          </w:p>
        </w:tc>
        <w:tc>
          <w:tcPr>
            <w:tcW w:w="2051" w:type="dxa"/>
            <w:shd w:val="clear" w:color="auto" w:fill="F9D8CD" w:themeFill="accent1" w:themeFillTint="33"/>
          </w:tcPr>
          <w:p w:rsidR="009D161B"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77,65</w:t>
            </w:r>
          </w:p>
        </w:tc>
      </w:tr>
      <w:tr w:rsidR="009D161B"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Oštarski Stanovi</w:t>
            </w:r>
          </w:p>
        </w:tc>
        <w:tc>
          <w:tcPr>
            <w:tcW w:w="1843" w:type="dxa"/>
            <w:shd w:val="clear" w:color="auto" w:fill="auto"/>
          </w:tcPr>
          <w:p w:rsidR="009D161B"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179</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149</w:t>
            </w:r>
          </w:p>
        </w:tc>
        <w:tc>
          <w:tcPr>
            <w:tcW w:w="2051" w:type="dxa"/>
            <w:shd w:val="clear" w:color="auto" w:fill="F9D8CD" w:themeFill="accent1" w:themeFillTint="33"/>
          </w:tcPr>
          <w:p w:rsidR="009D161B" w:rsidRPr="0059643D" w:rsidRDefault="005C216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83,24</w:t>
            </w:r>
          </w:p>
        </w:tc>
      </w:tr>
      <w:tr w:rsidR="009D161B"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Rakovica</w:t>
            </w:r>
          </w:p>
        </w:tc>
        <w:tc>
          <w:tcPr>
            <w:tcW w:w="1843" w:type="dxa"/>
            <w:shd w:val="clear" w:color="auto" w:fill="auto"/>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356</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310</w:t>
            </w:r>
          </w:p>
        </w:tc>
        <w:tc>
          <w:tcPr>
            <w:tcW w:w="2051" w:type="dxa"/>
            <w:shd w:val="clear" w:color="auto" w:fill="F9D8CD" w:themeFill="accent1" w:themeFillTint="33"/>
          </w:tcPr>
          <w:p w:rsidR="009D161B" w:rsidRPr="0059643D" w:rsidRDefault="005C216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87</w:t>
            </w:r>
            <w:r w:rsidR="00DC61A7">
              <w:rPr>
                <w:rFonts w:cs="Arial"/>
                <w:szCs w:val="20"/>
              </w:rPr>
              <w:t>,08</w:t>
            </w:r>
          </w:p>
        </w:tc>
      </w:tr>
      <w:tr w:rsidR="009D161B"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Rakovičko Selište</w:t>
            </w:r>
          </w:p>
        </w:tc>
        <w:tc>
          <w:tcPr>
            <w:tcW w:w="1843" w:type="dxa"/>
            <w:shd w:val="clear" w:color="auto" w:fill="auto"/>
          </w:tcPr>
          <w:p w:rsidR="009D161B"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109</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99</w:t>
            </w:r>
          </w:p>
        </w:tc>
        <w:tc>
          <w:tcPr>
            <w:tcW w:w="2051" w:type="dxa"/>
            <w:shd w:val="clear" w:color="auto" w:fill="F9D8CD" w:themeFill="accent1" w:themeFillTint="33"/>
          </w:tcPr>
          <w:p w:rsidR="009D161B" w:rsidRPr="0059643D" w:rsidRDefault="00DC61A7"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90,83</w:t>
            </w:r>
          </w:p>
        </w:tc>
      </w:tr>
      <w:tr w:rsidR="009D161B"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Sadilovac</w:t>
            </w:r>
          </w:p>
        </w:tc>
        <w:tc>
          <w:tcPr>
            <w:tcW w:w="1843" w:type="dxa"/>
            <w:shd w:val="clear" w:color="auto" w:fill="auto"/>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w:t>
            </w:r>
          </w:p>
        </w:tc>
        <w:tc>
          <w:tcPr>
            <w:tcW w:w="2051" w:type="dxa"/>
            <w:shd w:val="clear" w:color="auto" w:fill="F9D8CD" w:themeFill="accent1" w:themeFillTint="33"/>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r>
      <w:tr w:rsidR="009D161B" w:rsidRPr="0059643D" w:rsidTr="009D161B">
        <w:trPr>
          <w:cnfStyle w:val="000000100000" w:firstRow="0" w:lastRow="0" w:firstColumn="0" w:lastColumn="0" w:oddVBand="0" w:evenVBand="0" w:oddHBand="1" w:evenHBand="0"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Selište Drežničko</w:t>
            </w:r>
          </w:p>
        </w:tc>
        <w:tc>
          <w:tcPr>
            <w:tcW w:w="1843" w:type="dxa"/>
            <w:shd w:val="clear" w:color="auto" w:fill="auto"/>
          </w:tcPr>
          <w:p w:rsidR="009D161B" w:rsidRPr="0059643D" w:rsidRDefault="009D161B"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348</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280</w:t>
            </w:r>
          </w:p>
        </w:tc>
        <w:tc>
          <w:tcPr>
            <w:tcW w:w="2051" w:type="dxa"/>
            <w:shd w:val="clear" w:color="auto" w:fill="F9D8CD" w:themeFill="accent1" w:themeFillTint="33"/>
          </w:tcPr>
          <w:p w:rsidR="009D161B" w:rsidRPr="0059643D" w:rsidRDefault="00DC61A7"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80,46</w:t>
            </w:r>
          </w:p>
        </w:tc>
      </w:tr>
      <w:tr w:rsidR="009D161B" w:rsidRPr="0059643D" w:rsidTr="009D161B">
        <w:trPr>
          <w:cnfStyle w:val="000000010000" w:firstRow="0" w:lastRow="0" w:firstColumn="0" w:lastColumn="0" w:oddVBand="0" w:evenVBand="0" w:oddHBand="0" w:evenHBand="1" w:firstRowFirstColumn="0" w:firstRowLastColumn="0" w:lastRowFirstColumn="0" w:lastRowLastColumn="0"/>
          <w:trHeight w:val="20"/>
          <w:jc w:val="center"/>
        </w:trPr>
        <w:tc>
          <w:tcPr>
            <w:cnfStyle w:val="000010000000" w:firstRow="0" w:lastRow="0" w:firstColumn="0" w:lastColumn="0" w:oddVBand="1" w:evenVBand="0" w:oddHBand="0" w:evenHBand="0" w:firstRowFirstColumn="0" w:firstRowLastColumn="0" w:lastRowFirstColumn="0" w:lastRowLastColumn="0"/>
            <w:tcW w:w="2903" w:type="dxa"/>
            <w:shd w:val="clear" w:color="auto" w:fill="F9D8CD" w:themeFill="accent1" w:themeFillTint="33"/>
          </w:tcPr>
          <w:p w:rsidR="009D161B" w:rsidRDefault="009D161B" w:rsidP="00E17449">
            <w:pPr>
              <w:pStyle w:val="ListParagraph"/>
              <w:numPr>
                <w:ilvl w:val="0"/>
                <w:numId w:val="54"/>
              </w:numPr>
              <w:tabs>
                <w:tab w:val="clear" w:pos="1100"/>
              </w:tabs>
              <w:ind w:left="669"/>
              <w:jc w:val="left"/>
              <w:rPr>
                <w:rFonts w:eastAsia="Gill Sans MT"/>
                <w:sz w:val="20"/>
                <w:szCs w:val="20"/>
                <w:u w:color="F2F2F2"/>
              </w:rPr>
            </w:pPr>
            <w:r>
              <w:rPr>
                <w:rFonts w:eastAsia="Gill Sans MT"/>
                <w:sz w:val="20"/>
                <w:szCs w:val="20"/>
                <w:u w:color="F2F2F2"/>
              </w:rPr>
              <w:t>Stara Kršlja</w:t>
            </w:r>
          </w:p>
        </w:tc>
        <w:tc>
          <w:tcPr>
            <w:tcW w:w="1843" w:type="dxa"/>
            <w:shd w:val="clear" w:color="auto" w:fill="auto"/>
          </w:tcPr>
          <w:p w:rsidR="009D161B" w:rsidRPr="0059643D" w:rsidRDefault="009D161B"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rsidR="009D161B" w:rsidRPr="0059643D" w:rsidRDefault="009D161B" w:rsidP="0059643D">
            <w:pPr>
              <w:rPr>
                <w:rFonts w:cs="Arial"/>
                <w:szCs w:val="20"/>
              </w:rPr>
            </w:pPr>
            <w:r>
              <w:rPr>
                <w:rFonts w:cs="Arial"/>
                <w:szCs w:val="20"/>
              </w:rPr>
              <w:t>7</w:t>
            </w:r>
          </w:p>
        </w:tc>
        <w:tc>
          <w:tcPr>
            <w:tcW w:w="2051" w:type="dxa"/>
            <w:shd w:val="clear" w:color="auto" w:fill="F9D8CD" w:themeFill="accent1" w:themeFillTint="33"/>
          </w:tcPr>
          <w:p w:rsidR="009D161B" w:rsidRPr="0059643D" w:rsidRDefault="00DC61A7"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233,33</w:t>
            </w:r>
          </w:p>
        </w:tc>
      </w:tr>
    </w:tbl>
    <w:p w:rsidR="0059643D" w:rsidRPr="00573188" w:rsidRDefault="0059643D" w:rsidP="0059643D">
      <w:pPr>
        <w:spacing w:after="0"/>
        <w:jc w:val="center"/>
        <w:rPr>
          <w:rFonts w:ascii="Arial" w:eastAsia="Constantia" w:hAnsi="Arial" w:cs="Arial"/>
          <w:i/>
          <w:color w:val="9B2D1F" w:themeColor="accent2"/>
          <w:sz w:val="20"/>
          <w:szCs w:val="20"/>
          <w:lang w:eastAsia="en-US"/>
        </w:rPr>
      </w:pPr>
      <w:r w:rsidRPr="00573188">
        <w:rPr>
          <w:rFonts w:ascii="Arial" w:eastAsia="Constantia" w:hAnsi="Arial" w:cs="Arial"/>
          <w:i/>
          <w:color w:val="9B2D1F" w:themeColor="accent2"/>
          <w:sz w:val="20"/>
          <w:szCs w:val="20"/>
          <w:lang w:eastAsia="en-US"/>
        </w:rPr>
        <w:t>Izvor: www.dzs.hr, Popis stanovništva 2001. i 2011. godine</w:t>
      </w:r>
    </w:p>
    <w:p w:rsidR="0059643D" w:rsidRPr="0059643D" w:rsidRDefault="0059643D" w:rsidP="0059643D">
      <w:pPr>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lastRenderedPageBreak/>
        <w:t xml:space="preserve">S obzirom na podatke prikazane u prethodnoj tablici očigledno je da je u Općini </w:t>
      </w:r>
      <w:r w:rsidR="00573188">
        <w:rPr>
          <w:rFonts w:ascii="Arial" w:eastAsia="Constantia" w:hAnsi="Arial" w:cs="Arial"/>
          <w:sz w:val="24"/>
          <w:szCs w:val="24"/>
          <w:lang w:eastAsia="en-US"/>
        </w:rPr>
        <w:t>Rakovica</w:t>
      </w:r>
      <w:r w:rsidRPr="0059643D">
        <w:rPr>
          <w:rFonts w:ascii="Arial" w:eastAsia="Constantia" w:hAnsi="Arial" w:cs="Arial"/>
          <w:sz w:val="24"/>
          <w:szCs w:val="24"/>
          <w:lang w:eastAsia="en-US"/>
        </w:rPr>
        <w:t xml:space="preserve"> u razdoblju od 10 godina došlo </w:t>
      </w:r>
      <w:r w:rsidRPr="00902746">
        <w:rPr>
          <w:rFonts w:ascii="Arial" w:eastAsia="Constantia" w:hAnsi="Arial" w:cs="Arial"/>
          <w:sz w:val="24"/>
          <w:szCs w:val="24"/>
          <w:lang w:eastAsia="en-US"/>
        </w:rPr>
        <w:t>do smanjenja</w:t>
      </w:r>
      <w:r w:rsidRPr="0059643D">
        <w:rPr>
          <w:rFonts w:ascii="Arial" w:eastAsia="Constantia" w:hAnsi="Arial" w:cs="Arial"/>
          <w:sz w:val="24"/>
          <w:szCs w:val="24"/>
          <w:lang w:eastAsia="en-US"/>
        </w:rPr>
        <w:t xml:space="preserve"> broja stanovnika za </w:t>
      </w:r>
      <w:r w:rsidR="00902746">
        <w:rPr>
          <w:rFonts w:ascii="Arial" w:eastAsia="Constantia" w:hAnsi="Arial" w:cs="Arial"/>
          <w:sz w:val="24"/>
          <w:szCs w:val="24"/>
          <w:lang w:eastAsia="en-US"/>
        </w:rPr>
        <w:t>236</w:t>
      </w:r>
      <w:r w:rsidRPr="0059643D">
        <w:rPr>
          <w:rFonts w:ascii="Arial" w:eastAsia="Constantia" w:hAnsi="Arial" w:cs="Arial"/>
          <w:sz w:val="24"/>
          <w:szCs w:val="24"/>
          <w:lang w:eastAsia="en-US"/>
        </w:rPr>
        <w:t xml:space="preserve"> stanovnika, što je vidljivo i u prikazanim grafikonima u nastavku. </w:t>
      </w:r>
    </w:p>
    <w:p w:rsidR="00902746" w:rsidRPr="0059643D" w:rsidRDefault="00902746" w:rsidP="0059643D">
      <w:pPr>
        <w:spacing w:after="0"/>
        <w:jc w:val="both"/>
        <w:rPr>
          <w:rFonts w:ascii="Arial" w:eastAsia="Constantia" w:hAnsi="Arial" w:cs="Arial"/>
          <w:i/>
          <w:sz w:val="20"/>
          <w:szCs w:val="20"/>
          <w:lang w:eastAsia="en-US"/>
        </w:rPr>
      </w:pPr>
    </w:p>
    <w:p w:rsidR="0059643D" w:rsidRPr="00403FF6" w:rsidRDefault="00516F70" w:rsidP="00516F70">
      <w:pPr>
        <w:pStyle w:val="Caption"/>
        <w:spacing w:after="0"/>
        <w:jc w:val="center"/>
        <w:rPr>
          <w:rStyle w:val="IntenseEmphasis"/>
          <w:b/>
        </w:rPr>
      </w:pPr>
      <w:bookmarkStart w:id="66" w:name="_Toc423960013"/>
      <w:bookmarkStart w:id="67" w:name="_Toc451335910"/>
      <w:r w:rsidRPr="00403FF6">
        <w:rPr>
          <w:rStyle w:val="IntenseEmphasis"/>
          <w:b/>
        </w:rPr>
        <w:t xml:space="preserve">Grafikon </w:t>
      </w:r>
      <w:r w:rsidRPr="00403FF6">
        <w:rPr>
          <w:rStyle w:val="IntenseEmphasis"/>
          <w:b/>
        </w:rPr>
        <w:fldChar w:fldCharType="begin"/>
      </w:r>
      <w:r w:rsidRPr="00403FF6">
        <w:rPr>
          <w:rStyle w:val="IntenseEmphasis"/>
          <w:b/>
        </w:rPr>
        <w:instrText xml:space="preserve"> SEQ Grafikon \* ARABIC </w:instrText>
      </w:r>
      <w:r w:rsidRPr="00403FF6">
        <w:rPr>
          <w:rStyle w:val="IntenseEmphasis"/>
          <w:b/>
        </w:rPr>
        <w:fldChar w:fldCharType="separate"/>
      </w:r>
      <w:r w:rsidR="00DF2F1F">
        <w:rPr>
          <w:rStyle w:val="IntenseEmphasis"/>
          <w:b/>
          <w:noProof/>
        </w:rPr>
        <w:t>3</w:t>
      </w:r>
      <w:r w:rsidRPr="00403FF6">
        <w:rPr>
          <w:rStyle w:val="IntenseEmphasis"/>
          <w:b/>
        </w:rPr>
        <w:fldChar w:fldCharType="end"/>
      </w:r>
      <w:r w:rsidRPr="00403FF6">
        <w:rPr>
          <w:rStyle w:val="IntenseEmphasis"/>
          <w:b/>
        </w:rPr>
        <w:t xml:space="preserve">. </w:t>
      </w:r>
      <w:r w:rsidR="0059643D" w:rsidRPr="00403FF6">
        <w:rPr>
          <w:rStyle w:val="IntenseEmphasis"/>
          <w:b/>
        </w:rPr>
        <w:t xml:space="preserve">Usporedba broja stanovnika Općine </w:t>
      </w:r>
      <w:r w:rsidR="00573188" w:rsidRPr="00403FF6">
        <w:rPr>
          <w:rStyle w:val="IntenseEmphasis"/>
          <w:b/>
        </w:rPr>
        <w:t xml:space="preserve">Rakovica </w:t>
      </w:r>
      <w:r w:rsidR="0059643D" w:rsidRPr="00403FF6">
        <w:rPr>
          <w:rStyle w:val="IntenseEmphasis"/>
          <w:b/>
        </w:rPr>
        <w:t>2001. i 2011. godine</w:t>
      </w:r>
      <w:bookmarkEnd w:id="66"/>
      <w:bookmarkEnd w:id="67"/>
    </w:p>
    <w:p w:rsidR="0059643D" w:rsidRPr="0059643D" w:rsidRDefault="0059643D" w:rsidP="00516F70">
      <w:pPr>
        <w:spacing w:after="0"/>
        <w:jc w:val="center"/>
        <w:rPr>
          <w:rFonts w:ascii="Arial" w:eastAsia="Constantia" w:hAnsi="Arial" w:cs="Arial"/>
          <w:i/>
          <w:sz w:val="20"/>
          <w:szCs w:val="20"/>
        </w:rPr>
      </w:pPr>
      <w:r w:rsidRPr="0059643D">
        <w:rPr>
          <w:rFonts w:ascii="Arial" w:eastAsia="Constantia" w:hAnsi="Arial" w:cs="Arial"/>
          <w:i/>
          <w:noProof/>
          <w:sz w:val="20"/>
          <w:szCs w:val="20"/>
        </w:rPr>
        <w:drawing>
          <wp:inline distT="0" distB="0" distL="0" distR="0" wp14:anchorId="78EFB966" wp14:editId="1FA87797">
            <wp:extent cx="4895850" cy="3400425"/>
            <wp:effectExtent l="19050" t="0" r="0" b="0"/>
            <wp:docPr id="113" name="Grafikon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9643D" w:rsidRPr="00573188" w:rsidRDefault="0059643D" w:rsidP="0059643D">
      <w:pPr>
        <w:spacing w:after="0"/>
        <w:jc w:val="center"/>
        <w:rPr>
          <w:rFonts w:ascii="Times New Roman" w:eastAsia="Constantia" w:hAnsi="Times New Roman" w:cs="Times New Roman"/>
          <w:i/>
          <w:color w:val="9B2D1F" w:themeColor="accent2"/>
          <w:sz w:val="20"/>
          <w:szCs w:val="20"/>
          <w:lang w:eastAsia="en-US"/>
        </w:rPr>
      </w:pPr>
      <w:r w:rsidRPr="00573188">
        <w:rPr>
          <w:rFonts w:ascii="Times New Roman" w:eastAsia="Constantia" w:hAnsi="Times New Roman" w:cs="Times New Roman"/>
          <w:i/>
          <w:color w:val="9B2D1F" w:themeColor="accent2"/>
          <w:sz w:val="20"/>
          <w:szCs w:val="20"/>
          <w:lang w:eastAsia="en-US"/>
        </w:rPr>
        <w:t>Izvor: www.dzs.hr, Popis stanovništva 2001. i 2011.godine</w:t>
      </w:r>
    </w:p>
    <w:p w:rsidR="008F14EC" w:rsidRPr="006745AC" w:rsidRDefault="008F14EC" w:rsidP="0059643D">
      <w:pPr>
        <w:spacing w:after="0"/>
        <w:jc w:val="center"/>
        <w:rPr>
          <w:rFonts w:ascii="Arial" w:eastAsia="Constantia" w:hAnsi="Arial" w:cs="Arial"/>
          <w:color w:val="6DA92D"/>
          <w:sz w:val="24"/>
          <w:szCs w:val="20"/>
          <w:lang w:eastAsia="en-US"/>
        </w:rPr>
      </w:pPr>
    </w:p>
    <w:p w:rsidR="0059643D" w:rsidRPr="00403FF6" w:rsidRDefault="0059643D" w:rsidP="0059643D">
      <w:pPr>
        <w:shd w:val="clear" w:color="auto" w:fill="FFFFFF"/>
        <w:spacing w:after="0"/>
        <w:jc w:val="center"/>
        <w:rPr>
          <w:rStyle w:val="IntenseEmphasis"/>
        </w:rPr>
      </w:pPr>
      <w:bookmarkStart w:id="68" w:name="_Toc426457289"/>
      <w:bookmarkStart w:id="69" w:name="_Toc456171607"/>
      <w:r w:rsidRPr="00403FF6">
        <w:rPr>
          <w:rStyle w:val="IntenseEmphasis"/>
        </w:rPr>
        <w:t xml:space="preserve">Tablica </w:t>
      </w:r>
      <w:r w:rsidR="00057CAE" w:rsidRPr="00403FF6">
        <w:rPr>
          <w:rStyle w:val="IntenseEmphasis"/>
        </w:rPr>
        <w:fldChar w:fldCharType="begin"/>
      </w:r>
      <w:r w:rsidRPr="00403FF6">
        <w:rPr>
          <w:rStyle w:val="IntenseEmphasis"/>
        </w:rPr>
        <w:instrText xml:space="preserve"> SEQ Tablica \* ARABIC </w:instrText>
      </w:r>
      <w:r w:rsidR="00057CAE" w:rsidRPr="00403FF6">
        <w:rPr>
          <w:rStyle w:val="IntenseEmphasis"/>
        </w:rPr>
        <w:fldChar w:fldCharType="separate"/>
      </w:r>
      <w:r w:rsidR="00DF2F1F">
        <w:rPr>
          <w:rStyle w:val="IntenseEmphasis"/>
          <w:noProof/>
        </w:rPr>
        <w:t>13</w:t>
      </w:r>
      <w:r w:rsidR="00057CAE" w:rsidRPr="00403FF6">
        <w:rPr>
          <w:rStyle w:val="IntenseEmphasis"/>
        </w:rPr>
        <w:fldChar w:fldCharType="end"/>
      </w:r>
      <w:r w:rsidRPr="00403FF6">
        <w:rPr>
          <w:rStyle w:val="IntenseEmphasis"/>
        </w:rPr>
        <w:t>. Stanovništvo od 1857. – 2011. godine</w:t>
      </w:r>
      <w:bookmarkEnd w:id="68"/>
      <w:bookmarkEnd w:id="69"/>
    </w:p>
    <w:tbl>
      <w:tblPr>
        <w:tblStyle w:val="MediumGrid3-Accent2"/>
        <w:tblW w:w="0" w:type="auto"/>
        <w:tblInd w:w="959" w:type="dxa"/>
        <w:tblLook w:val="04A0" w:firstRow="1" w:lastRow="0" w:firstColumn="1" w:lastColumn="0" w:noHBand="0" w:noVBand="1"/>
      </w:tblPr>
      <w:tblGrid>
        <w:gridCol w:w="3685"/>
        <w:gridCol w:w="3544"/>
      </w:tblGrid>
      <w:tr w:rsidR="008F14EC" w:rsidTr="00403FF6">
        <w:trPr>
          <w:cnfStyle w:val="100000000000" w:firstRow="1" w:lastRow="0" w:firstColumn="0" w:lastColumn="0" w:oddVBand="0" w:evenVBand="0" w:oddHBand="0" w:evenHBand="0" w:firstRowFirstColumn="0" w:firstRowLastColumn="0" w:lastRowFirstColumn="0" w:lastRowLastColumn="0"/>
          <w:trHeight w:val="340"/>
        </w:trPr>
        <w:tc>
          <w:tcPr>
            <w:cnfStyle w:val="001000000100" w:firstRow="0" w:lastRow="0" w:firstColumn="1" w:lastColumn="0" w:oddVBand="0" w:evenVBand="0" w:oddHBand="0" w:evenHBand="0" w:firstRowFirstColumn="1" w:firstRowLastColumn="0" w:lastRowFirstColumn="0" w:lastRowLastColumn="0"/>
            <w:tcW w:w="7229" w:type="dxa"/>
            <w:gridSpan w:val="2"/>
          </w:tcPr>
          <w:p w:rsidR="008F14EC" w:rsidRPr="00CF3CC9" w:rsidRDefault="008F14EC" w:rsidP="00CF3CC9">
            <w:pPr>
              <w:spacing w:line="276" w:lineRule="auto"/>
              <w:rPr>
                <w:rFonts w:eastAsia="Constantia" w:cs="Arial"/>
                <w:color w:val="auto"/>
                <w:szCs w:val="20"/>
                <w:lang w:eastAsia="en-US"/>
              </w:rPr>
            </w:pPr>
            <w:r w:rsidRPr="00CF3CC9">
              <w:rPr>
                <w:rFonts w:eastAsia="Constantia" w:cs="Arial"/>
                <w:color w:val="auto"/>
                <w:szCs w:val="20"/>
                <w:lang w:eastAsia="en-US"/>
              </w:rPr>
              <w:t>Stanovništvo od 1857. – 2011. godine</w:t>
            </w:r>
          </w:p>
        </w:tc>
      </w:tr>
      <w:tr w:rsidR="008F14EC" w:rsidTr="00403FF6">
        <w:trPr>
          <w:cnfStyle w:val="000000100000" w:firstRow="0" w:lastRow="0" w:firstColumn="0" w:lastColumn="0" w:oddVBand="0" w:evenVBand="0" w:oddHBand="1" w:evenHBand="0" w:firstRowFirstColumn="0" w:firstRowLastColumn="0" w:lastRowFirstColumn="0" w:lastRowLastColumn="0"/>
          <w:trHeight w:val="204"/>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1857.</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12.864</w:t>
            </w:r>
          </w:p>
        </w:tc>
      </w:tr>
      <w:tr w:rsidR="008F14EC" w:rsidTr="00403FF6">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1869.</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13.711</w:t>
            </w:r>
          </w:p>
        </w:tc>
      </w:tr>
      <w:tr w:rsidR="008F14EC" w:rsidTr="00403FF6">
        <w:trPr>
          <w:cnfStyle w:val="000000100000" w:firstRow="0" w:lastRow="0" w:firstColumn="0" w:lastColumn="0" w:oddVBand="0" w:evenVBand="0" w:oddHBand="1" w:evenHBand="0" w:firstRowFirstColumn="0" w:firstRowLastColumn="0" w:lastRowFirstColumn="0" w:lastRowLastColumn="0"/>
          <w:trHeight w:val="84"/>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1880.</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12.657</w:t>
            </w:r>
          </w:p>
        </w:tc>
      </w:tr>
      <w:tr w:rsidR="008F14EC" w:rsidTr="00403FF6">
        <w:trPr>
          <w:cnfStyle w:val="000000010000" w:firstRow="0" w:lastRow="0" w:firstColumn="0" w:lastColumn="0" w:oddVBand="0" w:evenVBand="0" w:oddHBand="0" w:evenHBand="1" w:firstRowFirstColumn="0" w:firstRowLastColumn="0" w:lastRowFirstColumn="0" w:lastRowLastColumn="0"/>
          <w:trHeight w:val="88"/>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1890.</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13.161</w:t>
            </w:r>
          </w:p>
        </w:tc>
      </w:tr>
      <w:tr w:rsidR="008F14EC" w:rsidTr="00403FF6">
        <w:trPr>
          <w:cnfStyle w:val="000000100000" w:firstRow="0" w:lastRow="0" w:firstColumn="0" w:lastColumn="0" w:oddVBand="0" w:evenVBand="0" w:oddHBand="1" w:evenHBand="0" w:firstRowFirstColumn="0" w:firstRowLastColumn="0" w:lastRowFirstColumn="0" w:lastRowLastColumn="0"/>
          <w:trHeight w:val="93"/>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1900.</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14.286</w:t>
            </w:r>
          </w:p>
        </w:tc>
      </w:tr>
      <w:tr w:rsidR="008F14EC" w:rsidTr="00403FF6">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1910.</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14.088</w:t>
            </w:r>
          </w:p>
        </w:tc>
      </w:tr>
      <w:tr w:rsidR="008F14EC" w:rsidTr="00403FF6">
        <w:trPr>
          <w:cnfStyle w:val="000000100000" w:firstRow="0" w:lastRow="0" w:firstColumn="0" w:lastColumn="0" w:oddVBand="0" w:evenVBand="0" w:oddHBand="1" w:evenHBand="0" w:firstRowFirstColumn="0" w:firstRowLastColumn="0" w:lastRowFirstColumn="0" w:lastRowLastColumn="0"/>
          <w:trHeight w:val="115"/>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1921.</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12.740</w:t>
            </w:r>
          </w:p>
        </w:tc>
      </w:tr>
      <w:tr w:rsidR="008F14EC" w:rsidTr="00403FF6">
        <w:trPr>
          <w:cnfStyle w:val="000000010000" w:firstRow="0" w:lastRow="0" w:firstColumn="0" w:lastColumn="0" w:oddVBand="0" w:evenVBand="0" w:oddHBand="0" w:evenHBand="1"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1931.</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13.182</w:t>
            </w:r>
          </w:p>
        </w:tc>
      </w:tr>
      <w:tr w:rsidR="008F14EC" w:rsidTr="00403FF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1948.</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7.279</w:t>
            </w:r>
          </w:p>
        </w:tc>
      </w:tr>
      <w:tr w:rsidR="008F14EC" w:rsidTr="00403FF6">
        <w:trPr>
          <w:cnfStyle w:val="000000010000" w:firstRow="0" w:lastRow="0" w:firstColumn="0" w:lastColumn="0" w:oddVBand="0" w:evenVBand="0" w:oddHBand="0" w:evenHBand="1" w:firstRowFirstColumn="0" w:firstRowLastColumn="0" w:lastRowFirstColumn="0" w:lastRowLastColumn="0"/>
          <w:trHeight w:val="154"/>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1953.</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7.297</w:t>
            </w:r>
          </w:p>
        </w:tc>
      </w:tr>
      <w:tr w:rsidR="008F14EC" w:rsidTr="00403FF6">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1961.</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6.893</w:t>
            </w:r>
          </w:p>
        </w:tc>
      </w:tr>
      <w:tr w:rsidR="008F14EC" w:rsidTr="00403FF6">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1971.</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5.578</w:t>
            </w:r>
          </w:p>
        </w:tc>
      </w:tr>
      <w:tr w:rsidR="008F14EC" w:rsidTr="00403FF6">
        <w:trPr>
          <w:cnfStyle w:val="000000100000" w:firstRow="0" w:lastRow="0" w:firstColumn="0" w:lastColumn="0" w:oddVBand="0" w:evenVBand="0" w:oddHBand="1" w:evenHBand="0" w:firstRowFirstColumn="0" w:firstRowLastColumn="0" w:lastRowFirstColumn="0" w:lastRowLastColumn="0"/>
          <w:trHeight w:val="181"/>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1981.</w:t>
            </w:r>
          </w:p>
        </w:tc>
        <w:tc>
          <w:tcPr>
            <w:tcW w:w="3544" w:type="dxa"/>
            <w:shd w:val="clear" w:color="auto" w:fill="auto"/>
          </w:tcPr>
          <w:p w:rsidR="008F14EC" w:rsidRPr="00902746" w:rsidRDefault="006745AC"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4.782</w:t>
            </w:r>
          </w:p>
        </w:tc>
      </w:tr>
      <w:tr w:rsidR="008F14EC" w:rsidTr="00403FF6">
        <w:trPr>
          <w:cnfStyle w:val="000000010000" w:firstRow="0" w:lastRow="0" w:firstColumn="0" w:lastColumn="0" w:oddVBand="0" w:evenVBand="0" w:oddHBand="0" w:evenHBand="1" w:firstRowFirstColumn="0" w:firstRowLastColumn="0" w:lastRowFirstColumn="0" w:lastRowLastColumn="0"/>
          <w:trHeight w:val="1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1991.</w:t>
            </w:r>
          </w:p>
        </w:tc>
        <w:tc>
          <w:tcPr>
            <w:tcW w:w="3544" w:type="dxa"/>
            <w:shd w:val="clear" w:color="auto" w:fill="auto"/>
          </w:tcPr>
          <w:p w:rsidR="008F14EC" w:rsidRPr="00902746" w:rsidRDefault="006745AC"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4.108</w:t>
            </w:r>
          </w:p>
        </w:tc>
      </w:tr>
      <w:tr w:rsidR="008F14EC" w:rsidTr="00403FF6">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2001.</w:t>
            </w:r>
          </w:p>
        </w:tc>
        <w:tc>
          <w:tcPr>
            <w:tcW w:w="3544" w:type="dxa"/>
            <w:shd w:val="clear" w:color="auto" w:fill="auto"/>
          </w:tcPr>
          <w:p w:rsidR="008F14EC" w:rsidRPr="00902746" w:rsidRDefault="00902746" w:rsidP="00CF3CC9">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2.623</w:t>
            </w:r>
          </w:p>
        </w:tc>
      </w:tr>
      <w:tr w:rsidR="008F14EC" w:rsidTr="00403FF6">
        <w:trPr>
          <w:cnfStyle w:val="000000010000" w:firstRow="0" w:lastRow="0" w:firstColumn="0" w:lastColumn="0" w:oddVBand="0" w:evenVBand="0" w:oddHBand="0" w:evenHBand="1"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85" w:type="dxa"/>
            <w:shd w:val="clear" w:color="auto" w:fill="F4B29B" w:themeFill="accent1" w:themeFillTint="66"/>
          </w:tcPr>
          <w:p w:rsidR="008F14EC" w:rsidRPr="00CF3CC9" w:rsidRDefault="008F14EC" w:rsidP="00CF3CC9">
            <w:pPr>
              <w:autoSpaceDE w:val="0"/>
              <w:autoSpaceDN w:val="0"/>
              <w:adjustRightInd w:val="0"/>
              <w:spacing w:line="276" w:lineRule="auto"/>
              <w:rPr>
                <w:rFonts w:cs="Arial"/>
                <w:szCs w:val="20"/>
              </w:rPr>
            </w:pPr>
            <w:r w:rsidRPr="00CF3CC9">
              <w:rPr>
                <w:rFonts w:cs="Arial"/>
                <w:szCs w:val="20"/>
              </w:rPr>
              <w:t>2011.</w:t>
            </w:r>
          </w:p>
        </w:tc>
        <w:tc>
          <w:tcPr>
            <w:tcW w:w="3544" w:type="dxa"/>
            <w:shd w:val="clear" w:color="auto" w:fill="auto"/>
          </w:tcPr>
          <w:p w:rsidR="008F14EC" w:rsidRPr="00902746" w:rsidRDefault="00902746" w:rsidP="00CF3CC9">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2.387</w:t>
            </w:r>
          </w:p>
        </w:tc>
      </w:tr>
    </w:tbl>
    <w:p w:rsidR="004C1F32" w:rsidRPr="008F14EC" w:rsidRDefault="0059643D" w:rsidP="0059643D">
      <w:pPr>
        <w:spacing w:after="0"/>
        <w:jc w:val="center"/>
        <w:rPr>
          <w:rFonts w:ascii="Times New Roman" w:eastAsia="Constantia" w:hAnsi="Times New Roman" w:cs="Times New Roman"/>
          <w:i/>
          <w:color w:val="9B2D1F" w:themeColor="accent2"/>
          <w:sz w:val="20"/>
          <w:szCs w:val="20"/>
          <w:lang w:eastAsia="en-US"/>
        </w:rPr>
      </w:pPr>
      <w:r w:rsidRPr="008F14EC">
        <w:rPr>
          <w:rFonts w:ascii="Times New Roman" w:eastAsia="Constantia" w:hAnsi="Times New Roman" w:cs="Times New Roman"/>
          <w:i/>
          <w:color w:val="9B2D1F" w:themeColor="accent2"/>
          <w:sz w:val="20"/>
          <w:szCs w:val="20"/>
          <w:lang w:eastAsia="en-US"/>
        </w:rPr>
        <w:t>Izvor: http://www.dzs.hr/</w:t>
      </w:r>
    </w:p>
    <w:p w:rsidR="008F14EC" w:rsidRDefault="008F14EC" w:rsidP="0059643D">
      <w:pPr>
        <w:spacing w:after="0"/>
        <w:jc w:val="center"/>
        <w:rPr>
          <w:rFonts w:ascii="Arial" w:eastAsia="Constantia" w:hAnsi="Arial" w:cs="Arial"/>
          <w:i/>
          <w:color w:val="6DA92D"/>
          <w:sz w:val="20"/>
          <w:szCs w:val="20"/>
          <w:u w:val="single"/>
          <w:lang w:eastAsia="en-US"/>
        </w:rPr>
      </w:pPr>
    </w:p>
    <w:p w:rsidR="008F14EC" w:rsidRDefault="008F14EC" w:rsidP="0059643D">
      <w:pPr>
        <w:spacing w:after="0"/>
        <w:jc w:val="center"/>
        <w:rPr>
          <w:rFonts w:ascii="Arial" w:eastAsia="Constantia" w:hAnsi="Arial" w:cs="Arial"/>
          <w:i/>
          <w:color w:val="6DA92D"/>
          <w:sz w:val="20"/>
          <w:szCs w:val="20"/>
          <w:u w:val="single"/>
          <w:lang w:eastAsia="en-US"/>
        </w:rPr>
      </w:pPr>
    </w:p>
    <w:p w:rsidR="001405A3" w:rsidRDefault="001405A3" w:rsidP="0059643D">
      <w:pPr>
        <w:spacing w:after="0"/>
        <w:jc w:val="center"/>
        <w:rPr>
          <w:rFonts w:ascii="Arial" w:eastAsia="Constantia" w:hAnsi="Arial" w:cs="Arial"/>
          <w:i/>
          <w:color w:val="6DA92D"/>
          <w:sz w:val="20"/>
          <w:szCs w:val="20"/>
          <w:u w:val="single"/>
          <w:lang w:eastAsia="en-US"/>
        </w:rPr>
      </w:pPr>
    </w:p>
    <w:p w:rsidR="00403FF6" w:rsidRPr="0059643D" w:rsidRDefault="00403FF6" w:rsidP="0059643D">
      <w:pPr>
        <w:spacing w:after="0"/>
        <w:jc w:val="center"/>
        <w:rPr>
          <w:rFonts w:ascii="Arial" w:eastAsia="Constantia" w:hAnsi="Arial" w:cs="Arial"/>
          <w:i/>
          <w:color w:val="6DA92D"/>
          <w:sz w:val="20"/>
          <w:szCs w:val="20"/>
          <w:u w:val="single"/>
          <w:lang w:eastAsia="en-US"/>
        </w:rPr>
      </w:pPr>
    </w:p>
    <w:p w:rsidR="0059643D" w:rsidRPr="00403FF6" w:rsidRDefault="00516F70" w:rsidP="00516F70">
      <w:pPr>
        <w:pStyle w:val="Caption"/>
        <w:spacing w:after="0" w:line="276" w:lineRule="auto"/>
        <w:jc w:val="center"/>
        <w:rPr>
          <w:rStyle w:val="IntenseEmphasis"/>
          <w:b/>
        </w:rPr>
      </w:pPr>
      <w:bookmarkStart w:id="70" w:name="_Toc403380822"/>
      <w:bookmarkStart w:id="71" w:name="_Toc403381200"/>
      <w:bookmarkStart w:id="72" w:name="_Toc423960014"/>
      <w:bookmarkStart w:id="73" w:name="_Toc451335911"/>
      <w:r w:rsidRPr="00403FF6">
        <w:rPr>
          <w:rStyle w:val="IntenseEmphasis"/>
          <w:b/>
        </w:rPr>
        <w:lastRenderedPageBreak/>
        <w:t xml:space="preserve">Grafikon </w:t>
      </w:r>
      <w:r w:rsidRPr="00403FF6">
        <w:rPr>
          <w:rStyle w:val="IntenseEmphasis"/>
          <w:b/>
        </w:rPr>
        <w:fldChar w:fldCharType="begin"/>
      </w:r>
      <w:r w:rsidRPr="00403FF6">
        <w:rPr>
          <w:rStyle w:val="IntenseEmphasis"/>
          <w:b/>
        </w:rPr>
        <w:instrText xml:space="preserve"> SEQ Grafikon \* ARABIC </w:instrText>
      </w:r>
      <w:r w:rsidRPr="00403FF6">
        <w:rPr>
          <w:rStyle w:val="IntenseEmphasis"/>
          <w:b/>
        </w:rPr>
        <w:fldChar w:fldCharType="separate"/>
      </w:r>
      <w:r w:rsidR="00DF2F1F">
        <w:rPr>
          <w:rStyle w:val="IntenseEmphasis"/>
          <w:b/>
          <w:noProof/>
        </w:rPr>
        <w:t>4</w:t>
      </w:r>
      <w:r w:rsidRPr="00403FF6">
        <w:rPr>
          <w:rStyle w:val="IntenseEmphasis"/>
          <w:b/>
        </w:rPr>
        <w:fldChar w:fldCharType="end"/>
      </w:r>
      <w:r w:rsidRPr="00403FF6">
        <w:rPr>
          <w:rStyle w:val="IntenseEmphasis"/>
          <w:b/>
        </w:rPr>
        <w:t xml:space="preserve">. </w:t>
      </w:r>
      <w:r w:rsidR="0059643D" w:rsidRPr="00403FF6">
        <w:rPr>
          <w:rStyle w:val="IntenseEmphasis"/>
          <w:b/>
        </w:rPr>
        <w:t xml:space="preserve">Kretanje broja stanovnika u Općini </w:t>
      </w:r>
      <w:r w:rsidR="00573188" w:rsidRPr="00403FF6">
        <w:rPr>
          <w:rStyle w:val="IntenseEmphasis"/>
          <w:b/>
        </w:rPr>
        <w:t xml:space="preserve">Rakovica </w:t>
      </w:r>
      <w:r w:rsidR="0059643D" w:rsidRPr="00403FF6">
        <w:rPr>
          <w:rStyle w:val="IntenseEmphasis"/>
          <w:b/>
        </w:rPr>
        <w:t>kroz povijest</w:t>
      </w:r>
      <w:bookmarkEnd w:id="70"/>
      <w:bookmarkEnd w:id="71"/>
      <w:bookmarkEnd w:id="72"/>
      <w:bookmarkEnd w:id="73"/>
    </w:p>
    <w:p w:rsidR="0059643D" w:rsidRPr="0059643D" w:rsidRDefault="0059643D" w:rsidP="00516F70">
      <w:pPr>
        <w:autoSpaceDE w:val="0"/>
        <w:autoSpaceDN w:val="0"/>
        <w:adjustRightInd w:val="0"/>
        <w:spacing w:after="0"/>
        <w:ind w:left="-993"/>
        <w:jc w:val="center"/>
        <w:rPr>
          <w:rFonts w:ascii="Arial" w:eastAsia="Calibri" w:hAnsi="Arial" w:cs="Arial"/>
          <w:i/>
          <w:color w:val="FF0000"/>
          <w:sz w:val="20"/>
          <w:szCs w:val="20"/>
          <w:lang w:eastAsia="en-US"/>
        </w:rPr>
      </w:pPr>
      <w:r w:rsidRPr="0059643D">
        <w:rPr>
          <w:rFonts w:ascii="Arial" w:eastAsia="Calibri" w:hAnsi="Arial" w:cs="Arial"/>
          <w:b/>
          <w:noProof/>
          <w:color w:val="FF0000"/>
          <w:sz w:val="20"/>
          <w:szCs w:val="20"/>
        </w:rPr>
        <w:drawing>
          <wp:inline distT="0" distB="0" distL="0" distR="0" wp14:anchorId="1D00A729" wp14:editId="3D19986D">
            <wp:extent cx="7000875" cy="3505200"/>
            <wp:effectExtent l="0" t="0" r="0" b="0"/>
            <wp:docPr id="114" name="Grafikon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9643D" w:rsidRPr="00573188"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573188">
        <w:rPr>
          <w:rFonts w:ascii="Times New Roman" w:eastAsia="Calibri" w:hAnsi="Times New Roman" w:cs="Times New Roman"/>
          <w:i/>
          <w:color w:val="9B2D1F" w:themeColor="accent2"/>
          <w:sz w:val="20"/>
          <w:szCs w:val="20"/>
          <w:lang w:eastAsia="en-US"/>
        </w:rPr>
        <w:t xml:space="preserve">Izvor: </w:t>
      </w:r>
      <w:hyperlink r:id="rId31" w:history="1">
        <w:r w:rsidRPr="00573188">
          <w:rPr>
            <w:rFonts w:ascii="Times New Roman" w:eastAsia="Calibri" w:hAnsi="Times New Roman" w:cs="Times New Roman"/>
            <w:i/>
            <w:color w:val="9B2D1F" w:themeColor="accent2"/>
            <w:sz w:val="20"/>
            <w:szCs w:val="20"/>
            <w:lang w:eastAsia="en-US"/>
          </w:rPr>
          <w:t>www.dzs.hr</w:t>
        </w:r>
      </w:hyperlink>
    </w:p>
    <w:p w:rsidR="0059643D" w:rsidRPr="0059643D" w:rsidRDefault="0059643D" w:rsidP="0059643D">
      <w:pPr>
        <w:spacing w:after="0"/>
        <w:jc w:val="center"/>
        <w:rPr>
          <w:rFonts w:ascii="Arial" w:eastAsia="Constantia" w:hAnsi="Arial" w:cs="Arial"/>
          <w:color w:val="0B5294"/>
          <w:sz w:val="24"/>
          <w:szCs w:val="24"/>
          <w:lang w:eastAsia="en-US"/>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 xml:space="preserve">U prethodnom grafikonu se uočava da se povećanje broja stanovnika na području Općine </w:t>
      </w:r>
      <w:r w:rsidR="006745AC">
        <w:rPr>
          <w:rFonts w:ascii="Arial" w:eastAsia="Times New Roman" w:hAnsi="Arial" w:cs="Arial"/>
          <w:sz w:val="24"/>
          <w:szCs w:val="24"/>
          <w:u w:color="F2F2F2"/>
        </w:rPr>
        <w:t>Rakovica</w:t>
      </w:r>
      <w:r w:rsidRPr="0059643D">
        <w:rPr>
          <w:rFonts w:ascii="Arial" w:eastAsia="Times New Roman" w:hAnsi="Arial" w:cs="Arial"/>
          <w:sz w:val="24"/>
          <w:szCs w:val="24"/>
          <w:u w:color="F2F2F2"/>
        </w:rPr>
        <w:t xml:space="preserve"> realiziralo u periodu od </w:t>
      </w:r>
      <w:r w:rsidRPr="00BB77FD">
        <w:rPr>
          <w:rFonts w:ascii="Arial" w:eastAsia="Times New Roman" w:hAnsi="Arial" w:cs="Arial"/>
          <w:sz w:val="24"/>
          <w:szCs w:val="24"/>
          <w:u w:color="F2F2F2"/>
        </w:rPr>
        <w:t>1857. – 1869. godine, 1880. – 1</w:t>
      </w:r>
      <w:r w:rsidR="00BB77FD" w:rsidRPr="00BB77FD">
        <w:rPr>
          <w:rFonts w:ascii="Arial" w:eastAsia="Times New Roman" w:hAnsi="Arial" w:cs="Arial"/>
          <w:sz w:val="24"/>
          <w:szCs w:val="24"/>
          <w:u w:color="F2F2F2"/>
        </w:rPr>
        <w:t>900</w:t>
      </w:r>
      <w:r w:rsidRPr="00BB77FD">
        <w:rPr>
          <w:rFonts w:ascii="Arial" w:eastAsia="Times New Roman" w:hAnsi="Arial" w:cs="Arial"/>
          <w:sz w:val="24"/>
          <w:szCs w:val="24"/>
          <w:u w:color="F2F2F2"/>
        </w:rPr>
        <w:t>., 1921. – 1931., 19</w:t>
      </w:r>
      <w:r w:rsidR="00BB77FD" w:rsidRPr="00BB77FD">
        <w:rPr>
          <w:rFonts w:ascii="Arial" w:eastAsia="Times New Roman" w:hAnsi="Arial" w:cs="Arial"/>
          <w:sz w:val="24"/>
          <w:szCs w:val="24"/>
          <w:u w:color="F2F2F2"/>
        </w:rPr>
        <w:t>48</w:t>
      </w:r>
      <w:r w:rsidRPr="00BB77FD">
        <w:rPr>
          <w:rFonts w:ascii="Arial" w:eastAsia="Times New Roman" w:hAnsi="Arial" w:cs="Arial"/>
          <w:sz w:val="24"/>
          <w:szCs w:val="24"/>
          <w:u w:color="F2F2F2"/>
        </w:rPr>
        <w:t>. – 19</w:t>
      </w:r>
      <w:r w:rsidR="00BB77FD" w:rsidRPr="00BB77FD">
        <w:rPr>
          <w:rFonts w:ascii="Arial" w:eastAsia="Times New Roman" w:hAnsi="Arial" w:cs="Arial"/>
          <w:sz w:val="24"/>
          <w:szCs w:val="24"/>
          <w:u w:color="F2F2F2"/>
        </w:rPr>
        <w:t>53</w:t>
      </w:r>
      <w:r w:rsidRPr="00BB77FD">
        <w:rPr>
          <w:rFonts w:ascii="Arial" w:eastAsia="Times New Roman" w:hAnsi="Arial" w:cs="Arial"/>
          <w:sz w:val="24"/>
          <w:szCs w:val="24"/>
          <w:u w:color="F2F2F2"/>
        </w:rPr>
        <w:t>. dok se smanjenje broja stanovn</w:t>
      </w:r>
      <w:r w:rsidR="00BB77FD" w:rsidRPr="00BB77FD">
        <w:rPr>
          <w:rFonts w:ascii="Arial" w:eastAsia="Times New Roman" w:hAnsi="Arial" w:cs="Arial"/>
          <w:sz w:val="24"/>
          <w:szCs w:val="24"/>
          <w:u w:color="F2F2F2"/>
        </w:rPr>
        <w:t>ika na području Općine Rakovica</w:t>
      </w:r>
      <w:r w:rsidRPr="00BB77FD">
        <w:rPr>
          <w:rFonts w:ascii="Arial" w:eastAsia="Times New Roman" w:hAnsi="Arial" w:cs="Arial"/>
          <w:sz w:val="24"/>
          <w:szCs w:val="24"/>
          <w:u w:color="F2F2F2"/>
        </w:rPr>
        <w:t xml:space="preserve"> uočava među popisanim razdobljima: 1869. – 1880., 19</w:t>
      </w:r>
      <w:r w:rsidR="00BB77FD" w:rsidRPr="00BB77FD">
        <w:rPr>
          <w:rFonts w:ascii="Arial" w:eastAsia="Times New Roman" w:hAnsi="Arial" w:cs="Arial"/>
          <w:sz w:val="24"/>
          <w:szCs w:val="24"/>
          <w:u w:color="F2F2F2"/>
        </w:rPr>
        <w:t>0</w:t>
      </w:r>
      <w:r w:rsidRPr="00BB77FD">
        <w:rPr>
          <w:rFonts w:ascii="Arial" w:eastAsia="Times New Roman" w:hAnsi="Arial" w:cs="Arial"/>
          <w:sz w:val="24"/>
          <w:szCs w:val="24"/>
          <w:u w:color="F2F2F2"/>
        </w:rPr>
        <w:t>0. – 1921., 1931. – 19</w:t>
      </w:r>
      <w:r w:rsidR="00BB77FD" w:rsidRPr="00BB77FD">
        <w:rPr>
          <w:rFonts w:ascii="Arial" w:eastAsia="Times New Roman" w:hAnsi="Arial" w:cs="Arial"/>
          <w:sz w:val="24"/>
          <w:szCs w:val="24"/>
          <w:u w:color="F2F2F2"/>
        </w:rPr>
        <w:t>48</w:t>
      </w:r>
      <w:r w:rsidRPr="00BB77FD">
        <w:rPr>
          <w:rFonts w:ascii="Arial" w:eastAsia="Times New Roman" w:hAnsi="Arial" w:cs="Arial"/>
          <w:sz w:val="24"/>
          <w:szCs w:val="24"/>
          <w:u w:color="F2F2F2"/>
        </w:rPr>
        <w:t>. te 19</w:t>
      </w:r>
      <w:r w:rsidR="00BB77FD" w:rsidRPr="00BB77FD">
        <w:rPr>
          <w:rFonts w:ascii="Arial" w:eastAsia="Times New Roman" w:hAnsi="Arial" w:cs="Arial"/>
          <w:sz w:val="24"/>
          <w:szCs w:val="24"/>
          <w:u w:color="F2F2F2"/>
        </w:rPr>
        <w:t>53</w:t>
      </w:r>
      <w:r w:rsidRPr="00BB77FD">
        <w:rPr>
          <w:rFonts w:ascii="Arial" w:eastAsia="Times New Roman" w:hAnsi="Arial" w:cs="Arial"/>
          <w:sz w:val="24"/>
          <w:szCs w:val="24"/>
          <w:u w:color="F2F2F2"/>
        </w:rPr>
        <w:t>. – 2011. što je i vidljivo iz prikaza broja stanovnika i indeksa kretanja stanovnika Općine Jagodnjak u sljedećem grafikonu.</w:t>
      </w:r>
      <w:r w:rsidRPr="0059643D">
        <w:rPr>
          <w:rFonts w:ascii="Arial" w:eastAsia="Times New Roman" w:hAnsi="Arial" w:cs="Arial"/>
          <w:sz w:val="24"/>
          <w:szCs w:val="24"/>
          <w:u w:color="F2F2F2"/>
        </w:rPr>
        <w:t xml:space="preserve"> </w:t>
      </w:r>
    </w:p>
    <w:p w:rsidR="0059643D" w:rsidRDefault="0059643D" w:rsidP="0059643D">
      <w:pPr>
        <w:spacing w:after="0"/>
        <w:jc w:val="both"/>
        <w:rPr>
          <w:rFonts w:ascii="Arial" w:eastAsia="Times New Roman" w:hAnsi="Arial" w:cs="Arial"/>
          <w:sz w:val="24"/>
          <w:szCs w:val="24"/>
          <w:u w:color="F2F2F2"/>
        </w:rPr>
      </w:pPr>
    </w:p>
    <w:p w:rsidR="0059643D" w:rsidRPr="002C4A84" w:rsidRDefault="00516F70" w:rsidP="00403FF6">
      <w:pPr>
        <w:pStyle w:val="Caption"/>
        <w:spacing w:after="0" w:line="276" w:lineRule="auto"/>
        <w:jc w:val="center"/>
        <w:rPr>
          <w:rStyle w:val="IntenseEmphasis"/>
          <w:b/>
        </w:rPr>
      </w:pPr>
      <w:bookmarkStart w:id="74" w:name="_Toc393707890"/>
      <w:bookmarkStart w:id="75" w:name="_Toc403380823"/>
      <w:bookmarkStart w:id="76" w:name="_Toc403381201"/>
      <w:bookmarkStart w:id="77" w:name="_Toc423960015"/>
      <w:bookmarkStart w:id="78" w:name="_Toc451335912"/>
      <w:r w:rsidRPr="002C4A84">
        <w:rPr>
          <w:rStyle w:val="IntenseEmphasis"/>
          <w:b/>
        </w:rPr>
        <w:t xml:space="preserve">Grafikon </w:t>
      </w:r>
      <w:r w:rsidRPr="002C4A84">
        <w:rPr>
          <w:rStyle w:val="IntenseEmphasis"/>
          <w:b/>
        </w:rPr>
        <w:fldChar w:fldCharType="begin"/>
      </w:r>
      <w:r w:rsidRPr="002C4A84">
        <w:rPr>
          <w:rStyle w:val="IntenseEmphasis"/>
          <w:b/>
        </w:rPr>
        <w:instrText xml:space="preserve"> SEQ Grafikon \* ARABIC </w:instrText>
      </w:r>
      <w:r w:rsidRPr="002C4A84">
        <w:rPr>
          <w:rStyle w:val="IntenseEmphasis"/>
          <w:b/>
        </w:rPr>
        <w:fldChar w:fldCharType="separate"/>
      </w:r>
      <w:r w:rsidR="00DF2F1F">
        <w:rPr>
          <w:rStyle w:val="IntenseEmphasis"/>
          <w:b/>
          <w:noProof/>
        </w:rPr>
        <w:t>5</w:t>
      </w:r>
      <w:r w:rsidRPr="002C4A84">
        <w:rPr>
          <w:rStyle w:val="IntenseEmphasis"/>
          <w:b/>
        </w:rPr>
        <w:fldChar w:fldCharType="end"/>
      </w:r>
      <w:r w:rsidRPr="002C4A84">
        <w:rPr>
          <w:rStyle w:val="IntenseEmphasis"/>
          <w:b/>
        </w:rPr>
        <w:t xml:space="preserve">. </w:t>
      </w:r>
      <w:r w:rsidR="0059643D" w:rsidRPr="002C4A84">
        <w:rPr>
          <w:rStyle w:val="IntenseEmphasis"/>
          <w:b/>
        </w:rPr>
        <w:t xml:space="preserve">Indeksi kretanja stanovnika </w:t>
      </w:r>
      <w:bookmarkEnd w:id="74"/>
      <w:r w:rsidR="0059643D" w:rsidRPr="002C4A84">
        <w:rPr>
          <w:rStyle w:val="IntenseEmphasis"/>
          <w:b/>
        </w:rPr>
        <w:t xml:space="preserve">Općine </w:t>
      </w:r>
      <w:bookmarkEnd w:id="75"/>
      <w:bookmarkEnd w:id="76"/>
      <w:bookmarkEnd w:id="77"/>
      <w:r w:rsidR="002C4A84" w:rsidRPr="002C4A84">
        <w:rPr>
          <w:rStyle w:val="IntenseEmphasis"/>
          <w:b/>
        </w:rPr>
        <w:t>Rakovica</w:t>
      </w:r>
      <w:bookmarkEnd w:id="78"/>
    </w:p>
    <w:p w:rsidR="0059643D" w:rsidRPr="0059643D" w:rsidRDefault="001B2B80" w:rsidP="00516F70">
      <w:pPr>
        <w:spacing w:after="0"/>
        <w:ind w:left="-850"/>
        <w:rPr>
          <w:rFonts w:ascii="Arial" w:eastAsia="Times New Roman" w:hAnsi="Arial" w:cs="Arial"/>
          <w:color w:val="FF0000"/>
          <w:sz w:val="24"/>
          <w:szCs w:val="24"/>
          <w:u w:color="F2F2F2"/>
        </w:rPr>
      </w:pPr>
      <w:r>
        <w:rPr>
          <w:rFonts w:ascii="Arial" w:eastAsia="Times New Roman" w:hAnsi="Arial" w:cs="Arial"/>
          <w:noProof/>
          <w:color w:val="FF0000"/>
          <w:sz w:val="24"/>
          <w:szCs w:val="24"/>
          <w:u w:color="F2F2F2"/>
        </w:rPr>
        <mc:AlternateContent>
          <mc:Choice Requires="wps">
            <w:drawing>
              <wp:anchor distT="4294967295" distB="4294967295" distL="114300" distR="114300" simplePos="0" relativeHeight="251673600" behindDoc="0" locked="0" layoutInCell="1" allowOverlap="1">
                <wp:simplePos x="0" y="0"/>
                <wp:positionH relativeFrom="column">
                  <wp:posOffset>381000</wp:posOffset>
                </wp:positionH>
                <wp:positionV relativeFrom="paragraph">
                  <wp:posOffset>452755</wp:posOffset>
                </wp:positionV>
                <wp:extent cx="5853430" cy="0"/>
                <wp:effectExtent l="23495" t="23495" r="19050" b="24130"/>
                <wp:wrapNone/>
                <wp:docPr id="21" name="AutoShap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53430" cy="0"/>
                        </a:xfrm>
                        <a:prstGeom prst="straightConnector1">
                          <a:avLst/>
                        </a:prstGeom>
                        <a:noFill/>
                        <a:ln w="31750">
                          <a:solidFill>
                            <a:schemeClr val="accent1">
                              <a:lumMod val="100000"/>
                              <a:lumOff val="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68686"/>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0" o:spid="_x0000_s1026" type="#_x0000_t32" style="position:absolute;margin-left:30pt;margin-top:35.65pt;width:460.9pt;height:0;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" strokecolor="#d34817 [3204]" strokeweight="2.5pt">
                <v:shadow color="#868686"/>
              </v:shape>
            </w:pict>
          </mc:Fallback>
        </mc:AlternateContent>
      </w:r>
      <w:r w:rsidR="0059643D" w:rsidRPr="0059643D">
        <w:rPr>
          <w:rFonts w:ascii="Arial" w:eastAsia="Times New Roman" w:hAnsi="Arial" w:cs="Arial"/>
          <w:noProof/>
          <w:color w:val="FF0000"/>
          <w:sz w:val="24"/>
          <w:szCs w:val="24"/>
          <w:u w:color="F2F2F2"/>
        </w:rPr>
        <w:drawing>
          <wp:inline distT="0" distB="0" distL="0" distR="0" wp14:anchorId="19F960D8" wp14:editId="0F0510BE">
            <wp:extent cx="6817995" cy="3019647"/>
            <wp:effectExtent l="19050" t="0" r="1905" b="0"/>
            <wp:docPr id="115" name="Char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9643D" w:rsidRPr="008B4C2C" w:rsidRDefault="0059643D" w:rsidP="0059643D">
      <w:pPr>
        <w:spacing w:after="0"/>
        <w:jc w:val="center"/>
        <w:rPr>
          <w:rFonts w:ascii="Times New Roman" w:eastAsia="Constantia" w:hAnsi="Times New Roman" w:cs="Times New Roman"/>
          <w:color w:val="D34817" w:themeColor="accent1"/>
          <w:sz w:val="20"/>
          <w:szCs w:val="20"/>
          <w:lang w:eastAsia="en-US"/>
        </w:rPr>
      </w:pPr>
      <w:r w:rsidRPr="008B4C2C">
        <w:rPr>
          <w:rFonts w:ascii="Times New Roman" w:eastAsia="Calibri" w:hAnsi="Times New Roman" w:cs="Times New Roman"/>
          <w:i/>
          <w:color w:val="D34817" w:themeColor="accent1"/>
          <w:sz w:val="20"/>
          <w:szCs w:val="20"/>
        </w:rPr>
        <w:t xml:space="preserve">Izvor: </w:t>
      </w:r>
      <w:hyperlink r:id="rId33" w:history="1">
        <w:r w:rsidRPr="008B4C2C">
          <w:rPr>
            <w:rFonts w:ascii="Times New Roman" w:eastAsia="Calibri" w:hAnsi="Times New Roman" w:cs="Times New Roman"/>
            <w:i/>
            <w:color w:val="D34817" w:themeColor="accent1"/>
            <w:sz w:val="20"/>
            <w:szCs w:val="20"/>
          </w:rPr>
          <w:t>www.dzs.hr</w:t>
        </w:r>
      </w:hyperlink>
    </w:p>
    <w:p w:rsidR="0059643D" w:rsidRPr="008B4C2C" w:rsidRDefault="0059643D" w:rsidP="0059643D">
      <w:pPr>
        <w:autoSpaceDE w:val="0"/>
        <w:autoSpaceDN w:val="0"/>
        <w:adjustRightInd w:val="0"/>
        <w:spacing w:after="0"/>
        <w:jc w:val="both"/>
        <w:rPr>
          <w:rFonts w:ascii="Arial" w:eastAsia="Constantia" w:hAnsi="Arial" w:cs="Arial"/>
          <w:sz w:val="24"/>
          <w:szCs w:val="24"/>
          <w:highlight w:val="yellow"/>
          <w:lang w:eastAsia="en-US"/>
        </w:rPr>
      </w:pPr>
      <w:r w:rsidRPr="00BB77FD">
        <w:rPr>
          <w:rFonts w:ascii="Arial" w:eastAsia="Constantia" w:hAnsi="Arial" w:cs="Arial"/>
          <w:sz w:val="24"/>
          <w:szCs w:val="24"/>
          <w:lang w:eastAsia="en-US"/>
        </w:rPr>
        <w:lastRenderedPageBreak/>
        <w:t xml:space="preserve">Kretanje broja stanovnika i gustoća naseljenosti područja Općine </w:t>
      </w:r>
      <w:r w:rsidR="00BB77FD" w:rsidRPr="00BB77FD">
        <w:rPr>
          <w:rFonts w:ascii="Arial" w:eastAsia="Constantia" w:hAnsi="Arial" w:cs="Arial"/>
          <w:sz w:val="24"/>
          <w:szCs w:val="24"/>
          <w:lang w:eastAsia="en-US"/>
        </w:rPr>
        <w:t xml:space="preserve">Rakovica </w:t>
      </w:r>
      <w:r w:rsidRPr="00BB77FD">
        <w:rPr>
          <w:rFonts w:ascii="Arial" w:eastAsia="Constantia" w:hAnsi="Arial" w:cs="Arial"/>
          <w:sz w:val="24"/>
          <w:szCs w:val="24"/>
          <w:lang w:eastAsia="en-US"/>
        </w:rPr>
        <w:t xml:space="preserve">povezani su s gospodarskim mogućnostima njezine prirodne osnove i s društvenim zbivanjima u prošlosti ali i sadašnjosti. U ukupnom broju od </w:t>
      </w:r>
      <w:r w:rsidR="00BB77FD" w:rsidRPr="00BB77FD">
        <w:rPr>
          <w:rFonts w:ascii="Arial" w:eastAsia="Constantia" w:hAnsi="Arial" w:cs="Arial"/>
          <w:sz w:val="24"/>
          <w:szCs w:val="24"/>
          <w:lang w:eastAsia="en-US"/>
        </w:rPr>
        <w:t>2.387</w:t>
      </w:r>
      <w:r w:rsidRPr="00BB77FD">
        <w:rPr>
          <w:rFonts w:ascii="Arial" w:eastAsia="Constantia" w:hAnsi="Arial" w:cs="Arial"/>
          <w:sz w:val="24"/>
          <w:szCs w:val="24"/>
          <w:lang w:eastAsia="en-US"/>
        </w:rPr>
        <w:t xml:space="preserve"> stanovnika u Općini, po Popisu stanovništva 2011. godine, na </w:t>
      </w:r>
      <w:r w:rsidR="00BB77FD" w:rsidRPr="00BB77FD">
        <w:rPr>
          <w:rFonts w:ascii="Arial" w:eastAsia="Constantia" w:hAnsi="Arial" w:cs="Arial"/>
          <w:sz w:val="24"/>
          <w:szCs w:val="24"/>
          <w:lang w:eastAsia="en-US"/>
        </w:rPr>
        <w:t>261,00</w:t>
      </w:r>
      <w:r w:rsidRPr="00BB77FD">
        <w:rPr>
          <w:rFonts w:ascii="Arial" w:eastAsia="Constantia" w:hAnsi="Arial" w:cs="Arial"/>
          <w:sz w:val="24"/>
          <w:szCs w:val="24"/>
          <w:lang w:eastAsia="en-US"/>
        </w:rPr>
        <w:t xml:space="preserve"> km² (svega </w:t>
      </w:r>
      <w:r w:rsidR="00BB77FD" w:rsidRPr="00BB77FD">
        <w:rPr>
          <w:rFonts w:ascii="Arial" w:eastAsia="Constantia" w:hAnsi="Arial" w:cs="Arial"/>
          <w:sz w:val="24"/>
          <w:szCs w:val="24"/>
          <w:lang w:eastAsia="en-US"/>
        </w:rPr>
        <w:t>9,15</w:t>
      </w:r>
      <w:r w:rsidRPr="00BB77FD">
        <w:rPr>
          <w:rFonts w:ascii="Arial" w:eastAsia="Constantia" w:hAnsi="Arial" w:cs="Arial"/>
          <w:sz w:val="24"/>
          <w:szCs w:val="24"/>
          <w:lang w:eastAsia="en-US"/>
        </w:rPr>
        <w:t xml:space="preserve"> stanovnika na km²), kriju se razlike u naseljenosti između pojedinih mjesta u općini. Te razlike ne odražavaju samo suvremene procese nego su dobrim dijelom posljedica složenih kretanja stanovništva.</w:t>
      </w:r>
      <w:r w:rsidR="002C4A84">
        <w:rPr>
          <w:rFonts w:ascii="Arial" w:eastAsia="Constantia" w:hAnsi="Arial" w:cs="Arial"/>
          <w:sz w:val="24"/>
          <w:szCs w:val="24"/>
          <w:lang w:eastAsia="en-US"/>
        </w:rPr>
        <w:t xml:space="preserve"> </w:t>
      </w:r>
      <w:r w:rsidRPr="00BB77FD">
        <w:rPr>
          <w:rFonts w:ascii="Arial" w:eastAsia="Constantia" w:hAnsi="Arial" w:cs="Arial"/>
          <w:sz w:val="24"/>
          <w:szCs w:val="24"/>
          <w:lang w:eastAsia="en-US"/>
        </w:rPr>
        <w:t xml:space="preserve">Od početka mjerenja (dostupnih podataka) Općina </w:t>
      </w:r>
      <w:r w:rsidR="00BB77FD" w:rsidRPr="00BB77FD">
        <w:rPr>
          <w:rFonts w:ascii="Arial" w:eastAsia="Constantia" w:hAnsi="Arial" w:cs="Arial"/>
          <w:sz w:val="24"/>
          <w:szCs w:val="24"/>
          <w:lang w:eastAsia="en-US"/>
        </w:rPr>
        <w:t>Rakovica</w:t>
      </w:r>
      <w:r w:rsidRPr="00BB77FD">
        <w:rPr>
          <w:rFonts w:ascii="Arial" w:eastAsia="Constantia" w:hAnsi="Arial" w:cs="Arial"/>
          <w:sz w:val="24"/>
          <w:szCs w:val="24"/>
          <w:lang w:eastAsia="en-US"/>
        </w:rPr>
        <w:t xml:space="preserve"> je </w:t>
      </w:r>
      <w:r w:rsidR="00BB77FD">
        <w:rPr>
          <w:rFonts w:ascii="Arial" w:eastAsia="Constantia" w:hAnsi="Arial" w:cs="Arial"/>
          <w:sz w:val="24"/>
          <w:szCs w:val="24"/>
          <w:lang w:eastAsia="en-US"/>
        </w:rPr>
        <w:t xml:space="preserve">nije </w:t>
      </w:r>
      <w:r w:rsidRPr="00BB77FD">
        <w:rPr>
          <w:rFonts w:ascii="Arial" w:eastAsia="Constantia" w:hAnsi="Arial" w:cs="Arial"/>
          <w:sz w:val="24"/>
          <w:szCs w:val="24"/>
          <w:lang w:eastAsia="en-US"/>
        </w:rPr>
        <w:t>imala značajan p</w:t>
      </w:r>
      <w:r w:rsidR="00BB77FD">
        <w:rPr>
          <w:rFonts w:ascii="Arial" w:eastAsia="Constantia" w:hAnsi="Arial" w:cs="Arial"/>
          <w:sz w:val="24"/>
          <w:szCs w:val="24"/>
          <w:lang w:eastAsia="en-US"/>
        </w:rPr>
        <w:t xml:space="preserve">orast u broju stanovnika. </w:t>
      </w:r>
      <w:r w:rsidRPr="00BB77FD">
        <w:rPr>
          <w:rFonts w:ascii="Arial" w:eastAsia="Constantia" w:hAnsi="Arial" w:cs="Arial"/>
          <w:sz w:val="24"/>
          <w:szCs w:val="24"/>
          <w:lang w:eastAsia="en-US"/>
        </w:rPr>
        <w:t xml:space="preserve">Međutim, u posljednjim desetljećima stanovništvo Općine se kontinuirano brojem smanjuje jer je zahvaćeno suvremenim migracijama. Dolazi do gospodarske stagnacije na ovim područjima (slična situacija odvija se po cijelom području RH). Stanovništvo se koncentrira na urbane sredine ali i u drugim zemljama. </w:t>
      </w:r>
    </w:p>
    <w:p w:rsidR="0059643D" w:rsidRPr="008B4C2C" w:rsidRDefault="0059643D" w:rsidP="0059643D">
      <w:pPr>
        <w:autoSpaceDE w:val="0"/>
        <w:autoSpaceDN w:val="0"/>
        <w:adjustRightInd w:val="0"/>
        <w:spacing w:after="0"/>
        <w:jc w:val="both"/>
        <w:rPr>
          <w:rFonts w:ascii="Arial" w:eastAsia="Constantia" w:hAnsi="Arial" w:cs="Arial"/>
          <w:sz w:val="24"/>
          <w:szCs w:val="24"/>
          <w:highlight w:val="yellow"/>
          <w:lang w:eastAsia="en-US"/>
        </w:rPr>
      </w:pPr>
    </w:p>
    <w:p w:rsidR="00CD7607" w:rsidRDefault="0059643D" w:rsidP="002C4A84">
      <w:pPr>
        <w:autoSpaceDE w:val="0"/>
        <w:autoSpaceDN w:val="0"/>
        <w:adjustRightInd w:val="0"/>
        <w:spacing w:after="0"/>
        <w:jc w:val="both"/>
        <w:rPr>
          <w:rFonts w:ascii="Arial" w:eastAsia="Constantia" w:hAnsi="Arial" w:cs="Arial"/>
          <w:sz w:val="24"/>
          <w:szCs w:val="24"/>
          <w:lang w:eastAsia="en-US"/>
        </w:rPr>
      </w:pPr>
      <w:r w:rsidRPr="00BB77FD">
        <w:rPr>
          <w:rFonts w:ascii="Arial" w:eastAsia="Constantia" w:hAnsi="Arial" w:cs="Arial"/>
          <w:sz w:val="24"/>
          <w:szCs w:val="24"/>
          <w:lang w:eastAsia="en-US"/>
        </w:rPr>
        <w:t>Kretanje broja stanovništva ukazuje na razne društvene i gospodarske promjene. Emigracija je na ovom području dugo prisutna. Proces demografske tranzicije je također izražen. Kao posljedica patrijarhalnosti i ekonomske zaostalosti prije otprilike 100-tinjak godina mortalitet, ali i natalitet, bili su izrazito visoki, za razliku od danas, što u kombinaciji s mehaničkim kretanjem stanovništva u konačnici daje negativan prirodni prirast.</w:t>
      </w:r>
    </w:p>
    <w:p w:rsidR="004618A4" w:rsidRPr="002C4A84" w:rsidRDefault="004618A4" w:rsidP="002C4A84">
      <w:pPr>
        <w:autoSpaceDE w:val="0"/>
        <w:autoSpaceDN w:val="0"/>
        <w:adjustRightInd w:val="0"/>
        <w:spacing w:after="0"/>
        <w:jc w:val="both"/>
        <w:rPr>
          <w:rFonts w:ascii="Arial" w:eastAsia="Constantia" w:hAnsi="Arial" w:cs="Arial"/>
          <w:sz w:val="24"/>
          <w:szCs w:val="24"/>
          <w:lang w:eastAsia="en-US"/>
        </w:rPr>
      </w:pPr>
    </w:p>
    <w:p w:rsidR="0059643D" w:rsidRPr="0059643D" w:rsidRDefault="0059643D" w:rsidP="004B0E21">
      <w:pPr>
        <w:pStyle w:val="Heading4"/>
      </w:pPr>
      <w:bookmarkStart w:id="79" w:name="_Toc426453619"/>
      <w:r w:rsidRPr="0059643D">
        <w:t xml:space="preserve">2.2.3.1.  Prirodni prirast stanovništva Općine </w:t>
      </w:r>
      <w:bookmarkEnd w:id="79"/>
      <w:r w:rsidR="009C2D54">
        <w:t>Rakovica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Osnovne odrednice populacijske dinamike su priraštaj (prirodno kretanje) i migracije (prostorna pokretljivosti) stanovništva, kao rezultat prirodnih i druš</w:t>
      </w:r>
      <w:r w:rsidR="002C4A84">
        <w:rPr>
          <w:rFonts w:ascii="Arial" w:eastAsia="Times New Roman" w:hAnsi="Arial" w:cs="Arial"/>
          <w:sz w:val="24"/>
          <w:szCs w:val="24"/>
          <w:u w:color="F2F2F2"/>
        </w:rPr>
        <w:t xml:space="preserve">tvenih čimbenika prostora. </w:t>
      </w:r>
      <w:r w:rsidRPr="0059643D">
        <w:rPr>
          <w:rFonts w:ascii="Arial" w:eastAsia="Times New Roman" w:hAnsi="Arial" w:cs="Arial"/>
          <w:sz w:val="24"/>
          <w:szCs w:val="24"/>
          <w:u w:color="F2F2F2"/>
        </w:rPr>
        <w:t xml:space="preserve">U pogledu prirodnog prirasta stanovništva u slijedećem grafikonu i tablici vidljiv je </w:t>
      </w:r>
      <w:r w:rsidRPr="00BC25EC">
        <w:rPr>
          <w:rFonts w:ascii="Arial" w:eastAsia="Times New Roman" w:hAnsi="Arial" w:cs="Arial"/>
          <w:sz w:val="24"/>
          <w:szCs w:val="24"/>
          <w:u w:color="F2F2F2"/>
        </w:rPr>
        <w:t>negativan</w:t>
      </w:r>
      <w:r w:rsidRPr="0059643D">
        <w:rPr>
          <w:rFonts w:ascii="Arial" w:eastAsia="Times New Roman" w:hAnsi="Arial" w:cs="Arial"/>
          <w:sz w:val="24"/>
          <w:szCs w:val="24"/>
          <w:u w:color="F2F2F2"/>
        </w:rPr>
        <w:t xml:space="preserve"> prirodni prirast kako u Republici Hrvatskoj i u </w:t>
      </w:r>
      <w:r w:rsidR="009C2D54">
        <w:rPr>
          <w:rFonts w:ascii="Arial" w:eastAsia="Times New Roman" w:hAnsi="Arial" w:cs="Arial"/>
          <w:sz w:val="24"/>
          <w:szCs w:val="24"/>
          <w:u w:color="F2F2F2"/>
        </w:rPr>
        <w:t>Karlovačkoj</w:t>
      </w:r>
      <w:r w:rsidRPr="0059643D">
        <w:rPr>
          <w:rFonts w:ascii="Arial" w:eastAsia="Times New Roman" w:hAnsi="Arial" w:cs="Arial"/>
          <w:sz w:val="24"/>
          <w:szCs w:val="24"/>
          <w:u w:color="F2F2F2"/>
        </w:rPr>
        <w:t xml:space="preserve"> županiji, tako i u Općini </w:t>
      </w:r>
      <w:r w:rsidR="009C2D54">
        <w:rPr>
          <w:rFonts w:ascii="Arial" w:eastAsia="Times New Roman" w:hAnsi="Arial" w:cs="Arial"/>
          <w:sz w:val="24"/>
          <w:szCs w:val="24"/>
          <w:u w:color="F2F2F2"/>
        </w:rPr>
        <w:t>Rakovica</w:t>
      </w:r>
      <w:r w:rsidR="002C4A84">
        <w:rPr>
          <w:rFonts w:ascii="Arial" w:eastAsia="Times New Roman" w:hAnsi="Arial" w:cs="Arial"/>
          <w:sz w:val="24"/>
          <w:szCs w:val="24"/>
          <w:u w:color="F2F2F2"/>
        </w:rPr>
        <w:t xml:space="preserve">. </w:t>
      </w:r>
      <w:r w:rsidRPr="0059643D">
        <w:rPr>
          <w:rFonts w:ascii="Arial" w:eastAsia="Times New Roman" w:hAnsi="Arial" w:cs="Arial"/>
          <w:sz w:val="24"/>
          <w:szCs w:val="24"/>
          <w:u w:color="F2F2F2"/>
        </w:rPr>
        <w:t>Analiza prirodnog prirasta stanovništva u 2013.</w:t>
      </w:r>
      <w:r w:rsidR="009C2D54">
        <w:rPr>
          <w:rFonts w:ascii="Arial" w:eastAsia="Times New Roman" w:hAnsi="Arial" w:cs="Arial"/>
          <w:sz w:val="24"/>
          <w:szCs w:val="24"/>
          <w:u w:color="F2F2F2"/>
        </w:rPr>
        <w:t xml:space="preserve"> </w:t>
      </w:r>
      <w:r w:rsidRPr="0059643D">
        <w:rPr>
          <w:rFonts w:ascii="Arial" w:eastAsia="Times New Roman" w:hAnsi="Arial" w:cs="Arial"/>
          <w:sz w:val="24"/>
          <w:szCs w:val="24"/>
          <w:u w:color="F2F2F2"/>
        </w:rPr>
        <w:t xml:space="preserve">godini pokazuje da </w:t>
      </w:r>
      <w:r w:rsidR="009C2D54">
        <w:rPr>
          <w:rFonts w:ascii="Arial" w:eastAsia="Times New Roman" w:hAnsi="Arial" w:cs="Arial"/>
          <w:sz w:val="24"/>
          <w:szCs w:val="24"/>
          <w:u w:color="F2F2F2"/>
        </w:rPr>
        <w:t>Karlovačka</w:t>
      </w:r>
      <w:r w:rsidRPr="0059643D">
        <w:rPr>
          <w:rFonts w:ascii="Arial" w:eastAsia="Times New Roman" w:hAnsi="Arial" w:cs="Arial"/>
          <w:sz w:val="24"/>
          <w:szCs w:val="24"/>
          <w:u w:color="F2F2F2"/>
        </w:rPr>
        <w:t xml:space="preserve"> županija ima </w:t>
      </w:r>
      <w:r w:rsidRPr="00BC25EC">
        <w:rPr>
          <w:rFonts w:ascii="Arial" w:eastAsia="Times New Roman" w:hAnsi="Arial" w:cs="Arial"/>
          <w:sz w:val="24"/>
          <w:szCs w:val="24"/>
          <w:u w:color="F2F2F2"/>
        </w:rPr>
        <w:t>negativan</w:t>
      </w:r>
      <w:r w:rsidRPr="0059643D">
        <w:rPr>
          <w:rFonts w:ascii="Arial" w:eastAsia="Times New Roman" w:hAnsi="Arial" w:cs="Arial"/>
          <w:sz w:val="24"/>
          <w:szCs w:val="24"/>
          <w:u w:color="F2F2F2"/>
        </w:rPr>
        <w:t xml:space="preserve"> trend što znači da je </w:t>
      </w:r>
      <w:r w:rsidRPr="00BC25EC">
        <w:rPr>
          <w:rFonts w:ascii="Arial" w:eastAsia="Times New Roman" w:hAnsi="Arial" w:cs="Arial"/>
          <w:sz w:val="24"/>
          <w:szCs w:val="24"/>
          <w:u w:color="F2F2F2"/>
        </w:rPr>
        <w:t>više ljudi umrlo nego što se rodilo</w:t>
      </w:r>
      <w:r w:rsidRPr="0059643D">
        <w:rPr>
          <w:rFonts w:ascii="Arial" w:eastAsia="Times New Roman" w:hAnsi="Arial" w:cs="Arial"/>
          <w:sz w:val="24"/>
          <w:szCs w:val="24"/>
          <w:u w:color="F2F2F2"/>
        </w:rPr>
        <w:t xml:space="preserve">. Prirast u Županiji je iznosio </w:t>
      </w:r>
      <w:r w:rsidRPr="00BC25EC">
        <w:rPr>
          <w:rFonts w:ascii="Arial" w:eastAsia="Times New Roman" w:hAnsi="Arial" w:cs="Arial"/>
          <w:sz w:val="24"/>
          <w:szCs w:val="24"/>
          <w:u w:color="F2F2F2"/>
        </w:rPr>
        <w:t>-</w:t>
      </w:r>
      <w:r w:rsidR="00BC25EC">
        <w:rPr>
          <w:rFonts w:ascii="Arial" w:eastAsia="Times New Roman" w:hAnsi="Arial" w:cs="Arial"/>
          <w:sz w:val="24"/>
          <w:szCs w:val="24"/>
          <w:u w:color="F2F2F2"/>
        </w:rPr>
        <w:t>801</w:t>
      </w:r>
      <w:r w:rsidR="002C4A84">
        <w:rPr>
          <w:rFonts w:ascii="Arial" w:eastAsia="Times New Roman" w:hAnsi="Arial" w:cs="Arial"/>
          <w:sz w:val="24"/>
          <w:szCs w:val="24"/>
          <w:u w:color="F2F2F2"/>
        </w:rPr>
        <w:t xml:space="preserve">. </w:t>
      </w:r>
      <w:r w:rsidRPr="0059643D">
        <w:rPr>
          <w:rFonts w:ascii="Arial" w:eastAsia="Times New Roman" w:hAnsi="Arial" w:cs="Arial"/>
          <w:sz w:val="24"/>
          <w:szCs w:val="24"/>
          <w:u w:color="F2F2F2"/>
        </w:rPr>
        <w:t xml:space="preserve">Prirodni prirast Općine </w:t>
      </w:r>
      <w:r w:rsidR="009C2D54">
        <w:rPr>
          <w:rFonts w:ascii="Arial" w:eastAsia="Times New Roman" w:hAnsi="Arial" w:cs="Arial"/>
          <w:sz w:val="24"/>
          <w:szCs w:val="24"/>
          <w:u w:color="F2F2F2"/>
        </w:rPr>
        <w:t>Rakovica</w:t>
      </w:r>
      <w:r w:rsidRPr="0059643D">
        <w:rPr>
          <w:rFonts w:ascii="Arial" w:eastAsia="Times New Roman" w:hAnsi="Arial" w:cs="Arial"/>
          <w:sz w:val="24"/>
          <w:szCs w:val="24"/>
          <w:u w:color="F2F2F2"/>
        </w:rPr>
        <w:t xml:space="preserve"> je također bio </w:t>
      </w:r>
      <w:r w:rsidRPr="00BC25EC">
        <w:rPr>
          <w:rFonts w:ascii="Arial" w:eastAsia="Times New Roman" w:hAnsi="Arial" w:cs="Arial"/>
          <w:sz w:val="24"/>
          <w:szCs w:val="24"/>
          <w:u w:color="F2F2F2"/>
        </w:rPr>
        <w:t>negativan</w:t>
      </w:r>
      <w:r w:rsidRPr="0059643D">
        <w:rPr>
          <w:rFonts w:ascii="Arial" w:eastAsia="Times New Roman" w:hAnsi="Arial" w:cs="Arial"/>
          <w:sz w:val="24"/>
          <w:szCs w:val="24"/>
          <w:u w:color="F2F2F2"/>
        </w:rPr>
        <w:t xml:space="preserve"> i </w:t>
      </w:r>
      <w:r w:rsidRPr="00BC25EC">
        <w:rPr>
          <w:rFonts w:ascii="Arial" w:eastAsia="Times New Roman" w:hAnsi="Arial" w:cs="Arial"/>
          <w:sz w:val="24"/>
          <w:szCs w:val="24"/>
          <w:u w:color="F2F2F2"/>
        </w:rPr>
        <w:t>iznosio -</w:t>
      </w:r>
      <w:r w:rsidR="00BC25EC" w:rsidRPr="00BC25EC">
        <w:rPr>
          <w:rFonts w:ascii="Arial" w:eastAsia="Times New Roman" w:hAnsi="Arial" w:cs="Arial"/>
          <w:sz w:val="24"/>
          <w:szCs w:val="24"/>
          <w:u w:color="F2F2F2"/>
        </w:rPr>
        <w:t>6</w:t>
      </w:r>
      <w:r w:rsidRPr="00BC25EC">
        <w:rPr>
          <w:rFonts w:ascii="Arial" w:eastAsia="Times New Roman" w:hAnsi="Arial" w:cs="Arial"/>
          <w:sz w:val="24"/>
          <w:szCs w:val="24"/>
          <w:u w:color="F2F2F2"/>
        </w:rPr>
        <w:t>,</w:t>
      </w:r>
      <w:r w:rsidRPr="0059643D">
        <w:rPr>
          <w:rFonts w:ascii="Arial" w:eastAsia="Times New Roman" w:hAnsi="Arial" w:cs="Arial"/>
          <w:sz w:val="24"/>
          <w:szCs w:val="24"/>
          <w:u w:color="F2F2F2"/>
        </w:rPr>
        <w:t xml:space="preserve"> pa je tako i indeks živorođenih u odnosu na umrle </w:t>
      </w:r>
      <w:r w:rsidRPr="00BC25EC">
        <w:rPr>
          <w:rFonts w:ascii="Arial" w:eastAsia="Times New Roman" w:hAnsi="Arial" w:cs="Arial"/>
          <w:sz w:val="24"/>
          <w:szCs w:val="24"/>
          <w:u w:color="F2F2F2"/>
        </w:rPr>
        <w:t xml:space="preserve">bio manji od 100 i iznosio </w:t>
      </w:r>
      <w:r w:rsidR="00BC25EC">
        <w:rPr>
          <w:rFonts w:ascii="Arial" w:eastAsia="Times New Roman" w:hAnsi="Arial" w:cs="Arial"/>
          <w:sz w:val="24"/>
          <w:szCs w:val="24"/>
          <w:u w:color="F2F2F2"/>
        </w:rPr>
        <w:t>72,7.</w:t>
      </w:r>
      <w:r w:rsidRPr="0059643D">
        <w:rPr>
          <w:rFonts w:ascii="Arial" w:eastAsia="Times New Roman" w:hAnsi="Arial" w:cs="Arial"/>
          <w:sz w:val="24"/>
          <w:szCs w:val="24"/>
          <w:u w:color="F2F2F2"/>
        </w:rPr>
        <w:t xml:space="preserve"> </w:t>
      </w:r>
    </w:p>
    <w:p w:rsidR="002C4A84" w:rsidRDefault="002C4A84" w:rsidP="00516F70">
      <w:pPr>
        <w:pStyle w:val="Caption"/>
        <w:spacing w:after="0" w:line="276" w:lineRule="auto"/>
        <w:jc w:val="center"/>
        <w:rPr>
          <w:rFonts w:ascii="Times New Roman" w:hAnsi="Times New Roman" w:cs="Times New Roman"/>
          <w:i/>
          <w:sz w:val="22"/>
          <w:szCs w:val="22"/>
        </w:rPr>
      </w:pPr>
      <w:bookmarkStart w:id="80" w:name="_Toc394304487"/>
      <w:bookmarkStart w:id="81" w:name="_Toc396296018"/>
      <w:bookmarkStart w:id="82" w:name="_Toc403380824"/>
      <w:bookmarkStart w:id="83" w:name="_Toc403381202"/>
      <w:bookmarkStart w:id="84" w:name="_Toc423960016"/>
    </w:p>
    <w:p w:rsidR="0059643D" w:rsidRPr="00516F70" w:rsidRDefault="00516F70" w:rsidP="00516F70">
      <w:pPr>
        <w:pStyle w:val="Caption"/>
        <w:spacing w:after="0" w:line="276" w:lineRule="auto"/>
        <w:jc w:val="center"/>
        <w:rPr>
          <w:rFonts w:ascii="Times New Roman" w:eastAsia="Gill Sans MT" w:hAnsi="Times New Roman" w:cs="Times New Roman"/>
          <w:bCs w:val="0"/>
          <w:i/>
          <w:sz w:val="22"/>
          <w:szCs w:val="22"/>
          <w:u w:color="F2F2F2"/>
          <w:lang w:eastAsia="en-US"/>
        </w:rPr>
      </w:pPr>
      <w:bookmarkStart w:id="85" w:name="_Toc451335913"/>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6</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Calibri" w:hAnsi="Times New Roman" w:cs="Times New Roman"/>
          <w:bCs w:val="0"/>
          <w:i/>
          <w:sz w:val="22"/>
          <w:szCs w:val="22"/>
          <w:u w:color="F2F2F2"/>
          <w:lang w:eastAsia="en-US"/>
        </w:rPr>
        <w:t>Prikaz vitalnih indeksa (živorođeni/100 umrlih) po pojedinim područjima</w:t>
      </w:r>
      <w:bookmarkEnd w:id="80"/>
      <w:bookmarkEnd w:id="81"/>
      <w:bookmarkEnd w:id="82"/>
      <w:bookmarkEnd w:id="83"/>
      <w:bookmarkEnd w:id="84"/>
      <w:bookmarkEnd w:id="85"/>
    </w:p>
    <w:p w:rsidR="0059643D" w:rsidRPr="0059643D" w:rsidRDefault="0059643D" w:rsidP="00516F70">
      <w:pPr>
        <w:spacing w:after="0"/>
        <w:jc w:val="center"/>
        <w:rPr>
          <w:rFonts w:ascii="Arial" w:eastAsia="Times New Roman" w:hAnsi="Arial" w:cs="Arial"/>
          <w:u w:color="F2F2F2"/>
          <w:lang w:eastAsia="en-US"/>
        </w:rPr>
      </w:pPr>
      <w:r w:rsidRPr="0059643D">
        <w:rPr>
          <w:rFonts w:ascii="Arial" w:eastAsia="Times New Roman" w:hAnsi="Arial" w:cs="Arial"/>
          <w:noProof/>
          <w:u w:color="F2F2F2"/>
        </w:rPr>
        <w:drawing>
          <wp:inline distT="0" distB="0" distL="0" distR="0" wp14:anchorId="7BB374D8" wp14:editId="2E968F56">
            <wp:extent cx="4583875" cy="1793174"/>
            <wp:effectExtent l="0" t="0" r="0" b="0"/>
            <wp:docPr id="116" name="Char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9643D" w:rsidRPr="0059643D" w:rsidRDefault="0059643D" w:rsidP="002C4A84">
      <w:pPr>
        <w:spacing w:after="0"/>
        <w:jc w:val="center"/>
        <w:rPr>
          <w:rFonts w:ascii="Arial" w:eastAsia="Constantia" w:hAnsi="Arial" w:cs="Arial"/>
          <w:color w:val="FF0000"/>
          <w:sz w:val="24"/>
          <w:szCs w:val="24"/>
          <w:lang w:eastAsia="en-US"/>
        </w:rPr>
      </w:pPr>
      <w:r w:rsidRPr="00BC25EC">
        <w:rPr>
          <w:rFonts w:ascii="Times New Roman" w:eastAsia="Constantia" w:hAnsi="Times New Roman" w:cs="Times New Roman"/>
          <w:i/>
          <w:color w:val="9B2D1F" w:themeColor="accent2"/>
          <w:sz w:val="20"/>
          <w:szCs w:val="20"/>
          <w:lang w:eastAsia="en-US"/>
        </w:rPr>
        <w:t>Izvor: http://www.dzs.hr/Hrv_Eng/publication/2014/07-01-01_01_2014.htm</w:t>
      </w:r>
    </w:p>
    <w:p w:rsidR="0059643D" w:rsidRPr="0059643D" w:rsidRDefault="0059643D" w:rsidP="0059643D">
      <w:pPr>
        <w:autoSpaceDE w:val="0"/>
        <w:autoSpaceDN w:val="0"/>
        <w:adjustRightInd w:val="0"/>
        <w:spacing w:after="0"/>
        <w:jc w:val="both"/>
        <w:rPr>
          <w:rFonts w:ascii="Arial" w:eastAsia="Constantia" w:hAnsi="Arial" w:cs="Arial"/>
          <w:color w:val="FF0000"/>
          <w:sz w:val="24"/>
          <w:szCs w:val="24"/>
          <w:lang w:eastAsia="en-US"/>
        </w:rPr>
        <w:sectPr w:rsidR="0059643D" w:rsidRPr="0059643D" w:rsidSect="00240E8E">
          <w:type w:val="continuous"/>
          <w:pgSz w:w="11906" w:h="16838"/>
          <w:pgMar w:top="1417" w:right="1417" w:bottom="1417" w:left="1417" w:header="708" w:footer="708" w:gutter="0"/>
          <w:cols w:space="708"/>
          <w:docGrid w:linePitch="360"/>
        </w:sectPr>
      </w:pPr>
    </w:p>
    <w:p w:rsidR="0059643D" w:rsidRPr="009D6F28"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86" w:name="_Toc388437164"/>
      <w:bookmarkStart w:id="87" w:name="_Toc396295951"/>
      <w:bookmarkStart w:id="88" w:name="_Toc403381238"/>
      <w:bookmarkStart w:id="89" w:name="_Toc426457290"/>
      <w:bookmarkStart w:id="90" w:name="_Toc456171608"/>
      <w:r w:rsidRPr="009D6F28">
        <w:rPr>
          <w:rFonts w:ascii="Times New Roman" w:eastAsia="Gill Sans MT" w:hAnsi="Times New Roman" w:cs="Times New Roman"/>
          <w:b/>
          <w:bCs/>
          <w:i/>
          <w:color w:val="D34817" w:themeColor="accent1"/>
          <w:u w:color="F2F2F2"/>
          <w:lang w:eastAsia="en-US"/>
        </w:rPr>
        <w:lastRenderedPageBreak/>
        <w:t xml:space="preserve">Tablica </w:t>
      </w:r>
      <w:r w:rsidR="00057CAE" w:rsidRPr="009D6F28">
        <w:rPr>
          <w:rFonts w:ascii="Times New Roman" w:eastAsia="Gill Sans MT" w:hAnsi="Times New Roman" w:cs="Times New Roman"/>
          <w:b/>
          <w:bCs/>
          <w:i/>
          <w:color w:val="D34817" w:themeColor="accent1"/>
          <w:u w:color="F2F2F2"/>
          <w:lang w:eastAsia="en-US"/>
        </w:rPr>
        <w:fldChar w:fldCharType="begin"/>
      </w:r>
      <w:r w:rsidRPr="009D6F28">
        <w:rPr>
          <w:rFonts w:ascii="Times New Roman" w:eastAsia="Gill Sans MT" w:hAnsi="Times New Roman" w:cs="Times New Roman"/>
          <w:b/>
          <w:bCs/>
          <w:i/>
          <w:color w:val="D34817" w:themeColor="accent1"/>
          <w:u w:color="F2F2F2"/>
          <w:lang w:eastAsia="en-US"/>
        </w:rPr>
        <w:instrText xml:space="preserve"> SEQ Tablica \* ARABIC </w:instrText>
      </w:r>
      <w:r w:rsidR="00057CAE" w:rsidRPr="009D6F28">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14</w:t>
      </w:r>
      <w:r w:rsidR="00057CAE" w:rsidRPr="009D6F28">
        <w:rPr>
          <w:rFonts w:ascii="Times New Roman" w:eastAsia="Gill Sans MT" w:hAnsi="Times New Roman" w:cs="Times New Roman"/>
          <w:b/>
          <w:bCs/>
          <w:i/>
          <w:color w:val="D34817" w:themeColor="accent1"/>
          <w:u w:color="F2F2F2"/>
          <w:lang w:eastAsia="en-US"/>
        </w:rPr>
        <w:fldChar w:fldCharType="end"/>
      </w:r>
      <w:r w:rsidRPr="009D6F28">
        <w:rPr>
          <w:rFonts w:ascii="Times New Roman" w:eastAsia="Gill Sans MT" w:hAnsi="Times New Roman" w:cs="Times New Roman"/>
          <w:b/>
          <w:bCs/>
          <w:i/>
          <w:color w:val="D34817" w:themeColor="accent1"/>
          <w:u w:color="F2F2F2"/>
          <w:lang w:eastAsia="en-US"/>
        </w:rPr>
        <w:t xml:space="preserve">. </w:t>
      </w:r>
      <w:r w:rsidRPr="009D6F28">
        <w:rPr>
          <w:rFonts w:ascii="Times New Roman" w:eastAsia="Calibri" w:hAnsi="Times New Roman" w:cs="Times New Roman"/>
          <w:b/>
          <w:bCs/>
          <w:i/>
          <w:color w:val="D34817" w:themeColor="accent1"/>
          <w:u w:color="F2F2F2"/>
          <w:lang w:eastAsia="en-US"/>
        </w:rPr>
        <w:t>Prirodno kretanje stanovništva u 2013. godini</w:t>
      </w:r>
      <w:bookmarkEnd w:id="86"/>
      <w:bookmarkEnd w:id="87"/>
      <w:bookmarkEnd w:id="88"/>
      <w:bookmarkEnd w:id="89"/>
      <w:bookmarkEnd w:id="90"/>
    </w:p>
    <w:tbl>
      <w:tblPr>
        <w:tblStyle w:val="MediumGrid2-Accent2"/>
        <w:tblW w:w="15750" w:type="dxa"/>
        <w:jc w:val="center"/>
        <w:tblLayout w:type="fixed"/>
        <w:tblLook w:val="0000" w:firstRow="0" w:lastRow="0" w:firstColumn="0" w:lastColumn="0" w:noHBand="0" w:noVBand="0"/>
      </w:tblPr>
      <w:tblGrid>
        <w:gridCol w:w="2295"/>
        <w:gridCol w:w="1418"/>
        <w:gridCol w:w="1417"/>
        <w:gridCol w:w="1180"/>
        <w:gridCol w:w="1088"/>
        <w:gridCol w:w="1276"/>
        <w:gridCol w:w="1276"/>
        <w:gridCol w:w="1275"/>
        <w:gridCol w:w="1276"/>
        <w:gridCol w:w="3249"/>
      </w:tblGrid>
      <w:tr w:rsidR="009D6F28" w:rsidRPr="009D6F28" w:rsidTr="009D6F28">
        <w:trPr>
          <w:cnfStyle w:val="000000100000" w:firstRow="0" w:lastRow="0" w:firstColumn="0" w:lastColumn="0" w:oddVBand="0" w:evenVBand="0" w:oddHBand="1" w:evenHBand="0" w:firstRowFirstColumn="0" w:firstRowLastColumn="0" w:lastRowFirstColumn="0" w:lastRowLastColumn="0"/>
          <w:trHeight w:val="482"/>
          <w:jc w:val="center"/>
        </w:trPr>
        <w:tc>
          <w:tcPr>
            <w:cnfStyle w:val="000010000000" w:firstRow="0" w:lastRow="0" w:firstColumn="0" w:lastColumn="0" w:oddVBand="1" w:evenVBand="0" w:oddHBand="0" w:evenHBand="0" w:firstRowFirstColumn="0" w:firstRowLastColumn="0" w:lastRowFirstColumn="0" w:lastRowLastColumn="0"/>
            <w:tcW w:w="2295" w:type="dxa"/>
            <w:vMerge w:val="restart"/>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PODRUČJE</w:t>
            </w:r>
          </w:p>
        </w:tc>
        <w:tc>
          <w:tcPr>
            <w:tcW w:w="2835" w:type="dxa"/>
            <w:gridSpan w:val="2"/>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ROĐENI</w:t>
            </w:r>
          </w:p>
        </w:tc>
        <w:tc>
          <w:tcPr>
            <w:cnfStyle w:val="000010000000" w:firstRow="0" w:lastRow="0" w:firstColumn="0" w:lastColumn="0" w:oddVBand="1" w:evenVBand="0" w:oddHBand="0" w:evenHBand="0" w:firstRowFirstColumn="0" w:firstRowLastColumn="0" w:lastRowFirstColumn="0" w:lastRowLastColumn="0"/>
            <w:tcW w:w="1180" w:type="dxa"/>
            <w:vMerge w:val="restart"/>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UMRLI</w:t>
            </w:r>
          </w:p>
        </w:tc>
        <w:tc>
          <w:tcPr>
            <w:tcW w:w="2364" w:type="dxa"/>
            <w:gridSpan w:val="2"/>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UMRLA DOJENČAD</w:t>
            </w:r>
          </w:p>
        </w:tc>
        <w:tc>
          <w:tcPr>
            <w:cnfStyle w:val="000010000000" w:firstRow="0" w:lastRow="0" w:firstColumn="0" w:lastColumn="0" w:oddVBand="1" w:evenVBand="0" w:oddHBand="0" w:evenHBand="0" w:firstRowFirstColumn="0" w:firstRowLastColumn="0" w:lastRowFirstColumn="0" w:lastRowLastColumn="0"/>
            <w:tcW w:w="1276" w:type="dxa"/>
            <w:vMerge w:val="restart"/>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PRIRODNI</w:t>
            </w:r>
          </w:p>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PRIRAST</w:t>
            </w:r>
          </w:p>
        </w:tc>
        <w:tc>
          <w:tcPr>
            <w:tcW w:w="2551" w:type="dxa"/>
            <w:gridSpan w:val="2"/>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BRAKOVI</w:t>
            </w:r>
          </w:p>
        </w:tc>
        <w:tc>
          <w:tcPr>
            <w:cnfStyle w:val="000010000000" w:firstRow="0" w:lastRow="0" w:firstColumn="0" w:lastColumn="0" w:oddVBand="1" w:evenVBand="0" w:oddHBand="0" w:evenHBand="0" w:firstRowFirstColumn="0" w:firstRowLastColumn="0" w:lastRowFirstColumn="0" w:lastRowLastColumn="0"/>
            <w:tcW w:w="3249" w:type="dxa"/>
            <w:vMerge w:val="restart"/>
            <w:shd w:val="clear" w:color="auto" w:fill="EE8C69" w:themeFill="accent1" w:themeFillTint="99"/>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bCs/>
                <w:sz w:val="20"/>
                <w:szCs w:val="20"/>
                <w:lang w:eastAsia="en-US"/>
              </w:rPr>
            </w:pPr>
            <w:r w:rsidRPr="009D6F28">
              <w:rPr>
                <w:rFonts w:ascii="Arial" w:eastAsia="Gill Sans MT" w:hAnsi="Arial" w:cs="Arial"/>
                <w:b/>
                <w:bCs/>
                <w:sz w:val="20"/>
                <w:szCs w:val="20"/>
                <w:lang w:eastAsia="en-US"/>
              </w:rPr>
              <w:t>VITALNI INDEKS</w:t>
            </w:r>
          </w:p>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(ŽIVOROĐENI NA100 UMRLIH)</w:t>
            </w:r>
          </w:p>
        </w:tc>
      </w:tr>
      <w:tr w:rsidR="009D6F28" w:rsidRPr="009D6F28" w:rsidTr="009D6F28">
        <w:trPr>
          <w:trHeight w:val="291"/>
          <w:jc w:val="center"/>
        </w:trPr>
        <w:tc>
          <w:tcPr>
            <w:cnfStyle w:val="000010000000" w:firstRow="0" w:lastRow="0" w:firstColumn="0" w:lastColumn="0" w:oddVBand="1" w:evenVBand="0" w:oddHBand="0" w:evenHBand="0" w:firstRowFirstColumn="0" w:firstRowLastColumn="0" w:lastRowFirstColumn="0" w:lastRowLastColumn="0"/>
            <w:tcW w:w="2295" w:type="dxa"/>
            <w:vMerge/>
          </w:tcPr>
          <w:p w:rsidR="009D6F28" w:rsidRPr="009D6F28" w:rsidRDefault="009D6F28" w:rsidP="009D6F28">
            <w:pPr>
              <w:autoSpaceDE w:val="0"/>
              <w:autoSpaceDN w:val="0"/>
              <w:adjustRightInd w:val="0"/>
              <w:spacing w:line="276" w:lineRule="auto"/>
              <w:rPr>
                <w:rFonts w:ascii="Arial" w:eastAsia="Gill Sans MT" w:hAnsi="Arial" w:cs="Arial"/>
                <w:sz w:val="20"/>
                <w:szCs w:val="20"/>
                <w:lang w:eastAsia="en-US"/>
              </w:rPr>
            </w:pPr>
          </w:p>
        </w:tc>
        <w:tc>
          <w:tcPr>
            <w:tcW w:w="1418" w:type="dxa"/>
            <w:shd w:val="clear" w:color="auto" w:fill="F4B29B" w:themeFill="accent1" w:themeFillTint="66"/>
            <w:vAlign w:val="center"/>
          </w:tcPr>
          <w:p w:rsidR="009D6F28" w:rsidRPr="009D6F28" w:rsidRDefault="009D6F28" w:rsidP="009D6F28">
            <w:pPr>
              <w:autoSpaceDE w:val="0"/>
              <w:autoSpaceDN w:val="0"/>
              <w:adjustRightInd w:val="0"/>
              <w:spacing w:line="276" w:lineRule="auto"/>
              <w:ind w:left="147"/>
              <w:jc w:val="center"/>
              <w:cnfStyle w:val="000000000000" w:firstRow="0" w:lastRow="0" w:firstColumn="0" w:lastColumn="0" w:oddVBand="0" w:evenVBand="0" w:oddHBand="0"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Živorođeni</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F4B29B" w:themeFill="accent1" w:themeFillTint="66"/>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Mrtvorođeni</w:t>
            </w:r>
          </w:p>
        </w:tc>
        <w:tc>
          <w:tcPr>
            <w:tcW w:w="1180" w:type="dxa"/>
            <w:vMerge/>
            <w:vAlign w:val="center"/>
          </w:tcPr>
          <w:p w:rsidR="009D6F28" w:rsidRPr="009D6F28" w:rsidRDefault="009D6F28" w:rsidP="009D6F28">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Gill Sans MT" w:hAnsi="Arial" w:cs="Arial"/>
                <w:b/>
                <w:sz w:val="20"/>
                <w:szCs w:val="20"/>
                <w:lang w:eastAsia="en-US"/>
              </w:rPr>
            </w:pPr>
          </w:p>
        </w:tc>
        <w:tc>
          <w:tcPr>
            <w:cnfStyle w:val="000010000000" w:firstRow="0" w:lastRow="0" w:firstColumn="0" w:lastColumn="0" w:oddVBand="1" w:evenVBand="0" w:oddHBand="0" w:evenHBand="0" w:firstRowFirstColumn="0" w:firstRowLastColumn="0" w:lastRowFirstColumn="0" w:lastRowLastColumn="0"/>
            <w:tcW w:w="1088" w:type="dxa"/>
            <w:shd w:val="clear" w:color="auto" w:fill="F4B29B" w:themeFill="accent1" w:themeFillTint="66"/>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Ukupno</w:t>
            </w:r>
          </w:p>
        </w:tc>
        <w:tc>
          <w:tcPr>
            <w:tcW w:w="1276" w:type="dxa"/>
            <w:shd w:val="clear" w:color="auto" w:fill="F4B29B" w:themeFill="accent1" w:themeFillTint="66"/>
            <w:vAlign w:val="center"/>
          </w:tcPr>
          <w:p w:rsidR="009D6F28" w:rsidRPr="009D6F28" w:rsidRDefault="009D6F28" w:rsidP="009D6F28">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Do 6 dana starosti</w:t>
            </w:r>
          </w:p>
        </w:tc>
        <w:tc>
          <w:tcPr>
            <w:cnfStyle w:val="000010000000" w:firstRow="0" w:lastRow="0" w:firstColumn="0" w:lastColumn="0" w:oddVBand="1" w:evenVBand="0" w:oddHBand="0" w:evenHBand="0" w:firstRowFirstColumn="0" w:firstRowLastColumn="0" w:lastRowFirstColumn="0" w:lastRowLastColumn="0"/>
            <w:tcW w:w="1276" w:type="dxa"/>
            <w:vMerge/>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p>
        </w:tc>
        <w:tc>
          <w:tcPr>
            <w:tcW w:w="1275" w:type="dxa"/>
            <w:shd w:val="clear" w:color="auto" w:fill="F4B29B" w:themeFill="accent1" w:themeFillTint="66"/>
            <w:vAlign w:val="center"/>
          </w:tcPr>
          <w:p w:rsidR="009D6F28" w:rsidRPr="009D6F28" w:rsidRDefault="009D6F28" w:rsidP="009D6F28">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Gill Sans MT" w:hAnsi="Arial" w:cs="Arial"/>
                <w:b/>
                <w:sz w:val="20"/>
                <w:szCs w:val="20"/>
                <w:lang w:eastAsia="en-US"/>
              </w:rPr>
            </w:pPr>
            <w:r w:rsidRPr="009D6F28">
              <w:rPr>
                <w:rFonts w:ascii="Arial" w:eastAsia="Gill Sans MT" w:hAnsi="Arial" w:cs="Arial"/>
                <w:b/>
                <w:bCs/>
                <w:sz w:val="20"/>
                <w:szCs w:val="20"/>
                <w:lang w:eastAsia="en-US"/>
              </w:rPr>
              <w:t>Sklopljeni</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4B29B" w:themeFill="accent1" w:themeFillTint="66"/>
            <w:vAlign w:val="center"/>
          </w:tcPr>
          <w:p w:rsidR="009D6F28" w:rsidRPr="009D6F28" w:rsidRDefault="009D6F28" w:rsidP="009D6F28">
            <w:pPr>
              <w:autoSpaceDE w:val="0"/>
              <w:autoSpaceDN w:val="0"/>
              <w:adjustRightInd w:val="0"/>
              <w:spacing w:line="276" w:lineRule="auto"/>
              <w:jc w:val="center"/>
              <w:rPr>
                <w:rFonts w:ascii="Arial" w:eastAsia="Gill Sans MT" w:hAnsi="Arial" w:cs="Arial"/>
                <w:b/>
                <w:sz w:val="20"/>
                <w:szCs w:val="20"/>
                <w:lang w:eastAsia="en-US"/>
              </w:rPr>
            </w:pPr>
            <w:r w:rsidRPr="009D6F28">
              <w:rPr>
                <w:rFonts w:ascii="Arial" w:eastAsia="Gill Sans MT" w:hAnsi="Arial" w:cs="Arial"/>
                <w:b/>
                <w:bCs/>
                <w:sz w:val="20"/>
                <w:szCs w:val="20"/>
                <w:lang w:eastAsia="en-US"/>
              </w:rPr>
              <w:t>Razvedeni</w:t>
            </w:r>
          </w:p>
        </w:tc>
        <w:tc>
          <w:tcPr>
            <w:tcW w:w="3249" w:type="dxa"/>
            <w:vMerge/>
            <w:vAlign w:val="center"/>
          </w:tcPr>
          <w:p w:rsidR="009D6F28" w:rsidRPr="009D6F28" w:rsidRDefault="009D6F28" w:rsidP="009D6F28">
            <w:pPr>
              <w:autoSpaceDE w:val="0"/>
              <w:autoSpaceDN w:val="0"/>
              <w:adjustRightInd w:val="0"/>
              <w:spacing w:line="276" w:lineRule="auto"/>
              <w:jc w:val="center"/>
              <w:cnfStyle w:val="000000000000" w:firstRow="0" w:lastRow="0" w:firstColumn="0" w:lastColumn="0" w:oddVBand="0" w:evenVBand="0" w:oddHBand="0" w:evenHBand="0" w:firstRowFirstColumn="0" w:firstRowLastColumn="0" w:lastRowFirstColumn="0" w:lastRowLastColumn="0"/>
              <w:rPr>
                <w:rFonts w:ascii="Arial" w:eastAsia="Gill Sans MT" w:hAnsi="Arial" w:cs="Arial"/>
                <w:b/>
                <w:sz w:val="20"/>
                <w:szCs w:val="20"/>
                <w:lang w:eastAsia="en-US"/>
              </w:rPr>
            </w:pPr>
          </w:p>
        </w:tc>
      </w:tr>
      <w:tr w:rsidR="0059643D" w:rsidRPr="009D6F28" w:rsidTr="009D6F28">
        <w:trPr>
          <w:cnfStyle w:val="000000100000" w:firstRow="0" w:lastRow="0" w:firstColumn="0" w:lastColumn="0" w:oddVBand="0" w:evenVBand="0" w:oddHBand="1" w:evenHBand="0" w:firstRowFirstColumn="0" w:firstRowLastColumn="0" w:lastRowFirstColumn="0" w:lastRowLastColumn="0"/>
          <w:trHeight w:val="273"/>
          <w:jc w:val="center"/>
        </w:trPr>
        <w:tc>
          <w:tcPr>
            <w:cnfStyle w:val="000010000000" w:firstRow="0" w:lastRow="0" w:firstColumn="0" w:lastColumn="0" w:oddVBand="1" w:evenVBand="0" w:oddHBand="0" w:evenHBand="0" w:firstRowFirstColumn="0" w:firstRowLastColumn="0" w:lastRowFirstColumn="0" w:lastRowLastColumn="0"/>
            <w:tcW w:w="2295" w:type="dxa"/>
            <w:shd w:val="clear" w:color="auto" w:fill="F4B29B" w:themeFill="accent1" w:themeFillTint="66"/>
            <w:vAlign w:val="center"/>
          </w:tcPr>
          <w:p w:rsidR="0059643D" w:rsidRPr="009D6F28" w:rsidRDefault="0059643D" w:rsidP="009D6F28">
            <w:pPr>
              <w:autoSpaceDE w:val="0"/>
              <w:autoSpaceDN w:val="0"/>
              <w:adjustRightInd w:val="0"/>
              <w:spacing w:line="276" w:lineRule="auto"/>
              <w:rPr>
                <w:rFonts w:ascii="Arial" w:eastAsia="Gill Sans MT" w:hAnsi="Arial" w:cs="Arial"/>
                <w:sz w:val="20"/>
                <w:szCs w:val="20"/>
                <w:lang w:eastAsia="en-US"/>
              </w:rPr>
            </w:pPr>
            <w:r w:rsidRPr="009D6F28">
              <w:rPr>
                <w:rFonts w:ascii="Arial" w:eastAsia="Gill Sans MT" w:hAnsi="Arial" w:cs="Arial"/>
                <w:b/>
                <w:bCs/>
                <w:sz w:val="20"/>
                <w:szCs w:val="20"/>
                <w:lang w:eastAsia="en-US"/>
              </w:rPr>
              <w:t>Republika Hrvatska</w:t>
            </w:r>
          </w:p>
        </w:tc>
        <w:tc>
          <w:tcPr>
            <w:tcW w:w="1418" w:type="dxa"/>
            <w:shd w:val="clear" w:color="auto" w:fill="auto"/>
            <w:vAlign w:val="center"/>
          </w:tcPr>
          <w:p w:rsidR="0059643D" w:rsidRPr="009D6F28" w:rsidRDefault="0059643D"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sz w:val="20"/>
                <w:szCs w:val="20"/>
                <w:lang w:eastAsia="en-US"/>
              </w:rPr>
            </w:pPr>
            <w:r w:rsidRPr="009D6F28">
              <w:rPr>
                <w:rFonts w:ascii="Arial" w:eastAsia="Gill Sans MT" w:hAnsi="Arial" w:cs="Arial"/>
                <w:sz w:val="20"/>
                <w:szCs w:val="20"/>
                <w:lang w:eastAsia="en-US"/>
              </w:rPr>
              <w:t>39.939</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rsidR="0059643D" w:rsidRPr="009D6F28" w:rsidRDefault="0059643D" w:rsidP="009D6F28">
            <w:pPr>
              <w:autoSpaceDE w:val="0"/>
              <w:autoSpaceDN w:val="0"/>
              <w:adjustRightInd w:val="0"/>
              <w:spacing w:line="276" w:lineRule="auto"/>
              <w:jc w:val="center"/>
              <w:rPr>
                <w:rFonts w:ascii="Arial" w:eastAsia="Gill Sans MT" w:hAnsi="Arial" w:cs="Arial"/>
                <w:sz w:val="20"/>
                <w:szCs w:val="20"/>
                <w:lang w:eastAsia="en-US"/>
              </w:rPr>
            </w:pPr>
            <w:r w:rsidRPr="009D6F28">
              <w:rPr>
                <w:rFonts w:ascii="Arial" w:eastAsia="Gill Sans MT" w:hAnsi="Arial" w:cs="Arial"/>
                <w:sz w:val="20"/>
                <w:szCs w:val="20"/>
                <w:lang w:eastAsia="en-US"/>
              </w:rPr>
              <w:t>144</w:t>
            </w:r>
          </w:p>
        </w:tc>
        <w:tc>
          <w:tcPr>
            <w:tcW w:w="1180" w:type="dxa"/>
            <w:shd w:val="clear" w:color="auto" w:fill="auto"/>
            <w:vAlign w:val="center"/>
          </w:tcPr>
          <w:p w:rsidR="0059643D" w:rsidRPr="009D6F28" w:rsidRDefault="0059643D"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sz w:val="20"/>
                <w:szCs w:val="20"/>
                <w:lang w:eastAsia="en-US"/>
              </w:rPr>
            </w:pPr>
            <w:r w:rsidRPr="009D6F28">
              <w:rPr>
                <w:rFonts w:ascii="Arial" w:eastAsia="Gill Sans MT" w:hAnsi="Arial" w:cs="Arial"/>
                <w:sz w:val="20"/>
                <w:szCs w:val="20"/>
                <w:lang w:eastAsia="en-US"/>
              </w:rPr>
              <w:t>50.386</w:t>
            </w:r>
          </w:p>
        </w:tc>
        <w:tc>
          <w:tcPr>
            <w:cnfStyle w:val="000010000000" w:firstRow="0" w:lastRow="0" w:firstColumn="0" w:lastColumn="0" w:oddVBand="1" w:evenVBand="0" w:oddHBand="0" w:evenHBand="0" w:firstRowFirstColumn="0" w:firstRowLastColumn="0" w:lastRowFirstColumn="0" w:lastRowLastColumn="0"/>
            <w:tcW w:w="1088" w:type="dxa"/>
            <w:shd w:val="clear" w:color="auto" w:fill="auto"/>
            <w:vAlign w:val="center"/>
          </w:tcPr>
          <w:p w:rsidR="0059643D" w:rsidRPr="009D6F28" w:rsidRDefault="0059643D" w:rsidP="009D6F28">
            <w:pPr>
              <w:autoSpaceDE w:val="0"/>
              <w:autoSpaceDN w:val="0"/>
              <w:adjustRightInd w:val="0"/>
              <w:spacing w:line="276" w:lineRule="auto"/>
              <w:jc w:val="center"/>
              <w:rPr>
                <w:rFonts w:ascii="Arial" w:eastAsia="Gill Sans MT" w:hAnsi="Arial" w:cs="Arial"/>
                <w:sz w:val="20"/>
                <w:szCs w:val="20"/>
                <w:lang w:eastAsia="en-US"/>
              </w:rPr>
            </w:pPr>
            <w:r w:rsidRPr="009D6F28">
              <w:rPr>
                <w:rFonts w:ascii="Arial" w:eastAsia="Gill Sans MT" w:hAnsi="Arial" w:cs="Arial"/>
                <w:sz w:val="20"/>
                <w:szCs w:val="20"/>
                <w:lang w:eastAsia="en-US"/>
              </w:rPr>
              <w:t>162</w:t>
            </w:r>
          </w:p>
        </w:tc>
        <w:tc>
          <w:tcPr>
            <w:tcW w:w="1276" w:type="dxa"/>
            <w:shd w:val="clear" w:color="auto" w:fill="auto"/>
            <w:vAlign w:val="center"/>
          </w:tcPr>
          <w:p w:rsidR="0059643D" w:rsidRPr="009D6F28" w:rsidRDefault="0059643D"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sz w:val="20"/>
                <w:szCs w:val="20"/>
                <w:lang w:eastAsia="en-US"/>
              </w:rPr>
            </w:pPr>
            <w:r w:rsidRPr="009D6F28">
              <w:rPr>
                <w:rFonts w:ascii="Arial" w:eastAsia="Gill Sans MT" w:hAnsi="Arial" w:cs="Arial"/>
                <w:sz w:val="20"/>
                <w:szCs w:val="20"/>
                <w:lang w:eastAsia="en-US"/>
              </w:rPr>
              <w:t>92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9D8CD" w:themeFill="accent1" w:themeFillTint="33"/>
            <w:vAlign w:val="center"/>
          </w:tcPr>
          <w:p w:rsidR="0059643D" w:rsidRPr="009D6F28" w:rsidRDefault="0059643D" w:rsidP="009D6F28">
            <w:pPr>
              <w:autoSpaceDE w:val="0"/>
              <w:autoSpaceDN w:val="0"/>
              <w:adjustRightInd w:val="0"/>
              <w:spacing w:line="276" w:lineRule="auto"/>
              <w:jc w:val="center"/>
              <w:rPr>
                <w:rFonts w:ascii="Arial" w:eastAsia="Gill Sans MT" w:hAnsi="Arial" w:cs="Arial"/>
                <w:sz w:val="20"/>
                <w:szCs w:val="20"/>
                <w:lang w:eastAsia="en-US"/>
              </w:rPr>
            </w:pPr>
            <w:r w:rsidRPr="009D6F28">
              <w:rPr>
                <w:rFonts w:ascii="Arial" w:eastAsia="Gill Sans MT" w:hAnsi="Arial" w:cs="Arial"/>
                <w:sz w:val="20"/>
                <w:szCs w:val="20"/>
                <w:lang w:eastAsia="en-US"/>
              </w:rPr>
              <w:t>-10.447</w:t>
            </w:r>
          </w:p>
        </w:tc>
        <w:tc>
          <w:tcPr>
            <w:tcW w:w="1275" w:type="dxa"/>
            <w:shd w:val="clear" w:color="auto" w:fill="auto"/>
            <w:vAlign w:val="center"/>
          </w:tcPr>
          <w:p w:rsidR="0059643D" w:rsidRPr="009D6F28" w:rsidRDefault="0059643D"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sz w:val="20"/>
                <w:szCs w:val="20"/>
                <w:lang w:eastAsia="en-US"/>
              </w:rPr>
            </w:pPr>
            <w:r w:rsidRPr="009D6F28">
              <w:rPr>
                <w:rFonts w:ascii="Arial" w:eastAsia="Gill Sans MT" w:hAnsi="Arial" w:cs="Arial"/>
                <w:sz w:val="20"/>
                <w:szCs w:val="20"/>
                <w:lang w:eastAsia="en-US"/>
              </w:rPr>
              <w:t>19.169</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59643D" w:rsidRPr="009D6F28" w:rsidRDefault="0059643D" w:rsidP="009D6F28">
            <w:pPr>
              <w:autoSpaceDE w:val="0"/>
              <w:autoSpaceDN w:val="0"/>
              <w:adjustRightInd w:val="0"/>
              <w:spacing w:line="276" w:lineRule="auto"/>
              <w:jc w:val="center"/>
              <w:rPr>
                <w:rFonts w:ascii="Arial" w:eastAsia="Gill Sans MT" w:hAnsi="Arial" w:cs="Arial"/>
                <w:sz w:val="20"/>
                <w:szCs w:val="20"/>
                <w:lang w:eastAsia="en-US"/>
              </w:rPr>
            </w:pPr>
            <w:r w:rsidRPr="009D6F28">
              <w:rPr>
                <w:rFonts w:ascii="Arial" w:eastAsia="Gill Sans MT" w:hAnsi="Arial" w:cs="Arial"/>
                <w:sz w:val="20"/>
                <w:szCs w:val="20"/>
                <w:lang w:eastAsia="en-US"/>
              </w:rPr>
              <w:t>5.992</w:t>
            </w:r>
          </w:p>
        </w:tc>
        <w:tc>
          <w:tcPr>
            <w:tcW w:w="3249" w:type="dxa"/>
            <w:shd w:val="clear" w:color="auto" w:fill="F9D8CD" w:themeFill="accent1" w:themeFillTint="33"/>
            <w:vAlign w:val="center"/>
          </w:tcPr>
          <w:p w:rsidR="0059643D" w:rsidRPr="009D6F28" w:rsidRDefault="0059643D" w:rsidP="009D6F28">
            <w:pPr>
              <w:autoSpaceDE w:val="0"/>
              <w:autoSpaceDN w:val="0"/>
              <w:adjustRightInd w:val="0"/>
              <w:spacing w:line="276" w:lineRule="auto"/>
              <w:jc w:val="center"/>
              <w:cnfStyle w:val="000000100000" w:firstRow="0" w:lastRow="0" w:firstColumn="0" w:lastColumn="0" w:oddVBand="0" w:evenVBand="0" w:oddHBand="1" w:evenHBand="0" w:firstRowFirstColumn="0" w:firstRowLastColumn="0" w:lastRowFirstColumn="0" w:lastRowLastColumn="0"/>
              <w:rPr>
                <w:rFonts w:ascii="Arial" w:eastAsia="Gill Sans MT" w:hAnsi="Arial" w:cs="Arial"/>
                <w:sz w:val="20"/>
                <w:szCs w:val="20"/>
                <w:lang w:eastAsia="en-US"/>
              </w:rPr>
            </w:pPr>
            <w:r w:rsidRPr="009D6F28">
              <w:rPr>
                <w:rFonts w:ascii="Arial" w:eastAsia="Gill Sans MT" w:hAnsi="Arial" w:cs="Arial"/>
                <w:sz w:val="20"/>
                <w:szCs w:val="20"/>
                <w:lang w:eastAsia="en-US"/>
              </w:rPr>
              <w:t>79,3</w:t>
            </w:r>
          </w:p>
        </w:tc>
      </w:tr>
      <w:tr w:rsidR="009D6F28" w:rsidRPr="009D6F28" w:rsidTr="009D6F28">
        <w:trPr>
          <w:trHeight w:val="280"/>
          <w:jc w:val="center"/>
        </w:trPr>
        <w:tc>
          <w:tcPr>
            <w:cnfStyle w:val="000010000000" w:firstRow="0" w:lastRow="0" w:firstColumn="0" w:lastColumn="0" w:oddVBand="1" w:evenVBand="0" w:oddHBand="0" w:evenHBand="0" w:firstRowFirstColumn="0" w:firstRowLastColumn="0" w:lastRowFirstColumn="0" w:lastRowLastColumn="0"/>
            <w:tcW w:w="2295" w:type="dxa"/>
            <w:shd w:val="clear" w:color="auto" w:fill="F4B29B" w:themeFill="accent1" w:themeFillTint="66"/>
            <w:vAlign w:val="center"/>
          </w:tcPr>
          <w:p w:rsidR="009D6F28" w:rsidRPr="009D6F28" w:rsidRDefault="009D6F28" w:rsidP="009D6F28">
            <w:pPr>
              <w:autoSpaceDE w:val="0"/>
              <w:autoSpaceDN w:val="0"/>
              <w:adjustRightInd w:val="0"/>
              <w:spacing w:line="276" w:lineRule="auto"/>
              <w:rPr>
                <w:rFonts w:ascii="Arial" w:eastAsia="Gill Sans MT" w:hAnsi="Arial" w:cs="Arial"/>
                <w:sz w:val="20"/>
                <w:szCs w:val="20"/>
                <w:lang w:eastAsia="en-US"/>
              </w:rPr>
            </w:pPr>
            <w:r>
              <w:rPr>
                <w:rFonts w:ascii="Arial" w:eastAsia="Gill Sans MT" w:hAnsi="Arial" w:cs="Arial"/>
                <w:b/>
                <w:bCs/>
                <w:sz w:val="20"/>
                <w:szCs w:val="20"/>
                <w:lang w:eastAsia="en-US"/>
              </w:rPr>
              <w:t>Karlovačka</w:t>
            </w:r>
            <w:r w:rsidRPr="009D6F28">
              <w:rPr>
                <w:rFonts w:ascii="Arial" w:eastAsia="Gill Sans MT" w:hAnsi="Arial" w:cs="Arial"/>
                <w:b/>
                <w:bCs/>
                <w:sz w:val="20"/>
                <w:szCs w:val="20"/>
                <w:lang w:eastAsia="en-US"/>
              </w:rPr>
              <w:t xml:space="preserve"> županija</w:t>
            </w:r>
          </w:p>
        </w:tc>
        <w:tc>
          <w:tcPr>
            <w:tcW w:w="1418" w:type="dxa"/>
            <w:shd w:val="clear" w:color="auto" w:fill="auto"/>
            <w:vAlign w:val="center"/>
          </w:tcPr>
          <w:p w:rsidR="009D6F28" w:rsidRPr="009D6F28" w:rsidRDefault="009D6F28" w:rsidP="009D6F28">
            <w:pPr>
              <w:spacing w:line="276" w:lineRule="auto"/>
              <w:ind w:left="155" w:right="227"/>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1 048</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1</w:t>
            </w:r>
          </w:p>
        </w:tc>
        <w:tc>
          <w:tcPr>
            <w:tcW w:w="1180" w:type="dxa"/>
            <w:shd w:val="clear" w:color="auto" w:fill="auto"/>
            <w:vAlign w:val="center"/>
          </w:tcPr>
          <w:p w:rsidR="009D6F28" w:rsidRPr="009D6F28" w:rsidRDefault="009D6F28" w:rsidP="009D6F28">
            <w:pPr>
              <w:spacing w:line="276" w:lineRule="auto"/>
              <w:ind w:left="155" w:right="227"/>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1 849</w:t>
            </w:r>
          </w:p>
        </w:tc>
        <w:tc>
          <w:tcPr>
            <w:cnfStyle w:val="000010000000" w:firstRow="0" w:lastRow="0" w:firstColumn="0" w:lastColumn="0" w:oddVBand="1" w:evenVBand="0" w:oddHBand="0" w:evenHBand="0" w:firstRowFirstColumn="0" w:firstRowLastColumn="0" w:lastRowFirstColumn="0" w:lastRowLastColumn="0"/>
            <w:tcW w:w="1088"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6</w:t>
            </w:r>
          </w:p>
        </w:tc>
        <w:tc>
          <w:tcPr>
            <w:tcW w:w="1276" w:type="dxa"/>
            <w:shd w:val="clear" w:color="auto" w:fill="auto"/>
            <w:vAlign w:val="center"/>
          </w:tcPr>
          <w:p w:rsidR="009D6F28" w:rsidRPr="009D6F28" w:rsidRDefault="009D6F28" w:rsidP="009D6F28">
            <w:pPr>
              <w:spacing w:line="276" w:lineRule="auto"/>
              <w:ind w:left="155" w:right="227"/>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4</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9D8CD" w:themeFill="accent1" w:themeFillTint="33"/>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-801</w:t>
            </w:r>
          </w:p>
        </w:tc>
        <w:tc>
          <w:tcPr>
            <w:tcW w:w="1275" w:type="dxa"/>
            <w:shd w:val="clear" w:color="auto" w:fill="auto"/>
            <w:vAlign w:val="center"/>
          </w:tcPr>
          <w:p w:rsidR="009D6F28" w:rsidRPr="009D6F28" w:rsidRDefault="009D6F28" w:rsidP="009D6F28">
            <w:pPr>
              <w:spacing w:line="276" w:lineRule="auto"/>
              <w:ind w:left="155" w:right="227"/>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535</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149</w:t>
            </w:r>
          </w:p>
        </w:tc>
        <w:tc>
          <w:tcPr>
            <w:tcW w:w="3249" w:type="dxa"/>
            <w:shd w:val="clear" w:color="auto" w:fill="F9D8CD" w:themeFill="accent1" w:themeFillTint="33"/>
            <w:vAlign w:val="center"/>
          </w:tcPr>
          <w:p w:rsidR="009D6F28" w:rsidRPr="009D6F28" w:rsidRDefault="009D6F28" w:rsidP="009D6F28">
            <w:pPr>
              <w:spacing w:line="276" w:lineRule="auto"/>
              <w:ind w:left="155" w:right="227"/>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56,7</w:t>
            </w:r>
          </w:p>
        </w:tc>
      </w:tr>
      <w:tr w:rsidR="009D6F28" w:rsidRPr="009D6F28" w:rsidTr="009D6F28">
        <w:trPr>
          <w:cnfStyle w:val="000000100000" w:firstRow="0" w:lastRow="0" w:firstColumn="0" w:lastColumn="0" w:oddVBand="0" w:evenVBand="0" w:oddHBand="1" w:evenHBand="0" w:firstRowFirstColumn="0" w:firstRowLastColumn="0" w:lastRowFirstColumn="0" w:lastRowLastColumn="0"/>
          <w:trHeight w:val="252"/>
          <w:jc w:val="center"/>
        </w:trPr>
        <w:tc>
          <w:tcPr>
            <w:cnfStyle w:val="000010000000" w:firstRow="0" w:lastRow="0" w:firstColumn="0" w:lastColumn="0" w:oddVBand="1" w:evenVBand="0" w:oddHBand="0" w:evenHBand="0" w:firstRowFirstColumn="0" w:firstRowLastColumn="0" w:lastRowFirstColumn="0" w:lastRowLastColumn="0"/>
            <w:tcW w:w="2295" w:type="dxa"/>
            <w:shd w:val="clear" w:color="auto" w:fill="F4B29B" w:themeFill="accent1" w:themeFillTint="66"/>
            <w:vAlign w:val="center"/>
          </w:tcPr>
          <w:p w:rsidR="009D6F28" w:rsidRPr="009D6F28" w:rsidRDefault="009D6F28" w:rsidP="009D6F28">
            <w:pPr>
              <w:autoSpaceDE w:val="0"/>
              <w:autoSpaceDN w:val="0"/>
              <w:adjustRightInd w:val="0"/>
              <w:spacing w:line="276" w:lineRule="auto"/>
              <w:rPr>
                <w:rFonts w:ascii="Arial" w:eastAsia="Gill Sans MT" w:hAnsi="Arial" w:cs="Arial"/>
                <w:sz w:val="20"/>
                <w:szCs w:val="20"/>
                <w:lang w:eastAsia="en-US"/>
              </w:rPr>
            </w:pPr>
            <w:r w:rsidRPr="009D6F28">
              <w:rPr>
                <w:rFonts w:ascii="Arial" w:eastAsia="Gill Sans MT" w:hAnsi="Arial" w:cs="Arial"/>
                <w:b/>
                <w:bCs/>
                <w:sz w:val="20"/>
                <w:szCs w:val="20"/>
                <w:lang w:eastAsia="en-US"/>
              </w:rPr>
              <w:t xml:space="preserve">Općina </w:t>
            </w:r>
            <w:r>
              <w:rPr>
                <w:rFonts w:ascii="Arial" w:eastAsia="Gill Sans MT" w:hAnsi="Arial" w:cs="Arial"/>
                <w:b/>
                <w:bCs/>
                <w:sz w:val="20"/>
                <w:szCs w:val="20"/>
                <w:lang w:eastAsia="en-US"/>
              </w:rPr>
              <w:t>Rakovica</w:t>
            </w:r>
          </w:p>
        </w:tc>
        <w:tc>
          <w:tcPr>
            <w:tcW w:w="1418" w:type="dxa"/>
            <w:shd w:val="clear" w:color="auto" w:fill="auto"/>
            <w:vAlign w:val="center"/>
          </w:tcPr>
          <w:p w:rsidR="009D6F28" w:rsidRPr="009D6F28" w:rsidRDefault="009D6F28" w:rsidP="009D6F28">
            <w:pPr>
              <w:spacing w:line="276" w:lineRule="auto"/>
              <w:ind w:left="155" w:right="227"/>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16</w:t>
            </w:r>
          </w:p>
        </w:tc>
        <w:tc>
          <w:tcPr>
            <w:cnfStyle w:val="000010000000" w:firstRow="0" w:lastRow="0" w:firstColumn="0" w:lastColumn="0" w:oddVBand="1" w:evenVBand="0" w:oddHBand="0" w:evenHBand="0" w:firstRowFirstColumn="0" w:firstRowLastColumn="0" w:lastRowFirstColumn="0" w:lastRowLastColumn="0"/>
            <w:tcW w:w="1417"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w:t>
            </w:r>
          </w:p>
        </w:tc>
        <w:tc>
          <w:tcPr>
            <w:tcW w:w="1180" w:type="dxa"/>
            <w:shd w:val="clear" w:color="auto" w:fill="auto"/>
            <w:vAlign w:val="center"/>
          </w:tcPr>
          <w:p w:rsidR="009D6F28" w:rsidRPr="009D6F28" w:rsidRDefault="009D6F28" w:rsidP="009D6F28">
            <w:pPr>
              <w:spacing w:line="276" w:lineRule="auto"/>
              <w:ind w:left="155" w:right="227"/>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22</w:t>
            </w:r>
          </w:p>
        </w:tc>
        <w:tc>
          <w:tcPr>
            <w:cnfStyle w:val="000010000000" w:firstRow="0" w:lastRow="0" w:firstColumn="0" w:lastColumn="0" w:oddVBand="1" w:evenVBand="0" w:oddHBand="0" w:evenHBand="0" w:firstRowFirstColumn="0" w:firstRowLastColumn="0" w:lastRowFirstColumn="0" w:lastRowLastColumn="0"/>
            <w:tcW w:w="1088"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w:t>
            </w:r>
          </w:p>
        </w:tc>
        <w:tc>
          <w:tcPr>
            <w:tcW w:w="1276" w:type="dxa"/>
            <w:shd w:val="clear" w:color="auto" w:fill="auto"/>
            <w:vAlign w:val="center"/>
          </w:tcPr>
          <w:p w:rsidR="009D6F28" w:rsidRPr="009D6F28" w:rsidRDefault="009D6F28" w:rsidP="009D6F28">
            <w:pPr>
              <w:spacing w:line="276" w:lineRule="auto"/>
              <w:ind w:left="155" w:right="227"/>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F9D8CD" w:themeFill="accent1" w:themeFillTint="33"/>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-6</w:t>
            </w:r>
          </w:p>
        </w:tc>
        <w:tc>
          <w:tcPr>
            <w:tcW w:w="1275" w:type="dxa"/>
            <w:shd w:val="clear" w:color="auto" w:fill="auto"/>
            <w:vAlign w:val="center"/>
          </w:tcPr>
          <w:p w:rsidR="009D6F28" w:rsidRPr="009D6F28" w:rsidRDefault="009D6F28" w:rsidP="009D6F28">
            <w:pPr>
              <w:spacing w:line="276" w:lineRule="auto"/>
              <w:ind w:left="155" w:right="227"/>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12</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vAlign w:val="center"/>
          </w:tcPr>
          <w:p w:rsidR="009D6F28" w:rsidRPr="009D6F28" w:rsidRDefault="009D6F28" w:rsidP="009D6F28">
            <w:pPr>
              <w:spacing w:line="276" w:lineRule="auto"/>
              <w:ind w:left="155" w:right="227"/>
              <w:jc w:val="center"/>
              <w:rPr>
                <w:rFonts w:ascii="Arial" w:hAnsi="Arial" w:cs="Arial"/>
                <w:sz w:val="20"/>
                <w:szCs w:val="20"/>
              </w:rPr>
            </w:pPr>
            <w:r w:rsidRPr="009D6F28">
              <w:rPr>
                <w:rFonts w:ascii="Arial" w:hAnsi="Arial" w:cs="Arial"/>
                <w:color w:val="000000"/>
                <w:sz w:val="20"/>
                <w:szCs w:val="20"/>
                <w:lang w:val="en-US"/>
              </w:rPr>
              <w:t>3</w:t>
            </w:r>
          </w:p>
        </w:tc>
        <w:tc>
          <w:tcPr>
            <w:tcW w:w="3249" w:type="dxa"/>
            <w:shd w:val="clear" w:color="auto" w:fill="F9D8CD" w:themeFill="accent1" w:themeFillTint="33"/>
            <w:vAlign w:val="center"/>
          </w:tcPr>
          <w:p w:rsidR="009D6F28" w:rsidRPr="009D6F28" w:rsidRDefault="009D6F28" w:rsidP="009D6F28">
            <w:pPr>
              <w:spacing w:line="276" w:lineRule="auto"/>
              <w:ind w:left="155" w:right="227"/>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9D6F28">
              <w:rPr>
                <w:rFonts w:ascii="Arial" w:hAnsi="Arial" w:cs="Arial"/>
                <w:color w:val="000000"/>
                <w:sz w:val="20"/>
                <w:szCs w:val="20"/>
                <w:lang w:val="en-US"/>
              </w:rPr>
              <w:t>72,7</w:t>
            </w:r>
          </w:p>
        </w:tc>
      </w:tr>
    </w:tbl>
    <w:p w:rsidR="0059643D" w:rsidRPr="009D6F28" w:rsidRDefault="0059643D" w:rsidP="0059643D">
      <w:pPr>
        <w:spacing w:after="0"/>
        <w:jc w:val="center"/>
        <w:rPr>
          <w:rFonts w:ascii="Times New Roman" w:eastAsia="Constantia" w:hAnsi="Times New Roman" w:cs="Times New Roman"/>
          <w:i/>
          <w:color w:val="9B2D1F" w:themeColor="accent2"/>
          <w:sz w:val="20"/>
          <w:szCs w:val="20"/>
          <w:lang w:eastAsia="en-US"/>
        </w:rPr>
      </w:pPr>
      <w:r w:rsidRPr="009D6F28">
        <w:rPr>
          <w:rFonts w:ascii="Times New Roman" w:eastAsia="Constantia" w:hAnsi="Times New Roman" w:cs="Times New Roman"/>
          <w:i/>
          <w:color w:val="9B2D1F" w:themeColor="accent2"/>
          <w:sz w:val="20"/>
          <w:szCs w:val="20"/>
          <w:lang w:eastAsia="en-US"/>
        </w:rPr>
        <w:t>Izvor:http://www.dzs.hr/Hrv_Eng/publication/2014/07-01-01_01_2014.htm</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91" w:name="_Toc426453620"/>
      <w:r w:rsidRPr="0059643D">
        <w:t>2.2.3.2.  Migracijska obilježja stanovništva</w:t>
      </w:r>
      <w:bookmarkEnd w:id="91"/>
    </w:p>
    <w:p w:rsidR="0059643D" w:rsidRPr="0059643D" w:rsidRDefault="0059643D" w:rsidP="0059643D">
      <w:pPr>
        <w:spacing w:after="0"/>
        <w:rPr>
          <w:rFonts w:ascii="Arial" w:eastAsia="Times New Roman" w:hAnsi="Arial" w:cs="Arial"/>
          <w:b/>
          <w:color w:val="FB4311"/>
          <w:sz w:val="24"/>
          <w:szCs w:val="24"/>
          <w:u w:color="F2F2F2"/>
        </w:rPr>
      </w:pPr>
    </w:p>
    <w:p w:rsidR="0059643D" w:rsidRPr="009D6F28"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92" w:name="_Toc388437165"/>
      <w:bookmarkStart w:id="93" w:name="_Toc396295952"/>
      <w:bookmarkStart w:id="94" w:name="_Toc403381239"/>
      <w:bookmarkStart w:id="95" w:name="_Toc426457291"/>
      <w:bookmarkStart w:id="96" w:name="_Toc456171609"/>
      <w:r w:rsidRPr="009D6F28">
        <w:rPr>
          <w:rFonts w:ascii="Times New Roman" w:eastAsia="Gill Sans MT" w:hAnsi="Times New Roman" w:cs="Times New Roman"/>
          <w:b/>
          <w:bCs/>
          <w:i/>
          <w:color w:val="D34817" w:themeColor="accent1"/>
          <w:u w:color="F2F2F2"/>
          <w:lang w:eastAsia="en-US"/>
        </w:rPr>
        <w:t xml:space="preserve">Tablica </w:t>
      </w:r>
      <w:r w:rsidR="00057CAE" w:rsidRPr="009D6F28">
        <w:rPr>
          <w:rFonts w:ascii="Times New Roman" w:eastAsia="Gill Sans MT" w:hAnsi="Times New Roman" w:cs="Times New Roman"/>
          <w:b/>
          <w:bCs/>
          <w:i/>
          <w:color w:val="D34817" w:themeColor="accent1"/>
          <w:u w:color="F2F2F2"/>
          <w:lang w:eastAsia="en-US"/>
        </w:rPr>
        <w:fldChar w:fldCharType="begin"/>
      </w:r>
      <w:r w:rsidRPr="009D6F28">
        <w:rPr>
          <w:rFonts w:ascii="Times New Roman" w:eastAsia="Gill Sans MT" w:hAnsi="Times New Roman" w:cs="Times New Roman"/>
          <w:b/>
          <w:bCs/>
          <w:i/>
          <w:color w:val="D34817" w:themeColor="accent1"/>
          <w:u w:color="F2F2F2"/>
          <w:lang w:eastAsia="en-US"/>
        </w:rPr>
        <w:instrText xml:space="preserve"> SEQ Tablica \* ARABIC </w:instrText>
      </w:r>
      <w:r w:rsidR="00057CAE" w:rsidRPr="009D6F28">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15</w:t>
      </w:r>
      <w:r w:rsidR="00057CAE" w:rsidRPr="009D6F28">
        <w:rPr>
          <w:rFonts w:ascii="Times New Roman" w:eastAsia="Gill Sans MT" w:hAnsi="Times New Roman" w:cs="Times New Roman"/>
          <w:b/>
          <w:bCs/>
          <w:i/>
          <w:color w:val="D34817" w:themeColor="accent1"/>
          <w:u w:color="F2F2F2"/>
          <w:lang w:eastAsia="en-US"/>
        </w:rPr>
        <w:fldChar w:fldCharType="end"/>
      </w:r>
      <w:r w:rsidRPr="009D6F28">
        <w:rPr>
          <w:rFonts w:ascii="Times New Roman" w:eastAsia="Gill Sans MT" w:hAnsi="Times New Roman" w:cs="Times New Roman"/>
          <w:b/>
          <w:bCs/>
          <w:i/>
          <w:color w:val="D34817" w:themeColor="accent1"/>
          <w:u w:color="F2F2F2"/>
          <w:lang w:eastAsia="en-US"/>
        </w:rPr>
        <w:t xml:space="preserve">. </w:t>
      </w:r>
      <w:r w:rsidRPr="009D6F28">
        <w:rPr>
          <w:rFonts w:ascii="Times New Roman" w:eastAsia="Calibri" w:hAnsi="Times New Roman" w:cs="Times New Roman"/>
          <w:b/>
          <w:bCs/>
          <w:i/>
          <w:color w:val="D34817" w:themeColor="accent1"/>
          <w:u w:color="F2F2F2"/>
          <w:lang w:eastAsia="en-US"/>
        </w:rPr>
        <w:t>Stanovništvo prema migracijskim obilježjima i spol</w:t>
      </w:r>
      <w:bookmarkEnd w:id="92"/>
      <w:bookmarkEnd w:id="93"/>
      <w:bookmarkEnd w:id="94"/>
      <w:r w:rsidRPr="009D6F28">
        <w:rPr>
          <w:rFonts w:ascii="Times New Roman" w:eastAsia="Calibri" w:hAnsi="Times New Roman" w:cs="Times New Roman"/>
          <w:b/>
          <w:bCs/>
          <w:i/>
          <w:color w:val="D34817" w:themeColor="accent1"/>
          <w:u w:color="F2F2F2"/>
          <w:lang w:eastAsia="en-US"/>
        </w:rPr>
        <w:t>u</w:t>
      </w:r>
      <w:bookmarkEnd w:id="95"/>
      <w:bookmarkEnd w:id="96"/>
    </w:p>
    <w:tbl>
      <w:tblPr>
        <w:tblStyle w:val="MediumGrid3-Accent2"/>
        <w:tblW w:w="16336" w:type="dxa"/>
        <w:jc w:val="center"/>
        <w:tblLayout w:type="fixed"/>
        <w:tblLook w:val="04A0" w:firstRow="1" w:lastRow="0" w:firstColumn="1" w:lastColumn="0" w:noHBand="0" w:noVBand="1"/>
      </w:tblPr>
      <w:tblGrid>
        <w:gridCol w:w="1424"/>
        <w:gridCol w:w="596"/>
        <w:gridCol w:w="1110"/>
        <w:gridCol w:w="1086"/>
        <w:gridCol w:w="1262"/>
        <w:gridCol w:w="1340"/>
        <w:gridCol w:w="1123"/>
        <w:gridCol w:w="895"/>
        <w:gridCol w:w="894"/>
        <w:gridCol w:w="895"/>
        <w:gridCol w:w="894"/>
        <w:gridCol w:w="895"/>
        <w:gridCol w:w="894"/>
        <w:gridCol w:w="895"/>
        <w:gridCol w:w="596"/>
        <w:gridCol w:w="959"/>
        <w:gridCol w:w="578"/>
      </w:tblGrid>
      <w:tr w:rsidR="0059643D" w:rsidRPr="009D6F28" w:rsidTr="00E50F8E">
        <w:trPr>
          <w:cnfStyle w:val="100000000000" w:firstRow="1" w:lastRow="0" w:firstColumn="0" w:lastColumn="0" w:oddVBand="0" w:evenVBand="0" w:oddHBand="0" w:evenHBand="0" w:firstRowFirstColumn="0" w:firstRowLastColumn="0" w:lastRowFirstColumn="0" w:lastRowLastColumn="0"/>
          <w:trHeight w:val="286"/>
          <w:jc w:val="center"/>
        </w:trPr>
        <w:tc>
          <w:tcPr>
            <w:cnfStyle w:val="001000000100" w:firstRow="0" w:lastRow="0" w:firstColumn="1" w:lastColumn="0" w:oddVBand="0" w:evenVBand="0" w:oddHBand="0" w:evenHBand="0" w:firstRowFirstColumn="1" w:firstRowLastColumn="0" w:lastRowFirstColumn="0" w:lastRowLastColumn="0"/>
            <w:tcW w:w="1424" w:type="dxa"/>
            <w:vMerge w:val="restart"/>
            <w:hideMark/>
          </w:tcPr>
          <w:p w:rsidR="0059643D" w:rsidRPr="009D6F28" w:rsidRDefault="0059643D" w:rsidP="009D6F28">
            <w:pPr>
              <w:spacing w:line="276" w:lineRule="auto"/>
              <w:rPr>
                <w:rFonts w:eastAsia="Constantia" w:cs="Arial"/>
                <w:b w:val="0"/>
                <w:bCs w:val="0"/>
                <w:szCs w:val="20"/>
              </w:rPr>
            </w:pPr>
          </w:p>
        </w:tc>
        <w:tc>
          <w:tcPr>
            <w:tcW w:w="596" w:type="dxa"/>
            <w:vMerge w:val="restart"/>
            <w:textDirection w:val="btLr"/>
            <w:hideMark/>
          </w:tcPr>
          <w:p w:rsidR="0059643D" w:rsidRPr="009D6F28" w:rsidRDefault="0059643D" w:rsidP="009D6F28">
            <w:pPr>
              <w:spacing w:line="276" w:lineRule="auto"/>
              <w:ind w:left="113" w:right="113"/>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9D6F28">
              <w:rPr>
                <w:rFonts w:eastAsia="Constantia" w:cs="Arial"/>
                <w:szCs w:val="20"/>
              </w:rPr>
              <w:t>Spol</w:t>
            </w:r>
          </w:p>
        </w:tc>
        <w:tc>
          <w:tcPr>
            <w:tcW w:w="1110" w:type="dxa"/>
            <w:vMerge w:val="restart"/>
            <w:textDirection w:val="btLr"/>
            <w:hideMark/>
          </w:tcPr>
          <w:p w:rsidR="0059643D" w:rsidRPr="009D6F28" w:rsidRDefault="0059643D" w:rsidP="009D6F28">
            <w:pPr>
              <w:spacing w:line="276" w:lineRule="auto"/>
              <w:ind w:left="113" w:right="113"/>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9D6F28">
              <w:rPr>
                <w:rFonts w:eastAsia="Constantia" w:cs="Arial"/>
                <w:szCs w:val="20"/>
              </w:rPr>
              <w:t>Ukupan broj stanovnika</w:t>
            </w:r>
          </w:p>
        </w:tc>
        <w:tc>
          <w:tcPr>
            <w:tcW w:w="1086" w:type="dxa"/>
            <w:vMerge w:val="restart"/>
            <w:textDirection w:val="btLr"/>
            <w:hideMark/>
          </w:tcPr>
          <w:p w:rsidR="0059643D" w:rsidRPr="009D6F28" w:rsidRDefault="0059643D" w:rsidP="009D6F28">
            <w:pPr>
              <w:spacing w:line="276" w:lineRule="auto"/>
              <w:ind w:left="113" w:right="113"/>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9D6F28">
              <w:rPr>
                <w:rFonts w:eastAsia="Constantia" w:cs="Arial"/>
                <w:szCs w:val="20"/>
              </w:rPr>
              <w:t>Od rođenja stanuju</w:t>
            </w:r>
            <w:r w:rsidRPr="009D6F28">
              <w:rPr>
                <w:rFonts w:eastAsia="Constantia" w:cs="Arial"/>
                <w:szCs w:val="20"/>
              </w:rPr>
              <w:br/>
              <w:t>u istom naselju</w:t>
            </w:r>
          </w:p>
        </w:tc>
        <w:tc>
          <w:tcPr>
            <w:tcW w:w="11542" w:type="dxa"/>
            <w:gridSpan w:val="12"/>
            <w:hideMark/>
          </w:tcPr>
          <w:p w:rsidR="0059643D" w:rsidRPr="009D6F28" w:rsidRDefault="0059643D" w:rsidP="009D6F28">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9D6F28">
              <w:rPr>
                <w:rFonts w:eastAsia="Constantia" w:cs="Arial"/>
                <w:szCs w:val="20"/>
              </w:rPr>
              <w:t>Doseljeni u naselje stanovanja</w:t>
            </w:r>
          </w:p>
        </w:tc>
        <w:tc>
          <w:tcPr>
            <w:tcW w:w="578" w:type="dxa"/>
            <w:vMerge w:val="restart"/>
            <w:textDirection w:val="btLr"/>
            <w:hideMark/>
          </w:tcPr>
          <w:p w:rsidR="0059643D" w:rsidRPr="009D6F28" w:rsidRDefault="0059643D" w:rsidP="009D6F28">
            <w:pPr>
              <w:spacing w:line="276" w:lineRule="auto"/>
              <w:ind w:left="113" w:right="113"/>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9D6F28">
              <w:rPr>
                <w:rFonts w:eastAsia="Constantia" w:cs="Arial"/>
                <w:szCs w:val="20"/>
              </w:rPr>
              <w:t>Nepoznato</w:t>
            </w:r>
          </w:p>
        </w:tc>
      </w:tr>
      <w:tr w:rsidR="0059643D" w:rsidRPr="009D6F28" w:rsidTr="00E50F8E">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1424" w:type="dxa"/>
            <w:vMerge/>
            <w:hideMark/>
          </w:tcPr>
          <w:p w:rsidR="0059643D" w:rsidRPr="009D6F28" w:rsidRDefault="0059643D" w:rsidP="009D6F28">
            <w:pPr>
              <w:spacing w:line="276" w:lineRule="auto"/>
              <w:rPr>
                <w:rFonts w:eastAsia="Constantia" w:cs="Arial"/>
                <w:b w:val="0"/>
                <w:bCs w:val="0"/>
                <w:szCs w:val="20"/>
              </w:rPr>
            </w:pPr>
          </w:p>
        </w:tc>
        <w:tc>
          <w:tcPr>
            <w:tcW w:w="596" w:type="dxa"/>
            <w:vMerge/>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p>
        </w:tc>
        <w:tc>
          <w:tcPr>
            <w:tcW w:w="1110" w:type="dxa"/>
            <w:vMerge/>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p>
        </w:tc>
        <w:tc>
          <w:tcPr>
            <w:tcW w:w="1086" w:type="dxa"/>
            <w:vMerge/>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p>
        </w:tc>
        <w:tc>
          <w:tcPr>
            <w:tcW w:w="5514" w:type="dxa"/>
            <w:gridSpan w:val="5"/>
            <w:shd w:val="clear" w:color="auto" w:fill="F4B29B" w:themeFill="accent1" w:themeFillTint="66"/>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r w:rsidRPr="009D6F28">
              <w:rPr>
                <w:rFonts w:eastAsia="Constantia" w:cs="Arial"/>
                <w:b/>
                <w:szCs w:val="20"/>
              </w:rPr>
              <w:t>s područja Republike Hrvatske</w:t>
            </w:r>
          </w:p>
        </w:tc>
        <w:tc>
          <w:tcPr>
            <w:tcW w:w="6028" w:type="dxa"/>
            <w:gridSpan w:val="7"/>
            <w:shd w:val="clear" w:color="auto" w:fill="F4B29B" w:themeFill="accent1" w:themeFillTint="66"/>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r w:rsidRPr="009D6F28">
              <w:rPr>
                <w:rFonts w:eastAsia="Constantia" w:cs="Arial"/>
                <w:b/>
                <w:szCs w:val="20"/>
              </w:rPr>
              <w:t>iz inozemstva</w:t>
            </w:r>
          </w:p>
        </w:tc>
        <w:tc>
          <w:tcPr>
            <w:tcW w:w="578" w:type="dxa"/>
            <w:vMerge/>
            <w:hideMark/>
          </w:tcPr>
          <w:p w:rsidR="0059643D" w:rsidRPr="009D6F28" w:rsidRDefault="0059643D"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p>
        </w:tc>
      </w:tr>
      <w:tr w:rsidR="00451074" w:rsidRPr="009D6F28" w:rsidTr="009D6F28">
        <w:trPr>
          <w:cnfStyle w:val="000000010000" w:firstRow="0" w:lastRow="0" w:firstColumn="0" w:lastColumn="0" w:oddVBand="0" w:evenVBand="0" w:oddHBand="0" w:evenHBand="1" w:firstRowFirstColumn="0" w:firstRowLastColumn="0" w:lastRowFirstColumn="0" w:lastRowLastColumn="0"/>
          <w:trHeight w:val="1632"/>
          <w:jc w:val="center"/>
        </w:trPr>
        <w:tc>
          <w:tcPr>
            <w:cnfStyle w:val="001000000000" w:firstRow="0" w:lastRow="0" w:firstColumn="1" w:lastColumn="0" w:oddVBand="0" w:evenVBand="0" w:oddHBand="0" w:evenHBand="0" w:firstRowFirstColumn="0" w:firstRowLastColumn="0" w:lastRowFirstColumn="0" w:lastRowLastColumn="0"/>
            <w:tcW w:w="1424" w:type="dxa"/>
            <w:vMerge/>
            <w:hideMark/>
          </w:tcPr>
          <w:p w:rsidR="0059643D" w:rsidRPr="009D6F28" w:rsidRDefault="0059643D" w:rsidP="009D6F28">
            <w:pPr>
              <w:spacing w:line="276" w:lineRule="auto"/>
              <w:rPr>
                <w:rFonts w:eastAsia="Constantia" w:cs="Arial"/>
                <w:b w:val="0"/>
                <w:bCs w:val="0"/>
                <w:szCs w:val="20"/>
              </w:rPr>
            </w:pPr>
          </w:p>
        </w:tc>
        <w:tc>
          <w:tcPr>
            <w:tcW w:w="596" w:type="dxa"/>
            <w:vMerge/>
            <w:hideMark/>
          </w:tcPr>
          <w:p w:rsidR="0059643D" w:rsidRPr="009D6F28" w:rsidRDefault="0059643D"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p>
        </w:tc>
        <w:tc>
          <w:tcPr>
            <w:tcW w:w="1110" w:type="dxa"/>
            <w:vMerge/>
            <w:hideMark/>
          </w:tcPr>
          <w:p w:rsidR="0059643D" w:rsidRPr="009D6F28" w:rsidRDefault="0059643D"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p>
        </w:tc>
        <w:tc>
          <w:tcPr>
            <w:tcW w:w="1086" w:type="dxa"/>
            <w:vMerge/>
            <w:hideMark/>
          </w:tcPr>
          <w:p w:rsidR="0059643D" w:rsidRPr="009D6F28" w:rsidRDefault="0059643D"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p>
        </w:tc>
        <w:tc>
          <w:tcPr>
            <w:tcW w:w="1262"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svega</w:t>
            </w:r>
          </w:p>
        </w:tc>
        <w:tc>
          <w:tcPr>
            <w:tcW w:w="1340"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iz drugog naselja</w:t>
            </w:r>
            <w:r w:rsidRPr="009D6F28">
              <w:rPr>
                <w:rFonts w:eastAsia="Constantia" w:cs="Arial"/>
                <w:b/>
                <w:szCs w:val="20"/>
              </w:rPr>
              <w:br/>
              <w:t>istog na području Općine</w:t>
            </w:r>
          </w:p>
        </w:tc>
        <w:tc>
          <w:tcPr>
            <w:tcW w:w="1123"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iz drugog Općine/Grada</w:t>
            </w:r>
            <w:r w:rsidRPr="009D6F28">
              <w:rPr>
                <w:rFonts w:eastAsia="Constantia" w:cs="Arial"/>
                <w:b/>
                <w:szCs w:val="20"/>
              </w:rPr>
              <w:br/>
              <w:t>ili općine iste</w:t>
            </w:r>
            <w:r w:rsidRPr="009D6F28">
              <w:rPr>
                <w:rFonts w:eastAsia="Constantia" w:cs="Arial"/>
                <w:b/>
                <w:szCs w:val="20"/>
              </w:rPr>
              <w:br/>
              <w:t>županije</w:t>
            </w:r>
          </w:p>
        </w:tc>
        <w:tc>
          <w:tcPr>
            <w:tcW w:w="895"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iz druge županije</w:t>
            </w:r>
          </w:p>
        </w:tc>
        <w:tc>
          <w:tcPr>
            <w:tcW w:w="894"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nepoznato mjesto</w:t>
            </w:r>
            <w:r w:rsidRPr="009D6F28">
              <w:rPr>
                <w:rFonts w:eastAsia="Constantia" w:cs="Arial"/>
                <w:b/>
                <w:szCs w:val="20"/>
              </w:rPr>
              <w:br/>
              <w:t>u RH</w:t>
            </w:r>
          </w:p>
        </w:tc>
        <w:tc>
          <w:tcPr>
            <w:tcW w:w="895"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svega</w:t>
            </w:r>
          </w:p>
        </w:tc>
        <w:tc>
          <w:tcPr>
            <w:tcW w:w="894"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Bosna i Hercegovina</w:t>
            </w:r>
          </w:p>
        </w:tc>
        <w:tc>
          <w:tcPr>
            <w:tcW w:w="895"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Njemačka</w:t>
            </w:r>
          </w:p>
        </w:tc>
        <w:tc>
          <w:tcPr>
            <w:tcW w:w="894"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Srbija</w:t>
            </w:r>
          </w:p>
        </w:tc>
        <w:tc>
          <w:tcPr>
            <w:tcW w:w="895"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Slovenija</w:t>
            </w:r>
          </w:p>
        </w:tc>
        <w:tc>
          <w:tcPr>
            <w:tcW w:w="596"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Kosovo</w:t>
            </w:r>
          </w:p>
        </w:tc>
        <w:tc>
          <w:tcPr>
            <w:tcW w:w="959" w:type="dxa"/>
            <w:shd w:val="clear" w:color="auto" w:fill="F9D8CD" w:themeFill="accent1" w:themeFillTint="33"/>
            <w:textDirection w:val="btLr"/>
            <w:hideMark/>
          </w:tcPr>
          <w:p w:rsidR="0059643D" w:rsidRPr="009D6F28" w:rsidRDefault="0059643D" w:rsidP="009D6F28">
            <w:pPr>
              <w:spacing w:line="276" w:lineRule="auto"/>
              <w:ind w:left="113" w:right="113"/>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ostale zemlje</w:t>
            </w:r>
          </w:p>
        </w:tc>
        <w:tc>
          <w:tcPr>
            <w:tcW w:w="578" w:type="dxa"/>
            <w:vMerge/>
            <w:hideMark/>
          </w:tcPr>
          <w:p w:rsidR="0059643D" w:rsidRPr="009D6F28" w:rsidRDefault="0059643D"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p>
        </w:tc>
      </w:tr>
      <w:tr w:rsidR="00E50F8E" w:rsidRPr="009D6F28" w:rsidTr="00E50F8E">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24" w:type="dxa"/>
            <w:vMerge w:val="restart"/>
            <w:hideMark/>
          </w:tcPr>
          <w:p w:rsidR="00E50F8E" w:rsidRPr="009D6F28" w:rsidRDefault="00E50F8E" w:rsidP="009D6F28">
            <w:pPr>
              <w:spacing w:line="276" w:lineRule="auto"/>
              <w:rPr>
                <w:rFonts w:eastAsia="Constantia" w:cs="Arial"/>
                <w:szCs w:val="20"/>
              </w:rPr>
            </w:pPr>
            <w:r w:rsidRPr="009D6F28">
              <w:rPr>
                <w:rFonts w:eastAsia="Constantia" w:cs="Arial"/>
                <w:szCs w:val="20"/>
              </w:rPr>
              <w:t>Karlovačka županija</w:t>
            </w:r>
          </w:p>
        </w:tc>
        <w:tc>
          <w:tcPr>
            <w:tcW w:w="596" w:type="dxa"/>
            <w:hideMark/>
          </w:tcPr>
          <w:p w:rsidR="00E50F8E" w:rsidRPr="009D6F28" w:rsidRDefault="00E50F8E"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r w:rsidRPr="009D6F28">
              <w:rPr>
                <w:rFonts w:eastAsia="Constantia" w:cs="Arial"/>
                <w:b/>
                <w:szCs w:val="20"/>
              </w:rPr>
              <w:t>sv.</w:t>
            </w:r>
          </w:p>
        </w:tc>
        <w:tc>
          <w:tcPr>
            <w:tcW w:w="1110"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128.899</w:t>
            </w:r>
          </w:p>
        </w:tc>
        <w:tc>
          <w:tcPr>
            <w:tcW w:w="1086"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61.378</w:t>
            </w:r>
          </w:p>
        </w:tc>
        <w:tc>
          <w:tcPr>
            <w:tcW w:w="1262"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50.327</w:t>
            </w:r>
          </w:p>
        </w:tc>
        <w:tc>
          <w:tcPr>
            <w:tcW w:w="1340"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11.730</w:t>
            </w:r>
          </w:p>
        </w:tc>
        <w:tc>
          <w:tcPr>
            <w:tcW w:w="1123"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22.222</w:t>
            </w:r>
          </w:p>
        </w:tc>
        <w:tc>
          <w:tcPr>
            <w:tcW w:w="895"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16.334</w:t>
            </w:r>
          </w:p>
        </w:tc>
        <w:tc>
          <w:tcPr>
            <w:tcW w:w="894"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41</w:t>
            </w:r>
          </w:p>
        </w:tc>
        <w:tc>
          <w:tcPr>
            <w:tcW w:w="895"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17.133</w:t>
            </w:r>
          </w:p>
        </w:tc>
        <w:tc>
          <w:tcPr>
            <w:tcW w:w="894"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5.113</w:t>
            </w:r>
          </w:p>
        </w:tc>
        <w:tc>
          <w:tcPr>
            <w:tcW w:w="895"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3.512</w:t>
            </w:r>
          </w:p>
        </w:tc>
        <w:tc>
          <w:tcPr>
            <w:tcW w:w="894"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5.445</w:t>
            </w:r>
          </w:p>
        </w:tc>
        <w:tc>
          <w:tcPr>
            <w:tcW w:w="895"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1.043</w:t>
            </w:r>
          </w:p>
        </w:tc>
        <w:tc>
          <w:tcPr>
            <w:tcW w:w="596"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140</w:t>
            </w:r>
          </w:p>
        </w:tc>
        <w:tc>
          <w:tcPr>
            <w:tcW w:w="959"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1.880</w:t>
            </w:r>
          </w:p>
        </w:tc>
        <w:tc>
          <w:tcPr>
            <w:tcW w:w="578" w:type="dxa"/>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61</w:t>
            </w:r>
          </w:p>
        </w:tc>
      </w:tr>
      <w:tr w:rsidR="00E50F8E" w:rsidRPr="009D6F28" w:rsidTr="00E50F8E">
        <w:trPr>
          <w:cnfStyle w:val="000000010000" w:firstRow="0" w:lastRow="0" w:firstColumn="0" w:lastColumn="0" w:oddVBand="0" w:evenVBand="0" w:oddHBand="0" w:evenHBand="1"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24" w:type="dxa"/>
            <w:vMerge/>
          </w:tcPr>
          <w:p w:rsidR="00E50F8E" w:rsidRPr="009D6F28" w:rsidRDefault="00E50F8E" w:rsidP="009D6F28">
            <w:pPr>
              <w:spacing w:line="276" w:lineRule="auto"/>
              <w:rPr>
                <w:rFonts w:eastAsia="Constantia" w:cs="Arial"/>
                <w:szCs w:val="20"/>
              </w:rPr>
            </w:pPr>
          </w:p>
        </w:tc>
        <w:tc>
          <w:tcPr>
            <w:tcW w:w="596" w:type="dxa"/>
            <w:shd w:val="clear" w:color="auto" w:fill="auto"/>
          </w:tcPr>
          <w:p w:rsidR="00E50F8E" w:rsidRPr="009D6F28" w:rsidRDefault="00E50F8E"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rPr>
            </w:pPr>
            <w:r w:rsidRPr="009D6F28">
              <w:rPr>
                <w:rFonts w:eastAsia="Constantia" w:cs="Arial"/>
                <w:b/>
                <w:szCs w:val="20"/>
              </w:rPr>
              <w:t>m.</w:t>
            </w:r>
          </w:p>
        </w:tc>
        <w:tc>
          <w:tcPr>
            <w:tcW w:w="1110"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62.384</w:t>
            </w:r>
          </w:p>
        </w:tc>
        <w:tc>
          <w:tcPr>
            <w:tcW w:w="1086"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33.896</w:t>
            </w:r>
          </w:p>
        </w:tc>
        <w:tc>
          <w:tcPr>
            <w:tcW w:w="1262"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20.006</w:t>
            </w:r>
          </w:p>
        </w:tc>
        <w:tc>
          <w:tcPr>
            <w:tcW w:w="1340"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4.031</w:t>
            </w:r>
          </w:p>
        </w:tc>
        <w:tc>
          <w:tcPr>
            <w:tcW w:w="1123"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8.588</w:t>
            </w:r>
          </w:p>
        </w:tc>
        <w:tc>
          <w:tcPr>
            <w:tcW w:w="895"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7.371</w:t>
            </w:r>
          </w:p>
        </w:tc>
        <w:tc>
          <w:tcPr>
            <w:tcW w:w="894"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16</w:t>
            </w:r>
          </w:p>
        </w:tc>
        <w:tc>
          <w:tcPr>
            <w:tcW w:w="895"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8.464</w:t>
            </w:r>
          </w:p>
        </w:tc>
        <w:tc>
          <w:tcPr>
            <w:tcW w:w="894"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2.457</w:t>
            </w:r>
          </w:p>
        </w:tc>
        <w:tc>
          <w:tcPr>
            <w:tcW w:w="895"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1.898</w:t>
            </w:r>
          </w:p>
        </w:tc>
        <w:tc>
          <w:tcPr>
            <w:tcW w:w="894"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2.585</w:t>
            </w:r>
          </w:p>
        </w:tc>
        <w:tc>
          <w:tcPr>
            <w:tcW w:w="895"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475</w:t>
            </w:r>
          </w:p>
        </w:tc>
        <w:tc>
          <w:tcPr>
            <w:tcW w:w="596"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76</w:t>
            </w:r>
          </w:p>
        </w:tc>
        <w:tc>
          <w:tcPr>
            <w:tcW w:w="959"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973</w:t>
            </w:r>
          </w:p>
        </w:tc>
        <w:tc>
          <w:tcPr>
            <w:tcW w:w="578" w:type="dxa"/>
            <w:shd w:val="clear" w:color="auto" w:fill="auto"/>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18</w:t>
            </w:r>
          </w:p>
        </w:tc>
      </w:tr>
      <w:tr w:rsidR="00E50F8E" w:rsidRPr="009D6F28" w:rsidTr="00E50F8E">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1424" w:type="dxa"/>
            <w:vMerge/>
          </w:tcPr>
          <w:p w:rsidR="00E50F8E" w:rsidRPr="009D6F28" w:rsidRDefault="00E50F8E" w:rsidP="009D6F28">
            <w:pPr>
              <w:spacing w:line="276" w:lineRule="auto"/>
              <w:rPr>
                <w:rFonts w:eastAsia="Constantia" w:cs="Arial"/>
                <w:szCs w:val="20"/>
              </w:rPr>
            </w:pPr>
          </w:p>
        </w:tc>
        <w:tc>
          <w:tcPr>
            <w:tcW w:w="596" w:type="dxa"/>
            <w:shd w:val="clear" w:color="auto" w:fill="auto"/>
          </w:tcPr>
          <w:p w:rsidR="00E50F8E" w:rsidRPr="009D6F28" w:rsidRDefault="00E50F8E"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9D6F28">
              <w:rPr>
                <w:rFonts w:eastAsia="Constantia" w:cs="Arial"/>
                <w:b/>
                <w:szCs w:val="20"/>
              </w:rPr>
              <w:t>ž.</w:t>
            </w:r>
          </w:p>
        </w:tc>
        <w:tc>
          <w:tcPr>
            <w:tcW w:w="1110"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66.515</w:t>
            </w:r>
          </w:p>
        </w:tc>
        <w:tc>
          <w:tcPr>
            <w:tcW w:w="1086"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27.482</w:t>
            </w:r>
          </w:p>
        </w:tc>
        <w:tc>
          <w:tcPr>
            <w:tcW w:w="1262"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30.321</w:t>
            </w:r>
          </w:p>
        </w:tc>
        <w:tc>
          <w:tcPr>
            <w:tcW w:w="1340"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7.699</w:t>
            </w:r>
          </w:p>
        </w:tc>
        <w:tc>
          <w:tcPr>
            <w:tcW w:w="1123"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13.634</w:t>
            </w:r>
          </w:p>
        </w:tc>
        <w:tc>
          <w:tcPr>
            <w:tcW w:w="895"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8.963</w:t>
            </w:r>
          </w:p>
        </w:tc>
        <w:tc>
          <w:tcPr>
            <w:tcW w:w="894"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25</w:t>
            </w:r>
          </w:p>
        </w:tc>
        <w:tc>
          <w:tcPr>
            <w:tcW w:w="895"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8.669</w:t>
            </w:r>
          </w:p>
        </w:tc>
        <w:tc>
          <w:tcPr>
            <w:tcW w:w="894"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2.656</w:t>
            </w:r>
          </w:p>
        </w:tc>
        <w:tc>
          <w:tcPr>
            <w:tcW w:w="895"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1.614</w:t>
            </w:r>
          </w:p>
        </w:tc>
        <w:tc>
          <w:tcPr>
            <w:tcW w:w="894"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2.860</w:t>
            </w:r>
          </w:p>
        </w:tc>
        <w:tc>
          <w:tcPr>
            <w:tcW w:w="895"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568</w:t>
            </w:r>
          </w:p>
        </w:tc>
        <w:tc>
          <w:tcPr>
            <w:tcW w:w="596"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64</w:t>
            </w:r>
          </w:p>
        </w:tc>
        <w:tc>
          <w:tcPr>
            <w:tcW w:w="959"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907</w:t>
            </w:r>
          </w:p>
        </w:tc>
        <w:tc>
          <w:tcPr>
            <w:tcW w:w="578" w:type="dxa"/>
            <w:shd w:val="clear" w:color="auto" w:fill="auto"/>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43</w:t>
            </w:r>
          </w:p>
        </w:tc>
      </w:tr>
      <w:tr w:rsidR="00E50F8E" w:rsidRPr="009D6F28" w:rsidTr="00E50F8E">
        <w:trPr>
          <w:cnfStyle w:val="000000010000" w:firstRow="0" w:lastRow="0" w:firstColumn="0" w:lastColumn="0" w:oddVBand="0" w:evenVBand="0" w:oddHBand="0" w:evenHBand="1" w:firstRowFirstColumn="0" w:firstRowLastColumn="0" w:lastRowFirstColumn="0" w:lastRowLastColumn="0"/>
          <w:trHeight w:val="313"/>
          <w:jc w:val="center"/>
        </w:trPr>
        <w:tc>
          <w:tcPr>
            <w:cnfStyle w:val="001000000000" w:firstRow="0" w:lastRow="0" w:firstColumn="1" w:lastColumn="0" w:oddVBand="0" w:evenVBand="0" w:oddHBand="0" w:evenHBand="0" w:firstRowFirstColumn="0" w:firstRowLastColumn="0" w:lastRowFirstColumn="0" w:lastRowLastColumn="0"/>
            <w:tcW w:w="1424" w:type="dxa"/>
            <w:vMerge w:val="restart"/>
            <w:hideMark/>
          </w:tcPr>
          <w:p w:rsidR="00E50F8E" w:rsidRPr="009D6F28" w:rsidRDefault="00E50F8E" w:rsidP="00E50F8E">
            <w:pPr>
              <w:spacing w:line="276" w:lineRule="auto"/>
              <w:rPr>
                <w:rFonts w:eastAsia="Constantia" w:cs="Arial"/>
                <w:szCs w:val="20"/>
              </w:rPr>
            </w:pPr>
            <w:r w:rsidRPr="009D6F28">
              <w:rPr>
                <w:rFonts w:eastAsia="Constantia" w:cs="Arial"/>
                <w:szCs w:val="20"/>
              </w:rPr>
              <w:t xml:space="preserve">Općina </w:t>
            </w:r>
            <w:r>
              <w:rPr>
                <w:rFonts w:eastAsia="Constantia" w:cs="Arial"/>
                <w:szCs w:val="20"/>
              </w:rPr>
              <w:t>Rakovica</w:t>
            </w:r>
          </w:p>
        </w:tc>
        <w:tc>
          <w:tcPr>
            <w:tcW w:w="596" w:type="dxa"/>
            <w:hideMark/>
          </w:tcPr>
          <w:p w:rsidR="00E50F8E" w:rsidRPr="009D6F28" w:rsidRDefault="00E50F8E"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sv.</w:t>
            </w:r>
          </w:p>
        </w:tc>
        <w:tc>
          <w:tcPr>
            <w:tcW w:w="1110"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2.387</w:t>
            </w:r>
          </w:p>
        </w:tc>
        <w:tc>
          <w:tcPr>
            <w:tcW w:w="1086"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406</w:t>
            </w:r>
          </w:p>
        </w:tc>
        <w:tc>
          <w:tcPr>
            <w:tcW w:w="1262"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1.804</w:t>
            </w:r>
          </w:p>
        </w:tc>
        <w:tc>
          <w:tcPr>
            <w:tcW w:w="1340"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108</w:t>
            </w:r>
          </w:p>
        </w:tc>
        <w:tc>
          <w:tcPr>
            <w:tcW w:w="1123"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830</w:t>
            </w:r>
          </w:p>
        </w:tc>
        <w:tc>
          <w:tcPr>
            <w:tcW w:w="895"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865</w:t>
            </w:r>
          </w:p>
        </w:tc>
        <w:tc>
          <w:tcPr>
            <w:tcW w:w="894"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w:t>
            </w:r>
          </w:p>
        </w:tc>
        <w:tc>
          <w:tcPr>
            <w:tcW w:w="895"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177</w:t>
            </w:r>
          </w:p>
        </w:tc>
        <w:tc>
          <w:tcPr>
            <w:tcW w:w="894"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38</w:t>
            </w:r>
          </w:p>
        </w:tc>
        <w:tc>
          <w:tcPr>
            <w:tcW w:w="895"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85</w:t>
            </w:r>
          </w:p>
        </w:tc>
        <w:tc>
          <w:tcPr>
            <w:tcW w:w="894"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9</w:t>
            </w:r>
          </w:p>
        </w:tc>
        <w:tc>
          <w:tcPr>
            <w:tcW w:w="895"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11</w:t>
            </w:r>
          </w:p>
        </w:tc>
        <w:tc>
          <w:tcPr>
            <w:tcW w:w="596"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w:t>
            </w:r>
          </w:p>
        </w:tc>
        <w:tc>
          <w:tcPr>
            <w:tcW w:w="959"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34</w:t>
            </w:r>
          </w:p>
        </w:tc>
        <w:tc>
          <w:tcPr>
            <w:tcW w:w="578" w:type="dxa"/>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w:t>
            </w:r>
          </w:p>
        </w:tc>
      </w:tr>
      <w:tr w:rsidR="00E50F8E" w:rsidRPr="009D6F28" w:rsidTr="00E50F8E">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424" w:type="dxa"/>
            <w:vMerge/>
            <w:hideMark/>
          </w:tcPr>
          <w:p w:rsidR="00E50F8E" w:rsidRPr="009D6F28" w:rsidRDefault="00E50F8E" w:rsidP="009D6F28">
            <w:pPr>
              <w:spacing w:line="276" w:lineRule="auto"/>
              <w:rPr>
                <w:rFonts w:eastAsia="Constantia" w:cs="Arial"/>
                <w:b w:val="0"/>
                <w:bCs w:val="0"/>
                <w:szCs w:val="20"/>
              </w:rPr>
            </w:pPr>
          </w:p>
        </w:tc>
        <w:tc>
          <w:tcPr>
            <w:tcW w:w="596" w:type="dxa"/>
            <w:shd w:val="clear" w:color="auto" w:fill="auto"/>
            <w:hideMark/>
          </w:tcPr>
          <w:p w:rsidR="00E50F8E" w:rsidRPr="009D6F28" w:rsidRDefault="00E50F8E" w:rsidP="009D6F2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r w:rsidRPr="009D6F28">
              <w:rPr>
                <w:rFonts w:eastAsia="Constantia" w:cs="Arial"/>
                <w:b/>
                <w:szCs w:val="20"/>
              </w:rPr>
              <w:t>m.</w:t>
            </w:r>
          </w:p>
        </w:tc>
        <w:tc>
          <w:tcPr>
            <w:tcW w:w="1110"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1.214</w:t>
            </w:r>
          </w:p>
        </w:tc>
        <w:tc>
          <w:tcPr>
            <w:tcW w:w="1086"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220</w:t>
            </w:r>
          </w:p>
        </w:tc>
        <w:tc>
          <w:tcPr>
            <w:tcW w:w="1262"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914</w:t>
            </w:r>
          </w:p>
        </w:tc>
        <w:tc>
          <w:tcPr>
            <w:tcW w:w="1340"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34</w:t>
            </w:r>
          </w:p>
        </w:tc>
        <w:tc>
          <w:tcPr>
            <w:tcW w:w="1123"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438</w:t>
            </w:r>
          </w:p>
        </w:tc>
        <w:tc>
          <w:tcPr>
            <w:tcW w:w="895"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442</w:t>
            </w:r>
          </w:p>
        </w:tc>
        <w:tc>
          <w:tcPr>
            <w:tcW w:w="894"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w:t>
            </w:r>
          </w:p>
        </w:tc>
        <w:tc>
          <w:tcPr>
            <w:tcW w:w="895"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80</w:t>
            </w:r>
          </w:p>
        </w:tc>
        <w:tc>
          <w:tcPr>
            <w:tcW w:w="894"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16</w:t>
            </w:r>
          </w:p>
        </w:tc>
        <w:tc>
          <w:tcPr>
            <w:tcW w:w="895"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41</w:t>
            </w:r>
          </w:p>
        </w:tc>
        <w:tc>
          <w:tcPr>
            <w:tcW w:w="894"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3</w:t>
            </w:r>
          </w:p>
        </w:tc>
        <w:tc>
          <w:tcPr>
            <w:tcW w:w="895"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6</w:t>
            </w:r>
          </w:p>
        </w:tc>
        <w:tc>
          <w:tcPr>
            <w:tcW w:w="596"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w:t>
            </w:r>
          </w:p>
        </w:tc>
        <w:tc>
          <w:tcPr>
            <w:tcW w:w="959"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14</w:t>
            </w:r>
          </w:p>
        </w:tc>
        <w:tc>
          <w:tcPr>
            <w:tcW w:w="578" w:type="dxa"/>
            <w:shd w:val="clear" w:color="auto" w:fill="auto"/>
            <w:hideMark/>
          </w:tcPr>
          <w:p w:rsidR="00E50F8E" w:rsidRPr="00E50F8E" w:rsidRDefault="00E50F8E" w:rsidP="00E50F8E">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E50F8E">
              <w:rPr>
                <w:rFonts w:cs="Arial"/>
                <w:color w:val="000000"/>
                <w:szCs w:val="20"/>
              </w:rPr>
              <w:t>-</w:t>
            </w:r>
          </w:p>
        </w:tc>
      </w:tr>
      <w:tr w:rsidR="00E50F8E" w:rsidRPr="009D6F28" w:rsidTr="00E50F8E">
        <w:trPr>
          <w:cnfStyle w:val="000000010000" w:firstRow="0" w:lastRow="0" w:firstColumn="0" w:lastColumn="0" w:oddVBand="0" w:evenVBand="0" w:oddHBand="0" w:evenHBand="1"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1424" w:type="dxa"/>
            <w:vMerge/>
            <w:hideMark/>
          </w:tcPr>
          <w:p w:rsidR="00E50F8E" w:rsidRPr="009D6F28" w:rsidRDefault="00E50F8E" w:rsidP="009D6F28">
            <w:pPr>
              <w:spacing w:line="276" w:lineRule="auto"/>
              <w:rPr>
                <w:rFonts w:eastAsia="Constantia" w:cs="Arial"/>
                <w:b w:val="0"/>
                <w:bCs w:val="0"/>
                <w:szCs w:val="20"/>
              </w:rPr>
            </w:pPr>
          </w:p>
        </w:tc>
        <w:tc>
          <w:tcPr>
            <w:tcW w:w="596" w:type="dxa"/>
            <w:shd w:val="clear" w:color="auto" w:fill="auto"/>
            <w:hideMark/>
          </w:tcPr>
          <w:p w:rsidR="00E50F8E" w:rsidRPr="009D6F28" w:rsidRDefault="00E50F8E" w:rsidP="009D6F2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szCs w:val="20"/>
              </w:rPr>
            </w:pPr>
            <w:r w:rsidRPr="009D6F28">
              <w:rPr>
                <w:rFonts w:eastAsia="Constantia" w:cs="Arial"/>
                <w:b/>
                <w:szCs w:val="20"/>
              </w:rPr>
              <w:t>ž.</w:t>
            </w:r>
          </w:p>
        </w:tc>
        <w:tc>
          <w:tcPr>
            <w:tcW w:w="1110"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1.173</w:t>
            </w:r>
          </w:p>
        </w:tc>
        <w:tc>
          <w:tcPr>
            <w:tcW w:w="1086"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186</w:t>
            </w:r>
          </w:p>
        </w:tc>
        <w:tc>
          <w:tcPr>
            <w:tcW w:w="1262"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890</w:t>
            </w:r>
          </w:p>
        </w:tc>
        <w:tc>
          <w:tcPr>
            <w:tcW w:w="1340"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74</w:t>
            </w:r>
          </w:p>
        </w:tc>
        <w:tc>
          <w:tcPr>
            <w:tcW w:w="1123"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392</w:t>
            </w:r>
          </w:p>
        </w:tc>
        <w:tc>
          <w:tcPr>
            <w:tcW w:w="895"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423</w:t>
            </w:r>
          </w:p>
        </w:tc>
        <w:tc>
          <w:tcPr>
            <w:tcW w:w="894"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1</w:t>
            </w:r>
          </w:p>
        </w:tc>
        <w:tc>
          <w:tcPr>
            <w:tcW w:w="895"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97</w:t>
            </w:r>
          </w:p>
        </w:tc>
        <w:tc>
          <w:tcPr>
            <w:tcW w:w="894"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22</w:t>
            </w:r>
          </w:p>
        </w:tc>
        <w:tc>
          <w:tcPr>
            <w:tcW w:w="895"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44</w:t>
            </w:r>
          </w:p>
        </w:tc>
        <w:tc>
          <w:tcPr>
            <w:tcW w:w="894"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6</w:t>
            </w:r>
          </w:p>
        </w:tc>
        <w:tc>
          <w:tcPr>
            <w:tcW w:w="895"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5</w:t>
            </w:r>
          </w:p>
        </w:tc>
        <w:tc>
          <w:tcPr>
            <w:tcW w:w="596"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w:t>
            </w:r>
          </w:p>
        </w:tc>
        <w:tc>
          <w:tcPr>
            <w:tcW w:w="959"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20</w:t>
            </w:r>
          </w:p>
        </w:tc>
        <w:tc>
          <w:tcPr>
            <w:tcW w:w="578" w:type="dxa"/>
            <w:shd w:val="clear" w:color="auto" w:fill="auto"/>
            <w:hideMark/>
          </w:tcPr>
          <w:p w:rsidR="00E50F8E" w:rsidRPr="00E50F8E" w:rsidRDefault="00E50F8E" w:rsidP="00E50F8E">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E50F8E">
              <w:rPr>
                <w:rFonts w:cs="Arial"/>
                <w:color w:val="000000"/>
                <w:szCs w:val="20"/>
              </w:rPr>
              <w:t>-</w:t>
            </w:r>
          </w:p>
        </w:tc>
      </w:tr>
    </w:tbl>
    <w:p w:rsidR="0059643D" w:rsidRPr="009D6F28" w:rsidRDefault="0059643D" w:rsidP="0059643D">
      <w:pPr>
        <w:spacing w:after="0"/>
        <w:jc w:val="center"/>
        <w:rPr>
          <w:rFonts w:ascii="Times New Roman" w:eastAsia="Constantia" w:hAnsi="Times New Roman" w:cs="Times New Roman"/>
          <w:i/>
          <w:color w:val="9B2D1F" w:themeColor="accent2"/>
          <w:sz w:val="20"/>
          <w:szCs w:val="20"/>
          <w:lang w:eastAsia="en-US"/>
        </w:rPr>
        <w:sectPr w:rsidR="0059643D" w:rsidRPr="009D6F28" w:rsidSect="0059643D">
          <w:footerReference w:type="default" r:id="rId35"/>
          <w:pgSz w:w="16838" w:h="11906" w:orient="landscape"/>
          <w:pgMar w:top="1417" w:right="1417" w:bottom="1417" w:left="1417" w:header="708" w:footer="708" w:gutter="0"/>
          <w:cols w:space="708"/>
          <w:docGrid w:linePitch="360"/>
        </w:sectPr>
      </w:pPr>
      <w:r w:rsidRPr="009D6F28">
        <w:rPr>
          <w:rFonts w:ascii="Times New Roman" w:eastAsia="Constantia" w:hAnsi="Times New Roman" w:cs="Times New Roman"/>
          <w:i/>
          <w:color w:val="9B2D1F" w:themeColor="accent2"/>
          <w:sz w:val="20"/>
          <w:szCs w:val="20"/>
          <w:lang w:eastAsia="en-US"/>
        </w:rPr>
        <w:t xml:space="preserve">Izvor: </w:t>
      </w:r>
      <w:hyperlink r:id="rId36" w:history="1">
        <w:r w:rsidRPr="009D6F28">
          <w:rPr>
            <w:rFonts w:ascii="Times New Roman" w:eastAsia="Constantia" w:hAnsi="Times New Roman" w:cs="Times New Roman"/>
            <w:i/>
            <w:color w:val="9B2D1F" w:themeColor="accent2"/>
            <w:sz w:val="20"/>
            <w:szCs w:val="20"/>
            <w:lang w:eastAsia="en-US"/>
          </w:rPr>
          <w:t>www.dzs.hr</w:t>
        </w:r>
      </w:hyperlink>
      <w:r w:rsidRPr="009D6F28">
        <w:rPr>
          <w:rFonts w:ascii="Times New Roman" w:eastAsia="Constantia" w:hAnsi="Times New Roman" w:cs="Times New Roman"/>
          <w:i/>
          <w:color w:val="9B2D1F" w:themeColor="accent2"/>
          <w:sz w:val="20"/>
          <w:szCs w:val="20"/>
          <w:lang w:eastAsia="en-US"/>
        </w:rPr>
        <w:t>, Popis stanovništva 2011.</w:t>
      </w:r>
    </w:p>
    <w:p w:rsidR="0059643D" w:rsidRPr="00516F70" w:rsidRDefault="00516F70" w:rsidP="00516F70">
      <w:pPr>
        <w:pStyle w:val="Caption"/>
        <w:spacing w:after="0" w:line="276" w:lineRule="auto"/>
        <w:jc w:val="center"/>
        <w:rPr>
          <w:rFonts w:ascii="Times New Roman" w:eastAsia="Gill Sans MT" w:hAnsi="Times New Roman" w:cs="Times New Roman"/>
          <w:bCs w:val="0"/>
          <w:i/>
          <w:sz w:val="22"/>
          <w:szCs w:val="22"/>
          <w:u w:color="F2F2F2"/>
          <w:lang w:eastAsia="en-US"/>
        </w:rPr>
      </w:pPr>
      <w:bookmarkStart w:id="97" w:name="_Toc394304488"/>
      <w:bookmarkStart w:id="98" w:name="_Toc396296019"/>
      <w:bookmarkStart w:id="99" w:name="_Toc403380825"/>
      <w:bookmarkStart w:id="100" w:name="_Toc403381203"/>
      <w:bookmarkStart w:id="101" w:name="_Toc423960017"/>
      <w:bookmarkStart w:id="102" w:name="_Toc451335914"/>
      <w:r w:rsidRPr="00516F70">
        <w:rPr>
          <w:rFonts w:ascii="Times New Roman" w:hAnsi="Times New Roman" w:cs="Times New Roman"/>
          <w:i/>
          <w:sz w:val="22"/>
          <w:szCs w:val="22"/>
        </w:rPr>
        <w:lastRenderedPageBreak/>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7</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Calibri" w:hAnsi="Times New Roman" w:cs="Times New Roman"/>
          <w:bCs w:val="0"/>
          <w:i/>
          <w:sz w:val="22"/>
          <w:szCs w:val="22"/>
          <w:u w:color="F2F2F2"/>
          <w:lang w:eastAsia="en-US"/>
        </w:rPr>
        <w:t xml:space="preserve">Doseljene osobe prema spolu u ukupnom broju stanovništva </w:t>
      </w:r>
      <w:bookmarkEnd w:id="97"/>
      <w:bookmarkEnd w:id="98"/>
      <w:r w:rsidR="0059643D" w:rsidRPr="00516F70">
        <w:rPr>
          <w:rFonts w:ascii="Times New Roman" w:eastAsia="Calibri" w:hAnsi="Times New Roman" w:cs="Times New Roman"/>
          <w:bCs w:val="0"/>
          <w:i/>
          <w:sz w:val="22"/>
          <w:szCs w:val="22"/>
          <w:u w:color="F2F2F2"/>
          <w:lang w:eastAsia="en-US"/>
        </w:rPr>
        <w:t xml:space="preserve">Općine </w:t>
      </w:r>
      <w:bookmarkEnd w:id="99"/>
      <w:bookmarkEnd w:id="100"/>
      <w:bookmarkEnd w:id="101"/>
      <w:r w:rsidR="00E50F8E" w:rsidRPr="00516F70">
        <w:rPr>
          <w:rFonts w:ascii="Times New Roman" w:eastAsia="Calibri" w:hAnsi="Times New Roman" w:cs="Times New Roman"/>
          <w:bCs w:val="0"/>
          <w:i/>
          <w:sz w:val="22"/>
          <w:szCs w:val="22"/>
          <w:u w:color="F2F2F2"/>
          <w:lang w:eastAsia="en-US"/>
        </w:rPr>
        <w:t>Rakovica</w:t>
      </w:r>
      <w:bookmarkEnd w:id="102"/>
    </w:p>
    <w:p w:rsidR="0059643D" w:rsidRPr="0059643D" w:rsidRDefault="0059643D" w:rsidP="00516F70">
      <w:pPr>
        <w:spacing w:after="0"/>
        <w:jc w:val="center"/>
        <w:rPr>
          <w:rFonts w:ascii="Arial" w:eastAsia="Times New Roman" w:hAnsi="Arial" w:cs="Arial"/>
          <w:u w:color="F2F2F2"/>
          <w:lang w:eastAsia="en-US"/>
        </w:rPr>
      </w:pPr>
      <w:r w:rsidRPr="0059643D">
        <w:rPr>
          <w:rFonts w:ascii="Arial" w:eastAsia="Times New Roman" w:hAnsi="Arial" w:cs="Arial"/>
          <w:noProof/>
          <w:u w:color="F2F2F2"/>
          <w:shd w:val="clear" w:color="auto" w:fill="FFFFFF"/>
        </w:rPr>
        <w:drawing>
          <wp:inline distT="0" distB="0" distL="0" distR="0" wp14:anchorId="61059C4C" wp14:editId="2F4A0972">
            <wp:extent cx="6067425" cy="2657475"/>
            <wp:effectExtent l="19050" t="0" r="0" b="0"/>
            <wp:docPr id="117" name="Chart 1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9643D" w:rsidRPr="00E50F8E" w:rsidRDefault="0059643D" w:rsidP="0059643D">
      <w:pPr>
        <w:spacing w:after="0"/>
        <w:jc w:val="center"/>
        <w:rPr>
          <w:rFonts w:ascii="Times New Roman" w:eastAsia="Constantia" w:hAnsi="Times New Roman" w:cs="Times New Roman"/>
          <w:i/>
          <w:color w:val="9B2D1F" w:themeColor="accent2"/>
          <w:sz w:val="20"/>
          <w:szCs w:val="20"/>
          <w:lang w:eastAsia="en-US"/>
        </w:rPr>
      </w:pPr>
      <w:r w:rsidRPr="00E50F8E">
        <w:rPr>
          <w:rFonts w:ascii="Times New Roman" w:eastAsia="Constantia" w:hAnsi="Times New Roman" w:cs="Times New Roman"/>
          <w:i/>
          <w:color w:val="9B2D1F" w:themeColor="accent2"/>
          <w:sz w:val="20"/>
          <w:szCs w:val="20"/>
          <w:lang w:eastAsia="en-US"/>
        </w:rPr>
        <w:t xml:space="preserve">Izvor: </w:t>
      </w:r>
      <w:hyperlink r:id="rId38" w:history="1">
        <w:r w:rsidRPr="00E50F8E">
          <w:rPr>
            <w:rFonts w:ascii="Times New Roman" w:eastAsia="Constantia" w:hAnsi="Times New Roman" w:cs="Times New Roman"/>
            <w:i/>
            <w:color w:val="9B2D1F" w:themeColor="accent2"/>
            <w:sz w:val="20"/>
            <w:szCs w:val="20"/>
            <w:lang w:eastAsia="en-US"/>
          </w:rPr>
          <w:t>www.dzs.hr</w:t>
        </w:r>
      </w:hyperlink>
      <w:r w:rsidRPr="00E50F8E">
        <w:rPr>
          <w:rFonts w:ascii="Times New Roman" w:eastAsia="Constantia" w:hAnsi="Times New Roman" w:cs="Times New Roman"/>
          <w:i/>
          <w:color w:val="9B2D1F" w:themeColor="accent2"/>
          <w:sz w:val="20"/>
          <w:szCs w:val="20"/>
          <w:lang w:eastAsia="en-US"/>
        </w:rPr>
        <w:t>, Popis stanovništva 2011.</w:t>
      </w:r>
    </w:p>
    <w:p w:rsidR="0059643D" w:rsidRPr="0059643D" w:rsidRDefault="0059643D" w:rsidP="0059643D">
      <w:pPr>
        <w:spacing w:after="0"/>
        <w:jc w:val="both"/>
        <w:rPr>
          <w:rFonts w:ascii="Arial" w:eastAsia="Calibri" w:hAnsi="Arial" w:cs="Arial"/>
          <w:i/>
          <w:color w:val="FF0000"/>
          <w:sz w:val="24"/>
          <w:szCs w:val="24"/>
          <w:u w:val="single"/>
          <w:lang w:eastAsia="en-US"/>
        </w:rPr>
      </w:pPr>
    </w:p>
    <w:p w:rsidR="0059643D" w:rsidRPr="0059643D" w:rsidRDefault="0059643D" w:rsidP="004B0E21">
      <w:pPr>
        <w:pStyle w:val="Heading4"/>
      </w:pPr>
      <w:bookmarkStart w:id="103" w:name="_Toc426453621"/>
      <w:r w:rsidRPr="0059643D">
        <w:t xml:space="preserve">2.2.3.3.  Stanovništvo Općine </w:t>
      </w:r>
      <w:r w:rsidR="00482672">
        <w:t>Rakovica</w:t>
      </w:r>
      <w:r w:rsidRPr="0059643D">
        <w:t xml:space="preserve"> prema jeziku, vjeri i narodnosti</w:t>
      </w:r>
      <w:bookmarkEnd w:id="103"/>
    </w:p>
    <w:p w:rsidR="0059643D" w:rsidRPr="0059643D" w:rsidRDefault="0059643D" w:rsidP="0059643D">
      <w:pPr>
        <w:spacing w:after="0"/>
        <w:jc w:val="both"/>
        <w:rPr>
          <w:rFonts w:ascii="Arial" w:eastAsia="Calibri" w:hAnsi="Arial" w:cs="Arial"/>
          <w:i/>
          <w:sz w:val="24"/>
          <w:szCs w:val="24"/>
          <w:u w:val="single"/>
          <w:lang w:eastAsia="en-US"/>
        </w:rPr>
      </w:pPr>
    </w:p>
    <w:p w:rsidR="0059643D" w:rsidRPr="00651A92" w:rsidRDefault="0059643D" w:rsidP="0059643D">
      <w:pPr>
        <w:autoSpaceDE w:val="0"/>
        <w:autoSpaceDN w:val="0"/>
        <w:adjustRightInd w:val="0"/>
        <w:spacing w:after="0"/>
        <w:jc w:val="both"/>
        <w:rPr>
          <w:rFonts w:ascii="Arial" w:eastAsia="Constantia" w:hAnsi="Arial" w:cs="Arial"/>
          <w:sz w:val="24"/>
          <w:szCs w:val="24"/>
          <w:lang w:eastAsia="en-US"/>
        </w:rPr>
      </w:pPr>
      <w:r w:rsidRPr="00651A92">
        <w:rPr>
          <w:rFonts w:ascii="Arial" w:eastAsia="Constantia" w:hAnsi="Arial" w:cs="Arial"/>
          <w:sz w:val="24"/>
          <w:lang w:eastAsia="en-US"/>
        </w:rPr>
        <w:t xml:space="preserve">Za </w:t>
      </w:r>
      <w:r w:rsidRPr="00651A92">
        <w:rPr>
          <w:rFonts w:ascii="Arial" w:eastAsia="Constantia" w:hAnsi="Arial" w:cs="Arial"/>
          <w:sz w:val="24"/>
          <w:szCs w:val="24"/>
          <w:lang w:eastAsia="en-US"/>
        </w:rPr>
        <w:t xml:space="preserve">hrvatski materinji jezik u Općini </w:t>
      </w:r>
      <w:r w:rsidR="00651A92" w:rsidRPr="00651A92">
        <w:rPr>
          <w:rFonts w:ascii="Arial" w:eastAsia="Constantia" w:hAnsi="Arial" w:cs="Arial"/>
          <w:sz w:val="24"/>
          <w:szCs w:val="24"/>
          <w:lang w:eastAsia="en-US"/>
        </w:rPr>
        <w:t>Rakovica</w:t>
      </w:r>
      <w:r w:rsidRPr="00651A92">
        <w:rPr>
          <w:rFonts w:ascii="Arial" w:eastAsia="Constantia" w:hAnsi="Arial" w:cs="Arial"/>
          <w:sz w:val="24"/>
          <w:szCs w:val="24"/>
          <w:lang w:eastAsia="en-US"/>
        </w:rPr>
        <w:t xml:space="preserve"> izjasnilo se </w:t>
      </w:r>
      <w:r w:rsidR="00651A92">
        <w:rPr>
          <w:rFonts w:ascii="Arial" w:eastAsia="Constantia" w:hAnsi="Arial" w:cs="Arial"/>
          <w:sz w:val="24"/>
          <w:szCs w:val="24"/>
          <w:lang w:eastAsia="en-US"/>
        </w:rPr>
        <w:t>2.333</w:t>
      </w:r>
      <w:r w:rsidRPr="00651A92">
        <w:rPr>
          <w:rFonts w:ascii="Arial" w:eastAsia="Constantia" w:hAnsi="Arial" w:cs="Arial"/>
          <w:sz w:val="24"/>
          <w:szCs w:val="24"/>
          <w:lang w:eastAsia="en-US"/>
        </w:rPr>
        <w:t xml:space="preserve"> osoba ili </w:t>
      </w:r>
      <w:r w:rsidR="00651A92">
        <w:rPr>
          <w:rFonts w:ascii="Arial" w:eastAsia="Constantia" w:hAnsi="Arial" w:cs="Arial"/>
          <w:sz w:val="24"/>
          <w:szCs w:val="24"/>
          <w:lang w:eastAsia="en-US"/>
        </w:rPr>
        <w:t>97,74</w:t>
      </w:r>
      <w:r w:rsidRPr="00651A92">
        <w:rPr>
          <w:rFonts w:ascii="Arial" w:eastAsia="Constantia" w:hAnsi="Arial" w:cs="Arial"/>
          <w:sz w:val="24"/>
          <w:szCs w:val="24"/>
          <w:lang w:eastAsia="en-US"/>
        </w:rPr>
        <w:t xml:space="preserve">%. </w:t>
      </w:r>
    </w:p>
    <w:p w:rsidR="0059643D" w:rsidRPr="00482672" w:rsidRDefault="0059643D" w:rsidP="0059643D">
      <w:pPr>
        <w:autoSpaceDE w:val="0"/>
        <w:autoSpaceDN w:val="0"/>
        <w:adjustRightInd w:val="0"/>
        <w:spacing w:after="0"/>
        <w:jc w:val="both"/>
        <w:rPr>
          <w:rFonts w:ascii="Arial" w:eastAsia="Constantia" w:hAnsi="Arial" w:cs="Arial"/>
          <w:sz w:val="24"/>
          <w:szCs w:val="24"/>
          <w:highlight w:val="yellow"/>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r w:rsidRPr="00651A92">
        <w:rPr>
          <w:rFonts w:ascii="Arial" w:eastAsia="Constantia" w:hAnsi="Arial" w:cs="Arial"/>
          <w:sz w:val="24"/>
          <w:szCs w:val="24"/>
          <w:lang w:eastAsia="en-US"/>
        </w:rPr>
        <w:t xml:space="preserve">Katolike čini </w:t>
      </w:r>
      <w:r w:rsidR="00651A92" w:rsidRPr="00651A92">
        <w:rPr>
          <w:rFonts w:ascii="Arial" w:eastAsia="Constantia" w:hAnsi="Arial" w:cs="Arial"/>
          <w:sz w:val="24"/>
          <w:szCs w:val="24"/>
          <w:lang w:eastAsia="en-US"/>
        </w:rPr>
        <w:t>2.221</w:t>
      </w:r>
      <w:r w:rsidRPr="00651A92">
        <w:rPr>
          <w:rFonts w:ascii="Arial" w:eastAsia="Constantia" w:hAnsi="Arial" w:cs="Arial"/>
          <w:sz w:val="24"/>
          <w:szCs w:val="24"/>
          <w:lang w:eastAsia="en-US"/>
        </w:rPr>
        <w:t xml:space="preserve"> osoba ili </w:t>
      </w:r>
      <w:r w:rsidR="00634193">
        <w:rPr>
          <w:rFonts w:ascii="Arial" w:eastAsia="Constantia" w:hAnsi="Arial" w:cs="Arial"/>
          <w:sz w:val="24"/>
          <w:szCs w:val="24"/>
          <w:lang w:eastAsia="en-US"/>
        </w:rPr>
        <w:t>93,05</w:t>
      </w:r>
      <w:r w:rsidRPr="00651A92">
        <w:rPr>
          <w:rFonts w:ascii="Arial" w:eastAsia="Constantia" w:hAnsi="Arial" w:cs="Arial"/>
          <w:sz w:val="24"/>
          <w:szCs w:val="24"/>
          <w:lang w:eastAsia="en-US"/>
        </w:rPr>
        <w:t xml:space="preserve">% stanovništva, </w:t>
      </w:r>
      <w:r w:rsidR="00634193" w:rsidRPr="00634193">
        <w:rPr>
          <w:rFonts w:ascii="Arial" w:eastAsia="Constantia" w:hAnsi="Arial" w:cs="Arial"/>
          <w:sz w:val="24"/>
          <w:szCs w:val="24"/>
          <w:lang w:eastAsia="en-US"/>
        </w:rPr>
        <w:t xml:space="preserve">72 </w:t>
      </w:r>
      <w:r w:rsidRPr="00634193">
        <w:rPr>
          <w:rFonts w:ascii="Arial" w:eastAsia="Constantia" w:hAnsi="Arial" w:cs="Arial"/>
          <w:sz w:val="24"/>
          <w:szCs w:val="24"/>
          <w:lang w:eastAsia="en-US"/>
        </w:rPr>
        <w:t>osob</w:t>
      </w:r>
      <w:r w:rsidR="00634193" w:rsidRPr="00634193">
        <w:rPr>
          <w:rFonts w:ascii="Arial" w:eastAsia="Constantia" w:hAnsi="Arial" w:cs="Arial"/>
          <w:sz w:val="24"/>
          <w:szCs w:val="24"/>
          <w:lang w:eastAsia="en-US"/>
        </w:rPr>
        <w:t>e</w:t>
      </w:r>
      <w:r w:rsidRPr="00634193">
        <w:rPr>
          <w:rFonts w:ascii="Arial" w:eastAsia="Constantia" w:hAnsi="Arial" w:cs="Arial"/>
          <w:sz w:val="24"/>
          <w:szCs w:val="24"/>
          <w:lang w:eastAsia="en-US"/>
        </w:rPr>
        <w:t xml:space="preserve"> ili </w:t>
      </w:r>
      <w:r w:rsidR="00634193" w:rsidRPr="00634193">
        <w:rPr>
          <w:rFonts w:ascii="Arial" w:eastAsia="Constantia" w:hAnsi="Arial" w:cs="Arial"/>
          <w:sz w:val="24"/>
          <w:szCs w:val="24"/>
          <w:lang w:eastAsia="en-US"/>
        </w:rPr>
        <w:t>3,02</w:t>
      </w:r>
      <w:r w:rsidRPr="00634193">
        <w:rPr>
          <w:rFonts w:ascii="Arial" w:eastAsia="Constantia" w:hAnsi="Arial" w:cs="Arial"/>
          <w:sz w:val="24"/>
          <w:szCs w:val="24"/>
          <w:lang w:eastAsia="en-US"/>
        </w:rPr>
        <w:t xml:space="preserve">% stanovništva izjasnilo se da su pravoslavne vjere, dok </w:t>
      </w:r>
      <w:r w:rsidR="00634193">
        <w:rPr>
          <w:rFonts w:ascii="Arial" w:eastAsia="Constantia" w:hAnsi="Arial" w:cs="Arial"/>
          <w:sz w:val="24"/>
          <w:szCs w:val="24"/>
          <w:lang w:eastAsia="en-US"/>
        </w:rPr>
        <w:t>M</w:t>
      </w:r>
      <w:r w:rsidR="00634193" w:rsidRPr="00634193">
        <w:rPr>
          <w:rFonts w:ascii="Arial" w:eastAsia="Constantia" w:hAnsi="Arial" w:cs="Arial"/>
          <w:sz w:val="24"/>
          <w:szCs w:val="24"/>
          <w:lang w:eastAsia="en-US"/>
        </w:rPr>
        <w:t>uslimani</w:t>
      </w:r>
      <w:r w:rsidRPr="00634193">
        <w:rPr>
          <w:rFonts w:ascii="Arial" w:eastAsia="Constantia" w:hAnsi="Arial" w:cs="Arial"/>
          <w:sz w:val="24"/>
          <w:szCs w:val="24"/>
          <w:lang w:eastAsia="en-US"/>
        </w:rPr>
        <w:t xml:space="preserve"> čine </w:t>
      </w:r>
      <w:r w:rsidR="00634193" w:rsidRPr="00634193">
        <w:rPr>
          <w:rFonts w:ascii="Arial" w:eastAsia="Constantia" w:hAnsi="Arial" w:cs="Arial"/>
          <w:sz w:val="24"/>
          <w:szCs w:val="24"/>
          <w:lang w:eastAsia="en-US"/>
        </w:rPr>
        <w:t>1,51</w:t>
      </w:r>
      <w:r w:rsidRPr="00634193">
        <w:rPr>
          <w:rFonts w:ascii="Arial" w:eastAsia="Constantia" w:hAnsi="Arial" w:cs="Arial"/>
          <w:sz w:val="24"/>
          <w:szCs w:val="24"/>
          <w:lang w:eastAsia="en-US"/>
        </w:rPr>
        <w:t xml:space="preserve">% stanovništva, odnosno </w:t>
      </w:r>
      <w:r w:rsidR="00634193" w:rsidRPr="00634193">
        <w:rPr>
          <w:rFonts w:ascii="Arial" w:eastAsia="Constantia" w:hAnsi="Arial" w:cs="Arial"/>
          <w:sz w:val="24"/>
          <w:szCs w:val="24"/>
          <w:lang w:eastAsia="en-US"/>
        </w:rPr>
        <w:t>36</w:t>
      </w:r>
      <w:r w:rsidRPr="00634193">
        <w:rPr>
          <w:rFonts w:ascii="Arial" w:eastAsia="Constantia" w:hAnsi="Arial" w:cs="Arial"/>
          <w:sz w:val="24"/>
          <w:szCs w:val="24"/>
          <w:lang w:eastAsia="en-US"/>
        </w:rPr>
        <w:t xml:space="preserve"> osoba, a 12 osoba ili 0,59% izjasnilo da nisu vjernici i da su ateisti. Protestanti čine 0,20% ili 4 osobe, </w:t>
      </w:r>
      <w:r w:rsidR="00634193" w:rsidRPr="00634193">
        <w:rPr>
          <w:rFonts w:ascii="Arial" w:eastAsia="Constantia" w:hAnsi="Arial" w:cs="Arial"/>
          <w:sz w:val="24"/>
          <w:szCs w:val="24"/>
          <w:lang w:eastAsia="en-US"/>
        </w:rPr>
        <w:t>Istočne religije 0,08</w:t>
      </w:r>
      <w:r w:rsidRPr="00634193">
        <w:rPr>
          <w:rFonts w:ascii="Arial" w:eastAsia="Constantia" w:hAnsi="Arial" w:cs="Arial"/>
          <w:sz w:val="24"/>
          <w:szCs w:val="24"/>
          <w:lang w:eastAsia="en-US"/>
        </w:rPr>
        <w:t xml:space="preserve">% ili </w:t>
      </w:r>
      <w:r w:rsidR="00634193" w:rsidRPr="00634193">
        <w:rPr>
          <w:rFonts w:ascii="Arial" w:eastAsia="Constantia" w:hAnsi="Arial" w:cs="Arial"/>
          <w:sz w:val="24"/>
          <w:szCs w:val="24"/>
          <w:lang w:eastAsia="en-US"/>
        </w:rPr>
        <w:t>2</w:t>
      </w:r>
      <w:r w:rsidRPr="00634193">
        <w:rPr>
          <w:rFonts w:ascii="Arial" w:eastAsia="Constantia" w:hAnsi="Arial" w:cs="Arial"/>
          <w:sz w:val="24"/>
          <w:szCs w:val="24"/>
          <w:lang w:eastAsia="en-US"/>
        </w:rPr>
        <w:t xml:space="preserve"> osob</w:t>
      </w:r>
      <w:r w:rsidR="00634193" w:rsidRPr="00634193">
        <w:rPr>
          <w:rFonts w:ascii="Arial" w:eastAsia="Constantia" w:hAnsi="Arial" w:cs="Arial"/>
          <w:sz w:val="24"/>
          <w:szCs w:val="24"/>
          <w:lang w:eastAsia="en-US"/>
        </w:rPr>
        <w:t>e</w:t>
      </w:r>
      <w:r w:rsidRPr="00634193">
        <w:rPr>
          <w:rFonts w:ascii="Arial" w:eastAsia="Constantia" w:hAnsi="Arial" w:cs="Arial"/>
          <w:sz w:val="24"/>
          <w:szCs w:val="24"/>
          <w:lang w:eastAsia="en-US"/>
        </w:rPr>
        <w:t>, u općini nema stanovnika koji su židovske</w:t>
      </w:r>
      <w:r w:rsidR="00634193" w:rsidRPr="00634193">
        <w:rPr>
          <w:rFonts w:ascii="Arial" w:eastAsia="Constantia" w:hAnsi="Arial" w:cs="Arial"/>
          <w:sz w:val="24"/>
          <w:szCs w:val="24"/>
          <w:lang w:eastAsia="en-US"/>
        </w:rPr>
        <w:t xml:space="preserve"> i protestantske religije </w:t>
      </w:r>
      <w:r w:rsidRPr="00634193">
        <w:rPr>
          <w:rFonts w:ascii="Arial" w:eastAsia="Constantia" w:hAnsi="Arial" w:cs="Arial"/>
          <w:sz w:val="24"/>
          <w:szCs w:val="24"/>
          <w:lang w:eastAsia="en-US"/>
        </w:rPr>
        <w:t xml:space="preserve">i ostalih religija, pokreta i svjetonazora. </w:t>
      </w:r>
      <w:r w:rsidR="00634193" w:rsidRPr="00634193">
        <w:rPr>
          <w:rFonts w:ascii="Arial" w:eastAsia="Constantia" w:hAnsi="Arial" w:cs="Arial"/>
          <w:sz w:val="24"/>
          <w:szCs w:val="24"/>
          <w:lang w:eastAsia="en-US"/>
        </w:rPr>
        <w:t>0,80</w:t>
      </w:r>
      <w:r w:rsidRPr="00634193">
        <w:rPr>
          <w:rFonts w:ascii="Arial" w:eastAsia="Constantia" w:hAnsi="Arial" w:cs="Arial"/>
          <w:sz w:val="24"/>
          <w:szCs w:val="24"/>
          <w:lang w:eastAsia="en-US"/>
        </w:rPr>
        <w:t xml:space="preserve">% ili </w:t>
      </w:r>
      <w:r w:rsidR="00634193" w:rsidRPr="00634193">
        <w:rPr>
          <w:rFonts w:ascii="Arial" w:eastAsia="Constantia" w:hAnsi="Arial" w:cs="Arial"/>
          <w:sz w:val="24"/>
          <w:szCs w:val="24"/>
          <w:lang w:eastAsia="en-US"/>
        </w:rPr>
        <w:t>19</w:t>
      </w:r>
      <w:r w:rsidRPr="00634193">
        <w:rPr>
          <w:rFonts w:ascii="Arial" w:eastAsia="Constantia" w:hAnsi="Arial" w:cs="Arial"/>
          <w:sz w:val="24"/>
          <w:szCs w:val="24"/>
          <w:lang w:eastAsia="en-US"/>
        </w:rPr>
        <w:t xml:space="preserve"> osoba se ne izjašnjava a 0,1</w:t>
      </w:r>
      <w:r w:rsidR="00634193" w:rsidRPr="00634193">
        <w:rPr>
          <w:rFonts w:ascii="Arial" w:eastAsia="Constantia" w:hAnsi="Arial" w:cs="Arial"/>
          <w:sz w:val="24"/>
          <w:szCs w:val="24"/>
          <w:lang w:eastAsia="en-US"/>
        </w:rPr>
        <w:t>3</w:t>
      </w:r>
      <w:r w:rsidRPr="00634193">
        <w:rPr>
          <w:rFonts w:ascii="Arial" w:eastAsia="Constantia" w:hAnsi="Arial" w:cs="Arial"/>
          <w:sz w:val="24"/>
          <w:szCs w:val="24"/>
          <w:lang w:eastAsia="en-US"/>
        </w:rPr>
        <w:t>% odnosno 3 osobe su nepoznate vjere. Navedeno je prikazano i u slijedećoj tablici.</w:t>
      </w:r>
    </w:p>
    <w:p w:rsidR="0059643D" w:rsidRPr="0059643D" w:rsidRDefault="0059643D" w:rsidP="0059643D">
      <w:pPr>
        <w:autoSpaceDE w:val="0"/>
        <w:autoSpaceDN w:val="0"/>
        <w:adjustRightInd w:val="0"/>
        <w:spacing w:after="0"/>
        <w:jc w:val="both"/>
        <w:rPr>
          <w:rFonts w:ascii="Arial" w:eastAsia="Constantia" w:hAnsi="Arial" w:cs="Arial"/>
          <w:color w:val="FB4311"/>
          <w:sz w:val="24"/>
          <w:szCs w:val="24"/>
          <w:lang w:eastAsia="en-US"/>
        </w:rPr>
      </w:pPr>
    </w:p>
    <w:p w:rsidR="0059643D" w:rsidRPr="00482672" w:rsidRDefault="0059643D" w:rsidP="0059643D">
      <w:pPr>
        <w:shd w:val="clear" w:color="auto" w:fill="FFFFFF"/>
        <w:spacing w:after="0"/>
        <w:jc w:val="center"/>
        <w:rPr>
          <w:rFonts w:ascii="Times New Roman" w:eastAsia="Calibri" w:hAnsi="Times New Roman" w:cs="Times New Roman"/>
          <w:b/>
          <w:bCs/>
          <w:i/>
          <w:color w:val="D34817" w:themeColor="accent1"/>
          <w:u w:color="F2F2F2"/>
          <w:lang w:eastAsia="en-US"/>
        </w:rPr>
      </w:pPr>
      <w:bookmarkStart w:id="104" w:name="_Toc403381236"/>
      <w:bookmarkStart w:id="105" w:name="_Toc426457292"/>
      <w:bookmarkStart w:id="106" w:name="_Toc456171610"/>
      <w:r w:rsidRPr="00482672">
        <w:rPr>
          <w:rFonts w:ascii="Times New Roman" w:eastAsia="Gill Sans MT" w:hAnsi="Times New Roman" w:cs="Times New Roman"/>
          <w:b/>
          <w:bCs/>
          <w:i/>
          <w:color w:val="D34817" w:themeColor="accent1"/>
          <w:u w:color="F2F2F2"/>
          <w:lang w:eastAsia="en-US"/>
        </w:rPr>
        <w:t xml:space="preserve">Tablica </w:t>
      </w:r>
      <w:r w:rsidR="00057CAE" w:rsidRPr="00482672">
        <w:rPr>
          <w:rFonts w:ascii="Times New Roman" w:eastAsia="Gill Sans MT" w:hAnsi="Times New Roman" w:cs="Times New Roman"/>
          <w:b/>
          <w:bCs/>
          <w:i/>
          <w:color w:val="D34817" w:themeColor="accent1"/>
          <w:u w:color="F2F2F2"/>
          <w:lang w:eastAsia="en-US"/>
        </w:rPr>
        <w:fldChar w:fldCharType="begin"/>
      </w:r>
      <w:r w:rsidRPr="00482672">
        <w:rPr>
          <w:rFonts w:ascii="Times New Roman" w:eastAsia="Gill Sans MT" w:hAnsi="Times New Roman" w:cs="Times New Roman"/>
          <w:b/>
          <w:bCs/>
          <w:i/>
          <w:color w:val="D34817" w:themeColor="accent1"/>
          <w:u w:color="F2F2F2"/>
          <w:lang w:eastAsia="en-US"/>
        </w:rPr>
        <w:instrText xml:space="preserve"> SEQ Tablica \* ARABIC </w:instrText>
      </w:r>
      <w:r w:rsidR="00057CAE" w:rsidRPr="00482672">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16</w:t>
      </w:r>
      <w:r w:rsidR="00057CAE" w:rsidRPr="00482672">
        <w:rPr>
          <w:rFonts w:ascii="Times New Roman" w:eastAsia="Gill Sans MT" w:hAnsi="Times New Roman" w:cs="Times New Roman"/>
          <w:b/>
          <w:bCs/>
          <w:i/>
          <w:color w:val="D34817" w:themeColor="accent1"/>
          <w:u w:color="F2F2F2"/>
          <w:lang w:eastAsia="en-US"/>
        </w:rPr>
        <w:fldChar w:fldCharType="end"/>
      </w:r>
      <w:r w:rsidRPr="00482672">
        <w:rPr>
          <w:rFonts w:ascii="Times New Roman" w:eastAsia="Gill Sans MT" w:hAnsi="Times New Roman" w:cs="Times New Roman"/>
          <w:b/>
          <w:bCs/>
          <w:i/>
          <w:color w:val="D34817" w:themeColor="accent1"/>
          <w:u w:color="F2F2F2"/>
          <w:lang w:eastAsia="en-US"/>
        </w:rPr>
        <w:t>.</w:t>
      </w:r>
      <w:bookmarkStart w:id="107" w:name="_Toc388437162"/>
      <w:bookmarkStart w:id="108" w:name="_Toc396295949"/>
      <w:r w:rsidRPr="00482672">
        <w:rPr>
          <w:rFonts w:ascii="Times New Roman" w:eastAsia="Calibri" w:hAnsi="Times New Roman" w:cs="Times New Roman"/>
          <w:b/>
          <w:bCs/>
          <w:i/>
          <w:color w:val="D34817" w:themeColor="accent1"/>
          <w:u w:color="F2F2F2"/>
          <w:lang w:eastAsia="en-US"/>
        </w:rPr>
        <w:t xml:space="preserve">Stanovništvo Općine </w:t>
      </w:r>
      <w:r w:rsidR="00482672" w:rsidRPr="00482672">
        <w:rPr>
          <w:rFonts w:ascii="Times New Roman" w:eastAsia="Calibri" w:hAnsi="Times New Roman" w:cs="Times New Roman"/>
          <w:b/>
          <w:bCs/>
          <w:i/>
          <w:color w:val="D34817" w:themeColor="accent1"/>
          <w:u w:color="F2F2F2"/>
          <w:lang w:eastAsia="en-US"/>
        </w:rPr>
        <w:t>Rakovica</w:t>
      </w:r>
      <w:r w:rsidRPr="00482672">
        <w:rPr>
          <w:rFonts w:ascii="Times New Roman" w:eastAsia="Calibri" w:hAnsi="Times New Roman" w:cs="Times New Roman"/>
          <w:b/>
          <w:bCs/>
          <w:i/>
          <w:color w:val="D34817" w:themeColor="accent1"/>
          <w:u w:color="F2F2F2"/>
          <w:lang w:eastAsia="en-US"/>
        </w:rPr>
        <w:t xml:space="preserve"> prema vjeri</w:t>
      </w:r>
      <w:bookmarkEnd w:id="104"/>
      <w:bookmarkEnd w:id="105"/>
      <w:bookmarkEnd w:id="106"/>
      <w:bookmarkEnd w:id="107"/>
      <w:bookmarkEnd w:id="108"/>
    </w:p>
    <w:tbl>
      <w:tblPr>
        <w:tblStyle w:val="MediumGrid3-Accent2"/>
        <w:tblW w:w="11041" w:type="dxa"/>
        <w:jc w:val="center"/>
        <w:tblLook w:val="04A0" w:firstRow="1" w:lastRow="0" w:firstColumn="1" w:lastColumn="0" w:noHBand="0" w:noVBand="1"/>
      </w:tblPr>
      <w:tblGrid>
        <w:gridCol w:w="1286"/>
        <w:gridCol w:w="983"/>
        <w:gridCol w:w="984"/>
        <w:gridCol w:w="868"/>
        <w:gridCol w:w="635"/>
        <w:gridCol w:w="635"/>
        <w:gridCol w:w="752"/>
        <w:gridCol w:w="635"/>
        <w:gridCol w:w="635"/>
        <w:gridCol w:w="803"/>
        <w:gridCol w:w="635"/>
        <w:gridCol w:w="803"/>
        <w:gridCol w:w="752"/>
        <w:gridCol w:w="635"/>
      </w:tblGrid>
      <w:tr w:rsidR="00272678" w:rsidRPr="00482672" w:rsidTr="00272678">
        <w:trPr>
          <w:cnfStyle w:val="100000000000" w:firstRow="1" w:lastRow="0" w:firstColumn="0" w:lastColumn="0" w:oddVBand="0" w:evenVBand="0" w:oddHBand="0" w:evenHBand="0" w:firstRowFirstColumn="0" w:firstRowLastColumn="0" w:lastRowFirstColumn="0" w:lastRowLastColumn="0"/>
          <w:trHeight w:val="1495"/>
          <w:jc w:val="center"/>
        </w:trPr>
        <w:tc>
          <w:tcPr>
            <w:cnfStyle w:val="001000000100" w:firstRow="0" w:lastRow="0" w:firstColumn="1" w:lastColumn="0" w:oddVBand="0" w:evenVBand="0" w:oddHBand="0" w:evenHBand="0" w:firstRowFirstColumn="1" w:firstRowLastColumn="0" w:lastRowFirstColumn="0" w:lastRowLastColumn="0"/>
            <w:tcW w:w="1286" w:type="dxa"/>
            <w:hideMark/>
          </w:tcPr>
          <w:p w:rsidR="0059643D" w:rsidRPr="00482672" w:rsidRDefault="0059643D" w:rsidP="00482672">
            <w:pPr>
              <w:spacing w:line="276" w:lineRule="auto"/>
              <w:rPr>
                <w:rFonts w:eastAsia="Constantia" w:cs="Arial"/>
                <w:szCs w:val="20"/>
              </w:rPr>
            </w:pPr>
          </w:p>
        </w:tc>
        <w:tc>
          <w:tcPr>
            <w:tcW w:w="983" w:type="dxa"/>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Ukupno</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Katolici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Pravoslavci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Protestanti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Ostali kršćani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Muslimani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Židovi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Istočne religije</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Ostale religije,</w:t>
            </w:r>
            <w:r w:rsidRPr="00482672">
              <w:rPr>
                <w:rFonts w:eastAsia="Constantia" w:cs="Arial"/>
                <w:szCs w:val="20"/>
              </w:rPr>
              <w:br/>
              <w:t>pokreti i svjetonazori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Agnostici i skeptici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Nisu vjernici i</w:t>
            </w:r>
            <w:r w:rsidRPr="00482672">
              <w:rPr>
                <w:rFonts w:eastAsia="Constantia" w:cs="Arial"/>
                <w:szCs w:val="20"/>
              </w:rPr>
              <w:br/>
              <w:t>ateisti</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Ne izjašnjavaju se</w:t>
            </w:r>
          </w:p>
        </w:tc>
        <w:tc>
          <w:tcPr>
            <w:tcW w:w="0" w:type="auto"/>
            <w:textDirection w:val="btLr"/>
            <w:hideMark/>
          </w:tcPr>
          <w:p w:rsidR="0059643D" w:rsidRPr="00482672" w:rsidRDefault="0059643D" w:rsidP="00482672">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482672">
              <w:rPr>
                <w:rFonts w:eastAsia="Constantia" w:cs="Arial"/>
                <w:szCs w:val="20"/>
              </w:rPr>
              <w:t>Nepoznato</w:t>
            </w:r>
          </w:p>
        </w:tc>
      </w:tr>
      <w:tr w:rsidR="00272678" w:rsidRPr="00482672" w:rsidTr="00272678">
        <w:trPr>
          <w:cnfStyle w:val="000000100000" w:firstRow="0" w:lastRow="0" w:firstColumn="0" w:lastColumn="0" w:oddVBand="0" w:evenVBand="0" w:oddHBand="1" w:evenHBand="0"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286" w:type="dxa"/>
            <w:shd w:val="clear" w:color="auto" w:fill="F4B29B" w:themeFill="accent1" w:themeFillTint="66"/>
            <w:hideMark/>
          </w:tcPr>
          <w:p w:rsidR="00272678" w:rsidRPr="00482672" w:rsidRDefault="00272678" w:rsidP="00482672">
            <w:pPr>
              <w:spacing w:line="276" w:lineRule="auto"/>
              <w:rPr>
                <w:rFonts w:eastAsia="Constantia" w:cs="Arial"/>
                <w:szCs w:val="20"/>
              </w:rPr>
            </w:pPr>
            <w:r w:rsidRPr="00482672">
              <w:rPr>
                <w:rFonts w:eastAsia="Constantia" w:cs="Arial"/>
                <w:szCs w:val="20"/>
              </w:rPr>
              <w:t>Karlovačka županija</w:t>
            </w:r>
          </w:p>
        </w:tc>
        <w:tc>
          <w:tcPr>
            <w:tcW w:w="983" w:type="dxa"/>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128.899</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106.572</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12.528</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281</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236</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2.163</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84</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49</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630</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3.786</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1.964</w:t>
            </w:r>
          </w:p>
        </w:tc>
        <w:tc>
          <w:tcPr>
            <w:tcW w:w="0" w:type="auto"/>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605</w:t>
            </w:r>
          </w:p>
        </w:tc>
      </w:tr>
      <w:tr w:rsidR="00272678" w:rsidRPr="00482672" w:rsidTr="00272678">
        <w:trPr>
          <w:cnfStyle w:val="000000010000" w:firstRow="0" w:lastRow="0" w:firstColumn="0" w:lastColumn="0" w:oddVBand="0" w:evenVBand="0" w:oddHBand="0" w:evenHBand="1" w:firstRowFirstColumn="0" w:firstRowLastColumn="0" w:lastRowFirstColumn="0" w:lastRowLastColumn="0"/>
          <w:trHeight w:val="446"/>
          <w:jc w:val="center"/>
        </w:trPr>
        <w:tc>
          <w:tcPr>
            <w:cnfStyle w:val="001000000000" w:firstRow="0" w:lastRow="0" w:firstColumn="1" w:lastColumn="0" w:oddVBand="0" w:evenVBand="0" w:oddHBand="0" w:evenHBand="0" w:firstRowFirstColumn="0" w:firstRowLastColumn="0" w:lastRowFirstColumn="0" w:lastRowLastColumn="0"/>
            <w:tcW w:w="1286" w:type="dxa"/>
            <w:shd w:val="clear" w:color="auto" w:fill="F4B29B" w:themeFill="accent1" w:themeFillTint="66"/>
            <w:hideMark/>
          </w:tcPr>
          <w:p w:rsidR="00272678" w:rsidRPr="00482672" w:rsidRDefault="00272678" w:rsidP="00272678">
            <w:pPr>
              <w:spacing w:line="360" w:lineRule="auto"/>
              <w:rPr>
                <w:rFonts w:eastAsia="Constantia" w:cs="Arial"/>
                <w:szCs w:val="20"/>
              </w:rPr>
            </w:pPr>
            <w:r>
              <w:rPr>
                <w:rFonts w:eastAsia="Constantia" w:cs="Arial"/>
                <w:szCs w:val="20"/>
              </w:rPr>
              <w:t>%</w:t>
            </w:r>
          </w:p>
        </w:tc>
        <w:tc>
          <w:tcPr>
            <w:tcW w:w="983" w:type="dxa"/>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100,00</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82,68</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9,72</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0,22</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0,18</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1,68</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0,00</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0,07</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0,04</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0,49</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2,94</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1,52</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0,47</w:t>
            </w:r>
          </w:p>
        </w:tc>
      </w:tr>
      <w:tr w:rsidR="00272678" w:rsidRPr="00482672" w:rsidTr="00272678">
        <w:trPr>
          <w:cnfStyle w:val="000000100000" w:firstRow="0" w:lastRow="0" w:firstColumn="0" w:lastColumn="0" w:oddVBand="0" w:evenVBand="0" w:oddHBand="1" w:evenHBand="0" w:firstRowFirstColumn="0" w:firstRowLastColumn="0" w:lastRowFirstColumn="0" w:lastRowLastColumn="0"/>
          <w:trHeight w:val="382"/>
          <w:jc w:val="center"/>
        </w:trPr>
        <w:tc>
          <w:tcPr>
            <w:cnfStyle w:val="001000000000" w:firstRow="0" w:lastRow="0" w:firstColumn="1" w:lastColumn="0" w:oddVBand="0" w:evenVBand="0" w:oddHBand="0" w:evenHBand="0" w:firstRowFirstColumn="0" w:firstRowLastColumn="0" w:lastRowFirstColumn="0" w:lastRowLastColumn="0"/>
            <w:tcW w:w="1286" w:type="dxa"/>
            <w:shd w:val="clear" w:color="auto" w:fill="DE6A5C" w:themeFill="accent2" w:themeFillTint="99"/>
            <w:hideMark/>
          </w:tcPr>
          <w:p w:rsidR="00272678" w:rsidRPr="00482672" w:rsidRDefault="00272678" w:rsidP="00482672">
            <w:pPr>
              <w:spacing w:line="276" w:lineRule="auto"/>
              <w:rPr>
                <w:rFonts w:eastAsia="Constantia" w:cs="Arial"/>
                <w:szCs w:val="20"/>
              </w:rPr>
            </w:pPr>
            <w:r w:rsidRPr="00482672">
              <w:rPr>
                <w:rFonts w:eastAsia="Constantia" w:cs="Arial"/>
                <w:szCs w:val="20"/>
              </w:rPr>
              <w:t>Općina Rakovica</w:t>
            </w:r>
          </w:p>
        </w:tc>
        <w:tc>
          <w:tcPr>
            <w:tcW w:w="983" w:type="dxa"/>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2.387</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2.221</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72</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36</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8</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26</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19</w:t>
            </w:r>
          </w:p>
        </w:tc>
        <w:tc>
          <w:tcPr>
            <w:tcW w:w="0" w:type="auto"/>
            <w:shd w:val="clear" w:color="auto" w:fill="DE6A5C" w:themeFill="accent2" w:themeFillTint="99"/>
            <w:hideMark/>
          </w:tcPr>
          <w:p w:rsidR="00272678" w:rsidRPr="00272678" w:rsidRDefault="00272678" w:rsidP="00272678">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272678">
              <w:rPr>
                <w:rFonts w:cs="Arial"/>
                <w:color w:val="000000"/>
                <w:szCs w:val="20"/>
              </w:rPr>
              <w:t>3</w:t>
            </w:r>
          </w:p>
        </w:tc>
      </w:tr>
      <w:tr w:rsidR="00272678" w:rsidRPr="00482672" w:rsidTr="00272678">
        <w:trPr>
          <w:cnfStyle w:val="000000010000" w:firstRow="0" w:lastRow="0" w:firstColumn="0" w:lastColumn="0" w:oddVBand="0" w:evenVBand="0" w:oddHBand="0" w:evenHBand="1" w:firstRowFirstColumn="0" w:firstRowLastColumn="0" w:lastRowFirstColumn="0" w:lastRowLastColumn="0"/>
          <w:trHeight w:val="332"/>
          <w:jc w:val="center"/>
        </w:trPr>
        <w:tc>
          <w:tcPr>
            <w:cnfStyle w:val="001000000000" w:firstRow="0" w:lastRow="0" w:firstColumn="1" w:lastColumn="0" w:oddVBand="0" w:evenVBand="0" w:oddHBand="0" w:evenHBand="0" w:firstRowFirstColumn="0" w:firstRowLastColumn="0" w:lastRowFirstColumn="0" w:lastRowLastColumn="0"/>
            <w:tcW w:w="1286" w:type="dxa"/>
            <w:shd w:val="clear" w:color="auto" w:fill="F4B29B" w:themeFill="accent1" w:themeFillTint="66"/>
            <w:hideMark/>
          </w:tcPr>
          <w:p w:rsidR="00272678" w:rsidRPr="00482672" w:rsidRDefault="00272678" w:rsidP="00482672">
            <w:pPr>
              <w:spacing w:line="276" w:lineRule="auto"/>
              <w:rPr>
                <w:rFonts w:eastAsia="Constantia" w:cs="Arial"/>
                <w:szCs w:val="20"/>
              </w:rPr>
            </w:pPr>
            <w:r w:rsidRPr="00482672">
              <w:rPr>
                <w:rFonts w:eastAsia="Constantia" w:cs="Arial"/>
                <w:i/>
                <w:iCs/>
                <w:szCs w:val="20"/>
              </w:rPr>
              <w:t>%</w:t>
            </w:r>
          </w:p>
        </w:tc>
        <w:tc>
          <w:tcPr>
            <w:tcW w:w="983" w:type="dxa"/>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100,00</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93,05</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3,02</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1,51</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0,08</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0,34</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1,09</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0,80</w:t>
            </w:r>
          </w:p>
        </w:tc>
        <w:tc>
          <w:tcPr>
            <w:tcW w:w="0" w:type="auto"/>
            <w:shd w:val="clear" w:color="auto" w:fill="auto"/>
            <w:hideMark/>
          </w:tcPr>
          <w:p w:rsidR="00272678" w:rsidRPr="00272678" w:rsidRDefault="00272678" w:rsidP="00272678">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272678">
              <w:rPr>
                <w:rFonts w:cs="Arial"/>
                <w:color w:val="000000"/>
                <w:szCs w:val="20"/>
              </w:rPr>
              <w:t>0,13</w:t>
            </w:r>
          </w:p>
        </w:tc>
      </w:tr>
    </w:tbl>
    <w:p w:rsidR="0059643D" w:rsidRPr="00482672" w:rsidRDefault="0059643D" w:rsidP="0059643D">
      <w:pPr>
        <w:spacing w:after="0"/>
        <w:jc w:val="center"/>
        <w:rPr>
          <w:rFonts w:ascii="Times New Roman" w:eastAsia="Constantia" w:hAnsi="Times New Roman" w:cs="Times New Roman"/>
          <w:i/>
          <w:color w:val="9B2D1F" w:themeColor="accent2"/>
          <w:sz w:val="20"/>
          <w:szCs w:val="20"/>
          <w:lang w:eastAsia="en-US"/>
        </w:rPr>
      </w:pPr>
      <w:r w:rsidRPr="00482672">
        <w:rPr>
          <w:rFonts w:ascii="Times New Roman" w:eastAsia="Calibri" w:hAnsi="Times New Roman" w:cs="Times New Roman"/>
          <w:i/>
          <w:color w:val="9B2D1F" w:themeColor="accent2"/>
          <w:sz w:val="20"/>
          <w:szCs w:val="20"/>
        </w:rPr>
        <w:t>Izvor:</w:t>
      </w:r>
      <w:hyperlink r:id="rId39" w:history="1">
        <w:r w:rsidRPr="00482672">
          <w:rPr>
            <w:rFonts w:ascii="Times New Roman" w:eastAsia="Calibri" w:hAnsi="Times New Roman" w:cs="Times New Roman"/>
            <w:i/>
            <w:color w:val="9B2D1F" w:themeColor="accent2"/>
            <w:sz w:val="20"/>
            <w:szCs w:val="20"/>
          </w:rPr>
          <w:t>www.dzs.hr</w:t>
        </w:r>
      </w:hyperlink>
      <w:r w:rsidRPr="00482672">
        <w:rPr>
          <w:rFonts w:ascii="Times New Roman" w:eastAsia="Constantia" w:hAnsi="Times New Roman" w:cs="Times New Roman"/>
          <w:color w:val="9B2D1F" w:themeColor="accent2"/>
          <w:sz w:val="20"/>
          <w:szCs w:val="20"/>
          <w:lang w:eastAsia="en-US"/>
        </w:rPr>
        <w:t xml:space="preserve">, </w:t>
      </w:r>
      <w:r w:rsidRPr="00482672">
        <w:rPr>
          <w:rFonts w:ascii="Times New Roman" w:eastAsia="Constantia" w:hAnsi="Times New Roman" w:cs="Times New Roman"/>
          <w:i/>
          <w:color w:val="9B2D1F" w:themeColor="accent2"/>
          <w:sz w:val="20"/>
          <w:szCs w:val="20"/>
          <w:lang w:eastAsia="en-US"/>
        </w:rPr>
        <w:t>Popis stanovništva 2011.godine</w:t>
      </w:r>
    </w:p>
    <w:p w:rsidR="0059643D" w:rsidRPr="0059643D" w:rsidRDefault="0059643D" w:rsidP="0059643D">
      <w:pPr>
        <w:spacing w:after="0"/>
        <w:jc w:val="both"/>
        <w:rPr>
          <w:rFonts w:ascii="Arial" w:eastAsia="Constantia" w:hAnsi="Arial" w:cs="Arial"/>
          <w:i/>
          <w:color w:val="FF0000"/>
          <w:sz w:val="24"/>
          <w:szCs w:val="24"/>
          <w:u w:val="single"/>
          <w:lang w:eastAsia="en-US"/>
        </w:rPr>
      </w:pPr>
    </w:p>
    <w:p w:rsidR="0059643D" w:rsidRPr="00634193" w:rsidRDefault="0059643D" w:rsidP="0059643D">
      <w:pPr>
        <w:autoSpaceDE w:val="0"/>
        <w:autoSpaceDN w:val="0"/>
        <w:adjustRightInd w:val="0"/>
        <w:spacing w:after="0"/>
        <w:jc w:val="both"/>
        <w:rPr>
          <w:rFonts w:ascii="Arial" w:eastAsia="Constantia" w:hAnsi="Arial" w:cs="Arial"/>
          <w:sz w:val="24"/>
          <w:szCs w:val="24"/>
          <w:lang w:eastAsia="en-US"/>
        </w:rPr>
      </w:pPr>
      <w:r w:rsidRPr="00634193">
        <w:rPr>
          <w:rFonts w:ascii="Arial" w:eastAsia="Constantia" w:hAnsi="Arial" w:cs="Arial"/>
          <w:sz w:val="24"/>
          <w:szCs w:val="24"/>
          <w:lang w:eastAsia="en-US"/>
        </w:rPr>
        <w:t xml:space="preserve">Prema Popisu stanovništva iz 2011. godine nacionalni sastav stanovništva Općine </w:t>
      </w:r>
      <w:r w:rsidR="00634193" w:rsidRPr="00634193">
        <w:rPr>
          <w:rFonts w:ascii="Arial" w:eastAsia="Constantia" w:hAnsi="Arial" w:cs="Arial"/>
          <w:sz w:val="24"/>
          <w:szCs w:val="24"/>
          <w:lang w:eastAsia="en-US"/>
        </w:rPr>
        <w:t>Rakovica</w:t>
      </w:r>
      <w:r w:rsidRPr="00634193">
        <w:rPr>
          <w:rFonts w:ascii="Arial" w:eastAsia="Constantia" w:hAnsi="Arial" w:cs="Arial"/>
          <w:sz w:val="24"/>
          <w:szCs w:val="24"/>
          <w:lang w:eastAsia="en-US"/>
        </w:rPr>
        <w:t xml:space="preserve"> u najvećem postotku čine:</w:t>
      </w:r>
    </w:p>
    <w:p w:rsidR="0059643D" w:rsidRPr="00272678" w:rsidRDefault="0059643D" w:rsidP="0059643D">
      <w:pPr>
        <w:autoSpaceDE w:val="0"/>
        <w:autoSpaceDN w:val="0"/>
        <w:adjustRightInd w:val="0"/>
        <w:spacing w:after="0"/>
        <w:jc w:val="both"/>
        <w:rPr>
          <w:rFonts w:ascii="Arial" w:eastAsia="Constantia" w:hAnsi="Arial" w:cs="Arial"/>
          <w:color w:val="FF0000"/>
          <w:sz w:val="24"/>
          <w:szCs w:val="24"/>
          <w:highlight w:val="yellow"/>
          <w:lang w:eastAsia="en-US"/>
        </w:rPr>
      </w:pPr>
    </w:p>
    <w:p w:rsidR="0059643D" w:rsidRPr="00634193" w:rsidRDefault="00634193" w:rsidP="00273319">
      <w:pPr>
        <w:numPr>
          <w:ilvl w:val="0"/>
          <w:numId w:val="9"/>
        </w:numPr>
        <w:spacing w:after="0"/>
        <w:jc w:val="both"/>
        <w:rPr>
          <w:rFonts w:ascii="Arial" w:eastAsia="Constantia" w:hAnsi="Arial" w:cs="Arial"/>
          <w:sz w:val="24"/>
          <w:szCs w:val="24"/>
          <w:lang w:eastAsia="en-US"/>
        </w:rPr>
      </w:pPr>
      <w:r>
        <w:rPr>
          <w:rFonts w:ascii="Arial" w:eastAsia="Constantia" w:hAnsi="Arial" w:cs="Arial"/>
          <w:sz w:val="24"/>
          <w:szCs w:val="24"/>
          <w:lang w:eastAsia="en-US"/>
        </w:rPr>
        <w:t>Hrvat</w:t>
      </w:r>
      <w:r w:rsidRPr="00634193">
        <w:rPr>
          <w:rFonts w:ascii="Arial" w:eastAsia="Constantia" w:hAnsi="Arial" w:cs="Arial"/>
          <w:sz w:val="24"/>
          <w:szCs w:val="24"/>
          <w:lang w:eastAsia="en-US"/>
        </w:rPr>
        <w:t>i</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2.257</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94,76</w:t>
      </w:r>
      <w:r w:rsidR="0059643D" w:rsidRPr="00634193">
        <w:rPr>
          <w:rFonts w:ascii="Arial" w:eastAsia="Constantia" w:hAnsi="Arial" w:cs="Arial"/>
          <w:sz w:val="24"/>
          <w:szCs w:val="24"/>
          <w:lang w:eastAsia="en-US"/>
        </w:rPr>
        <w:t>%),</w:t>
      </w:r>
    </w:p>
    <w:p w:rsidR="0059643D" w:rsidRPr="00634193" w:rsidRDefault="00634193" w:rsidP="00273319">
      <w:pPr>
        <w:numPr>
          <w:ilvl w:val="0"/>
          <w:numId w:val="9"/>
        </w:numPr>
        <w:spacing w:after="0"/>
        <w:jc w:val="both"/>
        <w:rPr>
          <w:rFonts w:ascii="Arial" w:eastAsia="Constantia" w:hAnsi="Arial" w:cs="Arial"/>
          <w:sz w:val="24"/>
          <w:szCs w:val="24"/>
          <w:lang w:eastAsia="en-US"/>
        </w:rPr>
      </w:pPr>
      <w:r w:rsidRPr="00634193">
        <w:rPr>
          <w:rFonts w:ascii="Arial" w:eastAsia="Constantia" w:hAnsi="Arial" w:cs="Arial"/>
          <w:sz w:val="24"/>
          <w:szCs w:val="24"/>
          <w:lang w:eastAsia="en-US"/>
        </w:rPr>
        <w:t>Srbi</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77</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3,23</w:t>
      </w:r>
      <w:r w:rsidR="0059643D" w:rsidRPr="00634193">
        <w:rPr>
          <w:rFonts w:ascii="Arial" w:eastAsia="Constantia" w:hAnsi="Arial" w:cs="Arial"/>
          <w:sz w:val="24"/>
          <w:szCs w:val="24"/>
          <w:lang w:eastAsia="en-US"/>
        </w:rPr>
        <w:t>%) i</w:t>
      </w:r>
    </w:p>
    <w:p w:rsidR="0059643D" w:rsidRPr="00634193" w:rsidRDefault="00634193" w:rsidP="00273319">
      <w:pPr>
        <w:numPr>
          <w:ilvl w:val="0"/>
          <w:numId w:val="9"/>
        </w:numPr>
        <w:spacing w:after="0"/>
        <w:jc w:val="both"/>
        <w:rPr>
          <w:rFonts w:ascii="Arial" w:eastAsia="Constantia" w:hAnsi="Arial" w:cs="Arial"/>
          <w:sz w:val="24"/>
          <w:szCs w:val="24"/>
          <w:lang w:eastAsia="en-US"/>
        </w:rPr>
      </w:pPr>
      <w:r w:rsidRPr="00634193">
        <w:rPr>
          <w:rFonts w:ascii="Arial" w:eastAsia="Constantia" w:hAnsi="Arial" w:cs="Arial"/>
          <w:sz w:val="24"/>
          <w:szCs w:val="24"/>
          <w:lang w:eastAsia="en-US"/>
        </w:rPr>
        <w:t>Bošnjaci</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23</w:t>
      </w:r>
      <w:r w:rsidR="0059643D" w:rsidRPr="00634193">
        <w:rPr>
          <w:rFonts w:ascii="Arial" w:eastAsia="Constantia" w:hAnsi="Arial" w:cs="Arial"/>
          <w:sz w:val="24"/>
          <w:szCs w:val="24"/>
          <w:lang w:eastAsia="en-US"/>
        </w:rPr>
        <w:t xml:space="preserve"> (</w:t>
      </w:r>
      <w:r w:rsidRPr="00634193">
        <w:rPr>
          <w:rFonts w:ascii="Arial" w:eastAsia="Constantia" w:hAnsi="Arial" w:cs="Arial"/>
          <w:sz w:val="24"/>
          <w:szCs w:val="24"/>
          <w:lang w:eastAsia="en-US"/>
        </w:rPr>
        <w:t>0,96</w:t>
      </w:r>
      <w:r w:rsidR="0059643D" w:rsidRPr="00634193">
        <w:rPr>
          <w:rFonts w:ascii="Arial" w:eastAsia="Constantia" w:hAnsi="Arial" w:cs="Arial"/>
          <w:sz w:val="24"/>
          <w:szCs w:val="24"/>
          <w:lang w:eastAsia="en-US"/>
        </w:rPr>
        <w:t>%)</w:t>
      </w:r>
    </w:p>
    <w:p w:rsidR="0059643D" w:rsidRPr="0059643D" w:rsidRDefault="0059643D" w:rsidP="0059643D">
      <w:pPr>
        <w:spacing w:after="0"/>
        <w:jc w:val="both"/>
        <w:rPr>
          <w:rFonts w:ascii="Arial" w:eastAsia="Constantia" w:hAnsi="Arial" w:cs="Arial"/>
          <w:sz w:val="24"/>
          <w:szCs w:val="24"/>
          <w:highlight w:val="green"/>
          <w:lang w:eastAsia="en-US"/>
        </w:rPr>
      </w:pPr>
    </w:p>
    <w:p w:rsidR="00272678" w:rsidRPr="00556D9B" w:rsidRDefault="0059643D" w:rsidP="00556D9B">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109" w:name="_Toc388437163"/>
      <w:bookmarkStart w:id="110" w:name="_Toc396295950"/>
      <w:bookmarkStart w:id="111" w:name="_Toc403381237"/>
      <w:bookmarkStart w:id="112" w:name="_Toc426457293"/>
      <w:bookmarkStart w:id="113" w:name="_Toc456171611"/>
      <w:r w:rsidRPr="00272678">
        <w:rPr>
          <w:rFonts w:ascii="Times New Roman" w:eastAsia="Gill Sans MT" w:hAnsi="Times New Roman" w:cs="Times New Roman"/>
          <w:b/>
          <w:bCs/>
          <w:i/>
          <w:color w:val="D34817" w:themeColor="accent1"/>
          <w:u w:color="F2F2F2"/>
          <w:lang w:eastAsia="en-US"/>
        </w:rPr>
        <w:t xml:space="preserve">Tablica </w:t>
      </w:r>
      <w:r w:rsidR="00057CAE" w:rsidRPr="00272678">
        <w:rPr>
          <w:rFonts w:ascii="Times New Roman" w:eastAsia="Gill Sans MT" w:hAnsi="Times New Roman" w:cs="Times New Roman"/>
          <w:b/>
          <w:bCs/>
          <w:i/>
          <w:color w:val="D34817" w:themeColor="accent1"/>
          <w:u w:color="F2F2F2"/>
          <w:lang w:eastAsia="en-US"/>
        </w:rPr>
        <w:fldChar w:fldCharType="begin"/>
      </w:r>
      <w:r w:rsidRPr="00272678">
        <w:rPr>
          <w:rFonts w:ascii="Times New Roman" w:eastAsia="Gill Sans MT" w:hAnsi="Times New Roman" w:cs="Times New Roman"/>
          <w:b/>
          <w:bCs/>
          <w:i/>
          <w:color w:val="D34817" w:themeColor="accent1"/>
          <w:u w:color="F2F2F2"/>
          <w:lang w:eastAsia="en-US"/>
        </w:rPr>
        <w:instrText xml:space="preserve"> SEQ Tablica \* ARABIC </w:instrText>
      </w:r>
      <w:r w:rsidR="00057CAE" w:rsidRPr="00272678">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17</w:t>
      </w:r>
      <w:r w:rsidR="00057CAE" w:rsidRPr="00272678">
        <w:rPr>
          <w:rFonts w:ascii="Times New Roman" w:eastAsia="Gill Sans MT" w:hAnsi="Times New Roman" w:cs="Times New Roman"/>
          <w:b/>
          <w:bCs/>
          <w:i/>
          <w:color w:val="D34817" w:themeColor="accent1"/>
          <w:u w:color="F2F2F2"/>
          <w:lang w:eastAsia="en-US"/>
        </w:rPr>
        <w:fldChar w:fldCharType="end"/>
      </w:r>
      <w:r w:rsidRPr="00272678">
        <w:rPr>
          <w:rFonts w:ascii="Times New Roman" w:eastAsia="Gill Sans MT" w:hAnsi="Times New Roman" w:cs="Times New Roman"/>
          <w:b/>
          <w:bCs/>
          <w:i/>
          <w:color w:val="D34817" w:themeColor="accent1"/>
          <w:u w:color="F2F2F2"/>
          <w:lang w:eastAsia="en-US"/>
        </w:rPr>
        <w:t xml:space="preserve">. </w:t>
      </w:r>
      <w:r w:rsidRPr="00272678">
        <w:rPr>
          <w:rFonts w:ascii="Times New Roman" w:eastAsia="Calibri" w:hAnsi="Times New Roman" w:cs="Times New Roman"/>
          <w:b/>
          <w:bCs/>
          <w:i/>
          <w:color w:val="D34817" w:themeColor="accent1"/>
          <w:u w:color="F2F2F2"/>
          <w:lang w:eastAsia="en-US"/>
        </w:rPr>
        <w:t xml:space="preserve">Stanovništvo prema narodnosti </w:t>
      </w:r>
      <w:bookmarkEnd w:id="109"/>
      <w:bookmarkEnd w:id="110"/>
      <w:r w:rsidRPr="00272678">
        <w:rPr>
          <w:rFonts w:ascii="Times New Roman" w:eastAsia="Calibri" w:hAnsi="Times New Roman" w:cs="Times New Roman"/>
          <w:b/>
          <w:bCs/>
          <w:i/>
          <w:color w:val="D34817" w:themeColor="accent1"/>
          <w:u w:color="F2F2F2"/>
          <w:lang w:eastAsia="en-US"/>
        </w:rPr>
        <w:t xml:space="preserve">Općine </w:t>
      </w:r>
      <w:bookmarkEnd w:id="111"/>
      <w:bookmarkEnd w:id="112"/>
      <w:r w:rsidR="00272678" w:rsidRPr="00272678">
        <w:rPr>
          <w:rFonts w:ascii="Times New Roman" w:eastAsia="Calibri" w:hAnsi="Times New Roman" w:cs="Times New Roman"/>
          <w:b/>
          <w:bCs/>
          <w:i/>
          <w:color w:val="D34817" w:themeColor="accent1"/>
          <w:u w:color="F2F2F2"/>
          <w:lang w:eastAsia="en-US"/>
        </w:rPr>
        <w:t>Rakovica</w:t>
      </w:r>
      <w:bookmarkEnd w:id="113"/>
    </w:p>
    <w:tbl>
      <w:tblPr>
        <w:tblStyle w:val="MediumGrid3-Accent2"/>
        <w:tblW w:w="0" w:type="auto"/>
        <w:jc w:val="center"/>
        <w:tblLook w:val="04A0" w:firstRow="1" w:lastRow="0" w:firstColumn="1" w:lastColumn="0" w:noHBand="0" w:noVBand="1"/>
      </w:tblPr>
      <w:tblGrid>
        <w:gridCol w:w="817"/>
        <w:gridCol w:w="3827"/>
        <w:gridCol w:w="2322"/>
        <w:gridCol w:w="2322"/>
      </w:tblGrid>
      <w:tr w:rsidR="00272678" w:rsidRPr="00272678" w:rsidTr="00556D9B">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100" w:firstRow="0" w:lastRow="0" w:firstColumn="1" w:lastColumn="0" w:oddVBand="0" w:evenVBand="0" w:oddHBand="0" w:evenHBand="0" w:firstRowFirstColumn="1" w:firstRowLastColumn="0" w:lastRowFirstColumn="0" w:lastRowLastColumn="0"/>
            <w:tcW w:w="4644" w:type="dxa"/>
            <w:gridSpan w:val="2"/>
          </w:tcPr>
          <w:p w:rsidR="00272678" w:rsidRPr="00272678" w:rsidRDefault="00272678" w:rsidP="00272678">
            <w:pPr>
              <w:spacing w:line="276" w:lineRule="auto"/>
              <w:rPr>
                <w:rFonts w:eastAsia="Constantia" w:cs="Arial"/>
                <w:color w:val="auto"/>
                <w:szCs w:val="20"/>
                <w:lang w:eastAsia="en-US"/>
              </w:rPr>
            </w:pPr>
          </w:p>
        </w:tc>
        <w:tc>
          <w:tcPr>
            <w:tcW w:w="2322" w:type="dxa"/>
          </w:tcPr>
          <w:p w:rsidR="00272678" w:rsidRPr="00272678" w:rsidRDefault="00272678" w:rsidP="00272678">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Općina Rakovica</w:t>
            </w:r>
          </w:p>
        </w:tc>
        <w:tc>
          <w:tcPr>
            <w:tcW w:w="2322" w:type="dxa"/>
          </w:tcPr>
          <w:p w:rsidR="00272678" w:rsidRPr="00272678" w:rsidRDefault="00272678" w:rsidP="00272678">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684B7D" w:rsidTr="00556D9B">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DE6A5C" w:themeFill="accent2" w:themeFillTint="99"/>
          </w:tcPr>
          <w:p w:rsidR="00272678" w:rsidRPr="00684B7D" w:rsidRDefault="00272678" w:rsidP="00272678">
            <w:pPr>
              <w:spacing w:line="276" w:lineRule="auto"/>
              <w:rPr>
                <w:rFonts w:eastAsia="Constantia" w:cs="Arial"/>
                <w:color w:val="auto"/>
                <w:szCs w:val="20"/>
                <w:lang w:eastAsia="en-US"/>
              </w:rPr>
            </w:pPr>
            <w:r w:rsidRPr="00684B7D">
              <w:rPr>
                <w:rFonts w:eastAsia="Constantia" w:cs="Arial"/>
                <w:color w:val="auto"/>
                <w:szCs w:val="20"/>
                <w:lang w:eastAsia="en-US"/>
              </w:rPr>
              <w:t>UKUPNO</w:t>
            </w:r>
          </w:p>
        </w:tc>
        <w:tc>
          <w:tcPr>
            <w:tcW w:w="2322" w:type="dxa"/>
            <w:shd w:val="clear" w:color="auto" w:fill="DE6A5C" w:themeFill="accent2" w:themeFillTint="99"/>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556D9B">
              <w:rPr>
                <w:rFonts w:eastAsia="Constantia" w:cs="Arial"/>
                <w:b/>
                <w:color w:val="auto"/>
                <w:szCs w:val="20"/>
                <w:lang w:eastAsia="en-US"/>
              </w:rPr>
              <w:t>2.387</w:t>
            </w:r>
          </w:p>
        </w:tc>
        <w:tc>
          <w:tcPr>
            <w:tcW w:w="2322" w:type="dxa"/>
            <w:shd w:val="clear" w:color="auto" w:fill="DE6A5C" w:themeFill="accent2" w:themeFillTint="99"/>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556D9B">
              <w:rPr>
                <w:rFonts w:eastAsia="Constantia" w:cs="Arial"/>
                <w:b/>
                <w:color w:val="auto"/>
                <w:szCs w:val="20"/>
                <w:lang w:eastAsia="en-US"/>
              </w:rPr>
              <w:t>100,00</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272678" w:rsidRPr="00684B7D" w:rsidRDefault="00272678" w:rsidP="00684B7D">
            <w:pPr>
              <w:spacing w:line="276" w:lineRule="auto"/>
              <w:ind w:left="851"/>
              <w:rPr>
                <w:rFonts w:eastAsia="Constantia" w:cs="Arial"/>
                <w:color w:val="auto"/>
                <w:szCs w:val="20"/>
                <w:lang w:eastAsia="en-US"/>
              </w:rPr>
            </w:pPr>
            <w:r w:rsidRPr="00684B7D">
              <w:rPr>
                <w:rFonts w:eastAsia="Constantia" w:cs="Arial"/>
                <w:color w:val="auto"/>
                <w:szCs w:val="20"/>
                <w:lang w:eastAsia="en-US"/>
              </w:rPr>
              <w:t>Hrvati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2.262</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94,76</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val="restart"/>
            <w:textDirection w:val="btLr"/>
          </w:tcPr>
          <w:p w:rsidR="00272678" w:rsidRPr="00272678" w:rsidRDefault="00684B7D" w:rsidP="00272678">
            <w:pPr>
              <w:spacing w:line="276" w:lineRule="auto"/>
              <w:ind w:left="113" w:right="113"/>
              <w:rPr>
                <w:rFonts w:eastAsia="Constantia" w:cs="Arial"/>
                <w:color w:val="auto"/>
                <w:szCs w:val="20"/>
                <w:lang w:eastAsia="en-US"/>
              </w:rPr>
            </w:pPr>
            <w:r>
              <w:rPr>
                <w:rFonts w:eastAsia="Constantia" w:cs="Arial"/>
                <w:color w:val="auto"/>
                <w:szCs w:val="20"/>
                <w:lang w:eastAsia="en-US"/>
              </w:rPr>
              <w:t>Nacionalne manjine u Republici Hrvatskoj</w:t>
            </w: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Albanci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Austrijanci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Bošnjaci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23</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0,96</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Bugari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1</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0,04</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Crnogorci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Česi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Mađari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Makedonci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556D9B">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Nijemci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0,08</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Poljaci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0,04</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684B7D">
              <w:rPr>
                <w:rFonts w:eastAsia="Constantia" w:cs="Arial"/>
                <w:b/>
                <w:szCs w:val="20"/>
                <w:lang w:eastAsia="en-US"/>
              </w:rPr>
              <w:t>Romi</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684B7D">
              <w:rPr>
                <w:rFonts w:eastAsia="Constantia" w:cs="Arial"/>
                <w:b/>
                <w:szCs w:val="20"/>
                <w:lang w:eastAsia="en-US"/>
              </w:rPr>
              <w:t>Rumunji</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684B7D">
              <w:rPr>
                <w:rFonts w:eastAsia="Constantia" w:cs="Arial"/>
                <w:b/>
                <w:szCs w:val="20"/>
                <w:lang w:eastAsia="en-US"/>
              </w:rPr>
              <w:t>Rusi</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0,08</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684B7D">
              <w:rPr>
                <w:rFonts w:eastAsia="Constantia" w:cs="Arial"/>
                <w:b/>
                <w:szCs w:val="20"/>
                <w:lang w:eastAsia="en-US"/>
              </w:rPr>
              <w:t>Rusini</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684B7D">
              <w:rPr>
                <w:rFonts w:eastAsia="Constantia" w:cs="Arial"/>
                <w:b/>
                <w:szCs w:val="20"/>
                <w:lang w:eastAsia="en-US"/>
              </w:rPr>
              <w:t>Slovaci</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684B7D">
              <w:rPr>
                <w:rFonts w:eastAsia="Constantia" w:cs="Arial"/>
                <w:b/>
                <w:szCs w:val="20"/>
                <w:lang w:eastAsia="en-US"/>
              </w:rPr>
              <w:t>Slovenci</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0,04</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684B7D">
              <w:rPr>
                <w:rFonts w:eastAsia="Constantia" w:cs="Arial"/>
                <w:b/>
                <w:szCs w:val="20"/>
                <w:lang w:eastAsia="en-US"/>
              </w:rPr>
              <w:t>Srbi</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77</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3,23</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684B7D">
              <w:rPr>
                <w:rFonts w:eastAsia="Constantia" w:cs="Arial"/>
                <w:b/>
                <w:szCs w:val="20"/>
                <w:lang w:eastAsia="en-US"/>
              </w:rPr>
              <w:t>Talijani</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0,04</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684B7D">
              <w:rPr>
                <w:rFonts w:eastAsia="Constantia" w:cs="Arial"/>
                <w:b/>
                <w:szCs w:val="20"/>
                <w:lang w:eastAsia="en-US"/>
              </w:rPr>
              <w:t>Turci</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rPr>
                <w:rFonts w:eastAsia="Constantia" w:cs="Arial"/>
                <w:b w:val="0"/>
                <w:szCs w:val="20"/>
                <w:lang w:eastAsia="en-US"/>
              </w:rPr>
            </w:pPr>
          </w:p>
        </w:tc>
        <w:tc>
          <w:tcPr>
            <w:tcW w:w="3827" w:type="dxa"/>
            <w:shd w:val="clear" w:color="auto" w:fill="F9D8CD" w:themeFill="accent1" w:themeFillTint="33"/>
          </w:tcPr>
          <w:p w:rsidR="00272678" w:rsidRPr="00684B7D" w:rsidRDefault="00684B7D" w:rsidP="00272678">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684B7D">
              <w:rPr>
                <w:rFonts w:eastAsia="Constantia" w:cs="Arial"/>
                <w:b/>
                <w:szCs w:val="20"/>
                <w:lang w:eastAsia="en-US"/>
              </w:rPr>
              <w:t>Ukrajinci</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272678"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72678" w:rsidRPr="00272678" w:rsidTr="00556D9B">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Vlasi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556D9B">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817" w:type="dxa"/>
            <w:vMerge/>
          </w:tcPr>
          <w:p w:rsidR="00272678" w:rsidRPr="00272678" w:rsidRDefault="00272678" w:rsidP="00272678">
            <w:pPr>
              <w:spacing w:line="276" w:lineRule="auto"/>
              <w:rPr>
                <w:rFonts w:eastAsia="Constantia" w:cs="Arial"/>
                <w:color w:val="auto"/>
                <w:szCs w:val="20"/>
                <w:lang w:eastAsia="en-US"/>
              </w:rPr>
            </w:pPr>
          </w:p>
        </w:tc>
        <w:tc>
          <w:tcPr>
            <w:tcW w:w="3827" w:type="dxa"/>
            <w:shd w:val="clear" w:color="auto" w:fill="F9D8CD" w:themeFill="accent1" w:themeFillTint="33"/>
          </w:tcPr>
          <w:p w:rsidR="00272678" w:rsidRPr="00684B7D" w:rsidRDefault="00684B7D"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color w:val="auto"/>
                <w:szCs w:val="20"/>
                <w:lang w:eastAsia="en-US"/>
              </w:rPr>
            </w:pPr>
            <w:r w:rsidRPr="00684B7D">
              <w:rPr>
                <w:rFonts w:eastAsia="Constantia" w:cs="Arial"/>
                <w:b/>
                <w:color w:val="auto"/>
                <w:szCs w:val="20"/>
                <w:lang w:eastAsia="en-US"/>
              </w:rPr>
              <w:t>Židovi</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272678" w:rsidRPr="00272678" w:rsidTr="00F52C45">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272678" w:rsidRPr="00272678" w:rsidRDefault="00684B7D" w:rsidP="00F52C45">
            <w:pPr>
              <w:spacing w:line="276" w:lineRule="auto"/>
              <w:ind w:left="851"/>
              <w:jc w:val="right"/>
              <w:rPr>
                <w:rFonts w:eastAsia="Constantia" w:cs="Arial"/>
                <w:color w:val="auto"/>
                <w:szCs w:val="20"/>
                <w:lang w:eastAsia="en-US"/>
              </w:rPr>
            </w:pPr>
            <w:r>
              <w:rPr>
                <w:rFonts w:eastAsia="Constantia" w:cs="Arial"/>
                <w:color w:val="auto"/>
                <w:szCs w:val="20"/>
                <w:lang w:eastAsia="en-US"/>
              </w:rPr>
              <w:t>Ostali</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w:t>
            </w:r>
          </w:p>
        </w:tc>
        <w:tc>
          <w:tcPr>
            <w:tcW w:w="2322" w:type="dxa"/>
            <w:shd w:val="clear" w:color="auto" w:fill="auto"/>
          </w:tcPr>
          <w:p w:rsidR="00272678" w:rsidRPr="00556D9B" w:rsidRDefault="00556D9B" w:rsidP="00272678">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0,13</w:t>
            </w:r>
          </w:p>
        </w:tc>
      </w:tr>
      <w:tr w:rsidR="00272678" w:rsidRPr="00272678" w:rsidTr="00F52C45">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272678" w:rsidRPr="00272678" w:rsidRDefault="00556D9B" w:rsidP="00F52C45">
            <w:pPr>
              <w:spacing w:line="276" w:lineRule="auto"/>
              <w:ind w:left="851"/>
              <w:jc w:val="right"/>
              <w:rPr>
                <w:rFonts w:eastAsia="Constantia" w:cs="Arial"/>
                <w:color w:val="auto"/>
                <w:szCs w:val="20"/>
                <w:lang w:eastAsia="en-US"/>
              </w:rPr>
            </w:pPr>
            <w:r>
              <w:rPr>
                <w:rFonts w:eastAsia="Constantia" w:cs="Arial"/>
                <w:color w:val="auto"/>
                <w:szCs w:val="20"/>
                <w:lang w:eastAsia="en-US"/>
              </w:rPr>
              <w:t>Regionalna pripadnost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556D9B" w:rsidRPr="00272678" w:rsidTr="00F52C45">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556D9B" w:rsidRDefault="00556D9B" w:rsidP="00F52C45">
            <w:pPr>
              <w:ind w:left="426"/>
              <w:jc w:val="right"/>
              <w:rPr>
                <w:rFonts w:eastAsia="Constantia" w:cs="Arial"/>
                <w:szCs w:val="20"/>
                <w:lang w:eastAsia="en-US"/>
              </w:rPr>
            </w:pPr>
            <w:r>
              <w:rPr>
                <w:rFonts w:eastAsia="Constantia" w:cs="Arial"/>
                <w:szCs w:val="20"/>
                <w:lang w:eastAsia="en-US"/>
              </w:rPr>
              <w:t>Izjasnili se u smisli vjerske pripadnosti</w:t>
            </w:r>
          </w:p>
        </w:tc>
        <w:tc>
          <w:tcPr>
            <w:tcW w:w="2322" w:type="dxa"/>
            <w:shd w:val="clear" w:color="auto" w:fill="auto"/>
          </w:tcPr>
          <w:p w:rsid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w:t>
            </w:r>
          </w:p>
        </w:tc>
        <w:tc>
          <w:tcPr>
            <w:tcW w:w="2322" w:type="dxa"/>
            <w:shd w:val="clear" w:color="auto" w:fill="auto"/>
          </w:tcPr>
          <w:p w:rsidR="00556D9B"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0,42</w:t>
            </w:r>
          </w:p>
        </w:tc>
      </w:tr>
      <w:tr w:rsidR="00272678" w:rsidRPr="00272678" w:rsidTr="00F52C45">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272678" w:rsidRPr="00272678" w:rsidRDefault="00556D9B" w:rsidP="00F52C45">
            <w:pPr>
              <w:spacing w:line="276" w:lineRule="auto"/>
              <w:ind w:left="851"/>
              <w:jc w:val="right"/>
              <w:rPr>
                <w:rFonts w:eastAsia="Constantia" w:cs="Arial"/>
                <w:color w:val="auto"/>
                <w:szCs w:val="20"/>
                <w:lang w:eastAsia="en-US"/>
              </w:rPr>
            </w:pPr>
            <w:r>
              <w:rPr>
                <w:rFonts w:eastAsia="Constantia" w:cs="Arial"/>
                <w:color w:val="auto"/>
                <w:szCs w:val="20"/>
                <w:lang w:eastAsia="en-US"/>
              </w:rPr>
              <w:t>Neraspoređeno</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c>
          <w:tcPr>
            <w:tcW w:w="2322" w:type="dxa"/>
            <w:shd w:val="clear" w:color="auto" w:fill="auto"/>
          </w:tcPr>
          <w:p w:rsidR="00272678" w:rsidRPr="00556D9B" w:rsidRDefault="00556D9B" w:rsidP="00272678">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w:t>
            </w:r>
          </w:p>
        </w:tc>
      </w:tr>
      <w:tr w:rsidR="00556D9B" w:rsidRPr="00272678" w:rsidTr="00F52C45">
        <w:trPr>
          <w:cnfStyle w:val="000000100000" w:firstRow="0" w:lastRow="0" w:firstColumn="0" w:lastColumn="0" w:oddVBand="0" w:evenVBand="0" w:oddHBand="1" w:evenHBand="0"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556D9B" w:rsidRDefault="00556D9B" w:rsidP="00F52C45">
            <w:pPr>
              <w:ind w:left="851"/>
              <w:jc w:val="right"/>
              <w:rPr>
                <w:rFonts w:eastAsia="Constantia" w:cs="Arial"/>
                <w:szCs w:val="20"/>
                <w:lang w:eastAsia="en-US"/>
              </w:rPr>
            </w:pPr>
            <w:r>
              <w:rPr>
                <w:rFonts w:eastAsia="Constantia" w:cs="Arial"/>
                <w:color w:val="auto"/>
                <w:szCs w:val="20"/>
                <w:lang w:eastAsia="en-US"/>
              </w:rPr>
              <w:t>Ne izjašnjavaju se</w:t>
            </w:r>
          </w:p>
        </w:tc>
        <w:tc>
          <w:tcPr>
            <w:tcW w:w="2322" w:type="dxa"/>
            <w:shd w:val="clear" w:color="auto" w:fill="auto"/>
          </w:tcPr>
          <w:p w:rsid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w:t>
            </w:r>
          </w:p>
        </w:tc>
        <w:tc>
          <w:tcPr>
            <w:tcW w:w="2322" w:type="dxa"/>
            <w:shd w:val="clear" w:color="auto" w:fill="auto"/>
          </w:tcPr>
          <w:p w:rsidR="00556D9B" w:rsidRPr="00556D9B" w:rsidRDefault="00556D9B" w:rsidP="00272678">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0,17</w:t>
            </w:r>
          </w:p>
        </w:tc>
      </w:tr>
      <w:tr w:rsidR="00556D9B" w:rsidRPr="00272678" w:rsidTr="00F52C45">
        <w:trPr>
          <w:cnfStyle w:val="000000010000" w:firstRow="0" w:lastRow="0" w:firstColumn="0" w:lastColumn="0" w:oddVBand="0" w:evenVBand="0" w:oddHBand="0" w:evenHBand="1" w:firstRowFirstColumn="0" w:firstRowLastColumn="0" w:lastRowFirstColumn="0" w:lastRowLastColumn="0"/>
          <w:cantSplit/>
          <w:trHeight w:val="340"/>
          <w:jc w:val="center"/>
        </w:trPr>
        <w:tc>
          <w:tcPr>
            <w:cnfStyle w:val="001000000000" w:firstRow="0" w:lastRow="0" w:firstColumn="1" w:lastColumn="0" w:oddVBand="0" w:evenVBand="0" w:oddHBand="0" w:evenHBand="0" w:firstRowFirstColumn="0" w:firstRowLastColumn="0" w:lastRowFirstColumn="0" w:lastRowLastColumn="0"/>
            <w:tcW w:w="4644" w:type="dxa"/>
            <w:gridSpan w:val="2"/>
            <w:shd w:val="clear" w:color="auto" w:fill="F4B29B" w:themeFill="accent1" w:themeFillTint="66"/>
          </w:tcPr>
          <w:p w:rsidR="00556D9B" w:rsidRPr="00272678" w:rsidRDefault="00556D9B" w:rsidP="00F52C45">
            <w:pPr>
              <w:spacing w:line="276" w:lineRule="auto"/>
              <w:ind w:left="851"/>
              <w:jc w:val="right"/>
              <w:rPr>
                <w:rFonts w:eastAsia="Constantia" w:cs="Arial"/>
                <w:color w:val="auto"/>
                <w:szCs w:val="20"/>
                <w:lang w:eastAsia="en-US"/>
              </w:rPr>
            </w:pPr>
            <w:r>
              <w:rPr>
                <w:rFonts w:eastAsia="Constantia" w:cs="Arial"/>
                <w:color w:val="auto"/>
                <w:szCs w:val="20"/>
                <w:lang w:eastAsia="en-US"/>
              </w:rPr>
              <w:t>Nepoznato</w:t>
            </w:r>
          </w:p>
        </w:tc>
        <w:tc>
          <w:tcPr>
            <w:tcW w:w="2322" w:type="dxa"/>
            <w:shd w:val="clear" w:color="auto" w:fill="auto"/>
          </w:tcPr>
          <w:p w:rsid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c>
          <w:tcPr>
            <w:tcW w:w="2322" w:type="dxa"/>
            <w:shd w:val="clear" w:color="auto" w:fill="auto"/>
          </w:tcPr>
          <w:p w:rsidR="00556D9B" w:rsidRPr="00556D9B" w:rsidRDefault="00556D9B" w:rsidP="00272678">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bl>
    <w:p w:rsidR="0059643D" w:rsidRDefault="00556D9B" w:rsidP="0059643D">
      <w:pPr>
        <w:spacing w:after="0"/>
        <w:jc w:val="center"/>
        <w:rPr>
          <w:rFonts w:ascii="Times New Roman" w:eastAsia="Constantia" w:hAnsi="Times New Roman" w:cs="Times New Roman"/>
          <w:i/>
          <w:color w:val="9B2D1F" w:themeColor="accent2"/>
          <w:sz w:val="20"/>
          <w:szCs w:val="20"/>
          <w:lang w:eastAsia="en-US"/>
        </w:rPr>
      </w:pPr>
      <w:r w:rsidRPr="00272678">
        <w:rPr>
          <w:rFonts w:ascii="Times New Roman" w:eastAsia="Calibri" w:hAnsi="Times New Roman" w:cs="Times New Roman"/>
          <w:i/>
          <w:color w:val="9B2D1F" w:themeColor="accent2"/>
          <w:sz w:val="20"/>
          <w:szCs w:val="20"/>
        </w:rPr>
        <w:t xml:space="preserve">Izvor: </w:t>
      </w:r>
      <w:hyperlink r:id="rId40" w:history="1">
        <w:r w:rsidRPr="00272678">
          <w:rPr>
            <w:rFonts w:ascii="Times New Roman" w:eastAsia="Calibri" w:hAnsi="Times New Roman" w:cs="Times New Roman"/>
            <w:i/>
            <w:color w:val="9B2D1F" w:themeColor="accent2"/>
            <w:sz w:val="20"/>
            <w:szCs w:val="20"/>
          </w:rPr>
          <w:t>www.dzs.hr</w:t>
        </w:r>
      </w:hyperlink>
      <w:r w:rsidRPr="00272678">
        <w:rPr>
          <w:rFonts w:ascii="Times New Roman" w:eastAsia="Constantia" w:hAnsi="Times New Roman" w:cs="Times New Roman"/>
          <w:color w:val="9B2D1F" w:themeColor="accent2"/>
          <w:sz w:val="20"/>
          <w:szCs w:val="20"/>
          <w:lang w:eastAsia="en-US"/>
        </w:rPr>
        <w:t xml:space="preserve">, </w:t>
      </w:r>
      <w:r w:rsidRPr="00272678">
        <w:rPr>
          <w:rFonts w:ascii="Times New Roman" w:eastAsia="Constantia" w:hAnsi="Times New Roman" w:cs="Times New Roman"/>
          <w:i/>
          <w:color w:val="9B2D1F" w:themeColor="accent2"/>
          <w:sz w:val="20"/>
          <w:szCs w:val="20"/>
          <w:lang w:eastAsia="en-US"/>
        </w:rPr>
        <w:t>Popis stanovništva 2011.godine</w:t>
      </w:r>
    </w:p>
    <w:p w:rsidR="004618A4" w:rsidRPr="00556D9B" w:rsidRDefault="004618A4" w:rsidP="0059643D">
      <w:pPr>
        <w:spacing w:after="0"/>
        <w:jc w:val="center"/>
        <w:rPr>
          <w:rFonts w:ascii="Times New Roman" w:eastAsia="Constantia" w:hAnsi="Times New Roman" w:cs="Times New Roman"/>
          <w:i/>
          <w:color w:val="9B2D1F" w:themeColor="accent2"/>
          <w:sz w:val="20"/>
          <w:szCs w:val="20"/>
          <w:lang w:eastAsia="en-US"/>
        </w:rPr>
      </w:pPr>
    </w:p>
    <w:p w:rsidR="0059643D" w:rsidRPr="0059643D" w:rsidRDefault="0059643D" w:rsidP="004B0E21">
      <w:pPr>
        <w:pStyle w:val="Heading4"/>
      </w:pPr>
      <w:bookmarkStart w:id="114" w:name="_Toc426453622"/>
      <w:r w:rsidRPr="0059643D">
        <w:lastRenderedPageBreak/>
        <w:t>2.2.3.4.  Dobna i spolna struktura stanovništva</w:t>
      </w:r>
      <w:bookmarkEnd w:id="114"/>
    </w:p>
    <w:p w:rsidR="0059643D" w:rsidRPr="0059643D" w:rsidRDefault="0059643D" w:rsidP="0059643D">
      <w:pPr>
        <w:spacing w:after="0"/>
        <w:jc w:val="both"/>
        <w:rPr>
          <w:rFonts w:ascii="Arial" w:eastAsia="Constantia" w:hAnsi="Arial" w:cs="Arial"/>
          <w:b/>
          <w:i/>
          <w:color w:val="0B5294"/>
          <w:sz w:val="24"/>
          <w:szCs w:val="24"/>
          <w:lang w:eastAsia="en-US"/>
        </w:rPr>
      </w:pPr>
    </w:p>
    <w:p w:rsidR="0059643D" w:rsidRPr="005C65F5" w:rsidRDefault="0059643D" w:rsidP="0059643D">
      <w:pPr>
        <w:shd w:val="clear" w:color="auto" w:fill="FFFFFF"/>
        <w:spacing w:after="0"/>
        <w:jc w:val="center"/>
        <w:rPr>
          <w:rFonts w:ascii="Times New Roman" w:eastAsia="Calibri" w:hAnsi="Times New Roman" w:cs="Times New Roman"/>
          <w:b/>
          <w:bCs/>
          <w:i/>
          <w:color w:val="D34817" w:themeColor="accent1"/>
          <w:u w:color="F2F2F2"/>
          <w:lang w:eastAsia="en-US"/>
        </w:rPr>
      </w:pPr>
      <w:bookmarkStart w:id="115" w:name="_Toc403381240"/>
      <w:bookmarkStart w:id="116" w:name="_Toc426457294"/>
      <w:bookmarkStart w:id="117" w:name="_Toc456171612"/>
      <w:r w:rsidRPr="005C65F5">
        <w:rPr>
          <w:rFonts w:ascii="Times New Roman" w:eastAsia="Gill Sans MT" w:hAnsi="Times New Roman" w:cs="Times New Roman"/>
          <w:b/>
          <w:bCs/>
          <w:i/>
          <w:color w:val="D34817" w:themeColor="accent1"/>
          <w:u w:color="F2F2F2"/>
          <w:lang w:eastAsia="en-US"/>
        </w:rPr>
        <w:t xml:space="preserve">Tablica </w:t>
      </w:r>
      <w:r w:rsidR="00057CAE" w:rsidRPr="005C65F5">
        <w:rPr>
          <w:rFonts w:ascii="Times New Roman" w:eastAsia="Gill Sans MT" w:hAnsi="Times New Roman" w:cs="Times New Roman"/>
          <w:b/>
          <w:bCs/>
          <w:i/>
          <w:color w:val="D34817" w:themeColor="accent1"/>
          <w:u w:color="F2F2F2"/>
          <w:lang w:eastAsia="en-US"/>
        </w:rPr>
        <w:fldChar w:fldCharType="begin"/>
      </w:r>
      <w:r w:rsidRPr="005C65F5">
        <w:rPr>
          <w:rFonts w:ascii="Times New Roman" w:eastAsia="Gill Sans MT" w:hAnsi="Times New Roman" w:cs="Times New Roman"/>
          <w:b/>
          <w:bCs/>
          <w:i/>
          <w:color w:val="D34817" w:themeColor="accent1"/>
          <w:u w:color="F2F2F2"/>
          <w:lang w:eastAsia="en-US"/>
        </w:rPr>
        <w:instrText xml:space="preserve"> SEQ Tablica \* ARABIC </w:instrText>
      </w:r>
      <w:r w:rsidR="00057CAE" w:rsidRPr="005C65F5">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18</w:t>
      </w:r>
      <w:r w:rsidR="00057CAE" w:rsidRPr="005C65F5">
        <w:rPr>
          <w:rFonts w:ascii="Times New Roman" w:eastAsia="Gill Sans MT" w:hAnsi="Times New Roman" w:cs="Times New Roman"/>
          <w:b/>
          <w:bCs/>
          <w:i/>
          <w:color w:val="D34817" w:themeColor="accent1"/>
          <w:u w:color="F2F2F2"/>
          <w:lang w:eastAsia="en-US"/>
        </w:rPr>
        <w:fldChar w:fldCharType="end"/>
      </w:r>
      <w:r w:rsidRPr="005C65F5">
        <w:rPr>
          <w:rFonts w:ascii="Times New Roman" w:eastAsia="Gill Sans MT" w:hAnsi="Times New Roman" w:cs="Times New Roman"/>
          <w:b/>
          <w:bCs/>
          <w:i/>
          <w:color w:val="D34817" w:themeColor="accent1"/>
          <w:u w:color="F2F2F2"/>
          <w:lang w:eastAsia="en-US"/>
        </w:rPr>
        <w:t xml:space="preserve">. </w:t>
      </w:r>
      <w:r w:rsidRPr="005C65F5">
        <w:rPr>
          <w:rFonts w:ascii="Times New Roman" w:eastAsia="Calibri" w:hAnsi="Times New Roman" w:cs="Times New Roman"/>
          <w:b/>
          <w:bCs/>
          <w:i/>
          <w:color w:val="D34817" w:themeColor="accent1"/>
          <w:u w:color="F2F2F2"/>
          <w:lang w:eastAsia="en-US"/>
        </w:rPr>
        <w:t xml:space="preserve">Ukupan broj stanovnika prema dobi i spolu u Općini </w:t>
      </w:r>
      <w:bookmarkEnd w:id="115"/>
      <w:bookmarkEnd w:id="116"/>
      <w:r w:rsidR="005C65F5">
        <w:rPr>
          <w:rFonts w:ascii="Times New Roman" w:eastAsia="Calibri" w:hAnsi="Times New Roman" w:cs="Times New Roman"/>
          <w:b/>
          <w:bCs/>
          <w:i/>
          <w:color w:val="D34817" w:themeColor="accent1"/>
          <w:u w:color="F2F2F2"/>
          <w:lang w:eastAsia="en-US"/>
        </w:rPr>
        <w:t>Rakovica</w:t>
      </w:r>
      <w:bookmarkEnd w:id="117"/>
    </w:p>
    <w:tbl>
      <w:tblPr>
        <w:tblStyle w:val="MediumGrid3-Accent2"/>
        <w:tblW w:w="10964" w:type="dxa"/>
        <w:jc w:val="center"/>
        <w:tblLayout w:type="fixed"/>
        <w:tblLook w:val="04A0" w:firstRow="1" w:lastRow="0" w:firstColumn="1" w:lastColumn="0" w:noHBand="0" w:noVBand="1"/>
      </w:tblPr>
      <w:tblGrid>
        <w:gridCol w:w="993"/>
        <w:gridCol w:w="993"/>
        <w:gridCol w:w="1010"/>
        <w:gridCol w:w="886"/>
        <w:gridCol w:w="877"/>
        <w:gridCol w:w="877"/>
        <w:gridCol w:w="1264"/>
        <w:gridCol w:w="992"/>
        <w:gridCol w:w="944"/>
        <w:gridCol w:w="877"/>
        <w:gridCol w:w="1251"/>
      </w:tblGrid>
      <w:tr w:rsidR="0059643D" w:rsidRPr="005C65F5" w:rsidTr="005C65F5">
        <w:trPr>
          <w:cnfStyle w:val="100000000000" w:firstRow="1" w:lastRow="0" w:firstColumn="0" w:lastColumn="0" w:oddVBand="0" w:evenVBand="0" w:oddHBand="0" w:evenHBand="0" w:firstRowFirstColumn="0" w:firstRowLastColumn="0" w:lastRowFirstColumn="0" w:lastRowLastColumn="0"/>
          <w:trHeight w:val="441"/>
          <w:jc w:val="center"/>
        </w:trPr>
        <w:tc>
          <w:tcPr>
            <w:cnfStyle w:val="001000000100" w:firstRow="0" w:lastRow="0" w:firstColumn="1" w:lastColumn="0" w:oddVBand="0" w:evenVBand="0" w:oddHBand="0" w:evenHBand="0" w:firstRowFirstColumn="1" w:firstRowLastColumn="0" w:lastRowFirstColumn="0" w:lastRowLastColumn="0"/>
            <w:tcW w:w="993" w:type="dxa"/>
          </w:tcPr>
          <w:p w:rsidR="0059643D" w:rsidRPr="005C65F5" w:rsidRDefault="0059643D" w:rsidP="005C65F5">
            <w:pPr>
              <w:spacing w:line="276" w:lineRule="auto"/>
              <w:ind w:left="-249"/>
              <w:rPr>
                <w:rFonts w:eastAsia="Constantia" w:cs="Arial"/>
                <w:szCs w:val="20"/>
                <w:lang w:eastAsia="en-US"/>
              </w:rPr>
            </w:pPr>
            <w:r w:rsidRPr="005C65F5">
              <w:rPr>
                <w:rFonts w:eastAsia="Constantia" w:cs="Arial"/>
                <w:szCs w:val="20"/>
                <w:lang w:eastAsia="en-US"/>
              </w:rPr>
              <w:t>Spol</w:t>
            </w:r>
          </w:p>
        </w:tc>
        <w:tc>
          <w:tcPr>
            <w:tcW w:w="993"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Ukupno</w:t>
            </w:r>
          </w:p>
        </w:tc>
        <w:tc>
          <w:tcPr>
            <w:tcW w:w="1010"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0-6 godina</w:t>
            </w:r>
          </w:p>
        </w:tc>
        <w:tc>
          <w:tcPr>
            <w:tcW w:w="886"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0-14 godina</w:t>
            </w:r>
          </w:p>
        </w:tc>
        <w:tc>
          <w:tcPr>
            <w:tcW w:w="877"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0-17 godina</w:t>
            </w:r>
          </w:p>
        </w:tc>
        <w:tc>
          <w:tcPr>
            <w:tcW w:w="877"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0-19 godina</w:t>
            </w:r>
          </w:p>
        </w:tc>
        <w:tc>
          <w:tcPr>
            <w:tcW w:w="1264"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Radno sposobno st. (15-64 godine)</w:t>
            </w:r>
          </w:p>
        </w:tc>
        <w:tc>
          <w:tcPr>
            <w:tcW w:w="992"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60 i više godina</w:t>
            </w:r>
          </w:p>
        </w:tc>
        <w:tc>
          <w:tcPr>
            <w:tcW w:w="944"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65 i više godina</w:t>
            </w:r>
          </w:p>
        </w:tc>
        <w:tc>
          <w:tcPr>
            <w:tcW w:w="877"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75 i više godina</w:t>
            </w:r>
          </w:p>
        </w:tc>
        <w:tc>
          <w:tcPr>
            <w:tcW w:w="1251" w:type="dxa"/>
          </w:tcPr>
          <w:p w:rsidR="0059643D" w:rsidRPr="005C65F5" w:rsidRDefault="0059643D" w:rsidP="005C65F5">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C65F5">
              <w:rPr>
                <w:rFonts w:eastAsia="Constantia" w:cs="Arial"/>
                <w:szCs w:val="20"/>
                <w:lang w:eastAsia="en-US"/>
              </w:rPr>
              <w:t>Prosječna starost</w:t>
            </w:r>
          </w:p>
        </w:tc>
      </w:tr>
      <w:tr w:rsidR="00087A62" w:rsidRPr="005C65F5" w:rsidTr="00087A62">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993" w:type="dxa"/>
            <w:shd w:val="clear" w:color="auto" w:fill="DE6A5C" w:themeFill="accent2" w:themeFillTint="99"/>
          </w:tcPr>
          <w:p w:rsidR="00087A62" w:rsidRPr="005C65F5" w:rsidRDefault="00087A62" w:rsidP="005C65F5">
            <w:pPr>
              <w:spacing w:line="276" w:lineRule="auto"/>
              <w:rPr>
                <w:rFonts w:eastAsia="Constantia" w:cs="Arial"/>
                <w:szCs w:val="20"/>
                <w:lang w:eastAsia="en-US"/>
              </w:rPr>
            </w:pPr>
            <w:r w:rsidRPr="005C65F5">
              <w:rPr>
                <w:rFonts w:eastAsia="Constantia" w:cs="Arial"/>
                <w:szCs w:val="20"/>
                <w:lang w:eastAsia="en-US"/>
              </w:rPr>
              <w:t>Ukupno</w:t>
            </w:r>
          </w:p>
        </w:tc>
        <w:tc>
          <w:tcPr>
            <w:tcW w:w="993"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2.387</w:t>
            </w:r>
          </w:p>
        </w:tc>
        <w:tc>
          <w:tcPr>
            <w:tcW w:w="1010"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167</w:t>
            </w:r>
          </w:p>
        </w:tc>
        <w:tc>
          <w:tcPr>
            <w:tcW w:w="886"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439</w:t>
            </w:r>
          </w:p>
        </w:tc>
        <w:tc>
          <w:tcPr>
            <w:tcW w:w="877"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529</w:t>
            </w:r>
          </w:p>
        </w:tc>
        <w:tc>
          <w:tcPr>
            <w:tcW w:w="877"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590</w:t>
            </w:r>
          </w:p>
        </w:tc>
        <w:tc>
          <w:tcPr>
            <w:tcW w:w="1264"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1.521</w:t>
            </w:r>
          </w:p>
        </w:tc>
        <w:tc>
          <w:tcPr>
            <w:tcW w:w="992"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527</w:t>
            </w:r>
          </w:p>
        </w:tc>
        <w:tc>
          <w:tcPr>
            <w:tcW w:w="944"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427</w:t>
            </w:r>
          </w:p>
        </w:tc>
        <w:tc>
          <w:tcPr>
            <w:tcW w:w="877"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214</w:t>
            </w:r>
          </w:p>
        </w:tc>
        <w:tc>
          <w:tcPr>
            <w:tcW w:w="1251" w:type="dxa"/>
            <w:shd w:val="clear" w:color="auto" w:fill="DE6A5C" w:themeFill="accent2" w:themeFillTint="99"/>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40,2</w:t>
            </w:r>
          </w:p>
        </w:tc>
      </w:tr>
      <w:tr w:rsidR="00087A62" w:rsidRPr="005C65F5" w:rsidTr="00087A62">
        <w:trPr>
          <w:cnfStyle w:val="000000010000" w:firstRow="0" w:lastRow="0" w:firstColumn="0" w:lastColumn="0" w:oddVBand="0" w:evenVBand="0" w:oddHBand="0" w:evenHBand="1"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993" w:type="dxa"/>
          </w:tcPr>
          <w:p w:rsidR="00087A62" w:rsidRPr="005C65F5" w:rsidRDefault="00087A62" w:rsidP="005C65F5">
            <w:pPr>
              <w:spacing w:line="276" w:lineRule="auto"/>
              <w:rPr>
                <w:rFonts w:eastAsia="Constantia" w:cs="Arial"/>
                <w:szCs w:val="20"/>
                <w:lang w:eastAsia="en-US"/>
              </w:rPr>
            </w:pPr>
            <w:r w:rsidRPr="005C65F5">
              <w:rPr>
                <w:rFonts w:eastAsia="Constantia" w:cs="Arial"/>
                <w:szCs w:val="20"/>
                <w:lang w:eastAsia="en-US"/>
              </w:rPr>
              <w:t>m.</w:t>
            </w:r>
          </w:p>
        </w:tc>
        <w:tc>
          <w:tcPr>
            <w:tcW w:w="993"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1.214</w:t>
            </w:r>
          </w:p>
        </w:tc>
        <w:tc>
          <w:tcPr>
            <w:tcW w:w="1010"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78</w:t>
            </w:r>
          </w:p>
        </w:tc>
        <w:tc>
          <w:tcPr>
            <w:tcW w:w="886"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222</w:t>
            </w:r>
          </w:p>
        </w:tc>
        <w:tc>
          <w:tcPr>
            <w:tcW w:w="877"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274</w:t>
            </w:r>
          </w:p>
        </w:tc>
        <w:tc>
          <w:tcPr>
            <w:tcW w:w="877"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309</w:t>
            </w:r>
          </w:p>
        </w:tc>
        <w:tc>
          <w:tcPr>
            <w:tcW w:w="1264"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822</w:t>
            </w:r>
          </w:p>
        </w:tc>
        <w:tc>
          <w:tcPr>
            <w:tcW w:w="992"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217</w:t>
            </w:r>
          </w:p>
        </w:tc>
        <w:tc>
          <w:tcPr>
            <w:tcW w:w="944"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170</w:t>
            </w:r>
          </w:p>
        </w:tc>
        <w:tc>
          <w:tcPr>
            <w:tcW w:w="877"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78</w:t>
            </w:r>
          </w:p>
        </w:tc>
        <w:tc>
          <w:tcPr>
            <w:tcW w:w="1251" w:type="dxa"/>
            <w:shd w:val="clear" w:color="auto" w:fill="auto"/>
          </w:tcPr>
          <w:p w:rsidR="00087A62" w:rsidRPr="00087A62" w:rsidRDefault="00087A62" w:rsidP="00087A62">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087A62">
              <w:rPr>
                <w:rFonts w:cs="Arial"/>
                <w:color w:val="000000"/>
                <w:szCs w:val="20"/>
              </w:rPr>
              <w:t>39,2</w:t>
            </w:r>
          </w:p>
        </w:tc>
      </w:tr>
      <w:tr w:rsidR="00087A62" w:rsidRPr="005C65F5" w:rsidTr="00087A62">
        <w:trPr>
          <w:cnfStyle w:val="000000100000" w:firstRow="0" w:lastRow="0" w:firstColumn="0" w:lastColumn="0" w:oddVBand="0" w:evenVBand="0" w:oddHBand="1" w:evenHBand="0"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993" w:type="dxa"/>
          </w:tcPr>
          <w:p w:rsidR="00087A62" w:rsidRPr="005C65F5" w:rsidRDefault="00087A62" w:rsidP="005C65F5">
            <w:pPr>
              <w:spacing w:line="276" w:lineRule="auto"/>
              <w:rPr>
                <w:rFonts w:eastAsia="Constantia" w:cs="Arial"/>
                <w:szCs w:val="20"/>
                <w:lang w:eastAsia="en-US"/>
              </w:rPr>
            </w:pPr>
            <w:r w:rsidRPr="005C65F5">
              <w:rPr>
                <w:rFonts w:eastAsia="Constantia" w:cs="Arial"/>
                <w:szCs w:val="20"/>
                <w:lang w:eastAsia="en-US"/>
              </w:rPr>
              <w:t>ž.</w:t>
            </w:r>
          </w:p>
        </w:tc>
        <w:tc>
          <w:tcPr>
            <w:tcW w:w="993"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1.173</w:t>
            </w:r>
          </w:p>
        </w:tc>
        <w:tc>
          <w:tcPr>
            <w:tcW w:w="1010"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89</w:t>
            </w:r>
          </w:p>
        </w:tc>
        <w:tc>
          <w:tcPr>
            <w:tcW w:w="886"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217</w:t>
            </w:r>
          </w:p>
        </w:tc>
        <w:tc>
          <w:tcPr>
            <w:tcW w:w="877"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255</w:t>
            </w:r>
          </w:p>
        </w:tc>
        <w:tc>
          <w:tcPr>
            <w:tcW w:w="877"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281</w:t>
            </w:r>
          </w:p>
        </w:tc>
        <w:tc>
          <w:tcPr>
            <w:tcW w:w="1264"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699</w:t>
            </w:r>
          </w:p>
        </w:tc>
        <w:tc>
          <w:tcPr>
            <w:tcW w:w="992"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310</w:t>
            </w:r>
          </w:p>
        </w:tc>
        <w:tc>
          <w:tcPr>
            <w:tcW w:w="944"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257</w:t>
            </w:r>
          </w:p>
        </w:tc>
        <w:tc>
          <w:tcPr>
            <w:tcW w:w="877"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136</w:t>
            </w:r>
          </w:p>
        </w:tc>
        <w:tc>
          <w:tcPr>
            <w:tcW w:w="1251" w:type="dxa"/>
          </w:tcPr>
          <w:p w:rsidR="00087A62" w:rsidRPr="00087A62" w:rsidRDefault="00087A62" w:rsidP="00087A62">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087A62">
              <w:rPr>
                <w:rFonts w:cs="Arial"/>
                <w:color w:val="000000"/>
                <w:szCs w:val="20"/>
              </w:rPr>
              <w:t>41,3</w:t>
            </w:r>
          </w:p>
        </w:tc>
      </w:tr>
    </w:tbl>
    <w:p w:rsidR="0059643D"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lang w:eastAsia="en-US"/>
        </w:rPr>
      </w:pPr>
      <w:r w:rsidRPr="005C65F5">
        <w:rPr>
          <w:rFonts w:ascii="Times New Roman" w:eastAsia="Calibri" w:hAnsi="Times New Roman" w:cs="Times New Roman"/>
          <w:i/>
          <w:color w:val="9B2D1F" w:themeColor="accent2"/>
          <w:sz w:val="20"/>
          <w:szCs w:val="20"/>
          <w:lang w:eastAsia="en-US"/>
        </w:rPr>
        <w:t xml:space="preserve">Izvor: </w:t>
      </w:r>
      <w:hyperlink r:id="rId41" w:history="1">
        <w:r w:rsidRPr="005C65F5">
          <w:rPr>
            <w:rFonts w:ascii="Times New Roman" w:eastAsia="Calibri" w:hAnsi="Times New Roman" w:cs="Times New Roman"/>
            <w:i/>
            <w:color w:val="9B2D1F" w:themeColor="accent2"/>
            <w:sz w:val="20"/>
            <w:szCs w:val="20"/>
            <w:lang w:eastAsia="en-US"/>
          </w:rPr>
          <w:t>www.dzs.hr</w:t>
        </w:r>
      </w:hyperlink>
      <w:r w:rsidRPr="005C65F5">
        <w:rPr>
          <w:rFonts w:ascii="Times New Roman" w:eastAsia="Calibri" w:hAnsi="Times New Roman" w:cs="Times New Roman"/>
          <w:i/>
          <w:color w:val="9B2D1F" w:themeColor="accent2"/>
          <w:sz w:val="20"/>
          <w:szCs w:val="20"/>
          <w:lang w:eastAsia="en-US"/>
        </w:rPr>
        <w:t>, Popis stanovništva 2011.godine</w:t>
      </w:r>
    </w:p>
    <w:p w:rsidR="0059643D" w:rsidRPr="0059643D" w:rsidRDefault="0059643D" w:rsidP="0059643D">
      <w:pPr>
        <w:autoSpaceDE w:val="0"/>
        <w:autoSpaceDN w:val="0"/>
        <w:adjustRightInd w:val="0"/>
        <w:spacing w:after="0"/>
        <w:jc w:val="center"/>
        <w:rPr>
          <w:rFonts w:ascii="Arial" w:eastAsia="Calibri" w:hAnsi="Arial" w:cs="Arial"/>
          <w:i/>
          <w:sz w:val="24"/>
          <w:szCs w:val="24"/>
          <w:u w:val="single"/>
          <w:lang w:eastAsia="en-US"/>
        </w:rPr>
      </w:pPr>
    </w:p>
    <w:p w:rsidR="0059643D" w:rsidRPr="0059643D" w:rsidRDefault="0059643D" w:rsidP="0059643D">
      <w:pPr>
        <w:spacing w:after="0"/>
        <w:jc w:val="both"/>
        <w:rPr>
          <w:rFonts w:ascii="Arial" w:eastAsia="Calibri" w:hAnsi="Arial" w:cs="Arial"/>
          <w:sz w:val="24"/>
          <w:szCs w:val="24"/>
          <w:lang w:eastAsia="en-US"/>
        </w:rPr>
      </w:pPr>
      <w:r w:rsidRPr="00837E0D">
        <w:rPr>
          <w:rFonts w:ascii="Arial" w:eastAsia="Calibri" w:hAnsi="Arial" w:cs="Arial"/>
          <w:sz w:val="24"/>
          <w:szCs w:val="24"/>
          <w:lang w:eastAsia="en-US"/>
        </w:rPr>
        <w:t xml:space="preserve">Prosječna starost stanovnika Općine </w:t>
      </w:r>
      <w:r w:rsidR="00634193" w:rsidRPr="00837E0D">
        <w:rPr>
          <w:rFonts w:ascii="Arial" w:eastAsia="Calibri" w:hAnsi="Arial" w:cs="Arial"/>
          <w:sz w:val="24"/>
          <w:szCs w:val="24"/>
          <w:lang w:eastAsia="en-US"/>
        </w:rPr>
        <w:t>Rakovica</w:t>
      </w:r>
      <w:r w:rsidRPr="00837E0D">
        <w:rPr>
          <w:rFonts w:ascii="Arial" w:eastAsia="Calibri" w:hAnsi="Arial" w:cs="Arial"/>
          <w:sz w:val="24"/>
          <w:szCs w:val="24"/>
          <w:lang w:eastAsia="en-US"/>
        </w:rPr>
        <w:t xml:space="preserve">, na temelju podataka iz 2011. godine </w:t>
      </w:r>
      <w:r w:rsidR="00634193" w:rsidRPr="00837E0D">
        <w:rPr>
          <w:rFonts w:ascii="Arial" w:eastAsia="Calibri" w:hAnsi="Arial" w:cs="Arial"/>
          <w:sz w:val="24"/>
          <w:szCs w:val="24"/>
          <w:lang w:eastAsia="en-US"/>
        </w:rPr>
        <w:t>je 40,2</w:t>
      </w:r>
      <w:r w:rsidRPr="00837E0D">
        <w:rPr>
          <w:rFonts w:ascii="Arial" w:eastAsia="Calibri" w:hAnsi="Arial" w:cs="Arial"/>
          <w:sz w:val="24"/>
          <w:szCs w:val="24"/>
          <w:lang w:eastAsia="en-US"/>
        </w:rPr>
        <w:t xml:space="preserve"> godina, </w:t>
      </w:r>
      <w:r w:rsidR="00634193" w:rsidRPr="00837E0D">
        <w:rPr>
          <w:rFonts w:ascii="Arial" w:eastAsia="Calibri" w:hAnsi="Arial" w:cs="Arial"/>
          <w:sz w:val="24"/>
          <w:szCs w:val="24"/>
          <w:lang w:eastAsia="en-US"/>
        </w:rPr>
        <w:t>Karlovačke</w:t>
      </w:r>
      <w:r w:rsidRPr="00837E0D">
        <w:rPr>
          <w:rFonts w:ascii="Arial" w:eastAsia="Calibri" w:hAnsi="Arial" w:cs="Arial"/>
          <w:sz w:val="24"/>
          <w:szCs w:val="24"/>
          <w:lang w:eastAsia="en-US"/>
        </w:rPr>
        <w:t xml:space="preserve"> županije 4</w:t>
      </w:r>
      <w:r w:rsidR="00837E0D" w:rsidRPr="00837E0D">
        <w:rPr>
          <w:rFonts w:ascii="Arial" w:eastAsia="Calibri" w:hAnsi="Arial" w:cs="Arial"/>
          <w:sz w:val="24"/>
          <w:szCs w:val="24"/>
          <w:lang w:eastAsia="en-US"/>
        </w:rPr>
        <w:t>4,0</w:t>
      </w:r>
      <w:r w:rsidRPr="00837E0D">
        <w:rPr>
          <w:rFonts w:ascii="Arial" w:eastAsia="Calibri" w:hAnsi="Arial" w:cs="Arial"/>
          <w:sz w:val="24"/>
          <w:szCs w:val="24"/>
          <w:lang w:eastAsia="en-US"/>
        </w:rPr>
        <w:t xml:space="preserve"> godina, dok je u Republici Hrvatskoj prosječna starost 41,7 godina, te se može zaključiti da stanovništvo Općine </w:t>
      </w:r>
      <w:r w:rsidR="00837E0D" w:rsidRPr="00837E0D">
        <w:rPr>
          <w:rFonts w:ascii="Arial" w:eastAsia="Calibri" w:hAnsi="Arial" w:cs="Arial"/>
          <w:sz w:val="24"/>
          <w:szCs w:val="24"/>
          <w:lang w:eastAsia="en-US"/>
        </w:rPr>
        <w:t>Rakovica</w:t>
      </w:r>
      <w:r w:rsidRPr="00837E0D">
        <w:rPr>
          <w:rFonts w:ascii="Arial" w:eastAsia="Calibri" w:hAnsi="Arial" w:cs="Arial"/>
          <w:sz w:val="24"/>
          <w:szCs w:val="24"/>
          <w:lang w:eastAsia="en-US"/>
        </w:rPr>
        <w:t xml:space="preserve"> stari nešto </w:t>
      </w:r>
      <w:r w:rsidR="00837E0D" w:rsidRPr="00837E0D">
        <w:rPr>
          <w:rFonts w:ascii="Arial" w:eastAsia="Calibri" w:hAnsi="Arial" w:cs="Arial"/>
          <w:sz w:val="24"/>
          <w:szCs w:val="24"/>
          <w:lang w:eastAsia="en-US"/>
        </w:rPr>
        <w:t>sporije</w:t>
      </w:r>
      <w:r w:rsidRPr="00837E0D">
        <w:rPr>
          <w:rFonts w:ascii="Arial" w:eastAsia="Calibri" w:hAnsi="Arial" w:cs="Arial"/>
          <w:sz w:val="24"/>
          <w:szCs w:val="24"/>
          <w:lang w:eastAsia="en-US"/>
        </w:rPr>
        <w:t xml:space="preserve"> od </w:t>
      </w:r>
      <w:r w:rsidR="00837E0D" w:rsidRPr="00837E0D">
        <w:rPr>
          <w:rFonts w:ascii="Arial" w:eastAsia="Calibri" w:hAnsi="Arial" w:cs="Arial"/>
          <w:sz w:val="24"/>
          <w:szCs w:val="24"/>
          <w:lang w:eastAsia="en-US"/>
        </w:rPr>
        <w:t>Karlovačke</w:t>
      </w:r>
      <w:r w:rsidRPr="00837E0D">
        <w:rPr>
          <w:rFonts w:ascii="Arial" w:eastAsia="Calibri" w:hAnsi="Arial" w:cs="Arial"/>
          <w:sz w:val="24"/>
          <w:szCs w:val="24"/>
          <w:lang w:eastAsia="en-US"/>
        </w:rPr>
        <w:t xml:space="preserve"> županije i Republike Hrvatske. Prosječna starost stanovnika Općine je  i</w:t>
      </w:r>
      <w:r w:rsidR="00837E0D" w:rsidRPr="00837E0D">
        <w:rPr>
          <w:rFonts w:ascii="Arial" w:eastAsia="Calibri" w:hAnsi="Arial" w:cs="Arial"/>
          <w:sz w:val="24"/>
          <w:szCs w:val="24"/>
          <w:lang w:eastAsia="en-US"/>
        </w:rPr>
        <w:t>spod</w:t>
      </w:r>
      <w:r w:rsidRPr="00837E0D">
        <w:rPr>
          <w:rFonts w:ascii="Arial" w:eastAsia="Calibri" w:hAnsi="Arial" w:cs="Arial"/>
          <w:sz w:val="24"/>
          <w:szCs w:val="24"/>
          <w:lang w:eastAsia="en-US"/>
        </w:rPr>
        <w:t xml:space="preserve"> prosjeka uspoređujući ga s prosjekom županije i prosjekom Republike Hrvatske, pa je tako stanovništvo Općine </w:t>
      </w:r>
      <w:r w:rsidR="00837E0D" w:rsidRPr="00837E0D">
        <w:rPr>
          <w:rFonts w:ascii="Arial" w:eastAsia="Calibri" w:hAnsi="Arial" w:cs="Arial"/>
          <w:sz w:val="24"/>
          <w:szCs w:val="24"/>
          <w:lang w:eastAsia="en-US"/>
        </w:rPr>
        <w:t>mlađe</w:t>
      </w:r>
      <w:r w:rsidRPr="00837E0D">
        <w:rPr>
          <w:rFonts w:ascii="Arial" w:eastAsia="Calibri" w:hAnsi="Arial" w:cs="Arial"/>
          <w:sz w:val="24"/>
          <w:szCs w:val="24"/>
          <w:lang w:eastAsia="en-US"/>
        </w:rPr>
        <w:t xml:space="preserve"> za </w:t>
      </w:r>
      <w:r w:rsidR="00837E0D" w:rsidRPr="00837E0D">
        <w:rPr>
          <w:rFonts w:ascii="Arial" w:eastAsia="Calibri" w:hAnsi="Arial" w:cs="Arial"/>
          <w:sz w:val="24"/>
          <w:szCs w:val="24"/>
          <w:lang w:eastAsia="en-US"/>
        </w:rPr>
        <w:t>3,98</w:t>
      </w:r>
      <w:r w:rsidRPr="00837E0D">
        <w:rPr>
          <w:rFonts w:ascii="Arial" w:eastAsia="Calibri" w:hAnsi="Arial" w:cs="Arial"/>
          <w:sz w:val="24"/>
          <w:szCs w:val="24"/>
          <w:lang w:eastAsia="en-US"/>
        </w:rPr>
        <w:t xml:space="preserve"> godine od stanovništva Županije, a </w:t>
      </w:r>
      <w:r w:rsidR="00837E0D" w:rsidRPr="00837E0D">
        <w:rPr>
          <w:rFonts w:ascii="Arial" w:eastAsia="Calibri" w:hAnsi="Arial" w:cs="Arial"/>
          <w:sz w:val="24"/>
          <w:szCs w:val="24"/>
          <w:lang w:eastAsia="en-US"/>
        </w:rPr>
        <w:t>1,5</w:t>
      </w:r>
      <w:r w:rsidRPr="00837E0D">
        <w:rPr>
          <w:rFonts w:ascii="Arial" w:eastAsia="Calibri" w:hAnsi="Arial" w:cs="Arial"/>
          <w:sz w:val="24"/>
          <w:szCs w:val="24"/>
          <w:lang w:eastAsia="en-US"/>
        </w:rPr>
        <w:t xml:space="preserve"> godina od prosjeka RH.</w:t>
      </w:r>
    </w:p>
    <w:p w:rsidR="0059643D" w:rsidRPr="0059643D" w:rsidRDefault="0059643D" w:rsidP="0059643D">
      <w:pPr>
        <w:autoSpaceDE w:val="0"/>
        <w:autoSpaceDN w:val="0"/>
        <w:adjustRightInd w:val="0"/>
        <w:spacing w:after="0"/>
        <w:jc w:val="both"/>
        <w:rPr>
          <w:rFonts w:ascii="Arial" w:eastAsia="Calibri" w:hAnsi="Arial" w:cs="Arial"/>
          <w:b/>
          <w:i/>
          <w:color w:val="0B5294"/>
          <w:sz w:val="24"/>
          <w:szCs w:val="24"/>
          <w:u w:val="single"/>
          <w:lang w:eastAsia="en-US"/>
        </w:rPr>
      </w:pPr>
    </w:p>
    <w:p w:rsidR="0059643D" w:rsidRPr="00516F70" w:rsidRDefault="00516F70" w:rsidP="00516F70">
      <w:pPr>
        <w:pStyle w:val="Caption"/>
        <w:spacing w:after="0" w:line="276" w:lineRule="auto"/>
        <w:jc w:val="center"/>
        <w:rPr>
          <w:rFonts w:ascii="Times New Roman" w:eastAsia="Calibri" w:hAnsi="Times New Roman" w:cs="Times New Roman"/>
          <w:bCs w:val="0"/>
          <w:i/>
          <w:sz w:val="22"/>
          <w:szCs w:val="22"/>
          <w:u w:color="F2F2F2"/>
          <w:lang w:eastAsia="en-US"/>
        </w:rPr>
      </w:pPr>
      <w:bookmarkStart w:id="118" w:name="_Toc403380826"/>
      <w:bookmarkStart w:id="119" w:name="_Toc403381204"/>
      <w:bookmarkStart w:id="120" w:name="_Toc423960018"/>
      <w:bookmarkStart w:id="121" w:name="_Toc451335915"/>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8</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Gill Sans MT" w:hAnsi="Times New Roman" w:cs="Times New Roman"/>
          <w:bCs w:val="0"/>
          <w:i/>
          <w:sz w:val="22"/>
          <w:szCs w:val="22"/>
          <w:u w:color="F2F2F2"/>
          <w:lang w:eastAsia="en-US"/>
        </w:rPr>
        <w:t>Dobna struktura stanovništva Općin</w:t>
      </w:r>
      <w:bookmarkEnd w:id="118"/>
      <w:bookmarkEnd w:id="119"/>
      <w:bookmarkEnd w:id="120"/>
      <w:r w:rsidR="00087A62" w:rsidRPr="00516F70">
        <w:rPr>
          <w:rFonts w:ascii="Times New Roman" w:eastAsia="Gill Sans MT" w:hAnsi="Times New Roman" w:cs="Times New Roman"/>
          <w:bCs w:val="0"/>
          <w:i/>
          <w:sz w:val="22"/>
          <w:szCs w:val="22"/>
          <w:u w:color="F2F2F2"/>
          <w:lang w:eastAsia="en-US"/>
        </w:rPr>
        <w:t>e Rakovica</w:t>
      </w:r>
      <w:bookmarkEnd w:id="121"/>
    </w:p>
    <w:p w:rsidR="0059643D" w:rsidRPr="0059643D" w:rsidRDefault="0059643D" w:rsidP="00516F70">
      <w:pPr>
        <w:spacing w:after="0"/>
        <w:jc w:val="center"/>
        <w:rPr>
          <w:rFonts w:ascii="Arial" w:eastAsia="Constantia" w:hAnsi="Arial" w:cs="Arial"/>
          <w:sz w:val="24"/>
          <w:szCs w:val="24"/>
          <w:lang w:eastAsia="en-US"/>
        </w:rPr>
      </w:pPr>
      <w:r w:rsidRPr="0059643D">
        <w:rPr>
          <w:rFonts w:ascii="Arial" w:eastAsia="Constantia" w:hAnsi="Arial" w:cs="Arial"/>
          <w:noProof/>
          <w:sz w:val="24"/>
          <w:szCs w:val="24"/>
        </w:rPr>
        <w:drawing>
          <wp:inline distT="0" distB="0" distL="0" distR="0" wp14:anchorId="46591B3A" wp14:editId="63765E7A">
            <wp:extent cx="4264601" cy="1594884"/>
            <wp:effectExtent l="19050" t="0" r="2599" b="0"/>
            <wp:docPr id="118" name="Grafikon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9643D" w:rsidRPr="00087A62"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lang w:eastAsia="en-US"/>
        </w:rPr>
      </w:pPr>
      <w:r w:rsidRPr="00087A62">
        <w:rPr>
          <w:rFonts w:ascii="Times New Roman" w:eastAsia="Calibri" w:hAnsi="Times New Roman" w:cs="Times New Roman"/>
          <w:i/>
          <w:color w:val="9B2D1F" w:themeColor="accent2"/>
          <w:sz w:val="20"/>
          <w:szCs w:val="20"/>
          <w:lang w:eastAsia="en-US"/>
        </w:rPr>
        <w:t xml:space="preserve">Izvor: </w:t>
      </w:r>
      <w:hyperlink r:id="rId43" w:history="1">
        <w:r w:rsidRPr="00087A62">
          <w:rPr>
            <w:rFonts w:ascii="Times New Roman" w:eastAsia="Calibri" w:hAnsi="Times New Roman" w:cs="Times New Roman"/>
            <w:i/>
            <w:color w:val="9B2D1F" w:themeColor="accent2"/>
            <w:sz w:val="20"/>
            <w:szCs w:val="20"/>
            <w:lang w:eastAsia="en-US"/>
          </w:rPr>
          <w:t>www.dzs.hr</w:t>
        </w:r>
      </w:hyperlink>
      <w:r w:rsidRPr="00087A62">
        <w:rPr>
          <w:rFonts w:ascii="Times New Roman" w:eastAsia="Calibri" w:hAnsi="Times New Roman" w:cs="Times New Roman"/>
          <w:i/>
          <w:color w:val="9B2D1F" w:themeColor="accent2"/>
          <w:sz w:val="20"/>
          <w:szCs w:val="20"/>
          <w:lang w:eastAsia="en-US"/>
        </w:rPr>
        <w:t>, Popis stanovništva 2011.godine</w:t>
      </w:r>
    </w:p>
    <w:p w:rsidR="0059643D" w:rsidRPr="0059643D" w:rsidRDefault="0059643D" w:rsidP="0059643D">
      <w:pPr>
        <w:autoSpaceDE w:val="0"/>
        <w:autoSpaceDN w:val="0"/>
        <w:adjustRightInd w:val="0"/>
        <w:spacing w:after="0"/>
        <w:jc w:val="center"/>
        <w:rPr>
          <w:rFonts w:ascii="Arial" w:eastAsia="Calibri" w:hAnsi="Arial" w:cs="Arial"/>
          <w:i/>
          <w:color w:val="6DA92D"/>
          <w:sz w:val="20"/>
          <w:szCs w:val="20"/>
          <w:lang w:eastAsia="en-US"/>
        </w:rPr>
      </w:pPr>
    </w:p>
    <w:p w:rsidR="0059643D" w:rsidRPr="002C4A84" w:rsidRDefault="0059643D" w:rsidP="002C4A84">
      <w:pPr>
        <w:autoSpaceDE w:val="0"/>
        <w:autoSpaceDN w:val="0"/>
        <w:adjustRightInd w:val="0"/>
        <w:spacing w:after="0"/>
        <w:jc w:val="both"/>
        <w:rPr>
          <w:rFonts w:ascii="Arial" w:eastAsia="Constantia" w:hAnsi="Arial" w:cs="Arial"/>
          <w:color w:val="FF0000"/>
          <w:sz w:val="24"/>
          <w:szCs w:val="24"/>
          <w:lang w:eastAsia="en-US"/>
        </w:rPr>
      </w:pPr>
      <w:r w:rsidRPr="00837E0D">
        <w:rPr>
          <w:rFonts w:ascii="Arial" w:eastAsia="Calibri" w:hAnsi="Arial" w:cs="Arial"/>
          <w:sz w:val="24"/>
          <w:szCs w:val="24"/>
          <w:lang w:eastAsia="en-US"/>
        </w:rPr>
        <w:t xml:space="preserve">Najviše stanovnika Općine </w:t>
      </w:r>
      <w:r w:rsidR="00837E0D" w:rsidRPr="00837E0D">
        <w:rPr>
          <w:rFonts w:ascii="Arial" w:eastAsia="Calibri" w:hAnsi="Arial" w:cs="Arial"/>
          <w:sz w:val="24"/>
          <w:szCs w:val="24"/>
          <w:lang w:eastAsia="en-US"/>
        </w:rPr>
        <w:t>Rakovica</w:t>
      </w:r>
      <w:r w:rsidRPr="00837E0D">
        <w:rPr>
          <w:rFonts w:ascii="Arial" w:eastAsia="Calibri" w:hAnsi="Arial" w:cs="Arial"/>
          <w:sz w:val="24"/>
          <w:szCs w:val="24"/>
          <w:lang w:eastAsia="en-US"/>
        </w:rPr>
        <w:t xml:space="preserve"> pripada kontingentu stanovnika od  20 – 59 godina (</w:t>
      </w:r>
      <w:r w:rsidR="00181CFD">
        <w:rPr>
          <w:rFonts w:ascii="Arial" w:eastAsia="Calibri" w:hAnsi="Arial" w:cs="Arial"/>
          <w:sz w:val="24"/>
          <w:szCs w:val="24"/>
          <w:lang w:eastAsia="en-US"/>
        </w:rPr>
        <w:t>53</w:t>
      </w:r>
      <w:r w:rsidRPr="00837E0D">
        <w:rPr>
          <w:rFonts w:ascii="Arial" w:eastAsia="Calibri" w:hAnsi="Arial" w:cs="Arial"/>
          <w:sz w:val="24"/>
          <w:szCs w:val="24"/>
          <w:lang w:eastAsia="en-US"/>
        </w:rPr>
        <w:t xml:space="preserve">%), a najmanji broj stanovnika kontingentu </w:t>
      </w:r>
      <w:r w:rsidR="00837E0D" w:rsidRPr="00837E0D">
        <w:rPr>
          <w:rFonts w:ascii="Arial" w:eastAsia="Calibri" w:hAnsi="Arial" w:cs="Arial"/>
          <w:sz w:val="24"/>
          <w:szCs w:val="24"/>
          <w:lang w:eastAsia="en-US"/>
        </w:rPr>
        <w:t>&gt;60</w:t>
      </w:r>
      <w:r w:rsidRPr="00837E0D">
        <w:rPr>
          <w:rFonts w:ascii="Arial" w:eastAsia="Calibri" w:hAnsi="Arial" w:cs="Arial"/>
          <w:sz w:val="24"/>
          <w:szCs w:val="24"/>
          <w:lang w:eastAsia="en-US"/>
        </w:rPr>
        <w:t xml:space="preserve"> godina (2</w:t>
      </w:r>
      <w:r w:rsidR="00181CFD">
        <w:rPr>
          <w:rFonts w:ascii="Arial" w:eastAsia="Calibri" w:hAnsi="Arial" w:cs="Arial"/>
          <w:sz w:val="24"/>
          <w:szCs w:val="24"/>
          <w:lang w:eastAsia="en-US"/>
        </w:rPr>
        <w:t>2</w:t>
      </w:r>
      <w:r w:rsidRPr="00837E0D">
        <w:rPr>
          <w:rFonts w:ascii="Arial" w:eastAsia="Calibri" w:hAnsi="Arial" w:cs="Arial"/>
          <w:sz w:val="24"/>
          <w:szCs w:val="24"/>
          <w:lang w:eastAsia="en-US"/>
        </w:rPr>
        <w:t>%), prema</w:t>
      </w:r>
      <w:r w:rsidR="002C4A84">
        <w:rPr>
          <w:rFonts w:ascii="Arial" w:eastAsia="Constantia" w:hAnsi="Arial" w:cs="Arial"/>
          <w:color w:val="FF0000"/>
          <w:sz w:val="24"/>
          <w:szCs w:val="24"/>
          <w:lang w:eastAsia="en-US"/>
        </w:rPr>
        <w:t xml:space="preserve"> </w:t>
      </w:r>
      <w:r w:rsidRPr="00837E0D">
        <w:rPr>
          <w:rFonts w:ascii="Arial" w:eastAsia="Calibri" w:hAnsi="Arial" w:cs="Arial"/>
          <w:sz w:val="24"/>
          <w:szCs w:val="24"/>
          <w:lang w:eastAsia="en-US"/>
        </w:rPr>
        <w:t xml:space="preserve">čemu se može zaključiti kako Općina </w:t>
      </w:r>
      <w:r w:rsidR="00837E0D" w:rsidRPr="00837E0D">
        <w:rPr>
          <w:rFonts w:ascii="Arial" w:eastAsia="Calibri" w:hAnsi="Arial" w:cs="Arial"/>
          <w:sz w:val="24"/>
          <w:szCs w:val="24"/>
          <w:lang w:eastAsia="en-US"/>
        </w:rPr>
        <w:t>Rakovica</w:t>
      </w:r>
      <w:r w:rsidRPr="00837E0D">
        <w:rPr>
          <w:rFonts w:ascii="Arial" w:eastAsia="Calibri" w:hAnsi="Arial" w:cs="Arial"/>
          <w:sz w:val="24"/>
          <w:szCs w:val="24"/>
          <w:lang w:eastAsia="en-US"/>
        </w:rPr>
        <w:t xml:space="preserve"> ima relativno povoljan postotak mlade po</w:t>
      </w:r>
      <w:r w:rsidR="00837E0D" w:rsidRPr="00837E0D">
        <w:rPr>
          <w:rFonts w:ascii="Arial" w:eastAsia="Calibri" w:hAnsi="Arial" w:cs="Arial"/>
          <w:sz w:val="24"/>
          <w:szCs w:val="24"/>
          <w:lang w:eastAsia="en-US"/>
        </w:rPr>
        <w:t xml:space="preserve">pulacije koja čini gotovo </w:t>
      </w:r>
      <w:r w:rsidR="00837E0D">
        <w:rPr>
          <w:rFonts w:ascii="Arial" w:eastAsia="Calibri" w:hAnsi="Arial" w:cs="Arial"/>
          <w:sz w:val="24"/>
          <w:szCs w:val="24"/>
          <w:lang w:eastAsia="en-US"/>
        </w:rPr>
        <w:t>jednu četvrtinu</w:t>
      </w:r>
      <w:r w:rsidRPr="00837E0D">
        <w:rPr>
          <w:rFonts w:ascii="Arial" w:eastAsia="Calibri" w:hAnsi="Arial" w:cs="Arial"/>
          <w:sz w:val="24"/>
          <w:szCs w:val="24"/>
          <w:lang w:eastAsia="en-US"/>
        </w:rPr>
        <w:t xml:space="preserve"> stanovništva Općine. Kao i većina mjesta (općina i gradova u RH) i Općina </w:t>
      </w:r>
      <w:r w:rsidR="00837E0D" w:rsidRPr="00837E0D">
        <w:rPr>
          <w:rFonts w:ascii="Arial" w:eastAsia="Calibri" w:hAnsi="Arial" w:cs="Arial"/>
          <w:sz w:val="24"/>
          <w:szCs w:val="24"/>
          <w:lang w:eastAsia="en-US"/>
        </w:rPr>
        <w:t>Rakovica</w:t>
      </w:r>
      <w:r w:rsidRPr="00837E0D">
        <w:rPr>
          <w:rFonts w:ascii="Arial" w:eastAsia="Calibri" w:hAnsi="Arial" w:cs="Arial"/>
          <w:sz w:val="24"/>
          <w:szCs w:val="24"/>
          <w:lang w:eastAsia="en-US"/>
        </w:rPr>
        <w:t xml:space="preserve"> ima sve većih problema s emigracijama i iseljavanjem mladih ljudi.</w:t>
      </w:r>
    </w:p>
    <w:p w:rsidR="0059643D" w:rsidRPr="0059643D" w:rsidRDefault="0059643D" w:rsidP="0059643D">
      <w:pPr>
        <w:autoSpaceDE w:val="0"/>
        <w:autoSpaceDN w:val="0"/>
        <w:adjustRightInd w:val="0"/>
        <w:spacing w:after="0"/>
        <w:jc w:val="center"/>
        <w:rPr>
          <w:rFonts w:ascii="Arial" w:eastAsia="Calibri" w:hAnsi="Arial" w:cs="Arial"/>
          <w:i/>
          <w:sz w:val="24"/>
          <w:szCs w:val="24"/>
          <w:u w:val="single"/>
          <w:lang w:eastAsia="en-US"/>
        </w:rPr>
      </w:pPr>
    </w:p>
    <w:p w:rsidR="0059643D" w:rsidRPr="0059643D" w:rsidRDefault="0059643D" w:rsidP="004B0E21">
      <w:pPr>
        <w:pStyle w:val="Heading4"/>
      </w:pPr>
      <w:bookmarkStart w:id="122" w:name="_Toc426453623"/>
      <w:r w:rsidRPr="0059643D">
        <w:t>2.2.3.5.  Školska sprema stanovništva</w:t>
      </w:r>
      <w:bookmarkEnd w:id="122"/>
    </w:p>
    <w:p w:rsidR="0059643D" w:rsidRPr="0059643D" w:rsidRDefault="0059643D" w:rsidP="0059643D">
      <w:pPr>
        <w:tabs>
          <w:tab w:val="left" w:pos="1740"/>
        </w:tabs>
        <w:spacing w:after="0"/>
        <w:jc w:val="both"/>
        <w:rPr>
          <w:rFonts w:ascii="Arial" w:eastAsia="Constantia" w:hAnsi="Arial" w:cs="Arial"/>
          <w:sz w:val="24"/>
          <w:szCs w:val="24"/>
          <w:lang w:eastAsia="en-US"/>
        </w:rPr>
      </w:pPr>
    </w:p>
    <w:p w:rsidR="0059643D" w:rsidRPr="00B6165B" w:rsidRDefault="0059643D" w:rsidP="0059643D">
      <w:pPr>
        <w:autoSpaceDE w:val="0"/>
        <w:autoSpaceDN w:val="0"/>
        <w:adjustRightInd w:val="0"/>
        <w:spacing w:after="0"/>
        <w:jc w:val="both"/>
        <w:rPr>
          <w:rFonts w:ascii="Arial" w:eastAsia="Calibri" w:hAnsi="Arial" w:cs="Arial"/>
          <w:sz w:val="24"/>
          <w:szCs w:val="24"/>
          <w:lang w:eastAsia="en-US"/>
        </w:rPr>
      </w:pPr>
      <w:r w:rsidRPr="00B6165B">
        <w:rPr>
          <w:rFonts w:ascii="Arial" w:eastAsia="Calibri" w:hAnsi="Arial" w:cs="Arial"/>
          <w:sz w:val="24"/>
          <w:szCs w:val="24"/>
          <w:lang w:eastAsia="en-US"/>
        </w:rPr>
        <w:t>Podaci iz Popisa 2011. godine prema školskoj spremi stanovništva starijeg od 15 godina ukazuju da je:</w:t>
      </w:r>
    </w:p>
    <w:p w:rsidR="0059643D" w:rsidRPr="00FC5373" w:rsidRDefault="0059643D" w:rsidP="0059643D">
      <w:pPr>
        <w:autoSpaceDE w:val="0"/>
        <w:autoSpaceDN w:val="0"/>
        <w:adjustRightInd w:val="0"/>
        <w:spacing w:after="0"/>
        <w:jc w:val="both"/>
        <w:rPr>
          <w:rFonts w:ascii="Arial" w:eastAsia="Calibri" w:hAnsi="Arial" w:cs="Arial"/>
          <w:sz w:val="24"/>
          <w:szCs w:val="24"/>
          <w:highlight w:val="yellow"/>
          <w:lang w:eastAsia="en-US"/>
        </w:rPr>
      </w:pPr>
    </w:p>
    <w:p w:rsidR="0059643D" w:rsidRPr="00A85AF4" w:rsidRDefault="0059643D" w:rsidP="00273319">
      <w:pPr>
        <w:numPr>
          <w:ilvl w:val="0"/>
          <w:numId w:val="8"/>
        </w:numPr>
        <w:autoSpaceDE w:val="0"/>
        <w:autoSpaceDN w:val="0"/>
        <w:adjustRightInd w:val="0"/>
        <w:spacing w:after="0"/>
        <w:jc w:val="both"/>
        <w:rPr>
          <w:rFonts w:ascii="Arial" w:eastAsia="Calibri" w:hAnsi="Arial" w:cs="Arial"/>
          <w:sz w:val="24"/>
          <w:szCs w:val="24"/>
          <w:lang w:eastAsia="en-US"/>
        </w:rPr>
      </w:pPr>
      <w:r w:rsidRPr="00A85AF4">
        <w:rPr>
          <w:rFonts w:ascii="Arial" w:eastAsia="Calibri" w:hAnsi="Arial" w:cs="Arial"/>
          <w:sz w:val="24"/>
          <w:szCs w:val="24"/>
          <w:lang w:eastAsia="en-US"/>
        </w:rPr>
        <w:t xml:space="preserve">ukupan broj osoba starijih od 15 godina </w:t>
      </w:r>
      <w:r w:rsidRPr="00A85AF4">
        <w:rPr>
          <w:rFonts w:ascii="Arial" w:eastAsia="Constantia" w:hAnsi="Arial" w:cs="Arial"/>
          <w:sz w:val="24"/>
          <w:szCs w:val="24"/>
          <w:lang w:eastAsia="en-US"/>
        </w:rPr>
        <w:t>1.</w:t>
      </w:r>
      <w:r w:rsidR="00A85AF4" w:rsidRPr="00A85AF4">
        <w:rPr>
          <w:rFonts w:ascii="Arial" w:eastAsia="Constantia" w:hAnsi="Arial" w:cs="Arial"/>
          <w:sz w:val="24"/>
          <w:szCs w:val="24"/>
          <w:lang w:eastAsia="en-US"/>
        </w:rPr>
        <w:t>948</w:t>
      </w:r>
    </w:p>
    <w:p w:rsidR="0059643D" w:rsidRPr="00A85AF4" w:rsidRDefault="0059643D" w:rsidP="00273319">
      <w:pPr>
        <w:numPr>
          <w:ilvl w:val="0"/>
          <w:numId w:val="8"/>
        </w:numPr>
        <w:autoSpaceDE w:val="0"/>
        <w:autoSpaceDN w:val="0"/>
        <w:adjustRightInd w:val="0"/>
        <w:spacing w:after="0"/>
        <w:jc w:val="both"/>
        <w:rPr>
          <w:rFonts w:ascii="Arial" w:eastAsia="Calibri" w:hAnsi="Arial" w:cs="Arial"/>
          <w:sz w:val="24"/>
          <w:szCs w:val="24"/>
          <w:lang w:eastAsia="en-US"/>
        </w:rPr>
      </w:pPr>
      <w:r w:rsidRPr="00A85AF4">
        <w:rPr>
          <w:rFonts w:ascii="Arial" w:eastAsia="Calibri" w:hAnsi="Arial" w:cs="Arial"/>
          <w:sz w:val="24"/>
          <w:szCs w:val="24"/>
          <w:lang w:eastAsia="en-US"/>
        </w:rPr>
        <w:lastRenderedPageBreak/>
        <w:t xml:space="preserve">bez školske spreme ukupno </w:t>
      </w:r>
      <w:r w:rsidRPr="00A85AF4">
        <w:rPr>
          <w:rFonts w:ascii="Arial" w:eastAsia="Constantia" w:hAnsi="Arial" w:cs="Arial"/>
          <w:sz w:val="24"/>
          <w:szCs w:val="24"/>
          <w:lang w:eastAsia="en-US"/>
        </w:rPr>
        <w:t>9</w:t>
      </w:r>
      <w:r w:rsidR="00A85AF4" w:rsidRPr="00A85AF4">
        <w:rPr>
          <w:rFonts w:ascii="Arial" w:eastAsia="Constantia" w:hAnsi="Arial" w:cs="Arial"/>
          <w:sz w:val="24"/>
          <w:szCs w:val="24"/>
          <w:lang w:eastAsia="en-US"/>
        </w:rPr>
        <w:t>7</w:t>
      </w:r>
      <w:r w:rsidRPr="00A85AF4">
        <w:rPr>
          <w:rFonts w:ascii="Arial" w:eastAsia="Constantia" w:hAnsi="Arial" w:cs="Arial"/>
          <w:sz w:val="24"/>
          <w:szCs w:val="24"/>
          <w:lang w:eastAsia="en-US"/>
        </w:rPr>
        <w:t xml:space="preserve"> </w:t>
      </w:r>
      <w:r w:rsidRPr="00A85AF4">
        <w:rPr>
          <w:rFonts w:ascii="Arial" w:eastAsia="Calibri" w:hAnsi="Arial" w:cs="Arial"/>
          <w:sz w:val="24"/>
          <w:szCs w:val="24"/>
          <w:lang w:eastAsia="en-US"/>
        </w:rPr>
        <w:t xml:space="preserve">osoba, što je </w:t>
      </w:r>
      <w:r w:rsidR="00A85AF4" w:rsidRPr="00A85AF4">
        <w:rPr>
          <w:rFonts w:ascii="Arial" w:eastAsia="Calibri" w:hAnsi="Arial" w:cs="Arial"/>
          <w:sz w:val="24"/>
          <w:szCs w:val="24"/>
          <w:lang w:eastAsia="en-US"/>
        </w:rPr>
        <w:t>4,98</w:t>
      </w:r>
      <w:r w:rsidRPr="00A85AF4">
        <w:rPr>
          <w:rFonts w:ascii="Arial" w:eastAsia="Calibri" w:hAnsi="Arial" w:cs="Arial"/>
          <w:sz w:val="24"/>
          <w:szCs w:val="24"/>
          <w:lang w:eastAsia="en-US"/>
        </w:rPr>
        <w:t xml:space="preserve">% od ukupnog stanovništva starijeg od 15 godina </w:t>
      </w:r>
    </w:p>
    <w:p w:rsidR="0059643D" w:rsidRPr="00A85AF4" w:rsidRDefault="0059643D" w:rsidP="00273319">
      <w:pPr>
        <w:numPr>
          <w:ilvl w:val="0"/>
          <w:numId w:val="8"/>
        </w:numPr>
        <w:autoSpaceDE w:val="0"/>
        <w:autoSpaceDN w:val="0"/>
        <w:adjustRightInd w:val="0"/>
        <w:spacing w:after="0"/>
        <w:jc w:val="both"/>
        <w:rPr>
          <w:rFonts w:ascii="Arial" w:eastAsia="Calibri" w:hAnsi="Arial" w:cs="Arial"/>
          <w:sz w:val="24"/>
          <w:szCs w:val="24"/>
          <w:lang w:eastAsia="en-US"/>
        </w:rPr>
      </w:pPr>
      <w:r w:rsidRPr="00A85AF4">
        <w:rPr>
          <w:rFonts w:ascii="Arial" w:eastAsia="Calibri" w:hAnsi="Arial" w:cs="Arial"/>
          <w:sz w:val="24"/>
          <w:szCs w:val="24"/>
          <w:lang w:eastAsia="en-US"/>
        </w:rPr>
        <w:t xml:space="preserve">nepotpuno osnovno obrazovanje imalo </w:t>
      </w:r>
      <w:r w:rsidR="00A85AF4" w:rsidRPr="00A85AF4">
        <w:rPr>
          <w:rFonts w:ascii="Arial" w:eastAsia="Calibri" w:hAnsi="Arial" w:cs="Arial"/>
          <w:sz w:val="24"/>
          <w:szCs w:val="24"/>
          <w:lang w:eastAsia="en-US"/>
        </w:rPr>
        <w:t>229</w:t>
      </w:r>
      <w:r w:rsidRPr="00A85AF4">
        <w:rPr>
          <w:rFonts w:ascii="Arial" w:eastAsia="Calibri" w:hAnsi="Arial" w:cs="Arial"/>
          <w:sz w:val="24"/>
          <w:szCs w:val="24"/>
          <w:lang w:eastAsia="en-US"/>
        </w:rPr>
        <w:t xml:space="preserve"> osoba, tj. </w:t>
      </w:r>
      <w:r w:rsidR="00A85AF4" w:rsidRPr="00A85AF4">
        <w:rPr>
          <w:rFonts w:ascii="Arial" w:eastAsia="Calibri" w:hAnsi="Arial" w:cs="Arial"/>
          <w:sz w:val="24"/>
          <w:szCs w:val="24"/>
          <w:lang w:eastAsia="en-US"/>
        </w:rPr>
        <w:t>11,76</w:t>
      </w:r>
      <w:r w:rsidRPr="00A85AF4">
        <w:rPr>
          <w:rFonts w:ascii="Arial" w:eastAsia="Calibri" w:hAnsi="Arial" w:cs="Arial"/>
          <w:sz w:val="24"/>
          <w:szCs w:val="24"/>
          <w:lang w:eastAsia="en-US"/>
        </w:rPr>
        <w:t>% stanovništva od ukupnog stanovništva starijeg od 15 godina</w:t>
      </w:r>
    </w:p>
    <w:p w:rsidR="0059643D" w:rsidRPr="00A85AF4" w:rsidRDefault="00A85AF4" w:rsidP="00273319">
      <w:pPr>
        <w:numPr>
          <w:ilvl w:val="0"/>
          <w:numId w:val="8"/>
        </w:numPr>
        <w:autoSpaceDE w:val="0"/>
        <w:autoSpaceDN w:val="0"/>
        <w:adjustRightInd w:val="0"/>
        <w:spacing w:after="0"/>
        <w:jc w:val="both"/>
        <w:rPr>
          <w:rFonts w:ascii="Arial" w:eastAsia="Constantia" w:hAnsi="Arial" w:cs="Arial"/>
          <w:sz w:val="24"/>
          <w:szCs w:val="24"/>
          <w:lang w:eastAsia="en-US"/>
        </w:rPr>
      </w:pPr>
      <w:r w:rsidRPr="00A85AF4">
        <w:rPr>
          <w:rFonts w:ascii="Arial" w:eastAsia="Constantia" w:hAnsi="Arial" w:cs="Arial"/>
          <w:sz w:val="24"/>
          <w:szCs w:val="24"/>
          <w:lang w:eastAsia="en-US"/>
        </w:rPr>
        <w:t>29,72</w:t>
      </w:r>
      <w:r w:rsidR="0059643D" w:rsidRPr="00A85AF4">
        <w:rPr>
          <w:rFonts w:ascii="Arial" w:eastAsia="Constantia" w:hAnsi="Arial" w:cs="Arial"/>
          <w:sz w:val="24"/>
          <w:szCs w:val="24"/>
          <w:lang w:eastAsia="en-US"/>
        </w:rPr>
        <w:t xml:space="preserve">% Općine završilo samo osnovnu školu ili </w:t>
      </w:r>
      <w:r w:rsidRPr="00A85AF4">
        <w:rPr>
          <w:rFonts w:ascii="Arial" w:eastAsia="Constantia" w:hAnsi="Arial" w:cs="Arial"/>
          <w:sz w:val="24"/>
          <w:szCs w:val="24"/>
          <w:lang w:eastAsia="en-US"/>
        </w:rPr>
        <w:t>579</w:t>
      </w:r>
      <w:r w:rsidR="0059643D" w:rsidRPr="00A85AF4">
        <w:rPr>
          <w:rFonts w:ascii="Arial" w:eastAsia="Constantia" w:hAnsi="Arial" w:cs="Arial"/>
          <w:sz w:val="24"/>
          <w:szCs w:val="24"/>
          <w:lang w:eastAsia="en-US"/>
        </w:rPr>
        <w:t xml:space="preserve"> osoba</w:t>
      </w:r>
      <w:r w:rsidR="0059643D" w:rsidRPr="00A85AF4">
        <w:rPr>
          <w:rFonts w:ascii="Arial" w:eastAsia="Calibri" w:hAnsi="Arial" w:cs="Arial"/>
          <w:sz w:val="24"/>
          <w:szCs w:val="24"/>
          <w:lang w:eastAsia="en-US"/>
        </w:rPr>
        <w:t xml:space="preserve"> od ukupnog broja stanovništva starijeg od 15 godina</w:t>
      </w:r>
    </w:p>
    <w:p w:rsidR="0059643D" w:rsidRPr="00A85AF4" w:rsidRDefault="0059643D" w:rsidP="00273319">
      <w:pPr>
        <w:numPr>
          <w:ilvl w:val="0"/>
          <w:numId w:val="8"/>
        </w:numPr>
        <w:autoSpaceDE w:val="0"/>
        <w:autoSpaceDN w:val="0"/>
        <w:adjustRightInd w:val="0"/>
        <w:spacing w:after="0"/>
        <w:jc w:val="both"/>
        <w:rPr>
          <w:rFonts w:ascii="Arial" w:eastAsia="Constantia" w:hAnsi="Arial" w:cs="Arial"/>
          <w:sz w:val="24"/>
          <w:szCs w:val="24"/>
          <w:lang w:eastAsia="en-US"/>
        </w:rPr>
      </w:pPr>
      <w:r w:rsidRPr="00A85AF4">
        <w:rPr>
          <w:rFonts w:ascii="Arial" w:eastAsia="Calibri" w:hAnsi="Arial" w:cs="Arial"/>
          <w:sz w:val="24"/>
          <w:szCs w:val="24"/>
          <w:lang w:eastAsia="en-US"/>
        </w:rPr>
        <w:t>neki stupanj obrazovanja (osnovno, srednje, više i visoko) imalo ukupno 1.</w:t>
      </w:r>
      <w:r w:rsidR="00A85AF4" w:rsidRPr="00A85AF4">
        <w:rPr>
          <w:rFonts w:ascii="Arial" w:eastAsia="Calibri" w:hAnsi="Arial" w:cs="Arial"/>
          <w:sz w:val="24"/>
          <w:szCs w:val="24"/>
          <w:lang w:eastAsia="en-US"/>
        </w:rPr>
        <w:t>6</w:t>
      </w:r>
      <w:r w:rsidRPr="00A85AF4">
        <w:rPr>
          <w:rFonts w:ascii="Arial" w:eastAsia="Calibri" w:hAnsi="Arial" w:cs="Arial"/>
          <w:sz w:val="24"/>
          <w:szCs w:val="24"/>
          <w:lang w:eastAsia="en-US"/>
        </w:rPr>
        <w:t xml:space="preserve">22 osobe, što je </w:t>
      </w:r>
      <w:r w:rsidR="00A85AF4" w:rsidRPr="00A85AF4">
        <w:rPr>
          <w:rFonts w:ascii="Arial" w:eastAsia="Calibri" w:hAnsi="Arial" w:cs="Arial"/>
          <w:sz w:val="24"/>
          <w:szCs w:val="24"/>
          <w:lang w:eastAsia="en-US"/>
        </w:rPr>
        <w:t>83,26</w:t>
      </w:r>
      <w:r w:rsidRPr="00A85AF4">
        <w:rPr>
          <w:rFonts w:ascii="Arial" w:eastAsia="Calibri" w:hAnsi="Arial" w:cs="Arial"/>
          <w:sz w:val="24"/>
          <w:szCs w:val="24"/>
          <w:lang w:eastAsia="en-US"/>
        </w:rPr>
        <w:t xml:space="preserve">% stanovništva Općine (najbrojniji su oni sa srednjim obrazovanjem – </w:t>
      </w:r>
      <w:r w:rsidR="00A85AF4" w:rsidRPr="00A85AF4">
        <w:rPr>
          <w:rFonts w:ascii="Arial" w:eastAsia="Calibri" w:hAnsi="Arial" w:cs="Arial"/>
          <w:sz w:val="24"/>
          <w:szCs w:val="24"/>
          <w:lang w:eastAsia="en-US"/>
        </w:rPr>
        <w:t>48,77</w:t>
      </w:r>
      <w:r w:rsidRPr="00A85AF4">
        <w:rPr>
          <w:rFonts w:ascii="Arial" w:eastAsia="Calibri" w:hAnsi="Arial" w:cs="Arial"/>
          <w:sz w:val="24"/>
          <w:szCs w:val="24"/>
          <w:lang w:eastAsia="en-US"/>
        </w:rPr>
        <w:t>% od ukupnog broja stanovništva starijeg od 15 godina</w:t>
      </w:r>
    </w:p>
    <w:p w:rsidR="0059643D" w:rsidRDefault="0059643D" w:rsidP="00273319">
      <w:pPr>
        <w:numPr>
          <w:ilvl w:val="0"/>
          <w:numId w:val="8"/>
        </w:numPr>
        <w:autoSpaceDE w:val="0"/>
        <w:autoSpaceDN w:val="0"/>
        <w:adjustRightInd w:val="0"/>
        <w:spacing w:after="0"/>
        <w:jc w:val="both"/>
        <w:rPr>
          <w:rFonts w:ascii="Arial" w:eastAsia="Constantia" w:hAnsi="Arial" w:cs="Arial"/>
          <w:sz w:val="24"/>
          <w:szCs w:val="24"/>
          <w:lang w:eastAsia="en-US"/>
        </w:rPr>
      </w:pPr>
      <w:r w:rsidRPr="00A85AF4">
        <w:rPr>
          <w:rFonts w:ascii="Arial" w:eastAsia="Calibri" w:hAnsi="Arial" w:cs="Arial"/>
          <w:sz w:val="24"/>
          <w:szCs w:val="24"/>
          <w:lang w:eastAsia="en-US"/>
        </w:rPr>
        <w:t xml:space="preserve">svega </w:t>
      </w:r>
      <w:r w:rsidR="00A85AF4" w:rsidRPr="00A85AF4">
        <w:rPr>
          <w:rFonts w:ascii="Arial" w:eastAsia="Calibri" w:hAnsi="Arial" w:cs="Arial"/>
          <w:sz w:val="24"/>
          <w:szCs w:val="24"/>
          <w:lang w:eastAsia="en-US"/>
        </w:rPr>
        <w:t>4,77</w:t>
      </w:r>
      <w:r w:rsidRPr="00A85AF4">
        <w:rPr>
          <w:rFonts w:ascii="Arial" w:eastAsia="Calibri" w:hAnsi="Arial" w:cs="Arial"/>
          <w:sz w:val="24"/>
          <w:szCs w:val="24"/>
          <w:lang w:eastAsia="en-US"/>
        </w:rPr>
        <w:t>% stanovnika visoko obrazovano</w:t>
      </w:r>
    </w:p>
    <w:p w:rsidR="00A85AF4" w:rsidRPr="00A85AF4" w:rsidRDefault="00A85AF4" w:rsidP="00273319">
      <w:pPr>
        <w:numPr>
          <w:ilvl w:val="0"/>
          <w:numId w:val="8"/>
        </w:numPr>
        <w:autoSpaceDE w:val="0"/>
        <w:autoSpaceDN w:val="0"/>
        <w:adjustRightInd w:val="0"/>
        <w:spacing w:after="0"/>
        <w:jc w:val="both"/>
        <w:rPr>
          <w:rFonts w:ascii="Arial" w:eastAsia="Constantia" w:hAnsi="Arial" w:cs="Arial"/>
          <w:sz w:val="24"/>
          <w:szCs w:val="24"/>
          <w:lang w:eastAsia="en-US"/>
        </w:rPr>
        <w:sectPr w:rsidR="00A85AF4" w:rsidRPr="00A85AF4" w:rsidSect="0059643D">
          <w:footerReference w:type="default" r:id="rId44"/>
          <w:pgSz w:w="11906" w:h="16838"/>
          <w:pgMar w:top="1417" w:right="1417" w:bottom="1417" w:left="1417" w:header="708" w:footer="708" w:gutter="0"/>
          <w:cols w:space="708"/>
          <w:docGrid w:linePitch="360"/>
        </w:sectPr>
      </w:pPr>
    </w:p>
    <w:p w:rsidR="0059643D" w:rsidRPr="00FC5373" w:rsidRDefault="0059643D" w:rsidP="0059643D">
      <w:pPr>
        <w:shd w:val="clear" w:color="auto" w:fill="FFFFFF"/>
        <w:spacing w:after="0"/>
        <w:jc w:val="center"/>
        <w:rPr>
          <w:rFonts w:ascii="Times New Roman" w:eastAsia="Times New Roman" w:hAnsi="Times New Roman" w:cs="Times New Roman"/>
          <w:b/>
          <w:bCs/>
          <w:i/>
          <w:color w:val="D34817" w:themeColor="accent1"/>
          <w:u w:color="F2F2F2"/>
          <w:lang w:eastAsia="en-US"/>
        </w:rPr>
      </w:pPr>
      <w:bookmarkStart w:id="123" w:name="_Toc403381241"/>
      <w:bookmarkStart w:id="124" w:name="_Toc426457295"/>
      <w:bookmarkStart w:id="125" w:name="_Toc456171613"/>
      <w:r w:rsidRPr="00FC5373">
        <w:rPr>
          <w:rFonts w:ascii="Times New Roman" w:eastAsia="Gill Sans MT" w:hAnsi="Times New Roman" w:cs="Times New Roman"/>
          <w:b/>
          <w:bCs/>
          <w:i/>
          <w:color w:val="D34817" w:themeColor="accent1"/>
          <w:u w:color="F2F2F2"/>
          <w:lang w:eastAsia="en-US"/>
        </w:rPr>
        <w:lastRenderedPageBreak/>
        <w:t xml:space="preserve">Tablica </w:t>
      </w:r>
      <w:r w:rsidR="00057CAE" w:rsidRPr="00FC5373">
        <w:rPr>
          <w:rFonts w:ascii="Times New Roman" w:eastAsia="Gill Sans MT" w:hAnsi="Times New Roman" w:cs="Times New Roman"/>
          <w:b/>
          <w:bCs/>
          <w:i/>
          <w:color w:val="D34817" w:themeColor="accent1"/>
          <w:u w:color="F2F2F2"/>
          <w:lang w:eastAsia="en-US"/>
        </w:rPr>
        <w:fldChar w:fldCharType="begin"/>
      </w:r>
      <w:r w:rsidRPr="00FC5373">
        <w:rPr>
          <w:rFonts w:ascii="Times New Roman" w:eastAsia="Gill Sans MT" w:hAnsi="Times New Roman" w:cs="Times New Roman"/>
          <w:b/>
          <w:bCs/>
          <w:i/>
          <w:color w:val="D34817" w:themeColor="accent1"/>
          <w:u w:color="F2F2F2"/>
          <w:lang w:eastAsia="en-US"/>
        </w:rPr>
        <w:instrText xml:space="preserve"> SEQ Tablica \* ARABIC </w:instrText>
      </w:r>
      <w:r w:rsidR="00057CAE" w:rsidRPr="00FC5373">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19</w:t>
      </w:r>
      <w:r w:rsidR="00057CAE" w:rsidRPr="00FC5373">
        <w:rPr>
          <w:rFonts w:ascii="Times New Roman" w:eastAsia="Gill Sans MT" w:hAnsi="Times New Roman" w:cs="Times New Roman"/>
          <w:b/>
          <w:bCs/>
          <w:i/>
          <w:color w:val="D34817" w:themeColor="accent1"/>
          <w:u w:color="F2F2F2"/>
          <w:lang w:eastAsia="en-US"/>
        </w:rPr>
        <w:fldChar w:fldCharType="end"/>
      </w:r>
      <w:r w:rsidRPr="00FC5373">
        <w:rPr>
          <w:rFonts w:ascii="Times New Roman" w:eastAsia="Gill Sans MT" w:hAnsi="Times New Roman" w:cs="Times New Roman"/>
          <w:b/>
          <w:bCs/>
          <w:i/>
          <w:color w:val="D34817" w:themeColor="accent1"/>
          <w:u w:color="F2F2F2"/>
          <w:lang w:eastAsia="en-US"/>
        </w:rPr>
        <w:t>.</w:t>
      </w:r>
      <w:r w:rsidRPr="00FC5373">
        <w:rPr>
          <w:rFonts w:ascii="Times New Roman" w:eastAsia="Times New Roman" w:hAnsi="Times New Roman" w:cs="Times New Roman"/>
          <w:b/>
          <w:bCs/>
          <w:i/>
          <w:color w:val="D34817" w:themeColor="accent1"/>
          <w:u w:color="F2F2F2"/>
          <w:lang w:eastAsia="en-US"/>
        </w:rPr>
        <w:t>Stanovništvo staro 15 i više godina prema najvišoj završenoj školi, starosti i spolu</w:t>
      </w:r>
      <w:bookmarkEnd w:id="123"/>
      <w:bookmarkEnd w:id="124"/>
      <w:bookmarkEnd w:id="125"/>
    </w:p>
    <w:tbl>
      <w:tblPr>
        <w:tblStyle w:val="MediumGrid3-Accent2"/>
        <w:tblW w:w="15073" w:type="dxa"/>
        <w:jc w:val="center"/>
        <w:tblLayout w:type="fixed"/>
        <w:tblLook w:val="04A0" w:firstRow="1" w:lastRow="0" w:firstColumn="1" w:lastColumn="0" w:noHBand="0" w:noVBand="1"/>
      </w:tblPr>
      <w:tblGrid>
        <w:gridCol w:w="1375"/>
        <w:gridCol w:w="742"/>
        <w:gridCol w:w="1108"/>
        <w:gridCol w:w="834"/>
        <w:gridCol w:w="1200"/>
        <w:gridCol w:w="1200"/>
        <w:gridCol w:w="1170"/>
        <w:gridCol w:w="1165"/>
        <w:gridCol w:w="926"/>
        <w:gridCol w:w="1042"/>
        <w:gridCol w:w="1462"/>
        <w:gridCol w:w="1414"/>
        <w:gridCol w:w="1435"/>
      </w:tblGrid>
      <w:tr w:rsidR="0059643D" w:rsidRPr="00FC5373" w:rsidTr="00FC5373">
        <w:trPr>
          <w:cnfStyle w:val="100000000000" w:firstRow="1" w:lastRow="0" w:firstColumn="0" w:lastColumn="0" w:oddVBand="0" w:evenVBand="0" w:oddHBand="0" w:evenHBand="0" w:firstRowFirstColumn="0" w:firstRowLastColumn="0" w:lastRowFirstColumn="0" w:lastRowLastColumn="0"/>
          <w:trHeight w:val="204"/>
          <w:jc w:val="center"/>
        </w:trPr>
        <w:tc>
          <w:tcPr>
            <w:cnfStyle w:val="001000000100" w:firstRow="0" w:lastRow="0" w:firstColumn="1" w:lastColumn="0" w:oddVBand="0" w:evenVBand="0" w:oddHBand="0" w:evenHBand="0" w:firstRowFirstColumn="1" w:firstRowLastColumn="0" w:lastRowFirstColumn="0" w:lastRowLastColumn="0"/>
            <w:tcW w:w="1375" w:type="dxa"/>
            <w:vMerge w:val="restart"/>
            <w:hideMark/>
          </w:tcPr>
          <w:p w:rsidR="0059643D" w:rsidRPr="00FC5373" w:rsidRDefault="0059643D" w:rsidP="00FC5373">
            <w:pPr>
              <w:spacing w:line="276" w:lineRule="auto"/>
              <w:rPr>
                <w:rFonts w:eastAsia="Constantia" w:cs="Arial"/>
                <w:b w:val="0"/>
                <w:bCs w:val="0"/>
                <w:color w:val="000000"/>
                <w:szCs w:val="20"/>
              </w:rPr>
            </w:pPr>
          </w:p>
        </w:tc>
        <w:tc>
          <w:tcPr>
            <w:tcW w:w="742"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Spol</w:t>
            </w:r>
          </w:p>
        </w:tc>
        <w:tc>
          <w:tcPr>
            <w:tcW w:w="1108"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Ukupno</w:t>
            </w:r>
          </w:p>
        </w:tc>
        <w:tc>
          <w:tcPr>
            <w:tcW w:w="834"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Bez škole</w:t>
            </w:r>
          </w:p>
        </w:tc>
        <w:tc>
          <w:tcPr>
            <w:tcW w:w="1200"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1 - 3 razreda osnovne</w:t>
            </w:r>
            <w:r w:rsidRPr="00FC5373">
              <w:rPr>
                <w:rFonts w:eastAsia="Constantia" w:cs="Arial"/>
                <w:color w:val="000000"/>
                <w:szCs w:val="20"/>
              </w:rPr>
              <w:br/>
              <w:t>škole</w:t>
            </w:r>
          </w:p>
        </w:tc>
        <w:tc>
          <w:tcPr>
            <w:tcW w:w="1200"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4 - 7 razreda osnovne</w:t>
            </w:r>
            <w:r w:rsidRPr="00FC5373">
              <w:rPr>
                <w:rFonts w:eastAsia="Constantia" w:cs="Arial"/>
                <w:color w:val="000000"/>
                <w:szCs w:val="20"/>
              </w:rPr>
              <w:br/>
              <w:t>škole</w:t>
            </w:r>
          </w:p>
        </w:tc>
        <w:tc>
          <w:tcPr>
            <w:tcW w:w="1170"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Osnovna škola</w:t>
            </w:r>
          </w:p>
        </w:tc>
        <w:tc>
          <w:tcPr>
            <w:tcW w:w="1165"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Srednja škola</w:t>
            </w:r>
            <w:r w:rsidRPr="00FC5373">
              <w:rPr>
                <w:rFonts w:eastAsia="Constantia" w:cs="Arial"/>
                <w:color w:val="000000"/>
                <w:szCs w:val="20"/>
                <w:vertAlign w:val="superscript"/>
              </w:rPr>
              <w:footnoteReference w:id="1"/>
            </w:r>
          </w:p>
        </w:tc>
        <w:tc>
          <w:tcPr>
            <w:tcW w:w="4844" w:type="dxa"/>
            <w:gridSpan w:val="4"/>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Visoko obrazovanje</w:t>
            </w:r>
          </w:p>
        </w:tc>
        <w:tc>
          <w:tcPr>
            <w:tcW w:w="1435" w:type="dxa"/>
            <w:vMerge w:val="restart"/>
            <w:hideMark/>
          </w:tcPr>
          <w:p w:rsidR="0059643D" w:rsidRPr="00FC5373" w:rsidRDefault="0059643D" w:rsidP="00FC5373">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color w:val="000000"/>
                <w:szCs w:val="20"/>
              </w:rPr>
            </w:pPr>
            <w:r w:rsidRPr="00FC5373">
              <w:rPr>
                <w:rFonts w:eastAsia="Constantia" w:cs="Arial"/>
                <w:color w:val="000000"/>
                <w:szCs w:val="20"/>
              </w:rPr>
              <w:t>Nepoznato</w:t>
            </w:r>
          </w:p>
        </w:tc>
      </w:tr>
      <w:tr w:rsidR="00FC5373" w:rsidRPr="00FC5373" w:rsidTr="00FC5373">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1375" w:type="dxa"/>
            <w:vMerge/>
            <w:hideMark/>
          </w:tcPr>
          <w:p w:rsidR="0059643D" w:rsidRPr="00FC5373" w:rsidRDefault="0059643D" w:rsidP="00FC5373">
            <w:pPr>
              <w:spacing w:line="276" w:lineRule="auto"/>
              <w:rPr>
                <w:rFonts w:eastAsia="Constantia" w:cs="Arial"/>
                <w:b w:val="0"/>
                <w:bCs w:val="0"/>
                <w:color w:val="000000"/>
                <w:szCs w:val="20"/>
              </w:rPr>
            </w:pPr>
          </w:p>
        </w:tc>
        <w:tc>
          <w:tcPr>
            <w:tcW w:w="742"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1108"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834"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1200"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1200"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1170"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1165"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c>
          <w:tcPr>
            <w:tcW w:w="926" w:type="dxa"/>
            <w:shd w:val="clear" w:color="auto" w:fill="F4B29B" w:themeFill="accent1" w:themeFillTint="66"/>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FC5373">
              <w:rPr>
                <w:rFonts w:eastAsia="Constantia" w:cs="Arial"/>
                <w:b/>
                <w:color w:val="000000"/>
                <w:szCs w:val="20"/>
              </w:rPr>
              <w:t>Svega</w:t>
            </w:r>
          </w:p>
        </w:tc>
        <w:tc>
          <w:tcPr>
            <w:tcW w:w="1042" w:type="dxa"/>
            <w:shd w:val="clear" w:color="auto" w:fill="F4B29B" w:themeFill="accent1" w:themeFillTint="66"/>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FC5373">
              <w:rPr>
                <w:rFonts w:eastAsia="Constantia" w:cs="Arial"/>
                <w:b/>
                <w:color w:val="000000"/>
                <w:szCs w:val="20"/>
              </w:rPr>
              <w:t>Stručni studij</w:t>
            </w:r>
            <w:r w:rsidRPr="00FC5373">
              <w:rPr>
                <w:rFonts w:eastAsia="Constantia" w:cs="Arial"/>
                <w:b/>
                <w:color w:val="000000"/>
                <w:szCs w:val="20"/>
                <w:vertAlign w:val="superscript"/>
              </w:rPr>
              <w:footnoteReference w:id="2"/>
            </w:r>
          </w:p>
        </w:tc>
        <w:tc>
          <w:tcPr>
            <w:tcW w:w="1462" w:type="dxa"/>
            <w:shd w:val="clear" w:color="auto" w:fill="F4B29B" w:themeFill="accent1" w:themeFillTint="66"/>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FC5373">
              <w:rPr>
                <w:rFonts w:eastAsia="Constantia" w:cs="Arial"/>
                <w:b/>
                <w:color w:val="000000"/>
                <w:szCs w:val="20"/>
              </w:rPr>
              <w:t>Sveučilišni studij</w:t>
            </w:r>
            <w:r w:rsidRPr="00FC5373">
              <w:rPr>
                <w:rFonts w:eastAsia="Constantia" w:cs="Arial"/>
                <w:b/>
                <w:color w:val="000000"/>
                <w:szCs w:val="20"/>
                <w:vertAlign w:val="superscript"/>
              </w:rPr>
              <w:footnoteReference w:id="3"/>
            </w:r>
          </w:p>
        </w:tc>
        <w:tc>
          <w:tcPr>
            <w:tcW w:w="1414" w:type="dxa"/>
            <w:shd w:val="clear" w:color="auto" w:fill="F4B29B" w:themeFill="accent1" w:themeFillTint="66"/>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FC5373">
              <w:rPr>
                <w:rFonts w:eastAsia="Constantia" w:cs="Arial"/>
                <w:b/>
                <w:color w:val="000000"/>
                <w:szCs w:val="20"/>
              </w:rPr>
              <w:t>Doktorat znanosti</w:t>
            </w:r>
          </w:p>
        </w:tc>
        <w:tc>
          <w:tcPr>
            <w:tcW w:w="1435" w:type="dxa"/>
            <w:vMerge/>
            <w:shd w:val="clear" w:color="auto" w:fill="EE8C69" w:themeFill="accent1" w:themeFillTint="99"/>
            <w:hideMark/>
          </w:tcPr>
          <w:p w:rsidR="0059643D" w:rsidRPr="00FC5373" w:rsidRDefault="0059643D"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p>
        </w:tc>
      </w:tr>
      <w:tr w:rsidR="001F5FD7" w:rsidRPr="00FC5373" w:rsidTr="001F5FD7">
        <w:trPr>
          <w:cnfStyle w:val="000000010000" w:firstRow="0" w:lastRow="0" w:firstColumn="0" w:lastColumn="0" w:oddVBand="0" w:evenVBand="0" w:oddHBand="0" w:evenHBand="1"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375" w:type="dxa"/>
            <w:vMerge w:val="restart"/>
            <w:hideMark/>
          </w:tcPr>
          <w:p w:rsidR="001F5FD7" w:rsidRPr="00FC5373" w:rsidRDefault="001F5FD7" w:rsidP="00FC5373">
            <w:pPr>
              <w:spacing w:line="276" w:lineRule="auto"/>
              <w:rPr>
                <w:rFonts w:eastAsia="Constantia" w:cs="Arial"/>
                <w:b w:val="0"/>
                <w:bCs w:val="0"/>
                <w:szCs w:val="20"/>
              </w:rPr>
            </w:pPr>
            <w:r w:rsidRPr="00FC5373">
              <w:rPr>
                <w:rFonts w:eastAsia="Constantia" w:cs="Arial"/>
                <w:szCs w:val="20"/>
              </w:rPr>
              <w:t xml:space="preserve">Općina </w:t>
            </w:r>
            <w:r>
              <w:rPr>
                <w:rFonts w:eastAsia="Constantia" w:cs="Arial"/>
                <w:szCs w:val="20"/>
              </w:rPr>
              <w:t>Rakovica</w:t>
            </w:r>
          </w:p>
        </w:tc>
        <w:tc>
          <w:tcPr>
            <w:tcW w:w="742" w:type="dxa"/>
            <w:hideMark/>
          </w:tcPr>
          <w:p w:rsidR="001F5FD7" w:rsidRPr="00FC5373" w:rsidRDefault="001F5FD7" w:rsidP="00FC5373">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FC5373">
              <w:rPr>
                <w:rFonts w:eastAsia="Constantia" w:cs="Arial"/>
                <w:b/>
                <w:color w:val="000000"/>
                <w:szCs w:val="20"/>
              </w:rPr>
              <w:t>sv.</w:t>
            </w:r>
          </w:p>
        </w:tc>
        <w:tc>
          <w:tcPr>
            <w:tcW w:w="1108"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1.948</w:t>
            </w:r>
          </w:p>
        </w:tc>
        <w:tc>
          <w:tcPr>
            <w:tcW w:w="834"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97</w:t>
            </w:r>
          </w:p>
        </w:tc>
        <w:tc>
          <w:tcPr>
            <w:tcW w:w="1200"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71</w:t>
            </w:r>
          </w:p>
        </w:tc>
        <w:tc>
          <w:tcPr>
            <w:tcW w:w="1200"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158</w:t>
            </w:r>
          </w:p>
        </w:tc>
        <w:tc>
          <w:tcPr>
            <w:tcW w:w="1170"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579</w:t>
            </w:r>
          </w:p>
        </w:tc>
        <w:tc>
          <w:tcPr>
            <w:tcW w:w="1165"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950</w:t>
            </w:r>
          </w:p>
        </w:tc>
        <w:tc>
          <w:tcPr>
            <w:tcW w:w="926"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93</w:t>
            </w:r>
          </w:p>
        </w:tc>
        <w:tc>
          <w:tcPr>
            <w:tcW w:w="104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54</w:t>
            </w:r>
          </w:p>
        </w:tc>
        <w:tc>
          <w:tcPr>
            <w:tcW w:w="146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39</w:t>
            </w:r>
          </w:p>
        </w:tc>
        <w:tc>
          <w:tcPr>
            <w:tcW w:w="1414"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w:t>
            </w:r>
          </w:p>
        </w:tc>
        <w:tc>
          <w:tcPr>
            <w:tcW w:w="1435"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w:t>
            </w:r>
          </w:p>
        </w:tc>
      </w:tr>
      <w:tr w:rsidR="001F5FD7" w:rsidRPr="00FC5373" w:rsidTr="001F5FD7">
        <w:trPr>
          <w:cnfStyle w:val="000000100000" w:firstRow="0" w:lastRow="0" w:firstColumn="0" w:lastColumn="0" w:oddVBand="0" w:evenVBand="0" w:oddHBand="1" w:evenHBand="0" w:firstRowFirstColumn="0" w:firstRowLastColumn="0" w:lastRowFirstColumn="0" w:lastRowLastColumn="0"/>
          <w:trHeight w:val="258"/>
          <w:jc w:val="center"/>
        </w:trPr>
        <w:tc>
          <w:tcPr>
            <w:cnfStyle w:val="001000000000" w:firstRow="0" w:lastRow="0" w:firstColumn="1" w:lastColumn="0" w:oddVBand="0" w:evenVBand="0" w:oddHBand="0" w:evenHBand="0" w:firstRowFirstColumn="0" w:firstRowLastColumn="0" w:lastRowFirstColumn="0" w:lastRowLastColumn="0"/>
            <w:tcW w:w="1375" w:type="dxa"/>
            <w:vMerge/>
            <w:hideMark/>
          </w:tcPr>
          <w:p w:rsidR="001F5FD7" w:rsidRPr="00FC5373" w:rsidRDefault="001F5FD7" w:rsidP="00FC5373">
            <w:pPr>
              <w:spacing w:line="276" w:lineRule="auto"/>
              <w:rPr>
                <w:rFonts w:eastAsia="Constantia" w:cs="Arial"/>
                <w:b w:val="0"/>
                <w:bCs w:val="0"/>
                <w:color w:val="000000"/>
                <w:szCs w:val="20"/>
              </w:rPr>
            </w:pPr>
          </w:p>
        </w:tc>
        <w:tc>
          <w:tcPr>
            <w:tcW w:w="742" w:type="dxa"/>
            <w:shd w:val="clear" w:color="auto" w:fill="auto"/>
            <w:hideMark/>
          </w:tcPr>
          <w:p w:rsidR="001F5FD7" w:rsidRPr="00FC5373" w:rsidRDefault="001F5FD7" w:rsidP="00FC537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FC5373">
              <w:rPr>
                <w:rFonts w:eastAsia="Constantia" w:cs="Arial"/>
                <w:b/>
                <w:color w:val="000000"/>
                <w:szCs w:val="20"/>
              </w:rPr>
              <w:t>m</w:t>
            </w:r>
          </w:p>
        </w:tc>
        <w:tc>
          <w:tcPr>
            <w:tcW w:w="1108"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992</w:t>
            </w:r>
          </w:p>
        </w:tc>
        <w:tc>
          <w:tcPr>
            <w:tcW w:w="834"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18</w:t>
            </w:r>
          </w:p>
        </w:tc>
        <w:tc>
          <w:tcPr>
            <w:tcW w:w="1200"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23</w:t>
            </w:r>
          </w:p>
        </w:tc>
        <w:tc>
          <w:tcPr>
            <w:tcW w:w="1200"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71</w:t>
            </w:r>
          </w:p>
        </w:tc>
        <w:tc>
          <w:tcPr>
            <w:tcW w:w="1170"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287</w:t>
            </w:r>
          </w:p>
        </w:tc>
        <w:tc>
          <w:tcPr>
            <w:tcW w:w="1165"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555</w:t>
            </w:r>
          </w:p>
        </w:tc>
        <w:tc>
          <w:tcPr>
            <w:tcW w:w="926"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38</w:t>
            </w:r>
          </w:p>
        </w:tc>
        <w:tc>
          <w:tcPr>
            <w:tcW w:w="1042"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24</w:t>
            </w:r>
          </w:p>
        </w:tc>
        <w:tc>
          <w:tcPr>
            <w:tcW w:w="1462"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14</w:t>
            </w:r>
          </w:p>
        </w:tc>
        <w:tc>
          <w:tcPr>
            <w:tcW w:w="1414"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w:t>
            </w:r>
          </w:p>
        </w:tc>
        <w:tc>
          <w:tcPr>
            <w:tcW w:w="1435" w:type="dxa"/>
            <w:shd w:val="clear" w:color="auto" w:fill="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w:t>
            </w:r>
          </w:p>
        </w:tc>
      </w:tr>
      <w:tr w:rsidR="001F5FD7" w:rsidRPr="00FC5373" w:rsidTr="001F5FD7">
        <w:trPr>
          <w:cnfStyle w:val="000000010000" w:firstRow="0" w:lastRow="0" w:firstColumn="0" w:lastColumn="0" w:oddVBand="0" w:evenVBand="0" w:oddHBand="0" w:evenHBand="1" w:firstRowFirstColumn="0" w:firstRowLastColumn="0" w:lastRowFirstColumn="0" w:lastRowLastColumn="0"/>
          <w:trHeight w:val="303"/>
          <w:jc w:val="center"/>
        </w:trPr>
        <w:tc>
          <w:tcPr>
            <w:cnfStyle w:val="001000000000" w:firstRow="0" w:lastRow="0" w:firstColumn="1" w:lastColumn="0" w:oddVBand="0" w:evenVBand="0" w:oddHBand="0" w:evenHBand="0" w:firstRowFirstColumn="0" w:firstRowLastColumn="0" w:lastRowFirstColumn="0" w:lastRowLastColumn="0"/>
            <w:tcW w:w="1375" w:type="dxa"/>
            <w:vMerge/>
            <w:hideMark/>
          </w:tcPr>
          <w:p w:rsidR="001F5FD7" w:rsidRPr="00FC5373" w:rsidRDefault="001F5FD7" w:rsidP="00FC5373">
            <w:pPr>
              <w:spacing w:line="276" w:lineRule="auto"/>
              <w:rPr>
                <w:rFonts w:eastAsia="Constantia" w:cs="Arial"/>
                <w:b w:val="0"/>
                <w:bCs w:val="0"/>
                <w:color w:val="000000"/>
                <w:szCs w:val="20"/>
              </w:rPr>
            </w:pPr>
          </w:p>
        </w:tc>
        <w:tc>
          <w:tcPr>
            <w:tcW w:w="742" w:type="dxa"/>
            <w:shd w:val="clear" w:color="auto" w:fill="auto"/>
            <w:hideMark/>
          </w:tcPr>
          <w:p w:rsidR="001F5FD7" w:rsidRPr="00FC5373" w:rsidRDefault="001F5FD7" w:rsidP="00FC5373">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FC5373">
              <w:rPr>
                <w:rFonts w:eastAsia="Constantia" w:cs="Arial"/>
                <w:b/>
                <w:color w:val="000000"/>
                <w:szCs w:val="20"/>
              </w:rPr>
              <w:t>ž</w:t>
            </w:r>
          </w:p>
        </w:tc>
        <w:tc>
          <w:tcPr>
            <w:tcW w:w="1108"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956</w:t>
            </w:r>
          </w:p>
        </w:tc>
        <w:tc>
          <w:tcPr>
            <w:tcW w:w="834"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79</w:t>
            </w:r>
          </w:p>
        </w:tc>
        <w:tc>
          <w:tcPr>
            <w:tcW w:w="1200"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48</w:t>
            </w:r>
          </w:p>
        </w:tc>
        <w:tc>
          <w:tcPr>
            <w:tcW w:w="1200"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87</w:t>
            </w:r>
          </w:p>
        </w:tc>
        <w:tc>
          <w:tcPr>
            <w:tcW w:w="1170"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292</w:t>
            </w:r>
          </w:p>
        </w:tc>
        <w:tc>
          <w:tcPr>
            <w:tcW w:w="1165"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395</w:t>
            </w:r>
          </w:p>
        </w:tc>
        <w:tc>
          <w:tcPr>
            <w:tcW w:w="926"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55</w:t>
            </w:r>
          </w:p>
        </w:tc>
        <w:tc>
          <w:tcPr>
            <w:tcW w:w="1042"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30</w:t>
            </w:r>
          </w:p>
        </w:tc>
        <w:tc>
          <w:tcPr>
            <w:tcW w:w="1462"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25</w:t>
            </w:r>
          </w:p>
        </w:tc>
        <w:tc>
          <w:tcPr>
            <w:tcW w:w="1414"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w:t>
            </w:r>
          </w:p>
        </w:tc>
        <w:tc>
          <w:tcPr>
            <w:tcW w:w="1435" w:type="dxa"/>
            <w:shd w:val="clear" w:color="auto" w:fill="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w:t>
            </w:r>
          </w:p>
        </w:tc>
      </w:tr>
    </w:tbl>
    <w:p w:rsidR="0059643D" w:rsidRDefault="0059643D" w:rsidP="0059643D">
      <w:pPr>
        <w:spacing w:after="0"/>
        <w:jc w:val="center"/>
        <w:rPr>
          <w:rFonts w:ascii="Times New Roman" w:eastAsia="Constantia" w:hAnsi="Times New Roman" w:cs="Times New Roman"/>
          <w:i/>
          <w:color w:val="9B2D1F" w:themeColor="accent2"/>
          <w:sz w:val="20"/>
          <w:szCs w:val="20"/>
          <w:lang w:eastAsia="en-US"/>
        </w:rPr>
      </w:pPr>
      <w:r w:rsidRPr="00FC5373">
        <w:rPr>
          <w:rFonts w:ascii="Times New Roman" w:eastAsia="Constantia" w:hAnsi="Times New Roman" w:cs="Times New Roman"/>
          <w:i/>
          <w:color w:val="9B2D1F" w:themeColor="accent2"/>
          <w:sz w:val="20"/>
          <w:szCs w:val="20"/>
          <w:lang w:eastAsia="en-US"/>
        </w:rPr>
        <w:t xml:space="preserve">Izvor: </w:t>
      </w:r>
      <w:hyperlink r:id="rId45" w:history="1">
        <w:r w:rsidRPr="00FC5373">
          <w:rPr>
            <w:rFonts w:ascii="Times New Roman" w:eastAsia="Constantia" w:hAnsi="Times New Roman" w:cs="Times New Roman"/>
            <w:i/>
            <w:color w:val="9B2D1F" w:themeColor="accent2"/>
            <w:sz w:val="20"/>
            <w:szCs w:val="20"/>
            <w:lang w:eastAsia="en-US"/>
          </w:rPr>
          <w:t>www.dzs.hr</w:t>
        </w:r>
      </w:hyperlink>
      <w:r w:rsidRPr="00FC5373">
        <w:rPr>
          <w:rFonts w:ascii="Times New Roman" w:eastAsia="Constantia" w:hAnsi="Times New Roman" w:cs="Times New Roman"/>
          <w:i/>
          <w:color w:val="9B2D1F" w:themeColor="accent2"/>
          <w:sz w:val="20"/>
          <w:szCs w:val="20"/>
          <w:lang w:eastAsia="en-US"/>
        </w:rPr>
        <w:t>, Popis stanovništva 2011.</w:t>
      </w:r>
    </w:p>
    <w:p w:rsidR="004618A4" w:rsidRPr="00FC5373" w:rsidRDefault="004618A4" w:rsidP="0059643D">
      <w:pPr>
        <w:spacing w:after="0"/>
        <w:jc w:val="center"/>
        <w:rPr>
          <w:rFonts w:ascii="Times New Roman" w:eastAsia="Constantia" w:hAnsi="Times New Roman" w:cs="Times New Roman"/>
          <w:i/>
          <w:color w:val="9B2D1F" w:themeColor="accent2"/>
          <w:sz w:val="20"/>
          <w:szCs w:val="20"/>
          <w:lang w:eastAsia="en-US"/>
        </w:rPr>
      </w:pPr>
    </w:p>
    <w:p w:rsidR="0059643D" w:rsidRPr="0059643D" w:rsidRDefault="0059643D" w:rsidP="004B0E21">
      <w:pPr>
        <w:pStyle w:val="Heading4"/>
      </w:pPr>
      <w:bookmarkStart w:id="126" w:name="_Toc426453624"/>
      <w:r w:rsidRPr="0059643D">
        <w:t>2.2.3.6.  Obilježja kućanstava</w:t>
      </w:r>
      <w:bookmarkEnd w:id="126"/>
    </w:p>
    <w:p w:rsidR="0059643D" w:rsidRPr="0059643D" w:rsidRDefault="0059643D" w:rsidP="0059643D">
      <w:pPr>
        <w:spacing w:after="0"/>
        <w:contextualSpacing/>
        <w:jc w:val="both"/>
        <w:rPr>
          <w:rFonts w:ascii="Arial" w:eastAsia="Calibri" w:hAnsi="Arial" w:cs="Arial"/>
          <w:b/>
          <w:i/>
          <w:color w:val="FF0000"/>
          <w:sz w:val="24"/>
          <w:szCs w:val="24"/>
          <w:u w:val="single"/>
          <w:lang w:eastAsia="en-US"/>
        </w:rPr>
      </w:pPr>
    </w:p>
    <w:p w:rsidR="0059643D" w:rsidRDefault="0059643D" w:rsidP="0059643D">
      <w:pPr>
        <w:autoSpaceDE w:val="0"/>
        <w:autoSpaceDN w:val="0"/>
        <w:adjustRightInd w:val="0"/>
        <w:spacing w:after="0"/>
        <w:jc w:val="both"/>
        <w:rPr>
          <w:rFonts w:ascii="Arial" w:eastAsia="Constantia" w:hAnsi="Arial" w:cs="Arial"/>
          <w:sz w:val="24"/>
          <w:szCs w:val="24"/>
          <w:lang w:eastAsia="en-US"/>
        </w:rPr>
      </w:pPr>
      <w:r w:rsidRPr="00DB5572">
        <w:rPr>
          <w:rFonts w:ascii="Arial" w:eastAsia="Calibri" w:hAnsi="Arial" w:cs="Arial"/>
          <w:sz w:val="24"/>
          <w:szCs w:val="24"/>
          <w:lang w:eastAsia="en-US"/>
        </w:rPr>
        <w:t xml:space="preserve">Broj kućanstva (prema Popisu stanovništva 2011. godine) u Općini </w:t>
      </w:r>
      <w:r w:rsidR="00DB5572" w:rsidRPr="00DB5572">
        <w:rPr>
          <w:rFonts w:ascii="Arial" w:eastAsia="Calibri" w:hAnsi="Arial" w:cs="Arial"/>
          <w:sz w:val="24"/>
          <w:szCs w:val="24"/>
          <w:lang w:eastAsia="en-US"/>
        </w:rPr>
        <w:t>Rakovica</w:t>
      </w:r>
      <w:r w:rsidRPr="00DB5572">
        <w:rPr>
          <w:rFonts w:ascii="Arial" w:eastAsia="Calibri" w:hAnsi="Arial" w:cs="Arial"/>
          <w:sz w:val="24"/>
          <w:szCs w:val="24"/>
          <w:lang w:eastAsia="en-US"/>
        </w:rPr>
        <w:t xml:space="preserve"> iznosi </w:t>
      </w:r>
      <w:r w:rsidR="00DB5572" w:rsidRPr="00DB5572">
        <w:rPr>
          <w:rFonts w:ascii="Arial" w:eastAsia="Calibri" w:hAnsi="Arial" w:cs="Arial"/>
          <w:sz w:val="24"/>
          <w:szCs w:val="24"/>
          <w:lang w:eastAsia="en-US"/>
        </w:rPr>
        <w:t>833</w:t>
      </w:r>
      <w:r w:rsidRPr="00DB5572">
        <w:rPr>
          <w:rFonts w:ascii="Arial" w:eastAsia="Calibri" w:hAnsi="Arial" w:cs="Arial"/>
          <w:sz w:val="24"/>
          <w:szCs w:val="24"/>
          <w:lang w:eastAsia="en-US"/>
        </w:rPr>
        <w:t xml:space="preserve">, iz čega proizlazi da je prosječan broj osoba u kućanstvu </w:t>
      </w:r>
      <w:r w:rsidRPr="00DB5572">
        <w:rPr>
          <w:rFonts w:ascii="Arial" w:eastAsia="Calibri" w:hAnsi="Arial" w:cs="Arial"/>
          <w:b/>
          <w:i/>
          <w:sz w:val="24"/>
          <w:szCs w:val="24"/>
          <w:u w:val="single"/>
          <w:lang w:eastAsia="en-US"/>
        </w:rPr>
        <w:t>2,</w:t>
      </w:r>
      <w:r w:rsidR="00B6165B" w:rsidRPr="00DB5572">
        <w:rPr>
          <w:rFonts w:ascii="Arial" w:eastAsia="Calibri" w:hAnsi="Arial" w:cs="Arial"/>
          <w:b/>
          <w:i/>
          <w:sz w:val="24"/>
          <w:szCs w:val="24"/>
          <w:u w:val="single"/>
          <w:lang w:eastAsia="en-US"/>
        </w:rPr>
        <w:t>87</w:t>
      </w:r>
      <w:r w:rsidRPr="00DB5572">
        <w:rPr>
          <w:rFonts w:ascii="Arial" w:eastAsia="Calibri" w:hAnsi="Arial" w:cs="Arial"/>
          <w:b/>
          <w:i/>
          <w:sz w:val="24"/>
          <w:szCs w:val="24"/>
          <w:u w:val="single"/>
          <w:lang w:eastAsia="en-US"/>
        </w:rPr>
        <w:t>,</w:t>
      </w:r>
      <w:r w:rsidRPr="00DB5572">
        <w:rPr>
          <w:rFonts w:ascii="Arial" w:eastAsia="Calibri" w:hAnsi="Arial" w:cs="Arial"/>
          <w:sz w:val="24"/>
          <w:szCs w:val="24"/>
          <w:lang w:eastAsia="en-US"/>
        </w:rPr>
        <w:t xml:space="preserve"> a prevladavaju </w:t>
      </w:r>
      <w:r w:rsidR="00591739">
        <w:rPr>
          <w:rFonts w:ascii="Arial" w:eastAsia="Calibri" w:hAnsi="Arial" w:cs="Arial"/>
          <w:sz w:val="24"/>
          <w:szCs w:val="24"/>
          <w:lang w:eastAsia="en-US"/>
        </w:rPr>
        <w:t xml:space="preserve">samačka </w:t>
      </w:r>
      <w:r w:rsidRPr="00591739">
        <w:rPr>
          <w:rFonts w:ascii="Arial" w:eastAsia="Calibri" w:hAnsi="Arial" w:cs="Arial"/>
          <w:sz w:val="24"/>
          <w:szCs w:val="24"/>
          <w:lang w:eastAsia="en-US"/>
        </w:rPr>
        <w:t>kućanstva (</w:t>
      </w:r>
      <w:r w:rsidR="00591739" w:rsidRPr="00591739">
        <w:rPr>
          <w:rFonts w:ascii="Arial" w:eastAsia="Calibri" w:hAnsi="Arial" w:cs="Arial"/>
          <w:sz w:val="24"/>
          <w:szCs w:val="24"/>
          <w:lang w:eastAsia="en-US"/>
        </w:rPr>
        <w:t>29,05</w:t>
      </w:r>
      <w:r w:rsidRPr="00591739">
        <w:rPr>
          <w:rFonts w:ascii="Arial" w:eastAsia="Calibri" w:hAnsi="Arial" w:cs="Arial"/>
          <w:sz w:val="24"/>
          <w:szCs w:val="24"/>
          <w:lang w:eastAsia="en-US"/>
        </w:rPr>
        <w:t xml:space="preserve">%) i </w:t>
      </w:r>
      <w:r w:rsidR="00591739" w:rsidRPr="00591739">
        <w:rPr>
          <w:rFonts w:ascii="Arial" w:eastAsia="Calibri" w:hAnsi="Arial" w:cs="Arial"/>
          <w:sz w:val="24"/>
          <w:szCs w:val="24"/>
          <w:lang w:eastAsia="en-US"/>
        </w:rPr>
        <w:t>kućanstva s dva člana</w:t>
      </w:r>
      <w:r w:rsidRPr="00591739">
        <w:rPr>
          <w:rFonts w:ascii="Arial" w:eastAsia="Calibri" w:hAnsi="Arial" w:cs="Arial"/>
          <w:sz w:val="24"/>
          <w:szCs w:val="24"/>
          <w:lang w:eastAsia="en-US"/>
        </w:rPr>
        <w:t xml:space="preserve"> (</w:t>
      </w:r>
      <w:r w:rsidR="00591739" w:rsidRPr="00591739">
        <w:rPr>
          <w:rFonts w:ascii="Arial" w:eastAsia="Calibri" w:hAnsi="Arial" w:cs="Arial"/>
          <w:sz w:val="24"/>
          <w:szCs w:val="24"/>
          <w:lang w:eastAsia="en-US"/>
        </w:rPr>
        <w:t>21,49</w:t>
      </w:r>
      <w:r w:rsidRPr="00591739">
        <w:rPr>
          <w:rFonts w:ascii="Arial" w:eastAsia="Calibri" w:hAnsi="Arial" w:cs="Arial"/>
          <w:sz w:val="24"/>
          <w:szCs w:val="24"/>
          <w:lang w:eastAsia="en-US"/>
        </w:rPr>
        <w:t xml:space="preserve">%), zatim kućanstva s </w:t>
      </w:r>
      <w:r w:rsidR="00591739" w:rsidRPr="00591739">
        <w:rPr>
          <w:rFonts w:ascii="Arial" w:eastAsia="Calibri" w:hAnsi="Arial" w:cs="Arial"/>
          <w:sz w:val="24"/>
          <w:szCs w:val="24"/>
          <w:lang w:eastAsia="en-US"/>
        </w:rPr>
        <w:t xml:space="preserve">četiri </w:t>
      </w:r>
      <w:r w:rsidRPr="00591739">
        <w:rPr>
          <w:rFonts w:ascii="Arial" w:eastAsia="Calibri" w:hAnsi="Arial" w:cs="Arial"/>
          <w:sz w:val="24"/>
          <w:szCs w:val="24"/>
          <w:lang w:eastAsia="en-US"/>
        </w:rPr>
        <w:t xml:space="preserve">člana čiji je udio u postotku </w:t>
      </w:r>
      <w:r w:rsidR="00591739" w:rsidRPr="00591739">
        <w:rPr>
          <w:rFonts w:ascii="Arial" w:eastAsia="Calibri" w:hAnsi="Arial" w:cs="Arial"/>
          <w:sz w:val="24"/>
          <w:szCs w:val="24"/>
          <w:lang w:eastAsia="en-US"/>
        </w:rPr>
        <w:t>15,13</w:t>
      </w:r>
      <w:r w:rsidRPr="00591739">
        <w:rPr>
          <w:rFonts w:ascii="Arial" w:eastAsia="Calibri" w:hAnsi="Arial" w:cs="Arial"/>
          <w:sz w:val="24"/>
          <w:szCs w:val="24"/>
          <w:lang w:eastAsia="en-US"/>
        </w:rPr>
        <w:t xml:space="preserve">%, te kućanstva s </w:t>
      </w:r>
      <w:r w:rsidR="00591739" w:rsidRPr="00591739">
        <w:rPr>
          <w:rFonts w:ascii="Arial" w:eastAsia="Calibri" w:hAnsi="Arial" w:cs="Arial"/>
          <w:sz w:val="24"/>
          <w:szCs w:val="24"/>
          <w:lang w:eastAsia="en-US"/>
        </w:rPr>
        <w:t>tri</w:t>
      </w:r>
      <w:r w:rsidRPr="00591739">
        <w:rPr>
          <w:rFonts w:ascii="Arial" w:eastAsia="Calibri" w:hAnsi="Arial" w:cs="Arial"/>
          <w:sz w:val="24"/>
          <w:szCs w:val="24"/>
          <w:lang w:eastAsia="en-US"/>
        </w:rPr>
        <w:t xml:space="preserve"> člana (</w:t>
      </w:r>
      <w:r w:rsidR="00591739" w:rsidRPr="00591739">
        <w:rPr>
          <w:rFonts w:ascii="Arial" w:eastAsia="Calibri" w:hAnsi="Arial" w:cs="Arial"/>
          <w:sz w:val="24"/>
          <w:szCs w:val="24"/>
          <w:lang w:eastAsia="en-US"/>
        </w:rPr>
        <w:t>14,65</w:t>
      </w:r>
      <w:r w:rsidRPr="00391B0D">
        <w:rPr>
          <w:rFonts w:ascii="Arial" w:eastAsia="Calibri" w:hAnsi="Arial" w:cs="Arial"/>
          <w:sz w:val="24"/>
          <w:szCs w:val="24"/>
          <w:lang w:eastAsia="en-US"/>
        </w:rPr>
        <w:t xml:space="preserve">%). </w:t>
      </w:r>
      <w:r w:rsidRPr="00391B0D">
        <w:rPr>
          <w:rFonts w:ascii="Arial" w:eastAsia="Constantia" w:hAnsi="Arial" w:cs="Arial"/>
          <w:sz w:val="24"/>
          <w:szCs w:val="24"/>
          <w:lang w:eastAsia="en-US"/>
        </w:rPr>
        <w:t xml:space="preserve">Prema Popisu stanovništva  2001. godine u Općini </w:t>
      </w:r>
      <w:r w:rsidR="00591739" w:rsidRPr="00391B0D">
        <w:rPr>
          <w:rFonts w:ascii="Arial" w:eastAsia="Constantia" w:hAnsi="Arial" w:cs="Arial"/>
          <w:sz w:val="24"/>
          <w:szCs w:val="24"/>
          <w:lang w:eastAsia="en-US"/>
        </w:rPr>
        <w:t>Rakovica</w:t>
      </w:r>
      <w:r w:rsidRPr="00391B0D">
        <w:rPr>
          <w:rFonts w:ascii="Arial" w:eastAsia="Constantia" w:hAnsi="Arial" w:cs="Arial"/>
          <w:sz w:val="24"/>
          <w:szCs w:val="24"/>
          <w:lang w:eastAsia="en-US"/>
        </w:rPr>
        <w:t xml:space="preserve"> je zabilježeno </w:t>
      </w:r>
      <w:r w:rsidR="00391B0D" w:rsidRPr="00391B0D">
        <w:rPr>
          <w:rFonts w:ascii="Arial" w:eastAsia="Constantia" w:hAnsi="Arial" w:cs="Arial"/>
          <w:sz w:val="24"/>
          <w:szCs w:val="24"/>
          <w:lang w:eastAsia="en-US"/>
        </w:rPr>
        <w:t>886</w:t>
      </w:r>
      <w:r w:rsidR="00591739" w:rsidRPr="00391B0D">
        <w:rPr>
          <w:rFonts w:ascii="Arial" w:eastAsia="Constantia" w:hAnsi="Arial" w:cs="Arial"/>
          <w:sz w:val="24"/>
          <w:szCs w:val="24"/>
          <w:lang w:eastAsia="en-US"/>
        </w:rPr>
        <w:t xml:space="preserve"> </w:t>
      </w:r>
      <w:r w:rsidRPr="00391B0D">
        <w:rPr>
          <w:rFonts w:ascii="Arial" w:eastAsia="Constantia" w:hAnsi="Arial" w:cs="Arial"/>
          <w:sz w:val="24"/>
          <w:szCs w:val="24"/>
          <w:lang w:eastAsia="en-US"/>
        </w:rPr>
        <w:t>kućanstava što je u usporedbi s Popisom 2011.</w:t>
      </w:r>
      <w:r w:rsidR="00591739" w:rsidRPr="00391B0D">
        <w:rPr>
          <w:rFonts w:ascii="Arial" w:eastAsia="Constantia" w:hAnsi="Arial" w:cs="Arial"/>
          <w:sz w:val="24"/>
          <w:szCs w:val="24"/>
          <w:lang w:eastAsia="en-US"/>
        </w:rPr>
        <w:t xml:space="preserve"> </w:t>
      </w:r>
      <w:r w:rsidRPr="00391B0D">
        <w:rPr>
          <w:rFonts w:ascii="Arial" w:eastAsia="Constantia" w:hAnsi="Arial" w:cs="Arial"/>
          <w:sz w:val="24"/>
          <w:szCs w:val="24"/>
          <w:lang w:eastAsia="en-US"/>
        </w:rPr>
        <w:t xml:space="preserve">godine više za </w:t>
      </w:r>
      <w:r w:rsidR="00391B0D" w:rsidRPr="00391B0D">
        <w:rPr>
          <w:rFonts w:ascii="Arial" w:eastAsia="Constantia" w:hAnsi="Arial" w:cs="Arial"/>
          <w:sz w:val="24"/>
          <w:szCs w:val="24"/>
          <w:lang w:eastAsia="en-US"/>
        </w:rPr>
        <w:t>53</w:t>
      </w:r>
      <w:r w:rsidRPr="00391B0D">
        <w:rPr>
          <w:rFonts w:ascii="Arial" w:eastAsia="Constantia" w:hAnsi="Arial" w:cs="Arial"/>
          <w:sz w:val="24"/>
          <w:szCs w:val="24"/>
          <w:lang w:eastAsia="en-US"/>
        </w:rPr>
        <w:t xml:space="preserve"> kućanstva ili </w:t>
      </w:r>
      <w:r w:rsidR="00391B0D" w:rsidRPr="00391B0D">
        <w:rPr>
          <w:rFonts w:ascii="Arial" w:eastAsia="Constantia" w:hAnsi="Arial" w:cs="Arial"/>
          <w:sz w:val="24"/>
          <w:szCs w:val="24"/>
          <w:lang w:eastAsia="en-US"/>
        </w:rPr>
        <w:t>6,36</w:t>
      </w:r>
      <w:r w:rsidRPr="00391B0D">
        <w:rPr>
          <w:rFonts w:ascii="Arial" w:eastAsia="Constantia" w:hAnsi="Arial" w:cs="Arial"/>
          <w:sz w:val="24"/>
          <w:szCs w:val="24"/>
          <w:lang w:eastAsia="en-US"/>
        </w:rPr>
        <w:t>%. Pad broja doma</w:t>
      </w:r>
      <w:r w:rsidRPr="00391B0D">
        <w:rPr>
          <w:rFonts w:ascii="Arial" w:eastAsia="TT58Eo00" w:hAnsi="Arial" w:cs="Arial"/>
          <w:sz w:val="24"/>
          <w:szCs w:val="24"/>
          <w:lang w:eastAsia="en-US"/>
        </w:rPr>
        <w:t>ć</w:t>
      </w:r>
      <w:r w:rsidRPr="00391B0D">
        <w:rPr>
          <w:rFonts w:ascii="Arial" w:eastAsia="Constantia" w:hAnsi="Arial" w:cs="Arial"/>
          <w:sz w:val="24"/>
          <w:szCs w:val="24"/>
          <w:lang w:eastAsia="en-US"/>
        </w:rPr>
        <w:t>instava padao je zajedno s brojem stanovnika.</w:t>
      </w:r>
    </w:p>
    <w:p w:rsidR="001F5FD7" w:rsidRPr="0059643D" w:rsidRDefault="001F5FD7" w:rsidP="0059643D">
      <w:pPr>
        <w:autoSpaceDE w:val="0"/>
        <w:autoSpaceDN w:val="0"/>
        <w:adjustRightInd w:val="0"/>
        <w:spacing w:after="0"/>
        <w:jc w:val="both"/>
        <w:rPr>
          <w:rFonts w:ascii="Arial" w:eastAsia="Calibri" w:hAnsi="Arial" w:cs="Arial"/>
          <w:color w:val="FF0000"/>
          <w:sz w:val="24"/>
          <w:szCs w:val="24"/>
          <w:lang w:eastAsia="en-US"/>
        </w:rPr>
      </w:pPr>
    </w:p>
    <w:p w:rsidR="0059643D" w:rsidRPr="001F5FD7" w:rsidRDefault="0059643D" w:rsidP="0059643D">
      <w:pPr>
        <w:shd w:val="clear" w:color="auto" w:fill="FFFFFF"/>
        <w:spacing w:after="0"/>
        <w:jc w:val="center"/>
        <w:rPr>
          <w:rFonts w:ascii="Times New Roman" w:eastAsia="Calibri" w:hAnsi="Times New Roman" w:cs="Times New Roman"/>
          <w:b/>
          <w:i/>
          <w:color w:val="D34817" w:themeColor="accent1"/>
          <w:u w:val="single" w:color="F2F2F2"/>
          <w:lang w:eastAsia="en-US"/>
        </w:rPr>
      </w:pPr>
      <w:bookmarkStart w:id="127" w:name="_Toc403381242"/>
      <w:bookmarkStart w:id="128" w:name="_Toc426457296"/>
      <w:bookmarkStart w:id="129" w:name="_Toc456171614"/>
      <w:r w:rsidRPr="001F5FD7">
        <w:rPr>
          <w:rFonts w:ascii="Times New Roman" w:eastAsia="Gill Sans MT" w:hAnsi="Times New Roman" w:cs="Times New Roman"/>
          <w:b/>
          <w:bCs/>
          <w:i/>
          <w:color w:val="D34817" w:themeColor="accent1"/>
          <w:u w:color="F2F2F2"/>
          <w:lang w:eastAsia="en-US"/>
        </w:rPr>
        <w:t xml:space="preserve">Tablica </w:t>
      </w:r>
      <w:r w:rsidR="00057CAE" w:rsidRPr="001F5FD7">
        <w:rPr>
          <w:rFonts w:ascii="Times New Roman" w:eastAsia="Gill Sans MT" w:hAnsi="Times New Roman" w:cs="Times New Roman"/>
          <w:b/>
          <w:bCs/>
          <w:i/>
          <w:color w:val="D34817" w:themeColor="accent1"/>
          <w:u w:color="F2F2F2"/>
          <w:lang w:eastAsia="en-US"/>
        </w:rPr>
        <w:fldChar w:fldCharType="begin"/>
      </w:r>
      <w:r w:rsidRPr="001F5FD7">
        <w:rPr>
          <w:rFonts w:ascii="Times New Roman" w:eastAsia="Gill Sans MT" w:hAnsi="Times New Roman" w:cs="Times New Roman"/>
          <w:b/>
          <w:bCs/>
          <w:i/>
          <w:color w:val="D34817" w:themeColor="accent1"/>
          <w:u w:color="F2F2F2"/>
          <w:lang w:eastAsia="en-US"/>
        </w:rPr>
        <w:instrText xml:space="preserve"> SEQ Tablica \* ARABIC </w:instrText>
      </w:r>
      <w:r w:rsidR="00057CAE" w:rsidRPr="001F5FD7">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20</w:t>
      </w:r>
      <w:r w:rsidR="00057CAE" w:rsidRPr="001F5FD7">
        <w:rPr>
          <w:rFonts w:ascii="Times New Roman" w:eastAsia="Gill Sans MT" w:hAnsi="Times New Roman" w:cs="Times New Roman"/>
          <w:b/>
          <w:bCs/>
          <w:i/>
          <w:color w:val="D34817" w:themeColor="accent1"/>
          <w:u w:color="F2F2F2"/>
          <w:lang w:eastAsia="en-US"/>
        </w:rPr>
        <w:fldChar w:fldCharType="end"/>
      </w:r>
      <w:r w:rsidRPr="001F5FD7">
        <w:rPr>
          <w:rFonts w:ascii="Times New Roman" w:eastAsia="Gill Sans MT" w:hAnsi="Times New Roman" w:cs="Times New Roman"/>
          <w:b/>
          <w:bCs/>
          <w:i/>
          <w:color w:val="D34817" w:themeColor="accent1"/>
          <w:u w:color="F2F2F2"/>
          <w:lang w:eastAsia="en-US"/>
        </w:rPr>
        <w:t xml:space="preserve">. </w:t>
      </w:r>
      <w:r w:rsidRPr="001F5FD7">
        <w:rPr>
          <w:rFonts w:ascii="Times New Roman" w:eastAsia="Times New Roman" w:hAnsi="Times New Roman" w:cs="Times New Roman"/>
          <w:b/>
          <w:bCs/>
          <w:i/>
          <w:color w:val="D34817" w:themeColor="accent1"/>
          <w:u w:color="F2F2F2"/>
          <w:lang w:eastAsia="en-US"/>
        </w:rPr>
        <w:t>Privatna kućanstva prema tipu i broju članova</w:t>
      </w:r>
      <w:bookmarkEnd w:id="127"/>
      <w:bookmarkEnd w:id="128"/>
      <w:bookmarkEnd w:id="129"/>
    </w:p>
    <w:tbl>
      <w:tblPr>
        <w:tblStyle w:val="MediumGrid3-Accent2"/>
        <w:tblW w:w="13774" w:type="dxa"/>
        <w:jc w:val="center"/>
        <w:tblLook w:val="04A0" w:firstRow="1" w:lastRow="0" w:firstColumn="1" w:lastColumn="0" w:noHBand="0" w:noVBand="1"/>
      </w:tblPr>
      <w:tblGrid>
        <w:gridCol w:w="2012"/>
        <w:gridCol w:w="962"/>
        <w:gridCol w:w="584"/>
        <w:gridCol w:w="712"/>
        <w:gridCol w:w="712"/>
        <w:gridCol w:w="914"/>
        <w:gridCol w:w="843"/>
        <w:gridCol w:w="843"/>
        <w:gridCol w:w="842"/>
        <w:gridCol w:w="848"/>
        <w:gridCol w:w="842"/>
        <w:gridCol w:w="710"/>
        <w:gridCol w:w="1397"/>
        <w:gridCol w:w="1553"/>
      </w:tblGrid>
      <w:tr w:rsidR="0059643D" w:rsidRPr="0059643D" w:rsidTr="001F5FD7">
        <w:trPr>
          <w:cnfStyle w:val="100000000000" w:firstRow="1" w:lastRow="0" w:firstColumn="0" w:lastColumn="0" w:oddVBand="0" w:evenVBand="0" w:oddHBand="0" w:evenHBand="0" w:firstRowFirstColumn="0" w:firstRowLastColumn="0" w:lastRowFirstColumn="0" w:lastRowLastColumn="0"/>
          <w:trHeight w:val="171"/>
          <w:jc w:val="center"/>
        </w:trPr>
        <w:tc>
          <w:tcPr>
            <w:cnfStyle w:val="001000000100" w:firstRow="0" w:lastRow="0" w:firstColumn="1" w:lastColumn="0" w:oddVBand="0" w:evenVBand="0" w:oddHBand="0" w:evenHBand="0" w:firstRowFirstColumn="1" w:firstRowLastColumn="0" w:lastRowFirstColumn="0" w:lastRowLastColumn="0"/>
            <w:tcW w:w="2012" w:type="dxa"/>
            <w:vMerge w:val="restart"/>
            <w:hideMark/>
          </w:tcPr>
          <w:p w:rsidR="0059643D" w:rsidRPr="001F5FD7" w:rsidRDefault="0059643D" w:rsidP="00710D04">
            <w:pPr>
              <w:spacing w:line="276" w:lineRule="auto"/>
              <w:rPr>
                <w:rFonts w:eastAsia="Constantia" w:cs="Arial"/>
                <w:szCs w:val="20"/>
                <w:lang w:eastAsia="en-US"/>
              </w:rPr>
            </w:pPr>
            <w:r w:rsidRPr="001F5FD7">
              <w:rPr>
                <w:rFonts w:eastAsia="Constantia" w:cs="Arial"/>
                <w:szCs w:val="20"/>
                <w:lang w:eastAsia="en-US"/>
              </w:rPr>
              <w:t xml:space="preserve">Općina </w:t>
            </w:r>
            <w:r w:rsidR="00710D04">
              <w:rPr>
                <w:rFonts w:eastAsia="Constantia" w:cs="Arial"/>
                <w:szCs w:val="20"/>
                <w:lang w:eastAsia="en-US"/>
              </w:rPr>
              <w:t>Rakovica</w:t>
            </w:r>
          </w:p>
        </w:tc>
        <w:tc>
          <w:tcPr>
            <w:tcW w:w="0" w:type="auto"/>
            <w:vMerge w:val="restart"/>
            <w:hideMark/>
          </w:tcPr>
          <w:p w:rsidR="0059643D" w:rsidRPr="001F5FD7" w:rsidRDefault="0059643D" w:rsidP="001F5FD7">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1F5FD7">
              <w:rPr>
                <w:rFonts w:eastAsia="Constantia" w:cs="Arial"/>
                <w:szCs w:val="20"/>
                <w:lang w:eastAsia="en-US"/>
              </w:rPr>
              <w:t>Ukupno</w:t>
            </w:r>
          </w:p>
        </w:tc>
        <w:tc>
          <w:tcPr>
            <w:tcW w:w="9247" w:type="dxa"/>
            <w:gridSpan w:val="11"/>
            <w:hideMark/>
          </w:tcPr>
          <w:p w:rsidR="0059643D" w:rsidRPr="001F5FD7" w:rsidRDefault="0059643D" w:rsidP="001F5FD7">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1F5FD7">
              <w:rPr>
                <w:rFonts w:eastAsia="Constantia" w:cs="Arial"/>
                <w:szCs w:val="20"/>
                <w:lang w:eastAsia="en-US"/>
              </w:rPr>
              <w:t>Broj članova kućanstava</w:t>
            </w:r>
          </w:p>
        </w:tc>
        <w:tc>
          <w:tcPr>
            <w:tcW w:w="1553" w:type="dxa"/>
            <w:vMerge w:val="restart"/>
            <w:hideMark/>
          </w:tcPr>
          <w:p w:rsidR="0059643D" w:rsidRPr="001F5FD7" w:rsidRDefault="0059643D" w:rsidP="001F5FD7">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1F5FD7">
              <w:rPr>
                <w:rFonts w:eastAsia="Constantia" w:cs="Arial"/>
                <w:szCs w:val="20"/>
                <w:lang w:eastAsia="en-US"/>
              </w:rPr>
              <w:t>Prosječan broj osoba</w:t>
            </w:r>
            <w:r w:rsidRPr="001F5FD7">
              <w:rPr>
                <w:rFonts w:eastAsia="Constantia" w:cs="Arial"/>
                <w:szCs w:val="20"/>
                <w:lang w:eastAsia="en-US"/>
              </w:rPr>
              <w:br/>
              <w:t>u kućanstvu</w:t>
            </w:r>
          </w:p>
        </w:tc>
      </w:tr>
      <w:tr w:rsidR="0059643D" w:rsidRPr="0059643D" w:rsidTr="001F5FD7">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2012" w:type="dxa"/>
            <w:vMerge/>
            <w:hideMark/>
          </w:tcPr>
          <w:p w:rsidR="0059643D" w:rsidRPr="001F5FD7" w:rsidRDefault="0059643D" w:rsidP="001F5FD7">
            <w:pPr>
              <w:spacing w:line="276" w:lineRule="auto"/>
              <w:rPr>
                <w:rFonts w:eastAsia="Constantia" w:cs="Arial"/>
                <w:szCs w:val="20"/>
                <w:lang w:eastAsia="en-US"/>
              </w:rPr>
            </w:pPr>
          </w:p>
        </w:tc>
        <w:tc>
          <w:tcPr>
            <w:tcW w:w="0" w:type="auto"/>
            <w:vMerge/>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p>
        </w:tc>
        <w:tc>
          <w:tcPr>
            <w:tcW w:w="584"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1</w:t>
            </w:r>
          </w:p>
        </w:tc>
        <w:tc>
          <w:tcPr>
            <w:tcW w:w="712"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2</w:t>
            </w:r>
          </w:p>
        </w:tc>
        <w:tc>
          <w:tcPr>
            <w:tcW w:w="712"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3</w:t>
            </w:r>
          </w:p>
        </w:tc>
        <w:tc>
          <w:tcPr>
            <w:tcW w:w="914"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4</w:t>
            </w:r>
          </w:p>
        </w:tc>
        <w:tc>
          <w:tcPr>
            <w:tcW w:w="843"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5</w:t>
            </w:r>
          </w:p>
        </w:tc>
        <w:tc>
          <w:tcPr>
            <w:tcW w:w="843"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6</w:t>
            </w:r>
          </w:p>
        </w:tc>
        <w:tc>
          <w:tcPr>
            <w:tcW w:w="842"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7</w:t>
            </w:r>
          </w:p>
        </w:tc>
        <w:tc>
          <w:tcPr>
            <w:tcW w:w="848"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8</w:t>
            </w:r>
          </w:p>
        </w:tc>
        <w:tc>
          <w:tcPr>
            <w:tcW w:w="842"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9</w:t>
            </w:r>
          </w:p>
        </w:tc>
        <w:tc>
          <w:tcPr>
            <w:tcW w:w="710"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10</w:t>
            </w:r>
          </w:p>
        </w:tc>
        <w:tc>
          <w:tcPr>
            <w:tcW w:w="1397" w:type="dxa"/>
            <w:shd w:val="clear" w:color="auto" w:fill="F4B29B" w:themeFill="accent1" w:themeFillTint="66"/>
            <w:hideMark/>
          </w:tcPr>
          <w:p w:rsidR="0059643D" w:rsidRPr="001F5FD7"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r w:rsidRPr="001F5FD7">
              <w:rPr>
                <w:rFonts w:eastAsia="Constantia" w:cs="Arial"/>
                <w:b/>
                <w:szCs w:val="20"/>
                <w:lang w:eastAsia="en-US"/>
              </w:rPr>
              <w:t>11 i više</w:t>
            </w:r>
          </w:p>
        </w:tc>
        <w:tc>
          <w:tcPr>
            <w:tcW w:w="1553" w:type="dxa"/>
            <w:vMerge/>
            <w:hideMark/>
          </w:tcPr>
          <w:p w:rsidR="0059643D" w:rsidRPr="0059643D" w:rsidRDefault="0059643D"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p>
        </w:tc>
      </w:tr>
      <w:tr w:rsidR="001F5FD7" w:rsidRPr="0059643D" w:rsidTr="001F5FD7">
        <w:trPr>
          <w:cnfStyle w:val="000000010000" w:firstRow="0" w:lastRow="0" w:firstColumn="0" w:lastColumn="0" w:oddVBand="0" w:evenVBand="0" w:oddHBand="0" w:evenHBand="1" w:firstRowFirstColumn="0" w:firstRowLastColumn="0" w:lastRowFirstColumn="0" w:lastRowLastColumn="0"/>
          <w:trHeight w:val="297"/>
          <w:jc w:val="center"/>
        </w:trPr>
        <w:tc>
          <w:tcPr>
            <w:cnfStyle w:val="001000000000" w:firstRow="0" w:lastRow="0" w:firstColumn="1" w:lastColumn="0" w:oddVBand="0" w:evenVBand="0" w:oddHBand="0" w:evenHBand="0" w:firstRowFirstColumn="0" w:firstRowLastColumn="0" w:lastRowFirstColumn="0" w:lastRowLastColumn="0"/>
            <w:tcW w:w="2012" w:type="dxa"/>
            <w:hideMark/>
          </w:tcPr>
          <w:p w:rsidR="001F5FD7" w:rsidRPr="001F5FD7" w:rsidRDefault="001F5FD7" w:rsidP="001F5FD7">
            <w:pPr>
              <w:spacing w:line="276" w:lineRule="auto"/>
              <w:rPr>
                <w:rFonts w:eastAsia="Constantia" w:cs="Arial"/>
                <w:szCs w:val="20"/>
                <w:lang w:eastAsia="en-US"/>
              </w:rPr>
            </w:pPr>
            <w:r w:rsidRPr="001F5FD7">
              <w:rPr>
                <w:rFonts w:eastAsia="Constantia" w:cs="Arial"/>
                <w:i/>
                <w:iCs/>
                <w:szCs w:val="20"/>
                <w:lang w:eastAsia="en-US"/>
              </w:rPr>
              <w:t>Broj kućanstava</w:t>
            </w:r>
          </w:p>
        </w:tc>
        <w:tc>
          <w:tcPr>
            <w:tcW w:w="0" w:type="auto"/>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833</w:t>
            </w:r>
          </w:p>
        </w:tc>
        <w:tc>
          <w:tcPr>
            <w:tcW w:w="584"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242</w:t>
            </w:r>
          </w:p>
        </w:tc>
        <w:tc>
          <w:tcPr>
            <w:tcW w:w="71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179</w:t>
            </w:r>
          </w:p>
        </w:tc>
        <w:tc>
          <w:tcPr>
            <w:tcW w:w="71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122</w:t>
            </w:r>
          </w:p>
        </w:tc>
        <w:tc>
          <w:tcPr>
            <w:tcW w:w="914"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126</w:t>
            </w:r>
          </w:p>
        </w:tc>
        <w:tc>
          <w:tcPr>
            <w:tcW w:w="843"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101</w:t>
            </w:r>
          </w:p>
        </w:tc>
        <w:tc>
          <w:tcPr>
            <w:tcW w:w="843"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42</w:t>
            </w:r>
          </w:p>
        </w:tc>
        <w:tc>
          <w:tcPr>
            <w:tcW w:w="84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15</w:t>
            </w:r>
          </w:p>
        </w:tc>
        <w:tc>
          <w:tcPr>
            <w:tcW w:w="848"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3</w:t>
            </w:r>
          </w:p>
        </w:tc>
        <w:tc>
          <w:tcPr>
            <w:tcW w:w="842"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w:t>
            </w:r>
          </w:p>
        </w:tc>
        <w:tc>
          <w:tcPr>
            <w:tcW w:w="710"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w:t>
            </w:r>
          </w:p>
        </w:tc>
        <w:tc>
          <w:tcPr>
            <w:tcW w:w="1397" w:type="dxa"/>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1</w:t>
            </w:r>
          </w:p>
        </w:tc>
        <w:tc>
          <w:tcPr>
            <w:tcW w:w="1553" w:type="dxa"/>
            <w:vMerge w:val="restart"/>
            <w:hideMark/>
          </w:tcPr>
          <w:p w:rsidR="001F5FD7" w:rsidRPr="001F5FD7" w:rsidRDefault="001F5FD7" w:rsidP="001F5FD7">
            <w:pPr>
              <w:spacing w:line="276" w:lineRule="auto"/>
              <w:cnfStyle w:val="000000010000" w:firstRow="0" w:lastRow="0" w:firstColumn="0" w:lastColumn="0" w:oddVBand="0" w:evenVBand="0" w:oddHBand="0" w:evenHBand="1" w:firstRowFirstColumn="0" w:firstRowLastColumn="0" w:lastRowFirstColumn="0" w:lastRowLastColumn="0"/>
              <w:rPr>
                <w:rFonts w:cs="Arial"/>
                <w:color w:val="000000"/>
                <w:szCs w:val="20"/>
              </w:rPr>
            </w:pPr>
            <w:r w:rsidRPr="001F5FD7">
              <w:rPr>
                <w:rFonts w:cs="Arial"/>
                <w:color w:val="000000"/>
                <w:szCs w:val="20"/>
              </w:rPr>
              <w:t>2,87</w:t>
            </w:r>
          </w:p>
        </w:tc>
      </w:tr>
      <w:tr w:rsidR="001F5FD7" w:rsidRPr="0059643D" w:rsidTr="001F5FD7">
        <w:trPr>
          <w:cnfStyle w:val="000000100000" w:firstRow="0" w:lastRow="0" w:firstColumn="0" w:lastColumn="0" w:oddVBand="0" w:evenVBand="0" w:oddHBand="1" w:evenHBand="0" w:firstRowFirstColumn="0" w:firstRowLastColumn="0" w:lastRowFirstColumn="0" w:lastRowLastColumn="0"/>
          <w:trHeight w:val="317"/>
          <w:jc w:val="center"/>
        </w:trPr>
        <w:tc>
          <w:tcPr>
            <w:cnfStyle w:val="001000000000" w:firstRow="0" w:lastRow="0" w:firstColumn="1" w:lastColumn="0" w:oddVBand="0" w:evenVBand="0" w:oddHBand="0" w:evenHBand="0" w:firstRowFirstColumn="0" w:firstRowLastColumn="0" w:lastRowFirstColumn="0" w:lastRowLastColumn="0"/>
            <w:tcW w:w="2012" w:type="dxa"/>
            <w:hideMark/>
          </w:tcPr>
          <w:p w:rsidR="001F5FD7" w:rsidRPr="001F5FD7" w:rsidRDefault="001F5FD7" w:rsidP="001F5FD7">
            <w:pPr>
              <w:spacing w:line="276" w:lineRule="auto"/>
              <w:rPr>
                <w:rFonts w:eastAsia="Constantia" w:cs="Arial"/>
                <w:szCs w:val="20"/>
                <w:lang w:eastAsia="en-US"/>
              </w:rPr>
            </w:pPr>
            <w:r w:rsidRPr="001F5FD7">
              <w:rPr>
                <w:rFonts w:eastAsia="Constantia" w:cs="Arial"/>
                <w:i/>
                <w:iCs/>
                <w:szCs w:val="20"/>
                <w:lang w:eastAsia="en-US"/>
              </w:rPr>
              <w:t>Broj osoba</w:t>
            </w:r>
          </w:p>
        </w:tc>
        <w:tc>
          <w:tcPr>
            <w:tcW w:w="0" w:type="auto"/>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2.387</w:t>
            </w:r>
          </w:p>
        </w:tc>
        <w:tc>
          <w:tcPr>
            <w:tcW w:w="584"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242</w:t>
            </w:r>
          </w:p>
        </w:tc>
        <w:tc>
          <w:tcPr>
            <w:tcW w:w="712"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358</w:t>
            </w:r>
          </w:p>
        </w:tc>
        <w:tc>
          <w:tcPr>
            <w:tcW w:w="712"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366</w:t>
            </w:r>
          </w:p>
        </w:tc>
        <w:tc>
          <w:tcPr>
            <w:tcW w:w="914"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504</w:t>
            </w:r>
          </w:p>
        </w:tc>
        <w:tc>
          <w:tcPr>
            <w:tcW w:w="843"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505</w:t>
            </w:r>
          </w:p>
        </w:tc>
        <w:tc>
          <w:tcPr>
            <w:tcW w:w="843"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252</w:t>
            </w:r>
          </w:p>
        </w:tc>
        <w:tc>
          <w:tcPr>
            <w:tcW w:w="842"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105</w:t>
            </w:r>
          </w:p>
        </w:tc>
        <w:tc>
          <w:tcPr>
            <w:tcW w:w="848"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24</w:t>
            </w:r>
          </w:p>
        </w:tc>
        <w:tc>
          <w:tcPr>
            <w:tcW w:w="842"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9</w:t>
            </w:r>
          </w:p>
        </w:tc>
        <w:tc>
          <w:tcPr>
            <w:tcW w:w="710"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10</w:t>
            </w:r>
          </w:p>
        </w:tc>
        <w:tc>
          <w:tcPr>
            <w:tcW w:w="1397" w:type="dxa"/>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1F5FD7">
              <w:rPr>
                <w:rFonts w:cs="Arial"/>
                <w:color w:val="000000"/>
                <w:szCs w:val="20"/>
              </w:rPr>
              <w:t>12</w:t>
            </w:r>
          </w:p>
        </w:tc>
        <w:tc>
          <w:tcPr>
            <w:tcW w:w="1553" w:type="dxa"/>
            <w:vMerge/>
            <w:hideMark/>
          </w:tcPr>
          <w:p w:rsidR="001F5FD7" w:rsidRPr="001F5FD7" w:rsidRDefault="001F5FD7" w:rsidP="001F5FD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bCs/>
                <w:szCs w:val="20"/>
                <w:lang w:eastAsia="en-US"/>
              </w:rPr>
            </w:pPr>
          </w:p>
        </w:tc>
      </w:tr>
    </w:tbl>
    <w:p w:rsidR="0059643D" w:rsidRPr="001F5FD7" w:rsidRDefault="0059643D" w:rsidP="0059643D">
      <w:pPr>
        <w:autoSpaceDE w:val="0"/>
        <w:autoSpaceDN w:val="0"/>
        <w:adjustRightInd w:val="0"/>
        <w:spacing w:after="0"/>
        <w:jc w:val="center"/>
        <w:rPr>
          <w:rFonts w:ascii="Times New Roman" w:eastAsia="Calibri" w:hAnsi="Times New Roman" w:cs="Times New Roman"/>
          <w:i/>
          <w:color w:val="9B2D1F" w:themeColor="accent2"/>
          <w:sz w:val="20"/>
          <w:szCs w:val="20"/>
          <w:lang w:eastAsia="en-US"/>
        </w:rPr>
        <w:sectPr w:rsidR="0059643D" w:rsidRPr="001F5FD7" w:rsidSect="0059643D">
          <w:footerReference w:type="default" r:id="rId46"/>
          <w:pgSz w:w="16838" w:h="11906" w:orient="landscape"/>
          <w:pgMar w:top="1417" w:right="1417" w:bottom="1417" w:left="1417" w:header="708" w:footer="708" w:gutter="0"/>
          <w:cols w:space="708"/>
          <w:docGrid w:linePitch="360"/>
        </w:sectPr>
      </w:pPr>
      <w:r w:rsidRPr="001F5FD7">
        <w:rPr>
          <w:rFonts w:ascii="Times New Roman" w:eastAsia="Calibri" w:hAnsi="Times New Roman" w:cs="Times New Roman"/>
          <w:i/>
          <w:color w:val="9B2D1F" w:themeColor="accent2"/>
          <w:sz w:val="20"/>
          <w:szCs w:val="20"/>
          <w:lang w:eastAsia="en-US"/>
        </w:rPr>
        <w:t xml:space="preserve">Izvor: </w:t>
      </w:r>
      <w:hyperlink r:id="rId47" w:history="1">
        <w:r w:rsidRPr="001F5FD7">
          <w:rPr>
            <w:rFonts w:ascii="Times New Roman" w:eastAsia="Calibri" w:hAnsi="Times New Roman" w:cs="Times New Roman"/>
            <w:i/>
            <w:color w:val="9B2D1F" w:themeColor="accent2"/>
            <w:sz w:val="20"/>
            <w:szCs w:val="20"/>
            <w:lang w:eastAsia="en-US"/>
          </w:rPr>
          <w:t>www.dzs.hr</w:t>
        </w:r>
      </w:hyperlink>
      <w:r w:rsidRPr="001F5FD7">
        <w:rPr>
          <w:rFonts w:ascii="Times New Roman" w:eastAsia="Calibri" w:hAnsi="Times New Roman" w:cs="Times New Roman"/>
          <w:i/>
          <w:color w:val="9B2D1F" w:themeColor="accent2"/>
          <w:sz w:val="20"/>
          <w:szCs w:val="20"/>
          <w:lang w:eastAsia="en-US"/>
        </w:rPr>
        <w:t>, Popis stanovništva 2011.godine</w:t>
      </w:r>
    </w:p>
    <w:p w:rsidR="0059643D" w:rsidRPr="0059643D" w:rsidRDefault="0059643D" w:rsidP="00110688">
      <w:pPr>
        <w:pStyle w:val="Heading3"/>
        <w:rPr>
          <w:lang w:eastAsia="en-US"/>
        </w:rPr>
      </w:pPr>
      <w:bookmarkStart w:id="130" w:name="_Toc426453625"/>
      <w:bookmarkStart w:id="131" w:name="_Toc451336178"/>
      <w:r w:rsidRPr="0059643D">
        <w:rPr>
          <w:lang w:eastAsia="en-US"/>
        </w:rPr>
        <w:lastRenderedPageBreak/>
        <w:t>2.2.4. SWOT analiza stanovništva</w:t>
      </w:r>
      <w:bookmarkEnd w:id="130"/>
      <w:bookmarkEnd w:id="131"/>
    </w:p>
    <w:p w:rsidR="0059643D" w:rsidRPr="0059643D" w:rsidRDefault="0059643D" w:rsidP="0059643D">
      <w:pPr>
        <w:spacing w:after="0"/>
        <w:jc w:val="both"/>
        <w:rPr>
          <w:rFonts w:ascii="Arial" w:eastAsia="Constantia" w:hAnsi="Arial" w:cs="Arial"/>
          <w:sz w:val="24"/>
          <w:lang w:eastAsia="en-US"/>
        </w:rPr>
      </w:pPr>
    </w:p>
    <w:p w:rsidR="0059643D" w:rsidRPr="00BF0592"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132" w:name="_Toc426457297"/>
      <w:bookmarkStart w:id="133" w:name="_Toc456171615"/>
      <w:r w:rsidRPr="00BF0592">
        <w:rPr>
          <w:rFonts w:ascii="Times New Roman" w:eastAsia="Constantia" w:hAnsi="Times New Roman" w:cs="Times New Roman"/>
          <w:b/>
          <w:i/>
          <w:color w:val="D34817" w:themeColor="accent1"/>
          <w:lang w:eastAsia="en-US"/>
        </w:rPr>
        <w:t xml:space="preserve">Tablica </w:t>
      </w:r>
      <w:r w:rsidR="00057CAE" w:rsidRPr="00BF0592">
        <w:rPr>
          <w:rFonts w:ascii="Times New Roman" w:eastAsia="Constantia" w:hAnsi="Times New Roman" w:cs="Times New Roman"/>
          <w:b/>
          <w:i/>
          <w:color w:val="D34817" w:themeColor="accent1"/>
          <w:lang w:eastAsia="en-US"/>
        </w:rPr>
        <w:fldChar w:fldCharType="begin"/>
      </w:r>
      <w:r w:rsidRPr="00BF0592">
        <w:rPr>
          <w:rFonts w:ascii="Times New Roman" w:eastAsia="Constantia" w:hAnsi="Times New Roman" w:cs="Times New Roman"/>
          <w:b/>
          <w:i/>
          <w:color w:val="D34817" w:themeColor="accent1"/>
          <w:lang w:eastAsia="en-US"/>
        </w:rPr>
        <w:instrText xml:space="preserve"> SEQ Tablica \* ARABIC </w:instrText>
      </w:r>
      <w:r w:rsidR="00057CAE" w:rsidRPr="00BF0592">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21</w:t>
      </w:r>
      <w:r w:rsidR="00057CAE" w:rsidRPr="00BF0592">
        <w:rPr>
          <w:rFonts w:ascii="Times New Roman" w:eastAsia="Constantia" w:hAnsi="Times New Roman" w:cs="Times New Roman"/>
          <w:b/>
          <w:i/>
          <w:color w:val="D34817" w:themeColor="accent1"/>
          <w:lang w:eastAsia="en-US"/>
        </w:rPr>
        <w:fldChar w:fldCharType="end"/>
      </w:r>
      <w:r w:rsidRPr="00BF0592">
        <w:rPr>
          <w:rFonts w:ascii="Times New Roman" w:eastAsia="Constantia" w:hAnsi="Times New Roman" w:cs="Times New Roman"/>
          <w:b/>
          <w:i/>
          <w:color w:val="D34817" w:themeColor="accent1"/>
          <w:lang w:eastAsia="en-US"/>
        </w:rPr>
        <w:t xml:space="preserve">. Swot analiza stanovništva Općine </w:t>
      </w:r>
      <w:bookmarkEnd w:id="132"/>
      <w:r w:rsidR="00181CFD">
        <w:rPr>
          <w:rFonts w:ascii="Times New Roman" w:eastAsia="Constantia" w:hAnsi="Times New Roman" w:cs="Times New Roman"/>
          <w:b/>
          <w:i/>
          <w:color w:val="D34817" w:themeColor="accent1"/>
          <w:lang w:eastAsia="en-US"/>
        </w:rPr>
        <w:t>Rakovica</w:t>
      </w:r>
      <w:bookmarkEnd w:id="133"/>
    </w:p>
    <w:tbl>
      <w:tblPr>
        <w:tblStyle w:val="MediumGrid3-Accent2"/>
        <w:tblW w:w="9411" w:type="dxa"/>
        <w:tblLook w:val="04A0" w:firstRow="1" w:lastRow="0" w:firstColumn="1" w:lastColumn="0" w:noHBand="0" w:noVBand="1"/>
      </w:tblPr>
      <w:tblGrid>
        <w:gridCol w:w="1524"/>
        <w:gridCol w:w="7887"/>
      </w:tblGrid>
      <w:tr w:rsidR="0059643D" w:rsidRPr="0059643D" w:rsidTr="00BF0592">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524" w:type="dxa"/>
          </w:tcPr>
          <w:p w:rsidR="0059643D" w:rsidRPr="002D487E" w:rsidRDefault="0059643D" w:rsidP="0059643D">
            <w:pPr>
              <w:rPr>
                <w:rFonts w:cs="Arial"/>
              </w:rPr>
            </w:pPr>
            <w:r w:rsidRPr="002D487E">
              <w:rPr>
                <w:rFonts w:cs="Arial"/>
              </w:rPr>
              <w:t>SNAGE</w:t>
            </w:r>
          </w:p>
        </w:tc>
        <w:tc>
          <w:tcPr>
            <w:tcW w:w="7887" w:type="dxa"/>
            <w:shd w:val="clear" w:color="auto" w:fill="F9D8CD" w:themeFill="accent1" w:themeFillTint="33"/>
          </w:tcPr>
          <w:p w:rsidR="0059643D" w:rsidRPr="00BF0592" w:rsidRDefault="00C15B0C" w:rsidP="00273319">
            <w:pPr>
              <w:widowControl w:val="0"/>
              <w:numPr>
                <w:ilvl w:val="0"/>
                <w:numId w:val="30"/>
              </w:numPr>
              <w:tabs>
                <w:tab w:val="left" w:pos="0"/>
                <w:tab w:val="left" w:pos="1100"/>
                <w:tab w:val="right" w:leader="dot" w:pos="9062"/>
              </w:tabs>
              <w:suppressAutoHyphens/>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color w:val="000000"/>
                <w:u w:color="F2F2F2"/>
              </w:rPr>
            </w:pPr>
            <w:r>
              <w:rPr>
                <w:rFonts w:eastAsia="Calibri" w:cs="Arial"/>
                <w:b w:val="0"/>
                <w:color w:val="000000"/>
                <w:u w:color="F2F2F2"/>
              </w:rPr>
              <w:t>Neki stupanj obrazovanja</w:t>
            </w:r>
            <w:r w:rsidR="0059643D" w:rsidRPr="00BF0592">
              <w:rPr>
                <w:rFonts w:eastAsia="Calibri" w:cs="Arial"/>
                <w:b w:val="0"/>
                <w:color w:val="000000"/>
                <w:u w:color="F2F2F2"/>
              </w:rPr>
              <w:t xml:space="preserve"> </w:t>
            </w:r>
            <w:r>
              <w:rPr>
                <w:rFonts w:eastAsia="Calibri" w:cs="Arial"/>
                <w:b w:val="0"/>
                <w:color w:val="000000"/>
                <w:u w:color="F2F2F2"/>
              </w:rPr>
              <w:t>ima</w:t>
            </w:r>
            <w:r w:rsidR="0059643D" w:rsidRPr="00BF0592">
              <w:rPr>
                <w:rFonts w:eastAsia="Calibri" w:cs="Arial"/>
                <w:b w:val="0"/>
                <w:color w:val="000000"/>
                <w:u w:color="F2F2F2"/>
              </w:rPr>
              <w:t xml:space="preserve"> 1.</w:t>
            </w:r>
            <w:r>
              <w:rPr>
                <w:rFonts w:eastAsia="Calibri" w:cs="Arial"/>
                <w:b w:val="0"/>
                <w:color w:val="000000"/>
                <w:u w:color="F2F2F2"/>
              </w:rPr>
              <w:t>622</w:t>
            </w:r>
            <w:r w:rsidR="0059643D" w:rsidRPr="00BF0592">
              <w:rPr>
                <w:rFonts w:eastAsia="Calibri" w:cs="Arial"/>
                <w:b w:val="0"/>
                <w:color w:val="000000"/>
                <w:u w:color="F2F2F2"/>
              </w:rPr>
              <w:t xml:space="preserve"> osoba</w:t>
            </w:r>
            <w:r>
              <w:rPr>
                <w:rFonts w:eastAsia="Calibri" w:cs="Arial"/>
                <w:b w:val="0"/>
                <w:color w:val="000000"/>
                <w:u w:color="F2F2F2"/>
              </w:rPr>
              <w:t xml:space="preserve"> </w:t>
            </w:r>
            <w:r w:rsidRPr="00C15B0C">
              <w:rPr>
                <w:rFonts w:eastAsia="Calibri" w:cs="Arial"/>
                <w:b w:val="0"/>
                <w:szCs w:val="24"/>
                <w:lang w:eastAsia="en-US"/>
              </w:rPr>
              <w:t xml:space="preserve">(osnovno, srednje, više i visoko) </w:t>
            </w:r>
            <w:r w:rsidR="0059643D" w:rsidRPr="00BF0592">
              <w:rPr>
                <w:rFonts w:eastAsia="Calibri" w:cs="Arial"/>
                <w:b w:val="0"/>
                <w:color w:val="000000"/>
                <w:u w:color="F2F2F2"/>
              </w:rPr>
              <w:t xml:space="preserve">što je čak </w:t>
            </w:r>
            <w:r>
              <w:rPr>
                <w:rFonts w:eastAsia="Calibri" w:cs="Arial"/>
                <w:b w:val="0"/>
                <w:color w:val="000000"/>
                <w:u w:color="F2F2F2"/>
              </w:rPr>
              <w:t>83,26</w:t>
            </w:r>
            <w:r w:rsidR="0059643D" w:rsidRPr="00BF0592">
              <w:rPr>
                <w:rFonts w:eastAsia="Calibri" w:cs="Arial"/>
                <w:b w:val="0"/>
                <w:color w:val="000000"/>
                <w:u w:color="F2F2F2"/>
              </w:rPr>
              <w:t xml:space="preserve">% (najbrojniji su oni sa srednjim obrazovanjem </w:t>
            </w:r>
            <w:r>
              <w:rPr>
                <w:rFonts w:eastAsia="Calibri" w:cs="Arial"/>
                <w:b w:val="0"/>
                <w:color w:val="000000"/>
                <w:u w:color="F2F2F2"/>
              </w:rPr>
              <w:t>48,77</w:t>
            </w:r>
            <w:r w:rsidR="0059643D" w:rsidRPr="00BF0592">
              <w:rPr>
                <w:rFonts w:eastAsia="Calibri" w:cs="Arial"/>
                <w:b w:val="0"/>
                <w:color w:val="000000"/>
                <w:u w:color="F2F2F2"/>
              </w:rPr>
              <w:t>%)</w:t>
            </w:r>
          </w:p>
          <w:p w:rsidR="0059643D" w:rsidRPr="0059643D" w:rsidRDefault="0059643D" w:rsidP="00273319">
            <w:pPr>
              <w:widowControl w:val="0"/>
              <w:numPr>
                <w:ilvl w:val="0"/>
                <w:numId w:val="30"/>
              </w:numPr>
              <w:tabs>
                <w:tab w:val="left" w:pos="0"/>
                <w:tab w:val="left" w:pos="1100"/>
                <w:tab w:val="right" w:leader="dot" w:pos="9062"/>
              </w:tabs>
              <w:suppressAutoHyphens/>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color w:val="000000"/>
                <w:u w:color="F2F2F2"/>
              </w:rPr>
            </w:pPr>
            <w:r w:rsidRPr="00BF0592">
              <w:rPr>
                <w:rFonts w:eastAsia="Calibri" w:cs="Arial"/>
                <w:b w:val="0"/>
                <w:color w:val="000000"/>
                <w:u w:color="F2F2F2"/>
              </w:rPr>
              <w:t xml:space="preserve">Radno sposobno stanovništvo prema Popisu stanovništva iz 2011. iznosi </w:t>
            </w:r>
            <w:r w:rsidR="00181CFD">
              <w:rPr>
                <w:rFonts w:eastAsia="Calibri" w:cs="Arial"/>
                <w:b w:val="0"/>
                <w:color w:val="000000"/>
                <w:u w:color="F2F2F2"/>
              </w:rPr>
              <w:t>1.521</w:t>
            </w:r>
            <w:r w:rsidRPr="00BF0592">
              <w:rPr>
                <w:rFonts w:eastAsia="Calibri" w:cs="Arial"/>
                <w:b w:val="0"/>
                <w:color w:val="000000"/>
                <w:u w:color="F2F2F2"/>
              </w:rPr>
              <w:t xml:space="preserve"> što je </w:t>
            </w:r>
            <w:r w:rsidR="00181CFD">
              <w:rPr>
                <w:rFonts w:eastAsia="Calibri" w:cs="Arial"/>
                <w:b w:val="0"/>
                <w:color w:val="000000"/>
                <w:u w:color="F2F2F2"/>
              </w:rPr>
              <w:t>63,72</w:t>
            </w:r>
            <w:r w:rsidRPr="00BF0592">
              <w:rPr>
                <w:rFonts w:eastAsia="Calibri" w:cs="Arial"/>
                <w:b w:val="0"/>
                <w:color w:val="000000"/>
                <w:u w:color="F2F2F2"/>
              </w:rPr>
              <w:t>%</w:t>
            </w:r>
          </w:p>
        </w:tc>
      </w:tr>
      <w:tr w:rsidR="0059643D" w:rsidRPr="0059643D" w:rsidTr="00BF059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shd w:val="clear" w:color="auto" w:fill="DE6A5C" w:themeFill="accent2" w:themeFillTint="99"/>
          </w:tcPr>
          <w:p w:rsidR="0059643D" w:rsidRPr="002D487E" w:rsidRDefault="0059643D" w:rsidP="0059643D">
            <w:pPr>
              <w:rPr>
                <w:rFonts w:cs="Arial"/>
              </w:rPr>
            </w:pPr>
            <w:r w:rsidRPr="002D487E">
              <w:rPr>
                <w:rFonts w:cs="Arial"/>
              </w:rPr>
              <w:t>SLABOSTI</w:t>
            </w:r>
          </w:p>
        </w:tc>
        <w:tc>
          <w:tcPr>
            <w:tcW w:w="7887" w:type="dxa"/>
            <w:shd w:val="clear" w:color="auto" w:fill="E99C92" w:themeFill="accent2" w:themeFillTint="66"/>
          </w:tcPr>
          <w:p w:rsidR="0059643D" w:rsidRPr="0059643D" w:rsidRDefault="0059643D" w:rsidP="00273319">
            <w:pPr>
              <w:widowControl w:val="0"/>
              <w:numPr>
                <w:ilvl w:val="0"/>
                <w:numId w:val="31"/>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color w:val="000000"/>
              </w:rPr>
            </w:pPr>
            <w:r w:rsidRPr="0059643D">
              <w:rPr>
                <w:rFonts w:cs="Arial"/>
                <w:color w:val="000000"/>
              </w:rPr>
              <w:t>Od 1961. Stanovništvo Općine je u padu</w:t>
            </w:r>
          </w:p>
          <w:p w:rsidR="0059643D" w:rsidRPr="0059643D" w:rsidRDefault="0059643D" w:rsidP="00273319">
            <w:pPr>
              <w:widowControl w:val="0"/>
              <w:numPr>
                <w:ilvl w:val="0"/>
                <w:numId w:val="31"/>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color w:val="000000"/>
              </w:rPr>
            </w:pPr>
            <w:r w:rsidRPr="0059643D">
              <w:rPr>
                <w:rFonts w:cs="Arial"/>
                <w:color w:val="000000"/>
              </w:rPr>
              <w:t>Područje Općine karakterizira negativni prirodni priraštaj - više je umrlih nego rođenih stanovnika</w:t>
            </w:r>
            <w:r w:rsidR="00181CFD">
              <w:rPr>
                <w:rFonts w:cs="Arial"/>
                <w:color w:val="000000"/>
              </w:rPr>
              <w:t xml:space="preserve"> (2011. godina- umrli: </w:t>
            </w:r>
            <w:r w:rsidR="000D08A9">
              <w:rPr>
                <w:rFonts w:cs="Arial"/>
                <w:color w:val="000000"/>
              </w:rPr>
              <w:t>22</w:t>
            </w:r>
            <w:r w:rsidR="00181CFD">
              <w:rPr>
                <w:rFonts w:cs="Arial"/>
                <w:color w:val="000000"/>
              </w:rPr>
              <w:t xml:space="preserve">, rođeni: </w:t>
            </w:r>
            <w:r w:rsidR="000D08A9">
              <w:rPr>
                <w:rFonts w:cs="Arial"/>
                <w:color w:val="000000"/>
              </w:rPr>
              <w:t>16</w:t>
            </w:r>
            <w:r w:rsidR="00181CFD">
              <w:rPr>
                <w:rFonts w:cs="Arial"/>
                <w:color w:val="000000"/>
              </w:rPr>
              <w:t>)</w:t>
            </w:r>
          </w:p>
          <w:p w:rsidR="0059643D" w:rsidRPr="0059643D" w:rsidRDefault="0059643D" w:rsidP="00273319">
            <w:pPr>
              <w:widowControl w:val="0"/>
              <w:numPr>
                <w:ilvl w:val="0"/>
                <w:numId w:val="31"/>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color w:val="000000"/>
                <w:szCs w:val="20"/>
              </w:rPr>
            </w:pPr>
            <w:r w:rsidRPr="0059643D">
              <w:rPr>
                <w:rFonts w:eastAsia="Calibri" w:cs="Arial"/>
                <w:szCs w:val="20"/>
              </w:rPr>
              <w:t>Veliki postotak stanovništva pripada kontingentu stanovnika od 60 i više godina (2</w:t>
            </w:r>
            <w:r w:rsidR="00181CFD">
              <w:rPr>
                <w:rFonts w:eastAsia="Calibri" w:cs="Arial"/>
                <w:szCs w:val="20"/>
              </w:rPr>
              <w:t>2</w:t>
            </w:r>
            <w:r w:rsidRPr="0059643D">
              <w:rPr>
                <w:rFonts w:eastAsia="Calibri" w:cs="Arial"/>
                <w:szCs w:val="20"/>
              </w:rPr>
              <w:t>%) – sve starija populacija stanovništva Općine</w:t>
            </w:r>
          </w:p>
          <w:p w:rsidR="0059643D" w:rsidRPr="0059643D" w:rsidRDefault="0059643D" w:rsidP="00273319">
            <w:pPr>
              <w:widowControl w:val="0"/>
              <w:numPr>
                <w:ilvl w:val="0"/>
                <w:numId w:val="31"/>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color w:val="FF0000"/>
              </w:rPr>
            </w:pPr>
            <w:r w:rsidRPr="0059643D">
              <w:rPr>
                <w:rFonts w:eastAsia="Calibri" w:cs="Arial"/>
                <w:szCs w:val="20"/>
              </w:rPr>
              <w:t>najmanji broj  stanovnika pripada kontingentu od 0 - 19 godina (2</w:t>
            </w:r>
            <w:r w:rsidR="00181CFD">
              <w:rPr>
                <w:rFonts w:eastAsia="Calibri" w:cs="Arial"/>
                <w:szCs w:val="20"/>
              </w:rPr>
              <w:t>5</w:t>
            </w:r>
            <w:r w:rsidRPr="0059643D">
              <w:rPr>
                <w:rFonts w:eastAsia="Calibri" w:cs="Arial"/>
                <w:szCs w:val="20"/>
              </w:rPr>
              <w:t>%)</w:t>
            </w:r>
          </w:p>
        </w:tc>
      </w:tr>
      <w:tr w:rsidR="0059643D" w:rsidRPr="0059643D" w:rsidTr="00BF059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24" w:type="dxa"/>
          </w:tcPr>
          <w:p w:rsidR="0059643D" w:rsidRPr="002D487E" w:rsidRDefault="0059643D" w:rsidP="0059643D">
            <w:pPr>
              <w:rPr>
                <w:rFonts w:cs="Arial"/>
              </w:rPr>
            </w:pPr>
            <w:r w:rsidRPr="002D487E">
              <w:rPr>
                <w:rFonts w:cs="Arial"/>
              </w:rPr>
              <w:t>PRILIKE</w:t>
            </w:r>
          </w:p>
        </w:tc>
        <w:tc>
          <w:tcPr>
            <w:tcW w:w="7887" w:type="dxa"/>
            <w:shd w:val="clear" w:color="auto" w:fill="F9D8CD" w:themeFill="accent1" w:themeFillTint="33"/>
          </w:tcPr>
          <w:p w:rsidR="0059643D" w:rsidRPr="0059643D" w:rsidRDefault="0059643D" w:rsidP="00273319">
            <w:pPr>
              <w:numPr>
                <w:ilvl w:val="0"/>
                <w:numId w:val="32"/>
              </w:numPr>
              <w:tabs>
                <w:tab w:val="left" w:pos="0"/>
                <w:tab w:val="left" w:pos="1100"/>
                <w:tab w:val="right" w:leader="dot" w:pos="9062"/>
              </w:tabs>
              <w:autoSpaceDE w:val="0"/>
              <w:autoSpaceDN w:val="0"/>
              <w:adjustRightInd w:val="0"/>
              <w:contextualSpacing/>
              <w:jc w:val="both"/>
              <w:cnfStyle w:val="000000010000" w:firstRow="0" w:lastRow="0" w:firstColumn="0" w:lastColumn="0" w:oddVBand="0" w:evenVBand="0" w:oddHBand="0" w:evenHBand="1" w:firstRowFirstColumn="0" w:firstRowLastColumn="0" w:lastRowFirstColumn="0" w:lastRowLastColumn="0"/>
              <w:rPr>
                <w:rFonts w:eastAsia="Calibri" w:cs="Arial"/>
              </w:rPr>
            </w:pPr>
            <w:r w:rsidRPr="0059643D">
              <w:rPr>
                <w:rFonts w:eastAsia="Calibri" w:cs="Arial"/>
              </w:rPr>
              <w:t>Mogućnost iskorištenja fondova i programa za razvoj ljudskih resursa</w:t>
            </w:r>
          </w:p>
          <w:p w:rsidR="0059643D" w:rsidRPr="0059643D" w:rsidRDefault="0059643D" w:rsidP="00273319">
            <w:pPr>
              <w:numPr>
                <w:ilvl w:val="0"/>
                <w:numId w:val="32"/>
              </w:numPr>
              <w:tabs>
                <w:tab w:val="left" w:pos="0"/>
                <w:tab w:val="left" w:pos="1100"/>
                <w:tab w:val="right" w:leader="dot" w:pos="9062"/>
              </w:tabs>
              <w:autoSpaceDE w:val="0"/>
              <w:autoSpaceDN w:val="0"/>
              <w:adjustRightInd w:val="0"/>
              <w:contextualSpacing/>
              <w:jc w:val="both"/>
              <w:cnfStyle w:val="000000010000" w:firstRow="0" w:lastRow="0" w:firstColumn="0" w:lastColumn="0" w:oddVBand="0" w:evenVBand="0" w:oddHBand="0" w:evenHBand="1" w:firstRowFirstColumn="0" w:firstRowLastColumn="0" w:lastRowFirstColumn="0" w:lastRowLastColumn="0"/>
              <w:rPr>
                <w:rFonts w:eastAsia="Calibri" w:cs="Arial"/>
              </w:rPr>
            </w:pPr>
            <w:r w:rsidRPr="0059643D">
              <w:rPr>
                <w:rFonts w:eastAsia="Calibri" w:cs="Arial"/>
              </w:rPr>
              <w:t>Stvaranje kvalitetne obrazovane radne snage kroz provođenje kvalitetnog sustava stipendiranja</w:t>
            </w:r>
          </w:p>
          <w:p w:rsidR="0059643D" w:rsidRPr="0059643D" w:rsidRDefault="0059643D" w:rsidP="00273319">
            <w:pPr>
              <w:numPr>
                <w:ilvl w:val="0"/>
                <w:numId w:val="32"/>
              </w:numPr>
              <w:tabs>
                <w:tab w:val="left" w:pos="0"/>
                <w:tab w:val="left" w:pos="1100"/>
                <w:tab w:val="right" w:leader="dot" w:pos="9062"/>
              </w:tabs>
              <w:autoSpaceDE w:val="0"/>
              <w:autoSpaceDN w:val="0"/>
              <w:adjustRightInd w:val="0"/>
              <w:contextualSpacing/>
              <w:jc w:val="both"/>
              <w:cnfStyle w:val="000000010000" w:firstRow="0" w:lastRow="0" w:firstColumn="0" w:lastColumn="0" w:oddVBand="0" w:evenVBand="0" w:oddHBand="0" w:evenHBand="1" w:firstRowFirstColumn="0" w:firstRowLastColumn="0" w:lastRowFirstColumn="0" w:lastRowLastColumn="0"/>
              <w:rPr>
                <w:rFonts w:eastAsia="Calibri" w:cs="Arial"/>
              </w:rPr>
            </w:pPr>
            <w:r w:rsidRPr="0059643D">
              <w:rPr>
                <w:rFonts w:eastAsia="Calibri" w:cs="Arial"/>
              </w:rPr>
              <w:t>Razvoj sustava cijeloživotnog obrazovanja kako bi se dodatno smanjila stopa nezaposlenosti i smanjio odlazak mladih iz Općine</w:t>
            </w:r>
          </w:p>
          <w:p w:rsidR="0059643D" w:rsidRPr="0059643D" w:rsidRDefault="0059643D" w:rsidP="00273319">
            <w:pPr>
              <w:numPr>
                <w:ilvl w:val="0"/>
                <w:numId w:val="32"/>
              </w:numPr>
              <w:tabs>
                <w:tab w:val="left" w:pos="0"/>
                <w:tab w:val="left" w:pos="1100"/>
                <w:tab w:val="right" w:leader="dot" w:pos="9062"/>
              </w:tabs>
              <w:autoSpaceDE w:val="0"/>
              <w:autoSpaceDN w:val="0"/>
              <w:adjustRightInd w:val="0"/>
              <w:contextualSpacing/>
              <w:jc w:val="both"/>
              <w:cnfStyle w:val="000000010000" w:firstRow="0" w:lastRow="0" w:firstColumn="0" w:lastColumn="0" w:oddVBand="0" w:evenVBand="0" w:oddHBand="0" w:evenHBand="1" w:firstRowFirstColumn="0" w:firstRowLastColumn="0" w:lastRowFirstColumn="0" w:lastRowLastColumn="0"/>
              <w:rPr>
                <w:rFonts w:eastAsia="Calibri" w:cs="Arial"/>
              </w:rPr>
            </w:pPr>
            <w:r w:rsidRPr="0059643D">
              <w:rPr>
                <w:rFonts w:eastAsia="Calibri" w:cs="Arial"/>
              </w:rPr>
              <w:t>Mogućnost korištenja sredstava iz fondova EU (koji se tiču financiranja projekta u sektoru razvoja ljudskih potencijala i zapošljavanja)</w:t>
            </w:r>
          </w:p>
          <w:p w:rsidR="0059643D" w:rsidRPr="0059643D" w:rsidRDefault="0059643D" w:rsidP="00273319">
            <w:pPr>
              <w:numPr>
                <w:ilvl w:val="0"/>
                <w:numId w:val="10"/>
              </w:numPr>
              <w:tabs>
                <w:tab w:val="left" w:pos="0"/>
                <w:tab w:val="left" w:pos="1100"/>
                <w:tab w:val="right" w:leader="dot" w:pos="9062"/>
              </w:tabs>
              <w:autoSpaceDE w:val="0"/>
              <w:autoSpaceDN w:val="0"/>
              <w:adjustRightInd w:val="0"/>
              <w:ind w:left="360"/>
              <w:contextualSpacing/>
              <w:jc w:val="both"/>
              <w:cnfStyle w:val="000000010000" w:firstRow="0" w:lastRow="0" w:firstColumn="0" w:lastColumn="0" w:oddVBand="0" w:evenVBand="0" w:oddHBand="0" w:evenHBand="1" w:firstRowFirstColumn="0" w:firstRowLastColumn="0" w:lastRowFirstColumn="0" w:lastRowLastColumn="0"/>
              <w:rPr>
                <w:rFonts w:eastAsia="Calibri" w:cs="Arial"/>
                <w:color w:val="FF0000"/>
              </w:rPr>
            </w:pPr>
            <w:r w:rsidRPr="0059643D">
              <w:rPr>
                <w:rFonts w:eastAsia="Calibri" w:cs="Arial"/>
              </w:rPr>
              <w:t>Provođenje natalitetnih mjera s ciljem rasta broja stanovnika i pomlađivanja populacije</w:t>
            </w:r>
          </w:p>
        </w:tc>
      </w:tr>
      <w:tr w:rsidR="0059643D" w:rsidRPr="0059643D" w:rsidTr="00BF0592">
        <w:trPr>
          <w:cnfStyle w:val="000000100000" w:firstRow="0" w:lastRow="0" w:firstColumn="0" w:lastColumn="0" w:oddVBand="0" w:evenVBand="0" w:oddHBand="1" w:evenHBand="0" w:firstRowFirstColumn="0" w:firstRowLastColumn="0" w:lastRowFirstColumn="0" w:lastRowLastColumn="0"/>
          <w:trHeight w:val="911"/>
        </w:trPr>
        <w:tc>
          <w:tcPr>
            <w:cnfStyle w:val="001000000000" w:firstRow="0" w:lastRow="0" w:firstColumn="1" w:lastColumn="0" w:oddVBand="0" w:evenVBand="0" w:oddHBand="0" w:evenHBand="0" w:firstRowFirstColumn="0" w:firstRowLastColumn="0" w:lastRowFirstColumn="0" w:lastRowLastColumn="0"/>
            <w:tcW w:w="1524" w:type="dxa"/>
            <w:shd w:val="clear" w:color="auto" w:fill="DE6A5C" w:themeFill="accent2" w:themeFillTint="99"/>
          </w:tcPr>
          <w:p w:rsidR="0059643D" w:rsidRPr="002D487E" w:rsidRDefault="0059643D" w:rsidP="0059643D">
            <w:pPr>
              <w:rPr>
                <w:rFonts w:cs="Arial"/>
              </w:rPr>
            </w:pPr>
            <w:r w:rsidRPr="002D487E">
              <w:rPr>
                <w:rFonts w:cs="Arial"/>
              </w:rPr>
              <w:t>PRIJETNJE</w:t>
            </w:r>
          </w:p>
        </w:tc>
        <w:tc>
          <w:tcPr>
            <w:tcW w:w="7887" w:type="dxa"/>
            <w:shd w:val="clear" w:color="auto" w:fill="E99C92" w:themeFill="accent2" w:themeFillTint="66"/>
          </w:tcPr>
          <w:p w:rsidR="0059643D" w:rsidRPr="0059643D" w:rsidRDefault="0059643D" w:rsidP="00273319">
            <w:pPr>
              <w:widowControl w:val="0"/>
              <w:numPr>
                <w:ilvl w:val="0"/>
                <w:numId w:val="33"/>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rPr>
            </w:pPr>
            <w:r w:rsidRPr="0059643D">
              <w:rPr>
                <w:rFonts w:cs="Arial"/>
              </w:rPr>
              <w:t>Pomanjkanje novih tehnologija i stručnih kadrova koji znaju upravljati novim tehnologijama</w:t>
            </w:r>
          </w:p>
          <w:p w:rsidR="0059643D" w:rsidRPr="0059643D" w:rsidRDefault="0059643D" w:rsidP="00273319">
            <w:pPr>
              <w:widowControl w:val="0"/>
              <w:numPr>
                <w:ilvl w:val="0"/>
                <w:numId w:val="33"/>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rPr>
            </w:pPr>
            <w:r w:rsidRPr="0059643D">
              <w:rPr>
                <w:rFonts w:cs="Arial"/>
                <w:szCs w:val="20"/>
              </w:rPr>
              <w:t>Deruralizacija i depopulacija te migracija mladih i obrazovanih osoba, odnosno smanjenje broja radno sposobnog stanovništva zbog sve manjeg broja novorođene djece i starenja stanovništva</w:t>
            </w:r>
          </w:p>
          <w:p w:rsidR="0059643D" w:rsidRPr="0059643D" w:rsidRDefault="0059643D" w:rsidP="00273319">
            <w:pPr>
              <w:widowControl w:val="0"/>
              <w:numPr>
                <w:ilvl w:val="0"/>
                <w:numId w:val="33"/>
              </w:numPr>
              <w:tabs>
                <w:tab w:val="left" w:pos="0"/>
                <w:tab w:val="left" w:pos="1100"/>
                <w:tab w:val="right" w:leader="dot" w:pos="9062"/>
              </w:tabs>
              <w:suppressAutoHyphen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cs="Arial"/>
                <w:color w:val="FF0000"/>
                <w:szCs w:val="20"/>
              </w:rPr>
            </w:pPr>
            <w:r w:rsidRPr="0059643D">
              <w:rPr>
                <w:rFonts w:cs="Arial"/>
                <w:szCs w:val="20"/>
              </w:rPr>
              <w:t>Nedostatno ulaganje u razvoj kadrova</w:t>
            </w:r>
          </w:p>
        </w:tc>
      </w:tr>
    </w:tbl>
    <w:p w:rsidR="0059643D" w:rsidRPr="00BF0592" w:rsidRDefault="0059643D" w:rsidP="0059643D">
      <w:pPr>
        <w:spacing w:after="0"/>
        <w:jc w:val="center"/>
        <w:rPr>
          <w:rFonts w:ascii="Times New Roman" w:eastAsia="Constantia" w:hAnsi="Times New Roman" w:cs="Times New Roman"/>
          <w:i/>
          <w:color w:val="9B2D1F" w:themeColor="accent2"/>
          <w:sz w:val="20"/>
          <w:szCs w:val="20"/>
          <w:lang w:eastAsia="en-US"/>
        </w:rPr>
      </w:pPr>
      <w:r w:rsidRPr="00BF0592">
        <w:rPr>
          <w:rFonts w:ascii="Times New Roman" w:eastAsia="Constantia" w:hAnsi="Times New Roman" w:cs="Times New Roman"/>
          <w:i/>
          <w:color w:val="9B2D1F" w:themeColor="accent2"/>
          <w:sz w:val="20"/>
          <w:szCs w:val="20"/>
          <w:lang w:eastAsia="en-US"/>
        </w:rPr>
        <w:t xml:space="preserve">Izvor: Općina </w:t>
      </w:r>
      <w:r w:rsidR="00BF0592" w:rsidRPr="00BF0592">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134" w:name="_Toc426453626"/>
      <w:bookmarkStart w:id="135" w:name="_Toc451336179"/>
      <w:r w:rsidRPr="0059643D">
        <w:rPr>
          <w:lang w:eastAsia="en-US"/>
        </w:rPr>
        <w:t>2.2.5. Razvojni problemi i potrebe</w:t>
      </w:r>
      <w:bookmarkEnd w:id="134"/>
      <w:bookmarkEnd w:id="135"/>
    </w:p>
    <w:p w:rsidR="0059643D" w:rsidRPr="0059643D" w:rsidRDefault="0059643D" w:rsidP="0059643D">
      <w:pPr>
        <w:spacing w:after="0"/>
        <w:jc w:val="both"/>
        <w:rPr>
          <w:rFonts w:ascii="Arial" w:eastAsia="Constantia" w:hAnsi="Arial" w:cs="Arial"/>
          <w:sz w:val="24"/>
          <w:lang w:eastAsia="en-US"/>
        </w:rPr>
      </w:pPr>
    </w:p>
    <w:p w:rsidR="0059643D" w:rsidRPr="00181CFD" w:rsidRDefault="0059643D" w:rsidP="0059643D">
      <w:pPr>
        <w:spacing w:after="0"/>
        <w:jc w:val="center"/>
        <w:rPr>
          <w:rFonts w:ascii="Times New Roman" w:eastAsia="Constantia" w:hAnsi="Times New Roman" w:cs="Times New Roman"/>
          <w:b/>
          <w:i/>
          <w:color w:val="D34817" w:themeColor="accent1"/>
          <w:u w:color="F2F2F2"/>
        </w:rPr>
      </w:pPr>
      <w:bookmarkStart w:id="136" w:name="_Toc426457298"/>
      <w:bookmarkStart w:id="137" w:name="_Toc456171616"/>
      <w:r w:rsidRPr="00181CFD">
        <w:rPr>
          <w:rFonts w:ascii="Times New Roman" w:eastAsia="Constantia" w:hAnsi="Times New Roman" w:cs="Times New Roman"/>
          <w:b/>
          <w:i/>
          <w:color w:val="D34817" w:themeColor="accent1"/>
          <w:u w:color="F2F2F2"/>
        </w:rPr>
        <w:t xml:space="preserve">Tablica </w:t>
      </w:r>
      <w:r w:rsidR="00057CAE" w:rsidRPr="00181CFD">
        <w:rPr>
          <w:rFonts w:ascii="Times New Roman" w:eastAsia="Constantia" w:hAnsi="Times New Roman" w:cs="Times New Roman"/>
          <w:b/>
          <w:i/>
          <w:color w:val="D34817" w:themeColor="accent1"/>
          <w:u w:color="F2F2F2"/>
        </w:rPr>
        <w:fldChar w:fldCharType="begin"/>
      </w:r>
      <w:r w:rsidRPr="00181CFD">
        <w:rPr>
          <w:rFonts w:ascii="Times New Roman" w:eastAsia="Constantia" w:hAnsi="Times New Roman" w:cs="Times New Roman"/>
          <w:b/>
          <w:i/>
          <w:color w:val="D34817" w:themeColor="accent1"/>
          <w:u w:color="F2F2F2"/>
        </w:rPr>
        <w:instrText xml:space="preserve"> SEQ Tablica \* ARABIC </w:instrText>
      </w:r>
      <w:r w:rsidR="00057CAE" w:rsidRPr="00181CFD">
        <w:rPr>
          <w:rFonts w:ascii="Times New Roman" w:eastAsia="Constantia" w:hAnsi="Times New Roman" w:cs="Times New Roman"/>
          <w:b/>
          <w:i/>
          <w:color w:val="D34817" w:themeColor="accent1"/>
          <w:u w:color="F2F2F2"/>
        </w:rPr>
        <w:fldChar w:fldCharType="separate"/>
      </w:r>
      <w:r w:rsidR="00DF2F1F">
        <w:rPr>
          <w:rFonts w:ascii="Times New Roman" w:eastAsia="Constantia" w:hAnsi="Times New Roman" w:cs="Times New Roman"/>
          <w:b/>
          <w:i/>
          <w:noProof/>
          <w:color w:val="D34817" w:themeColor="accent1"/>
          <w:u w:color="F2F2F2"/>
        </w:rPr>
        <w:t>22</w:t>
      </w:r>
      <w:r w:rsidR="00057CAE" w:rsidRPr="00181CFD">
        <w:rPr>
          <w:rFonts w:ascii="Times New Roman" w:eastAsia="Constantia" w:hAnsi="Times New Roman" w:cs="Times New Roman"/>
          <w:b/>
          <w:i/>
          <w:color w:val="D34817" w:themeColor="accent1"/>
          <w:u w:color="F2F2F2"/>
        </w:rPr>
        <w:fldChar w:fldCharType="end"/>
      </w:r>
      <w:r w:rsidRPr="00181CFD">
        <w:rPr>
          <w:rFonts w:ascii="Times New Roman" w:eastAsia="Constantia" w:hAnsi="Times New Roman" w:cs="Times New Roman"/>
          <w:b/>
          <w:i/>
          <w:color w:val="D34817" w:themeColor="accent1"/>
          <w:u w:color="F2F2F2"/>
        </w:rPr>
        <w:t xml:space="preserve">. Razvojni problemi i potrebe stanovništva Općine </w:t>
      </w:r>
      <w:bookmarkEnd w:id="136"/>
      <w:r w:rsidR="00181CFD">
        <w:rPr>
          <w:rFonts w:ascii="Times New Roman" w:eastAsia="Constantia" w:hAnsi="Times New Roman" w:cs="Times New Roman"/>
          <w:b/>
          <w:i/>
          <w:color w:val="D34817" w:themeColor="accent1"/>
          <w:u w:color="F2F2F2"/>
        </w:rPr>
        <w:t>Rakovica</w:t>
      </w:r>
      <w:bookmarkEnd w:id="137"/>
    </w:p>
    <w:tbl>
      <w:tblPr>
        <w:tblStyle w:val="MediumGrid3-Accent2"/>
        <w:tblW w:w="9408" w:type="dxa"/>
        <w:jc w:val="center"/>
        <w:tblLook w:val="04A0" w:firstRow="1" w:lastRow="0" w:firstColumn="1" w:lastColumn="0" w:noHBand="0" w:noVBand="1"/>
      </w:tblPr>
      <w:tblGrid>
        <w:gridCol w:w="4704"/>
        <w:gridCol w:w="4704"/>
      </w:tblGrid>
      <w:tr w:rsidR="0059643D" w:rsidRPr="00181CFD" w:rsidTr="001D73EA">
        <w:trPr>
          <w:cnfStyle w:val="100000000000" w:firstRow="1" w:lastRow="0" w:firstColumn="0" w:lastColumn="0" w:oddVBand="0" w:evenVBand="0" w:oddHBand="0" w:evenHBand="0" w:firstRowFirstColumn="0" w:firstRowLastColumn="0" w:lastRowFirstColumn="0" w:lastRowLastColumn="0"/>
          <w:trHeight w:val="238"/>
          <w:jc w:val="center"/>
        </w:trPr>
        <w:tc>
          <w:tcPr>
            <w:cnfStyle w:val="001000000100" w:firstRow="0" w:lastRow="0" w:firstColumn="1" w:lastColumn="0" w:oddVBand="0" w:evenVBand="0" w:oddHBand="0" w:evenHBand="0" w:firstRowFirstColumn="1" w:firstRowLastColumn="0" w:lastRowFirstColumn="0" w:lastRowLastColumn="0"/>
            <w:tcW w:w="4704" w:type="dxa"/>
            <w:shd w:val="clear" w:color="auto" w:fill="DE6A5C" w:themeFill="accent2" w:themeFillTint="99"/>
          </w:tcPr>
          <w:p w:rsidR="0059643D" w:rsidRPr="00181CFD" w:rsidRDefault="0059643D" w:rsidP="0059643D">
            <w:pPr>
              <w:rPr>
                <w:rFonts w:cs="Arial"/>
                <w:color w:val="auto"/>
                <w:szCs w:val="20"/>
              </w:rPr>
            </w:pPr>
            <w:r w:rsidRPr="00181CFD">
              <w:rPr>
                <w:rFonts w:cs="Arial"/>
                <w:color w:val="auto"/>
                <w:szCs w:val="20"/>
              </w:rPr>
              <w:t>Razvojni problemi</w:t>
            </w:r>
          </w:p>
        </w:tc>
        <w:tc>
          <w:tcPr>
            <w:tcW w:w="4704" w:type="dxa"/>
          </w:tcPr>
          <w:p w:rsidR="0059643D" w:rsidRPr="00181CFD" w:rsidRDefault="0059643D" w:rsidP="0059643D">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181CFD">
              <w:rPr>
                <w:rFonts w:cs="Arial"/>
                <w:color w:val="auto"/>
                <w:szCs w:val="20"/>
              </w:rPr>
              <w:t>Razvojne potrebe</w:t>
            </w:r>
          </w:p>
        </w:tc>
      </w:tr>
      <w:tr w:rsidR="0059643D" w:rsidRPr="00181CFD" w:rsidTr="002C4A84">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4704" w:type="dxa"/>
            <w:shd w:val="clear" w:color="auto" w:fill="E99C92" w:themeFill="accent2" w:themeFillTint="66"/>
          </w:tcPr>
          <w:p w:rsidR="0059643D" w:rsidRPr="002C4A84" w:rsidRDefault="0059643D" w:rsidP="002C4A84">
            <w:pPr>
              <w:numPr>
                <w:ilvl w:val="0"/>
                <w:numId w:val="34"/>
              </w:numPr>
              <w:tabs>
                <w:tab w:val="left" w:pos="0"/>
                <w:tab w:val="left" w:pos="1100"/>
                <w:tab w:val="right" w:leader="dot" w:pos="9062"/>
              </w:tabs>
              <w:jc w:val="left"/>
              <w:rPr>
                <w:rFonts w:cs="Arial"/>
                <w:b w:val="0"/>
                <w:color w:val="auto"/>
                <w:szCs w:val="20"/>
                <w:u w:color="F2F2F2"/>
              </w:rPr>
            </w:pPr>
            <w:r w:rsidRPr="002C4A84">
              <w:rPr>
                <w:rFonts w:eastAsia="Calibri" w:cs="Arial"/>
                <w:b w:val="0"/>
                <w:color w:val="auto"/>
                <w:szCs w:val="20"/>
                <w:u w:color="F2F2F2"/>
              </w:rPr>
              <w:t>Depopulacija stanovništva i sve brojnije iseljavanje i emigracije stanovnika s područja Općine</w:t>
            </w:r>
          </w:p>
          <w:p w:rsidR="00181CFD" w:rsidRPr="002C4A84" w:rsidRDefault="0059643D" w:rsidP="002C4A84">
            <w:pPr>
              <w:numPr>
                <w:ilvl w:val="0"/>
                <w:numId w:val="34"/>
              </w:numPr>
              <w:tabs>
                <w:tab w:val="left" w:pos="0"/>
                <w:tab w:val="left" w:pos="1100"/>
                <w:tab w:val="right" w:leader="dot" w:pos="9062"/>
              </w:tabs>
              <w:contextualSpacing/>
              <w:jc w:val="left"/>
              <w:rPr>
                <w:rFonts w:cs="Arial"/>
                <w:b w:val="0"/>
                <w:color w:val="auto"/>
                <w:szCs w:val="20"/>
              </w:rPr>
            </w:pPr>
            <w:r w:rsidRPr="002C4A84">
              <w:rPr>
                <w:rFonts w:cs="Arial"/>
                <w:b w:val="0"/>
                <w:color w:val="auto"/>
                <w:szCs w:val="20"/>
              </w:rPr>
              <w:t>Nedovoljan broj razvojnih projekata za obrazovanje te zapošljavanje mlađe populacije</w:t>
            </w:r>
          </w:p>
        </w:tc>
        <w:tc>
          <w:tcPr>
            <w:tcW w:w="4704" w:type="dxa"/>
            <w:shd w:val="clear" w:color="auto" w:fill="F9D8CD" w:themeFill="accent1" w:themeFillTint="33"/>
          </w:tcPr>
          <w:p w:rsidR="0059643D" w:rsidRPr="002C4A84" w:rsidRDefault="0059643D" w:rsidP="002C4A84">
            <w:pPr>
              <w:numPr>
                <w:ilvl w:val="0"/>
                <w:numId w:val="35"/>
              </w:numPr>
              <w:tabs>
                <w:tab w:val="left" w:pos="0"/>
                <w:tab w:val="left" w:pos="1100"/>
                <w:tab w:val="right" w:leader="dot" w:pos="9062"/>
              </w:tabs>
              <w:contextualSpacing/>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2C4A84">
              <w:rPr>
                <w:rFonts w:cs="Arial"/>
                <w:color w:val="auto"/>
                <w:szCs w:val="20"/>
              </w:rPr>
              <w:t>Kontinuirano provođenje mjera s ciljem povećanja nataliteta</w:t>
            </w:r>
          </w:p>
          <w:p w:rsidR="0059643D" w:rsidRPr="002C4A84" w:rsidRDefault="0059643D" w:rsidP="002C4A84">
            <w:pPr>
              <w:numPr>
                <w:ilvl w:val="0"/>
                <w:numId w:val="35"/>
              </w:numPr>
              <w:tabs>
                <w:tab w:val="left" w:pos="0"/>
                <w:tab w:val="left" w:pos="1100"/>
                <w:tab w:val="right" w:leader="dot" w:pos="9062"/>
              </w:tabs>
              <w:contextualSpacing/>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2C4A84">
              <w:rPr>
                <w:rFonts w:cs="Arial"/>
                <w:color w:val="auto"/>
                <w:szCs w:val="20"/>
              </w:rPr>
              <w:t>Provodjenje pronatalitetne politike i mjera zapošljavanja mlađeg stanovništva kako bi ih se zadržalo u Općini</w:t>
            </w:r>
          </w:p>
        </w:tc>
      </w:tr>
    </w:tbl>
    <w:p w:rsidR="0059643D" w:rsidRPr="00181CFD" w:rsidRDefault="0059643D" w:rsidP="0059643D">
      <w:pPr>
        <w:spacing w:after="0"/>
        <w:jc w:val="center"/>
        <w:rPr>
          <w:rFonts w:ascii="Times New Roman" w:eastAsia="Constantia" w:hAnsi="Times New Roman" w:cs="Times New Roman"/>
          <w:i/>
          <w:color w:val="9B2D1F" w:themeColor="accent2"/>
          <w:sz w:val="20"/>
          <w:szCs w:val="20"/>
          <w:lang w:eastAsia="en-US"/>
        </w:rPr>
      </w:pPr>
      <w:r w:rsidRPr="00181CFD">
        <w:rPr>
          <w:rFonts w:ascii="Times New Roman" w:eastAsia="Constantia" w:hAnsi="Times New Roman" w:cs="Times New Roman"/>
          <w:i/>
          <w:color w:val="9B2D1F" w:themeColor="accent2"/>
          <w:sz w:val="20"/>
          <w:szCs w:val="20"/>
          <w:lang w:eastAsia="en-US"/>
        </w:rPr>
        <w:t xml:space="preserve">Izvor: Općina </w:t>
      </w:r>
      <w:r w:rsidR="00181CFD" w:rsidRPr="00181CFD">
        <w:rPr>
          <w:rFonts w:ascii="Times New Roman" w:eastAsia="Constantia" w:hAnsi="Times New Roman" w:cs="Times New Roman"/>
          <w:i/>
          <w:color w:val="9B2D1F" w:themeColor="accent2"/>
          <w:sz w:val="20"/>
          <w:szCs w:val="20"/>
          <w:lang w:eastAsia="en-US"/>
        </w:rPr>
        <w:t>Rakovica</w:t>
      </w:r>
    </w:p>
    <w:p w:rsidR="0059643D" w:rsidRDefault="0059643D" w:rsidP="0059643D">
      <w:pPr>
        <w:autoSpaceDE w:val="0"/>
        <w:autoSpaceDN w:val="0"/>
        <w:adjustRightInd w:val="0"/>
        <w:spacing w:after="0"/>
        <w:jc w:val="center"/>
        <w:rPr>
          <w:rFonts w:ascii="Arial" w:eastAsia="Calibri" w:hAnsi="Arial" w:cs="Arial"/>
          <w:i/>
          <w:sz w:val="24"/>
          <w:u w:val="single"/>
          <w:lang w:eastAsia="en-US"/>
        </w:rPr>
      </w:pPr>
    </w:p>
    <w:p w:rsidR="002C4A84" w:rsidRDefault="002C4A84" w:rsidP="0059643D">
      <w:pPr>
        <w:autoSpaceDE w:val="0"/>
        <w:autoSpaceDN w:val="0"/>
        <w:adjustRightInd w:val="0"/>
        <w:spacing w:after="0"/>
        <w:jc w:val="center"/>
        <w:rPr>
          <w:rFonts w:ascii="Arial" w:eastAsia="Calibri" w:hAnsi="Arial" w:cs="Arial"/>
          <w:i/>
          <w:sz w:val="24"/>
          <w:u w:val="single"/>
          <w:lang w:eastAsia="en-US"/>
        </w:rPr>
      </w:pPr>
    </w:p>
    <w:p w:rsidR="002C4A84" w:rsidRDefault="002C4A84" w:rsidP="0059643D">
      <w:pPr>
        <w:autoSpaceDE w:val="0"/>
        <w:autoSpaceDN w:val="0"/>
        <w:adjustRightInd w:val="0"/>
        <w:spacing w:after="0"/>
        <w:jc w:val="center"/>
        <w:rPr>
          <w:rFonts w:ascii="Arial" w:eastAsia="Calibri" w:hAnsi="Arial" w:cs="Arial"/>
          <w:i/>
          <w:sz w:val="24"/>
          <w:u w:val="single"/>
          <w:lang w:eastAsia="en-US"/>
        </w:rPr>
      </w:pPr>
    </w:p>
    <w:p w:rsidR="002C4A84" w:rsidRDefault="002C4A84" w:rsidP="0059643D">
      <w:pPr>
        <w:autoSpaceDE w:val="0"/>
        <w:autoSpaceDN w:val="0"/>
        <w:adjustRightInd w:val="0"/>
        <w:spacing w:after="0"/>
        <w:jc w:val="center"/>
        <w:rPr>
          <w:rFonts w:ascii="Arial" w:eastAsia="Calibri" w:hAnsi="Arial" w:cs="Arial"/>
          <w:i/>
          <w:sz w:val="24"/>
          <w:u w:val="single"/>
          <w:lang w:eastAsia="en-US"/>
        </w:rPr>
      </w:pPr>
    </w:p>
    <w:p w:rsidR="002C4A84" w:rsidRDefault="002C4A84" w:rsidP="0059643D">
      <w:pPr>
        <w:autoSpaceDE w:val="0"/>
        <w:autoSpaceDN w:val="0"/>
        <w:adjustRightInd w:val="0"/>
        <w:spacing w:after="0"/>
        <w:jc w:val="center"/>
        <w:rPr>
          <w:rFonts w:ascii="Arial" w:eastAsia="Calibri" w:hAnsi="Arial" w:cs="Arial"/>
          <w:i/>
          <w:sz w:val="24"/>
          <w:u w:val="single"/>
          <w:lang w:eastAsia="en-US"/>
        </w:rPr>
      </w:pPr>
    </w:p>
    <w:p w:rsidR="002C4A84" w:rsidRPr="0059643D" w:rsidRDefault="002C4A84" w:rsidP="0059643D">
      <w:pPr>
        <w:autoSpaceDE w:val="0"/>
        <w:autoSpaceDN w:val="0"/>
        <w:adjustRightInd w:val="0"/>
        <w:spacing w:after="0"/>
        <w:jc w:val="center"/>
        <w:rPr>
          <w:rFonts w:ascii="Arial" w:eastAsia="Calibri" w:hAnsi="Arial" w:cs="Arial"/>
          <w:i/>
          <w:sz w:val="24"/>
          <w:u w:val="single"/>
          <w:lang w:eastAsia="en-US"/>
        </w:rPr>
      </w:pPr>
    </w:p>
    <w:p w:rsidR="0059643D" w:rsidRPr="0059643D" w:rsidRDefault="0059643D" w:rsidP="001405A3">
      <w:pPr>
        <w:pStyle w:val="Heading2"/>
        <w:rPr>
          <w:lang w:eastAsia="en-US"/>
        </w:rPr>
      </w:pPr>
      <w:bookmarkStart w:id="138" w:name="_Toc426453627"/>
      <w:bookmarkStart w:id="139" w:name="_Toc451336180"/>
      <w:r w:rsidRPr="0059643D">
        <w:rPr>
          <w:lang w:eastAsia="en-US"/>
        </w:rPr>
        <w:lastRenderedPageBreak/>
        <w:t>2.3. Infrastruktura Općine</w:t>
      </w:r>
      <w:bookmarkEnd w:id="138"/>
      <w:bookmarkEnd w:id="139"/>
    </w:p>
    <w:p w:rsidR="0059643D" w:rsidRPr="0059643D" w:rsidRDefault="0059643D" w:rsidP="001405A3">
      <w:pPr>
        <w:spacing w:after="0"/>
        <w:jc w:val="both"/>
        <w:rPr>
          <w:rFonts w:ascii="Arial" w:eastAsia="Constantia" w:hAnsi="Arial" w:cs="Arial"/>
          <w:sz w:val="24"/>
          <w:lang w:eastAsia="en-US"/>
        </w:rPr>
      </w:pPr>
    </w:p>
    <w:p w:rsidR="0059643D" w:rsidRPr="0059643D" w:rsidRDefault="0059643D" w:rsidP="001405A3">
      <w:pPr>
        <w:pStyle w:val="Heading3"/>
        <w:spacing w:before="0"/>
        <w:rPr>
          <w:lang w:eastAsia="en-US"/>
        </w:rPr>
      </w:pPr>
      <w:bookmarkStart w:id="140" w:name="_Toc426453628"/>
      <w:bookmarkStart w:id="141" w:name="_Toc451336181"/>
      <w:r w:rsidRPr="0059643D">
        <w:rPr>
          <w:lang w:eastAsia="en-US"/>
        </w:rPr>
        <w:t>2.3.1. Prometna infrastruktura</w:t>
      </w:r>
      <w:bookmarkEnd w:id="140"/>
      <w:bookmarkEnd w:id="141"/>
    </w:p>
    <w:p w:rsidR="0059643D" w:rsidRPr="0059643D" w:rsidRDefault="0059643D" w:rsidP="001405A3">
      <w:pPr>
        <w:spacing w:after="0"/>
        <w:jc w:val="both"/>
        <w:rPr>
          <w:rFonts w:ascii="Arial" w:eastAsia="Constantia" w:hAnsi="Arial" w:cs="Arial"/>
          <w:bCs/>
          <w:sz w:val="24"/>
          <w:szCs w:val="24"/>
        </w:rPr>
      </w:pPr>
    </w:p>
    <w:p w:rsidR="0059643D" w:rsidRPr="0059643D" w:rsidRDefault="0059643D" w:rsidP="001405A3">
      <w:pPr>
        <w:pStyle w:val="Heading4"/>
      </w:pPr>
      <w:bookmarkStart w:id="142" w:name="_Toc426453629"/>
      <w:r w:rsidRPr="0059643D">
        <w:t>2.3.1.1.  Cestovni promet</w:t>
      </w:r>
      <w:bookmarkEnd w:id="142"/>
    </w:p>
    <w:p w:rsidR="0059643D" w:rsidRPr="0059643D" w:rsidRDefault="0059643D" w:rsidP="0059643D">
      <w:pPr>
        <w:spacing w:after="0"/>
        <w:jc w:val="both"/>
        <w:rPr>
          <w:rFonts w:ascii="Arial" w:eastAsia="Constantia" w:hAnsi="Arial" w:cs="Arial"/>
          <w:sz w:val="24"/>
          <w:szCs w:val="24"/>
        </w:rPr>
      </w:pPr>
    </w:p>
    <w:p w:rsidR="00F77570" w:rsidRPr="00F77570" w:rsidRDefault="00F77570" w:rsidP="001405A3">
      <w:pPr>
        <w:autoSpaceDE w:val="0"/>
        <w:autoSpaceDN w:val="0"/>
        <w:adjustRightInd w:val="0"/>
        <w:spacing w:after="0"/>
        <w:jc w:val="both"/>
        <w:rPr>
          <w:rFonts w:ascii="Arial" w:hAnsi="Arial" w:cs="Arial"/>
          <w:sz w:val="24"/>
          <w:szCs w:val="24"/>
        </w:rPr>
      </w:pPr>
      <w:r w:rsidRPr="00F77570">
        <w:rPr>
          <w:rFonts w:ascii="Arial" w:hAnsi="Arial" w:cs="Arial"/>
          <w:sz w:val="24"/>
          <w:szCs w:val="24"/>
        </w:rPr>
        <w:t xml:space="preserve">Kada se govori o prometu važno je istaknuti položaj Općine Rakovica uz državne </w:t>
      </w:r>
      <w:r w:rsidR="00A50D7C" w:rsidRPr="00A50D7C">
        <w:rPr>
          <w:rFonts w:ascii="Arial" w:hAnsi="Arial" w:cs="Arial"/>
          <w:sz w:val="24"/>
          <w:szCs w:val="24"/>
        </w:rPr>
        <w:t>DC1 -G.P. Macelj (gr. R.Slovenije)-Krapina-Zagreb-Karlovac-Grač</w:t>
      </w:r>
      <w:r w:rsidR="00A50D7C">
        <w:rPr>
          <w:rFonts w:ascii="Arial" w:hAnsi="Arial" w:cs="Arial"/>
          <w:sz w:val="24"/>
          <w:szCs w:val="24"/>
        </w:rPr>
        <w:t xml:space="preserve">ac-Knin-Brnaze-Split(D8), </w:t>
      </w:r>
      <w:r w:rsidR="00A50D7C" w:rsidRPr="00A50D7C">
        <w:rPr>
          <w:rFonts w:ascii="Arial" w:hAnsi="Arial" w:cs="Arial"/>
          <w:sz w:val="24"/>
          <w:szCs w:val="24"/>
        </w:rPr>
        <w:t>DC42- Vrbovsko(D</w:t>
      </w:r>
      <w:r w:rsidR="00A50D7C">
        <w:rPr>
          <w:rFonts w:ascii="Arial" w:hAnsi="Arial" w:cs="Arial"/>
          <w:sz w:val="24"/>
          <w:szCs w:val="24"/>
        </w:rPr>
        <w:t xml:space="preserve">3)-Ogulin-Plaški-Grabovac (D1), te županijske ceste </w:t>
      </w:r>
      <w:r w:rsidR="00A50D7C" w:rsidRPr="00A50D7C">
        <w:rPr>
          <w:rFonts w:ascii="Arial" w:hAnsi="Arial" w:cs="Arial" w:hint="eastAsia"/>
          <w:sz w:val="24"/>
          <w:szCs w:val="24"/>
        </w:rPr>
        <w:t>Ž</w:t>
      </w:r>
      <w:r w:rsidR="00A50D7C" w:rsidRPr="00A50D7C">
        <w:rPr>
          <w:rFonts w:ascii="Arial" w:hAnsi="Arial" w:cs="Arial"/>
          <w:sz w:val="24"/>
          <w:szCs w:val="24"/>
        </w:rPr>
        <w:t>C 3267- D.Furjan (ŽC 3266)-Kordunski Ljeskovac-ŽC3269</w:t>
      </w:r>
      <w:r w:rsidR="00A50D7C">
        <w:rPr>
          <w:rFonts w:ascii="Arial" w:hAnsi="Arial" w:cs="Arial"/>
          <w:sz w:val="24"/>
          <w:szCs w:val="24"/>
        </w:rPr>
        <w:t xml:space="preserve"> i </w:t>
      </w:r>
      <w:r w:rsidR="00A50D7C" w:rsidRPr="00A50D7C">
        <w:rPr>
          <w:rFonts w:ascii="Arial" w:hAnsi="Arial" w:cs="Arial" w:hint="eastAsia"/>
          <w:sz w:val="24"/>
          <w:szCs w:val="24"/>
        </w:rPr>
        <w:t>Ž</w:t>
      </w:r>
      <w:r w:rsidR="00A50D7C" w:rsidRPr="00A50D7C">
        <w:rPr>
          <w:rFonts w:ascii="Arial" w:hAnsi="Arial" w:cs="Arial"/>
          <w:sz w:val="24"/>
          <w:szCs w:val="24"/>
        </w:rPr>
        <w:t>C 3269- Rakovica(D1)-Grabovac Drežnički- gr.BiH</w:t>
      </w:r>
      <w:r w:rsidRPr="00F77570">
        <w:rPr>
          <w:rFonts w:ascii="Arial" w:hAnsi="Arial" w:cs="Arial"/>
          <w:sz w:val="24"/>
          <w:szCs w:val="24"/>
        </w:rPr>
        <w:t>,</w:t>
      </w:r>
      <w:r>
        <w:rPr>
          <w:rFonts w:ascii="Arial" w:hAnsi="Arial" w:cs="Arial"/>
          <w:sz w:val="24"/>
          <w:szCs w:val="24"/>
        </w:rPr>
        <w:t xml:space="preserve"> </w:t>
      </w:r>
      <w:r w:rsidRPr="00F77570">
        <w:rPr>
          <w:rFonts w:ascii="Arial" w:hAnsi="Arial" w:cs="Arial"/>
          <w:sz w:val="24"/>
          <w:szCs w:val="24"/>
        </w:rPr>
        <w:t>što stanovnicima ove Općine omogućuje relativnu dobru prometnu povezanost sa drugim</w:t>
      </w:r>
      <w:r>
        <w:rPr>
          <w:rFonts w:ascii="Arial" w:hAnsi="Arial" w:cs="Arial"/>
          <w:sz w:val="24"/>
          <w:szCs w:val="24"/>
        </w:rPr>
        <w:t xml:space="preserve"> </w:t>
      </w:r>
      <w:r w:rsidRPr="00F77570">
        <w:rPr>
          <w:rFonts w:ascii="Arial" w:hAnsi="Arial" w:cs="Arial"/>
          <w:sz w:val="24"/>
          <w:szCs w:val="24"/>
        </w:rPr>
        <w:t>centrima.</w:t>
      </w:r>
      <w:r w:rsidR="001405A3">
        <w:rPr>
          <w:rFonts w:ascii="Arial" w:hAnsi="Arial" w:cs="Arial"/>
          <w:sz w:val="24"/>
          <w:szCs w:val="24"/>
        </w:rPr>
        <w:t xml:space="preserve"> </w:t>
      </w:r>
      <w:r w:rsidRPr="00F77570">
        <w:rPr>
          <w:rFonts w:ascii="Arial" w:hAnsi="Arial" w:cs="Arial"/>
          <w:sz w:val="24"/>
          <w:szCs w:val="24"/>
        </w:rPr>
        <w:t>Blizina, odnosno obuhvat dijela teritorija Općine Rakovica u granicama Nacionalnog parka</w:t>
      </w:r>
      <w:r>
        <w:rPr>
          <w:rFonts w:ascii="Arial" w:hAnsi="Arial" w:cs="Arial"/>
          <w:sz w:val="24"/>
          <w:szCs w:val="24"/>
        </w:rPr>
        <w:t xml:space="preserve"> </w:t>
      </w:r>
      <w:r w:rsidRPr="00F77570">
        <w:rPr>
          <w:rFonts w:ascii="Arial" w:hAnsi="Arial" w:cs="Arial"/>
          <w:sz w:val="24"/>
          <w:szCs w:val="24"/>
        </w:rPr>
        <w:t>Plitvička jezera daje poseban značaj ovom prostoru. Zbog svega toga Opć</w:t>
      </w:r>
      <w:r>
        <w:rPr>
          <w:rFonts w:ascii="Arial" w:hAnsi="Arial" w:cs="Arial"/>
          <w:sz w:val="24"/>
          <w:szCs w:val="24"/>
        </w:rPr>
        <w:t xml:space="preserve">ina Rakovica se </w:t>
      </w:r>
      <w:r w:rsidRPr="00F77570">
        <w:rPr>
          <w:rFonts w:ascii="Arial" w:hAnsi="Arial" w:cs="Arial"/>
          <w:sz w:val="24"/>
          <w:szCs w:val="24"/>
        </w:rPr>
        <w:t>smatra vratima Plitvič</w:t>
      </w:r>
      <w:r>
        <w:rPr>
          <w:rFonts w:ascii="Arial" w:hAnsi="Arial" w:cs="Arial"/>
          <w:sz w:val="24"/>
          <w:szCs w:val="24"/>
        </w:rPr>
        <w:t xml:space="preserve">kih jezera. </w:t>
      </w:r>
      <w:r w:rsidRPr="00F77570">
        <w:rPr>
          <w:rFonts w:ascii="Arial" w:hAnsi="Arial" w:cs="Arial"/>
          <w:sz w:val="24"/>
          <w:szCs w:val="24"/>
        </w:rPr>
        <w:t>Izgradnjom autoceste Zagreb–Split značajno je oslabljen promet drž</w:t>
      </w:r>
      <w:r>
        <w:rPr>
          <w:rFonts w:ascii="Arial" w:hAnsi="Arial" w:cs="Arial"/>
          <w:sz w:val="24"/>
          <w:szCs w:val="24"/>
        </w:rPr>
        <w:t xml:space="preserve">avnom cestom D-1, a time su smanjene i koristi od </w:t>
      </w:r>
      <w:r w:rsidRPr="00F77570">
        <w:rPr>
          <w:rFonts w:ascii="Arial" w:hAnsi="Arial" w:cs="Arial"/>
          <w:sz w:val="24"/>
          <w:szCs w:val="24"/>
        </w:rPr>
        <w:t>tr</w:t>
      </w:r>
      <w:r>
        <w:rPr>
          <w:rFonts w:ascii="Arial" w:hAnsi="Arial" w:cs="Arial"/>
          <w:sz w:val="24"/>
          <w:szCs w:val="24"/>
        </w:rPr>
        <w:t xml:space="preserve">anzitnog prometa prema Jadranu. </w:t>
      </w:r>
      <w:r w:rsidRPr="00F77570">
        <w:rPr>
          <w:rFonts w:ascii="Arial" w:hAnsi="Arial" w:cs="Arial"/>
          <w:sz w:val="24"/>
          <w:szCs w:val="24"/>
        </w:rPr>
        <w:t>Brojne nerazvrstane ceste su modernizirane do širine 3,0 m s nepravilnim radijusim</w:t>
      </w:r>
      <w:r>
        <w:rPr>
          <w:rFonts w:ascii="Arial" w:hAnsi="Arial" w:cs="Arial"/>
          <w:sz w:val="24"/>
          <w:szCs w:val="24"/>
        </w:rPr>
        <w:t xml:space="preserve">a i </w:t>
      </w:r>
      <w:r w:rsidRPr="00F77570">
        <w:rPr>
          <w:rFonts w:ascii="Arial" w:hAnsi="Arial" w:cs="Arial"/>
          <w:sz w:val="24"/>
          <w:szCs w:val="24"/>
        </w:rPr>
        <w:t>priključcima na glavne prometnice, s nedovoljnom p</w:t>
      </w:r>
      <w:r>
        <w:rPr>
          <w:rFonts w:ascii="Arial" w:hAnsi="Arial" w:cs="Arial"/>
          <w:sz w:val="24"/>
          <w:szCs w:val="24"/>
        </w:rPr>
        <w:t xml:space="preserve">rometnom signalizacijom te nisu </w:t>
      </w:r>
      <w:r w:rsidRPr="00F77570">
        <w:rPr>
          <w:rFonts w:ascii="Arial" w:hAnsi="Arial" w:cs="Arial"/>
          <w:sz w:val="24"/>
          <w:szCs w:val="24"/>
        </w:rPr>
        <w:t>izgrađene sukladno europskim standardima do širin</w:t>
      </w:r>
      <w:r>
        <w:rPr>
          <w:rFonts w:ascii="Arial" w:hAnsi="Arial" w:cs="Arial"/>
          <w:sz w:val="24"/>
          <w:szCs w:val="24"/>
        </w:rPr>
        <w:t xml:space="preserve">e 6,0 m zbog neposredne blizine </w:t>
      </w:r>
      <w:r w:rsidRPr="00F77570">
        <w:rPr>
          <w:rFonts w:ascii="Arial" w:hAnsi="Arial" w:cs="Arial"/>
          <w:sz w:val="24"/>
          <w:szCs w:val="24"/>
        </w:rPr>
        <w:t xml:space="preserve">privatnih kuća i posjeda te neriješenih imovinsko-pravnih odnosa. Isto tako, </w:t>
      </w:r>
      <w:r w:rsidR="001326CF" w:rsidRPr="001326CF">
        <w:rPr>
          <w:rFonts w:ascii="Arial" w:hAnsi="Arial" w:cs="Arial"/>
          <w:sz w:val="24"/>
          <w:szCs w:val="24"/>
        </w:rPr>
        <w:t>postoje brojni poljski putovi koji nisu evidentirani niti su ure</w:t>
      </w:r>
      <w:r w:rsidR="001326CF" w:rsidRPr="001326CF">
        <w:rPr>
          <w:rFonts w:ascii="Arial" w:hAnsi="Arial" w:cs="Arial" w:hint="eastAsia"/>
          <w:sz w:val="24"/>
          <w:szCs w:val="24"/>
        </w:rPr>
        <w:t>đ</w:t>
      </w:r>
      <w:r w:rsidR="001326CF" w:rsidRPr="001326CF">
        <w:rPr>
          <w:rFonts w:ascii="Arial" w:hAnsi="Arial" w:cs="Arial"/>
          <w:sz w:val="24"/>
          <w:szCs w:val="24"/>
        </w:rPr>
        <w:t>eni zbog neriješenih imovinsko-pravnih odnosa i potrebnih znatnih ulaganja u ure</w:t>
      </w:r>
      <w:r w:rsidR="001326CF" w:rsidRPr="001326CF">
        <w:rPr>
          <w:rFonts w:ascii="Arial" w:hAnsi="Arial" w:cs="Arial" w:hint="eastAsia"/>
          <w:sz w:val="24"/>
          <w:szCs w:val="24"/>
        </w:rPr>
        <w:t>đ</w:t>
      </w:r>
      <w:r w:rsidR="001326CF">
        <w:rPr>
          <w:rFonts w:ascii="Arial" w:hAnsi="Arial" w:cs="Arial"/>
          <w:sz w:val="24"/>
          <w:szCs w:val="24"/>
        </w:rPr>
        <w:t>enje</w:t>
      </w:r>
      <w:r w:rsidRPr="00F77570">
        <w:rPr>
          <w:rFonts w:ascii="Arial" w:hAnsi="Arial" w:cs="Arial"/>
          <w:sz w:val="24"/>
          <w:szCs w:val="24"/>
        </w:rPr>
        <w:t>.</w:t>
      </w:r>
      <w:r w:rsidR="001405A3">
        <w:rPr>
          <w:rFonts w:ascii="Arial" w:hAnsi="Arial" w:cs="Arial"/>
          <w:sz w:val="24"/>
          <w:szCs w:val="24"/>
        </w:rPr>
        <w:t xml:space="preserve"> </w:t>
      </w:r>
      <w:r w:rsidRPr="00F77570">
        <w:rPr>
          <w:rFonts w:ascii="Arial" w:hAnsi="Arial" w:cs="Arial"/>
          <w:sz w:val="24"/>
          <w:szCs w:val="24"/>
        </w:rPr>
        <w:t>Veliki nedostatak je povezivanje ovog prostora s autocestom za što je izrađena studija</w:t>
      </w:r>
      <w:r>
        <w:rPr>
          <w:rFonts w:ascii="Arial" w:hAnsi="Arial" w:cs="Arial"/>
          <w:sz w:val="24"/>
          <w:szCs w:val="24"/>
        </w:rPr>
        <w:t xml:space="preserve"> </w:t>
      </w:r>
      <w:r w:rsidRPr="00F77570">
        <w:rPr>
          <w:rFonts w:ascii="Arial" w:hAnsi="Arial" w:cs="Arial"/>
          <w:sz w:val="24"/>
          <w:szCs w:val="24"/>
        </w:rPr>
        <w:t>utjecaja na okoliš državne ceste Saborsko–Rakovica, koja bi se dalje modernizirala na dionici</w:t>
      </w:r>
      <w:r>
        <w:rPr>
          <w:rFonts w:ascii="Arial" w:hAnsi="Arial" w:cs="Arial"/>
          <w:sz w:val="24"/>
          <w:szCs w:val="24"/>
        </w:rPr>
        <w:t xml:space="preserve"> </w:t>
      </w:r>
      <w:r w:rsidRPr="00F77570">
        <w:rPr>
          <w:rFonts w:ascii="Arial" w:hAnsi="Arial" w:cs="Arial"/>
          <w:sz w:val="24"/>
          <w:szCs w:val="24"/>
        </w:rPr>
        <w:t>prema Ogulinu i spojila sa autocestom Zagreb-Split.</w:t>
      </w:r>
      <w:r>
        <w:rPr>
          <w:rFonts w:ascii="Arial" w:hAnsi="Arial" w:cs="Arial"/>
          <w:sz w:val="24"/>
          <w:szCs w:val="24"/>
        </w:rPr>
        <w:t xml:space="preserve"> </w:t>
      </w:r>
    </w:p>
    <w:p w:rsidR="0059643D" w:rsidRPr="0059643D" w:rsidRDefault="0059643D" w:rsidP="001405A3">
      <w:pPr>
        <w:autoSpaceDE w:val="0"/>
        <w:autoSpaceDN w:val="0"/>
        <w:adjustRightInd w:val="0"/>
        <w:spacing w:after="0"/>
        <w:jc w:val="both"/>
        <w:rPr>
          <w:rFonts w:ascii="Arial" w:eastAsia="Constantia" w:hAnsi="Arial" w:cs="Arial"/>
          <w:sz w:val="24"/>
          <w:szCs w:val="24"/>
          <w:lang w:eastAsia="en-US"/>
        </w:rPr>
      </w:pPr>
    </w:p>
    <w:p w:rsidR="0059643D" w:rsidRPr="001D73EA" w:rsidRDefault="0059643D" w:rsidP="001405A3">
      <w:pPr>
        <w:autoSpaceDE w:val="0"/>
        <w:autoSpaceDN w:val="0"/>
        <w:adjustRightInd w:val="0"/>
        <w:spacing w:after="0"/>
        <w:jc w:val="center"/>
        <w:rPr>
          <w:rFonts w:ascii="Times New Roman" w:eastAsia="Constantia" w:hAnsi="Times New Roman" w:cs="Times New Roman"/>
          <w:b/>
          <w:color w:val="D34817" w:themeColor="accent1"/>
          <w:szCs w:val="24"/>
          <w:lang w:eastAsia="en-US"/>
        </w:rPr>
      </w:pPr>
      <w:bookmarkStart w:id="143" w:name="_Toc426457299"/>
      <w:bookmarkStart w:id="144" w:name="_Toc456171617"/>
      <w:r w:rsidRPr="001D73EA">
        <w:rPr>
          <w:rFonts w:ascii="Times New Roman" w:eastAsia="Constantia" w:hAnsi="Times New Roman" w:cs="Times New Roman"/>
          <w:b/>
          <w:i/>
          <w:color w:val="D34817" w:themeColor="accent1"/>
          <w:lang w:eastAsia="en-US"/>
        </w:rPr>
        <w:t xml:space="preserve">Tablica </w:t>
      </w:r>
      <w:r w:rsidR="00057CAE" w:rsidRPr="001D73EA">
        <w:rPr>
          <w:rFonts w:ascii="Times New Roman" w:eastAsia="Constantia" w:hAnsi="Times New Roman" w:cs="Times New Roman"/>
          <w:b/>
          <w:i/>
          <w:color w:val="D34817" w:themeColor="accent1"/>
          <w:lang w:eastAsia="en-US"/>
        </w:rPr>
        <w:fldChar w:fldCharType="begin"/>
      </w:r>
      <w:r w:rsidRPr="001D73EA">
        <w:rPr>
          <w:rFonts w:ascii="Times New Roman" w:eastAsia="Constantia" w:hAnsi="Times New Roman" w:cs="Times New Roman"/>
          <w:b/>
          <w:i/>
          <w:color w:val="D34817" w:themeColor="accent1"/>
          <w:lang w:eastAsia="en-US"/>
        </w:rPr>
        <w:instrText xml:space="preserve"> SEQ Tablica \* ARABIC </w:instrText>
      </w:r>
      <w:r w:rsidR="00057CAE" w:rsidRPr="001D73EA">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23</w:t>
      </w:r>
      <w:r w:rsidR="00057CAE" w:rsidRPr="001D73EA">
        <w:rPr>
          <w:rFonts w:ascii="Times New Roman" w:eastAsia="Constantia" w:hAnsi="Times New Roman" w:cs="Times New Roman"/>
          <w:b/>
          <w:i/>
          <w:color w:val="D34817" w:themeColor="accent1"/>
          <w:lang w:eastAsia="en-US"/>
        </w:rPr>
        <w:fldChar w:fldCharType="end"/>
      </w:r>
      <w:r w:rsidRPr="001D73EA">
        <w:rPr>
          <w:rFonts w:ascii="Times New Roman" w:eastAsia="Constantia" w:hAnsi="Times New Roman" w:cs="Times New Roman"/>
          <w:b/>
          <w:i/>
          <w:color w:val="D34817" w:themeColor="accent1"/>
          <w:lang w:eastAsia="en-US"/>
        </w:rPr>
        <w:t xml:space="preserve">. Razvrstane ceste na području Općine </w:t>
      </w:r>
      <w:bookmarkEnd w:id="143"/>
      <w:r w:rsidR="00710D04">
        <w:rPr>
          <w:rFonts w:ascii="Times New Roman" w:eastAsia="Constantia" w:hAnsi="Times New Roman" w:cs="Times New Roman"/>
          <w:b/>
          <w:i/>
          <w:color w:val="D34817" w:themeColor="accent1"/>
          <w:lang w:eastAsia="en-US"/>
        </w:rPr>
        <w:t>Rakovica</w:t>
      </w:r>
      <w:bookmarkEnd w:id="144"/>
    </w:p>
    <w:tbl>
      <w:tblPr>
        <w:tblStyle w:val="MediumGrid3-Accent2"/>
        <w:tblW w:w="0" w:type="auto"/>
        <w:jc w:val="center"/>
        <w:tblInd w:w="-595" w:type="dxa"/>
        <w:tblLook w:val="01E0" w:firstRow="1" w:lastRow="1" w:firstColumn="1" w:lastColumn="1" w:noHBand="0" w:noVBand="0"/>
      </w:tblPr>
      <w:tblGrid>
        <w:gridCol w:w="7381"/>
        <w:gridCol w:w="1681"/>
      </w:tblGrid>
      <w:tr w:rsidR="00A50D7C" w:rsidRPr="001D73EA" w:rsidTr="001405A3">
        <w:trPr>
          <w:cnfStyle w:val="100000000000" w:firstRow="1" w:lastRow="0" w:firstColumn="0" w:lastColumn="0" w:oddVBand="0" w:evenVBand="0" w:oddHBand="0" w:evenHBand="0" w:firstRowFirstColumn="0" w:firstRowLastColumn="0" w:lastRowFirstColumn="0" w:lastRowLastColumn="0"/>
          <w:trHeight w:val="729"/>
          <w:jc w:val="center"/>
        </w:trPr>
        <w:tc>
          <w:tcPr>
            <w:cnfStyle w:val="001000000100" w:firstRow="0" w:lastRow="0" w:firstColumn="1" w:lastColumn="0" w:oddVBand="0" w:evenVBand="0" w:oddHBand="0" w:evenHBand="0" w:firstRowFirstColumn="1" w:firstRowLastColumn="0" w:lastRowFirstColumn="0" w:lastRowLastColumn="0"/>
            <w:tcW w:w="7381" w:type="dxa"/>
          </w:tcPr>
          <w:p w:rsidR="00A50D7C" w:rsidRPr="001D73EA" w:rsidRDefault="00A50D7C" w:rsidP="0059643D">
            <w:pPr>
              <w:rPr>
                <w:rFonts w:eastAsia="Times New Roman" w:cs="Arial"/>
                <w:b w:val="0"/>
                <w:i/>
                <w:color w:val="auto"/>
                <w:szCs w:val="20"/>
              </w:rPr>
            </w:pPr>
            <w:r w:rsidRPr="001D73EA">
              <w:rPr>
                <w:rFonts w:eastAsia="Times New Roman" w:cs="Arial"/>
                <w:i/>
                <w:color w:val="auto"/>
                <w:szCs w:val="20"/>
              </w:rPr>
              <w:t>Kategorija javne ceste</w:t>
            </w:r>
          </w:p>
        </w:tc>
        <w:tc>
          <w:tcPr>
            <w:cnfStyle w:val="000100001000" w:firstRow="0" w:lastRow="0" w:firstColumn="0" w:lastColumn="1" w:oddVBand="0" w:evenVBand="0" w:oddHBand="0" w:evenHBand="0" w:firstRowFirstColumn="0" w:firstRowLastColumn="1" w:lastRowFirstColumn="0" w:lastRowLastColumn="0"/>
            <w:tcW w:w="1681" w:type="dxa"/>
          </w:tcPr>
          <w:p w:rsidR="00A50D7C" w:rsidRPr="001D73EA" w:rsidRDefault="00A50D7C" w:rsidP="0059643D">
            <w:pPr>
              <w:spacing w:before="100" w:beforeAutospacing="1"/>
              <w:rPr>
                <w:rFonts w:eastAsia="Times New Roman" w:cs="Arial"/>
                <w:b w:val="0"/>
                <w:i/>
                <w:szCs w:val="20"/>
              </w:rPr>
            </w:pPr>
            <w:r w:rsidRPr="001D73EA">
              <w:rPr>
                <w:rFonts w:eastAsia="Times New Roman" w:cs="Arial"/>
                <w:i/>
                <w:szCs w:val="20"/>
              </w:rPr>
              <w:t>Dužina ceste na području Općine (km)</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1326CF">
            <w:pPr>
              <w:jc w:val="left"/>
              <w:rPr>
                <w:rFonts w:cs="Arial"/>
                <w:szCs w:val="20"/>
              </w:rPr>
            </w:pPr>
            <w:r w:rsidRPr="00A50D7C">
              <w:rPr>
                <w:rFonts w:eastAsia="Times New Roman" w:cs="Arial"/>
                <w:szCs w:val="20"/>
              </w:rPr>
              <w:t>DC1 -G.P. Macelj (gr. R.Slovenije)-Krapina-Zagreb-Karlovac-Gračac-Knin-Brnaze-Split(D8)</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eastAsia="Times New Roman" w:cs="Arial"/>
                <w:color w:val="auto"/>
                <w:szCs w:val="20"/>
              </w:rPr>
              <w:t>21,8</w:t>
            </w:r>
          </w:p>
        </w:tc>
      </w:tr>
      <w:tr w:rsidR="00A50D7C" w:rsidRPr="001D73EA" w:rsidTr="001405A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1326CF">
            <w:pPr>
              <w:jc w:val="left"/>
              <w:rPr>
                <w:rFonts w:cs="Arial"/>
                <w:szCs w:val="20"/>
              </w:rPr>
            </w:pPr>
            <w:r w:rsidRPr="00A50D7C">
              <w:rPr>
                <w:rFonts w:eastAsia="Calibri" w:cs="Arial"/>
                <w:szCs w:val="20"/>
              </w:rPr>
              <w:t xml:space="preserve">DC42- Vrbovsko(D3)-Ogulin-Plaški-Grabovac (D1)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eastAsia="Times New Roman" w:cs="Arial"/>
                <w:color w:val="auto"/>
                <w:szCs w:val="20"/>
              </w:rPr>
              <w:t>5,3</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ŽC 3267- D.Furjan (ŽC 3266)-Kordunski Ljeskovac-ŽC3269 u dužini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 xml:space="preserve">9,7 </w:t>
            </w:r>
          </w:p>
        </w:tc>
      </w:tr>
      <w:tr w:rsidR="00A50D7C" w:rsidRPr="001D73EA" w:rsidTr="001405A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ŽC 3269- Rakovica(D1)-Grabovac Drežnički- gr.BiH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14,4</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LC 34155- D1-Ćuić Brdo-Donji Furjan(ŽC 3266)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3</w:t>
            </w:r>
          </w:p>
        </w:tc>
      </w:tr>
      <w:tr w:rsidR="00A50D7C" w:rsidRPr="001D73EA" w:rsidTr="001405A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LC 34156- Jelov Klanac-Rakovica (D1)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2,4</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LC 34157-Rakovica (D1)- Donji Lipovac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5,2</w:t>
            </w:r>
          </w:p>
        </w:tc>
      </w:tr>
      <w:tr w:rsidR="00A50D7C" w:rsidRPr="001D73EA" w:rsidTr="001405A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LC 34158- Nova Kršlja-ŽC3269</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0,9</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LC 34159- Lipovača (ŽC3269)-Drežnik Grad (D1)</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3,5</w:t>
            </w:r>
          </w:p>
        </w:tc>
      </w:tr>
      <w:tr w:rsidR="00A50D7C" w:rsidRPr="001D73EA" w:rsidTr="001405A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LC 34160-Drežnik Grad (D1)-Sadilovac-Lipovača(LC 34159)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8,8</w:t>
            </w:r>
          </w:p>
        </w:tc>
      </w:tr>
      <w:tr w:rsidR="00A50D7C" w:rsidRPr="001D73EA" w:rsidTr="001405A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81" w:type="dxa"/>
            <w:shd w:val="clear" w:color="auto" w:fill="F9D8CD" w:themeFill="accent1" w:themeFillTint="33"/>
          </w:tcPr>
          <w:p w:rsidR="00A50D7C" w:rsidRPr="00A50D7C" w:rsidRDefault="00A50D7C" w:rsidP="00A50D7C">
            <w:pPr>
              <w:jc w:val="left"/>
              <w:rPr>
                <w:rFonts w:cs="Arial"/>
                <w:szCs w:val="20"/>
              </w:rPr>
            </w:pPr>
            <w:r w:rsidRPr="00A50D7C">
              <w:rPr>
                <w:rFonts w:cs="Arial"/>
                <w:szCs w:val="20"/>
              </w:rPr>
              <w:t xml:space="preserve">LC 34161- D1- Čatrnja-D1 </w:t>
            </w:r>
          </w:p>
        </w:tc>
        <w:tc>
          <w:tcPr>
            <w:cnfStyle w:val="000100000000" w:firstRow="0" w:lastRow="0" w:firstColumn="0" w:lastColumn="1" w:oddVBand="0" w:evenVBand="0" w:oddHBand="0" w:evenHBand="0" w:firstRowFirstColumn="0" w:firstRowLastColumn="0" w:lastRowFirstColumn="0" w:lastRowLastColumn="0"/>
            <w:tcW w:w="1681" w:type="dxa"/>
          </w:tcPr>
          <w:p w:rsidR="00A50D7C" w:rsidRPr="00A50D7C" w:rsidRDefault="00A50D7C" w:rsidP="001326CF">
            <w:pPr>
              <w:rPr>
                <w:rFonts w:eastAsia="Times New Roman" w:cs="Arial"/>
                <w:color w:val="auto"/>
                <w:szCs w:val="20"/>
              </w:rPr>
            </w:pPr>
            <w:r w:rsidRPr="00A50D7C">
              <w:rPr>
                <w:rFonts w:cs="Arial"/>
                <w:szCs w:val="20"/>
              </w:rPr>
              <w:t xml:space="preserve">2,1 </w:t>
            </w:r>
          </w:p>
        </w:tc>
      </w:tr>
      <w:tr w:rsidR="00A50D7C" w:rsidRPr="001D73EA" w:rsidTr="001405A3">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7381" w:type="dxa"/>
          </w:tcPr>
          <w:p w:rsidR="00A50D7C" w:rsidRPr="00A50D7C" w:rsidRDefault="00A50D7C" w:rsidP="0059643D">
            <w:pPr>
              <w:jc w:val="right"/>
              <w:rPr>
                <w:rFonts w:eastAsia="Times New Roman" w:cs="Arial"/>
                <w:b w:val="0"/>
                <w:i/>
                <w:szCs w:val="20"/>
              </w:rPr>
            </w:pPr>
            <w:r w:rsidRPr="00A50D7C">
              <w:rPr>
                <w:rFonts w:eastAsia="Times New Roman" w:cs="Arial"/>
                <w:i/>
                <w:szCs w:val="20"/>
              </w:rPr>
              <w:t>SVEUKUPNO</w:t>
            </w:r>
          </w:p>
        </w:tc>
        <w:tc>
          <w:tcPr>
            <w:cnfStyle w:val="000100000010" w:firstRow="0" w:lastRow="0" w:firstColumn="0" w:lastColumn="1" w:oddVBand="0" w:evenVBand="0" w:oddHBand="0" w:evenHBand="0" w:firstRowFirstColumn="0" w:firstRowLastColumn="0" w:lastRowFirstColumn="0" w:lastRowLastColumn="1"/>
            <w:tcW w:w="1681" w:type="dxa"/>
          </w:tcPr>
          <w:p w:rsidR="00A50D7C" w:rsidRPr="00A50D7C" w:rsidRDefault="005E7CB5" w:rsidP="0059643D">
            <w:pPr>
              <w:rPr>
                <w:rFonts w:eastAsia="Times New Roman" w:cs="Arial"/>
                <w:szCs w:val="20"/>
              </w:rPr>
            </w:pPr>
            <w:r>
              <w:rPr>
                <w:rFonts w:eastAsia="Times New Roman" w:cs="Arial"/>
                <w:szCs w:val="20"/>
              </w:rPr>
              <w:t>77,1</w:t>
            </w:r>
          </w:p>
        </w:tc>
      </w:tr>
    </w:tbl>
    <w:p w:rsidR="001326CF" w:rsidRPr="00A50D7C" w:rsidRDefault="0059643D" w:rsidP="00A50D7C">
      <w:pPr>
        <w:spacing w:after="0"/>
        <w:jc w:val="center"/>
        <w:rPr>
          <w:rFonts w:ascii="Times New Roman" w:eastAsia="Times New Roman" w:hAnsi="Times New Roman" w:cs="Times New Roman"/>
          <w:i/>
          <w:color w:val="9B2D1F" w:themeColor="accent2"/>
          <w:sz w:val="20"/>
          <w:szCs w:val="20"/>
          <w:u w:color="F2F2F2"/>
        </w:rPr>
      </w:pPr>
      <w:r w:rsidRPr="001D73EA">
        <w:rPr>
          <w:rFonts w:ascii="Times New Roman" w:eastAsia="Times New Roman" w:hAnsi="Times New Roman" w:cs="Times New Roman"/>
          <w:i/>
          <w:color w:val="9B2D1F" w:themeColor="accent2"/>
          <w:sz w:val="20"/>
          <w:szCs w:val="20"/>
          <w:u w:color="F2F2F2"/>
        </w:rPr>
        <w:t xml:space="preserve">Izvor: </w:t>
      </w:r>
      <w:r w:rsidR="0008688B" w:rsidRPr="0008688B">
        <w:rPr>
          <w:rFonts w:ascii="Times New Roman" w:eastAsia="Times New Roman" w:hAnsi="Times New Roman" w:cs="Times New Roman"/>
          <w:i/>
          <w:color w:val="9B2D1F" w:themeColor="accent2"/>
          <w:sz w:val="20"/>
          <w:szCs w:val="20"/>
          <w:u w:color="F2F2F2"/>
        </w:rPr>
        <w:t>http://www.rakovica.hr/index.php/dokumenti-i-odluke/planovi1/planovi-2012/28-strategija-razvoja-opcine-rakovica.html</w:t>
      </w:r>
    </w:p>
    <w:p w:rsidR="002C4A84" w:rsidRPr="00443E8E" w:rsidRDefault="002C4A84" w:rsidP="0059643D">
      <w:pPr>
        <w:spacing w:after="0"/>
        <w:jc w:val="center"/>
        <w:rPr>
          <w:rFonts w:ascii="Arial" w:eastAsia="Times New Roman" w:hAnsi="Arial" w:cs="Arial"/>
          <w:i/>
          <w:color w:val="0C9A73"/>
          <w:sz w:val="20"/>
          <w:szCs w:val="20"/>
          <w:highlight w:val="yellow"/>
          <w:u w:color="F2F2F2"/>
        </w:rPr>
      </w:pPr>
    </w:p>
    <w:p w:rsidR="0059643D" w:rsidRPr="0008688B"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145" w:name="_Toc456171618"/>
      <w:r w:rsidRPr="0008688B">
        <w:rPr>
          <w:rFonts w:ascii="Times New Roman" w:eastAsia="Gill Sans MT" w:hAnsi="Times New Roman" w:cs="Times New Roman"/>
          <w:b/>
          <w:bCs/>
          <w:i/>
          <w:color w:val="D34817" w:themeColor="accent1"/>
          <w:u w:color="F2F2F2"/>
          <w:lang w:eastAsia="en-US"/>
        </w:rPr>
        <w:lastRenderedPageBreak/>
        <w:t xml:space="preserve">Tablica </w:t>
      </w:r>
      <w:r w:rsidR="00057CAE" w:rsidRPr="0008688B">
        <w:rPr>
          <w:rFonts w:ascii="Times New Roman" w:eastAsia="Gill Sans MT" w:hAnsi="Times New Roman" w:cs="Times New Roman"/>
          <w:b/>
          <w:bCs/>
          <w:i/>
          <w:color w:val="D34817" w:themeColor="accent1"/>
          <w:u w:color="F2F2F2"/>
          <w:lang w:eastAsia="en-US"/>
        </w:rPr>
        <w:fldChar w:fldCharType="begin"/>
      </w:r>
      <w:r w:rsidRPr="0008688B">
        <w:rPr>
          <w:rFonts w:ascii="Times New Roman" w:eastAsia="Gill Sans MT" w:hAnsi="Times New Roman" w:cs="Times New Roman"/>
          <w:b/>
          <w:bCs/>
          <w:i/>
          <w:color w:val="D34817" w:themeColor="accent1"/>
          <w:u w:color="F2F2F2"/>
          <w:lang w:eastAsia="en-US"/>
        </w:rPr>
        <w:instrText xml:space="preserve"> SEQ Tablica \* ARABIC </w:instrText>
      </w:r>
      <w:r w:rsidR="00057CAE" w:rsidRPr="0008688B">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24</w:t>
      </w:r>
      <w:r w:rsidR="00057CAE" w:rsidRPr="0008688B">
        <w:rPr>
          <w:rFonts w:ascii="Times New Roman" w:eastAsia="Gill Sans MT" w:hAnsi="Times New Roman" w:cs="Times New Roman"/>
          <w:b/>
          <w:bCs/>
          <w:i/>
          <w:color w:val="D34817" w:themeColor="accent1"/>
          <w:u w:color="F2F2F2"/>
          <w:lang w:eastAsia="en-US"/>
        </w:rPr>
        <w:fldChar w:fldCharType="end"/>
      </w:r>
      <w:r w:rsidRPr="0008688B">
        <w:rPr>
          <w:rFonts w:ascii="Times New Roman" w:eastAsia="Gill Sans MT" w:hAnsi="Times New Roman" w:cs="Times New Roman"/>
          <w:b/>
          <w:bCs/>
          <w:i/>
          <w:color w:val="D34817" w:themeColor="accent1"/>
          <w:u w:color="F2F2F2"/>
          <w:lang w:eastAsia="en-US"/>
        </w:rPr>
        <w:t>. Udio pojedinih vrsta ceste</w:t>
      </w:r>
      <w:bookmarkEnd w:id="145"/>
    </w:p>
    <w:tbl>
      <w:tblPr>
        <w:tblStyle w:val="MediumGrid3-Accent2"/>
        <w:tblW w:w="0" w:type="auto"/>
        <w:jc w:val="center"/>
        <w:tblLook w:val="01E0" w:firstRow="1" w:lastRow="1" w:firstColumn="1" w:lastColumn="1" w:noHBand="0" w:noVBand="0"/>
      </w:tblPr>
      <w:tblGrid>
        <w:gridCol w:w="2364"/>
        <w:gridCol w:w="5220"/>
      </w:tblGrid>
      <w:tr w:rsidR="0059643D" w:rsidRPr="0008688B" w:rsidTr="0008688B">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100" w:firstRow="0" w:lastRow="0" w:firstColumn="1" w:lastColumn="0" w:oddVBand="0" w:evenVBand="0" w:oddHBand="0" w:evenHBand="0" w:firstRowFirstColumn="1" w:firstRowLastColumn="0" w:lastRowFirstColumn="0" w:lastRowLastColumn="0"/>
            <w:tcW w:w="2364" w:type="dxa"/>
          </w:tcPr>
          <w:p w:rsidR="0059643D" w:rsidRPr="0008688B" w:rsidRDefault="0059643D" w:rsidP="0059643D">
            <w:pPr>
              <w:rPr>
                <w:rFonts w:eastAsia="Times New Roman" w:cs="Arial"/>
                <w:b w:val="0"/>
                <w:i/>
                <w:color w:val="000000"/>
                <w:szCs w:val="20"/>
              </w:rPr>
            </w:pPr>
            <w:r w:rsidRPr="0008688B">
              <w:rPr>
                <w:rFonts w:eastAsia="Times New Roman" w:cs="Arial"/>
                <w:i/>
                <w:color w:val="000000"/>
                <w:szCs w:val="20"/>
              </w:rPr>
              <w:t>Kategorija javne ceste</w:t>
            </w:r>
          </w:p>
        </w:tc>
        <w:tc>
          <w:tcPr>
            <w:cnfStyle w:val="000100001000" w:firstRow="0" w:lastRow="0" w:firstColumn="0" w:lastColumn="1" w:oddVBand="0" w:evenVBand="0" w:oddHBand="0" w:evenHBand="0" w:firstRowFirstColumn="0" w:firstRowLastColumn="1" w:lastRowFirstColumn="0" w:lastRowLastColumn="0"/>
            <w:tcW w:w="5220" w:type="dxa"/>
          </w:tcPr>
          <w:p w:rsidR="0059643D" w:rsidRPr="0008688B" w:rsidRDefault="0059643D" w:rsidP="0008688B">
            <w:pPr>
              <w:rPr>
                <w:rFonts w:eastAsia="Times New Roman" w:cs="Arial"/>
                <w:b w:val="0"/>
                <w:i/>
                <w:color w:val="000000"/>
                <w:szCs w:val="20"/>
              </w:rPr>
            </w:pPr>
            <w:r w:rsidRPr="0008688B">
              <w:rPr>
                <w:rFonts w:eastAsia="Times New Roman" w:cs="Arial"/>
                <w:i/>
                <w:color w:val="000000"/>
                <w:szCs w:val="20"/>
              </w:rPr>
              <w:t xml:space="preserve">Udio pojedinih vrsta cesta u ukupnoj dužini na području </w:t>
            </w:r>
            <w:r w:rsidRPr="0008688B">
              <w:rPr>
                <w:rFonts w:eastAsia="Times New Roman" w:cs="Arial"/>
                <w:i/>
                <w:szCs w:val="20"/>
              </w:rPr>
              <w:t xml:space="preserve">Općine </w:t>
            </w:r>
            <w:r w:rsidR="0008688B">
              <w:rPr>
                <w:rFonts w:eastAsia="Times New Roman" w:cs="Arial"/>
                <w:i/>
                <w:szCs w:val="20"/>
              </w:rPr>
              <w:t>Rakovica</w:t>
            </w:r>
            <w:r w:rsidRPr="0008688B">
              <w:rPr>
                <w:rFonts w:eastAsia="Times New Roman" w:cs="Arial"/>
                <w:i/>
                <w:szCs w:val="20"/>
              </w:rPr>
              <w:t xml:space="preserve"> </w:t>
            </w:r>
            <w:r w:rsidRPr="0008688B">
              <w:rPr>
                <w:rFonts w:eastAsia="Times New Roman" w:cs="Arial"/>
                <w:i/>
                <w:color w:val="000000"/>
                <w:szCs w:val="20"/>
              </w:rPr>
              <w:t>(%)</w:t>
            </w:r>
          </w:p>
        </w:tc>
      </w:tr>
      <w:tr w:rsidR="0059643D" w:rsidRPr="0008688B" w:rsidTr="000868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64"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Državne</w:t>
            </w:r>
          </w:p>
        </w:tc>
        <w:tc>
          <w:tcPr>
            <w:cnfStyle w:val="000100000000" w:firstRow="0" w:lastRow="0" w:firstColumn="0" w:lastColumn="1" w:oddVBand="0" w:evenVBand="0" w:oddHBand="0" w:evenHBand="0" w:firstRowFirstColumn="0" w:firstRowLastColumn="0" w:lastRowFirstColumn="0" w:lastRowLastColumn="0"/>
            <w:tcW w:w="5220" w:type="dxa"/>
          </w:tcPr>
          <w:p w:rsidR="0059643D" w:rsidRPr="0008688B" w:rsidRDefault="005E7CB5" w:rsidP="0059643D">
            <w:pPr>
              <w:rPr>
                <w:rFonts w:eastAsia="Times New Roman" w:cs="Arial"/>
                <w:szCs w:val="20"/>
                <w:u w:color="F2F2F2"/>
              </w:rPr>
            </w:pPr>
            <w:r>
              <w:rPr>
                <w:rFonts w:eastAsia="Times New Roman" w:cs="Arial"/>
                <w:szCs w:val="20"/>
                <w:u w:color="F2F2F2"/>
              </w:rPr>
              <w:t>35,15</w:t>
            </w:r>
          </w:p>
        </w:tc>
      </w:tr>
      <w:tr w:rsidR="0059643D" w:rsidRPr="0008688B" w:rsidTr="0008688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64"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Županijske ceste</w:t>
            </w:r>
          </w:p>
        </w:tc>
        <w:tc>
          <w:tcPr>
            <w:cnfStyle w:val="000100000000" w:firstRow="0" w:lastRow="0" w:firstColumn="0" w:lastColumn="1" w:oddVBand="0" w:evenVBand="0" w:oddHBand="0" w:evenHBand="0" w:firstRowFirstColumn="0" w:firstRowLastColumn="0" w:lastRowFirstColumn="0" w:lastRowLastColumn="0"/>
            <w:tcW w:w="5220" w:type="dxa"/>
          </w:tcPr>
          <w:p w:rsidR="0059643D" w:rsidRPr="0008688B" w:rsidRDefault="005E7CB5" w:rsidP="0059643D">
            <w:pPr>
              <w:rPr>
                <w:rFonts w:eastAsia="Times New Roman" w:cs="Arial"/>
                <w:szCs w:val="20"/>
                <w:u w:color="F2F2F2"/>
              </w:rPr>
            </w:pPr>
            <w:r>
              <w:rPr>
                <w:rFonts w:eastAsia="Times New Roman" w:cs="Arial"/>
                <w:szCs w:val="20"/>
                <w:u w:color="F2F2F2"/>
              </w:rPr>
              <w:t>31,26</w:t>
            </w:r>
          </w:p>
        </w:tc>
      </w:tr>
      <w:tr w:rsidR="0059643D" w:rsidRPr="00443E8E" w:rsidTr="0008688B">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2364"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Lokalne ceste</w:t>
            </w:r>
          </w:p>
        </w:tc>
        <w:tc>
          <w:tcPr>
            <w:cnfStyle w:val="000100000010" w:firstRow="0" w:lastRow="0" w:firstColumn="0" w:lastColumn="1" w:oddVBand="0" w:evenVBand="0" w:oddHBand="0" w:evenHBand="0" w:firstRowFirstColumn="0" w:firstRowLastColumn="0" w:lastRowFirstColumn="0" w:lastRowLastColumn="1"/>
            <w:tcW w:w="5220" w:type="dxa"/>
            <w:shd w:val="clear" w:color="auto" w:fill="auto"/>
          </w:tcPr>
          <w:p w:rsidR="0059643D" w:rsidRPr="0008688B" w:rsidRDefault="005E7CB5" w:rsidP="0059643D">
            <w:pPr>
              <w:rPr>
                <w:rFonts w:eastAsia="Times New Roman" w:cs="Arial"/>
                <w:b w:val="0"/>
                <w:szCs w:val="20"/>
                <w:u w:color="F2F2F2"/>
              </w:rPr>
            </w:pPr>
            <w:r>
              <w:rPr>
                <w:rFonts w:eastAsia="Times New Roman" w:cs="Arial"/>
                <w:b w:val="0"/>
                <w:szCs w:val="20"/>
                <w:u w:color="F2F2F2"/>
              </w:rPr>
              <w:t>33,6</w:t>
            </w:r>
          </w:p>
        </w:tc>
      </w:tr>
    </w:tbl>
    <w:p w:rsidR="00213A0F" w:rsidRDefault="0008688B" w:rsidP="005E7CB5">
      <w:pPr>
        <w:spacing w:after="0"/>
        <w:jc w:val="center"/>
        <w:rPr>
          <w:rFonts w:ascii="Times New Roman" w:eastAsia="Times New Roman" w:hAnsi="Times New Roman" w:cs="Times New Roman"/>
          <w:i/>
          <w:color w:val="9B2D1F" w:themeColor="accent2"/>
          <w:sz w:val="20"/>
          <w:szCs w:val="20"/>
          <w:u w:color="F2F2F2"/>
        </w:rPr>
      </w:pPr>
      <w:r w:rsidRPr="001D73EA">
        <w:rPr>
          <w:rFonts w:ascii="Times New Roman" w:eastAsia="Times New Roman" w:hAnsi="Times New Roman" w:cs="Times New Roman"/>
          <w:i/>
          <w:color w:val="9B2D1F" w:themeColor="accent2"/>
          <w:sz w:val="20"/>
          <w:szCs w:val="20"/>
          <w:u w:color="F2F2F2"/>
        </w:rPr>
        <w:t xml:space="preserve">Izvor: </w:t>
      </w:r>
      <w:r w:rsidRPr="0008688B">
        <w:rPr>
          <w:rFonts w:ascii="Times New Roman" w:eastAsia="Times New Roman" w:hAnsi="Times New Roman" w:cs="Times New Roman"/>
          <w:i/>
          <w:color w:val="9B2D1F" w:themeColor="accent2"/>
          <w:sz w:val="20"/>
          <w:szCs w:val="20"/>
          <w:u w:color="F2F2F2"/>
        </w:rPr>
        <w:t>http://www.rakovica.hr/index.php/dokumenti-i-odluke/planovi1/planovi-2012/28-strategija-razvoja-opcine-rakovica.html</w:t>
      </w:r>
    </w:p>
    <w:p w:rsidR="005E7CB5" w:rsidRPr="005E7CB5" w:rsidRDefault="005E7CB5" w:rsidP="005E7CB5">
      <w:pPr>
        <w:spacing w:after="0"/>
        <w:jc w:val="center"/>
        <w:rPr>
          <w:rFonts w:ascii="Times New Roman" w:eastAsia="Times New Roman" w:hAnsi="Times New Roman" w:cs="Times New Roman"/>
          <w:i/>
          <w:color w:val="9B2D1F" w:themeColor="accent2"/>
          <w:sz w:val="20"/>
          <w:szCs w:val="20"/>
          <w:u w:color="F2F2F2"/>
        </w:rPr>
      </w:pPr>
    </w:p>
    <w:p w:rsidR="0059643D" w:rsidRPr="0008688B"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146" w:name="_Toc391883942"/>
      <w:bookmarkStart w:id="147" w:name="_Toc456171619"/>
      <w:r w:rsidRPr="0008688B">
        <w:rPr>
          <w:rFonts w:ascii="Times New Roman" w:eastAsia="Gill Sans MT" w:hAnsi="Times New Roman" w:cs="Times New Roman"/>
          <w:b/>
          <w:bCs/>
          <w:i/>
          <w:color w:val="D34817" w:themeColor="accent1"/>
          <w:u w:color="F2F2F2"/>
          <w:lang w:eastAsia="en-US"/>
        </w:rPr>
        <w:t>Tablica</w:t>
      </w:r>
      <w:r w:rsidR="0096505A">
        <w:rPr>
          <w:rFonts w:ascii="Times New Roman" w:eastAsia="Gill Sans MT" w:hAnsi="Times New Roman" w:cs="Times New Roman"/>
          <w:b/>
          <w:bCs/>
          <w:i/>
          <w:color w:val="D34817" w:themeColor="accent1"/>
          <w:u w:color="F2F2F2"/>
          <w:lang w:eastAsia="en-US"/>
        </w:rPr>
        <w:t xml:space="preserve"> </w:t>
      </w:r>
      <w:r w:rsidR="00057CAE" w:rsidRPr="0008688B">
        <w:rPr>
          <w:rFonts w:ascii="Times New Roman" w:eastAsia="Gill Sans MT" w:hAnsi="Times New Roman" w:cs="Times New Roman"/>
          <w:b/>
          <w:bCs/>
          <w:i/>
          <w:color w:val="D34817" w:themeColor="accent1"/>
          <w:u w:color="F2F2F2"/>
          <w:lang w:eastAsia="en-US"/>
        </w:rPr>
        <w:fldChar w:fldCharType="begin"/>
      </w:r>
      <w:r w:rsidRPr="0008688B">
        <w:rPr>
          <w:rFonts w:ascii="Times New Roman" w:eastAsia="Gill Sans MT" w:hAnsi="Times New Roman" w:cs="Times New Roman"/>
          <w:b/>
          <w:bCs/>
          <w:i/>
          <w:color w:val="D34817" w:themeColor="accent1"/>
          <w:u w:color="F2F2F2"/>
          <w:lang w:eastAsia="en-US"/>
        </w:rPr>
        <w:instrText xml:space="preserve"> SEQ Tablica \* ARABIC </w:instrText>
      </w:r>
      <w:r w:rsidR="00057CAE" w:rsidRPr="0008688B">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25</w:t>
      </w:r>
      <w:r w:rsidR="00057CAE" w:rsidRPr="0008688B">
        <w:rPr>
          <w:rFonts w:ascii="Times New Roman" w:eastAsia="Gill Sans MT" w:hAnsi="Times New Roman" w:cs="Times New Roman"/>
          <w:b/>
          <w:bCs/>
          <w:i/>
          <w:color w:val="D34817" w:themeColor="accent1"/>
          <w:u w:color="F2F2F2"/>
          <w:lang w:eastAsia="en-US"/>
        </w:rPr>
        <w:fldChar w:fldCharType="end"/>
      </w:r>
      <w:r w:rsidRPr="0008688B">
        <w:rPr>
          <w:rFonts w:ascii="Times New Roman" w:eastAsia="Gill Sans MT" w:hAnsi="Times New Roman" w:cs="Times New Roman"/>
          <w:b/>
          <w:bCs/>
          <w:i/>
          <w:color w:val="D34817" w:themeColor="accent1"/>
          <w:u w:color="F2F2F2"/>
          <w:lang w:eastAsia="en-US"/>
        </w:rPr>
        <w:t>. Cestovna gustoća</w:t>
      </w:r>
      <w:bookmarkEnd w:id="146"/>
      <w:bookmarkEnd w:id="147"/>
    </w:p>
    <w:tbl>
      <w:tblPr>
        <w:tblStyle w:val="MediumGrid3-Accent2"/>
        <w:tblW w:w="0" w:type="auto"/>
        <w:jc w:val="center"/>
        <w:tblLook w:val="01E0" w:firstRow="1" w:lastRow="1" w:firstColumn="1" w:lastColumn="1" w:noHBand="0" w:noVBand="0"/>
      </w:tblPr>
      <w:tblGrid>
        <w:gridCol w:w="2360"/>
        <w:gridCol w:w="5220"/>
      </w:tblGrid>
      <w:tr w:rsidR="0059643D" w:rsidRPr="0008688B" w:rsidTr="0008688B">
        <w:trPr>
          <w:cnfStyle w:val="100000000000" w:firstRow="1" w:lastRow="0" w:firstColumn="0" w:lastColumn="0" w:oddVBand="0" w:evenVBand="0" w:oddHBand="0" w:evenHBand="0" w:firstRowFirstColumn="0" w:firstRowLastColumn="0" w:lastRowFirstColumn="0" w:lastRowLastColumn="0"/>
          <w:trHeight w:val="456"/>
          <w:jc w:val="center"/>
        </w:trPr>
        <w:tc>
          <w:tcPr>
            <w:cnfStyle w:val="001000000100" w:firstRow="0" w:lastRow="0" w:firstColumn="1" w:lastColumn="0" w:oddVBand="0" w:evenVBand="0" w:oddHBand="0" w:evenHBand="0" w:firstRowFirstColumn="1" w:firstRowLastColumn="0" w:lastRowFirstColumn="0" w:lastRowLastColumn="0"/>
            <w:tcW w:w="2360" w:type="dxa"/>
          </w:tcPr>
          <w:p w:rsidR="0059643D" w:rsidRPr="0008688B" w:rsidRDefault="0059643D" w:rsidP="0059643D">
            <w:pPr>
              <w:rPr>
                <w:rFonts w:eastAsia="Times New Roman" w:cs="Arial"/>
                <w:b w:val="0"/>
                <w:i/>
                <w:color w:val="000000"/>
                <w:szCs w:val="20"/>
              </w:rPr>
            </w:pPr>
            <w:r w:rsidRPr="0008688B">
              <w:rPr>
                <w:rFonts w:eastAsia="Times New Roman" w:cs="Arial"/>
                <w:i/>
                <w:color w:val="000000"/>
                <w:szCs w:val="20"/>
              </w:rPr>
              <w:t>Kategorija javne ceste</w:t>
            </w:r>
          </w:p>
        </w:tc>
        <w:tc>
          <w:tcPr>
            <w:cnfStyle w:val="000100001000" w:firstRow="0" w:lastRow="0" w:firstColumn="0" w:lastColumn="1" w:oddVBand="0" w:evenVBand="0" w:oddHBand="0" w:evenHBand="0" w:firstRowFirstColumn="0" w:firstRowLastColumn="1" w:lastRowFirstColumn="0" w:lastRowLastColumn="0"/>
            <w:tcW w:w="5220" w:type="dxa"/>
          </w:tcPr>
          <w:p w:rsidR="0059643D" w:rsidRPr="0008688B" w:rsidRDefault="0059643D" w:rsidP="0008688B">
            <w:pPr>
              <w:rPr>
                <w:rFonts w:eastAsia="Times New Roman" w:cs="Arial"/>
                <w:b w:val="0"/>
                <w:i/>
                <w:color w:val="000000"/>
                <w:szCs w:val="20"/>
              </w:rPr>
            </w:pPr>
            <w:r w:rsidRPr="0008688B">
              <w:rPr>
                <w:rFonts w:eastAsia="Times New Roman" w:cs="Arial"/>
                <w:i/>
                <w:color w:val="000000"/>
                <w:szCs w:val="20"/>
              </w:rPr>
              <w:t xml:space="preserve">Cestovna gustoća (duljina cesta/površina teritorija </w:t>
            </w:r>
            <w:r w:rsidRPr="0008688B">
              <w:rPr>
                <w:rFonts w:eastAsia="Times New Roman" w:cs="Arial"/>
                <w:i/>
                <w:szCs w:val="20"/>
              </w:rPr>
              <w:t xml:space="preserve">Općine </w:t>
            </w:r>
            <w:r w:rsidR="0008688B">
              <w:rPr>
                <w:rFonts w:eastAsia="Times New Roman" w:cs="Arial"/>
                <w:i/>
                <w:szCs w:val="20"/>
              </w:rPr>
              <w:t>Rakovica</w:t>
            </w:r>
            <w:r w:rsidRPr="0008688B">
              <w:rPr>
                <w:rFonts w:eastAsia="Times New Roman" w:cs="Arial"/>
                <w:i/>
                <w:szCs w:val="20"/>
              </w:rPr>
              <w:t>) –</w:t>
            </w:r>
            <w:r w:rsidRPr="0008688B">
              <w:rPr>
                <w:rFonts w:eastAsia="Times New Roman" w:cs="Arial"/>
                <w:i/>
                <w:color w:val="000000"/>
                <w:szCs w:val="20"/>
              </w:rPr>
              <w:t xml:space="preserve"> (km)</w:t>
            </w:r>
          </w:p>
        </w:tc>
      </w:tr>
      <w:tr w:rsidR="0059643D" w:rsidRPr="0008688B" w:rsidTr="0008688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60"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Državne</w:t>
            </w:r>
          </w:p>
        </w:tc>
        <w:tc>
          <w:tcPr>
            <w:cnfStyle w:val="000100000000" w:firstRow="0" w:lastRow="0" w:firstColumn="0" w:lastColumn="1" w:oddVBand="0" w:evenVBand="0" w:oddHBand="0" w:evenHBand="0" w:firstRowFirstColumn="0" w:firstRowLastColumn="0" w:lastRowFirstColumn="0" w:lastRowLastColumn="0"/>
            <w:tcW w:w="5220" w:type="dxa"/>
          </w:tcPr>
          <w:p w:rsidR="0059643D" w:rsidRPr="0008688B" w:rsidRDefault="005E7CB5" w:rsidP="0059643D">
            <w:pPr>
              <w:rPr>
                <w:rFonts w:eastAsia="Times New Roman" w:cs="Arial"/>
                <w:szCs w:val="20"/>
              </w:rPr>
            </w:pPr>
            <w:r>
              <w:rPr>
                <w:rFonts w:eastAsia="Times New Roman" w:cs="Arial"/>
                <w:szCs w:val="20"/>
              </w:rPr>
              <w:t>10,38</w:t>
            </w:r>
          </w:p>
        </w:tc>
      </w:tr>
      <w:tr w:rsidR="0059643D" w:rsidRPr="0008688B" w:rsidTr="0008688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60"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Županijske ceste</w:t>
            </w:r>
          </w:p>
        </w:tc>
        <w:tc>
          <w:tcPr>
            <w:cnfStyle w:val="000100000000" w:firstRow="0" w:lastRow="0" w:firstColumn="0" w:lastColumn="1" w:oddVBand="0" w:evenVBand="0" w:oddHBand="0" w:evenHBand="0" w:firstRowFirstColumn="0" w:firstRowLastColumn="0" w:lastRowFirstColumn="0" w:lastRowLastColumn="0"/>
            <w:tcW w:w="5220" w:type="dxa"/>
          </w:tcPr>
          <w:p w:rsidR="0059643D" w:rsidRPr="0008688B" w:rsidRDefault="005E7CB5" w:rsidP="0059643D">
            <w:pPr>
              <w:rPr>
                <w:rFonts w:eastAsia="Times New Roman" w:cs="Arial"/>
                <w:szCs w:val="20"/>
              </w:rPr>
            </w:pPr>
            <w:r>
              <w:rPr>
                <w:rFonts w:eastAsia="Times New Roman" w:cs="Arial"/>
                <w:szCs w:val="20"/>
              </w:rPr>
              <w:t>9,24</w:t>
            </w:r>
          </w:p>
        </w:tc>
      </w:tr>
      <w:tr w:rsidR="0059643D" w:rsidRPr="00443E8E" w:rsidTr="0008688B">
        <w:trPr>
          <w:cnfStyle w:val="010000000000" w:firstRow="0" w:lastRow="1" w:firstColumn="0" w:lastColumn="0" w:oddVBand="0" w:evenVBand="0" w:oddHBand="0" w:evenHBand="0" w:firstRowFirstColumn="0" w:firstRowLastColumn="0" w:lastRowFirstColumn="0" w:lastRowLastColumn="0"/>
          <w:jc w:val="center"/>
        </w:trPr>
        <w:tc>
          <w:tcPr>
            <w:cnfStyle w:val="001000000001" w:firstRow="0" w:lastRow="0" w:firstColumn="1" w:lastColumn="0" w:oddVBand="0" w:evenVBand="0" w:oddHBand="0" w:evenHBand="0" w:firstRowFirstColumn="0" w:firstRowLastColumn="0" w:lastRowFirstColumn="1" w:lastRowLastColumn="0"/>
            <w:tcW w:w="2360" w:type="dxa"/>
            <w:shd w:val="clear" w:color="auto" w:fill="F4B29B" w:themeFill="accent1" w:themeFillTint="66"/>
          </w:tcPr>
          <w:p w:rsidR="0059643D" w:rsidRPr="0008688B" w:rsidRDefault="0059643D" w:rsidP="0059643D">
            <w:pPr>
              <w:jc w:val="both"/>
              <w:rPr>
                <w:rFonts w:eastAsia="Times New Roman" w:cs="Arial"/>
                <w:color w:val="000000"/>
                <w:szCs w:val="20"/>
              </w:rPr>
            </w:pPr>
            <w:r w:rsidRPr="0008688B">
              <w:rPr>
                <w:rFonts w:eastAsia="Times New Roman" w:cs="Arial"/>
                <w:color w:val="000000"/>
                <w:szCs w:val="20"/>
              </w:rPr>
              <w:t>Lokalne ceste</w:t>
            </w:r>
          </w:p>
        </w:tc>
        <w:tc>
          <w:tcPr>
            <w:cnfStyle w:val="000100000010" w:firstRow="0" w:lastRow="0" w:firstColumn="0" w:lastColumn="1" w:oddVBand="0" w:evenVBand="0" w:oddHBand="0" w:evenHBand="0" w:firstRowFirstColumn="0" w:firstRowLastColumn="0" w:lastRowFirstColumn="0" w:lastRowLastColumn="1"/>
            <w:tcW w:w="5220" w:type="dxa"/>
            <w:shd w:val="clear" w:color="auto" w:fill="auto"/>
          </w:tcPr>
          <w:p w:rsidR="0059643D" w:rsidRPr="0008688B" w:rsidRDefault="005E7CB5" w:rsidP="0059643D">
            <w:pPr>
              <w:rPr>
                <w:rFonts w:eastAsia="Times New Roman" w:cs="Arial"/>
                <w:b w:val="0"/>
                <w:szCs w:val="20"/>
              </w:rPr>
            </w:pPr>
            <w:r>
              <w:rPr>
                <w:rFonts w:eastAsia="Times New Roman" w:cs="Arial"/>
                <w:b w:val="0"/>
                <w:szCs w:val="20"/>
              </w:rPr>
              <w:t>9,93</w:t>
            </w:r>
          </w:p>
        </w:tc>
      </w:tr>
    </w:tbl>
    <w:p w:rsidR="0008688B" w:rsidRPr="001D73EA" w:rsidRDefault="0008688B" w:rsidP="0008688B">
      <w:pPr>
        <w:spacing w:after="0"/>
        <w:jc w:val="center"/>
        <w:rPr>
          <w:rFonts w:ascii="Times New Roman" w:eastAsia="Times New Roman" w:hAnsi="Times New Roman" w:cs="Times New Roman"/>
          <w:i/>
          <w:color w:val="9B2D1F" w:themeColor="accent2"/>
          <w:sz w:val="20"/>
          <w:szCs w:val="20"/>
          <w:u w:color="F2F2F2"/>
        </w:rPr>
      </w:pPr>
      <w:r w:rsidRPr="001D73EA">
        <w:rPr>
          <w:rFonts w:ascii="Times New Roman" w:eastAsia="Times New Roman" w:hAnsi="Times New Roman" w:cs="Times New Roman"/>
          <w:i/>
          <w:color w:val="9B2D1F" w:themeColor="accent2"/>
          <w:sz w:val="20"/>
          <w:szCs w:val="20"/>
          <w:u w:color="F2F2F2"/>
        </w:rPr>
        <w:t xml:space="preserve">Izvor: </w:t>
      </w:r>
      <w:r w:rsidRPr="0008688B">
        <w:rPr>
          <w:rFonts w:ascii="Times New Roman" w:eastAsia="Times New Roman" w:hAnsi="Times New Roman" w:cs="Times New Roman"/>
          <w:i/>
          <w:color w:val="9B2D1F" w:themeColor="accent2"/>
          <w:sz w:val="20"/>
          <w:szCs w:val="20"/>
          <w:u w:color="F2F2F2"/>
        </w:rPr>
        <w:t>http://www.rakovica.hr/index.php/dokumenti-i-odluke/planovi1/planovi-2012/28-strategija-razvoja-opcine-rakovica.html</w:t>
      </w:r>
    </w:p>
    <w:p w:rsidR="0059643D" w:rsidRPr="00443E8E" w:rsidRDefault="0059643D" w:rsidP="0059643D">
      <w:pPr>
        <w:autoSpaceDE w:val="0"/>
        <w:autoSpaceDN w:val="0"/>
        <w:adjustRightInd w:val="0"/>
        <w:spacing w:after="0"/>
        <w:jc w:val="both"/>
        <w:rPr>
          <w:rFonts w:ascii="Arial" w:eastAsia="Constantia" w:hAnsi="Arial" w:cs="Arial"/>
          <w:bCs/>
          <w:color w:val="000000"/>
          <w:sz w:val="24"/>
          <w:szCs w:val="24"/>
          <w:highlight w:val="yellow"/>
          <w:lang w:eastAsia="en-US"/>
        </w:rPr>
      </w:pPr>
    </w:p>
    <w:p w:rsidR="0059643D" w:rsidRPr="00EA7AB5" w:rsidRDefault="0059643D" w:rsidP="0059643D">
      <w:pPr>
        <w:spacing w:after="0"/>
        <w:jc w:val="both"/>
        <w:rPr>
          <w:rFonts w:ascii="Arial" w:eastAsia="Times New Roman" w:hAnsi="Arial" w:cs="Arial"/>
          <w:sz w:val="24"/>
          <w:szCs w:val="24"/>
        </w:rPr>
      </w:pPr>
      <w:r w:rsidRPr="00EA7AB5">
        <w:rPr>
          <w:rFonts w:ascii="Arial" w:eastAsia="Times New Roman" w:hAnsi="Arial" w:cs="Arial"/>
          <w:sz w:val="24"/>
          <w:szCs w:val="24"/>
        </w:rPr>
        <w:t xml:space="preserve">Ukupna duljina javnih razvrstanih cesta na području Općine </w:t>
      </w:r>
      <w:r w:rsidR="00EA7AB5" w:rsidRPr="00EA7AB5">
        <w:rPr>
          <w:rFonts w:ascii="Arial" w:eastAsia="Times New Roman" w:hAnsi="Arial" w:cs="Arial"/>
          <w:sz w:val="24"/>
          <w:szCs w:val="24"/>
        </w:rPr>
        <w:t>Rakovica</w:t>
      </w:r>
      <w:r w:rsidRPr="00EA7AB5">
        <w:rPr>
          <w:rFonts w:ascii="Arial" w:eastAsia="Times New Roman" w:hAnsi="Arial" w:cs="Arial"/>
          <w:sz w:val="24"/>
          <w:szCs w:val="24"/>
        </w:rPr>
        <w:t xml:space="preserve"> je </w:t>
      </w:r>
      <w:r w:rsidR="005E7CB5">
        <w:rPr>
          <w:rFonts w:ascii="Arial" w:eastAsia="Times New Roman" w:hAnsi="Arial" w:cs="Arial"/>
          <w:sz w:val="24"/>
          <w:szCs w:val="24"/>
        </w:rPr>
        <w:t>77,1</w:t>
      </w:r>
      <w:r w:rsidR="00EA7AB5" w:rsidRPr="00EA7AB5">
        <w:rPr>
          <w:rFonts w:ascii="Arial" w:eastAsia="Times New Roman" w:hAnsi="Arial" w:cs="Arial"/>
          <w:sz w:val="24"/>
          <w:szCs w:val="24"/>
        </w:rPr>
        <w:t xml:space="preserve"> km, od čega je </w:t>
      </w:r>
      <w:r w:rsidR="005E7CB5">
        <w:rPr>
          <w:rFonts w:ascii="Arial" w:eastAsia="Times New Roman" w:hAnsi="Arial" w:cs="Arial"/>
          <w:sz w:val="24"/>
          <w:szCs w:val="24"/>
        </w:rPr>
        <w:t>24,1</w:t>
      </w:r>
      <w:r w:rsidRPr="00EA7AB5">
        <w:rPr>
          <w:rFonts w:ascii="Arial" w:eastAsia="Times New Roman" w:hAnsi="Arial" w:cs="Arial"/>
          <w:sz w:val="24"/>
          <w:szCs w:val="24"/>
        </w:rPr>
        <w:t xml:space="preserve">km duljina županijskih cesta, dok duljina lokalnih ceste na području Općine iznosi </w:t>
      </w:r>
      <w:r w:rsidR="005E7CB5">
        <w:rPr>
          <w:rFonts w:ascii="Arial" w:eastAsia="Times New Roman" w:hAnsi="Arial" w:cs="Arial"/>
          <w:sz w:val="24"/>
          <w:szCs w:val="24"/>
        </w:rPr>
        <w:t>25,9</w:t>
      </w:r>
      <w:r w:rsidRPr="00EA7AB5">
        <w:rPr>
          <w:rFonts w:ascii="Arial" w:eastAsia="Times New Roman" w:hAnsi="Arial" w:cs="Arial"/>
          <w:sz w:val="24"/>
          <w:szCs w:val="24"/>
        </w:rPr>
        <w:t xml:space="preserve">km. </w:t>
      </w:r>
    </w:p>
    <w:p w:rsidR="0059643D" w:rsidRPr="00443E8E" w:rsidRDefault="0059643D" w:rsidP="0059643D">
      <w:pPr>
        <w:spacing w:after="0"/>
        <w:jc w:val="both"/>
        <w:rPr>
          <w:rFonts w:ascii="Arial" w:eastAsia="Times New Roman" w:hAnsi="Arial" w:cs="Arial"/>
          <w:sz w:val="24"/>
          <w:szCs w:val="24"/>
          <w:highlight w:val="yellow"/>
        </w:rPr>
      </w:pPr>
    </w:p>
    <w:p w:rsidR="0059643D" w:rsidRPr="00EA7AB5" w:rsidRDefault="0059643D" w:rsidP="0059643D">
      <w:pPr>
        <w:spacing w:after="0"/>
        <w:jc w:val="both"/>
        <w:rPr>
          <w:rFonts w:ascii="Arial" w:eastAsia="Times New Roman" w:hAnsi="Arial" w:cs="Arial"/>
          <w:sz w:val="24"/>
          <w:szCs w:val="24"/>
        </w:rPr>
      </w:pPr>
      <w:r w:rsidRPr="00EA7AB5">
        <w:rPr>
          <w:rFonts w:ascii="Arial" w:eastAsia="Times New Roman" w:hAnsi="Arial" w:cs="Arial"/>
          <w:sz w:val="24"/>
          <w:szCs w:val="24"/>
        </w:rPr>
        <w:t xml:space="preserve">Udio državnih cesta (autocesta) u mreži javnih cesta je </w:t>
      </w:r>
      <w:r w:rsidR="005E7CB5">
        <w:rPr>
          <w:rFonts w:ascii="Arial" w:eastAsia="Times New Roman" w:hAnsi="Arial" w:cs="Arial"/>
          <w:sz w:val="24"/>
          <w:szCs w:val="24"/>
        </w:rPr>
        <w:t>35,15</w:t>
      </w:r>
      <w:r w:rsidRPr="00EA7AB5">
        <w:rPr>
          <w:rFonts w:ascii="Arial" w:eastAsia="Times New Roman" w:hAnsi="Arial" w:cs="Arial"/>
          <w:sz w:val="24"/>
          <w:szCs w:val="24"/>
        </w:rPr>
        <w:t xml:space="preserve">%, udio županijskih cesta </w:t>
      </w:r>
      <w:r w:rsidR="005E7CB5">
        <w:rPr>
          <w:rFonts w:ascii="Arial" w:eastAsia="Times New Roman" w:hAnsi="Arial" w:cs="Arial"/>
          <w:sz w:val="24"/>
          <w:szCs w:val="24"/>
        </w:rPr>
        <w:t>31,26</w:t>
      </w:r>
      <w:r w:rsidRPr="00EA7AB5">
        <w:rPr>
          <w:rFonts w:ascii="Arial" w:eastAsia="Times New Roman" w:hAnsi="Arial" w:cs="Arial"/>
          <w:sz w:val="24"/>
          <w:szCs w:val="24"/>
        </w:rPr>
        <w:t xml:space="preserve">%, dok je udio lokalnih cesta </w:t>
      </w:r>
      <w:r w:rsidR="005E7CB5">
        <w:rPr>
          <w:rFonts w:ascii="Arial" w:eastAsia="Times New Roman" w:hAnsi="Arial" w:cs="Arial"/>
          <w:sz w:val="24"/>
          <w:szCs w:val="24"/>
        </w:rPr>
        <w:t>33,6</w:t>
      </w:r>
      <w:r w:rsidRPr="00EA7AB5">
        <w:rPr>
          <w:rFonts w:ascii="Arial" w:eastAsia="Times New Roman" w:hAnsi="Arial" w:cs="Arial"/>
          <w:sz w:val="24"/>
          <w:szCs w:val="24"/>
        </w:rPr>
        <w:t xml:space="preserve">%. </w:t>
      </w:r>
    </w:p>
    <w:p w:rsidR="0059643D" w:rsidRPr="00443E8E" w:rsidRDefault="0059643D" w:rsidP="0059643D">
      <w:pPr>
        <w:spacing w:after="0"/>
        <w:jc w:val="both"/>
        <w:rPr>
          <w:rFonts w:ascii="Arial" w:eastAsia="Times New Roman" w:hAnsi="Arial" w:cs="Arial"/>
          <w:sz w:val="24"/>
          <w:szCs w:val="24"/>
          <w:highlight w:val="yellow"/>
        </w:rPr>
      </w:pPr>
    </w:p>
    <w:p w:rsidR="0059643D" w:rsidRPr="00EA7AB5" w:rsidRDefault="0059643D" w:rsidP="001405A3">
      <w:pPr>
        <w:spacing w:after="0"/>
        <w:jc w:val="both"/>
        <w:rPr>
          <w:rFonts w:ascii="Arial" w:eastAsia="Times New Roman" w:hAnsi="Arial" w:cs="Arial"/>
          <w:sz w:val="24"/>
          <w:szCs w:val="24"/>
        </w:rPr>
      </w:pPr>
      <w:r w:rsidRPr="00EA7AB5">
        <w:rPr>
          <w:rFonts w:ascii="Arial" w:eastAsia="Times New Roman" w:hAnsi="Arial" w:cs="Arial"/>
          <w:sz w:val="24"/>
          <w:szCs w:val="24"/>
        </w:rPr>
        <w:t xml:space="preserve">Cestovna gustoća javnih cesta na području Općine je za državne ceste </w:t>
      </w:r>
      <w:r w:rsidR="005E7CB5" w:rsidRPr="005E7CB5">
        <w:rPr>
          <w:rFonts w:ascii="Arial" w:eastAsia="Times New Roman" w:hAnsi="Arial" w:cs="Arial"/>
          <w:sz w:val="24"/>
          <w:szCs w:val="24"/>
        </w:rPr>
        <w:t>10,38</w:t>
      </w:r>
      <w:r w:rsidR="005E7CB5">
        <w:rPr>
          <w:rFonts w:ascii="Arial" w:eastAsia="Times New Roman" w:hAnsi="Arial" w:cs="Arial"/>
          <w:sz w:val="24"/>
          <w:szCs w:val="24"/>
        </w:rPr>
        <w:t xml:space="preserve"> </w:t>
      </w:r>
      <w:r w:rsidRPr="00EA7AB5">
        <w:rPr>
          <w:rFonts w:ascii="Arial" w:eastAsia="Times New Roman" w:hAnsi="Arial" w:cs="Arial"/>
          <w:sz w:val="24"/>
          <w:szCs w:val="24"/>
        </w:rPr>
        <w:t xml:space="preserve">za županijske ceste </w:t>
      </w:r>
      <w:r w:rsidR="005E7CB5" w:rsidRPr="005E7CB5">
        <w:rPr>
          <w:rFonts w:ascii="Arial" w:eastAsia="Times New Roman" w:hAnsi="Arial" w:cs="Arial"/>
          <w:sz w:val="24"/>
          <w:szCs w:val="24"/>
        </w:rPr>
        <w:t>9,24</w:t>
      </w:r>
      <w:r w:rsidRPr="00EA7AB5">
        <w:rPr>
          <w:rFonts w:ascii="Arial" w:eastAsia="Times New Roman" w:hAnsi="Arial" w:cs="Arial"/>
          <w:sz w:val="24"/>
          <w:szCs w:val="24"/>
        </w:rPr>
        <w:t xml:space="preserve">, te za lokalne ceste </w:t>
      </w:r>
      <w:r w:rsidR="005E7CB5" w:rsidRPr="005E7CB5">
        <w:rPr>
          <w:rFonts w:ascii="Arial" w:eastAsia="Times New Roman" w:hAnsi="Arial" w:cs="Arial"/>
          <w:sz w:val="24"/>
          <w:szCs w:val="24"/>
        </w:rPr>
        <w:t>9,93</w:t>
      </w:r>
      <w:r w:rsidRPr="005E7CB5">
        <w:rPr>
          <w:rFonts w:ascii="Arial" w:eastAsia="Times New Roman" w:hAnsi="Arial" w:cs="Arial"/>
          <w:sz w:val="24"/>
          <w:szCs w:val="24"/>
        </w:rPr>
        <w:t>.</w:t>
      </w:r>
    </w:p>
    <w:p w:rsidR="0059643D" w:rsidRPr="0059643D" w:rsidRDefault="0059643D" w:rsidP="001405A3">
      <w:pPr>
        <w:spacing w:after="0"/>
        <w:jc w:val="both"/>
        <w:rPr>
          <w:rFonts w:ascii="Arial" w:eastAsia="Constantia" w:hAnsi="Arial" w:cs="Arial"/>
          <w:bCs/>
          <w:color w:val="FB4311"/>
          <w:sz w:val="24"/>
          <w:szCs w:val="24"/>
        </w:rPr>
      </w:pPr>
    </w:p>
    <w:p w:rsidR="0059643D" w:rsidRPr="0059643D" w:rsidRDefault="0059643D" w:rsidP="001405A3">
      <w:pPr>
        <w:pStyle w:val="Heading5"/>
        <w:spacing w:before="0" w:beforeAutospacing="0"/>
        <w:rPr>
          <w:lang w:eastAsia="en-US"/>
        </w:rPr>
      </w:pPr>
      <w:r w:rsidRPr="0059643D">
        <w:rPr>
          <w:lang w:eastAsia="en-US"/>
        </w:rPr>
        <w:t>2.3.1.1.1.Nerazvrstane ceste</w:t>
      </w:r>
    </w:p>
    <w:p w:rsidR="0059643D" w:rsidRPr="0059643D" w:rsidRDefault="0059643D" w:rsidP="001405A3">
      <w:pPr>
        <w:spacing w:after="0"/>
        <w:jc w:val="both"/>
        <w:rPr>
          <w:rFonts w:ascii="Arial" w:eastAsia="Constantia" w:hAnsi="Arial" w:cs="Arial"/>
          <w:bCs/>
          <w:sz w:val="24"/>
          <w:szCs w:val="24"/>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t>Nerazvrstane ceste su ceste koje se koriste za promet vozilima i koje svatko može slobodno koristiti na način i pod uvjetima određenim zakonom i drugim propisima, a koje nisu razvrstane kao javne ceste.</w:t>
      </w: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t>Nerazvrstanu cestu čini:</w:t>
      </w:r>
    </w:p>
    <w:p w:rsidR="0059643D" w:rsidRPr="0059643D" w:rsidRDefault="0059643D" w:rsidP="00273319">
      <w:pPr>
        <w:numPr>
          <w:ilvl w:val="0"/>
          <w:numId w:val="16"/>
        </w:numPr>
        <w:tabs>
          <w:tab w:val="left" w:pos="0"/>
          <w:tab w:val="left" w:pos="1100"/>
          <w:tab w:val="right" w:leader="dot" w:pos="9062"/>
        </w:tabs>
        <w:autoSpaceDE w:val="0"/>
        <w:autoSpaceDN w:val="0"/>
        <w:adjustRightInd w:val="0"/>
        <w:spacing w:after="0"/>
        <w:contextualSpacing/>
        <w:jc w:val="both"/>
        <w:rPr>
          <w:rFonts w:ascii="Arial" w:eastAsia="Times New Roman" w:hAnsi="Arial" w:cs="Arial"/>
          <w:bCs/>
          <w:noProof/>
          <w:sz w:val="24"/>
          <w:szCs w:val="24"/>
          <w:lang w:eastAsia="en-US"/>
        </w:rPr>
      </w:pPr>
      <w:r w:rsidRPr="0059643D">
        <w:rPr>
          <w:rFonts w:ascii="Arial" w:eastAsia="Times New Roman" w:hAnsi="Arial" w:cs="Arial"/>
          <w:bCs/>
          <w:noProof/>
          <w:sz w:val="24"/>
          <w:szCs w:val="24"/>
          <w:lang w:eastAsia="en-US"/>
        </w:rPr>
        <w:t>cestovna građevina</w:t>
      </w:r>
    </w:p>
    <w:p w:rsidR="0059643D" w:rsidRPr="0059643D" w:rsidRDefault="0059643D" w:rsidP="00273319">
      <w:pPr>
        <w:numPr>
          <w:ilvl w:val="0"/>
          <w:numId w:val="16"/>
        </w:numPr>
        <w:tabs>
          <w:tab w:val="left" w:pos="0"/>
          <w:tab w:val="left" w:pos="1100"/>
          <w:tab w:val="right" w:leader="dot" w:pos="9062"/>
        </w:tabs>
        <w:autoSpaceDE w:val="0"/>
        <w:autoSpaceDN w:val="0"/>
        <w:adjustRightInd w:val="0"/>
        <w:spacing w:after="0"/>
        <w:contextualSpacing/>
        <w:jc w:val="both"/>
        <w:rPr>
          <w:rFonts w:ascii="Arial" w:eastAsia="Times New Roman" w:hAnsi="Arial" w:cs="Arial"/>
          <w:bCs/>
          <w:noProof/>
          <w:sz w:val="24"/>
          <w:szCs w:val="24"/>
          <w:lang w:eastAsia="en-US"/>
        </w:rPr>
      </w:pPr>
      <w:r w:rsidRPr="0059643D">
        <w:rPr>
          <w:rFonts w:ascii="Arial" w:eastAsia="Times New Roman" w:hAnsi="Arial" w:cs="Arial"/>
          <w:bCs/>
          <w:noProof/>
          <w:sz w:val="24"/>
          <w:szCs w:val="24"/>
          <w:lang w:eastAsia="en-US"/>
        </w:rPr>
        <w:t>građevinska čestica</w:t>
      </w:r>
    </w:p>
    <w:p w:rsidR="0059643D" w:rsidRPr="0059643D" w:rsidRDefault="0059643D" w:rsidP="00273319">
      <w:pPr>
        <w:numPr>
          <w:ilvl w:val="0"/>
          <w:numId w:val="16"/>
        </w:numPr>
        <w:tabs>
          <w:tab w:val="left" w:pos="0"/>
          <w:tab w:val="left" w:pos="1100"/>
          <w:tab w:val="right" w:leader="dot" w:pos="9062"/>
        </w:tabs>
        <w:autoSpaceDE w:val="0"/>
        <w:autoSpaceDN w:val="0"/>
        <w:adjustRightInd w:val="0"/>
        <w:spacing w:after="0"/>
        <w:contextualSpacing/>
        <w:jc w:val="both"/>
        <w:rPr>
          <w:rFonts w:ascii="Arial" w:eastAsia="Times New Roman" w:hAnsi="Arial" w:cs="Arial"/>
          <w:bCs/>
          <w:noProof/>
          <w:sz w:val="24"/>
          <w:szCs w:val="24"/>
          <w:lang w:eastAsia="en-US"/>
        </w:rPr>
      </w:pPr>
      <w:r w:rsidRPr="0059643D">
        <w:rPr>
          <w:rFonts w:ascii="Arial" w:eastAsia="Times New Roman" w:hAnsi="Arial" w:cs="Arial"/>
          <w:bCs/>
          <w:noProof/>
          <w:sz w:val="24"/>
          <w:szCs w:val="24"/>
          <w:lang w:eastAsia="en-US"/>
        </w:rPr>
        <w:t>zemljišni pojas s obiju strana ceste</w:t>
      </w:r>
    </w:p>
    <w:p w:rsidR="0059643D" w:rsidRPr="0059643D" w:rsidRDefault="0059643D" w:rsidP="00273319">
      <w:pPr>
        <w:numPr>
          <w:ilvl w:val="0"/>
          <w:numId w:val="16"/>
        </w:numPr>
        <w:tabs>
          <w:tab w:val="left" w:pos="0"/>
          <w:tab w:val="left" w:pos="1100"/>
          <w:tab w:val="right" w:leader="dot" w:pos="9062"/>
        </w:tabs>
        <w:autoSpaceDE w:val="0"/>
        <w:autoSpaceDN w:val="0"/>
        <w:adjustRightInd w:val="0"/>
        <w:spacing w:after="0"/>
        <w:contextualSpacing/>
        <w:jc w:val="both"/>
        <w:rPr>
          <w:rFonts w:ascii="Arial" w:eastAsia="Times New Roman" w:hAnsi="Arial" w:cs="Arial"/>
          <w:bCs/>
          <w:noProof/>
          <w:sz w:val="24"/>
          <w:szCs w:val="24"/>
          <w:lang w:eastAsia="en-US"/>
        </w:rPr>
      </w:pPr>
      <w:r w:rsidRPr="0059643D">
        <w:rPr>
          <w:rFonts w:ascii="Arial" w:eastAsia="Times New Roman" w:hAnsi="Arial" w:cs="Arial"/>
          <w:bCs/>
          <w:noProof/>
          <w:sz w:val="24"/>
          <w:szCs w:val="24"/>
          <w:lang w:eastAsia="en-US"/>
        </w:rPr>
        <w:t>prometna signalizacija</w:t>
      </w:r>
    </w:p>
    <w:p w:rsidR="0059643D" w:rsidRPr="0059643D" w:rsidRDefault="0059643D" w:rsidP="00273319">
      <w:pPr>
        <w:numPr>
          <w:ilvl w:val="0"/>
          <w:numId w:val="16"/>
        </w:numPr>
        <w:tabs>
          <w:tab w:val="left" w:pos="0"/>
          <w:tab w:val="left" w:pos="1100"/>
          <w:tab w:val="right" w:leader="dot" w:pos="9062"/>
        </w:tabs>
        <w:autoSpaceDE w:val="0"/>
        <w:autoSpaceDN w:val="0"/>
        <w:adjustRightInd w:val="0"/>
        <w:spacing w:after="0"/>
        <w:contextualSpacing/>
        <w:jc w:val="both"/>
        <w:rPr>
          <w:rFonts w:ascii="Arial" w:eastAsia="Times New Roman" w:hAnsi="Arial" w:cs="Arial"/>
          <w:bCs/>
          <w:noProof/>
          <w:sz w:val="24"/>
          <w:szCs w:val="24"/>
          <w:lang w:eastAsia="en-US"/>
        </w:rPr>
      </w:pPr>
      <w:r w:rsidRPr="0059643D">
        <w:rPr>
          <w:rFonts w:ascii="Arial" w:eastAsia="Times New Roman" w:hAnsi="Arial" w:cs="Arial"/>
          <w:bCs/>
          <w:noProof/>
          <w:sz w:val="24"/>
          <w:szCs w:val="24"/>
          <w:lang w:eastAsia="en-US"/>
        </w:rPr>
        <w:t>javna rasvjeta i ostala oprema ceste.</w:t>
      </w:r>
    </w:p>
    <w:p w:rsidR="0059643D" w:rsidRPr="0059643D" w:rsidRDefault="0059643D" w:rsidP="0059643D">
      <w:pPr>
        <w:spacing w:after="0"/>
        <w:jc w:val="both"/>
        <w:rPr>
          <w:rFonts w:ascii="Arial" w:eastAsia="Constantia" w:hAnsi="Arial" w:cs="Arial"/>
          <w:bCs/>
          <w:sz w:val="24"/>
          <w:szCs w:val="24"/>
        </w:rPr>
      </w:pPr>
    </w:p>
    <w:p w:rsidR="00443E8E" w:rsidRPr="007937A2" w:rsidRDefault="00443E8E" w:rsidP="00443E8E">
      <w:pPr>
        <w:autoSpaceDE w:val="0"/>
        <w:autoSpaceDN w:val="0"/>
        <w:adjustRightInd w:val="0"/>
        <w:spacing w:after="0"/>
        <w:jc w:val="both"/>
        <w:rPr>
          <w:rFonts w:ascii="Arial" w:hAnsi="Arial" w:cs="Arial"/>
          <w:sz w:val="24"/>
        </w:rPr>
      </w:pPr>
      <w:r w:rsidRPr="007937A2">
        <w:rPr>
          <w:rFonts w:ascii="Arial" w:hAnsi="Arial" w:cs="Arial"/>
          <w:sz w:val="24"/>
        </w:rPr>
        <w:t>Na području jedinica lokalne samouprave Karlovačke županije ima ukupno 3 126,599 km nerazvrstanih cesta. U tablici u nastavku se daju podaci o površini, broju stanovnika, duljini nerazvrstanih cesta na području jedinica lokalne samouprave, te prosječnoj gustoći mreže nerazvrstanih cesta u odnosu na površinu jedinice lokalne samouprave i u odnosu na broj stanovnika na području Karlovačke županije</w:t>
      </w:r>
    </w:p>
    <w:p w:rsidR="00443E8E" w:rsidRPr="007937A2" w:rsidRDefault="00443E8E" w:rsidP="00443E8E">
      <w:pPr>
        <w:pStyle w:val="Caption"/>
        <w:spacing w:after="0" w:line="276" w:lineRule="auto"/>
        <w:jc w:val="center"/>
        <w:rPr>
          <w:rFonts w:ascii="Times New Roman" w:eastAsia="Constantia" w:hAnsi="Times New Roman" w:cs="Times New Roman"/>
          <w:i/>
          <w:color w:val="000000"/>
          <w:sz w:val="22"/>
          <w:szCs w:val="22"/>
          <w:lang w:eastAsia="en-US"/>
        </w:rPr>
      </w:pPr>
      <w:bookmarkStart w:id="148" w:name="_Toc456171620"/>
      <w:r w:rsidRPr="007937A2">
        <w:rPr>
          <w:rFonts w:ascii="Times New Roman" w:hAnsi="Times New Roman" w:cs="Times New Roman"/>
          <w:i/>
          <w:sz w:val="22"/>
          <w:szCs w:val="22"/>
        </w:rPr>
        <w:lastRenderedPageBreak/>
        <w:t xml:space="preserve">Tablica </w:t>
      </w:r>
      <w:r w:rsidR="00057CAE" w:rsidRPr="007937A2">
        <w:rPr>
          <w:rFonts w:ascii="Times New Roman" w:hAnsi="Times New Roman" w:cs="Times New Roman"/>
          <w:i/>
          <w:sz w:val="22"/>
          <w:szCs w:val="22"/>
        </w:rPr>
        <w:fldChar w:fldCharType="begin"/>
      </w:r>
      <w:r w:rsidRPr="007937A2">
        <w:rPr>
          <w:rFonts w:ascii="Times New Roman" w:hAnsi="Times New Roman" w:cs="Times New Roman"/>
          <w:i/>
          <w:sz w:val="22"/>
          <w:szCs w:val="22"/>
        </w:rPr>
        <w:instrText xml:space="preserve"> SEQ Tablica \* ARABIC </w:instrText>
      </w:r>
      <w:r w:rsidR="00057CAE" w:rsidRPr="007937A2">
        <w:rPr>
          <w:rFonts w:ascii="Times New Roman" w:hAnsi="Times New Roman" w:cs="Times New Roman"/>
          <w:i/>
          <w:sz w:val="22"/>
          <w:szCs w:val="22"/>
        </w:rPr>
        <w:fldChar w:fldCharType="separate"/>
      </w:r>
      <w:r w:rsidR="00DF2F1F">
        <w:rPr>
          <w:rFonts w:ascii="Times New Roman" w:hAnsi="Times New Roman" w:cs="Times New Roman"/>
          <w:i/>
          <w:noProof/>
          <w:sz w:val="22"/>
          <w:szCs w:val="22"/>
        </w:rPr>
        <w:t>26</w:t>
      </w:r>
      <w:r w:rsidR="00057CAE" w:rsidRPr="007937A2">
        <w:rPr>
          <w:rFonts w:ascii="Times New Roman" w:hAnsi="Times New Roman" w:cs="Times New Roman"/>
          <w:i/>
          <w:sz w:val="22"/>
          <w:szCs w:val="22"/>
        </w:rPr>
        <w:fldChar w:fldCharType="end"/>
      </w:r>
      <w:r w:rsidRPr="007937A2">
        <w:rPr>
          <w:rFonts w:ascii="Times New Roman" w:hAnsi="Times New Roman" w:cs="Times New Roman"/>
          <w:i/>
          <w:sz w:val="22"/>
          <w:szCs w:val="22"/>
        </w:rPr>
        <w:t>. Površina, broj stanovnika, duljina nerazvrstanih cesta te prosječna gustoća mreže nerazvrstanih cesta u odnosu na površinu jedinice lokalne samouprave i u odnosu na broj stanovnika Karlovačke županije</w:t>
      </w:r>
      <w:bookmarkEnd w:id="148"/>
    </w:p>
    <w:tbl>
      <w:tblPr>
        <w:tblStyle w:val="MediumGrid3-Accent2"/>
        <w:tblW w:w="9641" w:type="dxa"/>
        <w:jc w:val="center"/>
        <w:tblLook w:val="04A0" w:firstRow="1" w:lastRow="0" w:firstColumn="1" w:lastColumn="0" w:noHBand="0" w:noVBand="1"/>
      </w:tblPr>
      <w:tblGrid>
        <w:gridCol w:w="1136"/>
        <w:gridCol w:w="1134"/>
        <w:gridCol w:w="1417"/>
        <w:gridCol w:w="1843"/>
        <w:gridCol w:w="2126"/>
        <w:gridCol w:w="1985"/>
      </w:tblGrid>
      <w:tr w:rsidR="00443E8E" w:rsidRPr="00CE1EFA" w:rsidTr="00C93FCC">
        <w:trPr>
          <w:cnfStyle w:val="100000000000" w:firstRow="1" w:lastRow="0" w:firstColumn="0" w:lastColumn="0" w:oddVBand="0" w:evenVBand="0" w:oddHBand="0" w:evenHBand="0" w:firstRowFirstColumn="0" w:firstRowLastColumn="0" w:lastRowFirstColumn="0" w:lastRowLastColumn="0"/>
          <w:trHeight w:val="1148"/>
          <w:jc w:val="center"/>
        </w:trPr>
        <w:tc>
          <w:tcPr>
            <w:cnfStyle w:val="001000000100" w:firstRow="0" w:lastRow="0" w:firstColumn="1" w:lastColumn="0" w:oddVBand="0" w:evenVBand="0" w:oddHBand="0" w:evenHBand="0" w:firstRowFirstColumn="1" w:firstRowLastColumn="0" w:lastRowFirstColumn="0" w:lastRowLastColumn="0"/>
            <w:tcW w:w="1136" w:type="dxa"/>
            <w:vMerge w:val="restart"/>
          </w:tcPr>
          <w:p w:rsidR="00443E8E" w:rsidRPr="00CE1EFA" w:rsidRDefault="00443E8E" w:rsidP="00C93FCC">
            <w:pPr>
              <w:autoSpaceDE w:val="0"/>
              <w:autoSpaceDN w:val="0"/>
              <w:adjustRightInd w:val="0"/>
              <w:spacing w:line="276" w:lineRule="auto"/>
              <w:rPr>
                <w:rFonts w:eastAsia="Constantia" w:cs="Arial"/>
                <w:color w:val="000000"/>
                <w:szCs w:val="20"/>
                <w:lang w:eastAsia="en-US"/>
              </w:rPr>
            </w:pPr>
            <w:r w:rsidRPr="00CE1EFA">
              <w:rPr>
                <w:rFonts w:eastAsia="Constantia" w:cs="Arial"/>
                <w:color w:val="000000"/>
                <w:szCs w:val="20"/>
                <w:lang w:eastAsia="en-US"/>
              </w:rPr>
              <w:t>Općina Rakovica</w:t>
            </w:r>
          </w:p>
        </w:tc>
        <w:tc>
          <w:tcPr>
            <w:tcW w:w="1134" w:type="dxa"/>
          </w:tcPr>
          <w:p w:rsidR="00443E8E" w:rsidRPr="00CE1EFA" w:rsidRDefault="00443E8E" w:rsidP="00C93FCC">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lang w:eastAsia="en-US"/>
              </w:rPr>
            </w:pPr>
            <w:r w:rsidRPr="00CE1EFA">
              <w:rPr>
                <w:rFonts w:eastAsia="Constantia" w:cs="Arial"/>
                <w:color w:val="000000"/>
                <w:szCs w:val="20"/>
                <w:lang w:eastAsia="en-US"/>
              </w:rPr>
              <w:t>Površina (u km</w:t>
            </w:r>
            <w:r w:rsidRPr="00CE1EFA">
              <w:rPr>
                <w:rFonts w:eastAsia="Constantia" w:cs="Arial"/>
                <w:color w:val="000000"/>
                <w:szCs w:val="20"/>
                <w:vertAlign w:val="superscript"/>
                <w:lang w:eastAsia="en-US"/>
              </w:rPr>
              <w:t>2</w:t>
            </w:r>
            <w:r w:rsidRPr="00CE1EFA">
              <w:rPr>
                <w:rFonts w:eastAsia="Constantia" w:cs="Arial"/>
                <w:color w:val="000000"/>
                <w:szCs w:val="20"/>
                <w:lang w:eastAsia="en-US"/>
              </w:rPr>
              <w:t>)</w:t>
            </w:r>
          </w:p>
        </w:tc>
        <w:tc>
          <w:tcPr>
            <w:tcW w:w="1417" w:type="dxa"/>
          </w:tcPr>
          <w:p w:rsidR="00443E8E" w:rsidRPr="00CE1EFA" w:rsidRDefault="00443E8E" w:rsidP="00C93FCC">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lang w:eastAsia="en-US"/>
              </w:rPr>
            </w:pPr>
            <w:r w:rsidRPr="00CE1EFA">
              <w:rPr>
                <w:rFonts w:eastAsia="Constantia" w:cs="Arial"/>
                <w:color w:val="000000"/>
                <w:szCs w:val="20"/>
                <w:lang w:eastAsia="en-US"/>
              </w:rPr>
              <w:t>Broj stanovnika</w:t>
            </w:r>
          </w:p>
        </w:tc>
        <w:tc>
          <w:tcPr>
            <w:tcW w:w="1843" w:type="dxa"/>
          </w:tcPr>
          <w:p w:rsidR="00443E8E" w:rsidRPr="00CE1EFA" w:rsidRDefault="00443E8E" w:rsidP="00C93FCC">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lang w:eastAsia="en-US"/>
              </w:rPr>
            </w:pPr>
            <w:r w:rsidRPr="00CE1EFA">
              <w:rPr>
                <w:rFonts w:eastAsia="Constantia" w:cs="Arial"/>
                <w:color w:val="000000"/>
                <w:szCs w:val="20"/>
                <w:lang w:eastAsia="en-US"/>
              </w:rPr>
              <w:t>Ukupna duljina nerazvrstanih cesta (u m)</w:t>
            </w:r>
          </w:p>
        </w:tc>
        <w:tc>
          <w:tcPr>
            <w:tcW w:w="2126" w:type="dxa"/>
          </w:tcPr>
          <w:p w:rsidR="00443E8E" w:rsidRPr="00CE1EFA" w:rsidRDefault="00443E8E" w:rsidP="00C93FCC">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lang w:eastAsia="en-US"/>
              </w:rPr>
            </w:pPr>
            <w:r w:rsidRPr="00CE1EFA">
              <w:rPr>
                <w:rFonts w:eastAsia="Constantia" w:cs="Arial"/>
                <w:color w:val="000000"/>
                <w:szCs w:val="20"/>
                <w:lang w:eastAsia="en-US"/>
              </w:rPr>
              <w:t>Gustoća mreže nerazvrstanih cesta (u m/km</w:t>
            </w:r>
            <w:r w:rsidRPr="00CE1EFA">
              <w:rPr>
                <w:rFonts w:eastAsia="Constantia" w:cs="Arial"/>
                <w:color w:val="000000"/>
                <w:szCs w:val="20"/>
                <w:vertAlign w:val="superscript"/>
                <w:lang w:eastAsia="en-US"/>
              </w:rPr>
              <w:t>2</w:t>
            </w:r>
            <w:r w:rsidRPr="00CE1EFA">
              <w:rPr>
                <w:rFonts w:eastAsia="Constantia" w:cs="Arial"/>
                <w:color w:val="000000"/>
                <w:szCs w:val="20"/>
                <w:lang w:eastAsia="en-US"/>
              </w:rPr>
              <w:t>)</w:t>
            </w:r>
          </w:p>
        </w:tc>
        <w:tc>
          <w:tcPr>
            <w:tcW w:w="1985" w:type="dxa"/>
          </w:tcPr>
          <w:p w:rsidR="00443E8E" w:rsidRPr="00CE1EFA" w:rsidRDefault="00443E8E" w:rsidP="00C93FCC">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lang w:eastAsia="en-US"/>
              </w:rPr>
            </w:pPr>
            <w:r w:rsidRPr="00CE1EFA">
              <w:rPr>
                <w:rFonts w:eastAsia="Constantia" w:cs="Arial"/>
                <w:color w:val="000000"/>
                <w:szCs w:val="20"/>
                <w:lang w:eastAsia="en-US"/>
              </w:rPr>
              <w:t>Duljina nerazvrstanih cesta (u m/stanovniku)</w:t>
            </w:r>
          </w:p>
        </w:tc>
      </w:tr>
      <w:tr w:rsidR="00443E8E" w:rsidRPr="007937A2" w:rsidTr="00C93FCC">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1136" w:type="dxa"/>
            <w:vMerge/>
          </w:tcPr>
          <w:p w:rsidR="00443E8E" w:rsidRPr="007937A2" w:rsidRDefault="00443E8E" w:rsidP="00C93FCC">
            <w:pPr>
              <w:autoSpaceDE w:val="0"/>
              <w:autoSpaceDN w:val="0"/>
              <w:adjustRightInd w:val="0"/>
              <w:spacing w:line="276" w:lineRule="auto"/>
              <w:rPr>
                <w:rFonts w:eastAsia="Constantia" w:cs="Arial"/>
                <w:b w:val="0"/>
                <w:color w:val="000000"/>
                <w:szCs w:val="20"/>
                <w:lang w:eastAsia="en-US"/>
              </w:rPr>
            </w:pPr>
          </w:p>
        </w:tc>
        <w:tc>
          <w:tcPr>
            <w:tcW w:w="1134" w:type="dxa"/>
          </w:tcPr>
          <w:p w:rsidR="00443E8E" w:rsidRPr="007937A2" w:rsidRDefault="00443E8E" w:rsidP="00C93FCC">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lang w:eastAsia="en-US"/>
              </w:rPr>
            </w:pPr>
            <w:r>
              <w:rPr>
                <w:rFonts w:eastAsia="Constantia" w:cs="Arial"/>
                <w:color w:val="000000"/>
                <w:szCs w:val="20"/>
                <w:lang w:eastAsia="en-US"/>
              </w:rPr>
              <w:t>261,00</w:t>
            </w:r>
          </w:p>
        </w:tc>
        <w:tc>
          <w:tcPr>
            <w:tcW w:w="1417" w:type="dxa"/>
          </w:tcPr>
          <w:p w:rsidR="00443E8E" w:rsidRPr="007937A2" w:rsidRDefault="00443E8E" w:rsidP="00C93FCC">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lang w:eastAsia="en-US"/>
              </w:rPr>
            </w:pPr>
            <w:r>
              <w:rPr>
                <w:rFonts w:eastAsia="Constantia" w:cs="Arial"/>
                <w:color w:val="000000"/>
                <w:szCs w:val="20"/>
                <w:lang w:eastAsia="en-US"/>
              </w:rPr>
              <w:t>2.387</w:t>
            </w:r>
          </w:p>
        </w:tc>
        <w:tc>
          <w:tcPr>
            <w:tcW w:w="1843" w:type="dxa"/>
          </w:tcPr>
          <w:p w:rsidR="00443E8E" w:rsidRPr="007937A2" w:rsidRDefault="00443E8E" w:rsidP="00C93FCC">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lang w:eastAsia="en-US"/>
              </w:rPr>
            </w:pPr>
            <w:r>
              <w:rPr>
                <w:rFonts w:eastAsia="Constantia" w:cs="Arial"/>
                <w:color w:val="000000"/>
                <w:szCs w:val="20"/>
                <w:lang w:eastAsia="en-US"/>
              </w:rPr>
              <w:t>66.220</w:t>
            </w:r>
          </w:p>
        </w:tc>
        <w:tc>
          <w:tcPr>
            <w:tcW w:w="2126" w:type="dxa"/>
          </w:tcPr>
          <w:p w:rsidR="00443E8E" w:rsidRPr="007937A2" w:rsidRDefault="00443E8E" w:rsidP="00C93FCC">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lang w:eastAsia="en-US"/>
              </w:rPr>
            </w:pPr>
            <w:r>
              <w:rPr>
                <w:rFonts w:eastAsia="Constantia" w:cs="Arial"/>
                <w:color w:val="000000"/>
                <w:szCs w:val="20"/>
                <w:lang w:eastAsia="en-US"/>
              </w:rPr>
              <w:t>253,72</w:t>
            </w:r>
          </w:p>
        </w:tc>
        <w:tc>
          <w:tcPr>
            <w:tcW w:w="1985" w:type="dxa"/>
          </w:tcPr>
          <w:p w:rsidR="00443E8E" w:rsidRPr="007937A2" w:rsidRDefault="00443E8E" w:rsidP="00C93FCC">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lang w:eastAsia="en-US"/>
              </w:rPr>
            </w:pPr>
            <w:r>
              <w:rPr>
                <w:rFonts w:eastAsia="Constantia" w:cs="Arial"/>
                <w:color w:val="000000"/>
                <w:szCs w:val="20"/>
                <w:lang w:eastAsia="en-US"/>
              </w:rPr>
              <w:t>28</w:t>
            </w:r>
          </w:p>
        </w:tc>
      </w:tr>
    </w:tbl>
    <w:p w:rsidR="00443E8E" w:rsidRPr="007937A2" w:rsidRDefault="00443E8E" w:rsidP="00443E8E">
      <w:pPr>
        <w:autoSpaceDE w:val="0"/>
        <w:autoSpaceDN w:val="0"/>
        <w:adjustRightInd w:val="0"/>
        <w:spacing w:after="0"/>
        <w:jc w:val="center"/>
        <w:rPr>
          <w:rFonts w:ascii="Times New Roman" w:eastAsia="Constantia" w:hAnsi="Times New Roman" w:cs="Times New Roman"/>
          <w:i/>
          <w:color w:val="9B2D1F" w:themeColor="accent2"/>
          <w:sz w:val="20"/>
          <w:lang w:eastAsia="en-US"/>
        </w:rPr>
      </w:pPr>
      <w:r w:rsidRPr="007937A2">
        <w:rPr>
          <w:rFonts w:ascii="Times New Roman" w:eastAsia="Constantia" w:hAnsi="Times New Roman" w:cs="Times New Roman"/>
          <w:i/>
          <w:color w:val="9B2D1F" w:themeColor="accent2"/>
          <w:sz w:val="20"/>
          <w:lang w:eastAsia="en-US"/>
        </w:rPr>
        <w:t>Izvor:</w:t>
      </w:r>
      <w:r w:rsidRPr="007937A2">
        <w:t xml:space="preserve"> </w:t>
      </w:r>
      <w:r w:rsidRPr="007937A2">
        <w:rPr>
          <w:rFonts w:ascii="Times New Roman" w:eastAsia="Constantia" w:hAnsi="Times New Roman" w:cs="Times New Roman"/>
          <w:i/>
          <w:color w:val="9B2D1F" w:themeColor="accent2"/>
          <w:sz w:val="20"/>
          <w:lang w:eastAsia="en-US"/>
        </w:rPr>
        <w:t>http://www.revizija.hr/izvjesca/2013-rr-2013/posebne-revizije/03-odrzavanja-nerazvrstanih-cesta/04-odrzavanje-nerazvrstanih-cesta-karlovacka-zupanija.pdf</w:t>
      </w:r>
    </w:p>
    <w:p w:rsidR="00443E8E" w:rsidRDefault="00443E8E" w:rsidP="00443E8E">
      <w:pPr>
        <w:autoSpaceDE w:val="0"/>
        <w:autoSpaceDN w:val="0"/>
        <w:adjustRightInd w:val="0"/>
        <w:spacing w:after="0"/>
        <w:jc w:val="both"/>
      </w:pPr>
    </w:p>
    <w:p w:rsidR="00443E8E" w:rsidRPr="00CE1EFA" w:rsidRDefault="00443E8E" w:rsidP="00443E8E">
      <w:pPr>
        <w:autoSpaceDE w:val="0"/>
        <w:autoSpaceDN w:val="0"/>
        <w:adjustRightInd w:val="0"/>
        <w:spacing w:after="0"/>
        <w:jc w:val="both"/>
        <w:rPr>
          <w:rFonts w:ascii="Arial" w:eastAsia="Constantia" w:hAnsi="Arial" w:cs="Arial"/>
          <w:color w:val="000000"/>
          <w:sz w:val="24"/>
          <w:lang w:eastAsia="en-US"/>
        </w:rPr>
      </w:pPr>
      <w:r w:rsidRPr="00CE1EFA">
        <w:rPr>
          <w:rFonts w:ascii="Arial" w:hAnsi="Arial" w:cs="Arial"/>
        </w:rPr>
        <w:t>Prosječna gustoća mreže nerazvrstanih cesta na području Karlovačke županije iznosi 856,48 m/km² površine. Prosječna duljina nerazvrstanih cesta iznosi 24 m/stanovniku. U tablici u nastavku se daju rashodi za održavanje nerazvrstanih cesta i njihov udjel u ukupno ostvarenim rashodima i izdacima, te prosječno ostvareni rashodi po km ceste u jedinicama lokalne samouprave Karlovačke županije.</w:t>
      </w:r>
    </w:p>
    <w:p w:rsidR="00443E8E" w:rsidRDefault="00443E8E" w:rsidP="00443E8E">
      <w:pPr>
        <w:autoSpaceDE w:val="0"/>
        <w:autoSpaceDN w:val="0"/>
        <w:adjustRightInd w:val="0"/>
        <w:spacing w:after="0"/>
        <w:jc w:val="both"/>
        <w:rPr>
          <w:rFonts w:ascii="Arial" w:eastAsia="Constantia" w:hAnsi="Arial" w:cs="Arial"/>
          <w:color w:val="000000"/>
          <w:sz w:val="24"/>
          <w:lang w:eastAsia="en-US"/>
        </w:rPr>
      </w:pPr>
    </w:p>
    <w:p w:rsidR="00443E8E" w:rsidRDefault="00443E8E" w:rsidP="00443E8E">
      <w:pPr>
        <w:pStyle w:val="Caption"/>
        <w:spacing w:after="0" w:line="276" w:lineRule="auto"/>
        <w:jc w:val="center"/>
        <w:rPr>
          <w:rFonts w:ascii="Times New Roman" w:hAnsi="Times New Roman" w:cs="Times New Roman"/>
          <w:i/>
          <w:sz w:val="22"/>
        </w:rPr>
      </w:pPr>
      <w:bookmarkStart w:id="149" w:name="_Toc456171621"/>
      <w:r w:rsidRPr="00CE1EFA">
        <w:rPr>
          <w:rFonts w:ascii="Times New Roman" w:hAnsi="Times New Roman" w:cs="Times New Roman"/>
          <w:i/>
          <w:sz w:val="22"/>
        </w:rPr>
        <w:t xml:space="preserve">Tablica </w:t>
      </w:r>
      <w:r w:rsidR="00057CAE" w:rsidRPr="00CE1EFA">
        <w:rPr>
          <w:rFonts w:ascii="Times New Roman" w:hAnsi="Times New Roman" w:cs="Times New Roman"/>
          <w:i/>
          <w:sz w:val="22"/>
        </w:rPr>
        <w:fldChar w:fldCharType="begin"/>
      </w:r>
      <w:r w:rsidRPr="00CE1EFA">
        <w:rPr>
          <w:rFonts w:ascii="Times New Roman" w:hAnsi="Times New Roman" w:cs="Times New Roman"/>
          <w:i/>
          <w:sz w:val="22"/>
        </w:rPr>
        <w:instrText xml:space="preserve"> SEQ Tablica \* ARABIC </w:instrText>
      </w:r>
      <w:r w:rsidR="00057CAE" w:rsidRPr="00CE1EFA">
        <w:rPr>
          <w:rFonts w:ascii="Times New Roman" w:hAnsi="Times New Roman" w:cs="Times New Roman"/>
          <w:i/>
          <w:sz w:val="22"/>
        </w:rPr>
        <w:fldChar w:fldCharType="separate"/>
      </w:r>
      <w:r w:rsidR="00DF2F1F">
        <w:rPr>
          <w:rFonts w:ascii="Times New Roman" w:hAnsi="Times New Roman" w:cs="Times New Roman"/>
          <w:i/>
          <w:noProof/>
          <w:sz w:val="22"/>
        </w:rPr>
        <w:t>27</w:t>
      </w:r>
      <w:r w:rsidR="00057CAE" w:rsidRPr="00CE1EFA">
        <w:rPr>
          <w:rFonts w:ascii="Times New Roman" w:hAnsi="Times New Roman" w:cs="Times New Roman"/>
          <w:i/>
          <w:sz w:val="22"/>
        </w:rPr>
        <w:fldChar w:fldCharType="end"/>
      </w:r>
      <w:r w:rsidRPr="00CE1EFA">
        <w:rPr>
          <w:rFonts w:ascii="Times New Roman" w:hAnsi="Times New Roman" w:cs="Times New Roman"/>
          <w:i/>
          <w:sz w:val="22"/>
        </w:rPr>
        <w:t>. Rashodi za održavanje nerazvrstanih cesta i njihov udjel u ukupno ostvarenim rashodima, te prosječno ostvareni rashodi po km ceste u jedinicama lokalne samouprave Karlovačke županije</w:t>
      </w:r>
      <w:bookmarkEnd w:id="149"/>
    </w:p>
    <w:tbl>
      <w:tblPr>
        <w:tblStyle w:val="MediumGrid3-Accent2"/>
        <w:tblW w:w="0" w:type="auto"/>
        <w:jc w:val="center"/>
        <w:tblLook w:val="04A0" w:firstRow="1" w:lastRow="0" w:firstColumn="1" w:lastColumn="0" w:noHBand="0" w:noVBand="1"/>
      </w:tblPr>
      <w:tblGrid>
        <w:gridCol w:w="1101"/>
        <w:gridCol w:w="1701"/>
        <w:gridCol w:w="1559"/>
        <w:gridCol w:w="1831"/>
        <w:gridCol w:w="1548"/>
        <w:gridCol w:w="1548"/>
      </w:tblGrid>
      <w:tr w:rsidR="00443E8E" w:rsidTr="00C93FC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101" w:type="dxa"/>
            <w:vMerge w:val="restart"/>
          </w:tcPr>
          <w:p w:rsidR="00443E8E" w:rsidRDefault="00443E8E" w:rsidP="00C93FCC">
            <w:pPr>
              <w:spacing w:line="276" w:lineRule="auto"/>
            </w:pPr>
            <w:r>
              <w:t>Općina Rakovica</w:t>
            </w:r>
          </w:p>
        </w:tc>
        <w:tc>
          <w:tcPr>
            <w:tcW w:w="1701" w:type="dxa"/>
          </w:tcPr>
          <w:p w:rsidR="00443E8E" w:rsidRDefault="00443E8E" w:rsidP="00C93FCC">
            <w:pPr>
              <w:spacing w:line="276" w:lineRule="auto"/>
              <w:cnfStyle w:val="100000000000" w:firstRow="1" w:lastRow="0" w:firstColumn="0" w:lastColumn="0" w:oddVBand="0" w:evenVBand="0" w:oddHBand="0" w:evenHBand="0" w:firstRowFirstColumn="0" w:firstRowLastColumn="0" w:lastRowFirstColumn="0" w:lastRowLastColumn="0"/>
            </w:pPr>
            <w:r>
              <w:t>Ukupno ostvareni rashodi i izdaci u 2012. (u kn)</w:t>
            </w:r>
          </w:p>
        </w:tc>
        <w:tc>
          <w:tcPr>
            <w:tcW w:w="1559" w:type="dxa"/>
          </w:tcPr>
          <w:p w:rsidR="00443E8E" w:rsidRDefault="00443E8E" w:rsidP="00C93FCC">
            <w:pPr>
              <w:spacing w:line="276" w:lineRule="auto"/>
              <w:cnfStyle w:val="100000000000" w:firstRow="1" w:lastRow="0" w:firstColumn="0" w:lastColumn="0" w:oddVBand="0" w:evenVBand="0" w:oddHBand="0" w:evenHBand="0" w:firstRowFirstColumn="0" w:firstRowLastColumn="0" w:lastRowFirstColumn="0" w:lastRowLastColumn="0"/>
            </w:pPr>
            <w:r>
              <w:t>Ostvareni rashodi i izdaci za održavanje nerazvrstanih cesta u 2012. (u kn)</w:t>
            </w:r>
          </w:p>
        </w:tc>
        <w:tc>
          <w:tcPr>
            <w:tcW w:w="1831" w:type="dxa"/>
          </w:tcPr>
          <w:p w:rsidR="00443E8E" w:rsidRDefault="00443E8E" w:rsidP="00C93FCC">
            <w:pPr>
              <w:spacing w:line="276" w:lineRule="auto"/>
              <w:cnfStyle w:val="100000000000" w:firstRow="1" w:lastRow="0" w:firstColumn="0" w:lastColumn="0" w:oddVBand="0" w:evenVBand="0" w:oddHBand="0" w:evenHBand="0" w:firstRowFirstColumn="0" w:firstRowLastColumn="0" w:lastRowFirstColumn="0" w:lastRowLastColumn="0"/>
            </w:pPr>
            <w:r>
              <w:t>Udjel rashoda da održavanje nerazvrstanih cesta u ukupnim rashodima i izdacima u 2012. (u %)</w:t>
            </w:r>
          </w:p>
        </w:tc>
        <w:tc>
          <w:tcPr>
            <w:tcW w:w="1548" w:type="dxa"/>
          </w:tcPr>
          <w:p w:rsidR="00443E8E" w:rsidRDefault="00443E8E" w:rsidP="00C93FCC">
            <w:pPr>
              <w:spacing w:line="276" w:lineRule="auto"/>
              <w:cnfStyle w:val="100000000000" w:firstRow="1" w:lastRow="0" w:firstColumn="0" w:lastColumn="0" w:oddVBand="0" w:evenVBand="0" w:oddHBand="0" w:evenHBand="0" w:firstRowFirstColumn="0" w:firstRowLastColumn="0" w:lastRowFirstColumn="0" w:lastRowLastColumn="0"/>
            </w:pPr>
            <w:r>
              <w:t>Ukupna duljina nerazvrstanih cesta (u km)</w:t>
            </w:r>
          </w:p>
        </w:tc>
        <w:tc>
          <w:tcPr>
            <w:tcW w:w="1548" w:type="dxa"/>
          </w:tcPr>
          <w:p w:rsidR="00443E8E" w:rsidRDefault="00443E8E" w:rsidP="00C93FCC">
            <w:pPr>
              <w:spacing w:line="276" w:lineRule="auto"/>
              <w:cnfStyle w:val="100000000000" w:firstRow="1" w:lastRow="0" w:firstColumn="0" w:lastColumn="0" w:oddVBand="0" w:evenVBand="0" w:oddHBand="0" w:evenHBand="0" w:firstRowFirstColumn="0" w:firstRowLastColumn="0" w:lastRowFirstColumn="0" w:lastRowLastColumn="0"/>
            </w:pPr>
            <w:r>
              <w:t>Ostvareni rashodi za održavanje nerazvrstanih cesta po km ceste (u kn)</w:t>
            </w:r>
          </w:p>
        </w:tc>
      </w:tr>
      <w:tr w:rsidR="00443E8E" w:rsidTr="00C93FC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01" w:type="dxa"/>
            <w:vMerge/>
          </w:tcPr>
          <w:p w:rsidR="00443E8E" w:rsidRDefault="00443E8E" w:rsidP="00C93FCC">
            <w:pPr>
              <w:spacing w:line="276" w:lineRule="auto"/>
            </w:pPr>
          </w:p>
        </w:tc>
        <w:tc>
          <w:tcPr>
            <w:tcW w:w="1701" w:type="dxa"/>
          </w:tcPr>
          <w:p w:rsidR="00443E8E" w:rsidRDefault="00443E8E" w:rsidP="00C93FCC">
            <w:pPr>
              <w:spacing w:line="276" w:lineRule="auto"/>
              <w:cnfStyle w:val="000000100000" w:firstRow="0" w:lastRow="0" w:firstColumn="0" w:lastColumn="0" w:oddVBand="0" w:evenVBand="0" w:oddHBand="1" w:evenHBand="0" w:firstRowFirstColumn="0" w:firstRowLastColumn="0" w:lastRowFirstColumn="0" w:lastRowLastColumn="0"/>
            </w:pPr>
            <w:r>
              <w:t>6.435.136,00</w:t>
            </w:r>
          </w:p>
        </w:tc>
        <w:tc>
          <w:tcPr>
            <w:tcW w:w="1559" w:type="dxa"/>
          </w:tcPr>
          <w:p w:rsidR="00443E8E" w:rsidRDefault="00443E8E" w:rsidP="00C93FCC">
            <w:pPr>
              <w:spacing w:line="276" w:lineRule="auto"/>
              <w:cnfStyle w:val="000000100000" w:firstRow="0" w:lastRow="0" w:firstColumn="0" w:lastColumn="0" w:oddVBand="0" w:evenVBand="0" w:oddHBand="1" w:evenHBand="0" w:firstRowFirstColumn="0" w:firstRowLastColumn="0" w:lastRowFirstColumn="0" w:lastRowLastColumn="0"/>
            </w:pPr>
            <w:r>
              <w:t>566.795,00</w:t>
            </w:r>
          </w:p>
        </w:tc>
        <w:tc>
          <w:tcPr>
            <w:tcW w:w="1831" w:type="dxa"/>
          </w:tcPr>
          <w:p w:rsidR="00443E8E" w:rsidRDefault="00443E8E" w:rsidP="00C93FCC">
            <w:pPr>
              <w:spacing w:line="276" w:lineRule="auto"/>
              <w:cnfStyle w:val="000000100000" w:firstRow="0" w:lastRow="0" w:firstColumn="0" w:lastColumn="0" w:oddVBand="0" w:evenVBand="0" w:oddHBand="1" w:evenHBand="0" w:firstRowFirstColumn="0" w:firstRowLastColumn="0" w:lastRowFirstColumn="0" w:lastRowLastColumn="0"/>
            </w:pPr>
            <w:r>
              <w:t>8,8</w:t>
            </w:r>
          </w:p>
        </w:tc>
        <w:tc>
          <w:tcPr>
            <w:tcW w:w="1548" w:type="dxa"/>
          </w:tcPr>
          <w:p w:rsidR="00443E8E" w:rsidRDefault="00443E8E" w:rsidP="00C93FCC">
            <w:pPr>
              <w:spacing w:line="276" w:lineRule="auto"/>
              <w:cnfStyle w:val="000000100000" w:firstRow="0" w:lastRow="0" w:firstColumn="0" w:lastColumn="0" w:oddVBand="0" w:evenVBand="0" w:oddHBand="1" w:evenHBand="0" w:firstRowFirstColumn="0" w:firstRowLastColumn="0" w:lastRowFirstColumn="0" w:lastRowLastColumn="0"/>
            </w:pPr>
            <w:r>
              <w:t>66.220</w:t>
            </w:r>
          </w:p>
        </w:tc>
        <w:tc>
          <w:tcPr>
            <w:tcW w:w="1548" w:type="dxa"/>
          </w:tcPr>
          <w:p w:rsidR="00443E8E" w:rsidRDefault="00443E8E" w:rsidP="00C93FCC">
            <w:pPr>
              <w:spacing w:line="276" w:lineRule="auto"/>
              <w:cnfStyle w:val="000000100000" w:firstRow="0" w:lastRow="0" w:firstColumn="0" w:lastColumn="0" w:oddVBand="0" w:evenVBand="0" w:oddHBand="1" w:evenHBand="0" w:firstRowFirstColumn="0" w:firstRowLastColumn="0" w:lastRowFirstColumn="0" w:lastRowLastColumn="0"/>
            </w:pPr>
            <w:r>
              <w:t>8.559,00</w:t>
            </w:r>
          </w:p>
        </w:tc>
      </w:tr>
    </w:tbl>
    <w:p w:rsidR="00443E8E" w:rsidRPr="007937A2" w:rsidRDefault="00443E8E" w:rsidP="00443E8E">
      <w:pPr>
        <w:autoSpaceDE w:val="0"/>
        <w:autoSpaceDN w:val="0"/>
        <w:adjustRightInd w:val="0"/>
        <w:spacing w:after="0"/>
        <w:jc w:val="center"/>
        <w:rPr>
          <w:rFonts w:ascii="Times New Roman" w:eastAsia="Constantia" w:hAnsi="Times New Roman" w:cs="Times New Roman"/>
          <w:i/>
          <w:color w:val="9B2D1F" w:themeColor="accent2"/>
          <w:sz w:val="20"/>
          <w:lang w:eastAsia="en-US"/>
        </w:rPr>
      </w:pPr>
      <w:r w:rsidRPr="007937A2">
        <w:rPr>
          <w:rFonts w:ascii="Times New Roman" w:eastAsia="Constantia" w:hAnsi="Times New Roman" w:cs="Times New Roman"/>
          <w:i/>
          <w:color w:val="9B2D1F" w:themeColor="accent2"/>
          <w:sz w:val="20"/>
          <w:lang w:eastAsia="en-US"/>
        </w:rPr>
        <w:t>Izvor:</w:t>
      </w:r>
      <w:r w:rsidRPr="007937A2">
        <w:t xml:space="preserve"> </w:t>
      </w:r>
      <w:r w:rsidRPr="007937A2">
        <w:rPr>
          <w:rFonts w:ascii="Times New Roman" w:eastAsia="Constantia" w:hAnsi="Times New Roman" w:cs="Times New Roman"/>
          <w:i/>
          <w:color w:val="9B2D1F" w:themeColor="accent2"/>
          <w:sz w:val="20"/>
          <w:lang w:eastAsia="en-US"/>
        </w:rPr>
        <w:t>http://www.revizija.hr/izvjesca/2013-rr-2013/posebne-revizije/03-odrzavanja-nerazvrstanih-cesta/04-odrzavanje-nerazvrstanih-cesta-karlovacka-zupanija.pdf</w:t>
      </w:r>
    </w:p>
    <w:p w:rsidR="0059643D" w:rsidRPr="0059643D" w:rsidRDefault="0059643D" w:rsidP="0059643D">
      <w:pPr>
        <w:autoSpaceDE w:val="0"/>
        <w:autoSpaceDN w:val="0"/>
        <w:adjustRightInd w:val="0"/>
        <w:spacing w:after="0"/>
        <w:jc w:val="both"/>
        <w:rPr>
          <w:rFonts w:ascii="Arial" w:eastAsia="Constantia" w:hAnsi="Arial" w:cs="Arial"/>
          <w:color w:val="FB4311"/>
          <w:sz w:val="24"/>
          <w:szCs w:val="24"/>
          <w:lang w:eastAsia="en-US"/>
        </w:rPr>
      </w:pPr>
    </w:p>
    <w:p w:rsidR="0059643D" w:rsidRPr="0059643D" w:rsidRDefault="0059643D" w:rsidP="004B0E21">
      <w:pPr>
        <w:pStyle w:val="Heading4"/>
      </w:pPr>
      <w:bookmarkStart w:id="150" w:name="_Toc426453630"/>
      <w:r w:rsidRPr="0059643D">
        <w:t>2.3.1.2.  Željeznički promet</w:t>
      </w:r>
      <w:bookmarkEnd w:id="150"/>
    </w:p>
    <w:p w:rsidR="0059643D" w:rsidRPr="0059643D" w:rsidRDefault="0059643D" w:rsidP="0059643D">
      <w:pPr>
        <w:autoSpaceDE w:val="0"/>
        <w:autoSpaceDN w:val="0"/>
        <w:adjustRightInd w:val="0"/>
        <w:spacing w:after="0"/>
        <w:jc w:val="both"/>
        <w:rPr>
          <w:rFonts w:ascii="Arial" w:eastAsia="Constantia" w:hAnsi="Arial" w:cs="Arial"/>
          <w:bCs/>
          <w:color w:val="000000"/>
          <w:sz w:val="24"/>
          <w:szCs w:val="24"/>
          <w:lang w:eastAsia="en-US"/>
        </w:rPr>
      </w:pPr>
    </w:p>
    <w:p w:rsidR="0059643D" w:rsidRDefault="00F77570" w:rsidP="0059643D">
      <w:pPr>
        <w:spacing w:after="0"/>
        <w:jc w:val="both"/>
        <w:rPr>
          <w:rFonts w:ascii="Arial" w:hAnsi="Arial" w:cs="Arial"/>
          <w:sz w:val="24"/>
          <w:szCs w:val="24"/>
        </w:rPr>
      </w:pPr>
      <w:r>
        <w:rPr>
          <w:rFonts w:ascii="Arial" w:hAnsi="Arial" w:cs="Arial"/>
          <w:sz w:val="24"/>
          <w:szCs w:val="24"/>
        </w:rPr>
        <w:t>P</w:t>
      </w:r>
      <w:r w:rsidRPr="00F77570">
        <w:rPr>
          <w:rFonts w:ascii="Arial" w:hAnsi="Arial" w:cs="Arial"/>
          <w:sz w:val="24"/>
          <w:szCs w:val="24"/>
        </w:rPr>
        <w:t>rimjetan je nedostatak željezničke povezanosti na riječku prugu koja je udaljena</w:t>
      </w:r>
      <w:r>
        <w:rPr>
          <w:rFonts w:ascii="Arial" w:hAnsi="Arial" w:cs="Arial"/>
          <w:sz w:val="24"/>
          <w:szCs w:val="24"/>
        </w:rPr>
        <w:t xml:space="preserve"> </w:t>
      </w:r>
      <w:r w:rsidRPr="00F77570">
        <w:rPr>
          <w:rFonts w:ascii="Arial" w:hAnsi="Arial" w:cs="Arial"/>
          <w:sz w:val="24"/>
          <w:szCs w:val="24"/>
        </w:rPr>
        <w:t>svega oko 30 km od Općine na dijelu Plaškog, a ista bi mogla ujedno biti i međunarodna ako</w:t>
      </w:r>
      <w:r>
        <w:rPr>
          <w:rFonts w:ascii="Arial" w:hAnsi="Arial" w:cs="Arial"/>
          <w:sz w:val="24"/>
          <w:szCs w:val="24"/>
        </w:rPr>
        <w:t xml:space="preserve"> </w:t>
      </w:r>
      <w:r w:rsidRPr="00F77570">
        <w:rPr>
          <w:rFonts w:ascii="Arial" w:hAnsi="Arial" w:cs="Arial"/>
          <w:sz w:val="24"/>
          <w:szCs w:val="24"/>
        </w:rPr>
        <w:t>bi se krak te pruge spojio sa bihaćkom prugom koja je od Rakovice također udaljena oko 30</w:t>
      </w:r>
      <w:r>
        <w:rPr>
          <w:rFonts w:ascii="Arial" w:hAnsi="Arial" w:cs="Arial"/>
          <w:sz w:val="24"/>
          <w:szCs w:val="24"/>
        </w:rPr>
        <w:t xml:space="preserve"> </w:t>
      </w:r>
      <w:r w:rsidRPr="00F77570">
        <w:rPr>
          <w:rFonts w:ascii="Arial" w:hAnsi="Arial" w:cs="Arial"/>
          <w:sz w:val="24"/>
          <w:szCs w:val="24"/>
        </w:rPr>
        <w:t>km.</w:t>
      </w:r>
    </w:p>
    <w:p w:rsidR="001405A3" w:rsidRPr="0059643D" w:rsidRDefault="001405A3"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151" w:name="_Toc426453632"/>
      <w:bookmarkStart w:id="152" w:name="_Toc451336182"/>
      <w:r w:rsidRPr="0059643D">
        <w:rPr>
          <w:lang w:eastAsia="en-US"/>
        </w:rPr>
        <w:t xml:space="preserve">2.3.2. </w:t>
      </w:r>
      <w:bookmarkEnd w:id="151"/>
      <w:r w:rsidR="00AE2F6F">
        <w:rPr>
          <w:lang w:eastAsia="en-US"/>
        </w:rPr>
        <w:t>Poslovna infrastruktura</w:t>
      </w:r>
      <w:bookmarkEnd w:id="152"/>
    </w:p>
    <w:p w:rsidR="0059643D" w:rsidRDefault="0059643D" w:rsidP="0059643D">
      <w:pPr>
        <w:autoSpaceDE w:val="0"/>
        <w:autoSpaceDN w:val="0"/>
        <w:adjustRightInd w:val="0"/>
        <w:spacing w:after="0"/>
        <w:jc w:val="both"/>
        <w:rPr>
          <w:rFonts w:ascii="Arial" w:eastAsia="Constantia" w:hAnsi="Arial" w:cs="Arial"/>
          <w:b/>
          <w:color w:val="000000"/>
          <w:sz w:val="24"/>
          <w:szCs w:val="24"/>
          <w:lang w:eastAsia="en-US"/>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Svako razvijeno društvo karakterizira postojanje kvalitetne poslovne infrastrukture. Ona je</w:t>
      </w:r>
      <w:r>
        <w:rPr>
          <w:rFonts w:ascii="Arial" w:hAnsi="Arial" w:cs="Arial"/>
          <w:sz w:val="24"/>
          <w:szCs w:val="24"/>
        </w:rPr>
        <w:t xml:space="preserve"> </w:t>
      </w:r>
      <w:r w:rsidRPr="00AE2F6F">
        <w:rPr>
          <w:rFonts w:ascii="Arial" w:hAnsi="Arial" w:cs="Arial"/>
          <w:sz w:val="24"/>
          <w:szCs w:val="24"/>
        </w:rPr>
        <w:t>preduvjet za održivu gospodarsku aktivnost. Njezin nedostatak predstavlja prepreku</w:t>
      </w:r>
      <w:r>
        <w:rPr>
          <w:rFonts w:ascii="Arial" w:hAnsi="Arial" w:cs="Arial"/>
          <w:sz w:val="24"/>
          <w:szCs w:val="24"/>
        </w:rPr>
        <w:t xml:space="preserve"> </w:t>
      </w:r>
      <w:r w:rsidRPr="00AE2F6F">
        <w:rPr>
          <w:rFonts w:ascii="Arial" w:hAnsi="Arial" w:cs="Arial"/>
          <w:sz w:val="24"/>
          <w:szCs w:val="24"/>
        </w:rPr>
        <w:t>gospodarskoj aktivnosti i ograničava razvoj koji u pravilu stagnira. Za Općinu Rakovica se ne</w:t>
      </w:r>
      <w:r>
        <w:rPr>
          <w:rFonts w:ascii="Arial" w:hAnsi="Arial" w:cs="Arial"/>
          <w:sz w:val="24"/>
          <w:szCs w:val="24"/>
        </w:rPr>
        <w:t xml:space="preserve"> </w:t>
      </w:r>
      <w:r w:rsidRPr="00AE2F6F">
        <w:rPr>
          <w:rFonts w:ascii="Arial" w:hAnsi="Arial" w:cs="Arial"/>
          <w:sz w:val="24"/>
          <w:szCs w:val="24"/>
        </w:rPr>
        <w:t>može reći da nema poslovnu infrastrukturu, ali ona nije dovoljno razvijena da bi podržala</w:t>
      </w:r>
      <w:r>
        <w:rPr>
          <w:rFonts w:ascii="Arial" w:hAnsi="Arial" w:cs="Arial"/>
          <w:sz w:val="24"/>
          <w:szCs w:val="24"/>
        </w:rPr>
        <w:t xml:space="preserve"> </w:t>
      </w:r>
      <w:r w:rsidRPr="00AE2F6F">
        <w:rPr>
          <w:rFonts w:ascii="Arial" w:hAnsi="Arial" w:cs="Arial"/>
          <w:sz w:val="24"/>
          <w:szCs w:val="24"/>
        </w:rPr>
        <w:t>željeni gospodarski rast i razvoj.</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Poslovna infrastruktura je širok pojam i uključuje čitav niz čimbenika koji su povezani sa</w:t>
      </w:r>
      <w:r>
        <w:rPr>
          <w:rFonts w:ascii="Arial" w:hAnsi="Arial" w:cs="Arial"/>
          <w:sz w:val="24"/>
          <w:szCs w:val="24"/>
        </w:rPr>
        <w:t xml:space="preserve"> </w:t>
      </w:r>
      <w:r w:rsidRPr="00AE2F6F">
        <w:rPr>
          <w:rFonts w:ascii="Arial" w:hAnsi="Arial" w:cs="Arial"/>
          <w:sz w:val="24"/>
          <w:szCs w:val="24"/>
        </w:rPr>
        <w:t>lokalnim razvojem. To mogu biti poslovni centri, poslovni inkubatori, banke, kreditno</w:t>
      </w:r>
      <w:r>
        <w:rPr>
          <w:rFonts w:ascii="Arial" w:hAnsi="Arial" w:cs="Arial"/>
          <w:sz w:val="24"/>
          <w:szCs w:val="24"/>
        </w:rPr>
        <w:t xml:space="preserve"> </w:t>
      </w:r>
      <w:r w:rsidRPr="00AE2F6F">
        <w:rPr>
          <w:rFonts w:ascii="Arial" w:hAnsi="Arial" w:cs="Arial"/>
          <w:sz w:val="24"/>
          <w:szCs w:val="24"/>
        </w:rPr>
        <w:t>garancijske sheme, industrijske, poslovne i poduzetničke zone, prometna infrastruktura,</w:t>
      </w:r>
      <w:r>
        <w:rPr>
          <w:rFonts w:ascii="Arial" w:hAnsi="Arial" w:cs="Arial"/>
          <w:sz w:val="24"/>
          <w:szCs w:val="24"/>
        </w:rPr>
        <w:t xml:space="preserve"> </w:t>
      </w:r>
      <w:r w:rsidRPr="00AE2F6F">
        <w:rPr>
          <w:rFonts w:ascii="Arial" w:hAnsi="Arial" w:cs="Arial"/>
          <w:sz w:val="24"/>
          <w:szCs w:val="24"/>
        </w:rPr>
        <w:t>telekomunikacije, banke i osiguravajuća društva, carinarnice i sl.</w:t>
      </w: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Na području Općine registrirano je osamdesetak poslovnih subjekata koji se mogu svrstati u</w:t>
      </w:r>
      <w:r>
        <w:rPr>
          <w:rFonts w:ascii="Arial" w:hAnsi="Arial" w:cs="Arial"/>
          <w:sz w:val="24"/>
          <w:szCs w:val="24"/>
        </w:rPr>
        <w:t xml:space="preserve"> </w:t>
      </w:r>
      <w:r w:rsidRPr="00AE2F6F">
        <w:rPr>
          <w:rFonts w:ascii="Arial" w:hAnsi="Arial" w:cs="Arial"/>
          <w:sz w:val="24"/>
          <w:szCs w:val="24"/>
        </w:rPr>
        <w:t>nekoliko osnovnih kategorija.</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U prvoj kategoriji su institucije i ustanove u koje spadaju djelatnici i dužnosnici jedinice</w:t>
      </w:r>
      <w:r>
        <w:rPr>
          <w:rFonts w:ascii="Arial" w:hAnsi="Arial" w:cs="Arial"/>
          <w:sz w:val="24"/>
          <w:szCs w:val="24"/>
        </w:rPr>
        <w:t xml:space="preserve"> </w:t>
      </w:r>
      <w:r w:rsidRPr="00AE2F6F">
        <w:rPr>
          <w:rFonts w:ascii="Arial" w:hAnsi="Arial" w:cs="Arial"/>
          <w:sz w:val="24"/>
          <w:szCs w:val="24"/>
        </w:rPr>
        <w:t>lokalne samouprave, javne ustanove, škole, zdravstvene ustanove, i sl.</w:t>
      </w:r>
      <w:r>
        <w:rPr>
          <w:rFonts w:ascii="Arial" w:hAnsi="Arial" w:cs="Arial"/>
          <w:sz w:val="24"/>
          <w:szCs w:val="24"/>
        </w:rPr>
        <w:t xml:space="preserve"> </w:t>
      </w: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Druga kategorija su razna udruženja građana kao što su sportska društva, kulturnoumjetnička</w:t>
      </w:r>
      <w:r>
        <w:rPr>
          <w:rFonts w:ascii="Arial" w:hAnsi="Arial" w:cs="Arial"/>
          <w:sz w:val="24"/>
          <w:szCs w:val="24"/>
        </w:rPr>
        <w:t xml:space="preserve"> </w:t>
      </w:r>
      <w:r w:rsidRPr="00AE2F6F">
        <w:rPr>
          <w:rFonts w:ascii="Arial" w:hAnsi="Arial" w:cs="Arial"/>
          <w:sz w:val="24"/>
          <w:szCs w:val="24"/>
        </w:rPr>
        <w:t>društva, nogometni klubovi.</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U treću kategoriju svrstana su trgovačka društva (17) koja djeluju na području Općine</w:t>
      </w:r>
      <w:r>
        <w:rPr>
          <w:rFonts w:ascii="Arial" w:hAnsi="Arial" w:cs="Arial"/>
          <w:sz w:val="24"/>
          <w:szCs w:val="24"/>
        </w:rPr>
        <w:t xml:space="preserve"> </w:t>
      </w:r>
      <w:r w:rsidRPr="00AE2F6F">
        <w:rPr>
          <w:rFonts w:ascii="Arial" w:hAnsi="Arial" w:cs="Arial"/>
          <w:sz w:val="24"/>
          <w:szCs w:val="24"/>
        </w:rPr>
        <w:t>Rakovica. Njihov broj sugerira da Općina ima realne temelje za daljnji razvoj koji je potrebno</w:t>
      </w:r>
      <w:r>
        <w:rPr>
          <w:rFonts w:ascii="Arial" w:hAnsi="Arial" w:cs="Arial"/>
          <w:sz w:val="24"/>
          <w:szCs w:val="24"/>
        </w:rPr>
        <w:t xml:space="preserve"> </w:t>
      </w:r>
      <w:r w:rsidRPr="00AE2F6F">
        <w:rPr>
          <w:rFonts w:ascii="Arial" w:hAnsi="Arial" w:cs="Arial"/>
          <w:sz w:val="24"/>
          <w:szCs w:val="24"/>
        </w:rPr>
        <w:t>ubrzati novim investicijskim ciklusom.</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Četvrta kategorija su obrti kojih ima najviše (25) i koji su vrlo važni segmenti lokanog razvoja.</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Peta kategorija su iznajmljivači soba, što je uz ugostiteljstvo najvažnija djelatnost u Općini</w:t>
      </w:r>
      <w:r>
        <w:rPr>
          <w:rFonts w:ascii="Arial" w:hAnsi="Arial" w:cs="Arial"/>
          <w:sz w:val="24"/>
          <w:szCs w:val="24"/>
        </w:rPr>
        <w:t xml:space="preserve"> Rakovica.</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Šestu kategoriju čine registrirana obiteljska poljoprivredna gospodarstva (OPG)</w:t>
      </w:r>
      <w:r>
        <w:rPr>
          <w:rFonts w:ascii="Arial" w:hAnsi="Arial" w:cs="Arial"/>
          <w:sz w:val="24"/>
          <w:szCs w:val="24"/>
        </w:rPr>
        <w:t xml:space="preserve"> </w:t>
      </w:r>
      <w:r w:rsidRPr="00AE2F6F">
        <w:rPr>
          <w:rFonts w:ascii="Arial" w:hAnsi="Arial" w:cs="Arial"/>
          <w:sz w:val="24"/>
          <w:szCs w:val="24"/>
        </w:rPr>
        <w:t>koja se sve više pojavljuju kao ozbiljni gospodarski subjekti, iako još uvijek u nedovoljno</w:t>
      </w:r>
      <w:r>
        <w:rPr>
          <w:rFonts w:ascii="Arial" w:hAnsi="Arial" w:cs="Arial"/>
          <w:sz w:val="24"/>
          <w:szCs w:val="24"/>
        </w:rPr>
        <w:t xml:space="preserve"> </w:t>
      </w:r>
      <w:r w:rsidRPr="00AE2F6F">
        <w:rPr>
          <w:rFonts w:ascii="Arial" w:hAnsi="Arial" w:cs="Arial"/>
          <w:sz w:val="24"/>
          <w:szCs w:val="24"/>
        </w:rPr>
        <w:t>razvijenom obliku.</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Svi oni zajedno čine poslovnu infrastrukturu koja je zadnjih godina pokazivala tendenciju</w:t>
      </w:r>
      <w:r>
        <w:rPr>
          <w:rFonts w:ascii="Arial" w:hAnsi="Arial" w:cs="Arial"/>
          <w:sz w:val="24"/>
          <w:szCs w:val="24"/>
        </w:rPr>
        <w:t xml:space="preserve"> </w:t>
      </w:r>
      <w:r w:rsidRPr="00AE2F6F">
        <w:rPr>
          <w:rFonts w:ascii="Arial" w:hAnsi="Arial" w:cs="Arial"/>
          <w:sz w:val="24"/>
          <w:szCs w:val="24"/>
        </w:rPr>
        <w:t>rasta, ali još nema opseg ž</w:t>
      </w:r>
      <w:r>
        <w:rPr>
          <w:rFonts w:ascii="Arial" w:hAnsi="Arial" w:cs="Arial"/>
          <w:sz w:val="24"/>
          <w:szCs w:val="24"/>
        </w:rPr>
        <w:t>eljene gospodarske dinamike.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Da bi se navedeni poslovnoinstitucionalni</w:t>
      </w:r>
      <w:r>
        <w:rPr>
          <w:rFonts w:ascii="Arial" w:hAnsi="Arial" w:cs="Arial"/>
          <w:sz w:val="24"/>
          <w:szCs w:val="24"/>
        </w:rPr>
        <w:t xml:space="preserve"> </w:t>
      </w:r>
      <w:r w:rsidRPr="00AE2F6F">
        <w:rPr>
          <w:rFonts w:ascii="Arial" w:hAnsi="Arial" w:cs="Arial"/>
          <w:sz w:val="24"/>
          <w:szCs w:val="24"/>
        </w:rPr>
        <w:t>kapaciteti nadopunili, stanovnici Općine i predstavnici jedinice lokalne</w:t>
      </w:r>
      <w:r>
        <w:rPr>
          <w:rFonts w:ascii="Arial" w:hAnsi="Arial" w:cs="Arial"/>
          <w:sz w:val="24"/>
          <w:szCs w:val="24"/>
        </w:rPr>
        <w:t xml:space="preserve"> </w:t>
      </w:r>
      <w:r w:rsidRPr="00AE2F6F">
        <w:rPr>
          <w:rFonts w:ascii="Arial" w:hAnsi="Arial" w:cs="Arial"/>
          <w:sz w:val="24"/>
          <w:szCs w:val="24"/>
        </w:rPr>
        <w:t>samouprave nastoje osigurati uvjete za razvoj novih poslovnih sadržaja. Oni bi se trebali</w:t>
      </w:r>
      <w:r>
        <w:rPr>
          <w:rFonts w:ascii="Arial" w:hAnsi="Arial" w:cs="Arial"/>
          <w:sz w:val="24"/>
          <w:szCs w:val="24"/>
        </w:rPr>
        <w:t xml:space="preserve"> </w:t>
      </w:r>
      <w:r w:rsidRPr="00AE2F6F">
        <w:rPr>
          <w:rFonts w:ascii="Arial" w:hAnsi="Arial" w:cs="Arial"/>
          <w:sz w:val="24"/>
          <w:szCs w:val="24"/>
        </w:rPr>
        <w:t>razviti, između ostalog, u okviru poduzetničkih i proizvodnih zona. Za tu svrhu priprema se</w:t>
      </w:r>
      <w:r>
        <w:rPr>
          <w:rFonts w:ascii="Arial" w:hAnsi="Arial" w:cs="Arial"/>
          <w:sz w:val="24"/>
          <w:szCs w:val="24"/>
        </w:rPr>
        <w:t xml:space="preserve"> </w:t>
      </w:r>
      <w:r w:rsidRPr="00AE2F6F">
        <w:rPr>
          <w:rFonts w:ascii="Arial" w:hAnsi="Arial" w:cs="Arial"/>
          <w:sz w:val="24"/>
          <w:szCs w:val="24"/>
        </w:rPr>
        <w:t>poduzetnička zona Grabovac ukupne površine 30.000 m2. Sudeći prema interesu ulagača</w:t>
      </w:r>
      <w:r>
        <w:rPr>
          <w:rFonts w:ascii="Arial" w:hAnsi="Arial" w:cs="Arial"/>
          <w:sz w:val="24"/>
          <w:szCs w:val="24"/>
        </w:rPr>
        <w:t xml:space="preserve"> </w:t>
      </w:r>
      <w:r w:rsidRPr="00AE2F6F">
        <w:rPr>
          <w:rFonts w:ascii="Arial" w:hAnsi="Arial" w:cs="Arial"/>
          <w:sz w:val="24"/>
          <w:szCs w:val="24"/>
        </w:rPr>
        <w:t>gospodarsko-proizvodne zone, kao modeli poticaja investitorima u Općini Rakovica, jako su atraktivne za domaće, ali i druge investitore u Republici Hrvatskoj. Zato se nastoje što prije</w:t>
      </w:r>
      <w:r>
        <w:rPr>
          <w:rFonts w:ascii="Arial" w:hAnsi="Arial" w:cs="Arial"/>
          <w:sz w:val="24"/>
          <w:szCs w:val="24"/>
        </w:rPr>
        <w:t xml:space="preserve"> </w:t>
      </w:r>
      <w:r w:rsidRPr="00AE2F6F">
        <w:rPr>
          <w:rFonts w:ascii="Arial" w:hAnsi="Arial" w:cs="Arial"/>
          <w:sz w:val="24"/>
          <w:szCs w:val="24"/>
        </w:rPr>
        <w:t>stvoriti preduvjeti da se te zone razvijaju i popunjavaju srednjim i velikim poduzetnicima,</w:t>
      </w:r>
      <w:r>
        <w:rPr>
          <w:rFonts w:ascii="Arial" w:hAnsi="Arial" w:cs="Arial"/>
          <w:sz w:val="24"/>
          <w:szCs w:val="24"/>
        </w:rPr>
        <w:t xml:space="preserve"> </w:t>
      </w:r>
      <w:r w:rsidRPr="00AE2F6F">
        <w:rPr>
          <w:rFonts w:ascii="Arial" w:hAnsi="Arial" w:cs="Arial"/>
          <w:sz w:val="24"/>
          <w:szCs w:val="24"/>
        </w:rPr>
        <w:t>kako bi Općina postala područje interesantno za ulaganja. Razvoj novih proizvodnih pogona</w:t>
      </w: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trebao bi biti usmjeren na postojeće tradicijske djelatnosti u smislu daljnje finalizacije ili</w:t>
      </w:r>
      <w:r>
        <w:rPr>
          <w:rFonts w:ascii="Arial" w:hAnsi="Arial" w:cs="Arial"/>
          <w:sz w:val="24"/>
          <w:szCs w:val="24"/>
        </w:rPr>
        <w:t xml:space="preserve"> </w:t>
      </w:r>
      <w:r w:rsidRPr="00AE2F6F">
        <w:rPr>
          <w:rFonts w:ascii="Arial" w:hAnsi="Arial" w:cs="Arial"/>
          <w:sz w:val="24"/>
          <w:szCs w:val="24"/>
        </w:rPr>
        <w:t>višeg stupnja prerade proizvoda.</w:t>
      </w:r>
      <w:r>
        <w:rPr>
          <w:rFonts w:ascii="Arial" w:hAnsi="Arial" w:cs="Arial"/>
          <w:sz w:val="24"/>
          <w:szCs w:val="24"/>
        </w:rPr>
        <w:t xml:space="preserve"> </w:t>
      </w:r>
      <w:r w:rsidRPr="00AE2F6F">
        <w:rPr>
          <w:rFonts w:ascii="Arial" w:hAnsi="Arial" w:cs="Arial"/>
          <w:sz w:val="24"/>
          <w:szCs w:val="24"/>
        </w:rPr>
        <w:t>Da bi se to dogodilo treba riješiti problem nedostatka visokostručnih kadrova. Zato se</w:t>
      </w:r>
      <w:r>
        <w:rPr>
          <w:rFonts w:ascii="Arial" w:hAnsi="Arial" w:cs="Arial"/>
          <w:sz w:val="24"/>
          <w:szCs w:val="24"/>
        </w:rPr>
        <w:t xml:space="preserve"> </w:t>
      </w:r>
      <w:r w:rsidRPr="00AE2F6F">
        <w:rPr>
          <w:rFonts w:ascii="Arial" w:hAnsi="Arial" w:cs="Arial"/>
          <w:sz w:val="24"/>
          <w:szCs w:val="24"/>
        </w:rPr>
        <w:t>predlaže objedinjavanje sustava stipendiranja i usmjeravanja mladih u obrazovne programe</w:t>
      </w:r>
      <w:r>
        <w:rPr>
          <w:rFonts w:ascii="Arial" w:hAnsi="Arial" w:cs="Arial"/>
          <w:sz w:val="24"/>
          <w:szCs w:val="24"/>
        </w:rPr>
        <w:t xml:space="preserve"> </w:t>
      </w:r>
      <w:r w:rsidRPr="00AE2F6F">
        <w:rPr>
          <w:rFonts w:ascii="Arial" w:hAnsi="Arial" w:cs="Arial"/>
          <w:sz w:val="24"/>
          <w:szCs w:val="24"/>
        </w:rPr>
        <w:t>potrebne gospodarstvu na području Općine Rakovica.</w:t>
      </w: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lastRenderedPageBreak/>
        <w:t>Da bi se visokostručni kadrovi zaista odlučili za život i rad na području Općine planira se</w:t>
      </w:r>
      <w:r>
        <w:rPr>
          <w:rFonts w:ascii="Arial" w:hAnsi="Arial" w:cs="Arial"/>
          <w:sz w:val="24"/>
          <w:szCs w:val="24"/>
        </w:rPr>
        <w:t xml:space="preserve"> </w:t>
      </w:r>
      <w:r w:rsidRPr="00AE2F6F">
        <w:rPr>
          <w:rFonts w:ascii="Arial" w:hAnsi="Arial" w:cs="Arial"/>
          <w:sz w:val="24"/>
          <w:szCs w:val="24"/>
        </w:rPr>
        <w:t>osigurati stambene prostore pod povoljnim uvjetima te uređenje središta naselja Rakovica,</w:t>
      </w:r>
      <w:r>
        <w:rPr>
          <w:rFonts w:ascii="Arial" w:hAnsi="Arial" w:cs="Arial"/>
          <w:sz w:val="24"/>
          <w:szCs w:val="24"/>
        </w:rPr>
        <w:t xml:space="preserve"> </w:t>
      </w:r>
      <w:r w:rsidRPr="00AE2F6F">
        <w:rPr>
          <w:rFonts w:ascii="Arial" w:hAnsi="Arial" w:cs="Arial"/>
          <w:sz w:val="24"/>
          <w:szCs w:val="24"/>
        </w:rPr>
        <w:t>Drežnik Grad i Grabovac ambijentalnim sadržajima primjerenim za razvoj poduzetničkog,</w:t>
      </w:r>
      <w:r>
        <w:rPr>
          <w:rFonts w:ascii="Arial" w:hAnsi="Arial" w:cs="Arial"/>
          <w:sz w:val="24"/>
          <w:szCs w:val="24"/>
        </w:rPr>
        <w:t xml:space="preserve"> </w:t>
      </w:r>
      <w:r w:rsidRPr="00AE2F6F">
        <w:rPr>
          <w:rFonts w:ascii="Arial" w:hAnsi="Arial" w:cs="Arial"/>
          <w:sz w:val="24"/>
          <w:szCs w:val="24"/>
        </w:rPr>
        <w:t>društvenog i kulturnog života. U nastojanju da se što više razvije efikasna poslovna</w:t>
      </w:r>
      <w:r>
        <w:rPr>
          <w:rFonts w:ascii="Arial" w:hAnsi="Arial" w:cs="Arial"/>
          <w:sz w:val="24"/>
          <w:szCs w:val="24"/>
        </w:rPr>
        <w:t xml:space="preserve"> </w:t>
      </w:r>
      <w:r w:rsidRPr="00AE2F6F">
        <w:rPr>
          <w:rFonts w:ascii="Arial" w:hAnsi="Arial" w:cs="Arial"/>
          <w:sz w:val="24"/>
          <w:szCs w:val="24"/>
        </w:rPr>
        <w:t>infrastruktura Općina Rakovica namjerava poticati gradnju vrhunskih smještajnih hotelskorekreativnih</w:t>
      </w:r>
      <w:r>
        <w:rPr>
          <w:rFonts w:ascii="Arial" w:hAnsi="Arial" w:cs="Arial"/>
          <w:sz w:val="24"/>
          <w:szCs w:val="24"/>
        </w:rPr>
        <w:t xml:space="preserve"> </w:t>
      </w:r>
      <w:r w:rsidRPr="00AE2F6F">
        <w:rPr>
          <w:rFonts w:ascii="Arial" w:hAnsi="Arial" w:cs="Arial"/>
          <w:sz w:val="24"/>
          <w:szCs w:val="24"/>
        </w:rPr>
        <w:t>kapaciteta i drugih turističkih sadržaja s ciljem da posjetitelji i turisti imaju</w:t>
      </w:r>
      <w:r>
        <w:rPr>
          <w:rFonts w:ascii="Arial" w:hAnsi="Arial" w:cs="Arial"/>
          <w:sz w:val="24"/>
          <w:szCs w:val="24"/>
        </w:rPr>
        <w:t xml:space="preserve"> </w:t>
      </w:r>
      <w:r w:rsidRPr="00AE2F6F">
        <w:rPr>
          <w:rFonts w:ascii="Arial" w:hAnsi="Arial" w:cs="Arial"/>
          <w:sz w:val="24"/>
          <w:szCs w:val="24"/>
        </w:rPr>
        <w:t>razloga doći tijekom cijele godine.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Mogućnosti za razvoj specifičnih poslovno-proizvodnih kapaciteta postoje u poljoprivredi</w:t>
      </w:r>
      <w:r>
        <w:rPr>
          <w:rFonts w:ascii="Arial" w:hAnsi="Arial" w:cs="Arial"/>
          <w:sz w:val="24"/>
          <w:szCs w:val="24"/>
        </w:rPr>
        <w:t xml:space="preserve"> </w:t>
      </w:r>
      <w:r w:rsidRPr="00AE2F6F">
        <w:rPr>
          <w:rFonts w:ascii="Arial" w:hAnsi="Arial" w:cs="Arial"/>
          <w:sz w:val="24"/>
          <w:szCs w:val="24"/>
        </w:rPr>
        <w:t>koja se orijentira na proizvodnju zdrave hrane i razvoj ruralnog turizma. U tu svrhu treba</w:t>
      </w:r>
      <w:r>
        <w:rPr>
          <w:rFonts w:ascii="Arial" w:hAnsi="Arial" w:cs="Arial"/>
          <w:sz w:val="24"/>
          <w:szCs w:val="24"/>
        </w:rPr>
        <w:t xml:space="preserve"> </w:t>
      </w:r>
      <w:r w:rsidRPr="00AE2F6F">
        <w:rPr>
          <w:rFonts w:ascii="Arial" w:hAnsi="Arial" w:cs="Arial"/>
          <w:sz w:val="24"/>
          <w:szCs w:val="24"/>
        </w:rPr>
        <w:t>poticati okrupnjavanje i otkup državnih i privatnih poljoprivrednih parcela za razvoj</w:t>
      </w:r>
      <w:r>
        <w:rPr>
          <w:rFonts w:ascii="Arial" w:hAnsi="Arial" w:cs="Arial"/>
          <w:sz w:val="24"/>
          <w:szCs w:val="24"/>
        </w:rPr>
        <w:t xml:space="preserve"> </w:t>
      </w:r>
      <w:r w:rsidRPr="00AE2F6F">
        <w:rPr>
          <w:rFonts w:ascii="Arial" w:hAnsi="Arial" w:cs="Arial"/>
          <w:sz w:val="24"/>
          <w:szCs w:val="24"/>
        </w:rPr>
        <w:t>intenzivne poljoprivrede pogodne za razvoj malih obiteljskih gospodarstava koja se bave</w:t>
      </w:r>
      <w:r>
        <w:rPr>
          <w:rFonts w:ascii="Arial" w:hAnsi="Arial" w:cs="Arial"/>
          <w:sz w:val="24"/>
          <w:szCs w:val="24"/>
        </w:rPr>
        <w:t xml:space="preserve"> </w:t>
      </w:r>
      <w:r w:rsidRPr="00AE2F6F">
        <w:rPr>
          <w:rFonts w:ascii="Arial" w:hAnsi="Arial" w:cs="Arial"/>
          <w:sz w:val="24"/>
          <w:szCs w:val="24"/>
        </w:rPr>
        <w:t>mljekarstvom, proizvodnjom ljekovitog bilja, sira, mesa, ekološkim voćarstvom i</w:t>
      </w:r>
      <w:r>
        <w:rPr>
          <w:rFonts w:ascii="Arial" w:hAnsi="Arial" w:cs="Arial"/>
          <w:sz w:val="24"/>
          <w:szCs w:val="24"/>
        </w:rPr>
        <w:t xml:space="preserve"> </w:t>
      </w:r>
      <w:r w:rsidRPr="00AE2F6F">
        <w:rPr>
          <w:rFonts w:ascii="Arial" w:hAnsi="Arial" w:cs="Arial"/>
          <w:sz w:val="24"/>
          <w:szCs w:val="24"/>
        </w:rPr>
        <w:t>povrtlarstvom. Sve te poljoprivredne djelatnosti mogu biti dio ponude seoskog turizma,</w:t>
      </w:r>
      <w:r>
        <w:rPr>
          <w:rFonts w:ascii="Arial" w:hAnsi="Arial" w:cs="Arial"/>
          <w:sz w:val="24"/>
          <w:szCs w:val="24"/>
        </w:rPr>
        <w:t xml:space="preserve"> </w:t>
      </w:r>
      <w:r w:rsidRPr="00AE2F6F">
        <w:rPr>
          <w:rFonts w:ascii="Arial" w:hAnsi="Arial" w:cs="Arial"/>
          <w:sz w:val="24"/>
          <w:szCs w:val="24"/>
        </w:rPr>
        <w:t>kojeg karakteriziraju nedovoljno iskorišteni potencijali.</w:t>
      </w: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Važan poslovni potencijal odnosi se i na preradu drveta i biomase kojom se postižu višestruki</w:t>
      </w:r>
      <w:r>
        <w:rPr>
          <w:rFonts w:ascii="Arial" w:hAnsi="Arial" w:cs="Arial"/>
          <w:sz w:val="24"/>
          <w:szCs w:val="24"/>
        </w:rPr>
        <w:t xml:space="preserve"> </w:t>
      </w:r>
      <w:r w:rsidRPr="00AE2F6F">
        <w:rPr>
          <w:rFonts w:ascii="Arial" w:hAnsi="Arial" w:cs="Arial"/>
          <w:sz w:val="24"/>
          <w:szCs w:val="24"/>
        </w:rPr>
        <w:t>efekti. Koristi se energija iz obnovljivih izvora, smanjuju se troškovi za skupe energente i</w:t>
      </w:r>
      <w:r>
        <w:rPr>
          <w:rFonts w:ascii="Arial" w:hAnsi="Arial" w:cs="Arial"/>
          <w:sz w:val="24"/>
          <w:szCs w:val="24"/>
        </w:rPr>
        <w:t xml:space="preserve"> </w:t>
      </w:r>
      <w:r w:rsidRPr="00AE2F6F">
        <w:rPr>
          <w:rFonts w:ascii="Arial" w:hAnsi="Arial" w:cs="Arial"/>
          <w:sz w:val="24"/>
          <w:szCs w:val="24"/>
        </w:rPr>
        <w:t>okoliš se čisti od raslinja i korova u koji su zarasle velike poljoprivredne površine. Na taj način</w:t>
      </w:r>
      <w:r>
        <w:rPr>
          <w:rFonts w:ascii="Arial" w:hAnsi="Arial" w:cs="Arial"/>
          <w:sz w:val="24"/>
          <w:szCs w:val="24"/>
        </w:rPr>
        <w:t xml:space="preserve"> </w:t>
      </w:r>
      <w:r w:rsidRPr="00AE2F6F">
        <w:rPr>
          <w:rFonts w:ascii="Arial" w:hAnsi="Arial" w:cs="Arial"/>
          <w:sz w:val="24"/>
          <w:szCs w:val="24"/>
        </w:rPr>
        <w:t>one će se urediti i pripremiti za intenzivnu poljoprivrednu proizvodnju.</w:t>
      </w:r>
    </w:p>
    <w:p w:rsidR="001405A3" w:rsidRPr="00AE2F6F" w:rsidRDefault="001405A3"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Predstavnici industrijskog sektora ističu svoje razvojne planove prema kojima ć</w:t>
      </w:r>
      <w:r>
        <w:rPr>
          <w:rFonts w:ascii="Arial" w:hAnsi="Arial" w:cs="Arial"/>
          <w:sz w:val="24"/>
          <w:szCs w:val="24"/>
        </w:rPr>
        <w:t xml:space="preserve">e se </w:t>
      </w:r>
      <w:r w:rsidRPr="00AE2F6F">
        <w:rPr>
          <w:rFonts w:ascii="Arial" w:hAnsi="Arial" w:cs="Arial"/>
          <w:sz w:val="24"/>
          <w:szCs w:val="24"/>
        </w:rPr>
        <w:t>njihovi</w:t>
      </w:r>
      <w:r>
        <w:rPr>
          <w:rFonts w:ascii="Arial" w:hAnsi="Arial" w:cs="Arial"/>
          <w:sz w:val="24"/>
          <w:szCs w:val="24"/>
        </w:rPr>
        <w:t xml:space="preserve"> </w:t>
      </w:r>
      <w:r w:rsidRPr="00AE2F6F">
        <w:rPr>
          <w:rFonts w:ascii="Arial" w:hAnsi="Arial" w:cs="Arial"/>
          <w:sz w:val="24"/>
          <w:szCs w:val="24"/>
        </w:rPr>
        <w:t>volumeni prometa značajno povećati, a time će se otvarati i nova radna mjesta te znatne</w:t>
      </w:r>
      <w:r>
        <w:rPr>
          <w:rFonts w:ascii="Arial" w:hAnsi="Arial" w:cs="Arial"/>
          <w:sz w:val="24"/>
          <w:szCs w:val="24"/>
        </w:rPr>
        <w:t xml:space="preserve"> </w:t>
      </w:r>
      <w:r w:rsidRPr="00AE2F6F">
        <w:rPr>
          <w:rFonts w:ascii="Arial" w:hAnsi="Arial" w:cs="Arial"/>
          <w:sz w:val="24"/>
          <w:szCs w:val="24"/>
        </w:rPr>
        <w:t>potrebe za visokostručnim kadrovima. U tom smislu potrebno je usmjeravati aktivnosti na</w:t>
      </w:r>
      <w:r>
        <w:rPr>
          <w:rFonts w:ascii="Arial" w:hAnsi="Arial" w:cs="Arial"/>
          <w:sz w:val="24"/>
          <w:szCs w:val="24"/>
        </w:rPr>
        <w:t xml:space="preserve"> </w:t>
      </w:r>
      <w:r w:rsidRPr="00AE2F6F">
        <w:rPr>
          <w:rFonts w:ascii="Arial" w:hAnsi="Arial" w:cs="Arial"/>
          <w:sz w:val="24"/>
          <w:szCs w:val="24"/>
        </w:rPr>
        <w:t>sadržaje koji će pomoći osiguranju potrebne kadrovske strukture.</w:t>
      </w:r>
    </w:p>
    <w:p w:rsidR="00AE2F6F" w:rsidRDefault="00AE2F6F" w:rsidP="00AE2F6F">
      <w:pPr>
        <w:autoSpaceDE w:val="0"/>
        <w:autoSpaceDN w:val="0"/>
        <w:adjustRightInd w:val="0"/>
        <w:spacing w:after="0"/>
        <w:jc w:val="both"/>
        <w:rPr>
          <w:rFonts w:ascii="Arial" w:hAnsi="Arial" w:cs="Arial"/>
          <w:sz w:val="24"/>
          <w:szCs w:val="24"/>
        </w:rPr>
      </w:pPr>
    </w:p>
    <w:p w:rsidR="008C05B6"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Zaključno, treba konstatirati da postojeća poslovna infrastruktura nije dovoljno razvijena da</w:t>
      </w:r>
      <w:r>
        <w:rPr>
          <w:rFonts w:ascii="Arial" w:hAnsi="Arial" w:cs="Arial"/>
          <w:sz w:val="24"/>
          <w:szCs w:val="24"/>
        </w:rPr>
        <w:t xml:space="preserve"> </w:t>
      </w:r>
      <w:r w:rsidRPr="00AE2F6F">
        <w:rPr>
          <w:rFonts w:ascii="Arial" w:hAnsi="Arial" w:cs="Arial"/>
          <w:sz w:val="24"/>
          <w:szCs w:val="24"/>
        </w:rPr>
        <w:t>bi omogućavala zadovoljavajuću gospodarsku dinamiku. Potrebno je daljnje jačanje poslovne</w:t>
      </w:r>
      <w:r>
        <w:rPr>
          <w:rFonts w:ascii="Arial" w:hAnsi="Arial" w:cs="Arial"/>
          <w:sz w:val="24"/>
          <w:szCs w:val="24"/>
        </w:rPr>
        <w:t xml:space="preserve"> </w:t>
      </w:r>
      <w:r w:rsidRPr="00AE2F6F">
        <w:rPr>
          <w:rFonts w:ascii="Arial" w:hAnsi="Arial" w:cs="Arial"/>
          <w:sz w:val="24"/>
          <w:szCs w:val="24"/>
        </w:rPr>
        <w:t>infrastrukture novim kadrovima i poslovnim kapacitetima, čije će aktivnosti utjecati na</w:t>
      </w:r>
      <w:r>
        <w:rPr>
          <w:rFonts w:ascii="Arial" w:hAnsi="Arial" w:cs="Arial"/>
          <w:sz w:val="24"/>
          <w:szCs w:val="24"/>
        </w:rPr>
        <w:t xml:space="preserve"> </w:t>
      </w:r>
      <w:r w:rsidRPr="00AE2F6F">
        <w:rPr>
          <w:rFonts w:ascii="Arial" w:hAnsi="Arial" w:cs="Arial"/>
          <w:sz w:val="24"/>
          <w:szCs w:val="24"/>
        </w:rPr>
        <w:t>stvaranje nove gospodarske dinamike i rast životnog standarda stanovnika Općine, što će biti</w:t>
      </w:r>
      <w:r>
        <w:rPr>
          <w:rFonts w:ascii="Arial" w:hAnsi="Arial" w:cs="Arial"/>
          <w:sz w:val="24"/>
          <w:szCs w:val="24"/>
        </w:rPr>
        <w:t xml:space="preserve"> </w:t>
      </w:r>
      <w:r w:rsidRPr="00AE2F6F">
        <w:rPr>
          <w:rFonts w:ascii="Arial" w:hAnsi="Arial" w:cs="Arial"/>
          <w:sz w:val="24"/>
          <w:szCs w:val="24"/>
        </w:rPr>
        <w:t>razlog za promjenu dosadašnjih trendova koji ne odgovaraju potrebama i očekivanjima</w:t>
      </w:r>
      <w:r>
        <w:rPr>
          <w:rFonts w:ascii="Arial" w:hAnsi="Arial" w:cs="Arial"/>
          <w:sz w:val="24"/>
          <w:szCs w:val="24"/>
        </w:rPr>
        <w:t xml:space="preserve"> </w:t>
      </w:r>
      <w:r w:rsidRPr="00AE2F6F">
        <w:rPr>
          <w:rFonts w:ascii="Arial" w:hAnsi="Arial" w:cs="Arial"/>
          <w:sz w:val="24"/>
          <w:szCs w:val="24"/>
        </w:rPr>
        <w:t>stanovnika Općine.</w:t>
      </w:r>
    </w:p>
    <w:p w:rsidR="002A51F2" w:rsidRPr="0059643D" w:rsidRDefault="002A51F2" w:rsidP="00BB7CD9">
      <w:pPr>
        <w:autoSpaceDE w:val="0"/>
        <w:autoSpaceDN w:val="0"/>
        <w:adjustRightInd w:val="0"/>
        <w:spacing w:after="0"/>
        <w:jc w:val="both"/>
        <w:rPr>
          <w:rFonts w:ascii="Arial" w:eastAsia="Constantia" w:hAnsi="Arial" w:cs="Arial"/>
          <w:b/>
          <w:color w:val="000000"/>
          <w:sz w:val="24"/>
          <w:szCs w:val="24"/>
          <w:lang w:eastAsia="en-US"/>
        </w:rPr>
      </w:pP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153" w:name="_Toc426453635"/>
      <w:bookmarkStart w:id="154" w:name="_Toc451336183"/>
      <w:r w:rsidRPr="0059643D">
        <w:rPr>
          <w:lang w:eastAsia="en-US"/>
        </w:rPr>
        <w:t>2.3.3. Opskrba energijom</w:t>
      </w:r>
      <w:bookmarkEnd w:id="153"/>
      <w:bookmarkEnd w:id="154"/>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155" w:name="_Toc426453636"/>
      <w:r w:rsidRPr="0059643D">
        <w:t>2.3.3.1.  Opskrba električnom energijom</w:t>
      </w:r>
      <w:bookmarkEnd w:id="155"/>
    </w:p>
    <w:p w:rsidR="0059643D" w:rsidRPr="0059643D" w:rsidRDefault="0059643D" w:rsidP="0059643D">
      <w:pPr>
        <w:spacing w:after="0"/>
        <w:jc w:val="both"/>
        <w:rPr>
          <w:rFonts w:ascii="Arial" w:eastAsia="Constantia" w:hAnsi="Arial" w:cs="Arial"/>
          <w:sz w:val="24"/>
          <w:lang w:eastAsia="en-US"/>
        </w:rPr>
      </w:pPr>
    </w:p>
    <w:p w:rsidR="002A51F2" w:rsidRPr="002A51F2" w:rsidRDefault="002A51F2" w:rsidP="00075980">
      <w:pPr>
        <w:widowControl w:val="0"/>
        <w:autoSpaceDE w:val="0"/>
        <w:autoSpaceDN w:val="0"/>
        <w:adjustRightInd w:val="0"/>
        <w:spacing w:after="0"/>
        <w:ind w:right="-45"/>
        <w:jc w:val="both"/>
        <w:rPr>
          <w:rFonts w:ascii="Arial" w:hAnsi="Arial" w:cs="Arial"/>
          <w:sz w:val="24"/>
          <w:szCs w:val="24"/>
        </w:rPr>
      </w:pPr>
      <w:r w:rsidRPr="002A51F2">
        <w:rPr>
          <w:rFonts w:ascii="Arial" w:hAnsi="Arial" w:cs="Arial"/>
          <w:sz w:val="24"/>
          <w:szCs w:val="24"/>
        </w:rPr>
        <w:t>Pro</w:t>
      </w:r>
      <w:r w:rsidRPr="002A51F2">
        <w:rPr>
          <w:rFonts w:ascii="Arial" w:hAnsi="Arial" w:cs="Arial"/>
          <w:spacing w:val="-1"/>
          <w:sz w:val="24"/>
          <w:szCs w:val="24"/>
        </w:rPr>
        <w:t>s</w:t>
      </w:r>
      <w:r w:rsidRPr="002A51F2">
        <w:rPr>
          <w:rFonts w:ascii="Arial" w:hAnsi="Arial" w:cs="Arial"/>
          <w:spacing w:val="1"/>
          <w:sz w:val="24"/>
          <w:szCs w:val="24"/>
        </w:rPr>
        <w:t>t</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pacing w:val="-2"/>
          <w:sz w:val="24"/>
          <w:szCs w:val="24"/>
        </w:rPr>
        <w:t>n</w:t>
      </w:r>
      <w:r w:rsidRPr="002A51F2">
        <w:rPr>
          <w:rFonts w:ascii="Arial" w:hAnsi="Arial" w:cs="Arial"/>
          <w:sz w:val="24"/>
          <w:szCs w:val="24"/>
        </w:rPr>
        <w:t>i</w:t>
      </w:r>
      <w:r w:rsidRPr="002A51F2">
        <w:rPr>
          <w:rFonts w:ascii="Arial" w:hAnsi="Arial" w:cs="Arial"/>
          <w:spacing w:val="1"/>
          <w:sz w:val="24"/>
          <w:szCs w:val="24"/>
        </w:rPr>
        <w:t xml:space="preserve"> </w:t>
      </w:r>
      <w:r w:rsidRPr="002A51F2">
        <w:rPr>
          <w:rFonts w:ascii="Arial" w:hAnsi="Arial" w:cs="Arial"/>
          <w:spacing w:val="-2"/>
          <w:sz w:val="24"/>
          <w:szCs w:val="24"/>
        </w:rPr>
        <w:t>p</w:t>
      </w:r>
      <w:r w:rsidRPr="002A51F2">
        <w:rPr>
          <w:rFonts w:ascii="Arial" w:hAnsi="Arial" w:cs="Arial"/>
          <w:spacing w:val="1"/>
          <w:sz w:val="24"/>
          <w:szCs w:val="24"/>
        </w:rPr>
        <w:t>l</w:t>
      </w:r>
      <w:r w:rsidRPr="002A51F2">
        <w:rPr>
          <w:rFonts w:ascii="Arial" w:hAnsi="Arial" w:cs="Arial"/>
          <w:sz w:val="24"/>
          <w:szCs w:val="24"/>
        </w:rPr>
        <w:t xml:space="preserve">an </w:t>
      </w:r>
      <w:r w:rsidRPr="002A51F2">
        <w:rPr>
          <w:rFonts w:ascii="Arial" w:hAnsi="Arial" w:cs="Arial"/>
          <w:spacing w:val="-2"/>
          <w:sz w:val="24"/>
          <w:szCs w:val="24"/>
        </w:rPr>
        <w:t>u</w:t>
      </w:r>
      <w:r w:rsidRPr="002A51F2">
        <w:rPr>
          <w:rFonts w:ascii="Arial" w:hAnsi="Arial" w:cs="Arial"/>
          <w:spacing w:val="1"/>
          <w:sz w:val="24"/>
          <w:szCs w:val="24"/>
        </w:rPr>
        <w:t>t</w:t>
      </w:r>
      <w:r w:rsidRPr="002A51F2">
        <w:rPr>
          <w:rFonts w:ascii="Arial" w:hAnsi="Arial" w:cs="Arial"/>
          <w:spacing w:val="-2"/>
          <w:sz w:val="24"/>
          <w:szCs w:val="24"/>
        </w:rPr>
        <w:t>v</w:t>
      </w:r>
      <w:r w:rsidRPr="002A51F2">
        <w:rPr>
          <w:rFonts w:ascii="Arial" w:hAnsi="Arial" w:cs="Arial"/>
          <w:spacing w:val="1"/>
          <w:sz w:val="24"/>
          <w:szCs w:val="24"/>
        </w:rPr>
        <w:t>r</w:t>
      </w:r>
      <w:r w:rsidRPr="002A51F2">
        <w:rPr>
          <w:rFonts w:ascii="Arial" w:hAnsi="Arial" w:cs="Arial"/>
          <w:sz w:val="24"/>
          <w:szCs w:val="24"/>
        </w:rPr>
        <w:t>đ</w:t>
      </w:r>
      <w:r w:rsidRPr="002A51F2">
        <w:rPr>
          <w:rFonts w:ascii="Arial" w:hAnsi="Arial" w:cs="Arial"/>
          <w:spacing w:val="-2"/>
          <w:sz w:val="24"/>
          <w:szCs w:val="24"/>
        </w:rPr>
        <w:t>u</w:t>
      </w:r>
      <w:r w:rsidRPr="002A51F2">
        <w:rPr>
          <w:rFonts w:ascii="Arial" w:hAnsi="Arial" w:cs="Arial"/>
          <w:spacing w:val="1"/>
          <w:sz w:val="24"/>
          <w:szCs w:val="24"/>
        </w:rPr>
        <w:t>j</w:t>
      </w:r>
      <w:r w:rsidRPr="002A51F2">
        <w:rPr>
          <w:rFonts w:ascii="Arial" w:hAnsi="Arial" w:cs="Arial"/>
          <w:sz w:val="24"/>
          <w:szCs w:val="24"/>
        </w:rPr>
        <w:t>e po</w:t>
      </w:r>
      <w:r w:rsidRPr="002A51F2">
        <w:rPr>
          <w:rFonts w:ascii="Arial" w:hAnsi="Arial" w:cs="Arial"/>
          <w:spacing w:val="-2"/>
          <w:sz w:val="24"/>
          <w:szCs w:val="24"/>
        </w:rPr>
        <w:t>s</w:t>
      </w:r>
      <w:r w:rsidRPr="002A51F2">
        <w:rPr>
          <w:rFonts w:ascii="Arial" w:hAnsi="Arial" w:cs="Arial"/>
          <w:spacing w:val="-1"/>
          <w:sz w:val="24"/>
          <w:szCs w:val="24"/>
        </w:rPr>
        <w:t>t</w:t>
      </w:r>
      <w:r w:rsidRPr="002A51F2">
        <w:rPr>
          <w:rFonts w:ascii="Arial" w:hAnsi="Arial" w:cs="Arial"/>
          <w:spacing w:val="-2"/>
          <w:sz w:val="24"/>
          <w:szCs w:val="24"/>
        </w:rPr>
        <w:t>o</w:t>
      </w:r>
      <w:r w:rsidRPr="002A51F2">
        <w:rPr>
          <w:rFonts w:ascii="Arial" w:hAnsi="Arial" w:cs="Arial"/>
          <w:spacing w:val="3"/>
          <w:sz w:val="24"/>
          <w:szCs w:val="24"/>
        </w:rPr>
        <w:t>j</w:t>
      </w:r>
      <w:r w:rsidRPr="002A51F2">
        <w:rPr>
          <w:rFonts w:ascii="Arial" w:hAnsi="Arial" w:cs="Arial"/>
          <w:sz w:val="24"/>
          <w:szCs w:val="24"/>
        </w:rPr>
        <w:t>eću</w:t>
      </w:r>
      <w:r w:rsidRPr="002A51F2">
        <w:rPr>
          <w:rFonts w:ascii="Arial" w:hAnsi="Arial" w:cs="Arial"/>
          <w:spacing w:val="-2"/>
          <w:sz w:val="24"/>
          <w:szCs w:val="24"/>
        </w:rPr>
        <w:t xml:space="preserve"> </w:t>
      </w:r>
      <w:r w:rsidRPr="002A51F2">
        <w:rPr>
          <w:rFonts w:ascii="Arial" w:hAnsi="Arial" w:cs="Arial"/>
          <w:sz w:val="24"/>
          <w:szCs w:val="24"/>
        </w:rPr>
        <w:t>i</w:t>
      </w:r>
      <w:r w:rsidRPr="002A51F2">
        <w:rPr>
          <w:rFonts w:ascii="Arial" w:hAnsi="Arial" w:cs="Arial"/>
          <w:spacing w:val="1"/>
          <w:sz w:val="24"/>
          <w:szCs w:val="24"/>
        </w:rPr>
        <w:t xml:space="preserve"> </w:t>
      </w:r>
      <w:r w:rsidRPr="002A51F2">
        <w:rPr>
          <w:rFonts w:ascii="Arial" w:hAnsi="Arial" w:cs="Arial"/>
          <w:spacing w:val="-2"/>
          <w:sz w:val="24"/>
          <w:szCs w:val="24"/>
        </w:rPr>
        <w:t>p</w:t>
      </w:r>
      <w:r w:rsidRPr="002A51F2">
        <w:rPr>
          <w:rFonts w:ascii="Arial" w:hAnsi="Arial" w:cs="Arial"/>
          <w:spacing w:val="1"/>
          <w:sz w:val="24"/>
          <w:szCs w:val="24"/>
        </w:rPr>
        <w:t>l</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pacing w:val="-2"/>
          <w:sz w:val="24"/>
          <w:szCs w:val="24"/>
        </w:rPr>
        <w:t>r</w:t>
      </w:r>
      <w:r w:rsidRPr="002A51F2">
        <w:rPr>
          <w:rFonts w:ascii="Arial" w:hAnsi="Arial" w:cs="Arial"/>
          <w:sz w:val="24"/>
          <w:szCs w:val="24"/>
        </w:rPr>
        <w:t xml:space="preserve">anu </w:t>
      </w:r>
      <w:r w:rsidRPr="002A51F2">
        <w:rPr>
          <w:rFonts w:ascii="Arial" w:hAnsi="Arial" w:cs="Arial"/>
          <w:spacing w:val="-2"/>
          <w:sz w:val="24"/>
          <w:szCs w:val="24"/>
        </w:rPr>
        <w:t>e</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w:t>
      </w:r>
      <w:r w:rsidRPr="002A51F2">
        <w:rPr>
          <w:rFonts w:ascii="Arial" w:hAnsi="Arial" w:cs="Arial"/>
          <w:spacing w:val="-2"/>
          <w:sz w:val="24"/>
          <w:szCs w:val="24"/>
        </w:rPr>
        <w:t>r</w:t>
      </w:r>
      <w:r w:rsidRPr="002A51F2">
        <w:rPr>
          <w:rFonts w:ascii="Arial" w:hAnsi="Arial" w:cs="Arial"/>
          <w:sz w:val="24"/>
          <w:szCs w:val="24"/>
        </w:rPr>
        <w:t>oen</w:t>
      </w:r>
      <w:r w:rsidRPr="002A51F2">
        <w:rPr>
          <w:rFonts w:ascii="Arial" w:hAnsi="Arial" w:cs="Arial"/>
          <w:spacing w:val="-2"/>
          <w:sz w:val="24"/>
          <w:szCs w:val="24"/>
        </w:rPr>
        <w:t>e</w:t>
      </w:r>
      <w:r w:rsidRPr="002A51F2">
        <w:rPr>
          <w:rFonts w:ascii="Arial" w:hAnsi="Arial" w:cs="Arial"/>
          <w:spacing w:val="1"/>
          <w:sz w:val="24"/>
          <w:szCs w:val="24"/>
        </w:rPr>
        <w:t>r</w:t>
      </w:r>
      <w:r w:rsidRPr="002A51F2">
        <w:rPr>
          <w:rFonts w:ascii="Arial" w:hAnsi="Arial" w:cs="Arial"/>
          <w:spacing w:val="-2"/>
          <w:sz w:val="24"/>
          <w:szCs w:val="24"/>
        </w:rPr>
        <w:t>g</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z w:val="24"/>
          <w:szCs w:val="24"/>
        </w:rPr>
        <w:t>s</w:t>
      </w:r>
      <w:r w:rsidRPr="002A51F2">
        <w:rPr>
          <w:rFonts w:ascii="Arial" w:hAnsi="Arial" w:cs="Arial"/>
          <w:spacing w:val="-2"/>
          <w:sz w:val="24"/>
          <w:szCs w:val="24"/>
        </w:rPr>
        <w:t>k</w:t>
      </w:r>
      <w:r w:rsidRPr="002A51F2">
        <w:rPr>
          <w:rFonts w:ascii="Arial" w:hAnsi="Arial" w:cs="Arial"/>
          <w:sz w:val="24"/>
          <w:szCs w:val="24"/>
        </w:rPr>
        <w:t xml:space="preserve">u </w:t>
      </w:r>
      <w:r w:rsidRPr="002A51F2">
        <w:rPr>
          <w:rFonts w:ascii="Arial" w:hAnsi="Arial" w:cs="Arial"/>
          <w:spacing w:val="-4"/>
          <w:sz w:val="24"/>
          <w:szCs w:val="24"/>
        </w:rPr>
        <w:t>m</w:t>
      </w:r>
      <w:r w:rsidRPr="002A51F2">
        <w:rPr>
          <w:rFonts w:ascii="Arial" w:hAnsi="Arial" w:cs="Arial"/>
          <w:spacing w:val="1"/>
          <w:sz w:val="24"/>
          <w:szCs w:val="24"/>
        </w:rPr>
        <w:t>r</w:t>
      </w:r>
      <w:r w:rsidRPr="002A51F2">
        <w:rPr>
          <w:rFonts w:ascii="Arial" w:hAnsi="Arial" w:cs="Arial"/>
          <w:sz w:val="24"/>
          <w:szCs w:val="24"/>
        </w:rPr>
        <w:t>e</w:t>
      </w:r>
      <w:r w:rsidRPr="002A51F2">
        <w:rPr>
          <w:rFonts w:ascii="Arial" w:hAnsi="Arial" w:cs="Arial"/>
          <w:spacing w:val="-2"/>
          <w:sz w:val="24"/>
          <w:szCs w:val="24"/>
        </w:rPr>
        <w:t>ž</w:t>
      </w:r>
      <w:r w:rsidR="00075980">
        <w:rPr>
          <w:rFonts w:ascii="Arial" w:hAnsi="Arial" w:cs="Arial"/>
          <w:sz w:val="24"/>
          <w:szCs w:val="24"/>
        </w:rPr>
        <w:t>u.</w:t>
      </w:r>
      <w:r w:rsidRPr="002A51F2">
        <w:rPr>
          <w:rFonts w:ascii="Arial" w:hAnsi="Arial" w:cs="Arial"/>
          <w:spacing w:val="-1"/>
          <w:sz w:val="24"/>
          <w:szCs w:val="24"/>
        </w:rPr>
        <w:t>D</w:t>
      </w:r>
      <w:r w:rsidRPr="002A51F2">
        <w:rPr>
          <w:rFonts w:ascii="Arial" w:hAnsi="Arial" w:cs="Arial"/>
          <w:sz w:val="24"/>
          <w:szCs w:val="24"/>
        </w:rPr>
        <w:t>e</w:t>
      </w:r>
      <w:r w:rsidRPr="002A51F2">
        <w:rPr>
          <w:rFonts w:ascii="Arial" w:hAnsi="Arial" w:cs="Arial"/>
          <w:spacing w:val="1"/>
          <w:sz w:val="24"/>
          <w:szCs w:val="24"/>
        </w:rPr>
        <w:t>fi</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pacing w:val="-2"/>
          <w:sz w:val="24"/>
          <w:szCs w:val="24"/>
        </w:rPr>
        <w:t>r</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z w:val="24"/>
          <w:szCs w:val="24"/>
        </w:rPr>
        <w:t>p</w:t>
      </w:r>
      <w:r w:rsidRPr="002A51F2">
        <w:rPr>
          <w:rFonts w:ascii="Arial" w:hAnsi="Arial" w:cs="Arial"/>
          <w:spacing w:val="-2"/>
          <w:sz w:val="24"/>
          <w:szCs w:val="24"/>
        </w:rPr>
        <w:t>r</w:t>
      </w:r>
      <w:r w:rsidRPr="002A51F2">
        <w:rPr>
          <w:rFonts w:ascii="Arial" w:hAnsi="Arial" w:cs="Arial"/>
          <w:sz w:val="24"/>
          <w:szCs w:val="24"/>
        </w:rPr>
        <w:t>os</w:t>
      </w:r>
      <w:r w:rsidRPr="002A51F2">
        <w:rPr>
          <w:rFonts w:ascii="Arial" w:hAnsi="Arial" w:cs="Arial"/>
          <w:spacing w:val="-1"/>
          <w:sz w:val="24"/>
          <w:szCs w:val="24"/>
        </w:rPr>
        <w:t>t</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z w:val="24"/>
          <w:szCs w:val="24"/>
        </w:rPr>
        <w:t xml:space="preserve">a </w:t>
      </w:r>
      <w:r w:rsidRPr="002A51F2">
        <w:rPr>
          <w:rFonts w:ascii="Arial" w:hAnsi="Arial" w:cs="Arial"/>
          <w:spacing w:val="-2"/>
          <w:sz w:val="24"/>
          <w:szCs w:val="24"/>
        </w:rPr>
        <w:t>z</w:t>
      </w:r>
      <w:r w:rsidRPr="002A51F2">
        <w:rPr>
          <w:rFonts w:ascii="Arial" w:hAnsi="Arial" w:cs="Arial"/>
          <w:sz w:val="24"/>
          <w:szCs w:val="24"/>
        </w:rPr>
        <w:t>a</w:t>
      </w:r>
      <w:r w:rsidRPr="002A51F2">
        <w:rPr>
          <w:rFonts w:ascii="Arial" w:hAnsi="Arial" w:cs="Arial"/>
          <w:spacing w:val="2"/>
          <w:sz w:val="24"/>
          <w:szCs w:val="24"/>
        </w:rPr>
        <w:t xml:space="preserve"> </w:t>
      </w:r>
      <w:r w:rsidRPr="002A51F2">
        <w:rPr>
          <w:rFonts w:ascii="Arial" w:hAnsi="Arial" w:cs="Arial"/>
          <w:spacing w:val="-2"/>
          <w:sz w:val="24"/>
          <w:szCs w:val="24"/>
        </w:rPr>
        <w:t>e</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tr</w:t>
      </w:r>
      <w:r w:rsidRPr="002A51F2">
        <w:rPr>
          <w:rFonts w:ascii="Arial" w:hAnsi="Arial" w:cs="Arial"/>
          <w:sz w:val="24"/>
          <w:szCs w:val="24"/>
        </w:rPr>
        <w:t>o</w:t>
      </w:r>
      <w:r w:rsidRPr="002A51F2">
        <w:rPr>
          <w:rFonts w:ascii="Arial" w:hAnsi="Arial" w:cs="Arial"/>
          <w:spacing w:val="-2"/>
          <w:sz w:val="24"/>
          <w:szCs w:val="24"/>
        </w:rPr>
        <w:t>e</w:t>
      </w:r>
      <w:r w:rsidRPr="002A51F2">
        <w:rPr>
          <w:rFonts w:ascii="Arial" w:hAnsi="Arial" w:cs="Arial"/>
          <w:sz w:val="24"/>
          <w:szCs w:val="24"/>
        </w:rPr>
        <w:t>n</w:t>
      </w:r>
      <w:r w:rsidRPr="002A51F2">
        <w:rPr>
          <w:rFonts w:ascii="Arial" w:hAnsi="Arial" w:cs="Arial"/>
          <w:spacing w:val="3"/>
          <w:sz w:val="24"/>
          <w:szCs w:val="24"/>
        </w:rPr>
        <w:t>e</w:t>
      </w:r>
      <w:r w:rsidRPr="002A51F2">
        <w:rPr>
          <w:rFonts w:ascii="Arial" w:hAnsi="Arial" w:cs="Arial"/>
          <w:spacing w:val="1"/>
          <w:sz w:val="24"/>
          <w:szCs w:val="24"/>
        </w:rPr>
        <w:t>r</w:t>
      </w:r>
      <w:r w:rsidRPr="002A51F2">
        <w:rPr>
          <w:rFonts w:ascii="Arial" w:hAnsi="Arial" w:cs="Arial"/>
          <w:spacing w:val="-2"/>
          <w:sz w:val="24"/>
          <w:szCs w:val="24"/>
        </w:rPr>
        <w:t>g</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z w:val="24"/>
          <w:szCs w:val="24"/>
        </w:rPr>
        <w:t>s</w:t>
      </w:r>
      <w:r w:rsidRPr="002A51F2">
        <w:rPr>
          <w:rFonts w:ascii="Arial" w:hAnsi="Arial" w:cs="Arial"/>
          <w:spacing w:val="-2"/>
          <w:sz w:val="24"/>
          <w:szCs w:val="24"/>
        </w:rPr>
        <w:t>k</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z w:val="24"/>
          <w:szCs w:val="24"/>
        </w:rPr>
        <w:t>o</w:t>
      </w:r>
      <w:r w:rsidRPr="002A51F2">
        <w:rPr>
          <w:rFonts w:ascii="Arial" w:hAnsi="Arial" w:cs="Arial"/>
          <w:spacing w:val="-2"/>
          <w:sz w:val="24"/>
          <w:szCs w:val="24"/>
        </w:rPr>
        <w:t>b</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w:t>
      </w:r>
      <w:r w:rsidRPr="002A51F2">
        <w:rPr>
          <w:rFonts w:ascii="Arial" w:hAnsi="Arial" w:cs="Arial"/>
          <w:sz w:val="24"/>
          <w:szCs w:val="24"/>
        </w:rPr>
        <w:t>e n</w:t>
      </w:r>
      <w:r w:rsidRPr="002A51F2">
        <w:rPr>
          <w:rFonts w:ascii="Arial" w:hAnsi="Arial" w:cs="Arial"/>
          <w:spacing w:val="-1"/>
          <w:sz w:val="24"/>
          <w:szCs w:val="24"/>
        </w:rPr>
        <w:t>i</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pacing w:val="-4"/>
          <w:sz w:val="24"/>
          <w:szCs w:val="24"/>
        </w:rPr>
        <w:t>m</w:t>
      </w:r>
      <w:r w:rsidRPr="002A51F2">
        <w:rPr>
          <w:rFonts w:ascii="Arial" w:hAnsi="Arial" w:cs="Arial"/>
          <w:sz w:val="24"/>
          <w:szCs w:val="24"/>
        </w:rPr>
        <w:t>o</w:t>
      </w:r>
      <w:r w:rsidRPr="002A51F2">
        <w:rPr>
          <w:rFonts w:ascii="Arial" w:hAnsi="Arial" w:cs="Arial"/>
          <w:spacing w:val="-2"/>
          <w:sz w:val="24"/>
          <w:szCs w:val="24"/>
        </w:rPr>
        <w:t>g</w:t>
      </w:r>
      <w:r w:rsidRPr="002A51F2">
        <w:rPr>
          <w:rFonts w:ascii="Arial" w:hAnsi="Arial" w:cs="Arial"/>
          <w:sz w:val="24"/>
          <w:szCs w:val="24"/>
        </w:rPr>
        <w:t>uće</w:t>
      </w:r>
      <w:r w:rsidRPr="002A51F2">
        <w:rPr>
          <w:rFonts w:ascii="Arial" w:hAnsi="Arial" w:cs="Arial"/>
          <w:spacing w:val="2"/>
          <w:sz w:val="24"/>
          <w:szCs w:val="24"/>
        </w:rPr>
        <w:t xml:space="preserve"> </w:t>
      </w:r>
      <w:r w:rsidRPr="002A51F2">
        <w:rPr>
          <w:rFonts w:ascii="Arial" w:hAnsi="Arial" w:cs="Arial"/>
          <w:sz w:val="24"/>
          <w:szCs w:val="24"/>
        </w:rPr>
        <w:t>s</w:t>
      </w:r>
      <w:r w:rsidRPr="002A51F2">
        <w:rPr>
          <w:rFonts w:ascii="Arial" w:hAnsi="Arial" w:cs="Arial"/>
          <w:spacing w:val="-2"/>
          <w:sz w:val="24"/>
          <w:szCs w:val="24"/>
        </w:rPr>
        <w:t>v</w:t>
      </w:r>
      <w:r w:rsidRPr="002A51F2">
        <w:rPr>
          <w:rFonts w:ascii="Arial" w:hAnsi="Arial" w:cs="Arial"/>
          <w:sz w:val="24"/>
          <w:szCs w:val="24"/>
        </w:rPr>
        <w:t>e</w:t>
      </w:r>
      <w:r w:rsidRPr="002A51F2">
        <w:rPr>
          <w:rFonts w:ascii="Arial" w:hAnsi="Arial" w:cs="Arial"/>
          <w:spacing w:val="1"/>
          <w:sz w:val="24"/>
          <w:szCs w:val="24"/>
        </w:rPr>
        <w:t>st</w:t>
      </w:r>
      <w:r w:rsidRPr="002A51F2">
        <w:rPr>
          <w:rFonts w:ascii="Arial" w:hAnsi="Arial" w:cs="Arial"/>
          <w:sz w:val="24"/>
          <w:szCs w:val="24"/>
        </w:rPr>
        <w:t>i</w:t>
      </w:r>
      <w:r w:rsidRPr="002A51F2">
        <w:rPr>
          <w:rFonts w:ascii="Arial" w:hAnsi="Arial" w:cs="Arial"/>
          <w:spacing w:val="3"/>
          <w:sz w:val="24"/>
          <w:szCs w:val="24"/>
        </w:rPr>
        <w:t xml:space="preserve"> </w:t>
      </w:r>
      <w:r w:rsidRPr="002A51F2">
        <w:rPr>
          <w:rFonts w:ascii="Arial" w:hAnsi="Arial" w:cs="Arial"/>
          <w:spacing w:val="-2"/>
          <w:sz w:val="24"/>
          <w:szCs w:val="24"/>
        </w:rPr>
        <w:t>n</w:t>
      </w:r>
      <w:r w:rsidRPr="002A51F2">
        <w:rPr>
          <w:rFonts w:ascii="Arial" w:hAnsi="Arial" w:cs="Arial"/>
          <w:sz w:val="24"/>
          <w:szCs w:val="24"/>
        </w:rPr>
        <w:t>a</w:t>
      </w:r>
      <w:r w:rsidRPr="002A51F2">
        <w:rPr>
          <w:rFonts w:ascii="Arial" w:hAnsi="Arial" w:cs="Arial"/>
          <w:spacing w:val="2"/>
          <w:sz w:val="24"/>
          <w:szCs w:val="24"/>
        </w:rPr>
        <w:t xml:space="preserve"> </w:t>
      </w:r>
      <w:r w:rsidRPr="002A51F2">
        <w:rPr>
          <w:rFonts w:ascii="Arial" w:hAnsi="Arial" w:cs="Arial"/>
          <w:sz w:val="24"/>
          <w:szCs w:val="24"/>
        </w:rPr>
        <w:t>n</w:t>
      </w:r>
      <w:r w:rsidRPr="002A51F2">
        <w:rPr>
          <w:rFonts w:ascii="Arial" w:hAnsi="Arial" w:cs="Arial"/>
          <w:spacing w:val="-2"/>
          <w:sz w:val="24"/>
          <w:szCs w:val="24"/>
        </w:rPr>
        <w:t>ek</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z w:val="24"/>
          <w:szCs w:val="24"/>
        </w:rPr>
        <w:t>unap</w:t>
      </w:r>
      <w:r w:rsidRPr="002A51F2">
        <w:rPr>
          <w:rFonts w:ascii="Arial" w:hAnsi="Arial" w:cs="Arial"/>
          <w:spacing w:val="-1"/>
          <w:sz w:val="24"/>
          <w:szCs w:val="24"/>
        </w:rPr>
        <w:t>ri</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z w:val="24"/>
          <w:szCs w:val="24"/>
        </w:rPr>
        <w:t xml:space="preserve">d </w:t>
      </w:r>
      <w:r w:rsidRPr="002A51F2">
        <w:rPr>
          <w:rFonts w:ascii="Arial" w:hAnsi="Arial" w:cs="Arial"/>
          <w:sz w:val="24"/>
          <w:szCs w:val="24"/>
        </w:rPr>
        <w:lastRenderedPageBreak/>
        <w:t>de</w:t>
      </w:r>
      <w:r w:rsidRPr="002A51F2">
        <w:rPr>
          <w:rFonts w:ascii="Arial" w:hAnsi="Arial" w:cs="Arial"/>
          <w:spacing w:val="1"/>
          <w:sz w:val="24"/>
          <w:szCs w:val="24"/>
        </w:rPr>
        <w:t>f</w:t>
      </w:r>
      <w:r w:rsidRPr="002A51F2">
        <w:rPr>
          <w:rFonts w:ascii="Arial" w:hAnsi="Arial" w:cs="Arial"/>
          <w:spacing w:val="-1"/>
          <w:sz w:val="24"/>
          <w:szCs w:val="24"/>
        </w:rPr>
        <w:t>i</w:t>
      </w:r>
      <w:r w:rsidRPr="002A51F2">
        <w:rPr>
          <w:rFonts w:ascii="Arial" w:hAnsi="Arial" w:cs="Arial"/>
          <w:sz w:val="24"/>
          <w:szCs w:val="24"/>
        </w:rPr>
        <w:t>n</w:t>
      </w:r>
      <w:r w:rsidRPr="002A51F2">
        <w:rPr>
          <w:rFonts w:ascii="Arial" w:hAnsi="Arial" w:cs="Arial"/>
          <w:spacing w:val="-1"/>
          <w:sz w:val="24"/>
          <w:szCs w:val="24"/>
        </w:rPr>
        <w:t>i</w:t>
      </w:r>
      <w:r w:rsidRPr="002A51F2">
        <w:rPr>
          <w:rFonts w:ascii="Arial" w:hAnsi="Arial" w:cs="Arial"/>
          <w:spacing w:val="1"/>
          <w:sz w:val="24"/>
          <w:szCs w:val="24"/>
        </w:rPr>
        <w:t>r</w:t>
      </w:r>
      <w:r w:rsidRPr="002A51F2">
        <w:rPr>
          <w:rFonts w:ascii="Arial" w:hAnsi="Arial" w:cs="Arial"/>
          <w:sz w:val="24"/>
          <w:szCs w:val="24"/>
        </w:rPr>
        <w:t>ane</w:t>
      </w:r>
      <w:r w:rsidRPr="002A51F2">
        <w:rPr>
          <w:rFonts w:ascii="Arial" w:hAnsi="Arial" w:cs="Arial"/>
          <w:spacing w:val="4"/>
          <w:sz w:val="24"/>
          <w:szCs w:val="24"/>
        </w:rPr>
        <w:t xml:space="preserve"> </w:t>
      </w:r>
      <w:r w:rsidRPr="002A51F2">
        <w:rPr>
          <w:rFonts w:ascii="Arial" w:hAnsi="Arial" w:cs="Arial"/>
          <w:spacing w:val="-2"/>
          <w:sz w:val="24"/>
          <w:szCs w:val="24"/>
        </w:rPr>
        <w:t>v</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pacing w:val="1"/>
          <w:sz w:val="24"/>
          <w:szCs w:val="24"/>
        </w:rPr>
        <w:t>i</w:t>
      </w:r>
      <w:r w:rsidRPr="002A51F2">
        <w:rPr>
          <w:rFonts w:ascii="Arial" w:hAnsi="Arial" w:cs="Arial"/>
          <w:spacing w:val="-2"/>
          <w:sz w:val="24"/>
          <w:szCs w:val="24"/>
        </w:rPr>
        <w:t>č</w:t>
      </w:r>
      <w:r w:rsidRPr="002A51F2">
        <w:rPr>
          <w:rFonts w:ascii="Arial" w:hAnsi="Arial" w:cs="Arial"/>
          <w:spacing w:val="1"/>
          <w:sz w:val="24"/>
          <w:szCs w:val="24"/>
        </w:rPr>
        <w:t>i</w:t>
      </w:r>
      <w:r w:rsidRPr="002A51F2">
        <w:rPr>
          <w:rFonts w:ascii="Arial" w:hAnsi="Arial" w:cs="Arial"/>
          <w:sz w:val="24"/>
          <w:szCs w:val="24"/>
        </w:rPr>
        <w:t>ne</w:t>
      </w:r>
      <w:r w:rsidRPr="002A51F2">
        <w:rPr>
          <w:rFonts w:ascii="Arial" w:hAnsi="Arial" w:cs="Arial"/>
          <w:spacing w:val="4"/>
          <w:sz w:val="24"/>
          <w:szCs w:val="24"/>
        </w:rPr>
        <w:t xml:space="preserve"> </w:t>
      </w:r>
      <w:r w:rsidRPr="002A51F2">
        <w:rPr>
          <w:rFonts w:ascii="Arial" w:hAnsi="Arial" w:cs="Arial"/>
          <w:spacing w:val="-2"/>
          <w:sz w:val="24"/>
          <w:szCs w:val="24"/>
        </w:rPr>
        <w:t>v</w:t>
      </w:r>
      <w:r w:rsidRPr="002A51F2">
        <w:rPr>
          <w:rFonts w:ascii="Arial" w:hAnsi="Arial" w:cs="Arial"/>
          <w:sz w:val="24"/>
          <w:szCs w:val="24"/>
        </w:rPr>
        <w:t>eć</w:t>
      </w:r>
      <w:r w:rsidRPr="002A51F2">
        <w:rPr>
          <w:rFonts w:ascii="Arial" w:hAnsi="Arial" w:cs="Arial"/>
          <w:spacing w:val="4"/>
          <w:sz w:val="24"/>
          <w:szCs w:val="24"/>
        </w:rPr>
        <w:t xml:space="preserve"> </w:t>
      </w:r>
      <w:r w:rsidRPr="002A51F2">
        <w:rPr>
          <w:rFonts w:ascii="Arial" w:hAnsi="Arial" w:cs="Arial"/>
          <w:sz w:val="24"/>
          <w:szCs w:val="24"/>
        </w:rPr>
        <w:t>s</w:t>
      </w:r>
      <w:r w:rsidRPr="002A51F2">
        <w:rPr>
          <w:rFonts w:ascii="Arial" w:hAnsi="Arial" w:cs="Arial"/>
          <w:spacing w:val="-2"/>
          <w:sz w:val="24"/>
          <w:szCs w:val="24"/>
        </w:rPr>
        <w:t>v</w:t>
      </w:r>
      <w:r w:rsidRPr="002A51F2">
        <w:rPr>
          <w:rFonts w:ascii="Arial" w:hAnsi="Arial" w:cs="Arial"/>
          <w:sz w:val="24"/>
          <w:szCs w:val="24"/>
        </w:rPr>
        <w:t>a</w:t>
      </w:r>
      <w:r w:rsidRPr="002A51F2">
        <w:rPr>
          <w:rFonts w:ascii="Arial" w:hAnsi="Arial" w:cs="Arial"/>
          <w:spacing w:val="-2"/>
          <w:sz w:val="24"/>
          <w:szCs w:val="24"/>
        </w:rPr>
        <w:t>k</w:t>
      </w:r>
      <w:r w:rsidRPr="002A51F2">
        <w:rPr>
          <w:rFonts w:ascii="Arial" w:hAnsi="Arial" w:cs="Arial"/>
          <w:sz w:val="24"/>
          <w:szCs w:val="24"/>
        </w:rPr>
        <w:t>i</w:t>
      </w:r>
      <w:r w:rsidRPr="002A51F2">
        <w:rPr>
          <w:rFonts w:ascii="Arial" w:hAnsi="Arial" w:cs="Arial"/>
          <w:spacing w:val="5"/>
          <w:sz w:val="24"/>
          <w:szCs w:val="24"/>
        </w:rPr>
        <w:t xml:space="preserve"> </w:t>
      </w:r>
      <w:r w:rsidRPr="002A51F2">
        <w:rPr>
          <w:rFonts w:ascii="Arial" w:hAnsi="Arial" w:cs="Arial"/>
          <w:sz w:val="24"/>
          <w:szCs w:val="24"/>
        </w:rPr>
        <w:t>ob</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z w:val="24"/>
          <w:szCs w:val="24"/>
        </w:rPr>
        <w:t>t</w:t>
      </w:r>
      <w:r w:rsidRPr="002A51F2">
        <w:rPr>
          <w:rFonts w:ascii="Arial" w:hAnsi="Arial" w:cs="Arial"/>
          <w:spacing w:val="5"/>
          <w:sz w:val="24"/>
          <w:szCs w:val="24"/>
        </w:rPr>
        <w:t xml:space="preserve"> </w:t>
      </w:r>
      <w:r w:rsidRPr="002A51F2">
        <w:rPr>
          <w:rFonts w:ascii="Arial" w:hAnsi="Arial" w:cs="Arial"/>
          <w:sz w:val="24"/>
          <w:szCs w:val="24"/>
        </w:rPr>
        <w:t>s</w:t>
      </w:r>
      <w:r w:rsidRPr="002A51F2">
        <w:rPr>
          <w:rFonts w:ascii="Arial" w:hAnsi="Arial" w:cs="Arial"/>
          <w:spacing w:val="-2"/>
          <w:sz w:val="24"/>
          <w:szCs w:val="24"/>
        </w:rPr>
        <w:t>v</w:t>
      </w:r>
      <w:r w:rsidRPr="002A51F2">
        <w:rPr>
          <w:rFonts w:ascii="Arial" w:hAnsi="Arial" w:cs="Arial"/>
          <w:sz w:val="24"/>
          <w:szCs w:val="24"/>
        </w:rPr>
        <w:t>o</w:t>
      </w:r>
      <w:r w:rsidRPr="002A51F2">
        <w:rPr>
          <w:rFonts w:ascii="Arial" w:hAnsi="Arial" w:cs="Arial"/>
          <w:spacing w:val="1"/>
          <w:sz w:val="24"/>
          <w:szCs w:val="24"/>
        </w:rPr>
        <w:t>ji</w:t>
      </w:r>
      <w:r w:rsidRPr="002A51F2">
        <w:rPr>
          <w:rFonts w:ascii="Arial" w:hAnsi="Arial" w:cs="Arial"/>
          <w:sz w:val="24"/>
          <w:szCs w:val="24"/>
        </w:rPr>
        <w:t xml:space="preserve">m </w:t>
      </w:r>
      <w:r w:rsidRPr="002A51F2">
        <w:rPr>
          <w:rFonts w:ascii="Arial" w:hAnsi="Arial" w:cs="Arial"/>
          <w:spacing w:val="1"/>
          <w:sz w:val="24"/>
          <w:szCs w:val="24"/>
        </w:rPr>
        <w:t>t</w:t>
      </w:r>
      <w:r w:rsidRPr="002A51F2">
        <w:rPr>
          <w:rFonts w:ascii="Arial" w:hAnsi="Arial" w:cs="Arial"/>
          <w:sz w:val="24"/>
          <w:szCs w:val="24"/>
        </w:rPr>
        <w:t>ehn</w:t>
      </w:r>
      <w:r w:rsidRPr="002A51F2">
        <w:rPr>
          <w:rFonts w:ascii="Arial" w:hAnsi="Arial" w:cs="Arial"/>
          <w:spacing w:val="1"/>
          <w:sz w:val="24"/>
          <w:szCs w:val="24"/>
        </w:rPr>
        <w:t>i</w:t>
      </w:r>
      <w:r w:rsidRPr="002A51F2">
        <w:rPr>
          <w:rFonts w:ascii="Arial" w:hAnsi="Arial" w:cs="Arial"/>
          <w:sz w:val="24"/>
          <w:szCs w:val="24"/>
        </w:rPr>
        <w:t>č</w:t>
      </w:r>
      <w:r w:rsidRPr="002A51F2">
        <w:rPr>
          <w:rFonts w:ascii="Arial" w:hAnsi="Arial" w:cs="Arial"/>
          <w:spacing w:val="-2"/>
          <w:sz w:val="24"/>
          <w:szCs w:val="24"/>
        </w:rPr>
        <w:t>k</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w:t>
      </w:r>
      <w:r w:rsidRPr="002A51F2">
        <w:rPr>
          <w:rFonts w:ascii="Arial" w:hAnsi="Arial" w:cs="Arial"/>
          <w:spacing w:val="4"/>
          <w:sz w:val="24"/>
          <w:szCs w:val="24"/>
        </w:rPr>
        <w:t xml:space="preserve"> </w:t>
      </w:r>
      <w:r w:rsidRPr="002A51F2">
        <w:rPr>
          <w:rFonts w:ascii="Arial" w:hAnsi="Arial" w:cs="Arial"/>
          <w:spacing w:val="-2"/>
          <w:sz w:val="24"/>
          <w:szCs w:val="24"/>
        </w:rPr>
        <w:t>z</w:t>
      </w:r>
      <w:r w:rsidRPr="002A51F2">
        <w:rPr>
          <w:rFonts w:ascii="Arial" w:hAnsi="Arial" w:cs="Arial"/>
          <w:spacing w:val="3"/>
          <w:sz w:val="24"/>
          <w:szCs w:val="24"/>
        </w:rPr>
        <w:t>e</w:t>
      </w:r>
      <w:r w:rsidRPr="002A51F2">
        <w:rPr>
          <w:rFonts w:ascii="Arial" w:hAnsi="Arial" w:cs="Arial"/>
          <w:spacing w:val="-4"/>
          <w:sz w:val="24"/>
          <w:szCs w:val="24"/>
        </w:rPr>
        <w:t>m</w:t>
      </w:r>
      <w:r w:rsidRPr="002A51F2">
        <w:rPr>
          <w:rFonts w:ascii="Arial" w:hAnsi="Arial" w:cs="Arial"/>
          <w:spacing w:val="1"/>
          <w:sz w:val="24"/>
          <w:szCs w:val="24"/>
        </w:rPr>
        <w:t>l</w:t>
      </w:r>
      <w:r w:rsidRPr="002A51F2">
        <w:rPr>
          <w:rFonts w:ascii="Arial" w:hAnsi="Arial" w:cs="Arial"/>
          <w:spacing w:val="3"/>
          <w:sz w:val="24"/>
          <w:szCs w:val="24"/>
        </w:rPr>
        <w:t>j</w:t>
      </w:r>
      <w:r w:rsidRPr="002A51F2">
        <w:rPr>
          <w:rFonts w:ascii="Arial" w:hAnsi="Arial" w:cs="Arial"/>
          <w:spacing w:val="-2"/>
          <w:sz w:val="24"/>
          <w:szCs w:val="24"/>
        </w:rPr>
        <w:t>o</w:t>
      </w:r>
      <w:r w:rsidRPr="002A51F2">
        <w:rPr>
          <w:rFonts w:ascii="Arial" w:hAnsi="Arial" w:cs="Arial"/>
          <w:sz w:val="24"/>
          <w:szCs w:val="24"/>
        </w:rPr>
        <w:t>p</w:t>
      </w:r>
      <w:r w:rsidRPr="002A51F2">
        <w:rPr>
          <w:rFonts w:ascii="Arial" w:hAnsi="Arial" w:cs="Arial"/>
          <w:spacing w:val="1"/>
          <w:sz w:val="24"/>
          <w:szCs w:val="24"/>
        </w:rPr>
        <w:t>i</w:t>
      </w:r>
      <w:r w:rsidRPr="002A51F2">
        <w:rPr>
          <w:rFonts w:ascii="Arial" w:hAnsi="Arial" w:cs="Arial"/>
          <w:spacing w:val="-2"/>
          <w:sz w:val="24"/>
          <w:szCs w:val="24"/>
        </w:rPr>
        <w:t>s</w:t>
      </w:r>
      <w:r w:rsidRPr="002A51F2">
        <w:rPr>
          <w:rFonts w:ascii="Arial" w:hAnsi="Arial" w:cs="Arial"/>
          <w:sz w:val="24"/>
          <w:szCs w:val="24"/>
        </w:rPr>
        <w:t>n</w:t>
      </w:r>
      <w:r w:rsidRPr="002A51F2">
        <w:rPr>
          <w:rFonts w:ascii="Arial" w:hAnsi="Arial" w:cs="Arial"/>
          <w:spacing w:val="1"/>
          <w:sz w:val="24"/>
          <w:szCs w:val="24"/>
        </w:rPr>
        <w:t>i</w:t>
      </w:r>
      <w:r w:rsidRPr="002A51F2">
        <w:rPr>
          <w:rFonts w:ascii="Arial" w:hAnsi="Arial" w:cs="Arial"/>
          <w:sz w:val="24"/>
          <w:szCs w:val="24"/>
        </w:rPr>
        <w:t>m i</w:t>
      </w:r>
      <w:r w:rsidRPr="002A51F2">
        <w:rPr>
          <w:rFonts w:ascii="Arial" w:hAnsi="Arial" w:cs="Arial"/>
          <w:spacing w:val="5"/>
          <w:sz w:val="24"/>
          <w:szCs w:val="24"/>
        </w:rPr>
        <w:t xml:space="preserve"> </w:t>
      </w:r>
      <w:r w:rsidRPr="002A51F2">
        <w:rPr>
          <w:rFonts w:ascii="Arial" w:hAnsi="Arial" w:cs="Arial"/>
          <w:sz w:val="24"/>
          <w:szCs w:val="24"/>
        </w:rPr>
        <w:t>os</w:t>
      </w:r>
      <w:r w:rsidRPr="002A51F2">
        <w:rPr>
          <w:rFonts w:ascii="Arial" w:hAnsi="Arial" w:cs="Arial"/>
          <w:spacing w:val="1"/>
          <w:sz w:val="24"/>
          <w:szCs w:val="24"/>
        </w:rPr>
        <w:t>t</w:t>
      </w:r>
      <w:r w:rsidRPr="002A51F2">
        <w:rPr>
          <w:rFonts w:ascii="Arial" w:hAnsi="Arial" w:cs="Arial"/>
          <w:spacing w:val="-2"/>
          <w:sz w:val="24"/>
          <w:szCs w:val="24"/>
        </w:rPr>
        <w:t>a</w:t>
      </w:r>
      <w:r w:rsidRPr="002A51F2">
        <w:rPr>
          <w:rFonts w:ascii="Arial" w:hAnsi="Arial" w:cs="Arial"/>
          <w:spacing w:val="1"/>
          <w:sz w:val="24"/>
          <w:szCs w:val="24"/>
        </w:rPr>
        <w:t>li</w:t>
      </w:r>
      <w:r w:rsidRPr="002A51F2">
        <w:rPr>
          <w:rFonts w:ascii="Arial" w:hAnsi="Arial" w:cs="Arial"/>
          <w:sz w:val="24"/>
          <w:szCs w:val="24"/>
        </w:rPr>
        <w:t>m zah</w:t>
      </w:r>
      <w:r w:rsidRPr="002A51F2">
        <w:rPr>
          <w:rFonts w:ascii="Arial" w:hAnsi="Arial" w:cs="Arial"/>
          <w:spacing w:val="-1"/>
          <w:sz w:val="24"/>
          <w:szCs w:val="24"/>
        </w:rPr>
        <w:t>t</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a</w:t>
      </w:r>
      <w:r w:rsidRPr="002A51F2">
        <w:rPr>
          <w:rFonts w:ascii="Arial" w:hAnsi="Arial" w:cs="Arial"/>
          <w:spacing w:val="4"/>
          <w:sz w:val="24"/>
          <w:szCs w:val="24"/>
        </w:rPr>
        <w:t xml:space="preserve"> </w:t>
      </w:r>
      <w:r w:rsidRPr="002A51F2">
        <w:rPr>
          <w:rFonts w:ascii="Arial" w:hAnsi="Arial" w:cs="Arial"/>
          <w:sz w:val="24"/>
          <w:szCs w:val="24"/>
        </w:rPr>
        <w:t>od</w:t>
      </w:r>
      <w:r w:rsidRPr="002A51F2">
        <w:rPr>
          <w:rFonts w:ascii="Arial" w:hAnsi="Arial" w:cs="Arial"/>
          <w:spacing w:val="1"/>
          <w:sz w:val="24"/>
          <w:szCs w:val="24"/>
        </w:rPr>
        <w:t>r</w:t>
      </w:r>
      <w:r w:rsidRPr="002A51F2">
        <w:rPr>
          <w:rFonts w:ascii="Arial" w:hAnsi="Arial" w:cs="Arial"/>
          <w:sz w:val="24"/>
          <w:szCs w:val="24"/>
        </w:rPr>
        <w:t>eđ</w:t>
      </w:r>
      <w:r w:rsidRPr="002A51F2">
        <w:rPr>
          <w:rFonts w:ascii="Arial" w:hAnsi="Arial" w:cs="Arial"/>
          <w:spacing w:val="-2"/>
          <w:sz w:val="24"/>
          <w:szCs w:val="24"/>
        </w:rPr>
        <w:t>u</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4"/>
          <w:sz w:val="24"/>
          <w:szCs w:val="24"/>
        </w:rPr>
        <w:t xml:space="preserve"> </w:t>
      </w:r>
      <w:r w:rsidRPr="002A51F2">
        <w:rPr>
          <w:rFonts w:ascii="Arial" w:hAnsi="Arial" w:cs="Arial"/>
          <w:sz w:val="24"/>
          <w:szCs w:val="24"/>
        </w:rPr>
        <w:t>i s</w:t>
      </w:r>
      <w:r w:rsidRPr="002A51F2">
        <w:rPr>
          <w:rFonts w:ascii="Arial" w:hAnsi="Arial" w:cs="Arial"/>
          <w:spacing w:val="-2"/>
          <w:sz w:val="24"/>
          <w:szCs w:val="24"/>
        </w:rPr>
        <w:t>v</w:t>
      </w:r>
      <w:r w:rsidRPr="002A51F2">
        <w:rPr>
          <w:rFonts w:ascii="Arial" w:hAnsi="Arial" w:cs="Arial"/>
          <w:sz w:val="24"/>
          <w:szCs w:val="24"/>
        </w:rPr>
        <w:t>o</w:t>
      </w:r>
      <w:r w:rsidRPr="002A51F2">
        <w:rPr>
          <w:rFonts w:ascii="Arial" w:hAnsi="Arial" w:cs="Arial"/>
          <w:spacing w:val="3"/>
          <w:sz w:val="24"/>
          <w:szCs w:val="24"/>
        </w:rPr>
        <w:t>j</w:t>
      </w:r>
      <w:r w:rsidRPr="002A51F2">
        <w:rPr>
          <w:rFonts w:ascii="Arial" w:hAnsi="Arial" w:cs="Arial"/>
          <w:sz w:val="24"/>
          <w:szCs w:val="24"/>
        </w:rPr>
        <w:t>u</w:t>
      </w:r>
      <w:r w:rsidRPr="002A51F2">
        <w:rPr>
          <w:rFonts w:ascii="Arial" w:hAnsi="Arial" w:cs="Arial"/>
          <w:spacing w:val="2"/>
          <w:sz w:val="24"/>
          <w:szCs w:val="24"/>
        </w:rPr>
        <w:t xml:space="preserve"> </w:t>
      </w:r>
      <w:r w:rsidRPr="002A51F2">
        <w:rPr>
          <w:rFonts w:ascii="Arial" w:hAnsi="Arial" w:cs="Arial"/>
          <w:spacing w:val="-2"/>
          <w:sz w:val="24"/>
          <w:szCs w:val="24"/>
        </w:rPr>
        <w:t>v</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pacing w:val="1"/>
          <w:sz w:val="24"/>
          <w:szCs w:val="24"/>
        </w:rPr>
        <w:t>i</w:t>
      </w:r>
      <w:r w:rsidRPr="002A51F2">
        <w:rPr>
          <w:rFonts w:ascii="Arial" w:hAnsi="Arial" w:cs="Arial"/>
          <w:spacing w:val="-2"/>
          <w:sz w:val="24"/>
          <w:szCs w:val="24"/>
        </w:rPr>
        <w:t>č</w:t>
      </w:r>
      <w:r w:rsidRPr="002A51F2">
        <w:rPr>
          <w:rFonts w:ascii="Arial" w:hAnsi="Arial" w:cs="Arial"/>
          <w:spacing w:val="1"/>
          <w:sz w:val="24"/>
          <w:szCs w:val="24"/>
        </w:rPr>
        <w:t>i</w:t>
      </w:r>
      <w:r w:rsidRPr="002A51F2">
        <w:rPr>
          <w:rFonts w:ascii="Arial" w:hAnsi="Arial" w:cs="Arial"/>
          <w:sz w:val="24"/>
          <w:szCs w:val="24"/>
        </w:rPr>
        <w:t>nu.</w:t>
      </w:r>
      <w:r w:rsidRPr="002A51F2">
        <w:rPr>
          <w:rFonts w:ascii="Arial" w:hAnsi="Arial" w:cs="Arial"/>
          <w:spacing w:val="2"/>
          <w:sz w:val="24"/>
          <w:szCs w:val="24"/>
        </w:rPr>
        <w:t xml:space="preserve"> </w:t>
      </w:r>
      <w:r w:rsidRPr="002A51F2">
        <w:rPr>
          <w:rFonts w:ascii="Arial" w:hAnsi="Arial" w:cs="Arial"/>
          <w:spacing w:val="-1"/>
          <w:sz w:val="24"/>
          <w:szCs w:val="24"/>
        </w:rPr>
        <w:t>G</w:t>
      </w:r>
      <w:r w:rsidRPr="002A51F2">
        <w:rPr>
          <w:rFonts w:ascii="Arial" w:hAnsi="Arial" w:cs="Arial"/>
          <w:sz w:val="24"/>
          <w:szCs w:val="24"/>
        </w:rPr>
        <w:t>e</w:t>
      </w:r>
      <w:r w:rsidRPr="002A51F2">
        <w:rPr>
          <w:rFonts w:ascii="Arial" w:hAnsi="Arial" w:cs="Arial"/>
          <w:spacing w:val="-2"/>
          <w:sz w:val="24"/>
          <w:szCs w:val="24"/>
        </w:rPr>
        <w:t>n</w:t>
      </w:r>
      <w:r w:rsidRPr="002A51F2">
        <w:rPr>
          <w:rFonts w:ascii="Arial" w:hAnsi="Arial" w:cs="Arial"/>
          <w:sz w:val="24"/>
          <w:szCs w:val="24"/>
        </w:rPr>
        <w:t>e</w:t>
      </w:r>
      <w:r w:rsidRPr="002A51F2">
        <w:rPr>
          <w:rFonts w:ascii="Arial" w:hAnsi="Arial" w:cs="Arial"/>
          <w:spacing w:val="1"/>
          <w:sz w:val="24"/>
          <w:szCs w:val="24"/>
        </w:rPr>
        <w:t>r</w:t>
      </w:r>
      <w:r w:rsidRPr="002A51F2">
        <w:rPr>
          <w:rFonts w:ascii="Arial" w:hAnsi="Arial" w:cs="Arial"/>
          <w:spacing w:val="-2"/>
          <w:sz w:val="24"/>
          <w:szCs w:val="24"/>
        </w:rPr>
        <w:t>a</w:t>
      </w:r>
      <w:r w:rsidRPr="002A51F2">
        <w:rPr>
          <w:rFonts w:ascii="Arial" w:hAnsi="Arial" w:cs="Arial"/>
          <w:spacing w:val="-1"/>
          <w:sz w:val="24"/>
          <w:szCs w:val="24"/>
        </w:rPr>
        <w:t>l</w:t>
      </w:r>
      <w:r w:rsidRPr="002A51F2">
        <w:rPr>
          <w:rFonts w:ascii="Arial" w:hAnsi="Arial" w:cs="Arial"/>
          <w:spacing w:val="1"/>
          <w:sz w:val="24"/>
          <w:szCs w:val="24"/>
        </w:rPr>
        <w:t>i</w:t>
      </w:r>
      <w:r w:rsidRPr="002A51F2">
        <w:rPr>
          <w:rFonts w:ascii="Arial" w:hAnsi="Arial" w:cs="Arial"/>
          <w:spacing w:val="-2"/>
          <w:sz w:val="24"/>
          <w:szCs w:val="24"/>
        </w:rPr>
        <w:t>z</w:t>
      </w:r>
      <w:r w:rsidRPr="002A51F2">
        <w:rPr>
          <w:rFonts w:ascii="Arial" w:hAnsi="Arial" w:cs="Arial"/>
          <w:spacing w:val="1"/>
          <w:sz w:val="24"/>
          <w:szCs w:val="24"/>
        </w:rPr>
        <w:t>i</w:t>
      </w:r>
      <w:r w:rsidRPr="002A51F2">
        <w:rPr>
          <w:rFonts w:ascii="Arial" w:hAnsi="Arial" w:cs="Arial"/>
          <w:spacing w:val="-2"/>
          <w:sz w:val="24"/>
          <w:szCs w:val="24"/>
        </w:rPr>
        <w:t>r</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3"/>
          <w:sz w:val="24"/>
          <w:szCs w:val="24"/>
        </w:rPr>
        <w:t>j</w:t>
      </w:r>
      <w:r w:rsidRPr="002A51F2">
        <w:rPr>
          <w:rFonts w:ascii="Arial" w:hAnsi="Arial" w:cs="Arial"/>
          <w:sz w:val="24"/>
          <w:szCs w:val="24"/>
        </w:rPr>
        <w:t>e</w:t>
      </w:r>
      <w:r w:rsidRPr="002A51F2">
        <w:rPr>
          <w:rFonts w:ascii="Arial" w:hAnsi="Arial" w:cs="Arial"/>
          <w:spacing w:val="3"/>
          <w:sz w:val="24"/>
          <w:szCs w:val="24"/>
        </w:rPr>
        <w:t xml:space="preserve"> </w:t>
      </w:r>
      <w:r w:rsidRPr="002A51F2">
        <w:rPr>
          <w:rFonts w:ascii="Arial" w:hAnsi="Arial" w:cs="Arial"/>
          <w:spacing w:val="-2"/>
          <w:sz w:val="24"/>
          <w:szCs w:val="24"/>
        </w:rPr>
        <w:t>v</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pacing w:val="1"/>
          <w:sz w:val="24"/>
          <w:szCs w:val="24"/>
        </w:rPr>
        <w:t>i</w:t>
      </w:r>
      <w:r w:rsidRPr="002A51F2">
        <w:rPr>
          <w:rFonts w:ascii="Arial" w:hAnsi="Arial" w:cs="Arial"/>
          <w:spacing w:val="-2"/>
          <w:sz w:val="24"/>
          <w:szCs w:val="24"/>
        </w:rPr>
        <w:t>č</w:t>
      </w:r>
      <w:r w:rsidRPr="002A51F2">
        <w:rPr>
          <w:rFonts w:ascii="Arial" w:hAnsi="Arial" w:cs="Arial"/>
          <w:spacing w:val="1"/>
          <w:sz w:val="24"/>
          <w:szCs w:val="24"/>
        </w:rPr>
        <w:t>i</w:t>
      </w:r>
      <w:r w:rsidRPr="002A51F2">
        <w:rPr>
          <w:rFonts w:ascii="Arial" w:hAnsi="Arial" w:cs="Arial"/>
          <w:sz w:val="24"/>
          <w:szCs w:val="24"/>
        </w:rPr>
        <w:t>ne</w:t>
      </w:r>
      <w:r w:rsidRPr="002A51F2">
        <w:rPr>
          <w:rFonts w:ascii="Arial" w:hAnsi="Arial" w:cs="Arial"/>
          <w:spacing w:val="3"/>
          <w:sz w:val="24"/>
          <w:szCs w:val="24"/>
        </w:rPr>
        <w:t xml:space="preserve"> </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pacing w:val="-1"/>
          <w:sz w:val="24"/>
          <w:szCs w:val="24"/>
        </w:rPr>
        <w:t>i</w:t>
      </w:r>
      <w:r w:rsidRPr="002A51F2">
        <w:rPr>
          <w:rFonts w:ascii="Arial" w:hAnsi="Arial" w:cs="Arial"/>
          <w:sz w:val="24"/>
          <w:szCs w:val="24"/>
        </w:rPr>
        <w:t>do</w:t>
      </w:r>
      <w:r w:rsidRPr="002A51F2">
        <w:rPr>
          <w:rFonts w:ascii="Arial" w:hAnsi="Arial" w:cs="Arial"/>
          <w:spacing w:val="-2"/>
          <w:sz w:val="24"/>
          <w:szCs w:val="24"/>
        </w:rPr>
        <w:t>r</w:t>
      </w:r>
      <w:r w:rsidRPr="002A51F2">
        <w:rPr>
          <w:rFonts w:ascii="Arial" w:hAnsi="Arial" w:cs="Arial"/>
          <w:sz w:val="24"/>
          <w:szCs w:val="24"/>
        </w:rPr>
        <w:t>a</w:t>
      </w:r>
      <w:r w:rsidRPr="002A51F2">
        <w:rPr>
          <w:rFonts w:ascii="Arial" w:hAnsi="Arial" w:cs="Arial"/>
          <w:spacing w:val="3"/>
          <w:sz w:val="24"/>
          <w:szCs w:val="24"/>
        </w:rPr>
        <w:t xml:space="preserve"> </w:t>
      </w:r>
      <w:r w:rsidRPr="002A51F2">
        <w:rPr>
          <w:rFonts w:ascii="Arial" w:hAnsi="Arial" w:cs="Arial"/>
          <w:spacing w:val="-1"/>
          <w:sz w:val="24"/>
          <w:szCs w:val="24"/>
        </w:rPr>
        <w:t>i</w:t>
      </w:r>
      <w:r w:rsidRPr="002A51F2">
        <w:rPr>
          <w:rFonts w:ascii="Arial" w:hAnsi="Arial" w:cs="Arial"/>
          <w:spacing w:val="1"/>
          <w:sz w:val="24"/>
          <w:szCs w:val="24"/>
        </w:rPr>
        <w:t>l</w:t>
      </w:r>
      <w:r w:rsidRPr="002A51F2">
        <w:rPr>
          <w:rFonts w:ascii="Arial" w:hAnsi="Arial" w:cs="Arial"/>
          <w:sz w:val="24"/>
          <w:szCs w:val="24"/>
        </w:rPr>
        <w:t>i</w:t>
      </w:r>
      <w:r w:rsidRPr="002A51F2">
        <w:rPr>
          <w:rFonts w:ascii="Arial" w:hAnsi="Arial" w:cs="Arial"/>
          <w:spacing w:val="3"/>
          <w:sz w:val="24"/>
          <w:szCs w:val="24"/>
        </w:rPr>
        <w:t xml:space="preserve"> </w:t>
      </w:r>
      <w:r w:rsidRPr="002A51F2">
        <w:rPr>
          <w:rFonts w:ascii="Arial" w:hAnsi="Arial" w:cs="Arial"/>
          <w:spacing w:val="-2"/>
          <w:sz w:val="24"/>
          <w:szCs w:val="24"/>
        </w:rPr>
        <w:t>p</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pacing w:val="1"/>
          <w:sz w:val="24"/>
          <w:szCs w:val="24"/>
        </w:rPr>
        <w:t>r</w:t>
      </w:r>
      <w:r w:rsidRPr="002A51F2">
        <w:rPr>
          <w:rFonts w:ascii="Arial" w:hAnsi="Arial" w:cs="Arial"/>
          <w:sz w:val="24"/>
          <w:szCs w:val="24"/>
        </w:rPr>
        <w:t>š</w:t>
      </w:r>
      <w:r w:rsidRPr="002A51F2">
        <w:rPr>
          <w:rFonts w:ascii="Arial" w:hAnsi="Arial" w:cs="Arial"/>
          <w:spacing w:val="1"/>
          <w:sz w:val="24"/>
          <w:szCs w:val="24"/>
        </w:rPr>
        <w:t>i</w:t>
      </w:r>
      <w:r w:rsidRPr="002A51F2">
        <w:rPr>
          <w:rFonts w:ascii="Arial" w:hAnsi="Arial" w:cs="Arial"/>
          <w:sz w:val="24"/>
          <w:szCs w:val="24"/>
        </w:rPr>
        <w:t xml:space="preserve">ne </w:t>
      </w:r>
      <w:r w:rsidRPr="002A51F2">
        <w:rPr>
          <w:rFonts w:ascii="Arial" w:hAnsi="Arial" w:cs="Arial"/>
          <w:spacing w:val="1"/>
          <w:sz w:val="24"/>
          <w:szCs w:val="24"/>
        </w:rPr>
        <w:t>tr</w:t>
      </w:r>
      <w:r w:rsidRPr="002A51F2">
        <w:rPr>
          <w:rFonts w:ascii="Arial" w:hAnsi="Arial" w:cs="Arial"/>
          <w:spacing w:val="-2"/>
          <w:sz w:val="24"/>
          <w:szCs w:val="24"/>
        </w:rPr>
        <w:t>a</w:t>
      </w:r>
      <w:r w:rsidRPr="002A51F2">
        <w:rPr>
          <w:rFonts w:ascii="Arial" w:hAnsi="Arial" w:cs="Arial"/>
          <w:spacing w:val="1"/>
          <w:sz w:val="24"/>
          <w:szCs w:val="24"/>
        </w:rPr>
        <w:t>f</w:t>
      </w:r>
      <w:r w:rsidRPr="002A51F2">
        <w:rPr>
          <w:rFonts w:ascii="Arial" w:hAnsi="Arial" w:cs="Arial"/>
          <w:sz w:val="24"/>
          <w:szCs w:val="24"/>
        </w:rPr>
        <w:t>o</w:t>
      </w:r>
      <w:r w:rsidRPr="002A51F2">
        <w:rPr>
          <w:rFonts w:ascii="Arial" w:hAnsi="Arial" w:cs="Arial"/>
          <w:spacing w:val="-2"/>
          <w:sz w:val="24"/>
          <w:szCs w:val="24"/>
        </w:rPr>
        <w:t>s</w:t>
      </w:r>
      <w:r w:rsidRPr="002A51F2">
        <w:rPr>
          <w:rFonts w:ascii="Arial" w:hAnsi="Arial" w:cs="Arial"/>
          <w:spacing w:val="1"/>
          <w:sz w:val="24"/>
          <w:szCs w:val="24"/>
        </w:rPr>
        <w:t>t</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pacing w:val="-2"/>
          <w:sz w:val="24"/>
          <w:szCs w:val="24"/>
        </w:rPr>
        <w:t>c</w:t>
      </w:r>
      <w:r w:rsidRPr="002A51F2">
        <w:rPr>
          <w:rFonts w:ascii="Arial" w:hAnsi="Arial" w:cs="Arial"/>
          <w:sz w:val="24"/>
          <w:szCs w:val="24"/>
        </w:rPr>
        <w:t>e</w:t>
      </w:r>
      <w:r w:rsidRPr="002A51F2">
        <w:rPr>
          <w:rFonts w:ascii="Arial" w:hAnsi="Arial" w:cs="Arial"/>
          <w:spacing w:val="3"/>
          <w:sz w:val="24"/>
          <w:szCs w:val="24"/>
        </w:rPr>
        <w:t xml:space="preserve"> </w:t>
      </w:r>
      <w:r w:rsidRPr="002A51F2">
        <w:rPr>
          <w:rFonts w:ascii="Arial" w:hAnsi="Arial" w:cs="Arial"/>
          <w:sz w:val="24"/>
          <w:szCs w:val="24"/>
        </w:rPr>
        <w:t>od</w:t>
      </w:r>
      <w:r w:rsidRPr="002A51F2">
        <w:rPr>
          <w:rFonts w:ascii="Arial" w:hAnsi="Arial" w:cs="Arial"/>
          <w:spacing w:val="-2"/>
          <w:sz w:val="24"/>
          <w:szCs w:val="24"/>
        </w:rPr>
        <w:t>r</w:t>
      </w:r>
      <w:r w:rsidRPr="002A51F2">
        <w:rPr>
          <w:rFonts w:ascii="Arial" w:hAnsi="Arial" w:cs="Arial"/>
          <w:sz w:val="24"/>
          <w:szCs w:val="24"/>
        </w:rPr>
        <w:t>eđ</w:t>
      </w:r>
      <w:r w:rsidRPr="002A51F2">
        <w:rPr>
          <w:rFonts w:ascii="Arial" w:hAnsi="Arial" w:cs="Arial"/>
          <w:spacing w:val="-2"/>
          <w:sz w:val="24"/>
          <w:szCs w:val="24"/>
        </w:rPr>
        <w:t>e</w:t>
      </w:r>
      <w:r w:rsidRPr="002A51F2">
        <w:rPr>
          <w:rFonts w:ascii="Arial" w:hAnsi="Arial" w:cs="Arial"/>
          <w:sz w:val="24"/>
          <w:szCs w:val="24"/>
        </w:rPr>
        <w:t>nog napon</w:t>
      </w:r>
      <w:r w:rsidRPr="002A51F2">
        <w:rPr>
          <w:rFonts w:ascii="Arial" w:hAnsi="Arial" w:cs="Arial"/>
          <w:spacing w:val="1"/>
          <w:sz w:val="24"/>
          <w:szCs w:val="24"/>
        </w:rPr>
        <w:t>s</w:t>
      </w:r>
      <w:r w:rsidRPr="002A51F2">
        <w:rPr>
          <w:rFonts w:ascii="Arial" w:hAnsi="Arial" w:cs="Arial"/>
          <w:spacing w:val="-2"/>
          <w:sz w:val="24"/>
          <w:szCs w:val="24"/>
        </w:rPr>
        <w:t>k</w:t>
      </w:r>
      <w:r w:rsidRPr="002A51F2">
        <w:rPr>
          <w:rFonts w:ascii="Arial" w:hAnsi="Arial" w:cs="Arial"/>
          <w:sz w:val="24"/>
          <w:szCs w:val="24"/>
        </w:rPr>
        <w:t>og n</w:t>
      </w:r>
      <w:r w:rsidRPr="002A51F2">
        <w:rPr>
          <w:rFonts w:ascii="Arial" w:hAnsi="Arial" w:cs="Arial"/>
          <w:spacing w:val="1"/>
          <w:sz w:val="24"/>
          <w:szCs w:val="24"/>
        </w:rPr>
        <w:t>i</w:t>
      </w:r>
      <w:r w:rsidRPr="002A51F2">
        <w:rPr>
          <w:rFonts w:ascii="Arial" w:hAnsi="Arial" w:cs="Arial"/>
          <w:spacing w:val="-2"/>
          <w:sz w:val="24"/>
          <w:szCs w:val="24"/>
        </w:rPr>
        <w:t>v</w:t>
      </w:r>
      <w:r w:rsidRPr="002A51F2">
        <w:rPr>
          <w:rFonts w:ascii="Arial" w:hAnsi="Arial" w:cs="Arial"/>
          <w:sz w:val="24"/>
          <w:szCs w:val="24"/>
        </w:rPr>
        <w:t>oa n</w:t>
      </w:r>
      <w:r w:rsidRPr="002A51F2">
        <w:rPr>
          <w:rFonts w:ascii="Arial" w:hAnsi="Arial" w:cs="Arial"/>
          <w:spacing w:val="-1"/>
          <w:sz w:val="24"/>
          <w:szCs w:val="24"/>
        </w:rPr>
        <w:t>i</w:t>
      </w:r>
      <w:r w:rsidRPr="002A51F2">
        <w:rPr>
          <w:rFonts w:ascii="Arial" w:hAnsi="Arial" w:cs="Arial"/>
          <w:spacing w:val="1"/>
          <w:sz w:val="24"/>
          <w:szCs w:val="24"/>
        </w:rPr>
        <w:t>j</w:t>
      </w:r>
      <w:r w:rsidRPr="002A51F2">
        <w:rPr>
          <w:rFonts w:ascii="Arial" w:hAnsi="Arial" w:cs="Arial"/>
          <w:sz w:val="24"/>
          <w:szCs w:val="24"/>
        </w:rPr>
        <w:t xml:space="preserve">e </w:t>
      </w:r>
      <w:r w:rsidRPr="002A51F2">
        <w:rPr>
          <w:rFonts w:ascii="Arial" w:hAnsi="Arial" w:cs="Arial"/>
          <w:spacing w:val="-3"/>
          <w:sz w:val="24"/>
          <w:szCs w:val="24"/>
        </w:rPr>
        <w:t>m</w:t>
      </w:r>
      <w:r w:rsidRPr="002A51F2">
        <w:rPr>
          <w:rFonts w:ascii="Arial" w:hAnsi="Arial" w:cs="Arial"/>
          <w:sz w:val="24"/>
          <w:szCs w:val="24"/>
        </w:rPr>
        <w:t>o</w:t>
      </w:r>
      <w:r w:rsidRPr="002A51F2">
        <w:rPr>
          <w:rFonts w:ascii="Arial" w:hAnsi="Arial" w:cs="Arial"/>
          <w:spacing w:val="-2"/>
          <w:sz w:val="24"/>
          <w:szCs w:val="24"/>
        </w:rPr>
        <w:t>g</w:t>
      </w:r>
      <w:r w:rsidRPr="002A51F2">
        <w:rPr>
          <w:rFonts w:ascii="Arial" w:hAnsi="Arial" w:cs="Arial"/>
          <w:sz w:val="24"/>
          <w:szCs w:val="24"/>
        </w:rPr>
        <w:t>uće.</w:t>
      </w:r>
    </w:p>
    <w:p w:rsidR="00075980" w:rsidRDefault="00075980" w:rsidP="00075980">
      <w:pPr>
        <w:widowControl w:val="0"/>
        <w:autoSpaceDE w:val="0"/>
        <w:autoSpaceDN w:val="0"/>
        <w:adjustRightInd w:val="0"/>
        <w:spacing w:before="32" w:after="0"/>
        <w:ind w:right="-45"/>
        <w:jc w:val="both"/>
        <w:rPr>
          <w:rFonts w:ascii="Arial" w:hAnsi="Arial" w:cs="Arial"/>
          <w:spacing w:val="-1"/>
          <w:sz w:val="24"/>
          <w:szCs w:val="24"/>
        </w:rPr>
      </w:pPr>
    </w:p>
    <w:p w:rsidR="002A51F2" w:rsidRPr="002A51F2" w:rsidRDefault="002A51F2" w:rsidP="00075980">
      <w:pPr>
        <w:widowControl w:val="0"/>
        <w:autoSpaceDE w:val="0"/>
        <w:autoSpaceDN w:val="0"/>
        <w:adjustRightInd w:val="0"/>
        <w:spacing w:before="32" w:after="0"/>
        <w:ind w:right="-45"/>
        <w:jc w:val="both"/>
        <w:rPr>
          <w:rFonts w:ascii="Arial" w:hAnsi="Arial" w:cs="Arial"/>
          <w:sz w:val="24"/>
          <w:szCs w:val="24"/>
        </w:rPr>
      </w:pPr>
      <w:r w:rsidRPr="002A51F2">
        <w:rPr>
          <w:rFonts w:ascii="Arial" w:hAnsi="Arial" w:cs="Arial"/>
          <w:spacing w:val="-1"/>
          <w:sz w:val="24"/>
          <w:szCs w:val="24"/>
        </w:rPr>
        <w:t>R</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z w:val="24"/>
          <w:szCs w:val="24"/>
        </w:rPr>
        <w:t>ons</w:t>
      </w:r>
      <w:r w:rsidRPr="002A51F2">
        <w:rPr>
          <w:rFonts w:ascii="Arial" w:hAnsi="Arial" w:cs="Arial"/>
          <w:spacing w:val="1"/>
          <w:sz w:val="24"/>
          <w:szCs w:val="24"/>
        </w:rPr>
        <w:t>tr</w:t>
      </w:r>
      <w:r w:rsidRPr="002A51F2">
        <w:rPr>
          <w:rFonts w:ascii="Arial" w:hAnsi="Arial" w:cs="Arial"/>
          <w:sz w:val="24"/>
          <w:szCs w:val="24"/>
        </w:rPr>
        <w:t>u</w:t>
      </w:r>
      <w:r w:rsidRPr="002A51F2">
        <w:rPr>
          <w:rFonts w:ascii="Arial" w:hAnsi="Arial" w:cs="Arial"/>
          <w:spacing w:val="-2"/>
          <w:sz w:val="24"/>
          <w:szCs w:val="24"/>
        </w:rPr>
        <w:t>k</w:t>
      </w:r>
      <w:r w:rsidRPr="002A51F2">
        <w:rPr>
          <w:rFonts w:ascii="Arial" w:hAnsi="Arial" w:cs="Arial"/>
          <w:sz w:val="24"/>
          <w:szCs w:val="24"/>
        </w:rPr>
        <w:t>c</w:t>
      </w:r>
      <w:r w:rsidRPr="002A51F2">
        <w:rPr>
          <w:rFonts w:ascii="Arial" w:hAnsi="Arial" w:cs="Arial"/>
          <w:spacing w:val="-1"/>
          <w:sz w:val="24"/>
          <w:szCs w:val="24"/>
        </w:rPr>
        <w:t>i</w:t>
      </w:r>
      <w:r w:rsidRPr="002A51F2">
        <w:rPr>
          <w:rFonts w:ascii="Arial" w:hAnsi="Arial" w:cs="Arial"/>
          <w:spacing w:val="1"/>
          <w:sz w:val="24"/>
          <w:szCs w:val="24"/>
        </w:rPr>
        <w:t>j</w:t>
      </w:r>
      <w:r w:rsidRPr="002A51F2">
        <w:rPr>
          <w:rFonts w:ascii="Arial" w:hAnsi="Arial" w:cs="Arial"/>
          <w:sz w:val="24"/>
          <w:szCs w:val="24"/>
        </w:rPr>
        <w:t>a p</w:t>
      </w:r>
      <w:r w:rsidRPr="002A51F2">
        <w:rPr>
          <w:rFonts w:ascii="Arial" w:hAnsi="Arial" w:cs="Arial"/>
          <w:spacing w:val="-2"/>
          <w:sz w:val="24"/>
          <w:szCs w:val="24"/>
        </w:rPr>
        <w:t>o</w:t>
      </w:r>
      <w:r w:rsidRPr="002A51F2">
        <w:rPr>
          <w:rFonts w:ascii="Arial" w:hAnsi="Arial" w:cs="Arial"/>
          <w:sz w:val="24"/>
          <w:szCs w:val="24"/>
        </w:rPr>
        <w:t>s</w:t>
      </w:r>
      <w:r w:rsidRPr="002A51F2">
        <w:rPr>
          <w:rFonts w:ascii="Arial" w:hAnsi="Arial" w:cs="Arial"/>
          <w:spacing w:val="1"/>
          <w:sz w:val="24"/>
          <w:szCs w:val="24"/>
        </w:rPr>
        <w:t>t</w:t>
      </w:r>
      <w:r w:rsidRPr="002A51F2">
        <w:rPr>
          <w:rFonts w:ascii="Arial" w:hAnsi="Arial" w:cs="Arial"/>
          <w:spacing w:val="-2"/>
          <w:sz w:val="24"/>
          <w:szCs w:val="24"/>
        </w:rPr>
        <w:t>o</w:t>
      </w:r>
      <w:r w:rsidRPr="002A51F2">
        <w:rPr>
          <w:rFonts w:ascii="Arial" w:hAnsi="Arial" w:cs="Arial"/>
          <w:spacing w:val="1"/>
          <w:sz w:val="24"/>
          <w:szCs w:val="24"/>
        </w:rPr>
        <w:t>j</w:t>
      </w:r>
      <w:r w:rsidRPr="002A51F2">
        <w:rPr>
          <w:rFonts w:ascii="Arial" w:hAnsi="Arial" w:cs="Arial"/>
          <w:spacing w:val="-2"/>
          <w:sz w:val="24"/>
          <w:szCs w:val="24"/>
        </w:rPr>
        <w:t>e</w:t>
      </w:r>
      <w:r w:rsidRPr="002A51F2">
        <w:rPr>
          <w:rFonts w:ascii="Arial" w:hAnsi="Arial" w:cs="Arial"/>
          <w:sz w:val="24"/>
          <w:szCs w:val="24"/>
        </w:rPr>
        <w:t>ć</w:t>
      </w:r>
      <w:r w:rsidRPr="002A51F2">
        <w:rPr>
          <w:rFonts w:ascii="Arial" w:hAnsi="Arial" w:cs="Arial"/>
          <w:spacing w:val="1"/>
          <w:sz w:val="24"/>
          <w:szCs w:val="24"/>
        </w:rPr>
        <w:t>i</w:t>
      </w:r>
      <w:r w:rsidRPr="002A51F2">
        <w:rPr>
          <w:rFonts w:ascii="Arial" w:hAnsi="Arial" w:cs="Arial"/>
          <w:sz w:val="24"/>
          <w:szCs w:val="24"/>
        </w:rPr>
        <w:t>h</w:t>
      </w:r>
      <w:r w:rsidRPr="002A51F2">
        <w:rPr>
          <w:rFonts w:ascii="Arial" w:hAnsi="Arial" w:cs="Arial"/>
          <w:spacing w:val="-2"/>
          <w:sz w:val="24"/>
          <w:szCs w:val="24"/>
        </w:rPr>
        <w:t xml:space="preserve"> </w:t>
      </w:r>
      <w:r w:rsidRPr="002A51F2">
        <w:rPr>
          <w:rFonts w:ascii="Arial" w:hAnsi="Arial" w:cs="Arial"/>
          <w:sz w:val="24"/>
          <w:szCs w:val="24"/>
        </w:rPr>
        <w:t>i</w:t>
      </w:r>
      <w:r w:rsidRPr="002A51F2">
        <w:rPr>
          <w:rFonts w:ascii="Arial" w:hAnsi="Arial" w:cs="Arial"/>
          <w:spacing w:val="-1"/>
          <w:sz w:val="24"/>
          <w:szCs w:val="24"/>
        </w:rPr>
        <w:t xml:space="preserve"> </w:t>
      </w:r>
      <w:r w:rsidRPr="002A51F2">
        <w:rPr>
          <w:rFonts w:ascii="Arial" w:hAnsi="Arial" w:cs="Arial"/>
          <w:spacing w:val="-2"/>
          <w:sz w:val="24"/>
          <w:szCs w:val="24"/>
        </w:rPr>
        <w:t>g</w:t>
      </w:r>
      <w:r w:rsidRPr="002A51F2">
        <w:rPr>
          <w:rFonts w:ascii="Arial" w:hAnsi="Arial" w:cs="Arial"/>
          <w:spacing w:val="1"/>
          <w:sz w:val="24"/>
          <w:szCs w:val="24"/>
        </w:rPr>
        <w:t>r</w:t>
      </w:r>
      <w:r w:rsidRPr="002A51F2">
        <w:rPr>
          <w:rFonts w:ascii="Arial" w:hAnsi="Arial" w:cs="Arial"/>
          <w:sz w:val="24"/>
          <w:szCs w:val="24"/>
        </w:rPr>
        <w:t>ad</w:t>
      </w:r>
      <w:r w:rsidRPr="002A51F2">
        <w:rPr>
          <w:rFonts w:ascii="Arial" w:hAnsi="Arial" w:cs="Arial"/>
          <w:spacing w:val="-2"/>
          <w:sz w:val="24"/>
          <w:szCs w:val="24"/>
        </w:rPr>
        <w:t>n</w:t>
      </w:r>
      <w:r w:rsidRPr="002A51F2">
        <w:rPr>
          <w:rFonts w:ascii="Arial" w:hAnsi="Arial" w:cs="Arial"/>
          <w:spacing w:val="3"/>
          <w:sz w:val="24"/>
          <w:szCs w:val="24"/>
        </w:rPr>
        <w:t>j</w:t>
      </w:r>
      <w:r w:rsidRPr="002A51F2">
        <w:rPr>
          <w:rFonts w:ascii="Arial" w:hAnsi="Arial" w:cs="Arial"/>
          <w:sz w:val="24"/>
          <w:szCs w:val="24"/>
        </w:rPr>
        <w:t xml:space="preserve">a </w:t>
      </w:r>
      <w:r w:rsidRPr="002A51F2">
        <w:rPr>
          <w:rFonts w:ascii="Arial" w:hAnsi="Arial" w:cs="Arial"/>
          <w:spacing w:val="-2"/>
          <w:sz w:val="24"/>
          <w:szCs w:val="24"/>
        </w:rPr>
        <w:t>n</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z w:val="24"/>
          <w:szCs w:val="24"/>
        </w:rPr>
        <w:t>h e</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tr</w:t>
      </w:r>
      <w:r w:rsidRPr="002A51F2">
        <w:rPr>
          <w:rFonts w:ascii="Arial" w:hAnsi="Arial" w:cs="Arial"/>
          <w:sz w:val="24"/>
          <w:szCs w:val="24"/>
        </w:rPr>
        <w:t>oe</w:t>
      </w:r>
      <w:r w:rsidRPr="002A51F2">
        <w:rPr>
          <w:rFonts w:ascii="Arial" w:hAnsi="Arial" w:cs="Arial"/>
          <w:spacing w:val="-2"/>
          <w:sz w:val="24"/>
          <w:szCs w:val="24"/>
        </w:rPr>
        <w:t>n</w:t>
      </w:r>
      <w:r w:rsidRPr="002A51F2">
        <w:rPr>
          <w:rFonts w:ascii="Arial" w:hAnsi="Arial" w:cs="Arial"/>
          <w:sz w:val="24"/>
          <w:szCs w:val="24"/>
        </w:rPr>
        <w:t>e</w:t>
      </w:r>
      <w:r w:rsidRPr="002A51F2">
        <w:rPr>
          <w:rFonts w:ascii="Arial" w:hAnsi="Arial" w:cs="Arial"/>
          <w:spacing w:val="1"/>
          <w:sz w:val="24"/>
          <w:szCs w:val="24"/>
        </w:rPr>
        <w:t>r</w:t>
      </w:r>
      <w:r w:rsidRPr="002A51F2">
        <w:rPr>
          <w:rFonts w:ascii="Arial" w:hAnsi="Arial" w:cs="Arial"/>
          <w:spacing w:val="-2"/>
          <w:sz w:val="24"/>
          <w:szCs w:val="24"/>
        </w:rPr>
        <w:t>g</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z w:val="24"/>
          <w:szCs w:val="24"/>
        </w:rPr>
        <w:t>s</w:t>
      </w:r>
      <w:r w:rsidRPr="002A51F2">
        <w:rPr>
          <w:rFonts w:ascii="Arial" w:hAnsi="Arial" w:cs="Arial"/>
          <w:spacing w:val="-2"/>
          <w:sz w:val="24"/>
          <w:szCs w:val="24"/>
        </w:rPr>
        <w:t>k</w:t>
      </w:r>
      <w:r w:rsidRPr="002A51F2">
        <w:rPr>
          <w:rFonts w:ascii="Arial" w:hAnsi="Arial" w:cs="Arial"/>
          <w:spacing w:val="1"/>
          <w:sz w:val="24"/>
          <w:szCs w:val="24"/>
        </w:rPr>
        <w:t>i</w:t>
      </w:r>
      <w:r w:rsidRPr="002A51F2">
        <w:rPr>
          <w:rFonts w:ascii="Arial" w:hAnsi="Arial" w:cs="Arial"/>
          <w:sz w:val="24"/>
          <w:szCs w:val="24"/>
        </w:rPr>
        <w:t xml:space="preserve">h </w:t>
      </w:r>
      <w:r w:rsidRPr="002A51F2">
        <w:rPr>
          <w:rFonts w:ascii="Arial" w:hAnsi="Arial" w:cs="Arial"/>
          <w:spacing w:val="-2"/>
          <w:sz w:val="24"/>
          <w:szCs w:val="24"/>
        </w:rPr>
        <w:t>g</w:t>
      </w:r>
      <w:r w:rsidRPr="002A51F2">
        <w:rPr>
          <w:rFonts w:ascii="Arial" w:hAnsi="Arial" w:cs="Arial"/>
          <w:spacing w:val="1"/>
          <w:sz w:val="24"/>
          <w:szCs w:val="24"/>
        </w:rPr>
        <w:t>r</w:t>
      </w:r>
      <w:r w:rsidRPr="002A51F2">
        <w:rPr>
          <w:rFonts w:ascii="Arial" w:hAnsi="Arial" w:cs="Arial"/>
          <w:sz w:val="24"/>
          <w:szCs w:val="24"/>
        </w:rPr>
        <w:t>a</w:t>
      </w:r>
      <w:r w:rsidRPr="002A51F2">
        <w:rPr>
          <w:rFonts w:ascii="Arial" w:hAnsi="Arial" w:cs="Arial"/>
          <w:spacing w:val="-2"/>
          <w:sz w:val="24"/>
          <w:szCs w:val="24"/>
        </w:rPr>
        <w:t>đ</w:t>
      </w:r>
      <w:r w:rsidRPr="002A51F2">
        <w:rPr>
          <w:rFonts w:ascii="Arial" w:hAnsi="Arial" w:cs="Arial"/>
          <w:sz w:val="24"/>
          <w:szCs w:val="24"/>
        </w:rPr>
        <w:t>e</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z w:val="24"/>
          <w:szCs w:val="24"/>
        </w:rPr>
        <w:t xml:space="preserve">na </w:t>
      </w:r>
      <w:r w:rsidRPr="002A51F2">
        <w:rPr>
          <w:rFonts w:ascii="Arial" w:hAnsi="Arial" w:cs="Arial"/>
          <w:spacing w:val="1"/>
          <w:sz w:val="24"/>
          <w:szCs w:val="24"/>
        </w:rPr>
        <w:t>(</w:t>
      </w:r>
      <w:r w:rsidRPr="002A51F2">
        <w:rPr>
          <w:rFonts w:ascii="Arial" w:hAnsi="Arial" w:cs="Arial"/>
          <w:spacing w:val="-2"/>
          <w:sz w:val="24"/>
          <w:szCs w:val="24"/>
        </w:rPr>
        <w:t>d</w:t>
      </w:r>
      <w:r w:rsidRPr="002A51F2">
        <w:rPr>
          <w:rFonts w:ascii="Arial" w:hAnsi="Arial" w:cs="Arial"/>
          <w:sz w:val="24"/>
          <w:szCs w:val="24"/>
        </w:rPr>
        <w:t>a</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pacing w:val="2"/>
          <w:sz w:val="24"/>
          <w:szCs w:val="24"/>
        </w:rPr>
        <w:t>o</w:t>
      </w:r>
      <w:r w:rsidRPr="002A51F2">
        <w:rPr>
          <w:rFonts w:ascii="Arial" w:hAnsi="Arial" w:cs="Arial"/>
          <w:sz w:val="24"/>
          <w:szCs w:val="24"/>
        </w:rPr>
        <w:t>d</w:t>
      </w:r>
      <w:r w:rsidRPr="002A51F2">
        <w:rPr>
          <w:rFonts w:ascii="Arial" w:hAnsi="Arial" w:cs="Arial"/>
          <w:spacing w:val="1"/>
          <w:sz w:val="24"/>
          <w:szCs w:val="24"/>
        </w:rPr>
        <w:t>i</w:t>
      </w:r>
      <w:r w:rsidRPr="002A51F2">
        <w:rPr>
          <w:rFonts w:ascii="Arial" w:hAnsi="Arial" w:cs="Arial"/>
          <w:sz w:val="24"/>
          <w:szCs w:val="24"/>
        </w:rPr>
        <w:t xml:space="preserve">, </w:t>
      </w:r>
      <w:r w:rsidRPr="002A51F2">
        <w:rPr>
          <w:rFonts w:ascii="Arial" w:hAnsi="Arial" w:cs="Arial"/>
          <w:spacing w:val="-2"/>
          <w:sz w:val="24"/>
          <w:szCs w:val="24"/>
        </w:rPr>
        <w:t>r</w:t>
      </w:r>
      <w:r w:rsidRPr="002A51F2">
        <w:rPr>
          <w:rFonts w:ascii="Arial" w:hAnsi="Arial" w:cs="Arial"/>
          <w:sz w:val="24"/>
          <w:szCs w:val="24"/>
        </w:rPr>
        <w:t>a</w:t>
      </w:r>
      <w:r w:rsidRPr="002A51F2">
        <w:rPr>
          <w:rFonts w:ascii="Arial" w:hAnsi="Arial" w:cs="Arial"/>
          <w:spacing w:val="1"/>
          <w:sz w:val="24"/>
          <w:szCs w:val="24"/>
        </w:rPr>
        <w:t>s</w:t>
      </w:r>
      <w:r w:rsidRPr="002A51F2">
        <w:rPr>
          <w:rFonts w:ascii="Arial" w:hAnsi="Arial" w:cs="Arial"/>
          <w:spacing w:val="-2"/>
          <w:sz w:val="24"/>
          <w:szCs w:val="24"/>
        </w:rPr>
        <w:t>k</w:t>
      </w:r>
      <w:r w:rsidRPr="002A51F2">
        <w:rPr>
          <w:rFonts w:ascii="Arial" w:hAnsi="Arial" w:cs="Arial"/>
          <w:spacing w:val="1"/>
          <w:sz w:val="24"/>
          <w:szCs w:val="24"/>
        </w:rPr>
        <w:t>l</w:t>
      </w:r>
      <w:r w:rsidRPr="002A51F2">
        <w:rPr>
          <w:rFonts w:ascii="Arial" w:hAnsi="Arial" w:cs="Arial"/>
          <w:sz w:val="24"/>
          <w:szCs w:val="24"/>
        </w:rPr>
        <w:t>op</w:t>
      </w:r>
      <w:r w:rsidRPr="002A51F2">
        <w:rPr>
          <w:rFonts w:ascii="Arial" w:hAnsi="Arial" w:cs="Arial"/>
          <w:spacing w:val="-2"/>
          <w:sz w:val="24"/>
          <w:szCs w:val="24"/>
        </w:rPr>
        <w:t>n</w:t>
      </w:r>
      <w:r w:rsidRPr="002A51F2">
        <w:rPr>
          <w:rFonts w:ascii="Arial" w:hAnsi="Arial" w:cs="Arial"/>
          <w:sz w:val="24"/>
          <w:szCs w:val="24"/>
        </w:rPr>
        <w:t>o pos</w:t>
      </w:r>
      <w:r w:rsidRPr="002A51F2">
        <w:rPr>
          <w:rFonts w:ascii="Arial" w:hAnsi="Arial" w:cs="Arial"/>
          <w:spacing w:val="-1"/>
          <w:sz w:val="24"/>
          <w:szCs w:val="24"/>
        </w:rPr>
        <w:t>t</w:t>
      </w:r>
      <w:r w:rsidRPr="002A51F2">
        <w:rPr>
          <w:rFonts w:ascii="Arial" w:hAnsi="Arial" w:cs="Arial"/>
          <w:spacing w:val="1"/>
          <w:sz w:val="24"/>
          <w:szCs w:val="24"/>
        </w:rPr>
        <w:t>r</w:t>
      </w:r>
      <w:r w:rsidRPr="002A51F2">
        <w:rPr>
          <w:rFonts w:ascii="Arial" w:hAnsi="Arial" w:cs="Arial"/>
          <w:spacing w:val="-2"/>
          <w:sz w:val="24"/>
          <w:szCs w:val="24"/>
        </w:rPr>
        <w:t>o</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n</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6"/>
          <w:sz w:val="24"/>
          <w:szCs w:val="24"/>
        </w:rPr>
        <w:t xml:space="preserve"> </w:t>
      </w:r>
      <w:r w:rsidRPr="002A51F2">
        <w:rPr>
          <w:rFonts w:ascii="Arial" w:hAnsi="Arial" w:cs="Arial"/>
          <w:sz w:val="24"/>
          <w:szCs w:val="24"/>
        </w:rPr>
        <w:t>i</w:t>
      </w:r>
      <w:r w:rsidRPr="002A51F2">
        <w:rPr>
          <w:rFonts w:ascii="Arial" w:hAnsi="Arial" w:cs="Arial"/>
          <w:spacing w:val="4"/>
          <w:sz w:val="24"/>
          <w:szCs w:val="24"/>
        </w:rPr>
        <w:t xml:space="preserve"> </w:t>
      </w:r>
      <w:r w:rsidRPr="002A51F2">
        <w:rPr>
          <w:rFonts w:ascii="Arial" w:hAnsi="Arial" w:cs="Arial"/>
          <w:spacing w:val="1"/>
          <w:sz w:val="24"/>
          <w:szCs w:val="24"/>
        </w:rPr>
        <w:t>t</w:t>
      </w:r>
      <w:r w:rsidRPr="002A51F2">
        <w:rPr>
          <w:rFonts w:ascii="Arial" w:hAnsi="Arial" w:cs="Arial"/>
          <w:spacing w:val="-2"/>
          <w:sz w:val="24"/>
          <w:szCs w:val="24"/>
        </w:rPr>
        <w:t>r</w:t>
      </w:r>
      <w:r w:rsidRPr="002A51F2">
        <w:rPr>
          <w:rFonts w:ascii="Arial" w:hAnsi="Arial" w:cs="Arial"/>
          <w:sz w:val="24"/>
          <w:szCs w:val="24"/>
        </w:rPr>
        <w:t>a</w:t>
      </w:r>
      <w:r w:rsidRPr="002A51F2">
        <w:rPr>
          <w:rFonts w:ascii="Arial" w:hAnsi="Arial" w:cs="Arial"/>
          <w:spacing w:val="1"/>
          <w:sz w:val="24"/>
          <w:szCs w:val="24"/>
        </w:rPr>
        <w:t>f</w:t>
      </w:r>
      <w:r w:rsidRPr="002A51F2">
        <w:rPr>
          <w:rFonts w:ascii="Arial" w:hAnsi="Arial" w:cs="Arial"/>
          <w:spacing w:val="-2"/>
          <w:sz w:val="24"/>
          <w:szCs w:val="24"/>
        </w:rPr>
        <w:t>o</w:t>
      </w:r>
      <w:r w:rsidRPr="002A51F2">
        <w:rPr>
          <w:rFonts w:ascii="Arial" w:hAnsi="Arial" w:cs="Arial"/>
          <w:sz w:val="24"/>
          <w:szCs w:val="24"/>
        </w:rPr>
        <w:t>s</w:t>
      </w:r>
      <w:r w:rsidRPr="002A51F2">
        <w:rPr>
          <w:rFonts w:ascii="Arial" w:hAnsi="Arial" w:cs="Arial"/>
          <w:spacing w:val="-1"/>
          <w:sz w:val="24"/>
          <w:szCs w:val="24"/>
        </w:rPr>
        <w:t>t</w:t>
      </w:r>
      <w:r w:rsidRPr="002A51F2">
        <w:rPr>
          <w:rFonts w:ascii="Arial" w:hAnsi="Arial" w:cs="Arial"/>
          <w:sz w:val="24"/>
          <w:szCs w:val="24"/>
        </w:rPr>
        <w:t>an</w:t>
      </w:r>
      <w:r w:rsidRPr="002A51F2">
        <w:rPr>
          <w:rFonts w:ascii="Arial" w:hAnsi="Arial" w:cs="Arial"/>
          <w:spacing w:val="-1"/>
          <w:sz w:val="24"/>
          <w:szCs w:val="24"/>
        </w:rPr>
        <w:t>i</w:t>
      </w:r>
      <w:r w:rsidRPr="002A51F2">
        <w:rPr>
          <w:rFonts w:ascii="Arial" w:hAnsi="Arial" w:cs="Arial"/>
          <w:sz w:val="24"/>
          <w:szCs w:val="24"/>
        </w:rPr>
        <w:t>ce</w:t>
      </w:r>
      <w:r w:rsidRPr="002A51F2">
        <w:rPr>
          <w:rFonts w:ascii="Arial" w:hAnsi="Arial" w:cs="Arial"/>
          <w:spacing w:val="1"/>
          <w:sz w:val="24"/>
          <w:szCs w:val="24"/>
        </w:rPr>
        <w:t>)</w:t>
      </w:r>
      <w:r w:rsidRPr="002A51F2">
        <w:rPr>
          <w:rFonts w:ascii="Arial" w:hAnsi="Arial" w:cs="Arial"/>
          <w:sz w:val="24"/>
          <w:szCs w:val="24"/>
        </w:rPr>
        <w:t xml:space="preserve">, </w:t>
      </w:r>
      <w:r w:rsidRPr="002A51F2">
        <w:rPr>
          <w:rFonts w:ascii="Arial" w:hAnsi="Arial" w:cs="Arial"/>
          <w:spacing w:val="-2"/>
          <w:sz w:val="24"/>
          <w:szCs w:val="24"/>
        </w:rPr>
        <w:t>k</w:t>
      </w:r>
      <w:r w:rsidRPr="002A51F2">
        <w:rPr>
          <w:rFonts w:ascii="Arial" w:hAnsi="Arial" w:cs="Arial"/>
          <w:sz w:val="24"/>
          <w:szCs w:val="24"/>
        </w:rPr>
        <w:t>ao</w:t>
      </w:r>
      <w:r w:rsidRPr="002A51F2">
        <w:rPr>
          <w:rFonts w:ascii="Arial" w:hAnsi="Arial" w:cs="Arial"/>
          <w:spacing w:val="6"/>
          <w:sz w:val="24"/>
          <w:szCs w:val="24"/>
        </w:rPr>
        <w:t xml:space="preserve"> </w:t>
      </w:r>
      <w:r w:rsidRPr="002A51F2">
        <w:rPr>
          <w:rFonts w:ascii="Arial" w:hAnsi="Arial" w:cs="Arial"/>
          <w:sz w:val="24"/>
          <w:szCs w:val="24"/>
        </w:rPr>
        <w:t>i</w:t>
      </w:r>
      <w:r w:rsidRPr="002A51F2">
        <w:rPr>
          <w:rFonts w:ascii="Arial" w:hAnsi="Arial" w:cs="Arial"/>
          <w:spacing w:val="6"/>
          <w:sz w:val="24"/>
          <w:szCs w:val="24"/>
        </w:rPr>
        <w:t xml:space="preserve"> </w:t>
      </w:r>
      <w:r w:rsidRPr="002A51F2">
        <w:rPr>
          <w:rFonts w:ascii="Arial" w:hAnsi="Arial" w:cs="Arial"/>
          <w:spacing w:val="-2"/>
          <w:sz w:val="24"/>
          <w:szCs w:val="24"/>
        </w:rPr>
        <w:t>k</w:t>
      </w:r>
      <w:r w:rsidRPr="002A51F2">
        <w:rPr>
          <w:rFonts w:ascii="Arial" w:hAnsi="Arial" w:cs="Arial"/>
          <w:sz w:val="24"/>
          <w:szCs w:val="24"/>
        </w:rPr>
        <w:t>ab</w:t>
      </w:r>
      <w:r w:rsidRPr="002A51F2">
        <w:rPr>
          <w:rFonts w:ascii="Arial" w:hAnsi="Arial" w:cs="Arial"/>
          <w:spacing w:val="1"/>
          <w:sz w:val="24"/>
          <w:szCs w:val="24"/>
        </w:rPr>
        <w:t>l</w:t>
      </w:r>
      <w:r w:rsidRPr="002A51F2">
        <w:rPr>
          <w:rFonts w:ascii="Arial" w:hAnsi="Arial" w:cs="Arial"/>
          <w:spacing w:val="-1"/>
          <w:sz w:val="24"/>
          <w:szCs w:val="24"/>
        </w:rPr>
        <w:t>i</w:t>
      </w:r>
      <w:r w:rsidRPr="002A51F2">
        <w:rPr>
          <w:rFonts w:ascii="Arial" w:hAnsi="Arial" w:cs="Arial"/>
          <w:spacing w:val="1"/>
          <w:sz w:val="24"/>
          <w:szCs w:val="24"/>
        </w:rPr>
        <w:t>r</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6"/>
          <w:sz w:val="24"/>
          <w:szCs w:val="24"/>
        </w:rPr>
        <w:t xml:space="preserve"> </w:t>
      </w:r>
      <w:r w:rsidRPr="002A51F2">
        <w:rPr>
          <w:rFonts w:ascii="Arial" w:hAnsi="Arial" w:cs="Arial"/>
          <w:spacing w:val="-2"/>
          <w:sz w:val="24"/>
          <w:szCs w:val="24"/>
        </w:rPr>
        <w:t>v</w:t>
      </w:r>
      <w:r w:rsidRPr="002A51F2">
        <w:rPr>
          <w:rFonts w:ascii="Arial" w:hAnsi="Arial" w:cs="Arial"/>
          <w:sz w:val="24"/>
          <w:szCs w:val="24"/>
        </w:rPr>
        <w:t>odo</w:t>
      </w:r>
      <w:r w:rsidRPr="002A51F2">
        <w:rPr>
          <w:rFonts w:ascii="Arial" w:hAnsi="Arial" w:cs="Arial"/>
          <w:spacing w:val="-2"/>
          <w:sz w:val="24"/>
          <w:szCs w:val="24"/>
        </w:rPr>
        <w:t>v</w:t>
      </w:r>
      <w:r w:rsidRPr="002A51F2">
        <w:rPr>
          <w:rFonts w:ascii="Arial" w:hAnsi="Arial" w:cs="Arial"/>
          <w:sz w:val="24"/>
          <w:szCs w:val="24"/>
        </w:rPr>
        <w:t>a</w:t>
      </w:r>
      <w:r w:rsidRPr="002A51F2">
        <w:rPr>
          <w:rFonts w:ascii="Arial" w:hAnsi="Arial" w:cs="Arial"/>
          <w:spacing w:val="6"/>
          <w:sz w:val="24"/>
          <w:szCs w:val="24"/>
        </w:rPr>
        <w:t xml:space="preserve"> </w:t>
      </w:r>
      <w:r w:rsidRPr="002A51F2">
        <w:rPr>
          <w:rFonts w:ascii="Arial" w:hAnsi="Arial" w:cs="Arial"/>
          <w:sz w:val="24"/>
          <w:szCs w:val="24"/>
        </w:rPr>
        <w:t>o</w:t>
      </w:r>
      <w:r w:rsidRPr="002A51F2">
        <w:rPr>
          <w:rFonts w:ascii="Arial" w:hAnsi="Arial" w:cs="Arial"/>
          <w:spacing w:val="-2"/>
          <w:sz w:val="24"/>
          <w:szCs w:val="24"/>
        </w:rPr>
        <w:t>d</w:t>
      </w:r>
      <w:r w:rsidRPr="002A51F2">
        <w:rPr>
          <w:rFonts w:ascii="Arial" w:hAnsi="Arial" w:cs="Arial"/>
          <w:spacing w:val="1"/>
          <w:sz w:val="24"/>
          <w:szCs w:val="24"/>
        </w:rPr>
        <w:t>r</w:t>
      </w:r>
      <w:r w:rsidRPr="002A51F2">
        <w:rPr>
          <w:rFonts w:ascii="Arial" w:hAnsi="Arial" w:cs="Arial"/>
          <w:sz w:val="24"/>
          <w:szCs w:val="24"/>
        </w:rPr>
        <w:t>eđ</w:t>
      </w:r>
      <w:r w:rsidRPr="002A51F2">
        <w:rPr>
          <w:rFonts w:ascii="Arial" w:hAnsi="Arial" w:cs="Arial"/>
          <w:spacing w:val="-2"/>
          <w:sz w:val="24"/>
          <w:szCs w:val="24"/>
        </w:rPr>
        <w:t>u</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6"/>
          <w:sz w:val="24"/>
          <w:szCs w:val="24"/>
        </w:rPr>
        <w:t xml:space="preserve"> </w:t>
      </w:r>
      <w:r w:rsidRPr="002A51F2">
        <w:rPr>
          <w:rFonts w:ascii="Arial" w:hAnsi="Arial" w:cs="Arial"/>
          <w:spacing w:val="-2"/>
          <w:sz w:val="24"/>
          <w:szCs w:val="24"/>
        </w:rPr>
        <w:t>s</w:t>
      </w:r>
      <w:r w:rsidRPr="002A51F2">
        <w:rPr>
          <w:rFonts w:ascii="Arial" w:hAnsi="Arial" w:cs="Arial"/>
          <w:sz w:val="24"/>
          <w:szCs w:val="24"/>
        </w:rPr>
        <w:t>e</w:t>
      </w:r>
      <w:r w:rsidRPr="002A51F2">
        <w:rPr>
          <w:rFonts w:ascii="Arial" w:hAnsi="Arial" w:cs="Arial"/>
          <w:spacing w:val="6"/>
          <w:sz w:val="24"/>
          <w:szCs w:val="24"/>
        </w:rPr>
        <w:t xml:space="preserve"> </w:t>
      </w:r>
      <w:r w:rsidRPr="002A51F2">
        <w:rPr>
          <w:rFonts w:ascii="Arial" w:hAnsi="Arial" w:cs="Arial"/>
          <w:spacing w:val="-1"/>
          <w:sz w:val="24"/>
          <w:szCs w:val="24"/>
        </w:rPr>
        <w:t>l</w:t>
      </w:r>
      <w:r w:rsidRPr="002A51F2">
        <w:rPr>
          <w:rFonts w:ascii="Arial" w:hAnsi="Arial" w:cs="Arial"/>
          <w:sz w:val="24"/>
          <w:szCs w:val="24"/>
        </w:rPr>
        <w:t>o</w:t>
      </w:r>
      <w:r w:rsidRPr="002A51F2">
        <w:rPr>
          <w:rFonts w:ascii="Arial" w:hAnsi="Arial" w:cs="Arial"/>
          <w:spacing w:val="-2"/>
          <w:sz w:val="24"/>
          <w:szCs w:val="24"/>
        </w:rPr>
        <w:t>k</w:t>
      </w:r>
      <w:r w:rsidRPr="002A51F2">
        <w:rPr>
          <w:rFonts w:ascii="Arial" w:hAnsi="Arial" w:cs="Arial"/>
          <w:sz w:val="24"/>
          <w:szCs w:val="24"/>
        </w:rPr>
        <w:t>ac</w:t>
      </w:r>
      <w:r w:rsidRPr="002A51F2">
        <w:rPr>
          <w:rFonts w:ascii="Arial" w:hAnsi="Arial" w:cs="Arial"/>
          <w:spacing w:val="-1"/>
          <w:sz w:val="24"/>
          <w:szCs w:val="24"/>
        </w:rPr>
        <w:t>i</w:t>
      </w:r>
      <w:r w:rsidRPr="002A51F2">
        <w:rPr>
          <w:rFonts w:ascii="Arial" w:hAnsi="Arial" w:cs="Arial"/>
          <w:spacing w:val="1"/>
          <w:sz w:val="24"/>
          <w:szCs w:val="24"/>
        </w:rPr>
        <w:t>j</w:t>
      </w:r>
      <w:r w:rsidRPr="002A51F2">
        <w:rPr>
          <w:rFonts w:ascii="Arial" w:hAnsi="Arial" w:cs="Arial"/>
          <w:sz w:val="24"/>
          <w:szCs w:val="24"/>
        </w:rPr>
        <w:t>s</w:t>
      </w:r>
      <w:r w:rsidRPr="002A51F2">
        <w:rPr>
          <w:rFonts w:ascii="Arial" w:hAnsi="Arial" w:cs="Arial"/>
          <w:spacing w:val="-2"/>
          <w:sz w:val="24"/>
          <w:szCs w:val="24"/>
        </w:rPr>
        <w:t>k</w:t>
      </w:r>
      <w:r w:rsidRPr="002A51F2">
        <w:rPr>
          <w:rFonts w:ascii="Arial" w:hAnsi="Arial" w:cs="Arial"/>
          <w:spacing w:val="1"/>
          <w:sz w:val="24"/>
          <w:szCs w:val="24"/>
        </w:rPr>
        <w:t>i</w:t>
      </w:r>
      <w:r w:rsidRPr="002A51F2">
        <w:rPr>
          <w:rFonts w:ascii="Arial" w:hAnsi="Arial" w:cs="Arial"/>
          <w:sz w:val="24"/>
          <w:szCs w:val="24"/>
        </w:rPr>
        <w:t>m</w:t>
      </w:r>
      <w:r w:rsidRPr="002A51F2">
        <w:rPr>
          <w:rFonts w:ascii="Arial" w:hAnsi="Arial" w:cs="Arial"/>
          <w:spacing w:val="2"/>
          <w:sz w:val="24"/>
          <w:szCs w:val="24"/>
        </w:rPr>
        <w:t xml:space="preserve"> </w:t>
      </w:r>
      <w:r w:rsidRPr="002A51F2">
        <w:rPr>
          <w:rFonts w:ascii="Arial" w:hAnsi="Arial" w:cs="Arial"/>
          <w:sz w:val="24"/>
          <w:szCs w:val="24"/>
        </w:rPr>
        <w:t>dozvo</w:t>
      </w:r>
      <w:r w:rsidRPr="002A51F2">
        <w:rPr>
          <w:rFonts w:ascii="Arial" w:hAnsi="Arial" w:cs="Arial"/>
          <w:spacing w:val="1"/>
          <w:sz w:val="24"/>
          <w:szCs w:val="24"/>
        </w:rPr>
        <w:t>l</w:t>
      </w:r>
      <w:r w:rsidRPr="002A51F2">
        <w:rPr>
          <w:rFonts w:ascii="Arial" w:hAnsi="Arial" w:cs="Arial"/>
          <w:sz w:val="24"/>
          <w:szCs w:val="24"/>
        </w:rPr>
        <w:t>a</w:t>
      </w:r>
      <w:r w:rsidRPr="002A51F2">
        <w:rPr>
          <w:rFonts w:ascii="Arial" w:hAnsi="Arial" w:cs="Arial"/>
          <w:spacing w:val="-3"/>
          <w:sz w:val="24"/>
          <w:szCs w:val="24"/>
        </w:rPr>
        <w:t>m</w:t>
      </w:r>
      <w:r w:rsidRPr="002A51F2">
        <w:rPr>
          <w:rFonts w:ascii="Arial" w:hAnsi="Arial" w:cs="Arial"/>
          <w:sz w:val="24"/>
          <w:szCs w:val="24"/>
        </w:rPr>
        <w:t>a</w:t>
      </w:r>
      <w:r w:rsidRPr="002A51F2">
        <w:rPr>
          <w:rFonts w:ascii="Arial" w:hAnsi="Arial" w:cs="Arial"/>
          <w:spacing w:val="6"/>
          <w:sz w:val="24"/>
          <w:szCs w:val="24"/>
        </w:rPr>
        <w:t xml:space="preserve"> </w:t>
      </w:r>
      <w:r w:rsidRPr="002A51F2">
        <w:rPr>
          <w:rFonts w:ascii="Arial" w:hAnsi="Arial" w:cs="Arial"/>
          <w:spacing w:val="1"/>
          <w:sz w:val="24"/>
          <w:szCs w:val="24"/>
        </w:rPr>
        <w:t>t</w:t>
      </w:r>
      <w:r w:rsidRPr="002A51F2">
        <w:rPr>
          <w:rFonts w:ascii="Arial" w:hAnsi="Arial" w:cs="Arial"/>
          <w:sz w:val="24"/>
          <w:szCs w:val="24"/>
        </w:rPr>
        <w:t>e</w:t>
      </w:r>
      <w:r w:rsidRPr="002A51F2">
        <w:rPr>
          <w:rFonts w:ascii="Arial" w:hAnsi="Arial" w:cs="Arial"/>
          <w:spacing w:val="-3"/>
          <w:sz w:val="24"/>
          <w:szCs w:val="24"/>
        </w:rPr>
        <w:t>m</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z w:val="24"/>
          <w:szCs w:val="24"/>
        </w:rPr>
        <w:t>n</w:t>
      </w:r>
      <w:r w:rsidRPr="002A51F2">
        <w:rPr>
          <w:rFonts w:ascii="Arial" w:hAnsi="Arial" w:cs="Arial"/>
          <w:spacing w:val="1"/>
          <w:sz w:val="24"/>
          <w:szCs w:val="24"/>
        </w:rPr>
        <w:t>i</w:t>
      </w:r>
      <w:r w:rsidRPr="002A51F2">
        <w:rPr>
          <w:rFonts w:ascii="Arial" w:hAnsi="Arial" w:cs="Arial"/>
          <w:sz w:val="24"/>
          <w:szCs w:val="24"/>
        </w:rPr>
        <w:t>m</w:t>
      </w:r>
      <w:r w:rsidRPr="002A51F2">
        <w:rPr>
          <w:rFonts w:ascii="Arial" w:hAnsi="Arial" w:cs="Arial"/>
          <w:spacing w:val="2"/>
          <w:sz w:val="24"/>
          <w:szCs w:val="24"/>
        </w:rPr>
        <w:t xml:space="preserve"> </w:t>
      </w:r>
      <w:r w:rsidRPr="002A51F2">
        <w:rPr>
          <w:rFonts w:ascii="Arial" w:hAnsi="Arial" w:cs="Arial"/>
          <w:sz w:val="24"/>
          <w:szCs w:val="24"/>
        </w:rPr>
        <w:t xml:space="preserve">na </w:t>
      </w:r>
      <w:r w:rsidRPr="002A51F2">
        <w:rPr>
          <w:rFonts w:ascii="Arial" w:hAnsi="Arial" w:cs="Arial"/>
          <w:spacing w:val="-2"/>
          <w:sz w:val="24"/>
          <w:szCs w:val="24"/>
        </w:rPr>
        <w:t>r</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z w:val="24"/>
          <w:szCs w:val="24"/>
        </w:rPr>
        <w:t>š</w:t>
      </w:r>
      <w:r w:rsidRPr="002A51F2">
        <w:rPr>
          <w:rFonts w:ascii="Arial" w:hAnsi="Arial" w:cs="Arial"/>
          <w:spacing w:val="1"/>
          <w:sz w:val="24"/>
          <w:szCs w:val="24"/>
        </w:rPr>
        <w:t>e</w:t>
      </w:r>
      <w:r w:rsidRPr="002A51F2">
        <w:rPr>
          <w:rFonts w:ascii="Arial" w:hAnsi="Arial" w:cs="Arial"/>
          <w:spacing w:val="-2"/>
          <w:sz w:val="24"/>
          <w:szCs w:val="24"/>
        </w:rPr>
        <w:t>n</w:t>
      </w:r>
      <w:r w:rsidRPr="002A51F2">
        <w:rPr>
          <w:rFonts w:ascii="Arial" w:hAnsi="Arial" w:cs="Arial"/>
          <w:spacing w:val="1"/>
          <w:sz w:val="24"/>
          <w:szCs w:val="24"/>
        </w:rPr>
        <w:t>ji</w:t>
      </w:r>
      <w:r w:rsidRPr="002A51F2">
        <w:rPr>
          <w:rFonts w:ascii="Arial" w:hAnsi="Arial" w:cs="Arial"/>
          <w:spacing w:val="-4"/>
          <w:sz w:val="24"/>
          <w:szCs w:val="24"/>
        </w:rPr>
        <w:t>m</w:t>
      </w:r>
      <w:r w:rsidRPr="002A51F2">
        <w:rPr>
          <w:rFonts w:ascii="Arial" w:hAnsi="Arial" w:cs="Arial"/>
          <w:sz w:val="24"/>
          <w:szCs w:val="24"/>
        </w:rPr>
        <w:t>a P</w:t>
      </w:r>
      <w:r w:rsidRPr="002A51F2">
        <w:rPr>
          <w:rFonts w:ascii="Arial" w:hAnsi="Arial" w:cs="Arial"/>
          <w:spacing w:val="1"/>
          <w:sz w:val="24"/>
          <w:szCs w:val="24"/>
        </w:rPr>
        <w:t>r</w:t>
      </w:r>
      <w:r w:rsidRPr="002A51F2">
        <w:rPr>
          <w:rFonts w:ascii="Arial" w:hAnsi="Arial" w:cs="Arial"/>
          <w:sz w:val="24"/>
          <w:szCs w:val="24"/>
        </w:rPr>
        <w:t>o</w:t>
      </w:r>
      <w:r w:rsidRPr="002A51F2">
        <w:rPr>
          <w:rFonts w:ascii="Arial" w:hAnsi="Arial" w:cs="Arial"/>
          <w:spacing w:val="-2"/>
          <w:sz w:val="24"/>
          <w:szCs w:val="24"/>
        </w:rPr>
        <w:t>s</w:t>
      </w:r>
      <w:r w:rsidRPr="002A51F2">
        <w:rPr>
          <w:rFonts w:ascii="Arial" w:hAnsi="Arial" w:cs="Arial"/>
          <w:spacing w:val="1"/>
          <w:sz w:val="24"/>
          <w:szCs w:val="24"/>
        </w:rPr>
        <w:t>t</w:t>
      </w:r>
      <w:r w:rsidRPr="002A51F2">
        <w:rPr>
          <w:rFonts w:ascii="Arial" w:hAnsi="Arial" w:cs="Arial"/>
          <w:sz w:val="24"/>
          <w:szCs w:val="24"/>
        </w:rPr>
        <w:t>o</w:t>
      </w:r>
      <w:r w:rsidRPr="002A51F2">
        <w:rPr>
          <w:rFonts w:ascii="Arial" w:hAnsi="Arial" w:cs="Arial"/>
          <w:spacing w:val="-2"/>
          <w:sz w:val="24"/>
          <w:szCs w:val="24"/>
        </w:rPr>
        <w:t>r</w:t>
      </w:r>
      <w:r w:rsidRPr="002A51F2">
        <w:rPr>
          <w:rFonts w:ascii="Arial" w:hAnsi="Arial" w:cs="Arial"/>
          <w:sz w:val="24"/>
          <w:szCs w:val="24"/>
        </w:rPr>
        <w:t>nog</w:t>
      </w:r>
      <w:r w:rsidRPr="002A51F2">
        <w:rPr>
          <w:rFonts w:ascii="Arial" w:hAnsi="Arial" w:cs="Arial"/>
          <w:spacing w:val="-2"/>
          <w:sz w:val="24"/>
          <w:szCs w:val="24"/>
        </w:rPr>
        <w:t xml:space="preserve"> </w:t>
      </w:r>
      <w:r w:rsidRPr="002A51F2">
        <w:rPr>
          <w:rFonts w:ascii="Arial" w:hAnsi="Arial" w:cs="Arial"/>
          <w:sz w:val="24"/>
          <w:szCs w:val="24"/>
        </w:rPr>
        <w:t>p</w:t>
      </w:r>
      <w:r w:rsidRPr="002A51F2">
        <w:rPr>
          <w:rFonts w:ascii="Arial" w:hAnsi="Arial" w:cs="Arial"/>
          <w:spacing w:val="1"/>
          <w:sz w:val="24"/>
          <w:szCs w:val="24"/>
        </w:rPr>
        <w:t>l</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z w:val="24"/>
          <w:szCs w:val="24"/>
        </w:rPr>
        <w:t>a i</w:t>
      </w:r>
      <w:r w:rsidRPr="002A51F2">
        <w:rPr>
          <w:rFonts w:ascii="Arial" w:hAnsi="Arial" w:cs="Arial"/>
          <w:spacing w:val="1"/>
          <w:sz w:val="24"/>
          <w:szCs w:val="24"/>
        </w:rPr>
        <w:t xml:space="preserve"> </w:t>
      </w:r>
      <w:r w:rsidRPr="002A51F2">
        <w:rPr>
          <w:rFonts w:ascii="Arial" w:hAnsi="Arial" w:cs="Arial"/>
          <w:sz w:val="24"/>
          <w:szCs w:val="24"/>
        </w:rPr>
        <w:t>u</w:t>
      </w:r>
      <w:r w:rsidRPr="002A51F2">
        <w:rPr>
          <w:rFonts w:ascii="Arial" w:hAnsi="Arial" w:cs="Arial"/>
          <w:spacing w:val="-5"/>
          <w:sz w:val="24"/>
          <w:szCs w:val="24"/>
        </w:rPr>
        <w:t>v</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pacing w:val="1"/>
          <w:sz w:val="24"/>
          <w:szCs w:val="24"/>
        </w:rPr>
        <w:t>ti</w:t>
      </w:r>
      <w:r w:rsidRPr="002A51F2">
        <w:rPr>
          <w:rFonts w:ascii="Arial" w:hAnsi="Arial" w:cs="Arial"/>
          <w:spacing w:val="-4"/>
          <w:sz w:val="24"/>
          <w:szCs w:val="24"/>
        </w:rPr>
        <w:t>m</w:t>
      </w:r>
      <w:r w:rsidRPr="002A51F2">
        <w:rPr>
          <w:rFonts w:ascii="Arial" w:hAnsi="Arial" w:cs="Arial"/>
          <w:sz w:val="24"/>
          <w:szCs w:val="24"/>
        </w:rPr>
        <w:t>a H</w:t>
      </w:r>
      <w:r w:rsidRPr="002A51F2">
        <w:rPr>
          <w:rFonts w:ascii="Arial" w:hAnsi="Arial" w:cs="Arial"/>
          <w:spacing w:val="-1"/>
          <w:sz w:val="24"/>
          <w:szCs w:val="24"/>
        </w:rPr>
        <w:t>E</w:t>
      </w:r>
      <w:r w:rsidRPr="002A51F2">
        <w:rPr>
          <w:rFonts w:ascii="Arial" w:hAnsi="Arial" w:cs="Arial"/>
          <w:spacing w:val="2"/>
          <w:sz w:val="24"/>
          <w:szCs w:val="24"/>
        </w:rPr>
        <w:t>P</w:t>
      </w:r>
      <w:r w:rsidRPr="002A51F2">
        <w:rPr>
          <w:rFonts w:ascii="Arial" w:hAnsi="Arial" w:cs="Arial"/>
          <w:spacing w:val="-4"/>
          <w:sz w:val="24"/>
          <w:szCs w:val="24"/>
        </w:rPr>
        <w:t>-</w:t>
      </w:r>
      <w:r w:rsidRPr="002A51F2">
        <w:rPr>
          <w:rFonts w:ascii="Arial" w:hAnsi="Arial" w:cs="Arial"/>
          <w:sz w:val="24"/>
          <w:szCs w:val="24"/>
        </w:rPr>
        <w:t>a.</w:t>
      </w:r>
    </w:p>
    <w:p w:rsidR="00075980" w:rsidRDefault="00075980" w:rsidP="00075980">
      <w:pPr>
        <w:widowControl w:val="0"/>
        <w:autoSpaceDE w:val="0"/>
        <w:autoSpaceDN w:val="0"/>
        <w:adjustRightInd w:val="0"/>
        <w:spacing w:after="0"/>
        <w:ind w:right="-45"/>
        <w:jc w:val="both"/>
        <w:rPr>
          <w:rFonts w:ascii="Arial" w:hAnsi="Arial" w:cs="Arial"/>
          <w:spacing w:val="-1"/>
          <w:sz w:val="24"/>
          <w:szCs w:val="24"/>
        </w:rPr>
      </w:pPr>
    </w:p>
    <w:p w:rsidR="002A51F2" w:rsidRDefault="002A51F2" w:rsidP="00075980">
      <w:pPr>
        <w:widowControl w:val="0"/>
        <w:autoSpaceDE w:val="0"/>
        <w:autoSpaceDN w:val="0"/>
        <w:adjustRightInd w:val="0"/>
        <w:spacing w:after="0"/>
        <w:ind w:right="-45"/>
        <w:jc w:val="both"/>
        <w:rPr>
          <w:rFonts w:ascii="Arial" w:hAnsi="Arial" w:cs="Arial"/>
          <w:sz w:val="24"/>
          <w:szCs w:val="24"/>
        </w:rPr>
      </w:pPr>
      <w:r w:rsidRPr="002A51F2">
        <w:rPr>
          <w:rFonts w:ascii="Arial" w:hAnsi="Arial" w:cs="Arial"/>
          <w:spacing w:val="-1"/>
          <w:sz w:val="24"/>
          <w:szCs w:val="24"/>
        </w:rPr>
        <w:t>R</w:t>
      </w:r>
      <w:r w:rsidRPr="002A51F2">
        <w:rPr>
          <w:rFonts w:ascii="Arial" w:hAnsi="Arial" w:cs="Arial"/>
          <w:sz w:val="24"/>
          <w:szCs w:val="24"/>
        </w:rPr>
        <w:t>e</w:t>
      </w:r>
      <w:r w:rsidRPr="002A51F2">
        <w:rPr>
          <w:rFonts w:ascii="Arial" w:hAnsi="Arial" w:cs="Arial"/>
          <w:spacing w:val="-2"/>
          <w:sz w:val="24"/>
          <w:szCs w:val="24"/>
        </w:rPr>
        <w:t>g</w:t>
      </w:r>
      <w:r w:rsidRPr="002A51F2">
        <w:rPr>
          <w:rFonts w:ascii="Arial" w:hAnsi="Arial" w:cs="Arial"/>
          <w:sz w:val="24"/>
          <w:szCs w:val="24"/>
        </w:rPr>
        <w:t>u</w:t>
      </w:r>
      <w:r w:rsidRPr="002A51F2">
        <w:rPr>
          <w:rFonts w:ascii="Arial" w:hAnsi="Arial" w:cs="Arial"/>
          <w:spacing w:val="1"/>
          <w:sz w:val="24"/>
          <w:szCs w:val="24"/>
        </w:rPr>
        <w:t>l</w:t>
      </w:r>
      <w:r w:rsidRPr="002A51F2">
        <w:rPr>
          <w:rFonts w:ascii="Arial" w:hAnsi="Arial" w:cs="Arial"/>
          <w:sz w:val="24"/>
          <w:szCs w:val="24"/>
        </w:rPr>
        <w:t>a</w:t>
      </w:r>
      <w:r w:rsidRPr="002A51F2">
        <w:rPr>
          <w:rFonts w:ascii="Arial" w:hAnsi="Arial" w:cs="Arial"/>
          <w:spacing w:val="1"/>
          <w:sz w:val="24"/>
          <w:szCs w:val="24"/>
        </w:rPr>
        <w:t>ti</w:t>
      </w:r>
      <w:r w:rsidRPr="002A51F2">
        <w:rPr>
          <w:rFonts w:ascii="Arial" w:hAnsi="Arial" w:cs="Arial"/>
          <w:spacing w:val="-2"/>
          <w:sz w:val="24"/>
          <w:szCs w:val="24"/>
        </w:rPr>
        <w:t>v</w:t>
      </w:r>
      <w:r w:rsidRPr="002A51F2">
        <w:rPr>
          <w:rFonts w:ascii="Arial" w:hAnsi="Arial" w:cs="Arial"/>
          <w:sz w:val="24"/>
          <w:szCs w:val="24"/>
        </w:rPr>
        <w:t xml:space="preserve">a </w:t>
      </w:r>
      <w:r w:rsidRPr="002A51F2">
        <w:rPr>
          <w:rFonts w:ascii="Arial" w:hAnsi="Arial" w:cs="Arial"/>
          <w:spacing w:val="4"/>
          <w:sz w:val="24"/>
          <w:szCs w:val="24"/>
        </w:rPr>
        <w:t xml:space="preserve"> </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1"/>
          <w:sz w:val="24"/>
          <w:szCs w:val="24"/>
        </w:rPr>
        <w:t>j</w:t>
      </w:r>
      <w:r w:rsidRPr="002A51F2">
        <w:rPr>
          <w:rFonts w:ascii="Arial" w:hAnsi="Arial" w:cs="Arial"/>
          <w:sz w:val="24"/>
          <w:szCs w:val="24"/>
        </w:rPr>
        <w:t xml:space="preserve">a </w:t>
      </w:r>
      <w:r w:rsidRPr="002A51F2">
        <w:rPr>
          <w:rFonts w:ascii="Arial" w:hAnsi="Arial" w:cs="Arial"/>
          <w:spacing w:val="4"/>
          <w:sz w:val="24"/>
          <w:szCs w:val="24"/>
        </w:rPr>
        <w:t xml:space="preserve"> </w:t>
      </w:r>
      <w:r w:rsidRPr="002A51F2">
        <w:rPr>
          <w:rFonts w:ascii="Arial" w:hAnsi="Arial" w:cs="Arial"/>
          <w:spacing w:val="1"/>
          <w:sz w:val="24"/>
          <w:szCs w:val="24"/>
        </w:rPr>
        <w:t>tr</w:t>
      </w:r>
      <w:r w:rsidRPr="002A51F2">
        <w:rPr>
          <w:rFonts w:ascii="Arial" w:hAnsi="Arial" w:cs="Arial"/>
          <w:spacing w:val="-2"/>
          <w:sz w:val="24"/>
          <w:szCs w:val="24"/>
        </w:rPr>
        <w:t>e</w:t>
      </w:r>
      <w:r w:rsidRPr="002A51F2">
        <w:rPr>
          <w:rFonts w:ascii="Arial" w:hAnsi="Arial" w:cs="Arial"/>
          <w:spacing w:val="-1"/>
          <w:sz w:val="24"/>
          <w:szCs w:val="24"/>
        </w:rPr>
        <w:t>t</w:t>
      </w:r>
      <w:r w:rsidRPr="002A51F2">
        <w:rPr>
          <w:rFonts w:ascii="Arial" w:hAnsi="Arial" w:cs="Arial"/>
          <w:spacing w:val="1"/>
          <w:sz w:val="24"/>
          <w:szCs w:val="24"/>
        </w:rPr>
        <w:t>ir</w:t>
      </w:r>
      <w:r w:rsidRPr="002A51F2">
        <w:rPr>
          <w:rFonts w:ascii="Arial" w:hAnsi="Arial" w:cs="Arial"/>
          <w:sz w:val="24"/>
          <w:szCs w:val="24"/>
        </w:rPr>
        <w:t xml:space="preserve">a </w:t>
      </w:r>
      <w:r w:rsidRPr="002A51F2">
        <w:rPr>
          <w:rFonts w:ascii="Arial" w:hAnsi="Arial" w:cs="Arial"/>
          <w:spacing w:val="4"/>
          <w:sz w:val="24"/>
          <w:szCs w:val="24"/>
        </w:rPr>
        <w:t xml:space="preserve"> </w:t>
      </w:r>
      <w:r w:rsidRPr="002A51F2">
        <w:rPr>
          <w:rFonts w:ascii="Arial" w:hAnsi="Arial" w:cs="Arial"/>
          <w:spacing w:val="-2"/>
          <w:sz w:val="24"/>
          <w:szCs w:val="24"/>
        </w:rPr>
        <w:t>s</w:t>
      </w:r>
      <w:r w:rsidRPr="002A51F2">
        <w:rPr>
          <w:rFonts w:ascii="Arial" w:hAnsi="Arial" w:cs="Arial"/>
          <w:sz w:val="24"/>
          <w:szCs w:val="24"/>
        </w:rPr>
        <w:t>eg</w:t>
      </w:r>
      <w:r w:rsidRPr="002A51F2">
        <w:rPr>
          <w:rFonts w:ascii="Arial" w:hAnsi="Arial" w:cs="Arial"/>
          <w:spacing w:val="-3"/>
          <w:sz w:val="24"/>
          <w:szCs w:val="24"/>
        </w:rPr>
        <w:t>m</w:t>
      </w:r>
      <w:r w:rsidRPr="002A51F2">
        <w:rPr>
          <w:rFonts w:ascii="Arial" w:hAnsi="Arial" w:cs="Arial"/>
          <w:sz w:val="24"/>
          <w:szCs w:val="24"/>
        </w:rPr>
        <w:t xml:space="preserve">ent </w:t>
      </w:r>
      <w:r w:rsidRPr="002A51F2">
        <w:rPr>
          <w:rFonts w:ascii="Arial" w:hAnsi="Arial" w:cs="Arial"/>
          <w:spacing w:val="5"/>
          <w:sz w:val="24"/>
          <w:szCs w:val="24"/>
        </w:rPr>
        <w:t xml:space="preserve"> </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w:t>
      </w:r>
      <w:r w:rsidRPr="002A51F2">
        <w:rPr>
          <w:rFonts w:ascii="Arial" w:hAnsi="Arial" w:cs="Arial"/>
          <w:sz w:val="24"/>
          <w:szCs w:val="24"/>
        </w:rPr>
        <w:t>oe</w:t>
      </w:r>
      <w:r w:rsidRPr="002A51F2">
        <w:rPr>
          <w:rFonts w:ascii="Arial" w:hAnsi="Arial" w:cs="Arial"/>
          <w:spacing w:val="-2"/>
          <w:sz w:val="24"/>
          <w:szCs w:val="24"/>
        </w:rPr>
        <w:t>n</w:t>
      </w:r>
      <w:r w:rsidRPr="002A51F2">
        <w:rPr>
          <w:rFonts w:ascii="Arial" w:hAnsi="Arial" w:cs="Arial"/>
          <w:sz w:val="24"/>
          <w:szCs w:val="24"/>
        </w:rPr>
        <w:t>e</w:t>
      </w:r>
      <w:r w:rsidRPr="002A51F2">
        <w:rPr>
          <w:rFonts w:ascii="Arial" w:hAnsi="Arial" w:cs="Arial"/>
          <w:spacing w:val="1"/>
          <w:sz w:val="24"/>
          <w:szCs w:val="24"/>
        </w:rPr>
        <w:t>r</w:t>
      </w:r>
      <w:r w:rsidRPr="002A51F2">
        <w:rPr>
          <w:rFonts w:ascii="Arial" w:hAnsi="Arial" w:cs="Arial"/>
          <w:spacing w:val="-2"/>
          <w:sz w:val="24"/>
          <w:szCs w:val="24"/>
        </w:rPr>
        <w:t>g</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pacing w:val="1"/>
          <w:sz w:val="24"/>
          <w:szCs w:val="24"/>
        </w:rPr>
        <w:t>i</w:t>
      </w:r>
      <w:r w:rsidRPr="002A51F2">
        <w:rPr>
          <w:rFonts w:ascii="Arial" w:hAnsi="Arial" w:cs="Arial"/>
          <w:spacing w:val="-2"/>
          <w:sz w:val="24"/>
          <w:szCs w:val="24"/>
        </w:rPr>
        <w:t>k</w:t>
      </w:r>
      <w:r w:rsidRPr="002A51F2">
        <w:rPr>
          <w:rFonts w:ascii="Arial" w:hAnsi="Arial" w:cs="Arial"/>
          <w:sz w:val="24"/>
          <w:szCs w:val="24"/>
        </w:rPr>
        <w:t xml:space="preserve">e </w:t>
      </w:r>
      <w:r w:rsidRPr="002A51F2">
        <w:rPr>
          <w:rFonts w:ascii="Arial" w:hAnsi="Arial" w:cs="Arial"/>
          <w:spacing w:val="4"/>
          <w:sz w:val="24"/>
          <w:szCs w:val="24"/>
        </w:rPr>
        <w:t xml:space="preserve"> </w:t>
      </w:r>
      <w:r w:rsidRPr="002A51F2">
        <w:rPr>
          <w:rFonts w:ascii="Arial" w:hAnsi="Arial" w:cs="Arial"/>
          <w:sz w:val="24"/>
          <w:szCs w:val="24"/>
        </w:rPr>
        <w:t>op</w:t>
      </w:r>
      <w:r w:rsidRPr="002A51F2">
        <w:rPr>
          <w:rFonts w:ascii="Arial" w:hAnsi="Arial" w:cs="Arial"/>
          <w:spacing w:val="1"/>
          <w:sz w:val="24"/>
          <w:szCs w:val="24"/>
        </w:rPr>
        <w:t>i</w:t>
      </w:r>
      <w:r w:rsidRPr="002A51F2">
        <w:rPr>
          <w:rFonts w:ascii="Arial" w:hAnsi="Arial" w:cs="Arial"/>
          <w:sz w:val="24"/>
          <w:szCs w:val="24"/>
        </w:rPr>
        <w:t>s</w:t>
      </w:r>
      <w:r w:rsidRPr="002A51F2">
        <w:rPr>
          <w:rFonts w:ascii="Arial" w:hAnsi="Arial" w:cs="Arial"/>
          <w:spacing w:val="-2"/>
          <w:sz w:val="24"/>
          <w:szCs w:val="24"/>
        </w:rPr>
        <w:t>a</w:t>
      </w:r>
      <w:r w:rsidRPr="002A51F2">
        <w:rPr>
          <w:rFonts w:ascii="Arial" w:hAnsi="Arial" w:cs="Arial"/>
          <w:sz w:val="24"/>
          <w:szCs w:val="24"/>
        </w:rPr>
        <w:t xml:space="preserve">na </w:t>
      </w:r>
      <w:r w:rsidRPr="002A51F2">
        <w:rPr>
          <w:rFonts w:ascii="Arial" w:hAnsi="Arial" w:cs="Arial"/>
          <w:spacing w:val="2"/>
          <w:sz w:val="24"/>
          <w:szCs w:val="24"/>
        </w:rPr>
        <w:t xml:space="preserve"> </w:t>
      </w:r>
      <w:r w:rsidRPr="002A51F2">
        <w:rPr>
          <w:rFonts w:ascii="Arial" w:hAnsi="Arial" w:cs="Arial"/>
          <w:spacing w:val="3"/>
          <w:sz w:val="24"/>
          <w:szCs w:val="24"/>
        </w:rPr>
        <w:t>j</w:t>
      </w:r>
      <w:r w:rsidRPr="002A51F2">
        <w:rPr>
          <w:rFonts w:ascii="Arial" w:hAnsi="Arial" w:cs="Arial"/>
          <w:sz w:val="24"/>
          <w:szCs w:val="24"/>
        </w:rPr>
        <w:t xml:space="preserve">e </w:t>
      </w:r>
      <w:r w:rsidRPr="002A51F2">
        <w:rPr>
          <w:rFonts w:ascii="Arial" w:hAnsi="Arial" w:cs="Arial"/>
          <w:spacing w:val="4"/>
          <w:sz w:val="24"/>
          <w:szCs w:val="24"/>
        </w:rPr>
        <w:t xml:space="preserve"> </w:t>
      </w:r>
      <w:r w:rsidRPr="002A51F2">
        <w:rPr>
          <w:rFonts w:ascii="Arial" w:hAnsi="Arial" w:cs="Arial"/>
          <w:sz w:val="24"/>
          <w:szCs w:val="24"/>
        </w:rPr>
        <w:t xml:space="preserve">u </w:t>
      </w:r>
      <w:r w:rsidRPr="002A51F2">
        <w:rPr>
          <w:rFonts w:ascii="Arial" w:hAnsi="Arial" w:cs="Arial"/>
          <w:spacing w:val="4"/>
          <w:sz w:val="24"/>
          <w:szCs w:val="24"/>
        </w:rPr>
        <w:t xml:space="preserve"> </w:t>
      </w:r>
      <w:r w:rsidRPr="002A51F2">
        <w:rPr>
          <w:rFonts w:ascii="Arial" w:hAnsi="Arial" w:cs="Arial"/>
          <w:spacing w:val="-2"/>
          <w:sz w:val="24"/>
          <w:szCs w:val="24"/>
        </w:rPr>
        <w:t>v</w:t>
      </w:r>
      <w:r w:rsidRPr="002A51F2">
        <w:rPr>
          <w:rFonts w:ascii="Arial" w:hAnsi="Arial" w:cs="Arial"/>
          <w:sz w:val="24"/>
          <w:szCs w:val="24"/>
        </w:rPr>
        <w:t>e</w:t>
      </w:r>
      <w:r w:rsidRPr="002A51F2">
        <w:rPr>
          <w:rFonts w:ascii="Arial" w:hAnsi="Arial" w:cs="Arial"/>
          <w:spacing w:val="1"/>
          <w:sz w:val="24"/>
          <w:szCs w:val="24"/>
        </w:rPr>
        <w:t>li</w:t>
      </w:r>
      <w:r w:rsidRPr="002A51F2">
        <w:rPr>
          <w:rFonts w:ascii="Arial" w:hAnsi="Arial" w:cs="Arial"/>
          <w:spacing w:val="-2"/>
          <w:sz w:val="24"/>
          <w:szCs w:val="24"/>
        </w:rPr>
        <w:t>k</w:t>
      </w:r>
      <w:r w:rsidRPr="002A51F2">
        <w:rPr>
          <w:rFonts w:ascii="Arial" w:hAnsi="Arial" w:cs="Arial"/>
          <w:sz w:val="24"/>
          <w:szCs w:val="24"/>
        </w:rPr>
        <w:t>om  b</w:t>
      </w:r>
      <w:r w:rsidRPr="002A51F2">
        <w:rPr>
          <w:rFonts w:ascii="Arial" w:hAnsi="Arial" w:cs="Arial"/>
          <w:spacing w:val="3"/>
          <w:sz w:val="24"/>
          <w:szCs w:val="24"/>
        </w:rPr>
        <w:t>r</w:t>
      </w:r>
      <w:r w:rsidRPr="002A51F2">
        <w:rPr>
          <w:rFonts w:ascii="Arial" w:hAnsi="Arial" w:cs="Arial"/>
          <w:spacing w:val="-2"/>
          <w:sz w:val="24"/>
          <w:szCs w:val="24"/>
        </w:rPr>
        <w:t>o</w:t>
      </w:r>
      <w:r w:rsidRPr="002A51F2">
        <w:rPr>
          <w:rFonts w:ascii="Arial" w:hAnsi="Arial" w:cs="Arial"/>
          <w:spacing w:val="3"/>
          <w:sz w:val="24"/>
          <w:szCs w:val="24"/>
        </w:rPr>
        <w:t>j</w:t>
      </w:r>
      <w:r w:rsidRPr="002A51F2">
        <w:rPr>
          <w:rFonts w:ascii="Arial" w:hAnsi="Arial" w:cs="Arial"/>
          <w:sz w:val="24"/>
          <w:szCs w:val="24"/>
        </w:rPr>
        <w:t xml:space="preserve">u </w:t>
      </w:r>
      <w:r w:rsidRPr="002A51F2">
        <w:rPr>
          <w:rFonts w:ascii="Arial" w:hAnsi="Arial" w:cs="Arial"/>
          <w:spacing w:val="4"/>
          <w:sz w:val="24"/>
          <w:szCs w:val="24"/>
        </w:rPr>
        <w:t xml:space="preserve"> </w:t>
      </w:r>
      <w:r w:rsidRPr="002A51F2">
        <w:rPr>
          <w:rFonts w:ascii="Arial" w:hAnsi="Arial" w:cs="Arial"/>
          <w:sz w:val="24"/>
          <w:szCs w:val="24"/>
        </w:rPr>
        <w:t>č</w:t>
      </w:r>
      <w:r w:rsidRPr="002A51F2">
        <w:rPr>
          <w:rFonts w:ascii="Arial" w:hAnsi="Arial" w:cs="Arial"/>
          <w:spacing w:val="-1"/>
          <w:sz w:val="24"/>
          <w:szCs w:val="24"/>
        </w:rPr>
        <w:t>l</w:t>
      </w:r>
      <w:r w:rsidRPr="002A51F2">
        <w:rPr>
          <w:rFonts w:ascii="Arial" w:hAnsi="Arial" w:cs="Arial"/>
          <w:sz w:val="24"/>
          <w:szCs w:val="24"/>
        </w:rPr>
        <w:t>ana</w:t>
      </w:r>
      <w:r w:rsidRPr="002A51F2">
        <w:rPr>
          <w:rFonts w:ascii="Arial" w:hAnsi="Arial" w:cs="Arial"/>
          <w:spacing w:val="-2"/>
          <w:sz w:val="24"/>
          <w:szCs w:val="24"/>
        </w:rPr>
        <w:t>k</w:t>
      </w:r>
      <w:r w:rsidRPr="002A51F2">
        <w:rPr>
          <w:rFonts w:ascii="Arial" w:hAnsi="Arial" w:cs="Arial"/>
          <w:sz w:val="24"/>
          <w:szCs w:val="24"/>
        </w:rPr>
        <w:t>a “P</w:t>
      </w:r>
      <w:r w:rsidRPr="002A51F2">
        <w:rPr>
          <w:rFonts w:ascii="Arial" w:hAnsi="Arial" w:cs="Arial"/>
          <w:spacing w:val="1"/>
          <w:sz w:val="24"/>
          <w:szCs w:val="24"/>
        </w:rPr>
        <w:t>r</w:t>
      </w:r>
      <w:r w:rsidRPr="002A51F2">
        <w:rPr>
          <w:rFonts w:ascii="Arial" w:hAnsi="Arial" w:cs="Arial"/>
          <w:sz w:val="24"/>
          <w:szCs w:val="24"/>
        </w:rPr>
        <w:t>a</w:t>
      </w:r>
      <w:r w:rsidRPr="002A51F2">
        <w:rPr>
          <w:rFonts w:ascii="Arial" w:hAnsi="Arial" w:cs="Arial"/>
          <w:spacing w:val="-2"/>
          <w:sz w:val="24"/>
          <w:szCs w:val="24"/>
        </w:rPr>
        <w:t>v</w:t>
      </w:r>
      <w:r w:rsidRPr="002A51F2">
        <w:rPr>
          <w:rFonts w:ascii="Arial" w:hAnsi="Arial" w:cs="Arial"/>
          <w:spacing w:val="1"/>
          <w:sz w:val="24"/>
          <w:szCs w:val="24"/>
        </w:rPr>
        <w:t>il</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pacing w:val="-2"/>
          <w:sz w:val="24"/>
          <w:szCs w:val="24"/>
        </w:rPr>
        <w:t>k</w:t>
      </w:r>
      <w:r w:rsidRPr="002A51F2">
        <w:rPr>
          <w:rFonts w:ascii="Arial" w:hAnsi="Arial" w:cs="Arial"/>
          <w:sz w:val="24"/>
          <w:szCs w:val="24"/>
        </w:rPr>
        <w:t>a</w:t>
      </w:r>
      <w:r w:rsidRPr="002A51F2">
        <w:rPr>
          <w:rFonts w:ascii="Arial" w:hAnsi="Arial" w:cs="Arial"/>
          <w:spacing w:val="3"/>
          <w:sz w:val="24"/>
          <w:szCs w:val="24"/>
        </w:rPr>
        <w:t xml:space="preserve"> </w:t>
      </w:r>
      <w:r w:rsidRPr="002A51F2">
        <w:rPr>
          <w:rFonts w:ascii="Arial" w:hAnsi="Arial" w:cs="Arial"/>
          <w:sz w:val="24"/>
          <w:szCs w:val="24"/>
        </w:rPr>
        <w:t>o</w:t>
      </w:r>
      <w:r w:rsidRPr="002A51F2">
        <w:rPr>
          <w:rFonts w:ascii="Arial" w:hAnsi="Arial" w:cs="Arial"/>
          <w:spacing w:val="3"/>
          <w:sz w:val="24"/>
          <w:szCs w:val="24"/>
        </w:rPr>
        <w:t xml:space="preserve"> </w:t>
      </w:r>
      <w:r w:rsidRPr="002A51F2">
        <w:rPr>
          <w:rFonts w:ascii="Arial" w:hAnsi="Arial" w:cs="Arial"/>
          <w:spacing w:val="1"/>
          <w:sz w:val="24"/>
          <w:szCs w:val="24"/>
        </w:rPr>
        <w:t>t</w:t>
      </w:r>
      <w:r w:rsidRPr="002A51F2">
        <w:rPr>
          <w:rFonts w:ascii="Arial" w:hAnsi="Arial" w:cs="Arial"/>
          <w:spacing w:val="-2"/>
          <w:sz w:val="24"/>
          <w:szCs w:val="24"/>
        </w:rPr>
        <w:t>e</w:t>
      </w:r>
      <w:r w:rsidRPr="002A51F2">
        <w:rPr>
          <w:rFonts w:ascii="Arial" w:hAnsi="Arial" w:cs="Arial"/>
          <w:sz w:val="24"/>
          <w:szCs w:val="24"/>
        </w:rPr>
        <w:t>hn</w:t>
      </w:r>
      <w:r w:rsidRPr="002A51F2">
        <w:rPr>
          <w:rFonts w:ascii="Arial" w:hAnsi="Arial" w:cs="Arial"/>
          <w:spacing w:val="-1"/>
          <w:sz w:val="24"/>
          <w:szCs w:val="24"/>
        </w:rPr>
        <w:t>i</w:t>
      </w:r>
      <w:r w:rsidRPr="002A51F2">
        <w:rPr>
          <w:rFonts w:ascii="Arial" w:hAnsi="Arial" w:cs="Arial"/>
          <w:sz w:val="24"/>
          <w:szCs w:val="24"/>
        </w:rPr>
        <w:t>č</w:t>
      </w:r>
      <w:r w:rsidRPr="002A51F2">
        <w:rPr>
          <w:rFonts w:ascii="Arial" w:hAnsi="Arial" w:cs="Arial"/>
          <w:spacing w:val="-2"/>
          <w:sz w:val="24"/>
          <w:szCs w:val="24"/>
        </w:rPr>
        <w:t>k</w:t>
      </w:r>
      <w:r w:rsidRPr="002A51F2">
        <w:rPr>
          <w:rFonts w:ascii="Arial" w:hAnsi="Arial" w:cs="Arial"/>
          <w:spacing w:val="1"/>
          <w:sz w:val="24"/>
          <w:szCs w:val="24"/>
        </w:rPr>
        <w:t>i</w:t>
      </w:r>
      <w:r w:rsidRPr="002A51F2">
        <w:rPr>
          <w:rFonts w:ascii="Arial" w:hAnsi="Arial" w:cs="Arial"/>
          <w:sz w:val="24"/>
          <w:szCs w:val="24"/>
        </w:rPr>
        <w:t xml:space="preserve">m </w:t>
      </w:r>
      <w:r w:rsidRPr="002A51F2">
        <w:rPr>
          <w:rFonts w:ascii="Arial" w:hAnsi="Arial" w:cs="Arial"/>
          <w:spacing w:val="2"/>
          <w:sz w:val="24"/>
          <w:szCs w:val="24"/>
        </w:rPr>
        <w:t>n</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pacing w:val="-4"/>
          <w:sz w:val="24"/>
          <w:szCs w:val="24"/>
        </w:rPr>
        <w:t>m</w:t>
      </w:r>
      <w:r w:rsidRPr="002A51F2">
        <w:rPr>
          <w:rFonts w:ascii="Arial" w:hAnsi="Arial" w:cs="Arial"/>
          <w:sz w:val="24"/>
          <w:szCs w:val="24"/>
        </w:rPr>
        <w:t>a</w:t>
      </w:r>
      <w:r w:rsidRPr="002A51F2">
        <w:rPr>
          <w:rFonts w:ascii="Arial" w:hAnsi="Arial" w:cs="Arial"/>
          <w:spacing w:val="1"/>
          <w:sz w:val="24"/>
          <w:szCs w:val="24"/>
        </w:rPr>
        <w:t>ti</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a</w:t>
      </w:r>
      <w:r w:rsidRPr="002A51F2">
        <w:rPr>
          <w:rFonts w:ascii="Arial" w:hAnsi="Arial" w:cs="Arial"/>
          <w:spacing w:val="3"/>
          <w:sz w:val="24"/>
          <w:szCs w:val="24"/>
        </w:rPr>
        <w:t xml:space="preserve"> </w:t>
      </w:r>
      <w:r w:rsidRPr="002A51F2">
        <w:rPr>
          <w:rFonts w:ascii="Arial" w:hAnsi="Arial" w:cs="Arial"/>
          <w:spacing w:val="-2"/>
          <w:sz w:val="24"/>
          <w:szCs w:val="24"/>
        </w:rPr>
        <w:t>z</w:t>
      </w:r>
      <w:r w:rsidRPr="002A51F2">
        <w:rPr>
          <w:rFonts w:ascii="Arial" w:hAnsi="Arial" w:cs="Arial"/>
          <w:sz w:val="24"/>
          <w:szCs w:val="24"/>
        </w:rPr>
        <w:t>a</w:t>
      </w:r>
      <w:r w:rsidRPr="002A51F2">
        <w:rPr>
          <w:rFonts w:ascii="Arial" w:hAnsi="Arial" w:cs="Arial"/>
          <w:spacing w:val="3"/>
          <w:sz w:val="24"/>
          <w:szCs w:val="24"/>
        </w:rPr>
        <w:t xml:space="preserve"> </w:t>
      </w:r>
      <w:r w:rsidRPr="002A51F2">
        <w:rPr>
          <w:rFonts w:ascii="Arial" w:hAnsi="Arial" w:cs="Arial"/>
          <w:spacing w:val="1"/>
          <w:sz w:val="24"/>
          <w:szCs w:val="24"/>
        </w:rPr>
        <w:t>i</w:t>
      </w:r>
      <w:r w:rsidRPr="002A51F2">
        <w:rPr>
          <w:rFonts w:ascii="Arial" w:hAnsi="Arial" w:cs="Arial"/>
          <w:sz w:val="24"/>
          <w:szCs w:val="24"/>
        </w:rPr>
        <w:t>z</w:t>
      </w:r>
      <w:r w:rsidRPr="002A51F2">
        <w:rPr>
          <w:rFonts w:ascii="Arial" w:hAnsi="Arial" w:cs="Arial"/>
          <w:spacing w:val="-2"/>
          <w:sz w:val="24"/>
          <w:szCs w:val="24"/>
        </w:rPr>
        <w:t>g</w:t>
      </w:r>
      <w:r w:rsidRPr="002A51F2">
        <w:rPr>
          <w:rFonts w:ascii="Arial" w:hAnsi="Arial" w:cs="Arial"/>
          <w:spacing w:val="1"/>
          <w:sz w:val="24"/>
          <w:szCs w:val="24"/>
        </w:rPr>
        <w:t>r</w:t>
      </w:r>
      <w:r w:rsidRPr="002A51F2">
        <w:rPr>
          <w:rFonts w:ascii="Arial" w:hAnsi="Arial" w:cs="Arial"/>
          <w:sz w:val="24"/>
          <w:szCs w:val="24"/>
        </w:rPr>
        <w:t>ad</w:t>
      </w:r>
      <w:r w:rsidRPr="002A51F2">
        <w:rPr>
          <w:rFonts w:ascii="Arial" w:hAnsi="Arial" w:cs="Arial"/>
          <w:spacing w:val="-2"/>
          <w:sz w:val="24"/>
          <w:szCs w:val="24"/>
        </w:rPr>
        <w:t>n</w:t>
      </w:r>
      <w:r w:rsidRPr="002A51F2">
        <w:rPr>
          <w:rFonts w:ascii="Arial" w:hAnsi="Arial" w:cs="Arial"/>
          <w:spacing w:val="3"/>
          <w:sz w:val="24"/>
          <w:szCs w:val="24"/>
        </w:rPr>
        <w:t>j</w:t>
      </w:r>
      <w:r w:rsidRPr="002A51F2">
        <w:rPr>
          <w:rFonts w:ascii="Arial" w:hAnsi="Arial" w:cs="Arial"/>
          <w:sz w:val="24"/>
          <w:szCs w:val="24"/>
        </w:rPr>
        <w:t>u</w:t>
      </w:r>
      <w:r w:rsidRPr="002A51F2">
        <w:rPr>
          <w:rFonts w:ascii="Arial" w:hAnsi="Arial" w:cs="Arial"/>
          <w:spacing w:val="3"/>
          <w:sz w:val="24"/>
          <w:szCs w:val="24"/>
        </w:rPr>
        <w:t xml:space="preserve"> </w:t>
      </w:r>
      <w:r w:rsidRPr="002A51F2">
        <w:rPr>
          <w:rFonts w:ascii="Arial" w:hAnsi="Arial" w:cs="Arial"/>
          <w:spacing w:val="-2"/>
          <w:sz w:val="24"/>
          <w:szCs w:val="24"/>
        </w:rPr>
        <w:t>n</w:t>
      </w:r>
      <w:r w:rsidRPr="002A51F2">
        <w:rPr>
          <w:rFonts w:ascii="Arial" w:hAnsi="Arial" w:cs="Arial"/>
          <w:sz w:val="24"/>
          <w:szCs w:val="24"/>
        </w:rPr>
        <w:t>ad</w:t>
      </w:r>
      <w:r w:rsidRPr="002A51F2">
        <w:rPr>
          <w:rFonts w:ascii="Arial" w:hAnsi="Arial" w:cs="Arial"/>
          <w:spacing w:val="-2"/>
          <w:sz w:val="24"/>
          <w:szCs w:val="24"/>
        </w:rPr>
        <w:t>z</w:t>
      </w:r>
      <w:r w:rsidRPr="002A51F2">
        <w:rPr>
          <w:rFonts w:ascii="Arial" w:hAnsi="Arial" w:cs="Arial"/>
          <w:sz w:val="24"/>
          <w:szCs w:val="24"/>
        </w:rPr>
        <w:t>e</w:t>
      </w:r>
      <w:r w:rsidRPr="002A51F2">
        <w:rPr>
          <w:rFonts w:ascii="Arial" w:hAnsi="Arial" w:cs="Arial"/>
          <w:spacing w:val="-3"/>
          <w:sz w:val="24"/>
          <w:szCs w:val="24"/>
        </w:rPr>
        <w:t>m</w:t>
      </w:r>
      <w:r w:rsidRPr="002A51F2">
        <w:rPr>
          <w:rFonts w:ascii="Arial" w:hAnsi="Arial" w:cs="Arial"/>
          <w:sz w:val="24"/>
          <w:szCs w:val="24"/>
        </w:rPr>
        <w:t>n</w:t>
      </w:r>
      <w:r w:rsidRPr="002A51F2">
        <w:rPr>
          <w:rFonts w:ascii="Arial" w:hAnsi="Arial" w:cs="Arial"/>
          <w:spacing w:val="1"/>
          <w:sz w:val="24"/>
          <w:szCs w:val="24"/>
        </w:rPr>
        <w:t>i</w:t>
      </w:r>
      <w:r w:rsidRPr="002A51F2">
        <w:rPr>
          <w:rFonts w:ascii="Arial" w:hAnsi="Arial" w:cs="Arial"/>
          <w:sz w:val="24"/>
          <w:szCs w:val="24"/>
        </w:rPr>
        <w:t>h</w:t>
      </w:r>
      <w:r w:rsidRPr="002A51F2">
        <w:rPr>
          <w:rFonts w:ascii="Arial" w:hAnsi="Arial" w:cs="Arial"/>
          <w:spacing w:val="3"/>
          <w:sz w:val="24"/>
          <w:szCs w:val="24"/>
        </w:rPr>
        <w:t xml:space="preserve"> </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pacing w:val="1"/>
          <w:sz w:val="24"/>
          <w:szCs w:val="24"/>
        </w:rPr>
        <w:t>tr</w:t>
      </w:r>
      <w:r w:rsidRPr="002A51F2">
        <w:rPr>
          <w:rFonts w:ascii="Arial" w:hAnsi="Arial" w:cs="Arial"/>
          <w:sz w:val="24"/>
          <w:szCs w:val="24"/>
        </w:rPr>
        <w:t>o</w:t>
      </w:r>
      <w:r w:rsidRPr="002A51F2">
        <w:rPr>
          <w:rFonts w:ascii="Arial" w:hAnsi="Arial" w:cs="Arial"/>
          <w:spacing w:val="-2"/>
          <w:sz w:val="24"/>
          <w:szCs w:val="24"/>
        </w:rPr>
        <w:t>e</w:t>
      </w:r>
      <w:r w:rsidRPr="002A51F2">
        <w:rPr>
          <w:rFonts w:ascii="Arial" w:hAnsi="Arial" w:cs="Arial"/>
          <w:sz w:val="24"/>
          <w:szCs w:val="24"/>
        </w:rPr>
        <w:t>ne</w:t>
      </w:r>
      <w:r w:rsidRPr="002A51F2">
        <w:rPr>
          <w:rFonts w:ascii="Arial" w:hAnsi="Arial" w:cs="Arial"/>
          <w:spacing w:val="1"/>
          <w:sz w:val="24"/>
          <w:szCs w:val="24"/>
        </w:rPr>
        <w:t>r</w:t>
      </w:r>
      <w:r w:rsidRPr="002A51F2">
        <w:rPr>
          <w:rFonts w:ascii="Arial" w:hAnsi="Arial" w:cs="Arial"/>
          <w:spacing w:val="-2"/>
          <w:sz w:val="24"/>
          <w:szCs w:val="24"/>
        </w:rPr>
        <w:t>g</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z w:val="24"/>
          <w:szCs w:val="24"/>
        </w:rPr>
        <w:t>s</w:t>
      </w:r>
      <w:r w:rsidRPr="002A51F2">
        <w:rPr>
          <w:rFonts w:ascii="Arial" w:hAnsi="Arial" w:cs="Arial"/>
          <w:spacing w:val="-2"/>
          <w:sz w:val="24"/>
          <w:szCs w:val="24"/>
        </w:rPr>
        <w:t>k</w:t>
      </w:r>
      <w:r w:rsidRPr="002A51F2">
        <w:rPr>
          <w:rFonts w:ascii="Arial" w:hAnsi="Arial" w:cs="Arial"/>
          <w:spacing w:val="1"/>
          <w:sz w:val="24"/>
          <w:szCs w:val="24"/>
        </w:rPr>
        <w:t>i</w:t>
      </w:r>
      <w:r w:rsidRPr="002A51F2">
        <w:rPr>
          <w:rFonts w:ascii="Arial" w:hAnsi="Arial" w:cs="Arial"/>
          <w:sz w:val="24"/>
          <w:szCs w:val="24"/>
        </w:rPr>
        <w:t>h</w:t>
      </w:r>
      <w:r w:rsidRPr="002A51F2">
        <w:rPr>
          <w:rFonts w:ascii="Arial" w:hAnsi="Arial" w:cs="Arial"/>
          <w:spacing w:val="3"/>
          <w:sz w:val="24"/>
          <w:szCs w:val="24"/>
        </w:rPr>
        <w:t xml:space="preserve"> </w:t>
      </w:r>
      <w:r w:rsidRPr="002A51F2">
        <w:rPr>
          <w:rFonts w:ascii="Arial" w:hAnsi="Arial" w:cs="Arial"/>
          <w:spacing w:val="-2"/>
          <w:sz w:val="24"/>
          <w:szCs w:val="24"/>
        </w:rPr>
        <w:t>v</w:t>
      </w:r>
      <w:r w:rsidRPr="002A51F2">
        <w:rPr>
          <w:rFonts w:ascii="Arial" w:hAnsi="Arial" w:cs="Arial"/>
          <w:sz w:val="24"/>
          <w:szCs w:val="24"/>
        </w:rPr>
        <w:t>odo</w:t>
      </w:r>
      <w:r w:rsidRPr="002A51F2">
        <w:rPr>
          <w:rFonts w:ascii="Arial" w:hAnsi="Arial" w:cs="Arial"/>
          <w:spacing w:val="-2"/>
          <w:sz w:val="24"/>
          <w:szCs w:val="24"/>
        </w:rPr>
        <w:t>v</w:t>
      </w:r>
      <w:r w:rsidRPr="002A51F2">
        <w:rPr>
          <w:rFonts w:ascii="Arial" w:hAnsi="Arial" w:cs="Arial"/>
          <w:sz w:val="24"/>
          <w:szCs w:val="24"/>
        </w:rPr>
        <w:t>a</w:t>
      </w:r>
      <w:r w:rsidRPr="002A51F2">
        <w:rPr>
          <w:rFonts w:ascii="Arial" w:hAnsi="Arial" w:cs="Arial"/>
          <w:spacing w:val="3"/>
          <w:sz w:val="24"/>
          <w:szCs w:val="24"/>
        </w:rPr>
        <w:t xml:space="preserve"> </w:t>
      </w:r>
      <w:r w:rsidRPr="002A51F2">
        <w:rPr>
          <w:rFonts w:ascii="Arial" w:hAnsi="Arial" w:cs="Arial"/>
          <w:spacing w:val="7"/>
          <w:sz w:val="24"/>
          <w:szCs w:val="24"/>
        </w:rPr>
        <w:t>n</w:t>
      </w:r>
      <w:r w:rsidRPr="002A51F2">
        <w:rPr>
          <w:rFonts w:ascii="Arial" w:hAnsi="Arial" w:cs="Arial"/>
          <w:sz w:val="24"/>
          <w:szCs w:val="24"/>
        </w:rPr>
        <w:t>a</w:t>
      </w:r>
      <w:r w:rsidRPr="002A51F2">
        <w:rPr>
          <w:rFonts w:ascii="Arial" w:hAnsi="Arial" w:cs="Arial"/>
          <w:spacing w:val="-2"/>
          <w:sz w:val="24"/>
          <w:szCs w:val="24"/>
        </w:rPr>
        <w:t>z</w:t>
      </w:r>
      <w:r w:rsidRPr="002A51F2">
        <w:rPr>
          <w:rFonts w:ascii="Arial" w:hAnsi="Arial" w:cs="Arial"/>
          <w:spacing w:val="1"/>
          <w:sz w:val="24"/>
          <w:szCs w:val="24"/>
        </w:rPr>
        <w:t>i</w:t>
      </w:r>
      <w:r w:rsidRPr="002A51F2">
        <w:rPr>
          <w:rFonts w:ascii="Arial" w:hAnsi="Arial" w:cs="Arial"/>
          <w:spacing w:val="-2"/>
          <w:sz w:val="24"/>
          <w:szCs w:val="24"/>
        </w:rPr>
        <w:t>v</w:t>
      </w:r>
      <w:r w:rsidRPr="002A51F2">
        <w:rPr>
          <w:rFonts w:ascii="Arial" w:hAnsi="Arial" w:cs="Arial"/>
          <w:sz w:val="24"/>
          <w:szCs w:val="24"/>
        </w:rPr>
        <w:t>nog napona</w:t>
      </w:r>
      <w:r w:rsidRPr="002A51F2">
        <w:rPr>
          <w:rFonts w:ascii="Arial" w:hAnsi="Arial" w:cs="Arial"/>
          <w:spacing w:val="-2"/>
          <w:sz w:val="24"/>
          <w:szCs w:val="24"/>
        </w:rPr>
        <w:t xml:space="preserve"> </w:t>
      </w:r>
      <w:r w:rsidRPr="002A51F2">
        <w:rPr>
          <w:rFonts w:ascii="Arial" w:hAnsi="Arial" w:cs="Arial"/>
          <w:sz w:val="24"/>
          <w:szCs w:val="24"/>
        </w:rPr>
        <w:t>od 1 do</w:t>
      </w:r>
      <w:r w:rsidRPr="002A51F2">
        <w:rPr>
          <w:rFonts w:ascii="Arial" w:hAnsi="Arial" w:cs="Arial"/>
          <w:spacing w:val="-2"/>
          <w:sz w:val="24"/>
          <w:szCs w:val="24"/>
        </w:rPr>
        <w:t xml:space="preserve"> </w:t>
      </w:r>
      <w:r w:rsidRPr="002A51F2">
        <w:rPr>
          <w:rFonts w:ascii="Arial" w:hAnsi="Arial" w:cs="Arial"/>
          <w:sz w:val="24"/>
          <w:szCs w:val="24"/>
        </w:rPr>
        <w:t xml:space="preserve">400 </w:t>
      </w:r>
      <w:r w:rsidRPr="002A51F2">
        <w:rPr>
          <w:rFonts w:ascii="Arial" w:hAnsi="Arial" w:cs="Arial"/>
          <w:spacing w:val="-2"/>
          <w:sz w:val="24"/>
          <w:szCs w:val="24"/>
        </w:rPr>
        <w:t>k</w:t>
      </w:r>
      <w:r w:rsidRPr="002A51F2">
        <w:rPr>
          <w:rFonts w:ascii="Arial" w:hAnsi="Arial" w:cs="Arial"/>
          <w:spacing w:val="1"/>
          <w:sz w:val="24"/>
          <w:szCs w:val="24"/>
        </w:rPr>
        <w:t>V</w:t>
      </w:r>
      <w:r w:rsidRPr="002A51F2">
        <w:rPr>
          <w:rFonts w:ascii="Arial" w:hAnsi="Arial" w:cs="Arial"/>
          <w:sz w:val="24"/>
          <w:szCs w:val="24"/>
        </w:rPr>
        <w:t>”.</w:t>
      </w:r>
    </w:p>
    <w:p w:rsidR="00075980" w:rsidRDefault="00075980" w:rsidP="00075980">
      <w:pPr>
        <w:widowControl w:val="0"/>
        <w:autoSpaceDE w:val="0"/>
        <w:autoSpaceDN w:val="0"/>
        <w:adjustRightInd w:val="0"/>
        <w:spacing w:after="0"/>
        <w:ind w:right="-45"/>
        <w:jc w:val="both"/>
        <w:rPr>
          <w:rFonts w:ascii="Arial" w:hAnsi="Arial" w:cs="Arial"/>
          <w:sz w:val="24"/>
          <w:szCs w:val="24"/>
        </w:rPr>
      </w:pPr>
    </w:p>
    <w:p w:rsidR="002A51F2" w:rsidRDefault="002A51F2" w:rsidP="00075980">
      <w:pPr>
        <w:widowControl w:val="0"/>
        <w:autoSpaceDE w:val="0"/>
        <w:autoSpaceDN w:val="0"/>
        <w:adjustRightInd w:val="0"/>
        <w:spacing w:after="0"/>
        <w:ind w:right="-45"/>
        <w:jc w:val="both"/>
        <w:rPr>
          <w:rFonts w:ascii="Arial" w:hAnsi="Arial" w:cs="Arial"/>
          <w:sz w:val="24"/>
          <w:szCs w:val="24"/>
        </w:rPr>
      </w:pPr>
      <w:r w:rsidRPr="002A51F2">
        <w:rPr>
          <w:rFonts w:ascii="Arial" w:hAnsi="Arial" w:cs="Arial"/>
          <w:spacing w:val="-4"/>
          <w:sz w:val="24"/>
          <w:szCs w:val="24"/>
        </w:rPr>
        <w:t>I</w:t>
      </w:r>
      <w:r w:rsidRPr="002A51F2">
        <w:rPr>
          <w:rFonts w:ascii="Arial" w:hAnsi="Arial" w:cs="Arial"/>
          <w:spacing w:val="3"/>
          <w:sz w:val="24"/>
          <w:szCs w:val="24"/>
        </w:rPr>
        <w:t>s</w:t>
      </w:r>
      <w:r w:rsidRPr="002A51F2">
        <w:rPr>
          <w:rFonts w:ascii="Arial" w:hAnsi="Arial" w:cs="Arial"/>
          <w:spacing w:val="-2"/>
          <w:sz w:val="24"/>
          <w:szCs w:val="24"/>
        </w:rPr>
        <w:t>k</w:t>
      </w:r>
      <w:r w:rsidRPr="002A51F2">
        <w:rPr>
          <w:rFonts w:ascii="Arial" w:hAnsi="Arial" w:cs="Arial"/>
          <w:spacing w:val="1"/>
          <w:sz w:val="24"/>
          <w:szCs w:val="24"/>
        </w:rPr>
        <w:t>l</w:t>
      </w:r>
      <w:r w:rsidRPr="002A51F2">
        <w:rPr>
          <w:rFonts w:ascii="Arial" w:hAnsi="Arial" w:cs="Arial"/>
          <w:spacing w:val="3"/>
          <w:sz w:val="24"/>
          <w:szCs w:val="24"/>
        </w:rPr>
        <w:t>j</w:t>
      </w:r>
      <w:r w:rsidRPr="002A51F2">
        <w:rPr>
          <w:rFonts w:ascii="Arial" w:hAnsi="Arial" w:cs="Arial"/>
          <w:sz w:val="24"/>
          <w:szCs w:val="24"/>
        </w:rPr>
        <w:t>u</w:t>
      </w:r>
      <w:r w:rsidRPr="002A51F2">
        <w:rPr>
          <w:rFonts w:ascii="Arial" w:hAnsi="Arial" w:cs="Arial"/>
          <w:spacing w:val="-2"/>
          <w:sz w:val="24"/>
          <w:szCs w:val="24"/>
        </w:rPr>
        <w:t>ču</w:t>
      </w:r>
      <w:r w:rsidRPr="002A51F2">
        <w:rPr>
          <w:rFonts w:ascii="Arial" w:hAnsi="Arial" w:cs="Arial"/>
          <w:spacing w:val="3"/>
          <w:sz w:val="24"/>
          <w:szCs w:val="24"/>
        </w:rPr>
        <w:t>j</w:t>
      </w:r>
      <w:r w:rsidRPr="002A51F2">
        <w:rPr>
          <w:rFonts w:ascii="Arial" w:hAnsi="Arial" w:cs="Arial"/>
          <w:sz w:val="24"/>
          <w:szCs w:val="24"/>
        </w:rPr>
        <w:t>e</w:t>
      </w:r>
      <w:r w:rsidRPr="002A51F2">
        <w:rPr>
          <w:rFonts w:ascii="Arial" w:hAnsi="Arial" w:cs="Arial"/>
          <w:spacing w:val="34"/>
          <w:sz w:val="24"/>
          <w:szCs w:val="24"/>
        </w:rPr>
        <w:t xml:space="preserve"> </w:t>
      </w:r>
      <w:r w:rsidRPr="002A51F2">
        <w:rPr>
          <w:rFonts w:ascii="Arial" w:hAnsi="Arial" w:cs="Arial"/>
          <w:spacing w:val="-2"/>
          <w:sz w:val="24"/>
          <w:szCs w:val="24"/>
        </w:rPr>
        <w:t>s</w:t>
      </w:r>
      <w:r w:rsidRPr="002A51F2">
        <w:rPr>
          <w:rFonts w:ascii="Arial" w:hAnsi="Arial" w:cs="Arial"/>
          <w:sz w:val="24"/>
          <w:szCs w:val="24"/>
        </w:rPr>
        <w:t>e</w:t>
      </w:r>
      <w:r w:rsidRPr="002A51F2">
        <w:rPr>
          <w:rFonts w:ascii="Arial" w:hAnsi="Arial" w:cs="Arial"/>
          <w:spacing w:val="36"/>
          <w:sz w:val="24"/>
          <w:szCs w:val="24"/>
        </w:rPr>
        <w:t xml:space="preserve"> </w:t>
      </w:r>
      <w:r w:rsidRPr="002A51F2">
        <w:rPr>
          <w:rFonts w:ascii="Arial" w:hAnsi="Arial" w:cs="Arial"/>
          <w:spacing w:val="-2"/>
          <w:sz w:val="24"/>
          <w:szCs w:val="24"/>
        </w:rPr>
        <w:t>g</w:t>
      </w:r>
      <w:r w:rsidRPr="002A51F2">
        <w:rPr>
          <w:rFonts w:ascii="Arial" w:hAnsi="Arial" w:cs="Arial"/>
          <w:spacing w:val="1"/>
          <w:sz w:val="24"/>
          <w:szCs w:val="24"/>
        </w:rPr>
        <w:t>r</w:t>
      </w:r>
      <w:r w:rsidRPr="002A51F2">
        <w:rPr>
          <w:rFonts w:ascii="Arial" w:hAnsi="Arial" w:cs="Arial"/>
          <w:sz w:val="24"/>
          <w:szCs w:val="24"/>
        </w:rPr>
        <w:t>ađ</w:t>
      </w:r>
      <w:r w:rsidRPr="002A51F2">
        <w:rPr>
          <w:rFonts w:ascii="Arial" w:hAnsi="Arial" w:cs="Arial"/>
          <w:spacing w:val="-2"/>
          <w:sz w:val="24"/>
          <w:szCs w:val="24"/>
        </w:rPr>
        <w:t>en</w:t>
      </w:r>
      <w:r w:rsidRPr="002A51F2">
        <w:rPr>
          <w:rFonts w:ascii="Arial" w:hAnsi="Arial" w:cs="Arial"/>
          <w:spacing w:val="3"/>
          <w:sz w:val="24"/>
          <w:szCs w:val="24"/>
        </w:rPr>
        <w:t>j</w:t>
      </w:r>
      <w:r w:rsidRPr="002A51F2">
        <w:rPr>
          <w:rFonts w:ascii="Arial" w:hAnsi="Arial" w:cs="Arial"/>
          <w:sz w:val="24"/>
          <w:szCs w:val="24"/>
        </w:rPr>
        <w:t>e</w:t>
      </w:r>
      <w:r w:rsidRPr="002A51F2">
        <w:rPr>
          <w:rFonts w:ascii="Arial" w:hAnsi="Arial" w:cs="Arial"/>
          <w:spacing w:val="34"/>
          <w:sz w:val="24"/>
          <w:szCs w:val="24"/>
        </w:rPr>
        <w:t xml:space="preserve"> </w:t>
      </w:r>
      <w:r w:rsidRPr="002A51F2">
        <w:rPr>
          <w:rFonts w:ascii="Arial" w:hAnsi="Arial" w:cs="Arial"/>
          <w:sz w:val="24"/>
          <w:szCs w:val="24"/>
        </w:rPr>
        <w:t>no</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z w:val="24"/>
          <w:szCs w:val="24"/>
        </w:rPr>
        <w:t>h</w:t>
      </w:r>
      <w:r w:rsidRPr="002A51F2">
        <w:rPr>
          <w:rFonts w:ascii="Arial" w:hAnsi="Arial" w:cs="Arial"/>
          <w:spacing w:val="36"/>
          <w:sz w:val="24"/>
          <w:szCs w:val="24"/>
        </w:rPr>
        <w:t xml:space="preserve"> </w:t>
      </w:r>
      <w:r w:rsidRPr="002A51F2">
        <w:rPr>
          <w:rFonts w:ascii="Arial" w:hAnsi="Arial" w:cs="Arial"/>
          <w:spacing w:val="-2"/>
          <w:sz w:val="24"/>
          <w:szCs w:val="24"/>
        </w:rPr>
        <w:t>g</w:t>
      </w:r>
      <w:r w:rsidRPr="002A51F2">
        <w:rPr>
          <w:rFonts w:ascii="Arial" w:hAnsi="Arial" w:cs="Arial"/>
          <w:spacing w:val="1"/>
          <w:sz w:val="24"/>
          <w:szCs w:val="24"/>
        </w:rPr>
        <w:t>r</w:t>
      </w:r>
      <w:r w:rsidRPr="002A51F2">
        <w:rPr>
          <w:rFonts w:ascii="Arial" w:hAnsi="Arial" w:cs="Arial"/>
          <w:sz w:val="24"/>
          <w:szCs w:val="24"/>
        </w:rPr>
        <w:t>a</w:t>
      </w:r>
      <w:r w:rsidRPr="002A51F2">
        <w:rPr>
          <w:rFonts w:ascii="Arial" w:hAnsi="Arial" w:cs="Arial"/>
          <w:spacing w:val="-2"/>
          <w:sz w:val="24"/>
          <w:szCs w:val="24"/>
        </w:rPr>
        <w:t>đ</w:t>
      </w:r>
      <w:r w:rsidRPr="002A51F2">
        <w:rPr>
          <w:rFonts w:ascii="Arial" w:hAnsi="Arial" w:cs="Arial"/>
          <w:sz w:val="24"/>
          <w:szCs w:val="24"/>
        </w:rPr>
        <w:t>e</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z w:val="24"/>
          <w:szCs w:val="24"/>
        </w:rPr>
        <w:t>na</w:t>
      </w:r>
      <w:r w:rsidRPr="002A51F2">
        <w:rPr>
          <w:rFonts w:ascii="Arial" w:hAnsi="Arial" w:cs="Arial"/>
          <w:spacing w:val="36"/>
          <w:sz w:val="24"/>
          <w:szCs w:val="24"/>
        </w:rPr>
        <w:t xml:space="preserve"> </w:t>
      </w:r>
      <w:r w:rsidRPr="002A51F2">
        <w:rPr>
          <w:rFonts w:ascii="Arial" w:hAnsi="Arial" w:cs="Arial"/>
          <w:sz w:val="24"/>
          <w:szCs w:val="24"/>
        </w:rPr>
        <w:t>u</w:t>
      </w:r>
      <w:r w:rsidRPr="002A51F2">
        <w:rPr>
          <w:rFonts w:ascii="Arial" w:hAnsi="Arial" w:cs="Arial"/>
          <w:spacing w:val="34"/>
          <w:sz w:val="24"/>
          <w:szCs w:val="24"/>
        </w:rPr>
        <w:t xml:space="preserve"> </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5"/>
          <w:sz w:val="24"/>
          <w:szCs w:val="24"/>
        </w:rPr>
        <w:t>r</w:t>
      </w:r>
      <w:r w:rsidRPr="002A51F2">
        <w:rPr>
          <w:rFonts w:ascii="Arial" w:hAnsi="Arial" w:cs="Arial"/>
          <w:spacing w:val="1"/>
          <w:sz w:val="24"/>
          <w:szCs w:val="24"/>
        </w:rPr>
        <w:t>i</w:t>
      </w:r>
      <w:r w:rsidRPr="002A51F2">
        <w:rPr>
          <w:rFonts w:ascii="Arial" w:hAnsi="Arial" w:cs="Arial"/>
          <w:sz w:val="24"/>
          <w:szCs w:val="24"/>
        </w:rPr>
        <w:t>d</w:t>
      </w:r>
      <w:r w:rsidRPr="002A51F2">
        <w:rPr>
          <w:rFonts w:ascii="Arial" w:hAnsi="Arial" w:cs="Arial"/>
          <w:spacing w:val="-2"/>
          <w:sz w:val="24"/>
          <w:szCs w:val="24"/>
        </w:rPr>
        <w:t>o</w:t>
      </w:r>
      <w:r w:rsidRPr="002A51F2">
        <w:rPr>
          <w:rFonts w:ascii="Arial" w:hAnsi="Arial" w:cs="Arial"/>
          <w:spacing w:val="1"/>
          <w:sz w:val="24"/>
          <w:szCs w:val="24"/>
        </w:rPr>
        <w:t>r</w:t>
      </w:r>
      <w:r w:rsidRPr="002A51F2">
        <w:rPr>
          <w:rFonts w:ascii="Arial" w:hAnsi="Arial" w:cs="Arial"/>
          <w:sz w:val="24"/>
          <w:szCs w:val="24"/>
        </w:rPr>
        <w:t>u</w:t>
      </w:r>
      <w:r w:rsidRPr="002A51F2">
        <w:rPr>
          <w:rFonts w:ascii="Arial" w:hAnsi="Arial" w:cs="Arial"/>
          <w:spacing w:val="34"/>
          <w:sz w:val="24"/>
          <w:szCs w:val="24"/>
        </w:rPr>
        <w:t xml:space="preserve"> </w:t>
      </w:r>
      <w:r w:rsidRPr="002A51F2">
        <w:rPr>
          <w:rFonts w:ascii="Arial" w:hAnsi="Arial" w:cs="Arial"/>
          <w:spacing w:val="-2"/>
          <w:sz w:val="24"/>
          <w:szCs w:val="24"/>
        </w:rPr>
        <w:t>d</w:t>
      </w:r>
      <w:r w:rsidRPr="002A51F2">
        <w:rPr>
          <w:rFonts w:ascii="Arial" w:hAnsi="Arial" w:cs="Arial"/>
          <w:sz w:val="24"/>
          <w:szCs w:val="24"/>
        </w:rPr>
        <w:t>a</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z w:val="24"/>
          <w:szCs w:val="24"/>
        </w:rPr>
        <w:t>oda,</w:t>
      </w:r>
      <w:r w:rsidRPr="002A51F2">
        <w:rPr>
          <w:rFonts w:ascii="Arial" w:hAnsi="Arial" w:cs="Arial"/>
          <w:spacing w:val="36"/>
          <w:sz w:val="24"/>
          <w:szCs w:val="24"/>
        </w:rPr>
        <w:t xml:space="preserve"> </w:t>
      </w:r>
      <w:r w:rsidRPr="002A51F2">
        <w:rPr>
          <w:rFonts w:ascii="Arial" w:hAnsi="Arial" w:cs="Arial"/>
          <w:sz w:val="24"/>
          <w:szCs w:val="24"/>
        </w:rPr>
        <w:t>o</w:t>
      </w:r>
      <w:r w:rsidRPr="002A51F2">
        <w:rPr>
          <w:rFonts w:ascii="Arial" w:hAnsi="Arial" w:cs="Arial"/>
          <w:spacing w:val="-2"/>
          <w:sz w:val="24"/>
          <w:szCs w:val="24"/>
        </w:rPr>
        <w:t>s</w:t>
      </w:r>
      <w:r w:rsidRPr="002A51F2">
        <w:rPr>
          <w:rFonts w:ascii="Arial" w:hAnsi="Arial" w:cs="Arial"/>
          <w:spacing w:val="1"/>
          <w:sz w:val="24"/>
          <w:szCs w:val="24"/>
        </w:rPr>
        <w:t>i</w:t>
      </w:r>
      <w:r w:rsidRPr="002A51F2">
        <w:rPr>
          <w:rFonts w:ascii="Arial" w:hAnsi="Arial" w:cs="Arial"/>
          <w:sz w:val="24"/>
          <w:szCs w:val="24"/>
        </w:rPr>
        <w:t>m</w:t>
      </w:r>
      <w:r w:rsidRPr="002A51F2">
        <w:rPr>
          <w:rFonts w:ascii="Arial" w:hAnsi="Arial" w:cs="Arial"/>
          <w:spacing w:val="32"/>
          <w:sz w:val="24"/>
          <w:szCs w:val="24"/>
        </w:rPr>
        <w:t xml:space="preserve"> </w:t>
      </w:r>
      <w:r w:rsidRPr="002A51F2">
        <w:rPr>
          <w:rFonts w:ascii="Arial" w:hAnsi="Arial" w:cs="Arial"/>
          <w:spacing w:val="1"/>
          <w:sz w:val="24"/>
          <w:szCs w:val="24"/>
        </w:rPr>
        <w:t>i</w:t>
      </w:r>
      <w:r w:rsidRPr="002A51F2">
        <w:rPr>
          <w:rFonts w:ascii="Arial" w:hAnsi="Arial" w:cs="Arial"/>
          <w:spacing w:val="-2"/>
          <w:sz w:val="24"/>
          <w:szCs w:val="24"/>
        </w:rPr>
        <w:t>z</w:t>
      </w:r>
      <w:r w:rsidRPr="002A51F2">
        <w:rPr>
          <w:rFonts w:ascii="Arial" w:hAnsi="Arial" w:cs="Arial"/>
          <w:sz w:val="24"/>
          <w:szCs w:val="24"/>
        </w:rPr>
        <w:t>n</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no,</w:t>
      </w:r>
      <w:r w:rsidRPr="002A51F2">
        <w:rPr>
          <w:rFonts w:ascii="Arial" w:hAnsi="Arial" w:cs="Arial"/>
          <w:spacing w:val="36"/>
          <w:sz w:val="24"/>
          <w:szCs w:val="24"/>
        </w:rPr>
        <w:t xml:space="preserve"> </w:t>
      </w:r>
      <w:r w:rsidRPr="002A51F2">
        <w:rPr>
          <w:rFonts w:ascii="Arial" w:hAnsi="Arial" w:cs="Arial"/>
          <w:sz w:val="24"/>
          <w:szCs w:val="24"/>
        </w:rPr>
        <w:t>a</w:t>
      </w:r>
      <w:r w:rsidRPr="002A51F2">
        <w:rPr>
          <w:rFonts w:ascii="Arial" w:hAnsi="Arial" w:cs="Arial"/>
          <w:spacing w:val="36"/>
          <w:sz w:val="24"/>
          <w:szCs w:val="24"/>
        </w:rPr>
        <w:t xml:space="preserve"> </w:t>
      </w:r>
      <w:r w:rsidRPr="002A51F2">
        <w:rPr>
          <w:rFonts w:ascii="Arial" w:hAnsi="Arial" w:cs="Arial"/>
          <w:sz w:val="24"/>
          <w:szCs w:val="24"/>
        </w:rPr>
        <w:t>na</w:t>
      </w:r>
      <w:r w:rsidRPr="002A51F2">
        <w:rPr>
          <w:rFonts w:ascii="Arial" w:hAnsi="Arial" w:cs="Arial"/>
          <w:spacing w:val="34"/>
          <w:sz w:val="24"/>
          <w:szCs w:val="24"/>
        </w:rPr>
        <w:t xml:space="preserve"> </w:t>
      </w:r>
      <w:r w:rsidRPr="002A51F2">
        <w:rPr>
          <w:rFonts w:ascii="Arial" w:hAnsi="Arial" w:cs="Arial"/>
          <w:spacing w:val="1"/>
          <w:sz w:val="24"/>
          <w:szCs w:val="24"/>
        </w:rPr>
        <w:t>t</w:t>
      </w:r>
      <w:r w:rsidRPr="002A51F2">
        <w:rPr>
          <w:rFonts w:ascii="Arial" w:hAnsi="Arial" w:cs="Arial"/>
          <w:sz w:val="24"/>
          <w:szCs w:val="24"/>
        </w:rPr>
        <w:t>e</w:t>
      </w:r>
      <w:r w:rsidRPr="002A51F2">
        <w:rPr>
          <w:rFonts w:ascii="Arial" w:hAnsi="Arial" w:cs="Arial"/>
          <w:spacing w:val="-3"/>
          <w:sz w:val="24"/>
          <w:szCs w:val="24"/>
        </w:rPr>
        <w:t>m</w:t>
      </w:r>
      <w:r w:rsidRPr="002A51F2">
        <w:rPr>
          <w:rFonts w:ascii="Arial" w:hAnsi="Arial" w:cs="Arial"/>
          <w:sz w:val="24"/>
          <w:szCs w:val="24"/>
        </w:rPr>
        <w:t>e</w:t>
      </w:r>
      <w:r w:rsidRPr="002A51F2">
        <w:rPr>
          <w:rFonts w:ascii="Arial" w:hAnsi="Arial" w:cs="Arial"/>
          <w:spacing w:val="-1"/>
          <w:sz w:val="24"/>
          <w:szCs w:val="24"/>
        </w:rPr>
        <w:t>l</w:t>
      </w:r>
      <w:r w:rsidRPr="002A51F2">
        <w:rPr>
          <w:rFonts w:ascii="Arial" w:hAnsi="Arial" w:cs="Arial"/>
          <w:spacing w:val="1"/>
          <w:sz w:val="24"/>
          <w:szCs w:val="24"/>
        </w:rPr>
        <w:t>j</w:t>
      </w:r>
      <w:r w:rsidRPr="002A51F2">
        <w:rPr>
          <w:rFonts w:ascii="Arial" w:hAnsi="Arial" w:cs="Arial"/>
          <w:sz w:val="24"/>
          <w:szCs w:val="24"/>
        </w:rPr>
        <w:t>u</w:t>
      </w:r>
      <w:r>
        <w:rPr>
          <w:rFonts w:ascii="Arial" w:hAnsi="Arial" w:cs="Arial"/>
          <w:sz w:val="24"/>
          <w:szCs w:val="24"/>
        </w:rPr>
        <w:t xml:space="preserve"> </w:t>
      </w:r>
      <w:r w:rsidRPr="002A51F2">
        <w:rPr>
          <w:rFonts w:ascii="Arial" w:hAnsi="Arial" w:cs="Arial"/>
          <w:sz w:val="24"/>
          <w:szCs w:val="24"/>
        </w:rPr>
        <w:t>pos</w:t>
      </w:r>
      <w:r w:rsidRPr="002A51F2">
        <w:rPr>
          <w:rFonts w:ascii="Arial" w:hAnsi="Arial" w:cs="Arial"/>
          <w:spacing w:val="1"/>
          <w:sz w:val="24"/>
          <w:szCs w:val="24"/>
        </w:rPr>
        <w:t>e</w:t>
      </w:r>
      <w:r w:rsidRPr="002A51F2">
        <w:rPr>
          <w:rFonts w:ascii="Arial" w:hAnsi="Arial" w:cs="Arial"/>
          <w:sz w:val="24"/>
          <w:szCs w:val="24"/>
        </w:rPr>
        <w:t>b</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z w:val="24"/>
          <w:szCs w:val="24"/>
        </w:rPr>
        <w:t>h u</w:t>
      </w:r>
      <w:r w:rsidRPr="002A51F2">
        <w:rPr>
          <w:rFonts w:ascii="Arial" w:hAnsi="Arial" w:cs="Arial"/>
          <w:spacing w:val="-5"/>
          <w:sz w:val="24"/>
          <w:szCs w:val="24"/>
        </w:rPr>
        <w:t>v</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pacing w:val="1"/>
          <w:sz w:val="24"/>
          <w:szCs w:val="24"/>
        </w:rPr>
        <w:t>t</w:t>
      </w:r>
      <w:r w:rsidRPr="002A51F2">
        <w:rPr>
          <w:rFonts w:ascii="Arial" w:hAnsi="Arial" w:cs="Arial"/>
          <w:sz w:val="24"/>
          <w:szCs w:val="24"/>
        </w:rPr>
        <w:t xml:space="preserve">a </w:t>
      </w:r>
      <w:r w:rsidRPr="002A51F2">
        <w:rPr>
          <w:rFonts w:ascii="Arial" w:hAnsi="Arial" w:cs="Arial"/>
          <w:spacing w:val="-2"/>
          <w:sz w:val="24"/>
          <w:szCs w:val="24"/>
        </w:rPr>
        <w:t>ko</w:t>
      </w:r>
      <w:r w:rsidRPr="002A51F2">
        <w:rPr>
          <w:rFonts w:ascii="Arial" w:hAnsi="Arial" w:cs="Arial"/>
          <w:spacing w:val="3"/>
          <w:sz w:val="24"/>
          <w:szCs w:val="24"/>
        </w:rPr>
        <w:t>j</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z w:val="24"/>
          <w:szCs w:val="24"/>
        </w:rPr>
        <w:t>u</w:t>
      </w:r>
      <w:r w:rsidRPr="002A51F2">
        <w:rPr>
          <w:rFonts w:ascii="Arial" w:hAnsi="Arial" w:cs="Arial"/>
          <w:spacing w:val="1"/>
          <w:sz w:val="24"/>
          <w:szCs w:val="24"/>
        </w:rPr>
        <w:t>t</w:t>
      </w:r>
      <w:r w:rsidRPr="002A51F2">
        <w:rPr>
          <w:rFonts w:ascii="Arial" w:hAnsi="Arial" w:cs="Arial"/>
          <w:spacing w:val="-2"/>
          <w:sz w:val="24"/>
          <w:szCs w:val="24"/>
        </w:rPr>
        <w:t>v</w:t>
      </w:r>
      <w:r w:rsidRPr="002A51F2">
        <w:rPr>
          <w:rFonts w:ascii="Arial" w:hAnsi="Arial" w:cs="Arial"/>
          <w:spacing w:val="1"/>
          <w:sz w:val="24"/>
          <w:szCs w:val="24"/>
        </w:rPr>
        <w:t>r</w:t>
      </w:r>
      <w:r w:rsidRPr="002A51F2">
        <w:rPr>
          <w:rFonts w:ascii="Arial" w:hAnsi="Arial" w:cs="Arial"/>
          <w:sz w:val="24"/>
          <w:szCs w:val="24"/>
        </w:rPr>
        <w:t>đ</w:t>
      </w:r>
      <w:r w:rsidRPr="002A51F2">
        <w:rPr>
          <w:rFonts w:ascii="Arial" w:hAnsi="Arial" w:cs="Arial"/>
          <w:spacing w:val="-2"/>
          <w:sz w:val="24"/>
          <w:szCs w:val="24"/>
        </w:rPr>
        <w:t>u</w:t>
      </w:r>
      <w:r w:rsidRPr="002A51F2">
        <w:rPr>
          <w:rFonts w:ascii="Arial" w:hAnsi="Arial" w:cs="Arial"/>
          <w:spacing w:val="1"/>
          <w:sz w:val="24"/>
          <w:szCs w:val="24"/>
        </w:rPr>
        <w:t>j</w:t>
      </w:r>
      <w:r w:rsidRPr="002A51F2">
        <w:rPr>
          <w:rFonts w:ascii="Arial" w:hAnsi="Arial" w:cs="Arial"/>
          <w:sz w:val="24"/>
          <w:szCs w:val="24"/>
        </w:rPr>
        <w:t>e H</w:t>
      </w:r>
      <w:r w:rsidRPr="002A51F2">
        <w:rPr>
          <w:rFonts w:ascii="Arial" w:hAnsi="Arial" w:cs="Arial"/>
          <w:spacing w:val="-1"/>
          <w:sz w:val="24"/>
          <w:szCs w:val="24"/>
        </w:rPr>
        <w:t>E</w:t>
      </w:r>
      <w:r w:rsidR="00075980">
        <w:rPr>
          <w:rFonts w:ascii="Arial" w:hAnsi="Arial" w:cs="Arial"/>
          <w:sz w:val="24"/>
          <w:szCs w:val="24"/>
        </w:rPr>
        <w:t xml:space="preserve">P. </w:t>
      </w:r>
      <w:r w:rsidRPr="002A51F2">
        <w:rPr>
          <w:rFonts w:ascii="Arial" w:hAnsi="Arial" w:cs="Arial"/>
          <w:sz w:val="24"/>
          <w:szCs w:val="24"/>
        </w:rPr>
        <w:t>Pro</w:t>
      </w:r>
      <w:r w:rsidRPr="002A51F2">
        <w:rPr>
          <w:rFonts w:ascii="Arial" w:hAnsi="Arial" w:cs="Arial"/>
          <w:spacing w:val="-1"/>
          <w:sz w:val="24"/>
          <w:szCs w:val="24"/>
        </w:rPr>
        <w:t>s</w:t>
      </w:r>
      <w:r w:rsidRPr="002A51F2">
        <w:rPr>
          <w:rFonts w:ascii="Arial" w:hAnsi="Arial" w:cs="Arial"/>
          <w:spacing w:val="1"/>
          <w:sz w:val="24"/>
          <w:szCs w:val="24"/>
        </w:rPr>
        <w:t>t</w:t>
      </w:r>
      <w:r w:rsidRPr="002A51F2">
        <w:rPr>
          <w:rFonts w:ascii="Arial" w:hAnsi="Arial" w:cs="Arial"/>
          <w:sz w:val="24"/>
          <w:szCs w:val="24"/>
        </w:rPr>
        <w:t>or</w:t>
      </w:r>
      <w:r w:rsidRPr="002A51F2">
        <w:rPr>
          <w:rFonts w:ascii="Arial" w:hAnsi="Arial" w:cs="Arial"/>
          <w:spacing w:val="1"/>
          <w:sz w:val="24"/>
          <w:szCs w:val="24"/>
        </w:rPr>
        <w:t xml:space="preserve"> </w:t>
      </w:r>
      <w:r w:rsidRPr="002A51F2">
        <w:rPr>
          <w:rFonts w:ascii="Arial" w:hAnsi="Arial" w:cs="Arial"/>
          <w:sz w:val="24"/>
          <w:szCs w:val="24"/>
        </w:rPr>
        <w:t xml:space="preserve">u </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2"/>
          <w:sz w:val="24"/>
          <w:szCs w:val="24"/>
        </w:rPr>
        <w:t>r</w:t>
      </w:r>
      <w:r w:rsidRPr="002A51F2">
        <w:rPr>
          <w:rFonts w:ascii="Arial" w:hAnsi="Arial" w:cs="Arial"/>
          <w:spacing w:val="1"/>
          <w:sz w:val="24"/>
          <w:szCs w:val="24"/>
        </w:rPr>
        <w:t>i</w:t>
      </w:r>
      <w:r w:rsidRPr="002A51F2">
        <w:rPr>
          <w:rFonts w:ascii="Arial" w:hAnsi="Arial" w:cs="Arial"/>
          <w:sz w:val="24"/>
          <w:szCs w:val="24"/>
        </w:rPr>
        <w:t>d</w:t>
      </w:r>
      <w:r w:rsidRPr="002A51F2">
        <w:rPr>
          <w:rFonts w:ascii="Arial" w:hAnsi="Arial" w:cs="Arial"/>
          <w:spacing w:val="-2"/>
          <w:sz w:val="24"/>
          <w:szCs w:val="24"/>
        </w:rPr>
        <w:t>o</w:t>
      </w:r>
      <w:r w:rsidRPr="002A51F2">
        <w:rPr>
          <w:rFonts w:ascii="Arial" w:hAnsi="Arial" w:cs="Arial"/>
          <w:spacing w:val="1"/>
          <w:sz w:val="24"/>
          <w:szCs w:val="24"/>
        </w:rPr>
        <w:t>ri</w:t>
      </w:r>
      <w:r w:rsidRPr="002A51F2">
        <w:rPr>
          <w:rFonts w:ascii="Arial" w:hAnsi="Arial" w:cs="Arial"/>
          <w:spacing w:val="-4"/>
          <w:sz w:val="24"/>
          <w:szCs w:val="24"/>
        </w:rPr>
        <w:t>m</w:t>
      </w:r>
      <w:r w:rsidRPr="002A51F2">
        <w:rPr>
          <w:rFonts w:ascii="Arial" w:hAnsi="Arial" w:cs="Arial"/>
          <w:sz w:val="24"/>
          <w:szCs w:val="24"/>
        </w:rPr>
        <w:t>a da</w:t>
      </w:r>
      <w:r w:rsidRPr="002A51F2">
        <w:rPr>
          <w:rFonts w:ascii="Arial" w:hAnsi="Arial" w:cs="Arial"/>
          <w:spacing w:val="-1"/>
          <w:sz w:val="24"/>
          <w:szCs w:val="24"/>
        </w:rPr>
        <w:t>l</w:t>
      </w:r>
      <w:r w:rsidRPr="002A51F2">
        <w:rPr>
          <w:rFonts w:ascii="Arial" w:hAnsi="Arial" w:cs="Arial"/>
          <w:sz w:val="24"/>
          <w:szCs w:val="24"/>
        </w:rPr>
        <w:t>e</w:t>
      </w:r>
      <w:r w:rsidRPr="002A51F2">
        <w:rPr>
          <w:rFonts w:ascii="Arial" w:hAnsi="Arial" w:cs="Arial"/>
          <w:spacing w:val="-2"/>
          <w:sz w:val="24"/>
          <w:szCs w:val="24"/>
        </w:rPr>
        <w:t>k</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z w:val="24"/>
          <w:szCs w:val="24"/>
        </w:rPr>
        <w:t xml:space="preserve">oda </w:t>
      </w:r>
      <w:r w:rsidRPr="002A51F2">
        <w:rPr>
          <w:rFonts w:ascii="Arial" w:hAnsi="Arial" w:cs="Arial"/>
          <w:spacing w:val="-3"/>
          <w:sz w:val="24"/>
          <w:szCs w:val="24"/>
        </w:rPr>
        <w:t>m</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z w:val="24"/>
          <w:szCs w:val="24"/>
        </w:rPr>
        <w:t>a b</w:t>
      </w:r>
      <w:r w:rsidRPr="002A51F2">
        <w:rPr>
          <w:rFonts w:ascii="Arial" w:hAnsi="Arial" w:cs="Arial"/>
          <w:spacing w:val="1"/>
          <w:sz w:val="24"/>
          <w:szCs w:val="24"/>
        </w:rPr>
        <w:t>i</w:t>
      </w:r>
      <w:r w:rsidRPr="002A51F2">
        <w:rPr>
          <w:rFonts w:ascii="Arial" w:hAnsi="Arial" w:cs="Arial"/>
          <w:spacing w:val="-1"/>
          <w:sz w:val="24"/>
          <w:szCs w:val="24"/>
        </w:rPr>
        <w:t>t</w:t>
      </w:r>
      <w:r w:rsidRPr="002A51F2">
        <w:rPr>
          <w:rFonts w:ascii="Arial" w:hAnsi="Arial" w:cs="Arial"/>
          <w:sz w:val="24"/>
          <w:szCs w:val="24"/>
        </w:rPr>
        <w:t>i</w:t>
      </w:r>
      <w:r w:rsidRPr="002A51F2">
        <w:rPr>
          <w:rFonts w:ascii="Arial" w:hAnsi="Arial" w:cs="Arial"/>
          <w:spacing w:val="1"/>
          <w:sz w:val="24"/>
          <w:szCs w:val="24"/>
        </w:rPr>
        <w:t xml:space="preserve"> t</w:t>
      </w:r>
      <w:r w:rsidRPr="002A51F2">
        <w:rPr>
          <w:rFonts w:ascii="Arial" w:hAnsi="Arial" w:cs="Arial"/>
          <w:sz w:val="24"/>
          <w:szCs w:val="24"/>
        </w:rPr>
        <w:t>a</w:t>
      </w:r>
      <w:r w:rsidRPr="002A51F2">
        <w:rPr>
          <w:rFonts w:ascii="Arial" w:hAnsi="Arial" w:cs="Arial"/>
          <w:spacing w:val="-2"/>
          <w:sz w:val="24"/>
          <w:szCs w:val="24"/>
        </w:rPr>
        <w:t>k</w:t>
      </w:r>
      <w:r w:rsidRPr="002A51F2">
        <w:rPr>
          <w:rFonts w:ascii="Arial" w:hAnsi="Arial" w:cs="Arial"/>
          <w:sz w:val="24"/>
          <w:szCs w:val="24"/>
        </w:rPr>
        <w:t>o u</w:t>
      </w:r>
      <w:r w:rsidRPr="002A51F2">
        <w:rPr>
          <w:rFonts w:ascii="Arial" w:hAnsi="Arial" w:cs="Arial"/>
          <w:spacing w:val="-2"/>
          <w:sz w:val="24"/>
          <w:szCs w:val="24"/>
        </w:rPr>
        <w:t>r</w:t>
      </w:r>
      <w:r w:rsidRPr="002A51F2">
        <w:rPr>
          <w:rFonts w:ascii="Arial" w:hAnsi="Arial" w:cs="Arial"/>
          <w:sz w:val="24"/>
          <w:szCs w:val="24"/>
        </w:rPr>
        <w:t>eđ</w:t>
      </w:r>
      <w:r w:rsidRPr="002A51F2">
        <w:rPr>
          <w:rFonts w:ascii="Arial" w:hAnsi="Arial" w:cs="Arial"/>
          <w:spacing w:val="-2"/>
          <w:sz w:val="24"/>
          <w:szCs w:val="24"/>
        </w:rPr>
        <w:t>e</w:t>
      </w:r>
      <w:r w:rsidRPr="002A51F2">
        <w:rPr>
          <w:rFonts w:ascii="Arial" w:hAnsi="Arial" w:cs="Arial"/>
          <w:sz w:val="24"/>
          <w:szCs w:val="24"/>
        </w:rPr>
        <w:t xml:space="preserve">n da </w:t>
      </w:r>
      <w:r w:rsidRPr="002A51F2">
        <w:rPr>
          <w:rFonts w:ascii="Arial" w:hAnsi="Arial" w:cs="Arial"/>
          <w:spacing w:val="1"/>
          <w:sz w:val="24"/>
          <w:szCs w:val="24"/>
        </w:rPr>
        <w:t>s</w:t>
      </w:r>
      <w:r w:rsidRPr="002A51F2">
        <w:rPr>
          <w:rFonts w:ascii="Arial" w:hAnsi="Arial" w:cs="Arial"/>
          <w:sz w:val="24"/>
          <w:szCs w:val="24"/>
        </w:rPr>
        <w:t>e</w:t>
      </w:r>
      <w:r w:rsidRPr="002A51F2">
        <w:rPr>
          <w:rFonts w:ascii="Arial" w:hAnsi="Arial" w:cs="Arial"/>
          <w:spacing w:val="-2"/>
          <w:sz w:val="24"/>
          <w:szCs w:val="24"/>
        </w:rPr>
        <w:t xml:space="preserve"> </w:t>
      </w:r>
      <w:r w:rsidRPr="002A51F2">
        <w:rPr>
          <w:rFonts w:ascii="Arial" w:hAnsi="Arial" w:cs="Arial"/>
          <w:sz w:val="24"/>
          <w:szCs w:val="24"/>
        </w:rPr>
        <w:t>sp</w:t>
      </w:r>
      <w:r w:rsidRPr="002A51F2">
        <w:rPr>
          <w:rFonts w:ascii="Arial" w:hAnsi="Arial" w:cs="Arial"/>
          <w:spacing w:val="-1"/>
          <w:sz w:val="24"/>
          <w:szCs w:val="24"/>
        </w:rPr>
        <w:t>ri</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
          <w:sz w:val="24"/>
          <w:szCs w:val="24"/>
        </w:rPr>
        <w:t>č</w:t>
      </w:r>
      <w:r w:rsidRPr="002A51F2">
        <w:rPr>
          <w:rFonts w:ascii="Arial" w:hAnsi="Arial" w:cs="Arial"/>
          <w:sz w:val="24"/>
          <w:szCs w:val="24"/>
        </w:rPr>
        <w:t>i</w:t>
      </w:r>
      <w:r w:rsidRPr="002A51F2">
        <w:rPr>
          <w:rFonts w:ascii="Arial" w:hAnsi="Arial" w:cs="Arial"/>
          <w:spacing w:val="1"/>
          <w:sz w:val="24"/>
          <w:szCs w:val="24"/>
        </w:rPr>
        <w:t xml:space="preserve"> </w:t>
      </w:r>
      <w:r w:rsidRPr="002A51F2">
        <w:rPr>
          <w:rFonts w:ascii="Arial" w:hAnsi="Arial" w:cs="Arial"/>
          <w:spacing w:val="-4"/>
          <w:sz w:val="24"/>
          <w:szCs w:val="24"/>
        </w:rPr>
        <w:t>m</w:t>
      </w:r>
      <w:r w:rsidRPr="002A51F2">
        <w:rPr>
          <w:rFonts w:ascii="Arial" w:hAnsi="Arial" w:cs="Arial"/>
          <w:sz w:val="24"/>
          <w:szCs w:val="24"/>
        </w:rPr>
        <w:t>o</w:t>
      </w:r>
      <w:r w:rsidRPr="002A51F2">
        <w:rPr>
          <w:rFonts w:ascii="Arial" w:hAnsi="Arial" w:cs="Arial"/>
          <w:spacing w:val="-2"/>
          <w:sz w:val="24"/>
          <w:szCs w:val="24"/>
        </w:rPr>
        <w:t>ž</w:t>
      </w:r>
      <w:r w:rsidRPr="002A51F2">
        <w:rPr>
          <w:rFonts w:ascii="Arial" w:hAnsi="Arial" w:cs="Arial"/>
          <w:sz w:val="24"/>
          <w:szCs w:val="24"/>
        </w:rPr>
        <w:t>eb</w:t>
      </w:r>
      <w:r w:rsidRPr="002A51F2">
        <w:rPr>
          <w:rFonts w:ascii="Arial" w:hAnsi="Arial" w:cs="Arial"/>
          <w:spacing w:val="1"/>
          <w:sz w:val="24"/>
          <w:szCs w:val="24"/>
        </w:rPr>
        <w:t>it</w:t>
      </w:r>
      <w:r w:rsidRPr="002A51F2">
        <w:rPr>
          <w:rFonts w:ascii="Arial" w:hAnsi="Arial" w:cs="Arial"/>
          <w:sz w:val="24"/>
          <w:szCs w:val="24"/>
        </w:rPr>
        <w:t xml:space="preserve">na </w:t>
      </w:r>
      <w:r w:rsidRPr="002A51F2">
        <w:rPr>
          <w:rFonts w:ascii="Arial" w:hAnsi="Arial" w:cs="Arial"/>
          <w:spacing w:val="-2"/>
          <w:sz w:val="24"/>
          <w:szCs w:val="24"/>
        </w:rPr>
        <w:t>po</w:t>
      </w:r>
      <w:r w:rsidRPr="002A51F2">
        <w:rPr>
          <w:rFonts w:ascii="Arial" w:hAnsi="Arial" w:cs="Arial"/>
          <w:spacing w:val="3"/>
          <w:sz w:val="24"/>
          <w:szCs w:val="24"/>
        </w:rPr>
        <w:t>j</w:t>
      </w:r>
      <w:r w:rsidRPr="002A51F2">
        <w:rPr>
          <w:rFonts w:ascii="Arial" w:hAnsi="Arial" w:cs="Arial"/>
          <w:sz w:val="24"/>
          <w:szCs w:val="24"/>
        </w:rPr>
        <w:t>a</w:t>
      </w:r>
      <w:r w:rsidRPr="002A51F2">
        <w:rPr>
          <w:rFonts w:ascii="Arial" w:hAnsi="Arial" w:cs="Arial"/>
          <w:spacing w:val="-2"/>
          <w:sz w:val="24"/>
          <w:szCs w:val="24"/>
        </w:rPr>
        <w:t>v</w:t>
      </w:r>
      <w:r w:rsidRPr="002A51F2">
        <w:rPr>
          <w:rFonts w:ascii="Arial" w:hAnsi="Arial" w:cs="Arial"/>
          <w:sz w:val="24"/>
          <w:szCs w:val="24"/>
        </w:rPr>
        <w:t>a po</w:t>
      </w:r>
      <w:r w:rsidRPr="002A51F2">
        <w:rPr>
          <w:rFonts w:ascii="Arial" w:hAnsi="Arial" w:cs="Arial"/>
          <w:spacing w:val="-2"/>
          <w:sz w:val="24"/>
          <w:szCs w:val="24"/>
        </w:rPr>
        <w:t>ž</w:t>
      </w:r>
      <w:r w:rsidRPr="002A51F2">
        <w:rPr>
          <w:rFonts w:ascii="Arial" w:hAnsi="Arial" w:cs="Arial"/>
          <w:sz w:val="24"/>
          <w:szCs w:val="24"/>
        </w:rPr>
        <w:t>a</w:t>
      </w:r>
      <w:r w:rsidRPr="002A51F2">
        <w:rPr>
          <w:rFonts w:ascii="Arial" w:hAnsi="Arial" w:cs="Arial"/>
          <w:spacing w:val="1"/>
          <w:sz w:val="24"/>
          <w:szCs w:val="24"/>
        </w:rPr>
        <w:t>r</w:t>
      </w:r>
      <w:r w:rsidRPr="002A51F2">
        <w:rPr>
          <w:rFonts w:ascii="Arial" w:hAnsi="Arial" w:cs="Arial"/>
          <w:sz w:val="24"/>
          <w:szCs w:val="24"/>
        </w:rPr>
        <w:t>a.</w:t>
      </w:r>
    </w:p>
    <w:p w:rsidR="00075980" w:rsidRDefault="00075980" w:rsidP="00075980">
      <w:pPr>
        <w:widowControl w:val="0"/>
        <w:autoSpaceDE w:val="0"/>
        <w:autoSpaceDN w:val="0"/>
        <w:adjustRightInd w:val="0"/>
        <w:spacing w:after="0" w:line="240" w:lineRule="auto"/>
        <w:ind w:right="-46"/>
        <w:jc w:val="both"/>
        <w:rPr>
          <w:rFonts w:ascii="Arial" w:hAnsi="Arial" w:cs="Arial"/>
          <w:sz w:val="24"/>
          <w:szCs w:val="24"/>
        </w:rPr>
      </w:pPr>
    </w:p>
    <w:p w:rsidR="002A51F2" w:rsidRPr="002A51F2" w:rsidRDefault="002A51F2" w:rsidP="00075980">
      <w:pPr>
        <w:widowControl w:val="0"/>
        <w:autoSpaceDE w:val="0"/>
        <w:autoSpaceDN w:val="0"/>
        <w:adjustRightInd w:val="0"/>
        <w:spacing w:after="0" w:line="240" w:lineRule="auto"/>
        <w:ind w:right="-46"/>
        <w:jc w:val="both"/>
        <w:rPr>
          <w:rFonts w:ascii="Arial" w:hAnsi="Arial" w:cs="Arial"/>
          <w:sz w:val="24"/>
          <w:szCs w:val="24"/>
        </w:rPr>
      </w:pPr>
      <w:r w:rsidRPr="002A51F2">
        <w:rPr>
          <w:rFonts w:ascii="Arial" w:hAnsi="Arial" w:cs="Arial"/>
          <w:sz w:val="24"/>
          <w:szCs w:val="24"/>
        </w:rPr>
        <w:t>Pro</w:t>
      </w:r>
      <w:r w:rsidRPr="002A51F2">
        <w:rPr>
          <w:rFonts w:ascii="Arial" w:hAnsi="Arial" w:cs="Arial"/>
          <w:spacing w:val="-1"/>
          <w:sz w:val="24"/>
          <w:szCs w:val="24"/>
        </w:rPr>
        <w:t>s</w:t>
      </w:r>
      <w:r w:rsidRPr="002A51F2">
        <w:rPr>
          <w:rFonts w:ascii="Arial" w:hAnsi="Arial" w:cs="Arial"/>
          <w:spacing w:val="1"/>
          <w:sz w:val="24"/>
          <w:szCs w:val="24"/>
        </w:rPr>
        <w:t>t</w:t>
      </w:r>
      <w:r w:rsidRPr="002A51F2">
        <w:rPr>
          <w:rFonts w:ascii="Arial" w:hAnsi="Arial" w:cs="Arial"/>
          <w:sz w:val="24"/>
          <w:szCs w:val="24"/>
        </w:rPr>
        <w:t>o</w:t>
      </w:r>
      <w:r w:rsidRPr="002A51F2">
        <w:rPr>
          <w:rFonts w:ascii="Arial" w:hAnsi="Arial" w:cs="Arial"/>
          <w:spacing w:val="1"/>
          <w:sz w:val="24"/>
          <w:szCs w:val="24"/>
        </w:rPr>
        <w:t>r</w:t>
      </w:r>
      <w:r w:rsidRPr="002A51F2">
        <w:rPr>
          <w:rFonts w:ascii="Arial" w:hAnsi="Arial" w:cs="Arial"/>
          <w:spacing w:val="-2"/>
          <w:sz w:val="24"/>
          <w:szCs w:val="24"/>
        </w:rPr>
        <w:t>n</w:t>
      </w:r>
      <w:r w:rsidRPr="002A51F2">
        <w:rPr>
          <w:rFonts w:ascii="Arial" w:hAnsi="Arial" w:cs="Arial"/>
          <w:sz w:val="24"/>
          <w:szCs w:val="24"/>
        </w:rPr>
        <w:t>i</w:t>
      </w:r>
      <w:r w:rsidRPr="002A51F2">
        <w:rPr>
          <w:rFonts w:ascii="Arial" w:hAnsi="Arial" w:cs="Arial"/>
          <w:spacing w:val="6"/>
          <w:sz w:val="24"/>
          <w:szCs w:val="24"/>
        </w:rPr>
        <w:t xml:space="preserve"> </w:t>
      </w:r>
      <w:r w:rsidRPr="002A51F2">
        <w:rPr>
          <w:rFonts w:ascii="Arial" w:hAnsi="Arial" w:cs="Arial"/>
          <w:sz w:val="24"/>
          <w:szCs w:val="24"/>
        </w:rPr>
        <w:t>p</w:t>
      </w:r>
      <w:r w:rsidRPr="002A51F2">
        <w:rPr>
          <w:rFonts w:ascii="Arial" w:hAnsi="Arial" w:cs="Arial"/>
          <w:spacing w:val="1"/>
          <w:sz w:val="24"/>
          <w:szCs w:val="24"/>
        </w:rPr>
        <w:t>l</w:t>
      </w:r>
      <w:r w:rsidRPr="002A51F2">
        <w:rPr>
          <w:rFonts w:ascii="Arial" w:hAnsi="Arial" w:cs="Arial"/>
          <w:spacing w:val="-2"/>
          <w:sz w:val="24"/>
          <w:szCs w:val="24"/>
        </w:rPr>
        <w:t>a</w:t>
      </w:r>
      <w:r w:rsidRPr="002A51F2">
        <w:rPr>
          <w:rFonts w:ascii="Arial" w:hAnsi="Arial" w:cs="Arial"/>
          <w:sz w:val="24"/>
          <w:szCs w:val="24"/>
        </w:rPr>
        <w:t>n</w:t>
      </w:r>
      <w:r w:rsidRPr="002A51F2">
        <w:rPr>
          <w:rFonts w:ascii="Arial" w:hAnsi="Arial" w:cs="Arial"/>
          <w:spacing w:val="5"/>
          <w:sz w:val="24"/>
          <w:szCs w:val="24"/>
        </w:rPr>
        <w:t xml:space="preserve"> </w:t>
      </w:r>
      <w:r w:rsidRPr="002A51F2">
        <w:rPr>
          <w:rFonts w:ascii="Arial" w:hAnsi="Arial" w:cs="Arial"/>
          <w:sz w:val="24"/>
          <w:szCs w:val="24"/>
        </w:rPr>
        <w:t>od</w:t>
      </w:r>
      <w:r w:rsidRPr="002A51F2">
        <w:rPr>
          <w:rFonts w:ascii="Arial" w:hAnsi="Arial" w:cs="Arial"/>
          <w:spacing w:val="1"/>
          <w:sz w:val="24"/>
          <w:szCs w:val="24"/>
        </w:rPr>
        <w:t>r</w:t>
      </w:r>
      <w:r w:rsidRPr="002A51F2">
        <w:rPr>
          <w:rFonts w:ascii="Arial" w:hAnsi="Arial" w:cs="Arial"/>
          <w:sz w:val="24"/>
          <w:szCs w:val="24"/>
        </w:rPr>
        <w:t>eđ</w:t>
      </w:r>
      <w:r w:rsidRPr="002A51F2">
        <w:rPr>
          <w:rFonts w:ascii="Arial" w:hAnsi="Arial" w:cs="Arial"/>
          <w:spacing w:val="-2"/>
          <w:sz w:val="24"/>
          <w:szCs w:val="24"/>
        </w:rPr>
        <w:t>u</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5"/>
          <w:sz w:val="24"/>
          <w:szCs w:val="24"/>
        </w:rPr>
        <w:t xml:space="preserve"> </w:t>
      </w:r>
      <w:r w:rsidRPr="002A51F2">
        <w:rPr>
          <w:rFonts w:ascii="Arial" w:hAnsi="Arial" w:cs="Arial"/>
          <w:sz w:val="24"/>
          <w:szCs w:val="24"/>
        </w:rPr>
        <w:t>o</w:t>
      </w:r>
      <w:r w:rsidRPr="002A51F2">
        <w:rPr>
          <w:rFonts w:ascii="Arial" w:hAnsi="Arial" w:cs="Arial"/>
          <w:spacing w:val="-2"/>
          <w:sz w:val="24"/>
          <w:szCs w:val="24"/>
        </w:rPr>
        <w:t>bv</w:t>
      </w:r>
      <w:r w:rsidRPr="002A51F2">
        <w:rPr>
          <w:rFonts w:ascii="Arial" w:hAnsi="Arial" w:cs="Arial"/>
          <w:sz w:val="24"/>
          <w:szCs w:val="24"/>
        </w:rPr>
        <w:t>e</w:t>
      </w:r>
      <w:r w:rsidRPr="002A51F2">
        <w:rPr>
          <w:rFonts w:ascii="Arial" w:hAnsi="Arial" w:cs="Arial"/>
          <w:spacing w:val="-2"/>
          <w:sz w:val="24"/>
          <w:szCs w:val="24"/>
        </w:rPr>
        <w:t>z</w:t>
      </w:r>
      <w:r w:rsidRPr="002A51F2">
        <w:rPr>
          <w:rFonts w:ascii="Arial" w:hAnsi="Arial" w:cs="Arial"/>
          <w:sz w:val="24"/>
          <w:szCs w:val="24"/>
        </w:rPr>
        <w:t>u</w:t>
      </w:r>
      <w:r w:rsidRPr="002A51F2">
        <w:rPr>
          <w:rFonts w:ascii="Arial" w:hAnsi="Arial" w:cs="Arial"/>
          <w:spacing w:val="7"/>
          <w:sz w:val="24"/>
          <w:szCs w:val="24"/>
        </w:rPr>
        <w:t xml:space="preserve"> </w:t>
      </w:r>
      <w:r w:rsidRPr="002A51F2">
        <w:rPr>
          <w:rFonts w:ascii="Arial" w:hAnsi="Arial" w:cs="Arial"/>
          <w:spacing w:val="1"/>
          <w:sz w:val="24"/>
          <w:szCs w:val="24"/>
        </w:rPr>
        <w:t>i</w:t>
      </w:r>
      <w:r w:rsidRPr="002A51F2">
        <w:rPr>
          <w:rFonts w:ascii="Arial" w:hAnsi="Arial" w:cs="Arial"/>
          <w:sz w:val="24"/>
          <w:szCs w:val="24"/>
        </w:rPr>
        <w:t>z</w:t>
      </w:r>
      <w:r w:rsidRPr="002A51F2">
        <w:rPr>
          <w:rFonts w:ascii="Arial" w:hAnsi="Arial" w:cs="Arial"/>
          <w:spacing w:val="-2"/>
          <w:sz w:val="24"/>
          <w:szCs w:val="24"/>
        </w:rPr>
        <w:t>v</w:t>
      </w:r>
      <w:r w:rsidRPr="002A51F2">
        <w:rPr>
          <w:rFonts w:ascii="Arial" w:hAnsi="Arial" w:cs="Arial"/>
          <w:sz w:val="24"/>
          <w:szCs w:val="24"/>
        </w:rPr>
        <w:t>edbe</w:t>
      </w:r>
      <w:r w:rsidRPr="002A51F2">
        <w:rPr>
          <w:rFonts w:ascii="Arial" w:hAnsi="Arial" w:cs="Arial"/>
          <w:spacing w:val="5"/>
          <w:sz w:val="24"/>
          <w:szCs w:val="24"/>
        </w:rPr>
        <w:t xml:space="preserve"> </w:t>
      </w:r>
      <w:r w:rsidRPr="002A51F2">
        <w:rPr>
          <w:rFonts w:ascii="Arial" w:hAnsi="Arial" w:cs="Arial"/>
          <w:spacing w:val="1"/>
          <w:sz w:val="24"/>
          <w:szCs w:val="24"/>
        </w:rPr>
        <w:t>j</w:t>
      </w:r>
      <w:r w:rsidRPr="002A51F2">
        <w:rPr>
          <w:rFonts w:ascii="Arial" w:hAnsi="Arial" w:cs="Arial"/>
          <w:sz w:val="24"/>
          <w:szCs w:val="24"/>
        </w:rPr>
        <w:t>a</w:t>
      </w:r>
      <w:r w:rsidRPr="002A51F2">
        <w:rPr>
          <w:rFonts w:ascii="Arial" w:hAnsi="Arial" w:cs="Arial"/>
          <w:spacing w:val="-2"/>
          <w:sz w:val="24"/>
          <w:szCs w:val="24"/>
        </w:rPr>
        <w:t>v</w:t>
      </w:r>
      <w:r w:rsidRPr="002A51F2">
        <w:rPr>
          <w:rFonts w:ascii="Arial" w:hAnsi="Arial" w:cs="Arial"/>
          <w:sz w:val="24"/>
          <w:szCs w:val="24"/>
        </w:rPr>
        <w:t>ne</w:t>
      </w:r>
      <w:r w:rsidRPr="002A51F2">
        <w:rPr>
          <w:rFonts w:ascii="Arial" w:hAnsi="Arial" w:cs="Arial"/>
          <w:spacing w:val="5"/>
          <w:sz w:val="24"/>
          <w:szCs w:val="24"/>
        </w:rPr>
        <w:t xml:space="preserve"> </w:t>
      </w:r>
      <w:r w:rsidRPr="002A51F2">
        <w:rPr>
          <w:rFonts w:ascii="Arial" w:hAnsi="Arial" w:cs="Arial"/>
          <w:spacing w:val="1"/>
          <w:sz w:val="24"/>
          <w:szCs w:val="24"/>
        </w:rPr>
        <w:t>r</w:t>
      </w:r>
      <w:r w:rsidRPr="002A51F2">
        <w:rPr>
          <w:rFonts w:ascii="Arial" w:hAnsi="Arial" w:cs="Arial"/>
          <w:sz w:val="24"/>
          <w:szCs w:val="24"/>
        </w:rPr>
        <w:t>a</w:t>
      </w:r>
      <w:r w:rsidRPr="002A51F2">
        <w:rPr>
          <w:rFonts w:ascii="Arial" w:hAnsi="Arial" w:cs="Arial"/>
          <w:spacing w:val="1"/>
          <w:sz w:val="24"/>
          <w:szCs w:val="24"/>
        </w:rPr>
        <w:t>s</w:t>
      </w:r>
      <w:r w:rsidRPr="002A51F2">
        <w:rPr>
          <w:rFonts w:ascii="Arial" w:hAnsi="Arial" w:cs="Arial"/>
          <w:spacing w:val="-5"/>
          <w:sz w:val="24"/>
          <w:szCs w:val="24"/>
        </w:rPr>
        <w:t>v</w:t>
      </w:r>
      <w:r w:rsidRPr="002A51F2">
        <w:rPr>
          <w:rFonts w:ascii="Arial" w:hAnsi="Arial" w:cs="Arial"/>
          <w:spacing w:val="3"/>
          <w:sz w:val="24"/>
          <w:szCs w:val="24"/>
        </w:rPr>
        <w:t>j</w:t>
      </w:r>
      <w:r w:rsidRPr="002A51F2">
        <w:rPr>
          <w:rFonts w:ascii="Arial" w:hAnsi="Arial" w:cs="Arial"/>
          <w:spacing w:val="-2"/>
          <w:sz w:val="24"/>
          <w:szCs w:val="24"/>
        </w:rPr>
        <w:t>e</w:t>
      </w:r>
      <w:r w:rsidRPr="002A51F2">
        <w:rPr>
          <w:rFonts w:ascii="Arial" w:hAnsi="Arial" w:cs="Arial"/>
          <w:spacing w:val="1"/>
          <w:sz w:val="24"/>
          <w:szCs w:val="24"/>
        </w:rPr>
        <w:t>t</w:t>
      </w:r>
      <w:r w:rsidRPr="002A51F2">
        <w:rPr>
          <w:rFonts w:ascii="Arial" w:hAnsi="Arial" w:cs="Arial"/>
          <w:sz w:val="24"/>
          <w:szCs w:val="24"/>
        </w:rPr>
        <w:t>e</w:t>
      </w:r>
      <w:r w:rsidRPr="002A51F2">
        <w:rPr>
          <w:rFonts w:ascii="Arial" w:hAnsi="Arial" w:cs="Arial"/>
          <w:spacing w:val="3"/>
          <w:sz w:val="24"/>
          <w:szCs w:val="24"/>
        </w:rPr>
        <w:t xml:space="preserve"> </w:t>
      </w:r>
      <w:r w:rsidRPr="002A51F2">
        <w:rPr>
          <w:rFonts w:ascii="Arial" w:hAnsi="Arial" w:cs="Arial"/>
          <w:spacing w:val="-2"/>
          <w:sz w:val="24"/>
          <w:szCs w:val="24"/>
        </w:rPr>
        <w:t>z</w:t>
      </w:r>
      <w:r w:rsidRPr="002A51F2">
        <w:rPr>
          <w:rFonts w:ascii="Arial" w:hAnsi="Arial" w:cs="Arial"/>
          <w:sz w:val="24"/>
          <w:szCs w:val="24"/>
        </w:rPr>
        <w:t>a</w:t>
      </w:r>
      <w:r w:rsidRPr="002A51F2">
        <w:rPr>
          <w:rFonts w:ascii="Arial" w:hAnsi="Arial" w:cs="Arial"/>
          <w:spacing w:val="5"/>
          <w:sz w:val="24"/>
          <w:szCs w:val="24"/>
        </w:rPr>
        <w:t xml:space="preserve"> </w:t>
      </w:r>
      <w:r w:rsidRPr="002A51F2">
        <w:rPr>
          <w:rFonts w:ascii="Arial" w:hAnsi="Arial" w:cs="Arial"/>
          <w:spacing w:val="3"/>
          <w:sz w:val="24"/>
          <w:szCs w:val="24"/>
        </w:rPr>
        <w:t>j</w:t>
      </w:r>
      <w:r w:rsidRPr="002A51F2">
        <w:rPr>
          <w:rFonts w:ascii="Arial" w:hAnsi="Arial" w:cs="Arial"/>
          <w:sz w:val="24"/>
          <w:szCs w:val="24"/>
        </w:rPr>
        <w:t>a</w:t>
      </w:r>
      <w:r w:rsidRPr="002A51F2">
        <w:rPr>
          <w:rFonts w:ascii="Arial" w:hAnsi="Arial" w:cs="Arial"/>
          <w:spacing w:val="-2"/>
          <w:sz w:val="24"/>
          <w:szCs w:val="24"/>
        </w:rPr>
        <w:t>v</w:t>
      </w:r>
      <w:r w:rsidRPr="002A51F2">
        <w:rPr>
          <w:rFonts w:ascii="Arial" w:hAnsi="Arial" w:cs="Arial"/>
          <w:sz w:val="24"/>
          <w:szCs w:val="24"/>
        </w:rPr>
        <w:t>ne</w:t>
      </w:r>
      <w:r w:rsidRPr="002A51F2">
        <w:rPr>
          <w:rFonts w:ascii="Arial" w:hAnsi="Arial" w:cs="Arial"/>
          <w:spacing w:val="5"/>
          <w:sz w:val="24"/>
          <w:szCs w:val="24"/>
        </w:rPr>
        <w:t xml:space="preserve"> </w:t>
      </w:r>
      <w:r w:rsidRPr="002A51F2">
        <w:rPr>
          <w:rFonts w:ascii="Arial" w:hAnsi="Arial" w:cs="Arial"/>
          <w:sz w:val="24"/>
          <w:szCs w:val="24"/>
        </w:rPr>
        <w:t>po</w:t>
      </w:r>
      <w:r w:rsidRPr="002A51F2">
        <w:rPr>
          <w:rFonts w:ascii="Arial" w:hAnsi="Arial" w:cs="Arial"/>
          <w:spacing w:val="-2"/>
          <w:sz w:val="24"/>
          <w:szCs w:val="24"/>
        </w:rPr>
        <w:t>v</w:t>
      </w:r>
      <w:r w:rsidRPr="002A51F2">
        <w:rPr>
          <w:rFonts w:ascii="Arial" w:hAnsi="Arial" w:cs="Arial"/>
          <w:spacing w:val="1"/>
          <w:sz w:val="24"/>
          <w:szCs w:val="24"/>
        </w:rPr>
        <w:t>r</w:t>
      </w:r>
      <w:r w:rsidRPr="002A51F2">
        <w:rPr>
          <w:rFonts w:ascii="Arial" w:hAnsi="Arial" w:cs="Arial"/>
          <w:spacing w:val="7"/>
          <w:sz w:val="24"/>
          <w:szCs w:val="24"/>
        </w:rPr>
        <w:t>š</w:t>
      </w:r>
      <w:r w:rsidRPr="002A51F2">
        <w:rPr>
          <w:rFonts w:ascii="Arial" w:hAnsi="Arial" w:cs="Arial"/>
          <w:spacing w:val="1"/>
          <w:sz w:val="24"/>
          <w:szCs w:val="24"/>
        </w:rPr>
        <w:t>i</w:t>
      </w:r>
      <w:r w:rsidRPr="002A51F2">
        <w:rPr>
          <w:rFonts w:ascii="Arial" w:hAnsi="Arial" w:cs="Arial"/>
          <w:sz w:val="24"/>
          <w:szCs w:val="24"/>
        </w:rPr>
        <w:t>ne</w:t>
      </w:r>
      <w:r w:rsidRPr="002A51F2">
        <w:rPr>
          <w:rFonts w:ascii="Arial" w:hAnsi="Arial" w:cs="Arial"/>
          <w:spacing w:val="5"/>
          <w:sz w:val="24"/>
          <w:szCs w:val="24"/>
        </w:rPr>
        <w:t xml:space="preserve"> </w:t>
      </w:r>
      <w:r w:rsidRPr="002A51F2">
        <w:rPr>
          <w:rFonts w:ascii="Arial" w:hAnsi="Arial" w:cs="Arial"/>
          <w:sz w:val="24"/>
          <w:szCs w:val="24"/>
        </w:rPr>
        <w:t>u</w:t>
      </w:r>
      <w:r w:rsidRPr="002A51F2">
        <w:rPr>
          <w:rFonts w:ascii="Arial" w:hAnsi="Arial" w:cs="Arial"/>
          <w:spacing w:val="5"/>
          <w:sz w:val="24"/>
          <w:szCs w:val="24"/>
        </w:rPr>
        <w:t xml:space="preserve"> </w:t>
      </w:r>
      <w:r w:rsidRPr="002A51F2">
        <w:rPr>
          <w:rFonts w:ascii="Arial" w:hAnsi="Arial" w:cs="Arial"/>
          <w:sz w:val="24"/>
          <w:szCs w:val="24"/>
        </w:rPr>
        <w:t>na</w:t>
      </w:r>
      <w:r w:rsidRPr="002A51F2">
        <w:rPr>
          <w:rFonts w:ascii="Arial" w:hAnsi="Arial" w:cs="Arial"/>
          <w:spacing w:val="1"/>
          <w:sz w:val="24"/>
          <w:szCs w:val="24"/>
        </w:rPr>
        <w:t>s</w:t>
      </w:r>
      <w:r w:rsidRPr="002A51F2">
        <w:rPr>
          <w:rFonts w:ascii="Arial" w:hAnsi="Arial" w:cs="Arial"/>
          <w:spacing w:val="-2"/>
          <w:sz w:val="24"/>
          <w:szCs w:val="24"/>
        </w:rPr>
        <w:t>e</w:t>
      </w:r>
      <w:r w:rsidRPr="002A51F2">
        <w:rPr>
          <w:rFonts w:ascii="Arial" w:hAnsi="Arial" w:cs="Arial"/>
          <w:spacing w:val="-1"/>
          <w:sz w:val="24"/>
          <w:szCs w:val="24"/>
        </w:rPr>
        <w:t>l</w:t>
      </w:r>
      <w:r w:rsidRPr="002A51F2">
        <w:rPr>
          <w:rFonts w:ascii="Arial" w:hAnsi="Arial" w:cs="Arial"/>
          <w:spacing w:val="1"/>
          <w:sz w:val="24"/>
          <w:szCs w:val="24"/>
        </w:rPr>
        <w:t>j</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a,</w:t>
      </w:r>
      <w:r w:rsidRPr="002A51F2">
        <w:rPr>
          <w:rFonts w:ascii="Arial" w:hAnsi="Arial" w:cs="Arial"/>
          <w:spacing w:val="5"/>
          <w:sz w:val="24"/>
          <w:szCs w:val="24"/>
        </w:rPr>
        <w:t xml:space="preserve"> </w:t>
      </w:r>
      <w:r w:rsidRPr="002A51F2">
        <w:rPr>
          <w:rFonts w:ascii="Arial" w:hAnsi="Arial" w:cs="Arial"/>
          <w:spacing w:val="2"/>
          <w:sz w:val="24"/>
          <w:szCs w:val="24"/>
        </w:rPr>
        <w:t>o</w:t>
      </w:r>
      <w:r w:rsidRPr="002A51F2">
        <w:rPr>
          <w:rFonts w:ascii="Arial" w:hAnsi="Arial" w:cs="Arial"/>
          <w:spacing w:val="-2"/>
          <w:sz w:val="24"/>
          <w:szCs w:val="24"/>
        </w:rPr>
        <w:t>v</w:t>
      </w:r>
      <w:r w:rsidRPr="002A51F2">
        <w:rPr>
          <w:rFonts w:ascii="Arial" w:hAnsi="Arial" w:cs="Arial"/>
          <w:spacing w:val="1"/>
          <w:sz w:val="24"/>
          <w:szCs w:val="24"/>
        </w:rPr>
        <w:t>i</w:t>
      </w:r>
      <w:r w:rsidRPr="002A51F2">
        <w:rPr>
          <w:rFonts w:ascii="Arial" w:hAnsi="Arial" w:cs="Arial"/>
          <w:sz w:val="24"/>
          <w:szCs w:val="24"/>
        </w:rPr>
        <w:t>sno</w:t>
      </w:r>
      <w:r w:rsidRPr="002A51F2">
        <w:rPr>
          <w:rFonts w:ascii="Arial" w:hAnsi="Arial" w:cs="Arial"/>
          <w:spacing w:val="5"/>
          <w:sz w:val="24"/>
          <w:szCs w:val="24"/>
        </w:rPr>
        <w:t xml:space="preserve"> </w:t>
      </w:r>
      <w:r w:rsidRPr="002A51F2">
        <w:rPr>
          <w:rFonts w:ascii="Arial" w:hAnsi="Arial" w:cs="Arial"/>
          <w:sz w:val="24"/>
          <w:szCs w:val="24"/>
        </w:rPr>
        <w:t>o</w:t>
      </w:r>
      <w:r>
        <w:rPr>
          <w:rFonts w:ascii="Arial" w:hAnsi="Arial" w:cs="Arial"/>
          <w:sz w:val="24"/>
          <w:szCs w:val="24"/>
        </w:rPr>
        <w:t xml:space="preserve"> </w:t>
      </w:r>
      <w:r w:rsidRPr="002A51F2">
        <w:rPr>
          <w:rFonts w:ascii="Arial" w:hAnsi="Arial" w:cs="Arial"/>
          <w:sz w:val="24"/>
          <w:szCs w:val="24"/>
        </w:rPr>
        <w:t>pos</w:t>
      </w:r>
      <w:r w:rsidRPr="002A51F2">
        <w:rPr>
          <w:rFonts w:ascii="Arial" w:hAnsi="Arial" w:cs="Arial"/>
          <w:spacing w:val="1"/>
          <w:sz w:val="24"/>
          <w:szCs w:val="24"/>
        </w:rPr>
        <w:t>e</w:t>
      </w:r>
      <w:r w:rsidRPr="002A51F2">
        <w:rPr>
          <w:rFonts w:ascii="Arial" w:hAnsi="Arial" w:cs="Arial"/>
          <w:sz w:val="24"/>
          <w:szCs w:val="24"/>
        </w:rPr>
        <w:t>bn</w:t>
      </w:r>
      <w:r w:rsidRPr="002A51F2">
        <w:rPr>
          <w:rFonts w:ascii="Arial" w:hAnsi="Arial" w:cs="Arial"/>
          <w:spacing w:val="-2"/>
          <w:sz w:val="24"/>
          <w:szCs w:val="24"/>
        </w:rPr>
        <w:t>o</w:t>
      </w:r>
      <w:r w:rsidRPr="002A51F2">
        <w:rPr>
          <w:rFonts w:ascii="Arial" w:hAnsi="Arial" w:cs="Arial"/>
          <w:sz w:val="24"/>
          <w:szCs w:val="24"/>
        </w:rPr>
        <w:t>s</w:t>
      </w:r>
      <w:r w:rsidRPr="002A51F2">
        <w:rPr>
          <w:rFonts w:ascii="Arial" w:hAnsi="Arial" w:cs="Arial"/>
          <w:spacing w:val="-1"/>
          <w:sz w:val="24"/>
          <w:szCs w:val="24"/>
        </w:rPr>
        <w:t>t</w:t>
      </w:r>
      <w:r w:rsidRPr="002A51F2">
        <w:rPr>
          <w:rFonts w:ascii="Arial" w:hAnsi="Arial" w:cs="Arial"/>
          <w:spacing w:val="1"/>
          <w:sz w:val="24"/>
          <w:szCs w:val="24"/>
        </w:rPr>
        <w:t>i</w:t>
      </w:r>
      <w:r w:rsidRPr="002A51F2">
        <w:rPr>
          <w:rFonts w:ascii="Arial" w:hAnsi="Arial" w:cs="Arial"/>
          <w:spacing w:val="-4"/>
          <w:sz w:val="24"/>
          <w:szCs w:val="24"/>
        </w:rPr>
        <w:t>m</w:t>
      </w:r>
      <w:r w:rsidRPr="002A51F2">
        <w:rPr>
          <w:rFonts w:ascii="Arial" w:hAnsi="Arial" w:cs="Arial"/>
          <w:sz w:val="24"/>
          <w:szCs w:val="24"/>
        </w:rPr>
        <w:t>a</w:t>
      </w:r>
      <w:r w:rsidRPr="002A51F2">
        <w:rPr>
          <w:rFonts w:ascii="Arial" w:hAnsi="Arial" w:cs="Arial"/>
          <w:spacing w:val="24"/>
          <w:sz w:val="24"/>
          <w:szCs w:val="24"/>
        </w:rPr>
        <w:t xml:space="preserve"> </w:t>
      </w:r>
      <w:r w:rsidRPr="002A51F2">
        <w:rPr>
          <w:rFonts w:ascii="Arial" w:hAnsi="Arial" w:cs="Arial"/>
          <w:sz w:val="24"/>
          <w:szCs w:val="24"/>
        </w:rPr>
        <w:t>p</w:t>
      </w:r>
      <w:r w:rsidRPr="002A51F2">
        <w:rPr>
          <w:rFonts w:ascii="Arial" w:hAnsi="Arial" w:cs="Arial"/>
          <w:spacing w:val="-2"/>
          <w:sz w:val="24"/>
          <w:szCs w:val="24"/>
        </w:rPr>
        <w:t>o</w:t>
      </w:r>
      <w:r w:rsidRPr="002A51F2">
        <w:rPr>
          <w:rFonts w:ascii="Arial" w:hAnsi="Arial" w:cs="Arial"/>
          <w:spacing w:val="3"/>
          <w:sz w:val="24"/>
          <w:szCs w:val="24"/>
        </w:rPr>
        <w:t>j</w:t>
      </w:r>
      <w:r w:rsidRPr="002A51F2">
        <w:rPr>
          <w:rFonts w:ascii="Arial" w:hAnsi="Arial" w:cs="Arial"/>
          <w:sz w:val="24"/>
          <w:szCs w:val="24"/>
        </w:rPr>
        <w:t>e</w:t>
      </w:r>
      <w:r w:rsidRPr="002A51F2">
        <w:rPr>
          <w:rFonts w:ascii="Arial" w:hAnsi="Arial" w:cs="Arial"/>
          <w:spacing w:val="-2"/>
          <w:sz w:val="24"/>
          <w:szCs w:val="24"/>
        </w:rPr>
        <w:t>d</w:t>
      </w:r>
      <w:r w:rsidRPr="002A51F2">
        <w:rPr>
          <w:rFonts w:ascii="Arial" w:hAnsi="Arial" w:cs="Arial"/>
          <w:spacing w:val="1"/>
          <w:sz w:val="24"/>
          <w:szCs w:val="24"/>
        </w:rPr>
        <w:t>i</w:t>
      </w:r>
      <w:r w:rsidRPr="002A51F2">
        <w:rPr>
          <w:rFonts w:ascii="Arial" w:hAnsi="Arial" w:cs="Arial"/>
          <w:spacing w:val="-2"/>
          <w:sz w:val="24"/>
          <w:szCs w:val="24"/>
        </w:rPr>
        <w:t>n</w:t>
      </w:r>
      <w:r w:rsidRPr="002A51F2">
        <w:rPr>
          <w:rFonts w:ascii="Arial" w:hAnsi="Arial" w:cs="Arial"/>
          <w:spacing w:val="1"/>
          <w:sz w:val="24"/>
          <w:szCs w:val="24"/>
        </w:rPr>
        <w:t>i</w:t>
      </w:r>
      <w:r w:rsidRPr="002A51F2">
        <w:rPr>
          <w:rFonts w:ascii="Arial" w:hAnsi="Arial" w:cs="Arial"/>
          <w:sz w:val="24"/>
          <w:szCs w:val="24"/>
        </w:rPr>
        <w:t>h</w:t>
      </w:r>
      <w:r w:rsidRPr="002A51F2">
        <w:rPr>
          <w:rFonts w:ascii="Arial" w:hAnsi="Arial" w:cs="Arial"/>
          <w:spacing w:val="24"/>
          <w:sz w:val="24"/>
          <w:szCs w:val="24"/>
        </w:rPr>
        <w:t xml:space="preserve"> </w:t>
      </w:r>
      <w:r w:rsidRPr="002A51F2">
        <w:rPr>
          <w:rFonts w:ascii="Arial" w:hAnsi="Arial" w:cs="Arial"/>
          <w:spacing w:val="-2"/>
          <w:sz w:val="24"/>
          <w:szCs w:val="24"/>
        </w:rPr>
        <w:t>sa</w:t>
      </w:r>
      <w:r w:rsidRPr="002A51F2">
        <w:rPr>
          <w:rFonts w:ascii="Arial" w:hAnsi="Arial" w:cs="Arial"/>
          <w:sz w:val="24"/>
          <w:szCs w:val="24"/>
        </w:rPr>
        <w:t>d</w:t>
      </w:r>
      <w:r w:rsidRPr="002A51F2">
        <w:rPr>
          <w:rFonts w:ascii="Arial" w:hAnsi="Arial" w:cs="Arial"/>
          <w:spacing w:val="1"/>
          <w:sz w:val="24"/>
          <w:szCs w:val="24"/>
        </w:rPr>
        <w:t>r</w:t>
      </w:r>
      <w:r w:rsidRPr="002A51F2">
        <w:rPr>
          <w:rFonts w:ascii="Arial" w:hAnsi="Arial" w:cs="Arial"/>
          <w:spacing w:val="-2"/>
          <w:sz w:val="24"/>
          <w:szCs w:val="24"/>
        </w:rPr>
        <w:t>ža</w:t>
      </w:r>
      <w:r w:rsidRPr="002A51F2">
        <w:rPr>
          <w:rFonts w:ascii="Arial" w:hAnsi="Arial" w:cs="Arial"/>
          <w:spacing w:val="3"/>
          <w:sz w:val="24"/>
          <w:szCs w:val="24"/>
        </w:rPr>
        <w:t>j</w:t>
      </w:r>
      <w:r w:rsidRPr="002A51F2">
        <w:rPr>
          <w:rFonts w:ascii="Arial" w:hAnsi="Arial" w:cs="Arial"/>
          <w:sz w:val="24"/>
          <w:szCs w:val="24"/>
        </w:rPr>
        <w:t>a</w:t>
      </w:r>
      <w:r w:rsidRPr="002A51F2">
        <w:rPr>
          <w:rFonts w:ascii="Arial" w:hAnsi="Arial" w:cs="Arial"/>
          <w:spacing w:val="22"/>
          <w:sz w:val="24"/>
          <w:szCs w:val="24"/>
        </w:rPr>
        <w:t xml:space="preserve"> </w:t>
      </w:r>
      <w:r w:rsidRPr="002A51F2">
        <w:rPr>
          <w:rFonts w:ascii="Arial" w:hAnsi="Arial" w:cs="Arial"/>
          <w:spacing w:val="1"/>
          <w:sz w:val="24"/>
          <w:szCs w:val="24"/>
        </w:rPr>
        <w:t>(</w:t>
      </w:r>
      <w:r w:rsidRPr="002A51F2">
        <w:rPr>
          <w:rFonts w:ascii="Arial" w:hAnsi="Arial" w:cs="Arial"/>
          <w:spacing w:val="-2"/>
          <w:sz w:val="24"/>
          <w:szCs w:val="24"/>
        </w:rPr>
        <w:t>s</w:t>
      </w:r>
      <w:r w:rsidRPr="002A51F2">
        <w:rPr>
          <w:rFonts w:ascii="Arial" w:hAnsi="Arial" w:cs="Arial"/>
          <w:spacing w:val="1"/>
          <w:sz w:val="24"/>
          <w:szCs w:val="24"/>
        </w:rPr>
        <w:t>t</w:t>
      </w:r>
      <w:r w:rsidRPr="002A51F2">
        <w:rPr>
          <w:rFonts w:ascii="Arial" w:hAnsi="Arial" w:cs="Arial"/>
          <w:sz w:val="24"/>
          <w:szCs w:val="24"/>
        </w:rPr>
        <w:t>ano</w:t>
      </w:r>
      <w:r w:rsidRPr="002A51F2">
        <w:rPr>
          <w:rFonts w:ascii="Arial" w:hAnsi="Arial" w:cs="Arial"/>
          <w:spacing w:val="-2"/>
          <w:sz w:val="24"/>
          <w:szCs w:val="24"/>
        </w:rPr>
        <w:t>v</w:t>
      </w:r>
      <w:r w:rsidRPr="002A51F2">
        <w:rPr>
          <w:rFonts w:ascii="Arial" w:hAnsi="Arial" w:cs="Arial"/>
          <w:sz w:val="24"/>
          <w:szCs w:val="24"/>
        </w:rPr>
        <w:t>a</w:t>
      </w:r>
      <w:r w:rsidRPr="002A51F2">
        <w:rPr>
          <w:rFonts w:ascii="Arial" w:hAnsi="Arial" w:cs="Arial"/>
          <w:spacing w:val="-2"/>
          <w:sz w:val="24"/>
          <w:szCs w:val="24"/>
        </w:rPr>
        <w:t>n</w:t>
      </w:r>
      <w:r w:rsidRPr="002A51F2">
        <w:rPr>
          <w:rFonts w:ascii="Arial" w:hAnsi="Arial" w:cs="Arial"/>
          <w:spacing w:val="1"/>
          <w:sz w:val="24"/>
          <w:szCs w:val="24"/>
        </w:rPr>
        <w:t>j</w:t>
      </w:r>
      <w:r w:rsidRPr="002A51F2">
        <w:rPr>
          <w:rFonts w:ascii="Arial" w:hAnsi="Arial" w:cs="Arial"/>
          <w:sz w:val="24"/>
          <w:szCs w:val="24"/>
        </w:rPr>
        <w:t>e,</w:t>
      </w:r>
      <w:r w:rsidRPr="002A51F2">
        <w:rPr>
          <w:rFonts w:ascii="Arial" w:hAnsi="Arial" w:cs="Arial"/>
          <w:spacing w:val="24"/>
          <w:sz w:val="24"/>
          <w:szCs w:val="24"/>
        </w:rPr>
        <w:t xml:space="preserve"> </w:t>
      </w:r>
      <w:r w:rsidRPr="002A51F2">
        <w:rPr>
          <w:rFonts w:ascii="Arial" w:hAnsi="Arial" w:cs="Arial"/>
          <w:spacing w:val="-1"/>
          <w:sz w:val="24"/>
          <w:szCs w:val="24"/>
        </w:rPr>
        <w:t>t</w:t>
      </w:r>
      <w:r w:rsidRPr="002A51F2">
        <w:rPr>
          <w:rFonts w:ascii="Arial" w:hAnsi="Arial" w:cs="Arial"/>
          <w:sz w:val="24"/>
          <w:szCs w:val="24"/>
        </w:rPr>
        <w:t>u</w:t>
      </w:r>
      <w:r w:rsidRPr="002A51F2">
        <w:rPr>
          <w:rFonts w:ascii="Arial" w:hAnsi="Arial" w:cs="Arial"/>
          <w:spacing w:val="-2"/>
          <w:sz w:val="24"/>
          <w:szCs w:val="24"/>
        </w:rPr>
        <w:t>r</w:t>
      </w:r>
      <w:r w:rsidRPr="002A51F2">
        <w:rPr>
          <w:rFonts w:ascii="Arial" w:hAnsi="Arial" w:cs="Arial"/>
          <w:spacing w:val="1"/>
          <w:sz w:val="24"/>
          <w:szCs w:val="24"/>
        </w:rPr>
        <w:t>i</w:t>
      </w:r>
      <w:r w:rsidRPr="002A51F2">
        <w:rPr>
          <w:rFonts w:ascii="Arial" w:hAnsi="Arial" w:cs="Arial"/>
          <w:spacing w:val="-2"/>
          <w:sz w:val="24"/>
          <w:szCs w:val="24"/>
        </w:rPr>
        <w:t>z</w:t>
      </w:r>
      <w:r w:rsidRPr="002A51F2">
        <w:rPr>
          <w:rFonts w:ascii="Arial" w:hAnsi="Arial" w:cs="Arial"/>
          <w:sz w:val="24"/>
          <w:szCs w:val="24"/>
        </w:rPr>
        <w:t>a</w:t>
      </w:r>
      <w:r w:rsidRPr="002A51F2">
        <w:rPr>
          <w:rFonts w:ascii="Arial" w:hAnsi="Arial" w:cs="Arial"/>
          <w:spacing w:val="-1"/>
          <w:sz w:val="24"/>
          <w:szCs w:val="24"/>
        </w:rPr>
        <w:t>m</w:t>
      </w:r>
      <w:r w:rsidRPr="002A51F2">
        <w:rPr>
          <w:rFonts w:ascii="Arial" w:hAnsi="Arial" w:cs="Arial"/>
          <w:sz w:val="24"/>
          <w:szCs w:val="24"/>
        </w:rPr>
        <w:t>,</w:t>
      </w:r>
      <w:r w:rsidRPr="002A51F2">
        <w:rPr>
          <w:rFonts w:ascii="Arial" w:hAnsi="Arial" w:cs="Arial"/>
          <w:spacing w:val="22"/>
          <w:sz w:val="24"/>
          <w:szCs w:val="24"/>
        </w:rPr>
        <w:t xml:space="preserve"> </w:t>
      </w:r>
      <w:r w:rsidRPr="002A51F2">
        <w:rPr>
          <w:rFonts w:ascii="Arial" w:hAnsi="Arial" w:cs="Arial"/>
          <w:spacing w:val="3"/>
          <w:sz w:val="24"/>
          <w:szCs w:val="24"/>
        </w:rPr>
        <w:t>j</w:t>
      </w:r>
      <w:r w:rsidRPr="002A51F2">
        <w:rPr>
          <w:rFonts w:ascii="Arial" w:hAnsi="Arial" w:cs="Arial"/>
          <w:sz w:val="24"/>
          <w:szCs w:val="24"/>
        </w:rPr>
        <w:t>a</w:t>
      </w:r>
      <w:r w:rsidRPr="002A51F2">
        <w:rPr>
          <w:rFonts w:ascii="Arial" w:hAnsi="Arial" w:cs="Arial"/>
          <w:spacing w:val="-2"/>
          <w:sz w:val="24"/>
          <w:szCs w:val="24"/>
        </w:rPr>
        <w:t>v</w:t>
      </w:r>
      <w:r w:rsidRPr="002A51F2">
        <w:rPr>
          <w:rFonts w:ascii="Arial" w:hAnsi="Arial" w:cs="Arial"/>
          <w:sz w:val="24"/>
          <w:szCs w:val="24"/>
        </w:rPr>
        <w:t>ne</w:t>
      </w:r>
      <w:r w:rsidRPr="002A51F2">
        <w:rPr>
          <w:rFonts w:ascii="Arial" w:hAnsi="Arial" w:cs="Arial"/>
          <w:spacing w:val="24"/>
          <w:sz w:val="24"/>
          <w:szCs w:val="24"/>
        </w:rPr>
        <w:t xml:space="preserve"> </w:t>
      </w:r>
      <w:r w:rsidRPr="002A51F2">
        <w:rPr>
          <w:rFonts w:ascii="Arial" w:hAnsi="Arial" w:cs="Arial"/>
          <w:spacing w:val="-2"/>
          <w:sz w:val="24"/>
          <w:szCs w:val="24"/>
        </w:rPr>
        <w:t>zg</w:t>
      </w:r>
      <w:r w:rsidRPr="002A51F2">
        <w:rPr>
          <w:rFonts w:ascii="Arial" w:hAnsi="Arial" w:cs="Arial"/>
          <w:spacing w:val="1"/>
          <w:sz w:val="24"/>
          <w:szCs w:val="24"/>
        </w:rPr>
        <w:t>r</w:t>
      </w:r>
      <w:r w:rsidRPr="002A51F2">
        <w:rPr>
          <w:rFonts w:ascii="Arial" w:hAnsi="Arial" w:cs="Arial"/>
          <w:sz w:val="24"/>
          <w:szCs w:val="24"/>
        </w:rPr>
        <w:t>ade,</w:t>
      </w:r>
      <w:r w:rsidRPr="002A51F2">
        <w:rPr>
          <w:rFonts w:ascii="Arial" w:hAnsi="Arial" w:cs="Arial"/>
          <w:spacing w:val="24"/>
          <w:sz w:val="24"/>
          <w:szCs w:val="24"/>
        </w:rPr>
        <w:t xml:space="preserve"> </w:t>
      </w:r>
      <w:r w:rsidRPr="002A51F2">
        <w:rPr>
          <w:rFonts w:ascii="Arial" w:hAnsi="Arial" w:cs="Arial"/>
          <w:sz w:val="24"/>
          <w:szCs w:val="24"/>
        </w:rPr>
        <w:t>p</w:t>
      </w:r>
      <w:r w:rsidRPr="002A51F2">
        <w:rPr>
          <w:rFonts w:ascii="Arial" w:hAnsi="Arial" w:cs="Arial"/>
          <w:spacing w:val="-2"/>
          <w:sz w:val="24"/>
          <w:szCs w:val="24"/>
        </w:rPr>
        <w:t>r</w:t>
      </w:r>
      <w:r w:rsidRPr="002A51F2">
        <w:rPr>
          <w:rFonts w:ascii="Arial" w:hAnsi="Arial" w:cs="Arial"/>
          <w:sz w:val="24"/>
          <w:szCs w:val="24"/>
        </w:rPr>
        <w:t>o</w:t>
      </w:r>
      <w:r w:rsidRPr="002A51F2">
        <w:rPr>
          <w:rFonts w:ascii="Arial" w:hAnsi="Arial" w:cs="Arial"/>
          <w:spacing w:val="-4"/>
          <w:sz w:val="24"/>
          <w:szCs w:val="24"/>
        </w:rPr>
        <w:t>m</w:t>
      </w:r>
      <w:r w:rsidRPr="002A51F2">
        <w:rPr>
          <w:rFonts w:ascii="Arial" w:hAnsi="Arial" w:cs="Arial"/>
          <w:sz w:val="24"/>
          <w:szCs w:val="24"/>
        </w:rPr>
        <w:t>e</w:t>
      </w:r>
      <w:r w:rsidRPr="002A51F2">
        <w:rPr>
          <w:rFonts w:ascii="Arial" w:hAnsi="Arial" w:cs="Arial"/>
          <w:spacing w:val="1"/>
          <w:sz w:val="24"/>
          <w:szCs w:val="24"/>
        </w:rPr>
        <w:t>t</w:t>
      </w:r>
      <w:r w:rsidRPr="002A51F2">
        <w:rPr>
          <w:rFonts w:ascii="Arial" w:hAnsi="Arial" w:cs="Arial"/>
          <w:sz w:val="24"/>
          <w:szCs w:val="24"/>
        </w:rPr>
        <w:t>ne</w:t>
      </w:r>
      <w:r w:rsidRPr="002A51F2">
        <w:rPr>
          <w:rFonts w:ascii="Arial" w:hAnsi="Arial" w:cs="Arial"/>
          <w:spacing w:val="24"/>
          <w:sz w:val="24"/>
          <w:szCs w:val="24"/>
        </w:rPr>
        <w:t xml:space="preserve"> </w:t>
      </w:r>
      <w:r w:rsidRPr="002A51F2">
        <w:rPr>
          <w:rFonts w:ascii="Arial" w:hAnsi="Arial" w:cs="Arial"/>
          <w:spacing w:val="-2"/>
          <w:sz w:val="24"/>
          <w:szCs w:val="24"/>
        </w:rPr>
        <w:t>p</w:t>
      </w:r>
      <w:r w:rsidRPr="002A51F2">
        <w:rPr>
          <w:rFonts w:ascii="Arial" w:hAnsi="Arial" w:cs="Arial"/>
          <w:sz w:val="24"/>
          <w:szCs w:val="24"/>
        </w:rPr>
        <w:t>o</w:t>
      </w:r>
      <w:r w:rsidRPr="002A51F2">
        <w:rPr>
          <w:rFonts w:ascii="Arial" w:hAnsi="Arial" w:cs="Arial"/>
          <w:spacing w:val="-2"/>
          <w:sz w:val="24"/>
          <w:szCs w:val="24"/>
        </w:rPr>
        <w:t>v</w:t>
      </w:r>
      <w:r w:rsidRPr="002A51F2">
        <w:rPr>
          <w:rFonts w:ascii="Arial" w:hAnsi="Arial" w:cs="Arial"/>
          <w:spacing w:val="1"/>
          <w:sz w:val="24"/>
          <w:szCs w:val="24"/>
        </w:rPr>
        <w:t>r</w:t>
      </w:r>
      <w:r w:rsidRPr="002A51F2">
        <w:rPr>
          <w:rFonts w:ascii="Arial" w:hAnsi="Arial" w:cs="Arial"/>
          <w:sz w:val="24"/>
          <w:szCs w:val="24"/>
        </w:rPr>
        <w:t>š</w:t>
      </w:r>
      <w:r w:rsidRPr="002A51F2">
        <w:rPr>
          <w:rFonts w:ascii="Arial" w:hAnsi="Arial" w:cs="Arial"/>
          <w:spacing w:val="1"/>
          <w:sz w:val="24"/>
          <w:szCs w:val="24"/>
        </w:rPr>
        <w:t>i</w:t>
      </w:r>
      <w:r w:rsidRPr="002A51F2">
        <w:rPr>
          <w:rFonts w:ascii="Arial" w:hAnsi="Arial" w:cs="Arial"/>
          <w:sz w:val="24"/>
          <w:szCs w:val="24"/>
        </w:rPr>
        <w:t>ne,</w:t>
      </w:r>
      <w:r w:rsidRPr="002A51F2">
        <w:rPr>
          <w:rFonts w:ascii="Arial" w:hAnsi="Arial" w:cs="Arial"/>
          <w:spacing w:val="22"/>
          <w:sz w:val="24"/>
          <w:szCs w:val="24"/>
        </w:rPr>
        <w:t xml:space="preserve"> </w:t>
      </w:r>
      <w:r w:rsidRPr="002A51F2">
        <w:rPr>
          <w:rFonts w:ascii="Arial" w:hAnsi="Arial" w:cs="Arial"/>
          <w:sz w:val="24"/>
          <w:szCs w:val="24"/>
        </w:rPr>
        <w:t>spo</w:t>
      </w:r>
      <w:r w:rsidRPr="002A51F2">
        <w:rPr>
          <w:rFonts w:ascii="Arial" w:hAnsi="Arial" w:cs="Arial"/>
          <w:spacing w:val="-3"/>
          <w:sz w:val="24"/>
          <w:szCs w:val="24"/>
        </w:rPr>
        <w:t>m</w:t>
      </w:r>
      <w:r w:rsidRPr="002A51F2">
        <w:rPr>
          <w:rFonts w:ascii="Arial" w:hAnsi="Arial" w:cs="Arial"/>
          <w:sz w:val="24"/>
          <w:szCs w:val="24"/>
        </w:rPr>
        <w:t>en</w:t>
      </w:r>
      <w:r w:rsidRPr="002A51F2">
        <w:rPr>
          <w:rFonts w:ascii="Arial" w:hAnsi="Arial" w:cs="Arial"/>
          <w:spacing w:val="1"/>
          <w:sz w:val="24"/>
          <w:szCs w:val="24"/>
        </w:rPr>
        <w:t>i</w:t>
      </w:r>
      <w:r w:rsidRPr="002A51F2">
        <w:rPr>
          <w:rFonts w:ascii="Arial" w:hAnsi="Arial" w:cs="Arial"/>
          <w:spacing w:val="-2"/>
          <w:sz w:val="24"/>
          <w:szCs w:val="24"/>
        </w:rPr>
        <w:t>c</w:t>
      </w:r>
      <w:r w:rsidRPr="002A51F2">
        <w:rPr>
          <w:rFonts w:ascii="Arial" w:hAnsi="Arial" w:cs="Arial"/>
          <w:sz w:val="24"/>
          <w:szCs w:val="24"/>
        </w:rPr>
        <w:t>i</w:t>
      </w:r>
      <w:r w:rsidRPr="002A51F2">
        <w:rPr>
          <w:rFonts w:ascii="Arial" w:hAnsi="Arial" w:cs="Arial"/>
          <w:spacing w:val="25"/>
          <w:sz w:val="24"/>
          <w:szCs w:val="24"/>
        </w:rPr>
        <w:t xml:space="preserve"> </w:t>
      </w:r>
      <w:r w:rsidRPr="002A51F2">
        <w:rPr>
          <w:rFonts w:ascii="Arial" w:hAnsi="Arial" w:cs="Arial"/>
          <w:sz w:val="24"/>
          <w:szCs w:val="24"/>
        </w:rPr>
        <w:t>i</w:t>
      </w:r>
      <w:r>
        <w:rPr>
          <w:rFonts w:ascii="Arial" w:hAnsi="Arial" w:cs="Arial"/>
          <w:sz w:val="24"/>
          <w:szCs w:val="24"/>
        </w:rPr>
        <w:t xml:space="preserve"> </w:t>
      </w:r>
      <w:r w:rsidRPr="002A51F2">
        <w:rPr>
          <w:rFonts w:ascii="Arial" w:hAnsi="Arial" w:cs="Arial"/>
          <w:position w:val="-1"/>
          <w:sz w:val="24"/>
          <w:szCs w:val="24"/>
        </w:rPr>
        <w:t>d</w:t>
      </w:r>
      <w:r w:rsidRPr="002A51F2">
        <w:rPr>
          <w:rFonts w:ascii="Arial" w:hAnsi="Arial" w:cs="Arial"/>
          <w:spacing w:val="1"/>
          <w:position w:val="-1"/>
          <w:sz w:val="24"/>
          <w:szCs w:val="24"/>
        </w:rPr>
        <w:t>r</w:t>
      </w:r>
      <w:r w:rsidRPr="002A51F2">
        <w:rPr>
          <w:rFonts w:ascii="Arial" w:hAnsi="Arial" w:cs="Arial"/>
          <w:position w:val="-1"/>
          <w:sz w:val="24"/>
          <w:szCs w:val="24"/>
        </w:rPr>
        <w:t>.</w:t>
      </w:r>
      <w:r w:rsidRPr="002A51F2">
        <w:rPr>
          <w:rFonts w:ascii="Arial" w:hAnsi="Arial" w:cs="Arial"/>
          <w:spacing w:val="1"/>
          <w:position w:val="-1"/>
          <w:sz w:val="24"/>
          <w:szCs w:val="24"/>
        </w:rPr>
        <w:t>)</w:t>
      </w:r>
      <w:r w:rsidRPr="002A51F2">
        <w:rPr>
          <w:rFonts w:ascii="Arial" w:hAnsi="Arial" w:cs="Arial"/>
          <w:position w:val="-1"/>
          <w:sz w:val="24"/>
          <w:szCs w:val="24"/>
        </w:rPr>
        <w:t>.</w:t>
      </w:r>
    </w:p>
    <w:p w:rsidR="00075980" w:rsidRDefault="00075980" w:rsidP="00075980">
      <w:pPr>
        <w:widowControl w:val="0"/>
        <w:autoSpaceDE w:val="0"/>
        <w:autoSpaceDN w:val="0"/>
        <w:adjustRightInd w:val="0"/>
        <w:spacing w:after="0" w:line="240" w:lineRule="auto"/>
        <w:ind w:right="-46"/>
        <w:jc w:val="both"/>
        <w:rPr>
          <w:rFonts w:ascii="Arial" w:hAnsi="Arial" w:cs="Arial"/>
          <w:spacing w:val="-1"/>
          <w:sz w:val="24"/>
          <w:szCs w:val="24"/>
        </w:rPr>
      </w:pPr>
    </w:p>
    <w:p w:rsidR="002A51F2" w:rsidRDefault="00075980" w:rsidP="00075980">
      <w:pPr>
        <w:widowControl w:val="0"/>
        <w:autoSpaceDE w:val="0"/>
        <w:autoSpaceDN w:val="0"/>
        <w:adjustRightInd w:val="0"/>
        <w:spacing w:after="0" w:line="240" w:lineRule="auto"/>
        <w:ind w:right="-46"/>
        <w:jc w:val="both"/>
        <w:rPr>
          <w:rFonts w:ascii="Arial" w:hAnsi="Arial" w:cs="Arial"/>
          <w:spacing w:val="-1"/>
          <w:sz w:val="24"/>
          <w:szCs w:val="24"/>
        </w:rPr>
      </w:pPr>
      <w:r w:rsidRPr="00075980">
        <w:rPr>
          <w:rFonts w:ascii="Arial" w:hAnsi="Arial" w:cs="Arial"/>
          <w:spacing w:val="-1"/>
          <w:sz w:val="24"/>
          <w:szCs w:val="24"/>
        </w:rPr>
        <w:t>Uvjeti ure</w:t>
      </w:r>
      <w:r w:rsidRPr="00075980">
        <w:rPr>
          <w:rFonts w:ascii="Arial" w:hAnsi="Arial" w:cs="Arial" w:hint="eastAsia"/>
          <w:spacing w:val="-1"/>
          <w:sz w:val="24"/>
          <w:szCs w:val="24"/>
        </w:rPr>
        <w:t>đ</w:t>
      </w:r>
      <w:r w:rsidRPr="00075980">
        <w:rPr>
          <w:rFonts w:ascii="Arial" w:hAnsi="Arial" w:cs="Arial"/>
          <w:spacing w:val="-1"/>
          <w:sz w:val="24"/>
          <w:szCs w:val="24"/>
        </w:rPr>
        <w:t>enja za javnu rasvjetu utvr</w:t>
      </w:r>
      <w:r w:rsidRPr="00075980">
        <w:rPr>
          <w:rFonts w:ascii="Arial" w:hAnsi="Arial" w:cs="Arial" w:hint="eastAsia"/>
          <w:spacing w:val="-1"/>
          <w:sz w:val="24"/>
          <w:szCs w:val="24"/>
        </w:rPr>
        <w:t>đ</w:t>
      </w:r>
      <w:r w:rsidRPr="00075980">
        <w:rPr>
          <w:rFonts w:ascii="Arial" w:hAnsi="Arial" w:cs="Arial"/>
          <w:spacing w:val="-1"/>
          <w:sz w:val="24"/>
          <w:szCs w:val="24"/>
        </w:rPr>
        <w:t>uju se na osnovu Energetskog pregleda javne rasvjete, te projektnih i drugih rješenja. Potrebno je postoje</w:t>
      </w:r>
      <w:r w:rsidRPr="00075980">
        <w:rPr>
          <w:rFonts w:ascii="Arial" w:hAnsi="Arial" w:cs="Arial" w:hint="eastAsia"/>
          <w:spacing w:val="-1"/>
          <w:sz w:val="24"/>
          <w:szCs w:val="24"/>
        </w:rPr>
        <w:t>ć</w:t>
      </w:r>
      <w:r w:rsidRPr="00075980">
        <w:rPr>
          <w:rFonts w:ascii="Arial" w:hAnsi="Arial" w:cs="Arial"/>
          <w:spacing w:val="-1"/>
          <w:sz w:val="24"/>
          <w:szCs w:val="24"/>
        </w:rPr>
        <w:t>u mrežu javne rasvjete revidirati te koristiti obnovljive izvore energije (solarne lampe) štedljive i energetski efikasnije i u</w:t>
      </w:r>
      <w:r w:rsidRPr="00075980">
        <w:rPr>
          <w:rFonts w:ascii="Arial" w:hAnsi="Arial" w:cs="Arial" w:hint="eastAsia"/>
          <w:spacing w:val="-1"/>
          <w:sz w:val="24"/>
          <w:szCs w:val="24"/>
        </w:rPr>
        <w:t>č</w:t>
      </w:r>
      <w:r w:rsidRPr="00075980">
        <w:rPr>
          <w:rFonts w:ascii="Arial" w:hAnsi="Arial" w:cs="Arial"/>
          <w:spacing w:val="-1"/>
          <w:sz w:val="24"/>
          <w:szCs w:val="24"/>
        </w:rPr>
        <w:t>inkovitije svjetiljke.</w:t>
      </w:r>
    </w:p>
    <w:p w:rsidR="00075980" w:rsidRPr="002A51F2" w:rsidRDefault="00075980" w:rsidP="00075980">
      <w:pPr>
        <w:widowControl w:val="0"/>
        <w:autoSpaceDE w:val="0"/>
        <w:autoSpaceDN w:val="0"/>
        <w:adjustRightInd w:val="0"/>
        <w:spacing w:after="0" w:line="240" w:lineRule="auto"/>
        <w:ind w:right="-46"/>
        <w:jc w:val="both"/>
        <w:rPr>
          <w:rFonts w:ascii="Arial" w:hAnsi="Arial" w:cs="Arial"/>
          <w:sz w:val="24"/>
          <w:szCs w:val="24"/>
        </w:rPr>
      </w:pPr>
    </w:p>
    <w:p w:rsidR="0059643D" w:rsidRPr="0059643D" w:rsidRDefault="0059643D" w:rsidP="004B0E21">
      <w:pPr>
        <w:pStyle w:val="Heading4"/>
      </w:pPr>
      <w:bookmarkStart w:id="156" w:name="_Toc426453637"/>
      <w:r w:rsidRPr="0059643D">
        <w:t>2.3.3.2.  Opskrba plinom</w:t>
      </w:r>
      <w:bookmarkEnd w:id="156"/>
    </w:p>
    <w:p w:rsidR="0059643D" w:rsidRPr="0059643D" w:rsidRDefault="0059643D" w:rsidP="0059643D">
      <w:pPr>
        <w:spacing w:after="0"/>
        <w:jc w:val="both"/>
        <w:rPr>
          <w:rFonts w:ascii="Arial" w:eastAsia="Constantia" w:hAnsi="Arial" w:cs="Arial"/>
          <w:bCs/>
          <w:color w:val="000000"/>
          <w:sz w:val="24"/>
          <w:szCs w:val="24"/>
          <w:lang w:eastAsia="en-US"/>
        </w:rPr>
      </w:pPr>
    </w:p>
    <w:p w:rsidR="002A51F2" w:rsidRPr="002A51F2" w:rsidRDefault="002A51F2" w:rsidP="002A51F2">
      <w:pPr>
        <w:widowControl w:val="0"/>
        <w:autoSpaceDE w:val="0"/>
        <w:autoSpaceDN w:val="0"/>
        <w:adjustRightInd w:val="0"/>
        <w:spacing w:after="0"/>
        <w:ind w:left="136" w:right="-46" w:firstLine="6"/>
        <w:jc w:val="both"/>
        <w:rPr>
          <w:rFonts w:ascii="Arial" w:hAnsi="Arial" w:cs="Arial"/>
          <w:sz w:val="24"/>
        </w:rPr>
      </w:pPr>
      <w:r w:rsidRPr="002A51F2">
        <w:rPr>
          <w:rFonts w:ascii="Arial" w:hAnsi="Arial" w:cs="Arial"/>
          <w:spacing w:val="-1"/>
          <w:sz w:val="24"/>
        </w:rPr>
        <w:t>U</w:t>
      </w:r>
      <w:r w:rsidRPr="002A51F2">
        <w:rPr>
          <w:rFonts w:ascii="Arial" w:hAnsi="Arial" w:cs="Arial"/>
          <w:spacing w:val="-2"/>
          <w:sz w:val="24"/>
        </w:rPr>
        <w:t>v</w:t>
      </w:r>
      <w:r w:rsidRPr="002A51F2">
        <w:rPr>
          <w:rFonts w:ascii="Arial" w:hAnsi="Arial" w:cs="Arial"/>
          <w:spacing w:val="3"/>
          <w:sz w:val="24"/>
        </w:rPr>
        <w:t>j</w:t>
      </w:r>
      <w:r w:rsidRPr="002A51F2">
        <w:rPr>
          <w:rFonts w:ascii="Arial" w:hAnsi="Arial" w:cs="Arial"/>
          <w:sz w:val="24"/>
        </w:rPr>
        <w:t>e</w:t>
      </w:r>
      <w:r w:rsidRPr="002A51F2">
        <w:rPr>
          <w:rFonts w:ascii="Arial" w:hAnsi="Arial" w:cs="Arial"/>
          <w:spacing w:val="-1"/>
          <w:sz w:val="24"/>
        </w:rPr>
        <w:t>t</w:t>
      </w:r>
      <w:r w:rsidRPr="002A51F2">
        <w:rPr>
          <w:rFonts w:ascii="Arial" w:hAnsi="Arial" w:cs="Arial"/>
          <w:sz w:val="24"/>
        </w:rPr>
        <w:t xml:space="preserve">i </w:t>
      </w:r>
      <w:r w:rsidRPr="002A51F2">
        <w:rPr>
          <w:rFonts w:ascii="Arial" w:hAnsi="Arial" w:cs="Arial"/>
          <w:spacing w:val="4"/>
          <w:sz w:val="24"/>
        </w:rPr>
        <w:t xml:space="preserve"> </w:t>
      </w:r>
      <w:r w:rsidRPr="002A51F2">
        <w:rPr>
          <w:rFonts w:ascii="Arial" w:hAnsi="Arial" w:cs="Arial"/>
          <w:spacing w:val="-2"/>
          <w:sz w:val="24"/>
        </w:rPr>
        <w:t>z</w:t>
      </w:r>
      <w:r w:rsidRPr="002A51F2">
        <w:rPr>
          <w:rFonts w:ascii="Arial" w:hAnsi="Arial" w:cs="Arial"/>
          <w:sz w:val="24"/>
        </w:rPr>
        <w:t xml:space="preserve">a </w:t>
      </w:r>
      <w:r w:rsidRPr="002A51F2">
        <w:rPr>
          <w:rFonts w:ascii="Arial" w:hAnsi="Arial" w:cs="Arial"/>
          <w:spacing w:val="3"/>
          <w:sz w:val="24"/>
        </w:rPr>
        <w:t xml:space="preserve"> </w:t>
      </w:r>
      <w:r w:rsidRPr="002A51F2">
        <w:rPr>
          <w:rFonts w:ascii="Arial" w:hAnsi="Arial" w:cs="Arial"/>
          <w:spacing w:val="1"/>
          <w:sz w:val="24"/>
        </w:rPr>
        <w:t>i</w:t>
      </w:r>
      <w:r w:rsidRPr="002A51F2">
        <w:rPr>
          <w:rFonts w:ascii="Arial" w:hAnsi="Arial" w:cs="Arial"/>
          <w:spacing w:val="-2"/>
          <w:sz w:val="24"/>
        </w:rPr>
        <w:t>zg</w:t>
      </w:r>
      <w:r w:rsidRPr="002A51F2">
        <w:rPr>
          <w:rFonts w:ascii="Arial" w:hAnsi="Arial" w:cs="Arial"/>
          <w:spacing w:val="1"/>
          <w:sz w:val="24"/>
        </w:rPr>
        <w:t>r</w:t>
      </w:r>
      <w:r w:rsidRPr="002A51F2">
        <w:rPr>
          <w:rFonts w:ascii="Arial" w:hAnsi="Arial" w:cs="Arial"/>
          <w:sz w:val="24"/>
        </w:rPr>
        <w:t>ad</w:t>
      </w:r>
      <w:r w:rsidRPr="002A51F2">
        <w:rPr>
          <w:rFonts w:ascii="Arial" w:hAnsi="Arial" w:cs="Arial"/>
          <w:spacing w:val="-2"/>
          <w:sz w:val="24"/>
        </w:rPr>
        <w:t>n</w:t>
      </w:r>
      <w:r w:rsidRPr="002A51F2">
        <w:rPr>
          <w:rFonts w:ascii="Arial" w:hAnsi="Arial" w:cs="Arial"/>
          <w:spacing w:val="3"/>
          <w:sz w:val="24"/>
        </w:rPr>
        <w:t>j</w:t>
      </w:r>
      <w:r w:rsidRPr="002A51F2">
        <w:rPr>
          <w:rFonts w:ascii="Arial" w:hAnsi="Arial" w:cs="Arial"/>
          <w:sz w:val="24"/>
        </w:rPr>
        <w:t xml:space="preserve">u </w:t>
      </w:r>
      <w:r w:rsidRPr="002A51F2">
        <w:rPr>
          <w:rFonts w:ascii="Arial" w:hAnsi="Arial" w:cs="Arial"/>
          <w:spacing w:val="3"/>
          <w:sz w:val="24"/>
        </w:rPr>
        <w:t xml:space="preserve"> </w:t>
      </w:r>
      <w:r w:rsidRPr="002A51F2">
        <w:rPr>
          <w:rFonts w:ascii="Arial" w:hAnsi="Arial" w:cs="Arial"/>
          <w:spacing w:val="-4"/>
          <w:sz w:val="24"/>
        </w:rPr>
        <w:t>m</w:t>
      </w:r>
      <w:r w:rsidRPr="002A51F2">
        <w:rPr>
          <w:rFonts w:ascii="Arial" w:hAnsi="Arial" w:cs="Arial"/>
          <w:spacing w:val="1"/>
          <w:sz w:val="24"/>
        </w:rPr>
        <w:t>r</w:t>
      </w:r>
      <w:r w:rsidRPr="002A51F2">
        <w:rPr>
          <w:rFonts w:ascii="Arial" w:hAnsi="Arial" w:cs="Arial"/>
          <w:spacing w:val="-2"/>
          <w:sz w:val="24"/>
        </w:rPr>
        <w:t>ež</w:t>
      </w:r>
      <w:r w:rsidRPr="002A51F2">
        <w:rPr>
          <w:rFonts w:ascii="Arial" w:hAnsi="Arial" w:cs="Arial"/>
          <w:sz w:val="24"/>
        </w:rPr>
        <w:t xml:space="preserve">e, </w:t>
      </w:r>
      <w:r w:rsidRPr="002A51F2">
        <w:rPr>
          <w:rFonts w:ascii="Arial" w:hAnsi="Arial" w:cs="Arial"/>
          <w:spacing w:val="6"/>
          <w:sz w:val="24"/>
        </w:rPr>
        <w:t xml:space="preserve"> </w:t>
      </w:r>
      <w:r w:rsidRPr="002A51F2">
        <w:rPr>
          <w:rFonts w:ascii="Arial" w:hAnsi="Arial" w:cs="Arial"/>
          <w:spacing w:val="-4"/>
          <w:sz w:val="24"/>
        </w:rPr>
        <w:t>m</w:t>
      </w:r>
      <w:r w:rsidRPr="002A51F2">
        <w:rPr>
          <w:rFonts w:ascii="Arial" w:hAnsi="Arial" w:cs="Arial"/>
          <w:spacing w:val="3"/>
          <w:sz w:val="24"/>
        </w:rPr>
        <w:t>j</w:t>
      </w:r>
      <w:r w:rsidRPr="002A51F2">
        <w:rPr>
          <w:rFonts w:ascii="Arial" w:hAnsi="Arial" w:cs="Arial"/>
          <w:spacing w:val="-2"/>
          <w:sz w:val="24"/>
        </w:rPr>
        <w:t>e</w:t>
      </w:r>
      <w:r w:rsidRPr="002A51F2">
        <w:rPr>
          <w:rFonts w:ascii="Arial" w:hAnsi="Arial" w:cs="Arial"/>
          <w:spacing w:val="1"/>
          <w:sz w:val="24"/>
        </w:rPr>
        <w:t>r</w:t>
      </w:r>
      <w:r w:rsidRPr="002A51F2">
        <w:rPr>
          <w:rFonts w:ascii="Arial" w:hAnsi="Arial" w:cs="Arial"/>
          <w:sz w:val="24"/>
        </w:rPr>
        <w:t xml:space="preserve">no  </w:t>
      </w:r>
      <w:r w:rsidRPr="002A51F2">
        <w:rPr>
          <w:rFonts w:ascii="Arial" w:hAnsi="Arial" w:cs="Arial"/>
          <w:spacing w:val="1"/>
          <w:sz w:val="24"/>
        </w:rPr>
        <w:t>r</w:t>
      </w:r>
      <w:r w:rsidRPr="002A51F2">
        <w:rPr>
          <w:rFonts w:ascii="Arial" w:hAnsi="Arial" w:cs="Arial"/>
          <w:sz w:val="24"/>
        </w:rPr>
        <w:t>edu</w:t>
      </w:r>
      <w:r w:rsidRPr="002A51F2">
        <w:rPr>
          <w:rFonts w:ascii="Arial" w:hAnsi="Arial" w:cs="Arial"/>
          <w:spacing w:val="-2"/>
          <w:sz w:val="24"/>
        </w:rPr>
        <w:t>k</w:t>
      </w:r>
      <w:r w:rsidRPr="002A51F2">
        <w:rPr>
          <w:rFonts w:ascii="Arial" w:hAnsi="Arial" w:cs="Arial"/>
          <w:sz w:val="24"/>
        </w:rPr>
        <w:t>c</w:t>
      </w:r>
      <w:r w:rsidRPr="002A51F2">
        <w:rPr>
          <w:rFonts w:ascii="Arial" w:hAnsi="Arial" w:cs="Arial"/>
          <w:spacing w:val="-1"/>
          <w:sz w:val="24"/>
        </w:rPr>
        <w:t>i</w:t>
      </w:r>
      <w:r w:rsidRPr="002A51F2">
        <w:rPr>
          <w:rFonts w:ascii="Arial" w:hAnsi="Arial" w:cs="Arial"/>
          <w:spacing w:val="1"/>
          <w:sz w:val="24"/>
        </w:rPr>
        <w:t>j</w:t>
      </w:r>
      <w:r w:rsidRPr="002A51F2">
        <w:rPr>
          <w:rFonts w:ascii="Arial" w:hAnsi="Arial" w:cs="Arial"/>
          <w:sz w:val="24"/>
        </w:rPr>
        <w:t>s</w:t>
      </w:r>
      <w:r w:rsidRPr="002A51F2">
        <w:rPr>
          <w:rFonts w:ascii="Arial" w:hAnsi="Arial" w:cs="Arial"/>
          <w:spacing w:val="-2"/>
          <w:sz w:val="24"/>
        </w:rPr>
        <w:t>k</w:t>
      </w:r>
      <w:r w:rsidRPr="002A51F2">
        <w:rPr>
          <w:rFonts w:ascii="Arial" w:hAnsi="Arial" w:cs="Arial"/>
          <w:sz w:val="24"/>
        </w:rPr>
        <w:t xml:space="preserve">e </w:t>
      </w:r>
      <w:r w:rsidRPr="002A51F2">
        <w:rPr>
          <w:rFonts w:ascii="Arial" w:hAnsi="Arial" w:cs="Arial"/>
          <w:spacing w:val="3"/>
          <w:sz w:val="24"/>
        </w:rPr>
        <w:t xml:space="preserve"> </w:t>
      </w:r>
      <w:r w:rsidRPr="002A51F2">
        <w:rPr>
          <w:rFonts w:ascii="Arial" w:hAnsi="Arial" w:cs="Arial"/>
          <w:spacing w:val="-2"/>
          <w:sz w:val="24"/>
        </w:rPr>
        <w:t>s</w:t>
      </w:r>
      <w:r w:rsidRPr="002A51F2">
        <w:rPr>
          <w:rFonts w:ascii="Arial" w:hAnsi="Arial" w:cs="Arial"/>
          <w:spacing w:val="1"/>
          <w:sz w:val="24"/>
        </w:rPr>
        <w:t>t</w:t>
      </w:r>
      <w:r w:rsidRPr="002A51F2">
        <w:rPr>
          <w:rFonts w:ascii="Arial" w:hAnsi="Arial" w:cs="Arial"/>
          <w:sz w:val="24"/>
        </w:rPr>
        <w:t>a</w:t>
      </w:r>
      <w:r w:rsidRPr="002A51F2">
        <w:rPr>
          <w:rFonts w:ascii="Arial" w:hAnsi="Arial" w:cs="Arial"/>
          <w:spacing w:val="-2"/>
          <w:sz w:val="24"/>
        </w:rPr>
        <w:t>n</w:t>
      </w:r>
      <w:r w:rsidRPr="002A51F2">
        <w:rPr>
          <w:rFonts w:ascii="Arial" w:hAnsi="Arial" w:cs="Arial"/>
          <w:spacing w:val="1"/>
          <w:sz w:val="24"/>
        </w:rPr>
        <w:t>i</w:t>
      </w:r>
      <w:r w:rsidRPr="002A51F2">
        <w:rPr>
          <w:rFonts w:ascii="Arial" w:hAnsi="Arial" w:cs="Arial"/>
          <w:sz w:val="24"/>
        </w:rPr>
        <w:t xml:space="preserve">ce, </w:t>
      </w:r>
      <w:r w:rsidRPr="002A51F2">
        <w:rPr>
          <w:rFonts w:ascii="Arial" w:hAnsi="Arial" w:cs="Arial"/>
          <w:spacing w:val="3"/>
          <w:sz w:val="24"/>
        </w:rPr>
        <w:t xml:space="preserve"> </w:t>
      </w:r>
      <w:r w:rsidRPr="002A51F2">
        <w:rPr>
          <w:rFonts w:ascii="Arial" w:hAnsi="Arial" w:cs="Arial"/>
          <w:spacing w:val="-2"/>
          <w:sz w:val="24"/>
        </w:rPr>
        <w:t>g</w:t>
      </w:r>
      <w:r w:rsidRPr="002A51F2">
        <w:rPr>
          <w:rFonts w:ascii="Arial" w:hAnsi="Arial" w:cs="Arial"/>
          <w:spacing w:val="1"/>
          <w:sz w:val="24"/>
        </w:rPr>
        <w:t>r</w:t>
      </w:r>
      <w:r w:rsidRPr="002A51F2">
        <w:rPr>
          <w:rFonts w:ascii="Arial" w:hAnsi="Arial" w:cs="Arial"/>
          <w:sz w:val="24"/>
        </w:rPr>
        <w:t>a</w:t>
      </w:r>
      <w:r w:rsidRPr="002A51F2">
        <w:rPr>
          <w:rFonts w:ascii="Arial" w:hAnsi="Arial" w:cs="Arial"/>
          <w:spacing w:val="-2"/>
          <w:sz w:val="24"/>
        </w:rPr>
        <w:t>dn</w:t>
      </w:r>
      <w:r w:rsidRPr="002A51F2">
        <w:rPr>
          <w:rFonts w:ascii="Arial" w:hAnsi="Arial" w:cs="Arial"/>
          <w:spacing w:val="3"/>
          <w:sz w:val="24"/>
        </w:rPr>
        <w:t>j</w:t>
      </w:r>
      <w:r w:rsidRPr="002A51F2">
        <w:rPr>
          <w:rFonts w:ascii="Arial" w:hAnsi="Arial" w:cs="Arial"/>
          <w:sz w:val="24"/>
        </w:rPr>
        <w:t xml:space="preserve">u  </w:t>
      </w:r>
      <w:r w:rsidRPr="002A51F2">
        <w:rPr>
          <w:rFonts w:ascii="Arial" w:hAnsi="Arial" w:cs="Arial"/>
          <w:spacing w:val="1"/>
          <w:sz w:val="24"/>
        </w:rPr>
        <w:t>l</w:t>
      </w:r>
      <w:r w:rsidRPr="002A51F2">
        <w:rPr>
          <w:rFonts w:ascii="Arial" w:hAnsi="Arial" w:cs="Arial"/>
          <w:sz w:val="24"/>
        </w:rPr>
        <w:t>o</w:t>
      </w:r>
      <w:r w:rsidRPr="002A51F2">
        <w:rPr>
          <w:rFonts w:ascii="Arial" w:hAnsi="Arial" w:cs="Arial"/>
          <w:spacing w:val="-2"/>
          <w:sz w:val="24"/>
        </w:rPr>
        <w:t>k</w:t>
      </w:r>
      <w:r w:rsidRPr="002A51F2">
        <w:rPr>
          <w:rFonts w:ascii="Arial" w:hAnsi="Arial" w:cs="Arial"/>
          <w:sz w:val="24"/>
        </w:rPr>
        <w:t>a</w:t>
      </w:r>
      <w:r w:rsidRPr="002A51F2">
        <w:rPr>
          <w:rFonts w:ascii="Arial" w:hAnsi="Arial" w:cs="Arial"/>
          <w:spacing w:val="1"/>
          <w:sz w:val="24"/>
        </w:rPr>
        <w:t>l</w:t>
      </w:r>
      <w:r w:rsidRPr="002A51F2">
        <w:rPr>
          <w:rFonts w:ascii="Arial" w:hAnsi="Arial" w:cs="Arial"/>
          <w:spacing w:val="-2"/>
          <w:sz w:val="24"/>
        </w:rPr>
        <w:t>n</w:t>
      </w:r>
      <w:r w:rsidRPr="002A51F2">
        <w:rPr>
          <w:rFonts w:ascii="Arial" w:hAnsi="Arial" w:cs="Arial"/>
          <w:spacing w:val="8"/>
          <w:sz w:val="24"/>
        </w:rPr>
        <w:t>i</w:t>
      </w:r>
      <w:r w:rsidRPr="002A51F2">
        <w:rPr>
          <w:rFonts w:ascii="Arial" w:hAnsi="Arial" w:cs="Arial"/>
          <w:sz w:val="24"/>
        </w:rPr>
        <w:t>h  p</w:t>
      </w:r>
      <w:r w:rsidRPr="002A51F2">
        <w:rPr>
          <w:rFonts w:ascii="Arial" w:hAnsi="Arial" w:cs="Arial"/>
          <w:spacing w:val="1"/>
          <w:sz w:val="24"/>
        </w:rPr>
        <w:t>li</w:t>
      </w:r>
      <w:r w:rsidRPr="002A51F2">
        <w:rPr>
          <w:rFonts w:ascii="Arial" w:hAnsi="Arial" w:cs="Arial"/>
          <w:spacing w:val="-2"/>
          <w:sz w:val="24"/>
        </w:rPr>
        <w:t>n</w:t>
      </w:r>
      <w:r w:rsidRPr="002A51F2">
        <w:rPr>
          <w:rFonts w:ascii="Arial" w:hAnsi="Arial" w:cs="Arial"/>
          <w:sz w:val="24"/>
        </w:rPr>
        <w:t>o</w:t>
      </w:r>
      <w:r w:rsidRPr="002A51F2">
        <w:rPr>
          <w:rFonts w:ascii="Arial" w:hAnsi="Arial" w:cs="Arial"/>
          <w:spacing w:val="-2"/>
          <w:sz w:val="24"/>
        </w:rPr>
        <w:t>v</w:t>
      </w:r>
      <w:r w:rsidRPr="002A51F2">
        <w:rPr>
          <w:rFonts w:ascii="Arial" w:hAnsi="Arial" w:cs="Arial"/>
          <w:sz w:val="24"/>
        </w:rPr>
        <w:t xml:space="preserve">oda </w:t>
      </w:r>
      <w:r w:rsidRPr="002A51F2">
        <w:rPr>
          <w:rFonts w:ascii="Arial" w:hAnsi="Arial" w:cs="Arial"/>
          <w:spacing w:val="3"/>
          <w:sz w:val="24"/>
        </w:rPr>
        <w:t xml:space="preserve"> </w:t>
      </w:r>
      <w:r w:rsidRPr="002A51F2">
        <w:rPr>
          <w:rFonts w:ascii="Arial" w:hAnsi="Arial" w:cs="Arial"/>
          <w:sz w:val="24"/>
        </w:rPr>
        <w:t>i p</w:t>
      </w:r>
      <w:r w:rsidRPr="002A51F2">
        <w:rPr>
          <w:rFonts w:ascii="Arial" w:hAnsi="Arial" w:cs="Arial"/>
          <w:spacing w:val="1"/>
          <w:sz w:val="24"/>
        </w:rPr>
        <w:t>ri</w:t>
      </w:r>
      <w:r w:rsidRPr="002A51F2">
        <w:rPr>
          <w:rFonts w:ascii="Arial" w:hAnsi="Arial" w:cs="Arial"/>
          <w:spacing w:val="-2"/>
          <w:sz w:val="24"/>
        </w:rPr>
        <w:t>k</w:t>
      </w:r>
      <w:r w:rsidRPr="002A51F2">
        <w:rPr>
          <w:rFonts w:ascii="Arial" w:hAnsi="Arial" w:cs="Arial"/>
          <w:spacing w:val="-1"/>
          <w:sz w:val="24"/>
        </w:rPr>
        <w:t>l</w:t>
      </w:r>
      <w:r w:rsidRPr="002A51F2">
        <w:rPr>
          <w:rFonts w:ascii="Arial" w:hAnsi="Arial" w:cs="Arial"/>
          <w:spacing w:val="1"/>
          <w:sz w:val="24"/>
        </w:rPr>
        <w:t>j</w:t>
      </w:r>
      <w:r w:rsidRPr="002A51F2">
        <w:rPr>
          <w:rFonts w:ascii="Arial" w:hAnsi="Arial" w:cs="Arial"/>
          <w:sz w:val="24"/>
        </w:rPr>
        <w:t>uče</w:t>
      </w:r>
      <w:r w:rsidRPr="002A51F2">
        <w:rPr>
          <w:rFonts w:ascii="Arial" w:hAnsi="Arial" w:cs="Arial"/>
          <w:spacing w:val="-2"/>
          <w:sz w:val="24"/>
        </w:rPr>
        <w:t>n</w:t>
      </w:r>
      <w:r w:rsidRPr="002A51F2">
        <w:rPr>
          <w:rFonts w:ascii="Arial" w:hAnsi="Arial" w:cs="Arial"/>
          <w:spacing w:val="1"/>
          <w:sz w:val="24"/>
        </w:rPr>
        <w:t>j</w:t>
      </w:r>
      <w:r w:rsidRPr="002A51F2">
        <w:rPr>
          <w:rFonts w:ascii="Arial" w:hAnsi="Arial" w:cs="Arial"/>
          <w:sz w:val="24"/>
        </w:rPr>
        <w:t>e</w:t>
      </w:r>
      <w:r w:rsidRPr="002A51F2">
        <w:rPr>
          <w:rFonts w:ascii="Arial" w:hAnsi="Arial" w:cs="Arial"/>
          <w:spacing w:val="4"/>
          <w:sz w:val="24"/>
        </w:rPr>
        <w:t xml:space="preserve"> </w:t>
      </w:r>
      <w:r w:rsidRPr="002A51F2">
        <w:rPr>
          <w:rFonts w:ascii="Arial" w:hAnsi="Arial" w:cs="Arial"/>
          <w:sz w:val="24"/>
        </w:rPr>
        <w:t>p</w:t>
      </w:r>
      <w:r w:rsidRPr="002A51F2">
        <w:rPr>
          <w:rFonts w:ascii="Arial" w:hAnsi="Arial" w:cs="Arial"/>
          <w:spacing w:val="-2"/>
          <w:sz w:val="24"/>
        </w:rPr>
        <w:t>o</w:t>
      </w:r>
      <w:r w:rsidRPr="002A51F2">
        <w:rPr>
          <w:rFonts w:ascii="Arial" w:hAnsi="Arial" w:cs="Arial"/>
          <w:spacing w:val="1"/>
          <w:sz w:val="24"/>
        </w:rPr>
        <w:t>tr</w:t>
      </w:r>
      <w:r w:rsidRPr="002A51F2">
        <w:rPr>
          <w:rFonts w:ascii="Arial" w:hAnsi="Arial" w:cs="Arial"/>
          <w:spacing w:val="-2"/>
          <w:sz w:val="24"/>
        </w:rPr>
        <w:t>o</w:t>
      </w:r>
      <w:r w:rsidRPr="002A51F2">
        <w:rPr>
          <w:rFonts w:ascii="Arial" w:hAnsi="Arial" w:cs="Arial"/>
          <w:sz w:val="24"/>
        </w:rPr>
        <w:t>š</w:t>
      </w:r>
      <w:r w:rsidRPr="002A51F2">
        <w:rPr>
          <w:rFonts w:ascii="Arial" w:hAnsi="Arial" w:cs="Arial"/>
          <w:spacing w:val="1"/>
          <w:sz w:val="24"/>
        </w:rPr>
        <w:t>a</w:t>
      </w:r>
      <w:r w:rsidRPr="002A51F2">
        <w:rPr>
          <w:rFonts w:ascii="Arial" w:hAnsi="Arial" w:cs="Arial"/>
          <w:sz w:val="24"/>
        </w:rPr>
        <w:t>ča</w:t>
      </w:r>
      <w:r w:rsidRPr="002A51F2">
        <w:rPr>
          <w:rFonts w:ascii="Arial" w:hAnsi="Arial" w:cs="Arial"/>
          <w:spacing w:val="4"/>
          <w:sz w:val="24"/>
        </w:rPr>
        <w:t xml:space="preserve"> </w:t>
      </w:r>
      <w:r w:rsidRPr="002A51F2">
        <w:rPr>
          <w:rFonts w:ascii="Arial" w:hAnsi="Arial" w:cs="Arial"/>
          <w:sz w:val="24"/>
        </w:rPr>
        <w:t>o</w:t>
      </w:r>
      <w:r w:rsidRPr="002A51F2">
        <w:rPr>
          <w:rFonts w:ascii="Arial" w:hAnsi="Arial" w:cs="Arial"/>
          <w:spacing w:val="-2"/>
          <w:sz w:val="24"/>
        </w:rPr>
        <w:t>d</w:t>
      </w:r>
      <w:r w:rsidRPr="002A51F2">
        <w:rPr>
          <w:rFonts w:ascii="Arial" w:hAnsi="Arial" w:cs="Arial"/>
          <w:spacing w:val="1"/>
          <w:sz w:val="24"/>
        </w:rPr>
        <w:t>r</w:t>
      </w:r>
      <w:r w:rsidRPr="002A51F2">
        <w:rPr>
          <w:rFonts w:ascii="Arial" w:hAnsi="Arial" w:cs="Arial"/>
          <w:spacing w:val="-2"/>
          <w:sz w:val="24"/>
        </w:rPr>
        <w:t>e</w:t>
      </w:r>
      <w:r w:rsidRPr="002A51F2">
        <w:rPr>
          <w:rFonts w:ascii="Arial" w:hAnsi="Arial" w:cs="Arial"/>
          <w:sz w:val="24"/>
        </w:rPr>
        <w:t>đ</w:t>
      </w:r>
      <w:r w:rsidRPr="002A51F2">
        <w:rPr>
          <w:rFonts w:ascii="Arial" w:hAnsi="Arial" w:cs="Arial"/>
          <w:spacing w:val="-2"/>
          <w:sz w:val="24"/>
        </w:rPr>
        <w:t>u</w:t>
      </w:r>
      <w:r w:rsidRPr="002A51F2">
        <w:rPr>
          <w:rFonts w:ascii="Arial" w:hAnsi="Arial" w:cs="Arial"/>
          <w:spacing w:val="3"/>
          <w:sz w:val="24"/>
        </w:rPr>
        <w:t>j</w:t>
      </w:r>
      <w:r w:rsidRPr="002A51F2">
        <w:rPr>
          <w:rFonts w:ascii="Arial" w:hAnsi="Arial" w:cs="Arial"/>
          <w:sz w:val="24"/>
        </w:rPr>
        <w:t>e</w:t>
      </w:r>
      <w:r w:rsidRPr="002A51F2">
        <w:rPr>
          <w:rFonts w:ascii="Arial" w:hAnsi="Arial" w:cs="Arial"/>
          <w:spacing w:val="4"/>
          <w:sz w:val="24"/>
        </w:rPr>
        <w:t xml:space="preserve"> </w:t>
      </w:r>
      <w:r w:rsidRPr="002A51F2">
        <w:rPr>
          <w:rFonts w:ascii="Arial" w:hAnsi="Arial" w:cs="Arial"/>
          <w:sz w:val="24"/>
        </w:rPr>
        <w:t>se</w:t>
      </w:r>
      <w:r w:rsidRPr="002A51F2">
        <w:rPr>
          <w:rFonts w:ascii="Arial" w:hAnsi="Arial" w:cs="Arial"/>
          <w:spacing w:val="4"/>
          <w:sz w:val="24"/>
        </w:rPr>
        <w:t xml:space="preserve"> </w:t>
      </w:r>
      <w:r w:rsidRPr="002A51F2">
        <w:rPr>
          <w:rFonts w:ascii="Arial" w:hAnsi="Arial" w:cs="Arial"/>
          <w:spacing w:val="-1"/>
          <w:sz w:val="24"/>
        </w:rPr>
        <w:t>l</w:t>
      </w:r>
      <w:r w:rsidRPr="002A51F2">
        <w:rPr>
          <w:rFonts w:ascii="Arial" w:hAnsi="Arial" w:cs="Arial"/>
          <w:sz w:val="24"/>
        </w:rPr>
        <w:t>o</w:t>
      </w:r>
      <w:r w:rsidRPr="002A51F2">
        <w:rPr>
          <w:rFonts w:ascii="Arial" w:hAnsi="Arial" w:cs="Arial"/>
          <w:spacing w:val="-2"/>
          <w:sz w:val="24"/>
        </w:rPr>
        <w:t>k</w:t>
      </w:r>
      <w:r w:rsidRPr="002A51F2">
        <w:rPr>
          <w:rFonts w:ascii="Arial" w:hAnsi="Arial" w:cs="Arial"/>
          <w:sz w:val="24"/>
        </w:rPr>
        <w:t>ac</w:t>
      </w:r>
      <w:r w:rsidRPr="002A51F2">
        <w:rPr>
          <w:rFonts w:ascii="Arial" w:hAnsi="Arial" w:cs="Arial"/>
          <w:spacing w:val="-1"/>
          <w:sz w:val="24"/>
        </w:rPr>
        <w:t>i</w:t>
      </w:r>
      <w:r w:rsidRPr="002A51F2">
        <w:rPr>
          <w:rFonts w:ascii="Arial" w:hAnsi="Arial" w:cs="Arial"/>
          <w:spacing w:val="1"/>
          <w:sz w:val="24"/>
        </w:rPr>
        <w:t>j</w:t>
      </w:r>
      <w:r w:rsidRPr="002A51F2">
        <w:rPr>
          <w:rFonts w:ascii="Arial" w:hAnsi="Arial" w:cs="Arial"/>
          <w:sz w:val="24"/>
        </w:rPr>
        <w:t>s</w:t>
      </w:r>
      <w:r w:rsidRPr="002A51F2">
        <w:rPr>
          <w:rFonts w:ascii="Arial" w:hAnsi="Arial" w:cs="Arial"/>
          <w:spacing w:val="-2"/>
          <w:sz w:val="24"/>
        </w:rPr>
        <w:t>k</w:t>
      </w:r>
      <w:r w:rsidRPr="002A51F2">
        <w:rPr>
          <w:rFonts w:ascii="Arial" w:hAnsi="Arial" w:cs="Arial"/>
          <w:spacing w:val="1"/>
          <w:sz w:val="24"/>
        </w:rPr>
        <w:t>i</w:t>
      </w:r>
      <w:r w:rsidRPr="002A51F2">
        <w:rPr>
          <w:rFonts w:ascii="Arial" w:hAnsi="Arial" w:cs="Arial"/>
          <w:sz w:val="24"/>
        </w:rPr>
        <w:t>m d</w:t>
      </w:r>
      <w:r w:rsidRPr="002A51F2">
        <w:rPr>
          <w:rFonts w:ascii="Arial" w:hAnsi="Arial" w:cs="Arial"/>
          <w:spacing w:val="2"/>
          <w:sz w:val="24"/>
        </w:rPr>
        <w:t>o</w:t>
      </w:r>
      <w:r w:rsidRPr="002A51F2">
        <w:rPr>
          <w:rFonts w:ascii="Arial" w:hAnsi="Arial" w:cs="Arial"/>
          <w:spacing w:val="-2"/>
          <w:sz w:val="24"/>
        </w:rPr>
        <w:t>zv</w:t>
      </w:r>
      <w:r w:rsidRPr="002A51F2">
        <w:rPr>
          <w:rFonts w:ascii="Arial" w:hAnsi="Arial" w:cs="Arial"/>
          <w:sz w:val="24"/>
        </w:rPr>
        <w:t>o</w:t>
      </w:r>
      <w:r w:rsidRPr="002A51F2">
        <w:rPr>
          <w:rFonts w:ascii="Arial" w:hAnsi="Arial" w:cs="Arial"/>
          <w:spacing w:val="3"/>
          <w:sz w:val="24"/>
        </w:rPr>
        <w:t>l</w:t>
      </w:r>
      <w:r w:rsidRPr="002A51F2">
        <w:rPr>
          <w:rFonts w:ascii="Arial" w:hAnsi="Arial" w:cs="Arial"/>
          <w:sz w:val="24"/>
        </w:rPr>
        <w:t>a</w:t>
      </w:r>
      <w:r w:rsidRPr="002A51F2">
        <w:rPr>
          <w:rFonts w:ascii="Arial" w:hAnsi="Arial" w:cs="Arial"/>
          <w:spacing w:val="-3"/>
          <w:sz w:val="24"/>
        </w:rPr>
        <w:t>m</w:t>
      </w:r>
      <w:r w:rsidRPr="002A51F2">
        <w:rPr>
          <w:rFonts w:ascii="Arial" w:hAnsi="Arial" w:cs="Arial"/>
          <w:sz w:val="24"/>
        </w:rPr>
        <w:t>a</w:t>
      </w:r>
      <w:r w:rsidRPr="002A51F2">
        <w:rPr>
          <w:rFonts w:ascii="Arial" w:hAnsi="Arial" w:cs="Arial"/>
          <w:spacing w:val="4"/>
          <w:sz w:val="24"/>
        </w:rPr>
        <w:t xml:space="preserve"> </w:t>
      </w:r>
      <w:r w:rsidRPr="002A51F2">
        <w:rPr>
          <w:rFonts w:ascii="Arial" w:hAnsi="Arial" w:cs="Arial"/>
          <w:spacing w:val="1"/>
          <w:sz w:val="24"/>
        </w:rPr>
        <w:t>t</w:t>
      </w:r>
      <w:r w:rsidRPr="002A51F2">
        <w:rPr>
          <w:rFonts w:ascii="Arial" w:hAnsi="Arial" w:cs="Arial"/>
          <w:spacing w:val="3"/>
          <w:sz w:val="24"/>
        </w:rPr>
        <w:t>e</w:t>
      </w:r>
      <w:r w:rsidRPr="002A51F2">
        <w:rPr>
          <w:rFonts w:ascii="Arial" w:hAnsi="Arial" w:cs="Arial"/>
          <w:spacing w:val="-4"/>
          <w:sz w:val="24"/>
        </w:rPr>
        <w:t>m</w:t>
      </w:r>
      <w:r w:rsidRPr="002A51F2">
        <w:rPr>
          <w:rFonts w:ascii="Arial" w:hAnsi="Arial" w:cs="Arial"/>
          <w:sz w:val="24"/>
        </w:rPr>
        <w:t>e</w:t>
      </w:r>
      <w:r w:rsidRPr="002A51F2">
        <w:rPr>
          <w:rFonts w:ascii="Arial" w:hAnsi="Arial" w:cs="Arial"/>
          <w:spacing w:val="-1"/>
          <w:sz w:val="24"/>
        </w:rPr>
        <w:t>l</w:t>
      </w:r>
      <w:r w:rsidRPr="002A51F2">
        <w:rPr>
          <w:rFonts w:ascii="Arial" w:hAnsi="Arial" w:cs="Arial"/>
          <w:spacing w:val="3"/>
          <w:sz w:val="24"/>
        </w:rPr>
        <w:t>j</w:t>
      </w:r>
      <w:r w:rsidRPr="002A51F2">
        <w:rPr>
          <w:rFonts w:ascii="Arial" w:hAnsi="Arial" w:cs="Arial"/>
          <w:sz w:val="24"/>
        </w:rPr>
        <w:t>e</w:t>
      </w:r>
      <w:r w:rsidRPr="002A51F2">
        <w:rPr>
          <w:rFonts w:ascii="Arial" w:hAnsi="Arial" w:cs="Arial"/>
          <w:spacing w:val="-2"/>
          <w:sz w:val="24"/>
        </w:rPr>
        <w:t>n</w:t>
      </w:r>
      <w:r w:rsidRPr="002A51F2">
        <w:rPr>
          <w:rFonts w:ascii="Arial" w:hAnsi="Arial" w:cs="Arial"/>
          <w:spacing w:val="1"/>
          <w:sz w:val="24"/>
        </w:rPr>
        <w:t>i</w:t>
      </w:r>
      <w:r w:rsidRPr="002A51F2">
        <w:rPr>
          <w:rFonts w:ascii="Arial" w:hAnsi="Arial" w:cs="Arial"/>
          <w:sz w:val="24"/>
        </w:rPr>
        <w:t>m na</w:t>
      </w:r>
      <w:r w:rsidRPr="002A51F2">
        <w:rPr>
          <w:rFonts w:ascii="Arial" w:hAnsi="Arial" w:cs="Arial"/>
          <w:spacing w:val="4"/>
          <w:sz w:val="24"/>
        </w:rPr>
        <w:t xml:space="preserve"> </w:t>
      </w:r>
      <w:r w:rsidRPr="002A51F2">
        <w:rPr>
          <w:rFonts w:ascii="Arial" w:hAnsi="Arial" w:cs="Arial"/>
          <w:sz w:val="24"/>
        </w:rPr>
        <w:t>Pro</w:t>
      </w:r>
      <w:r w:rsidRPr="002A51F2">
        <w:rPr>
          <w:rFonts w:ascii="Arial" w:hAnsi="Arial" w:cs="Arial"/>
          <w:spacing w:val="1"/>
          <w:sz w:val="24"/>
        </w:rPr>
        <w:t>st</w:t>
      </w:r>
      <w:r w:rsidRPr="002A51F2">
        <w:rPr>
          <w:rFonts w:ascii="Arial" w:hAnsi="Arial" w:cs="Arial"/>
          <w:sz w:val="24"/>
        </w:rPr>
        <w:t>o</w:t>
      </w:r>
      <w:r w:rsidRPr="002A51F2">
        <w:rPr>
          <w:rFonts w:ascii="Arial" w:hAnsi="Arial" w:cs="Arial"/>
          <w:spacing w:val="-2"/>
          <w:sz w:val="24"/>
        </w:rPr>
        <w:t>r</w:t>
      </w:r>
      <w:r w:rsidRPr="002A51F2">
        <w:rPr>
          <w:rFonts w:ascii="Arial" w:hAnsi="Arial" w:cs="Arial"/>
          <w:sz w:val="24"/>
        </w:rPr>
        <w:t>nom p</w:t>
      </w:r>
      <w:r w:rsidRPr="002A51F2">
        <w:rPr>
          <w:rFonts w:ascii="Arial" w:hAnsi="Arial" w:cs="Arial"/>
          <w:spacing w:val="1"/>
          <w:sz w:val="24"/>
        </w:rPr>
        <w:t>l</w:t>
      </w:r>
      <w:r w:rsidRPr="002A51F2">
        <w:rPr>
          <w:rFonts w:ascii="Arial" w:hAnsi="Arial" w:cs="Arial"/>
          <w:sz w:val="24"/>
        </w:rPr>
        <w:t>anu,</w:t>
      </w:r>
      <w:r w:rsidRPr="002A51F2">
        <w:rPr>
          <w:rFonts w:ascii="Arial" w:hAnsi="Arial" w:cs="Arial"/>
          <w:spacing w:val="4"/>
          <w:sz w:val="24"/>
        </w:rPr>
        <w:t xml:space="preserve"> </w:t>
      </w:r>
      <w:r w:rsidRPr="002A51F2">
        <w:rPr>
          <w:rFonts w:ascii="Arial" w:hAnsi="Arial" w:cs="Arial"/>
          <w:sz w:val="24"/>
        </w:rPr>
        <w:t>pos</w:t>
      </w:r>
      <w:r w:rsidRPr="002A51F2">
        <w:rPr>
          <w:rFonts w:ascii="Arial" w:hAnsi="Arial" w:cs="Arial"/>
          <w:spacing w:val="1"/>
          <w:sz w:val="24"/>
        </w:rPr>
        <w:t>e</w:t>
      </w:r>
      <w:r w:rsidRPr="002A51F2">
        <w:rPr>
          <w:rFonts w:ascii="Arial" w:hAnsi="Arial" w:cs="Arial"/>
          <w:sz w:val="24"/>
        </w:rPr>
        <w:t>bn</w:t>
      </w:r>
      <w:r w:rsidRPr="002A51F2">
        <w:rPr>
          <w:rFonts w:ascii="Arial" w:hAnsi="Arial" w:cs="Arial"/>
          <w:spacing w:val="1"/>
          <w:sz w:val="24"/>
        </w:rPr>
        <w:t>i</w:t>
      </w:r>
      <w:r w:rsidRPr="002A51F2">
        <w:rPr>
          <w:rFonts w:ascii="Arial" w:hAnsi="Arial" w:cs="Arial"/>
          <w:sz w:val="24"/>
        </w:rPr>
        <w:t>m p</w:t>
      </w:r>
      <w:r w:rsidRPr="002A51F2">
        <w:rPr>
          <w:rFonts w:ascii="Arial" w:hAnsi="Arial" w:cs="Arial"/>
          <w:spacing w:val="1"/>
          <w:sz w:val="24"/>
        </w:rPr>
        <w:t>r</w:t>
      </w:r>
      <w:r w:rsidRPr="002A51F2">
        <w:rPr>
          <w:rFonts w:ascii="Arial" w:hAnsi="Arial" w:cs="Arial"/>
          <w:sz w:val="24"/>
        </w:rPr>
        <w:t>op</w:t>
      </w:r>
      <w:r w:rsidRPr="002A51F2">
        <w:rPr>
          <w:rFonts w:ascii="Arial" w:hAnsi="Arial" w:cs="Arial"/>
          <w:spacing w:val="-1"/>
          <w:sz w:val="24"/>
        </w:rPr>
        <w:t>i</w:t>
      </w:r>
      <w:r w:rsidRPr="002A51F2">
        <w:rPr>
          <w:rFonts w:ascii="Arial" w:hAnsi="Arial" w:cs="Arial"/>
          <w:sz w:val="24"/>
        </w:rPr>
        <w:t>s</w:t>
      </w:r>
      <w:r w:rsidRPr="002A51F2">
        <w:rPr>
          <w:rFonts w:ascii="Arial" w:hAnsi="Arial" w:cs="Arial"/>
          <w:spacing w:val="1"/>
          <w:sz w:val="24"/>
        </w:rPr>
        <w:t>i</w:t>
      </w:r>
      <w:r w:rsidRPr="002A51F2">
        <w:rPr>
          <w:rFonts w:ascii="Arial" w:hAnsi="Arial" w:cs="Arial"/>
          <w:spacing w:val="-4"/>
          <w:sz w:val="24"/>
        </w:rPr>
        <w:t>m</w:t>
      </w:r>
      <w:r w:rsidRPr="002A51F2">
        <w:rPr>
          <w:rFonts w:ascii="Arial" w:hAnsi="Arial" w:cs="Arial"/>
          <w:sz w:val="24"/>
        </w:rPr>
        <w:t>a i</w:t>
      </w:r>
      <w:r w:rsidRPr="002A51F2">
        <w:rPr>
          <w:rFonts w:ascii="Arial" w:hAnsi="Arial" w:cs="Arial"/>
          <w:spacing w:val="1"/>
          <w:sz w:val="24"/>
        </w:rPr>
        <w:t xml:space="preserve"> </w:t>
      </w:r>
      <w:r w:rsidRPr="002A51F2">
        <w:rPr>
          <w:rFonts w:ascii="Arial" w:hAnsi="Arial" w:cs="Arial"/>
          <w:sz w:val="24"/>
        </w:rPr>
        <w:t>u</w:t>
      </w:r>
      <w:r w:rsidRPr="002A51F2">
        <w:rPr>
          <w:rFonts w:ascii="Arial" w:hAnsi="Arial" w:cs="Arial"/>
          <w:spacing w:val="-2"/>
          <w:sz w:val="24"/>
        </w:rPr>
        <w:t xml:space="preserve"> </w:t>
      </w:r>
      <w:r w:rsidRPr="002A51F2">
        <w:rPr>
          <w:rFonts w:ascii="Arial" w:hAnsi="Arial" w:cs="Arial"/>
          <w:sz w:val="24"/>
        </w:rPr>
        <w:t>su</w:t>
      </w:r>
      <w:r w:rsidRPr="002A51F2">
        <w:rPr>
          <w:rFonts w:ascii="Arial" w:hAnsi="Arial" w:cs="Arial"/>
          <w:spacing w:val="-1"/>
          <w:sz w:val="24"/>
        </w:rPr>
        <w:t>r</w:t>
      </w:r>
      <w:r w:rsidRPr="002A51F2">
        <w:rPr>
          <w:rFonts w:ascii="Arial" w:hAnsi="Arial" w:cs="Arial"/>
          <w:sz w:val="24"/>
        </w:rPr>
        <w:t>ad</w:t>
      </w:r>
      <w:r w:rsidRPr="002A51F2">
        <w:rPr>
          <w:rFonts w:ascii="Arial" w:hAnsi="Arial" w:cs="Arial"/>
          <w:spacing w:val="-2"/>
          <w:sz w:val="24"/>
        </w:rPr>
        <w:t>n</w:t>
      </w:r>
      <w:r w:rsidRPr="002A51F2">
        <w:rPr>
          <w:rFonts w:ascii="Arial" w:hAnsi="Arial" w:cs="Arial"/>
          <w:spacing w:val="1"/>
          <w:sz w:val="24"/>
        </w:rPr>
        <w:t>j</w:t>
      </w:r>
      <w:r w:rsidRPr="002A51F2">
        <w:rPr>
          <w:rFonts w:ascii="Arial" w:hAnsi="Arial" w:cs="Arial"/>
          <w:sz w:val="24"/>
        </w:rPr>
        <w:t>i</w:t>
      </w:r>
      <w:r w:rsidRPr="002A51F2">
        <w:rPr>
          <w:rFonts w:ascii="Arial" w:hAnsi="Arial" w:cs="Arial"/>
          <w:spacing w:val="1"/>
          <w:sz w:val="24"/>
        </w:rPr>
        <w:t xml:space="preserve"> </w:t>
      </w:r>
      <w:r w:rsidRPr="002A51F2">
        <w:rPr>
          <w:rFonts w:ascii="Arial" w:hAnsi="Arial" w:cs="Arial"/>
          <w:sz w:val="24"/>
        </w:rPr>
        <w:t xml:space="preserve">s </w:t>
      </w:r>
      <w:r w:rsidRPr="002A51F2">
        <w:rPr>
          <w:rFonts w:ascii="Arial" w:hAnsi="Arial" w:cs="Arial"/>
          <w:spacing w:val="-2"/>
          <w:sz w:val="24"/>
        </w:rPr>
        <w:t>ko</w:t>
      </w:r>
      <w:r w:rsidRPr="002A51F2">
        <w:rPr>
          <w:rFonts w:ascii="Arial" w:hAnsi="Arial" w:cs="Arial"/>
          <w:spacing w:val="-4"/>
          <w:sz w:val="24"/>
        </w:rPr>
        <w:t>m</w:t>
      </w:r>
      <w:r w:rsidRPr="002A51F2">
        <w:rPr>
          <w:rFonts w:ascii="Arial" w:hAnsi="Arial" w:cs="Arial"/>
          <w:sz w:val="24"/>
        </w:rPr>
        <w:t>una</w:t>
      </w:r>
      <w:r w:rsidRPr="002A51F2">
        <w:rPr>
          <w:rFonts w:ascii="Arial" w:hAnsi="Arial" w:cs="Arial"/>
          <w:spacing w:val="1"/>
          <w:sz w:val="24"/>
        </w:rPr>
        <w:t>l</w:t>
      </w:r>
      <w:r w:rsidRPr="002A51F2">
        <w:rPr>
          <w:rFonts w:ascii="Arial" w:hAnsi="Arial" w:cs="Arial"/>
          <w:sz w:val="24"/>
        </w:rPr>
        <w:t>n</w:t>
      </w:r>
      <w:r w:rsidRPr="002A51F2">
        <w:rPr>
          <w:rFonts w:ascii="Arial" w:hAnsi="Arial" w:cs="Arial"/>
          <w:spacing w:val="1"/>
          <w:sz w:val="24"/>
        </w:rPr>
        <w:t>i</w:t>
      </w:r>
      <w:r w:rsidRPr="002A51F2">
        <w:rPr>
          <w:rFonts w:ascii="Arial" w:hAnsi="Arial" w:cs="Arial"/>
          <w:sz w:val="24"/>
        </w:rPr>
        <w:t>m</w:t>
      </w:r>
      <w:r w:rsidRPr="002A51F2">
        <w:rPr>
          <w:rFonts w:ascii="Arial" w:hAnsi="Arial" w:cs="Arial"/>
          <w:spacing w:val="-4"/>
          <w:sz w:val="24"/>
        </w:rPr>
        <w:t xml:space="preserve"> </w:t>
      </w:r>
      <w:r w:rsidRPr="002A51F2">
        <w:rPr>
          <w:rFonts w:ascii="Arial" w:hAnsi="Arial" w:cs="Arial"/>
          <w:sz w:val="24"/>
        </w:rPr>
        <w:t>podu</w:t>
      </w:r>
      <w:r w:rsidRPr="002A51F2">
        <w:rPr>
          <w:rFonts w:ascii="Arial" w:hAnsi="Arial" w:cs="Arial"/>
          <w:spacing w:val="-2"/>
          <w:sz w:val="24"/>
        </w:rPr>
        <w:t>z</w:t>
      </w:r>
      <w:r w:rsidRPr="002A51F2">
        <w:rPr>
          <w:rFonts w:ascii="Arial" w:hAnsi="Arial" w:cs="Arial"/>
          <w:sz w:val="24"/>
        </w:rPr>
        <w:t>eć</w:t>
      </w:r>
      <w:r w:rsidRPr="002A51F2">
        <w:rPr>
          <w:rFonts w:ascii="Arial" w:hAnsi="Arial" w:cs="Arial"/>
          <w:spacing w:val="1"/>
          <w:sz w:val="24"/>
        </w:rPr>
        <w:t>i</w:t>
      </w:r>
      <w:r w:rsidRPr="002A51F2">
        <w:rPr>
          <w:rFonts w:ascii="Arial" w:hAnsi="Arial" w:cs="Arial"/>
          <w:spacing w:val="-4"/>
          <w:sz w:val="24"/>
        </w:rPr>
        <w:t>m</w:t>
      </w:r>
      <w:r w:rsidRPr="002A51F2">
        <w:rPr>
          <w:rFonts w:ascii="Arial" w:hAnsi="Arial" w:cs="Arial"/>
          <w:sz w:val="24"/>
        </w:rPr>
        <w:t>a.</w:t>
      </w:r>
    </w:p>
    <w:p w:rsidR="00075980" w:rsidRPr="0059643D" w:rsidRDefault="00075980" w:rsidP="0059643D">
      <w:pPr>
        <w:spacing w:after="0"/>
        <w:jc w:val="both"/>
        <w:rPr>
          <w:rFonts w:ascii="Arial" w:eastAsia="Constantia" w:hAnsi="Arial" w:cs="Arial"/>
          <w:bCs/>
          <w:sz w:val="24"/>
          <w:szCs w:val="24"/>
        </w:rPr>
      </w:pPr>
    </w:p>
    <w:p w:rsidR="0059643D" w:rsidRPr="0059643D" w:rsidRDefault="0059643D" w:rsidP="00110688">
      <w:pPr>
        <w:pStyle w:val="Heading3"/>
        <w:rPr>
          <w:lang w:eastAsia="en-US"/>
        </w:rPr>
      </w:pPr>
      <w:bookmarkStart w:id="157" w:name="_Toc426453638"/>
      <w:bookmarkStart w:id="158" w:name="_Toc451336184"/>
      <w:r w:rsidRPr="0059643D">
        <w:rPr>
          <w:lang w:eastAsia="en-US"/>
        </w:rPr>
        <w:t>2.3.4. Vodoopskrba i odvodnja</w:t>
      </w:r>
      <w:bookmarkEnd w:id="157"/>
      <w:bookmarkEnd w:id="158"/>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159" w:name="_Toc426453639"/>
      <w:r w:rsidRPr="0059643D">
        <w:t>2.3.4.1.  Vodoopskrba</w:t>
      </w:r>
      <w:bookmarkEnd w:id="159"/>
    </w:p>
    <w:p w:rsidR="00075980" w:rsidRDefault="00075980" w:rsidP="00075980">
      <w:pPr>
        <w:widowControl w:val="0"/>
        <w:autoSpaceDE w:val="0"/>
        <w:autoSpaceDN w:val="0"/>
        <w:adjustRightInd w:val="0"/>
        <w:spacing w:after="0"/>
        <w:ind w:right="-45"/>
        <w:jc w:val="both"/>
        <w:rPr>
          <w:rFonts w:ascii="Arial" w:eastAsia="Constantia" w:hAnsi="Arial" w:cs="Arial"/>
          <w:b/>
          <w:sz w:val="24"/>
          <w:lang w:eastAsia="en-US"/>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z w:val="24"/>
          <w:szCs w:val="24"/>
        </w:rPr>
        <w:t>Pro</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m p</w:t>
      </w:r>
      <w:r w:rsidRPr="00C93FCC">
        <w:rPr>
          <w:rFonts w:ascii="Arial" w:hAnsi="Arial" w:cs="Arial"/>
          <w:spacing w:val="1"/>
          <w:sz w:val="24"/>
          <w:szCs w:val="24"/>
        </w:rPr>
        <w:t>l</w:t>
      </w:r>
      <w:r w:rsidRPr="00C93FCC">
        <w:rPr>
          <w:rFonts w:ascii="Arial" w:hAnsi="Arial" w:cs="Arial"/>
          <w:sz w:val="24"/>
          <w:szCs w:val="24"/>
        </w:rPr>
        <w:t>anom</w:t>
      </w:r>
      <w:r w:rsidRPr="00C93FCC">
        <w:rPr>
          <w:rFonts w:ascii="Arial" w:hAnsi="Arial" w:cs="Arial"/>
          <w:spacing w:val="1"/>
          <w:sz w:val="24"/>
          <w:szCs w:val="24"/>
        </w:rPr>
        <w:t xml:space="preserve"> </w:t>
      </w:r>
      <w:r w:rsidRPr="00C93FCC">
        <w:rPr>
          <w:rFonts w:ascii="Arial" w:hAnsi="Arial" w:cs="Arial"/>
          <w:sz w:val="24"/>
          <w:szCs w:val="24"/>
        </w:rPr>
        <w:t>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đ</w:t>
      </w:r>
      <w:r w:rsidRPr="00C93FCC">
        <w:rPr>
          <w:rFonts w:ascii="Arial" w:hAnsi="Arial" w:cs="Arial"/>
          <w:spacing w:val="-2"/>
          <w:sz w:val="24"/>
          <w:szCs w:val="24"/>
        </w:rPr>
        <w:t>e</w:t>
      </w:r>
      <w:r w:rsidRPr="00C93FCC">
        <w:rPr>
          <w:rFonts w:ascii="Arial" w:hAnsi="Arial" w:cs="Arial"/>
          <w:sz w:val="24"/>
          <w:szCs w:val="24"/>
        </w:rPr>
        <w:t>n</w:t>
      </w:r>
      <w:r w:rsidRPr="00C93FCC">
        <w:rPr>
          <w:rFonts w:ascii="Arial" w:hAnsi="Arial" w:cs="Arial"/>
          <w:spacing w:val="1"/>
          <w:sz w:val="24"/>
          <w:szCs w:val="24"/>
        </w:rPr>
        <w:t xml:space="preserve"> </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2"/>
          <w:sz w:val="24"/>
          <w:szCs w:val="24"/>
        </w:rPr>
        <w:t xml:space="preserve"> </w:t>
      </w:r>
      <w:r w:rsidRPr="00C93FCC">
        <w:rPr>
          <w:rFonts w:ascii="Arial" w:hAnsi="Arial" w:cs="Arial"/>
          <w:spacing w:val="-2"/>
          <w:sz w:val="24"/>
          <w:szCs w:val="24"/>
        </w:rPr>
        <w:t>v</w:t>
      </w:r>
      <w:r w:rsidRPr="00C93FCC">
        <w:rPr>
          <w:rFonts w:ascii="Arial" w:hAnsi="Arial" w:cs="Arial"/>
          <w:sz w:val="24"/>
          <w:szCs w:val="24"/>
        </w:rPr>
        <w:t>odoops</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be</w:t>
      </w:r>
      <w:r w:rsidRPr="00C93FCC">
        <w:rPr>
          <w:rFonts w:ascii="Arial" w:hAnsi="Arial" w:cs="Arial"/>
          <w:spacing w:val="4"/>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po</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4"/>
          <w:sz w:val="24"/>
          <w:szCs w:val="24"/>
        </w:rPr>
        <w:t xml:space="preserve"> </w:t>
      </w:r>
      <w:r w:rsidRPr="00C93FCC">
        <w:rPr>
          <w:rFonts w:ascii="Arial" w:hAnsi="Arial" w:cs="Arial"/>
          <w:spacing w:val="3"/>
          <w:sz w:val="24"/>
          <w:szCs w:val="24"/>
        </w:rPr>
        <w:t>O</w:t>
      </w:r>
      <w:r w:rsidRPr="00C93FCC">
        <w:rPr>
          <w:rFonts w:ascii="Arial" w:hAnsi="Arial" w:cs="Arial"/>
          <w:spacing w:val="-2"/>
          <w:sz w:val="24"/>
          <w:szCs w:val="24"/>
        </w:rPr>
        <w:t>p</w:t>
      </w:r>
      <w:r w:rsidRPr="00C93FCC">
        <w:rPr>
          <w:rFonts w:ascii="Arial" w:hAnsi="Arial" w:cs="Arial"/>
          <w:sz w:val="24"/>
          <w:szCs w:val="24"/>
        </w:rPr>
        <w:t>ć</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z w:val="24"/>
          <w:szCs w:val="24"/>
        </w:rPr>
        <w:t>e</w:t>
      </w:r>
      <w:r w:rsidRPr="00C93FCC">
        <w:rPr>
          <w:rFonts w:ascii="Arial" w:hAnsi="Arial" w:cs="Arial"/>
          <w:spacing w:val="4"/>
          <w:sz w:val="24"/>
          <w:szCs w:val="24"/>
        </w:rPr>
        <w:t xml:space="preserve"> </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ca</w:t>
      </w:r>
      <w:r w:rsidRPr="00C93FCC">
        <w:rPr>
          <w:rFonts w:ascii="Arial" w:hAnsi="Arial" w:cs="Arial"/>
          <w:spacing w:val="4"/>
          <w:sz w:val="24"/>
          <w:szCs w:val="24"/>
        </w:rPr>
        <w:t xml:space="preserve"> </w:t>
      </w:r>
      <w:r w:rsidRPr="00C93FCC">
        <w:rPr>
          <w:rFonts w:ascii="Arial" w:hAnsi="Arial" w:cs="Arial"/>
          <w:spacing w:val="-2"/>
          <w:sz w:val="24"/>
          <w:szCs w:val="24"/>
        </w:rPr>
        <w:t>ko</w:t>
      </w:r>
      <w:r w:rsidRPr="00C93FCC">
        <w:rPr>
          <w:rFonts w:ascii="Arial" w:hAnsi="Arial" w:cs="Arial"/>
          <w:spacing w:val="3"/>
          <w:sz w:val="24"/>
          <w:szCs w:val="24"/>
        </w:rPr>
        <w:t>j</w:t>
      </w:r>
      <w:r w:rsidRPr="00C93FCC">
        <w:rPr>
          <w:rFonts w:ascii="Arial" w:hAnsi="Arial" w:cs="Arial"/>
          <w:spacing w:val="1"/>
          <w:sz w:val="24"/>
          <w:szCs w:val="24"/>
        </w:rPr>
        <w:t>i</w:t>
      </w:r>
      <w:r w:rsidRPr="00C93FCC">
        <w:rPr>
          <w:rFonts w:ascii="Arial" w:hAnsi="Arial" w:cs="Arial"/>
          <w:sz w:val="24"/>
          <w:szCs w:val="24"/>
        </w:rPr>
        <w:t xml:space="preserve">m </w:t>
      </w:r>
      <w:r w:rsidRPr="00C93FCC">
        <w:rPr>
          <w:rFonts w:ascii="Arial" w:hAnsi="Arial" w:cs="Arial"/>
          <w:spacing w:val="-2"/>
          <w:sz w:val="24"/>
          <w:szCs w:val="24"/>
        </w:rPr>
        <w:t>s</w:t>
      </w:r>
      <w:r w:rsidRPr="00C93FCC">
        <w:rPr>
          <w:rFonts w:ascii="Arial" w:hAnsi="Arial" w:cs="Arial"/>
          <w:sz w:val="24"/>
          <w:szCs w:val="24"/>
        </w:rPr>
        <w:t>u obuh</w:t>
      </w:r>
      <w:r w:rsidRPr="00C93FCC">
        <w:rPr>
          <w:rFonts w:ascii="Arial" w:hAnsi="Arial" w:cs="Arial"/>
          <w:spacing w:val="-2"/>
          <w:sz w:val="24"/>
          <w:szCs w:val="24"/>
        </w:rPr>
        <w:t>v</w:t>
      </w:r>
      <w:r w:rsidRPr="00C93FCC">
        <w:rPr>
          <w:rFonts w:ascii="Arial" w:hAnsi="Arial" w:cs="Arial"/>
          <w:sz w:val="24"/>
          <w:szCs w:val="24"/>
        </w:rPr>
        <w:t>aćeni</w:t>
      </w:r>
      <w:r w:rsidRPr="00C93FCC">
        <w:rPr>
          <w:rFonts w:ascii="Arial" w:hAnsi="Arial" w:cs="Arial"/>
          <w:spacing w:val="2"/>
          <w:sz w:val="24"/>
          <w:szCs w:val="24"/>
        </w:rPr>
        <w:t xml:space="preserve"> </w:t>
      </w:r>
      <w:r w:rsidRPr="00C93FCC">
        <w:rPr>
          <w:rFonts w:ascii="Arial" w:hAnsi="Arial" w:cs="Arial"/>
          <w:spacing w:val="-2"/>
          <w:sz w:val="24"/>
          <w:szCs w:val="24"/>
        </w:rPr>
        <w:t>p</w:t>
      </w:r>
      <w:r w:rsidRPr="00C93FCC">
        <w:rPr>
          <w:rFonts w:ascii="Arial" w:hAnsi="Arial" w:cs="Arial"/>
          <w:sz w:val="24"/>
          <w:szCs w:val="24"/>
        </w:rPr>
        <w:t>os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ći i</w:t>
      </w:r>
      <w:r w:rsidRPr="00C93FCC">
        <w:rPr>
          <w:rFonts w:ascii="Arial" w:hAnsi="Arial" w:cs="Arial"/>
          <w:spacing w:val="2"/>
          <w:sz w:val="24"/>
          <w:szCs w:val="24"/>
        </w:rPr>
        <w:t xml:space="preserve"> </w:t>
      </w:r>
      <w:r w:rsidRPr="00C93FCC">
        <w:rPr>
          <w:rFonts w:ascii="Arial" w:hAnsi="Arial" w:cs="Arial"/>
          <w:sz w:val="24"/>
          <w:szCs w:val="24"/>
        </w:rPr>
        <w:t>p</w:t>
      </w:r>
      <w:r w:rsidRPr="00C93FCC">
        <w:rPr>
          <w:rFonts w:ascii="Arial" w:hAnsi="Arial" w:cs="Arial"/>
          <w:spacing w:val="-1"/>
          <w:sz w:val="24"/>
          <w:szCs w:val="24"/>
        </w:rPr>
        <w:t>l</w:t>
      </w:r>
      <w:r w:rsidRPr="00C93FCC">
        <w:rPr>
          <w:rFonts w:ascii="Arial" w:hAnsi="Arial" w:cs="Arial"/>
          <w:spacing w:val="-2"/>
          <w:sz w:val="24"/>
          <w:szCs w:val="24"/>
        </w:rPr>
        <w:t>a</w:t>
      </w:r>
      <w:r w:rsidRPr="00C93FCC">
        <w:rPr>
          <w:rFonts w:ascii="Arial" w:hAnsi="Arial" w:cs="Arial"/>
          <w:sz w:val="24"/>
          <w:szCs w:val="24"/>
        </w:rPr>
        <w:t>n</w:t>
      </w:r>
      <w:r w:rsidRPr="00C93FCC">
        <w:rPr>
          <w:rFonts w:ascii="Arial" w:hAnsi="Arial" w:cs="Arial"/>
          <w:spacing w:val="1"/>
          <w:sz w:val="24"/>
          <w:szCs w:val="24"/>
        </w:rPr>
        <w:t>ir</w:t>
      </w:r>
      <w:r w:rsidRPr="00C93FCC">
        <w:rPr>
          <w:rFonts w:ascii="Arial" w:hAnsi="Arial" w:cs="Arial"/>
          <w:spacing w:val="-2"/>
          <w:sz w:val="24"/>
          <w:szCs w:val="24"/>
        </w:rPr>
        <w:t>a</w:t>
      </w:r>
      <w:r w:rsidRPr="00C93FCC">
        <w:rPr>
          <w:rFonts w:ascii="Arial" w:hAnsi="Arial" w:cs="Arial"/>
          <w:sz w:val="24"/>
          <w:szCs w:val="24"/>
        </w:rPr>
        <w:t>ni</w:t>
      </w:r>
      <w:r w:rsidRPr="00C93FCC">
        <w:rPr>
          <w:rFonts w:ascii="Arial" w:hAnsi="Arial" w:cs="Arial"/>
          <w:spacing w:val="2"/>
          <w:sz w:val="24"/>
          <w:szCs w:val="24"/>
        </w:rPr>
        <w:t xml:space="preserve"> </w:t>
      </w:r>
      <w:r w:rsidRPr="00C93FCC">
        <w:rPr>
          <w:rFonts w:ascii="Arial" w:hAnsi="Arial" w:cs="Arial"/>
          <w:spacing w:val="-2"/>
          <w:sz w:val="24"/>
          <w:szCs w:val="24"/>
        </w:rPr>
        <w:t>c</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odi</w:t>
      </w:r>
      <w:r w:rsidRPr="00C93FCC">
        <w:rPr>
          <w:rFonts w:ascii="Arial" w:hAnsi="Arial" w:cs="Arial"/>
          <w:spacing w:val="2"/>
          <w:sz w:val="24"/>
          <w:szCs w:val="24"/>
        </w:rPr>
        <w:t xml:space="preserve"> </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1"/>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eće</w:t>
      </w:r>
      <w:r w:rsidRPr="00C93FCC">
        <w:rPr>
          <w:rFonts w:ascii="Arial" w:hAnsi="Arial" w:cs="Arial"/>
          <w:spacing w:val="1"/>
          <w:sz w:val="24"/>
          <w:szCs w:val="24"/>
        </w:rPr>
        <w:t xml:space="preserve"> </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pacing w:val="-2"/>
          <w:sz w:val="24"/>
          <w:szCs w:val="24"/>
        </w:rPr>
        <w:t>p</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pacing w:val="-2"/>
          <w:sz w:val="24"/>
          <w:szCs w:val="24"/>
        </w:rPr>
        <w:t>r</w:t>
      </w:r>
      <w:r w:rsidRPr="00C93FCC">
        <w:rPr>
          <w:rFonts w:ascii="Arial" w:hAnsi="Arial" w:cs="Arial"/>
          <w:sz w:val="24"/>
          <w:szCs w:val="24"/>
        </w:rPr>
        <w:t>ane</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odos</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e</w:t>
      </w:r>
      <w:r w:rsidRPr="00C93FCC">
        <w:rPr>
          <w:rFonts w:ascii="Arial" w:hAnsi="Arial" w:cs="Arial"/>
          <w:spacing w:val="1"/>
          <w:sz w:val="24"/>
          <w:szCs w:val="24"/>
        </w:rPr>
        <w:t xml:space="preserve"> </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z w:val="24"/>
          <w:szCs w:val="24"/>
        </w:rPr>
        <w:t>c</w:t>
      </w:r>
      <w:r w:rsidRPr="00C93FCC">
        <w:rPr>
          <w:rFonts w:ascii="Arial" w:hAnsi="Arial" w:cs="Arial"/>
          <w:spacing w:val="1"/>
          <w:sz w:val="24"/>
          <w:szCs w:val="24"/>
        </w:rPr>
        <w:t>r</w:t>
      </w:r>
      <w:r w:rsidRPr="00C93FCC">
        <w:rPr>
          <w:rFonts w:ascii="Arial" w:hAnsi="Arial" w:cs="Arial"/>
          <w:spacing w:val="-2"/>
          <w:sz w:val="24"/>
          <w:szCs w:val="24"/>
        </w:rPr>
        <w:t>p</w:t>
      </w:r>
      <w:r w:rsidRPr="00C93FCC">
        <w:rPr>
          <w:rFonts w:ascii="Arial" w:hAnsi="Arial" w:cs="Arial"/>
          <w:sz w:val="24"/>
          <w:szCs w:val="24"/>
        </w:rPr>
        <w:t>ne</w:t>
      </w:r>
      <w:r w:rsidRPr="00C93FCC">
        <w:rPr>
          <w:rFonts w:ascii="Arial" w:hAnsi="Arial" w:cs="Arial"/>
          <w:spacing w:val="1"/>
          <w:sz w:val="24"/>
          <w:szCs w:val="24"/>
        </w:rPr>
        <w:t xml:space="preserve"> </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ce</w:t>
      </w:r>
      <w:r w:rsidRPr="00C93FCC">
        <w:rPr>
          <w:rFonts w:ascii="Arial" w:hAnsi="Arial" w:cs="Arial"/>
          <w:spacing w:val="1"/>
          <w:sz w:val="24"/>
          <w:szCs w:val="24"/>
        </w:rPr>
        <w:t xml:space="preserve"> </w:t>
      </w:r>
      <w:r w:rsidRPr="00C93FCC">
        <w:rPr>
          <w:rFonts w:ascii="Arial" w:hAnsi="Arial" w:cs="Arial"/>
          <w:spacing w:val="-2"/>
          <w:sz w:val="24"/>
          <w:szCs w:val="24"/>
        </w:rPr>
        <w:t>z</w:t>
      </w:r>
      <w:r w:rsidRPr="00C93FCC">
        <w:rPr>
          <w:rFonts w:ascii="Arial" w:hAnsi="Arial" w:cs="Arial"/>
          <w:sz w:val="24"/>
          <w:szCs w:val="24"/>
        </w:rPr>
        <w:t>a po</w:t>
      </w:r>
      <w:r w:rsidRPr="00C93FCC">
        <w:rPr>
          <w:rFonts w:ascii="Arial" w:hAnsi="Arial" w:cs="Arial"/>
          <w:spacing w:val="1"/>
          <w:sz w:val="24"/>
          <w:szCs w:val="24"/>
        </w:rPr>
        <w:t>t</w:t>
      </w:r>
      <w:r w:rsidRPr="00C93FCC">
        <w:rPr>
          <w:rFonts w:ascii="Arial" w:hAnsi="Arial" w:cs="Arial"/>
          <w:spacing w:val="-2"/>
          <w:sz w:val="24"/>
          <w:szCs w:val="24"/>
        </w:rPr>
        <w:t>r</w:t>
      </w:r>
      <w:r w:rsidRPr="00C93FCC">
        <w:rPr>
          <w:rFonts w:ascii="Arial" w:hAnsi="Arial" w:cs="Arial"/>
          <w:sz w:val="24"/>
          <w:szCs w:val="24"/>
        </w:rPr>
        <w:t>ebe</w:t>
      </w:r>
      <w:r w:rsidRPr="00C93FCC">
        <w:rPr>
          <w:rFonts w:ascii="Arial" w:hAnsi="Arial" w:cs="Arial"/>
          <w:spacing w:val="-2"/>
          <w:sz w:val="24"/>
          <w:szCs w:val="24"/>
        </w:rPr>
        <w:t xml:space="preserve"> </w:t>
      </w:r>
      <w:r w:rsidRPr="00C93FCC">
        <w:rPr>
          <w:rFonts w:ascii="Arial" w:hAnsi="Arial" w:cs="Arial"/>
          <w:sz w:val="24"/>
          <w:szCs w:val="24"/>
        </w:rPr>
        <w:t>sn</w:t>
      </w:r>
      <w:r w:rsidRPr="00C93FCC">
        <w:rPr>
          <w:rFonts w:ascii="Arial" w:hAnsi="Arial" w:cs="Arial"/>
          <w:spacing w:val="1"/>
          <w:sz w:val="24"/>
          <w:szCs w:val="24"/>
        </w:rPr>
        <w:t>a</w:t>
      </w:r>
      <w:r w:rsidRPr="00C93FCC">
        <w:rPr>
          <w:rFonts w:ascii="Arial" w:hAnsi="Arial" w:cs="Arial"/>
          <w:sz w:val="24"/>
          <w:szCs w:val="24"/>
        </w:rPr>
        <w:t>b</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4"/>
          <w:sz w:val="24"/>
          <w:szCs w:val="24"/>
        </w:rPr>
        <w:t>m</w:t>
      </w:r>
      <w:r w:rsidRPr="00C93FCC">
        <w:rPr>
          <w:rFonts w:ascii="Arial" w:hAnsi="Arial" w:cs="Arial"/>
          <w:sz w:val="24"/>
          <w:szCs w:val="24"/>
        </w:rPr>
        <w:t xml:space="preserve">e Općine </w:t>
      </w:r>
      <w:r w:rsidRPr="00C93FCC">
        <w:rPr>
          <w:rFonts w:ascii="Arial" w:hAnsi="Arial" w:cs="Arial"/>
          <w:spacing w:val="-3"/>
          <w:sz w:val="24"/>
          <w:szCs w:val="24"/>
        </w:rPr>
        <w:t>R</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ca</w:t>
      </w:r>
      <w:r w:rsidRPr="00C93FCC">
        <w:rPr>
          <w:rFonts w:ascii="Arial" w:hAnsi="Arial" w:cs="Arial"/>
          <w:spacing w:val="1"/>
          <w:sz w:val="24"/>
          <w:szCs w:val="24"/>
        </w:rPr>
        <w:t xml:space="preserve"> t</w:t>
      </w:r>
      <w:r w:rsidRPr="00C93FCC">
        <w:rPr>
          <w:rFonts w:ascii="Arial" w:hAnsi="Arial" w:cs="Arial"/>
          <w:sz w:val="24"/>
          <w:szCs w:val="24"/>
        </w:rPr>
        <w:t xml:space="preserve">e </w:t>
      </w:r>
      <w:r w:rsidRPr="00C93FCC">
        <w:rPr>
          <w:rFonts w:ascii="Arial" w:hAnsi="Arial" w:cs="Arial"/>
          <w:spacing w:val="-2"/>
          <w:sz w:val="24"/>
          <w:szCs w:val="24"/>
        </w:rPr>
        <w:t>p</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e</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pacing w:val="-2"/>
          <w:sz w:val="24"/>
          <w:szCs w:val="24"/>
        </w:rPr>
        <w:t>v</w:t>
      </w:r>
      <w:r w:rsidRPr="00C93FCC">
        <w:rPr>
          <w:rFonts w:ascii="Arial" w:hAnsi="Arial" w:cs="Arial"/>
          <w:sz w:val="24"/>
          <w:szCs w:val="24"/>
        </w:rPr>
        <w:t>an</w:t>
      </w:r>
      <w:r w:rsidRPr="00C93FCC">
        <w:rPr>
          <w:rFonts w:ascii="Arial" w:hAnsi="Arial" w:cs="Arial"/>
          <w:spacing w:val="4"/>
          <w:sz w:val="24"/>
          <w:szCs w:val="24"/>
        </w:rPr>
        <w:t>j</w:t>
      </w:r>
      <w:r w:rsidRPr="00C93FCC">
        <w:rPr>
          <w:rFonts w:ascii="Arial" w:hAnsi="Arial" w:cs="Arial"/>
          <w:sz w:val="24"/>
          <w:szCs w:val="24"/>
        </w:rPr>
        <w:t>e</w:t>
      </w:r>
      <w:r w:rsidRPr="00C93FCC">
        <w:rPr>
          <w:rFonts w:ascii="Arial" w:hAnsi="Arial" w:cs="Arial"/>
          <w:spacing w:val="-2"/>
          <w:sz w:val="24"/>
          <w:szCs w:val="24"/>
        </w:rPr>
        <w:t xml:space="preserve"> v</w:t>
      </w:r>
      <w:r w:rsidRPr="00C93FCC">
        <w:rPr>
          <w:rFonts w:ascii="Arial" w:hAnsi="Arial" w:cs="Arial"/>
          <w:sz w:val="24"/>
          <w:szCs w:val="24"/>
        </w:rPr>
        <w:t>odoops</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bn</w:t>
      </w:r>
      <w:r w:rsidRPr="00C93FCC">
        <w:rPr>
          <w:rFonts w:ascii="Arial" w:hAnsi="Arial" w:cs="Arial"/>
          <w:spacing w:val="-1"/>
          <w:sz w:val="24"/>
          <w:szCs w:val="24"/>
        </w:rPr>
        <w:t>i</w:t>
      </w:r>
      <w:r w:rsidRPr="00C93FCC">
        <w:rPr>
          <w:rFonts w:ascii="Arial" w:hAnsi="Arial" w:cs="Arial"/>
          <w:sz w:val="24"/>
          <w:szCs w:val="24"/>
        </w:rPr>
        <w:t>h su</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pacing w:val="-2"/>
          <w:sz w:val="24"/>
          <w:szCs w:val="24"/>
        </w:rPr>
        <w:t>av</w:t>
      </w:r>
      <w:r w:rsidRPr="00C93FCC">
        <w:rPr>
          <w:rFonts w:ascii="Arial" w:hAnsi="Arial" w:cs="Arial"/>
          <w:sz w:val="24"/>
          <w:szCs w:val="24"/>
        </w:rPr>
        <w:t>a.</w:t>
      </w:r>
    </w:p>
    <w:p w:rsidR="00075980" w:rsidRDefault="00075980" w:rsidP="00075980">
      <w:pPr>
        <w:widowControl w:val="0"/>
        <w:autoSpaceDE w:val="0"/>
        <w:autoSpaceDN w:val="0"/>
        <w:adjustRightInd w:val="0"/>
        <w:spacing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V</w:t>
      </w:r>
      <w:r w:rsidRPr="00C93FCC">
        <w:rPr>
          <w:rFonts w:ascii="Arial" w:hAnsi="Arial" w:cs="Arial"/>
          <w:sz w:val="24"/>
          <w:szCs w:val="24"/>
        </w:rPr>
        <w:t>odo</w:t>
      </w:r>
      <w:r w:rsidRPr="00C93FCC">
        <w:rPr>
          <w:rFonts w:ascii="Arial" w:hAnsi="Arial" w:cs="Arial"/>
          <w:spacing w:val="-2"/>
          <w:sz w:val="24"/>
          <w:szCs w:val="24"/>
        </w:rPr>
        <w:t>v</w:t>
      </w:r>
      <w:r w:rsidRPr="00C93FCC">
        <w:rPr>
          <w:rFonts w:ascii="Arial" w:hAnsi="Arial" w:cs="Arial"/>
          <w:sz w:val="24"/>
          <w:szCs w:val="24"/>
        </w:rPr>
        <w:t>odna</w:t>
      </w:r>
      <w:r w:rsidRPr="00C93FCC">
        <w:rPr>
          <w:rFonts w:ascii="Arial" w:hAnsi="Arial" w:cs="Arial"/>
          <w:spacing w:val="1"/>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k</w:t>
      </w:r>
      <w:r w:rsidRPr="00C93FCC">
        <w:rPr>
          <w:rFonts w:ascii="Arial" w:hAnsi="Arial" w:cs="Arial"/>
          <w:sz w:val="24"/>
          <w:szCs w:val="24"/>
        </w:rPr>
        <w:t>od</w:t>
      </w:r>
      <w:r w:rsidRPr="00C93FCC">
        <w:rPr>
          <w:rFonts w:ascii="Arial" w:hAnsi="Arial" w:cs="Arial"/>
          <w:spacing w:val="3"/>
          <w:sz w:val="24"/>
          <w:szCs w:val="24"/>
        </w:rPr>
        <w:t xml:space="preserve"> </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d</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ons</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k</w:t>
      </w:r>
      <w:r w:rsidRPr="00C93FCC">
        <w:rPr>
          <w:rFonts w:ascii="Arial" w:hAnsi="Arial" w:cs="Arial"/>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 xml:space="preserve"> i</w:t>
      </w:r>
      <w:r w:rsidRPr="00C93FCC">
        <w:rPr>
          <w:rFonts w:ascii="Arial" w:hAnsi="Arial" w:cs="Arial"/>
          <w:spacing w:val="-1"/>
          <w:sz w:val="24"/>
          <w:szCs w:val="24"/>
        </w:rPr>
        <w:t>l</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pacing w:val="-2"/>
          <w:sz w:val="24"/>
          <w:szCs w:val="24"/>
        </w:rPr>
        <w:t>k</w:t>
      </w:r>
      <w:r w:rsidRPr="00C93FCC">
        <w:rPr>
          <w:rFonts w:ascii="Arial" w:hAnsi="Arial" w:cs="Arial"/>
          <w:sz w:val="24"/>
          <w:szCs w:val="24"/>
        </w:rPr>
        <w:t>od p</w:t>
      </w:r>
      <w:r w:rsidRPr="00C93FCC">
        <w:rPr>
          <w:rFonts w:ascii="Arial" w:hAnsi="Arial" w:cs="Arial"/>
          <w:spacing w:val="4"/>
          <w:sz w:val="24"/>
          <w:szCs w:val="24"/>
        </w:rPr>
        <w:t>o</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g</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no</w:t>
      </w:r>
      <w:r w:rsidRPr="00C93FCC">
        <w:rPr>
          <w:rFonts w:ascii="Arial" w:hAnsi="Arial" w:cs="Arial"/>
          <w:spacing w:val="-2"/>
          <w:sz w:val="24"/>
          <w:szCs w:val="24"/>
        </w:rPr>
        <w:t>v</w:t>
      </w:r>
      <w:r w:rsidRPr="00C93FCC">
        <w:rPr>
          <w:rFonts w:ascii="Arial" w:hAnsi="Arial" w:cs="Arial"/>
          <w:sz w:val="24"/>
          <w:szCs w:val="24"/>
        </w:rPr>
        <w:t>og d</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pacing w:val="-2"/>
          <w:sz w:val="24"/>
          <w:szCs w:val="24"/>
        </w:rPr>
        <w:t>ež</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z w:val="24"/>
          <w:szCs w:val="24"/>
        </w:rPr>
        <w:t>se</w:t>
      </w:r>
      <w:r w:rsidRPr="00C93FCC">
        <w:rPr>
          <w:rFonts w:ascii="Arial" w:hAnsi="Arial" w:cs="Arial"/>
          <w:spacing w:val="3"/>
          <w:sz w:val="24"/>
          <w:szCs w:val="24"/>
        </w:rPr>
        <w:t xml:space="preserve"> </w:t>
      </w:r>
      <w:r w:rsidRPr="00C93FCC">
        <w:rPr>
          <w:rFonts w:ascii="Arial" w:hAnsi="Arial" w:cs="Arial"/>
          <w:sz w:val="24"/>
          <w:szCs w:val="24"/>
        </w:rPr>
        <w:t>u</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2"/>
          <w:sz w:val="24"/>
          <w:szCs w:val="24"/>
        </w:rPr>
        <w:t>p</w:t>
      </w:r>
      <w:r w:rsidRPr="00C93FCC">
        <w:rPr>
          <w:rFonts w:ascii="Arial" w:hAnsi="Arial" w:cs="Arial"/>
          <w:sz w:val="24"/>
          <w:szCs w:val="24"/>
        </w:rPr>
        <w:t>a n</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 8</w:t>
      </w:r>
      <w:r w:rsidRPr="00C93FCC">
        <w:rPr>
          <w:rFonts w:ascii="Arial" w:hAnsi="Arial" w:cs="Arial"/>
          <w:spacing w:val="-2"/>
          <w:sz w:val="24"/>
          <w:szCs w:val="24"/>
        </w:rPr>
        <w:t>0</w:t>
      </w:r>
      <w:r w:rsidRPr="00C93FCC">
        <w:rPr>
          <w:rFonts w:ascii="Arial" w:hAnsi="Arial" w:cs="Arial"/>
          <w:sz w:val="24"/>
          <w:szCs w:val="24"/>
        </w:rPr>
        <w:t>cm</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z w:val="24"/>
          <w:szCs w:val="24"/>
        </w:rPr>
        <w:t>spod po</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pacing w:val="-2"/>
          <w:sz w:val="24"/>
          <w:szCs w:val="24"/>
        </w:rPr>
        <w:t>š</w:t>
      </w:r>
      <w:r w:rsidRPr="00C93FCC">
        <w:rPr>
          <w:rFonts w:ascii="Arial" w:hAnsi="Arial" w:cs="Arial"/>
          <w:spacing w:val="1"/>
          <w:sz w:val="24"/>
          <w:szCs w:val="24"/>
        </w:rPr>
        <w:t>i</w:t>
      </w:r>
      <w:r w:rsidRPr="00C93FCC">
        <w:rPr>
          <w:rFonts w:ascii="Arial" w:hAnsi="Arial" w:cs="Arial"/>
          <w:sz w:val="24"/>
          <w:szCs w:val="24"/>
        </w:rPr>
        <w:t>ne</w:t>
      </w:r>
      <w:r w:rsidRPr="00C93FCC">
        <w:rPr>
          <w:rFonts w:ascii="Arial" w:hAnsi="Arial" w:cs="Arial"/>
          <w:spacing w:val="-2"/>
          <w:sz w:val="24"/>
          <w:szCs w:val="24"/>
        </w:rPr>
        <w:t xml:space="preserve"> </w:t>
      </w:r>
      <w:r w:rsidRPr="00C93FCC">
        <w:rPr>
          <w:rFonts w:ascii="Arial" w:hAnsi="Arial" w:cs="Arial"/>
          <w:spacing w:val="1"/>
          <w:sz w:val="24"/>
          <w:szCs w:val="24"/>
        </w:rPr>
        <w:t>tl</w:t>
      </w:r>
      <w:r w:rsidRPr="00C93FCC">
        <w:rPr>
          <w:rFonts w:ascii="Arial" w:hAnsi="Arial" w:cs="Arial"/>
          <w:spacing w:val="-2"/>
          <w:sz w:val="24"/>
          <w:szCs w:val="24"/>
        </w:rPr>
        <w:t>a</w:t>
      </w:r>
      <w:r w:rsidRPr="00C93FCC">
        <w:rPr>
          <w:rFonts w:ascii="Arial" w:hAnsi="Arial" w:cs="Arial"/>
          <w:sz w:val="24"/>
          <w:szCs w:val="24"/>
        </w:rPr>
        <w:t xml:space="preserve">, a </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a u</w:t>
      </w:r>
      <w:r w:rsidRPr="00C93FCC">
        <w:rPr>
          <w:rFonts w:ascii="Arial" w:hAnsi="Arial" w:cs="Arial"/>
          <w:spacing w:val="-2"/>
          <w:sz w:val="24"/>
          <w:szCs w:val="24"/>
        </w:rPr>
        <w:t>v</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ti</w:t>
      </w:r>
      <w:r w:rsidRPr="00C93FCC">
        <w:rPr>
          <w:rFonts w:ascii="Arial" w:hAnsi="Arial" w:cs="Arial"/>
          <w:spacing w:val="-4"/>
          <w:sz w:val="24"/>
          <w:szCs w:val="24"/>
        </w:rPr>
        <w:t>m</w:t>
      </w:r>
      <w:r w:rsidRPr="00C93FCC">
        <w:rPr>
          <w:rFonts w:ascii="Arial" w:hAnsi="Arial" w:cs="Arial"/>
          <w:sz w:val="24"/>
          <w:szCs w:val="24"/>
        </w:rPr>
        <w:t>a n</w:t>
      </w:r>
      <w:r w:rsidRPr="00C93FCC">
        <w:rPr>
          <w:rFonts w:ascii="Arial" w:hAnsi="Arial" w:cs="Arial"/>
          <w:spacing w:val="-2"/>
          <w:sz w:val="24"/>
          <w:szCs w:val="24"/>
        </w:rPr>
        <w:t>a</w:t>
      </w:r>
      <w:r w:rsidRPr="00C93FCC">
        <w:rPr>
          <w:rFonts w:ascii="Arial" w:hAnsi="Arial" w:cs="Arial"/>
          <w:sz w:val="24"/>
          <w:szCs w:val="24"/>
        </w:rPr>
        <w:t>d</w:t>
      </w:r>
      <w:r w:rsidRPr="00C93FCC">
        <w:rPr>
          <w:rFonts w:ascii="Arial" w:hAnsi="Arial" w:cs="Arial"/>
          <w:spacing w:val="1"/>
          <w:sz w:val="24"/>
          <w:szCs w:val="24"/>
        </w:rPr>
        <w:t>l</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nog</w:t>
      </w:r>
      <w:r w:rsidRPr="00C93FCC">
        <w:rPr>
          <w:rFonts w:ascii="Arial" w:hAnsi="Arial" w:cs="Arial"/>
          <w:spacing w:val="-2"/>
          <w:sz w:val="24"/>
          <w:szCs w:val="24"/>
        </w:rPr>
        <w:t xml:space="preserve"> k</w:t>
      </w:r>
      <w:r w:rsidRPr="00C93FCC">
        <w:rPr>
          <w:rFonts w:ascii="Arial" w:hAnsi="Arial" w:cs="Arial"/>
          <w:spacing w:val="2"/>
          <w:sz w:val="24"/>
          <w:szCs w:val="24"/>
        </w:rPr>
        <w:t>o</w:t>
      </w:r>
      <w:r w:rsidRPr="00C93FCC">
        <w:rPr>
          <w:rFonts w:ascii="Arial" w:hAnsi="Arial" w:cs="Arial"/>
          <w:spacing w:val="-4"/>
          <w:sz w:val="24"/>
          <w:szCs w:val="24"/>
        </w:rPr>
        <w:t>m</w:t>
      </w:r>
      <w:r w:rsidRPr="00C93FCC">
        <w:rPr>
          <w:rFonts w:ascii="Arial" w:hAnsi="Arial" w:cs="Arial"/>
          <w:sz w:val="24"/>
          <w:szCs w:val="24"/>
        </w:rPr>
        <w:t>una</w:t>
      </w:r>
      <w:r w:rsidRPr="00C93FCC">
        <w:rPr>
          <w:rFonts w:ascii="Arial" w:hAnsi="Arial" w:cs="Arial"/>
          <w:spacing w:val="1"/>
          <w:sz w:val="24"/>
          <w:szCs w:val="24"/>
        </w:rPr>
        <w:t>l</w:t>
      </w:r>
      <w:r w:rsidRPr="00C93FCC">
        <w:rPr>
          <w:rFonts w:ascii="Arial" w:hAnsi="Arial" w:cs="Arial"/>
          <w:sz w:val="24"/>
          <w:szCs w:val="24"/>
        </w:rPr>
        <w:t>nog</w:t>
      </w:r>
      <w:r w:rsidRPr="00C93FCC">
        <w:rPr>
          <w:rFonts w:ascii="Arial" w:hAnsi="Arial" w:cs="Arial"/>
          <w:spacing w:val="-2"/>
          <w:sz w:val="24"/>
          <w:szCs w:val="24"/>
        </w:rPr>
        <w:t xml:space="preserve"> </w:t>
      </w:r>
      <w:r w:rsidRPr="00C93FCC">
        <w:rPr>
          <w:rFonts w:ascii="Arial" w:hAnsi="Arial" w:cs="Arial"/>
          <w:sz w:val="24"/>
          <w:szCs w:val="24"/>
        </w:rPr>
        <w:lastRenderedPageBreak/>
        <w:t>podu</w:t>
      </w:r>
      <w:r w:rsidRPr="00C93FCC">
        <w:rPr>
          <w:rFonts w:ascii="Arial" w:hAnsi="Arial" w:cs="Arial"/>
          <w:spacing w:val="-2"/>
          <w:sz w:val="24"/>
          <w:szCs w:val="24"/>
        </w:rPr>
        <w:t>z</w:t>
      </w:r>
      <w:r w:rsidRPr="00C93FCC">
        <w:rPr>
          <w:rFonts w:ascii="Arial" w:hAnsi="Arial" w:cs="Arial"/>
          <w:sz w:val="24"/>
          <w:szCs w:val="24"/>
        </w:rPr>
        <w:t>eća.</w:t>
      </w:r>
    </w:p>
    <w:p w:rsidR="00075980" w:rsidRDefault="00075980" w:rsidP="00075980">
      <w:pPr>
        <w:widowControl w:val="0"/>
        <w:autoSpaceDE w:val="0"/>
        <w:autoSpaceDN w:val="0"/>
        <w:adjustRightInd w:val="0"/>
        <w:spacing w:before="1"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before="1" w:after="0"/>
        <w:ind w:right="-45"/>
        <w:jc w:val="both"/>
        <w:rPr>
          <w:rFonts w:ascii="Arial" w:hAnsi="Arial" w:cs="Arial"/>
          <w:sz w:val="24"/>
          <w:szCs w:val="24"/>
        </w:rPr>
      </w:pPr>
      <w:r w:rsidRPr="00C93FCC">
        <w:rPr>
          <w:rFonts w:ascii="Arial" w:hAnsi="Arial" w:cs="Arial"/>
          <w:spacing w:val="1"/>
          <w:sz w:val="24"/>
          <w:szCs w:val="24"/>
        </w:rPr>
        <w:t>V</w:t>
      </w:r>
      <w:r w:rsidRPr="00C93FCC">
        <w:rPr>
          <w:rFonts w:ascii="Arial" w:hAnsi="Arial" w:cs="Arial"/>
          <w:spacing w:val="-2"/>
          <w:sz w:val="24"/>
          <w:szCs w:val="24"/>
        </w:rPr>
        <w:t>e</w:t>
      </w:r>
      <w:r w:rsidRPr="00C93FCC">
        <w:rPr>
          <w:rFonts w:ascii="Arial" w:hAnsi="Arial" w:cs="Arial"/>
          <w:spacing w:val="1"/>
          <w:sz w:val="24"/>
          <w:szCs w:val="24"/>
        </w:rPr>
        <w:t>r</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ni</w:t>
      </w:r>
      <w:r w:rsidRPr="00C93FCC">
        <w:rPr>
          <w:rFonts w:ascii="Arial" w:hAnsi="Arial" w:cs="Arial"/>
          <w:spacing w:val="1"/>
          <w:sz w:val="24"/>
          <w:szCs w:val="24"/>
        </w:rPr>
        <w:t xml:space="preserve"> </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z w:val="24"/>
          <w:szCs w:val="24"/>
        </w:rPr>
        <w:t>ho</w:t>
      </w:r>
      <w:r w:rsidRPr="00C93FCC">
        <w:rPr>
          <w:rFonts w:ascii="Arial" w:hAnsi="Arial" w:cs="Arial"/>
          <w:spacing w:val="-2"/>
          <w:sz w:val="24"/>
          <w:szCs w:val="24"/>
        </w:rPr>
        <w:t>r</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on</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z w:val="24"/>
          <w:szCs w:val="24"/>
        </w:rPr>
        <w:t>ni</w:t>
      </w:r>
      <w:r w:rsidRPr="00C93FCC">
        <w:rPr>
          <w:rFonts w:ascii="Arial" w:hAnsi="Arial" w:cs="Arial"/>
          <w:spacing w:val="3"/>
          <w:sz w:val="24"/>
          <w:szCs w:val="24"/>
        </w:rPr>
        <w:t xml:space="preserve"> </w:t>
      </w:r>
      <w:r w:rsidRPr="00C93FCC">
        <w:rPr>
          <w:rFonts w:ascii="Arial" w:hAnsi="Arial" w:cs="Arial"/>
          <w:spacing w:val="-2"/>
          <w:sz w:val="24"/>
          <w:szCs w:val="24"/>
        </w:rPr>
        <w:t>ra</w:t>
      </w:r>
      <w:r w:rsidRPr="00C93FCC">
        <w:rPr>
          <w:rFonts w:ascii="Arial" w:hAnsi="Arial" w:cs="Arial"/>
          <w:sz w:val="24"/>
          <w:szCs w:val="24"/>
        </w:rPr>
        <w:t>z</w:t>
      </w:r>
      <w:r w:rsidRPr="00C93FCC">
        <w:rPr>
          <w:rFonts w:ascii="Arial" w:hAnsi="Arial" w:cs="Arial"/>
          <w:spacing w:val="-3"/>
          <w:sz w:val="24"/>
          <w:szCs w:val="24"/>
        </w:rPr>
        <w:t>m</w:t>
      </w:r>
      <w:r w:rsidRPr="00C93FCC">
        <w:rPr>
          <w:rFonts w:ascii="Arial" w:hAnsi="Arial" w:cs="Arial"/>
          <w:spacing w:val="3"/>
          <w:sz w:val="24"/>
          <w:szCs w:val="24"/>
        </w:rPr>
        <w:t>a</w:t>
      </w:r>
      <w:r w:rsidRPr="00C93FCC">
        <w:rPr>
          <w:rFonts w:ascii="Arial" w:hAnsi="Arial" w:cs="Arial"/>
          <w:sz w:val="24"/>
          <w:szCs w:val="24"/>
        </w:rPr>
        <w:t xml:space="preserve">k </w:t>
      </w:r>
      <w:r w:rsidRPr="00C93FCC">
        <w:rPr>
          <w:rFonts w:ascii="Arial" w:hAnsi="Arial" w:cs="Arial"/>
          <w:spacing w:val="1"/>
          <w:sz w:val="24"/>
          <w:szCs w:val="24"/>
        </w:rPr>
        <w:t>i</w:t>
      </w:r>
      <w:r w:rsidRPr="00C93FCC">
        <w:rPr>
          <w:rFonts w:ascii="Arial" w:hAnsi="Arial" w:cs="Arial"/>
          <w:sz w:val="24"/>
          <w:szCs w:val="24"/>
        </w:rPr>
        <w:t>z</w:t>
      </w:r>
      <w:r w:rsidRPr="00C93FCC">
        <w:rPr>
          <w:rFonts w:ascii="Arial" w:hAnsi="Arial" w:cs="Arial"/>
          <w:spacing w:val="-3"/>
          <w:sz w:val="24"/>
          <w:szCs w:val="24"/>
        </w:rPr>
        <w:t>m</w:t>
      </w:r>
      <w:r w:rsidRPr="00C93FCC">
        <w:rPr>
          <w:rFonts w:ascii="Arial" w:hAnsi="Arial" w:cs="Arial"/>
          <w:sz w:val="24"/>
          <w:szCs w:val="24"/>
        </w:rPr>
        <w:t>eđu</w:t>
      </w:r>
      <w:r w:rsidRPr="00C93FCC">
        <w:rPr>
          <w:rFonts w:ascii="Arial" w:hAnsi="Arial" w:cs="Arial"/>
          <w:spacing w:val="2"/>
          <w:sz w:val="24"/>
          <w:szCs w:val="24"/>
        </w:rPr>
        <w:t xml:space="preserve"> </w:t>
      </w:r>
      <w:r w:rsidRPr="00C93FCC">
        <w:rPr>
          <w:rFonts w:ascii="Arial" w:hAnsi="Arial" w:cs="Arial"/>
          <w:spacing w:val="1"/>
          <w:sz w:val="24"/>
          <w:szCs w:val="24"/>
        </w:rPr>
        <w:t>i</w:t>
      </w:r>
      <w:r w:rsidRPr="00C93FCC">
        <w:rPr>
          <w:rFonts w:ascii="Arial" w:hAnsi="Arial" w:cs="Arial"/>
          <w:sz w:val="24"/>
          <w:szCs w:val="24"/>
        </w:rPr>
        <w:t>ns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odi</w:t>
      </w:r>
      <w:r w:rsidRPr="00C93FCC">
        <w:rPr>
          <w:rFonts w:ascii="Arial" w:hAnsi="Arial" w:cs="Arial"/>
          <w:spacing w:val="3"/>
          <w:sz w:val="24"/>
          <w:szCs w:val="24"/>
        </w:rPr>
        <w:t xml:space="preserve"> </w:t>
      </w:r>
      <w:r w:rsidRPr="00C93FCC">
        <w:rPr>
          <w:rFonts w:ascii="Arial" w:hAnsi="Arial" w:cs="Arial"/>
          <w:sz w:val="24"/>
          <w:szCs w:val="24"/>
        </w:rPr>
        <w:t>se</w:t>
      </w:r>
      <w:r w:rsidRPr="00C93FCC">
        <w:rPr>
          <w:rFonts w:ascii="Arial" w:hAnsi="Arial" w:cs="Arial"/>
          <w:spacing w:val="3"/>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no</w:t>
      </w:r>
      <w:r w:rsidRPr="00C93FCC">
        <w:rPr>
          <w:rFonts w:ascii="Arial" w:hAnsi="Arial" w:cs="Arial"/>
          <w:spacing w:val="2"/>
          <w:sz w:val="24"/>
          <w:szCs w:val="24"/>
        </w:rPr>
        <w:t xml:space="preserve"> </w:t>
      </w:r>
      <w:r w:rsidRPr="00C93FCC">
        <w:rPr>
          <w:rFonts w:ascii="Arial" w:hAnsi="Arial" w:cs="Arial"/>
          <w:sz w:val="24"/>
          <w:szCs w:val="24"/>
        </w:rPr>
        <w:t>50</w:t>
      </w:r>
      <w:r w:rsidRPr="00C93FCC">
        <w:rPr>
          <w:rFonts w:ascii="Arial" w:hAnsi="Arial" w:cs="Arial"/>
          <w:spacing w:val="2"/>
          <w:sz w:val="24"/>
          <w:szCs w:val="24"/>
        </w:rPr>
        <w:t xml:space="preserve"> </w:t>
      </w:r>
      <w:r w:rsidRPr="00C93FCC">
        <w:rPr>
          <w:rFonts w:ascii="Arial" w:hAnsi="Arial" w:cs="Arial"/>
          <w:spacing w:val="3"/>
          <w:sz w:val="24"/>
          <w:szCs w:val="24"/>
        </w:rPr>
        <w:t>c</w:t>
      </w:r>
      <w:r w:rsidRPr="00C93FCC">
        <w:rPr>
          <w:rFonts w:ascii="Arial" w:hAnsi="Arial" w:cs="Arial"/>
          <w:spacing w:val="-4"/>
          <w:sz w:val="24"/>
          <w:szCs w:val="24"/>
        </w:rPr>
        <w:t>m</w:t>
      </w:r>
      <w:r w:rsidRPr="00C93FCC">
        <w:rPr>
          <w:rFonts w:ascii="Arial" w:hAnsi="Arial" w:cs="Arial"/>
          <w:sz w:val="24"/>
          <w:szCs w:val="24"/>
        </w:rPr>
        <w:t>.</w:t>
      </w:r>
      <w:r w:rsidRPr="00C93FCC">
        <w:rPr>
          <w:rFonts w:ascii="Arial" w:hAnsi="Arial" w:cs="Arial"/>
          <w:spacing w:val="4"/>
          <w:sz w:val="24"/>
          <w:szCs w:val="24"/>
        </w:rPr>
        <w:t xml:space="preserve"> </w:t>
      </w:r>
      <w:r w:rsidRPr="00C93FCC">
        <w:rPr>
          <w:rFonts w:ascii="Arial" w:hAnsi="Arial" w:cs="Arial"/>
          <w:sz w:val="24"/>
          <w:szCs w:val="24"/>
        </w:rPr>
        <w:t>Pr</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l</w:t>
      </w:r>
      <w:r w:rsidRPr="00C93FCC">
        <w:rPr>
          <w:rFonts w:ascii="Arial" w:hAnsi="Arial" w:cs="Arial"/>
          <w:sz w:val="24"/>
          <w:szCs w:val="24"/>
        </w:rPr>
        <w:t>az 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 xml:space="preserve">o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2"/>
          <w:sz w:val="24"/>
          <w:szCs w:val="24"/>
        </w:rPr>
        <w:t>k</w:t>
      </w:r>
      <w:r w:rsidRPr="00C93FCC">
        <w:rPr>
          <w:rFonts w:ascii="Arial" w:hAnsi="Arial" w:cs="Arial"/>
          <w:sz w:val="24"/>
          <w:szCs w:val="24"/>
        </w:rPr>
        <w:t xml:space="preserve">a, </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z w:val="24"/>
          <w:szCs w:val="24"/>
        </w:rPr>
        <w:t xml:space="preserve">e </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z w:val="24"/>
          <w:szCs w:val="24"/>
        </w:rPr>
        <w:t xml:space="preserve">i </w:t>
      </w:r>
      <w:r w:rsidRPr="00C93FCC">
        <w:rPr>
          <w:rFonts w:ascii="Arial" w:hAnsi="Arial" w:cs="Arial"/>
          <w:spacing w:val="1"/>
          <w:sz w:val="24"/>
          <w:szCs w:val="24"/>
        </w:rPr>
        <w:t xml:space="preserve"> </w:t>
      </w:r>
      <w:r w:rsidRPr="00C93FCC">
        <w:rPr>
          <w:rFonts w:ascii="Arial" w:hAnsi="Arial" w:cs="Arial"/>
          <w:sz w:val="24"/>
          <w:szCs w:val="24"/>
        </w:rPr>
        <w:t>c</w:t>
      </w:r>
      <w:r w:rsidRPr="00C93FCC">
        <w:rPr>
          <w:rFonts w:ascii="Arial" w:hAnsi="Arial" w:cs="Arial"/>
          <w:spacing w:val="-2"/>
          <w:sz w:val="24"/>
          <w:szCs w:val="24"/>
        </w:rPr>
        <w:t>e</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 xml:space="preserve">e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 xml:space="preserve">odi </w:t>
      </w:r>
      <w:r w:rsidRPr="00C93FCC">
        <w:rPr>
          <w:rFonts w:ascii="Arial" w:hAnsi="Arial" w:cs="Arial"/>
          <w:spacing w:val="3"/>
          <w:sz w:val="24"/>
          <w:szCs w:val="24"/>
        </w:rPr>
        <w:t xml:space="preserve"> </w:t>
      </w:r>
      <w:r w:rsidRPr="00C93FCC">
        <w:rPr>
          <w:rFonts w:ascii="Arial" w:hAnsi="Arial" w:cs="Arial"/>
          <w:sz w:val="24"/>
          <w:szCs w:val="24"/>
        </w:rPr>
        <w:t>se  oba</w:t>
      </w:r>
      <w:r w:rsidRPr="00C93FCC">
        <w:rPr>
          <w:rFonts w:ascii="Arial" w:hAnsi="Arial" w:cs="Arial"/>
          <w:spacing w:val="-2"/>
          <w:sz w:val="24"/>
          <w:szCs w:val="24"/>
        </w:rPr>
        <w:t>v</w:t>
      </w:r>
      <w:r w:rsidRPr="00C93FCC">
        <w:rPr>
          <w:rFonts w:ascii="Arial" w:hAnsi="Arial" w:cs="Arial"/>
          <w:sz w:val="24"/>
          <w:szCs w:val="24"/>
        </w:rPr>
        <w:t>e</w:t>
      </w:r>
      <w:r w:rsidRPr="00C93FCC">
        <w:rPr>
          <w:rFonts w:ascii="Arial" w:hAnsi="Arial" w:cs="Arial"/>
          <w:spacing w:val="-2"/>
          <w:sz w:val="24"/>
          <w:szCs w:val="24"/>
        </w:rPr>
        <w:t>z</w:t>
      </w:r>
      <w:r w:rsidRPr="00C93FCC">
        <w:rPr>
          <w:rFonts w:ascii="Arial" w:hAnsi="Arial" w:cs="Arial"/>
          <w:spacing w:val="3"/>
          <w:sz w:val="24"/>
          <w:szCs w:val="24"/>
        </w:rPr>
        <w:t>n</w:t>
      </w:r>
      <w:r w:rsidRPr="00C93FCC">
        <w:rPr>
          <w:rFonts w:ascii="Arial" w:hAnsi="Arial" w:cs="Arial"/>
          <w:sz w:val="24"/>
          <w:szCs w:val="24"/>
        </w:rPr>
        <w:t xml:space="preserve">o </w:t>
      </w:r>
      <w:r w:rsidRPr="00C93FCC">
        <w:rPr>
          <w:rFonts w:ascii="Arial" w:hAnsi="Arial" w:cs="Arial"/>
          <w:spacing w:val="2"/>
          <w:sz w:val="24"/>
          <w:szCs w:val="24"/>
        </w:rPr>
        <w:t xml:space="preserve"> </w:t>
      </w:r>
      <w:r w:rsidRPr="00C93FCC">
        <w:rPr>
          <w:rFonts w:ascii="Arial" w:hAnsi="Arial" w:cs="Arial"/>
          <w:sz w:val="24"/>
          <w:szCs w:val="24"/>
        </w:rPr>
        <w:t xml:space="preserve">u </w:t>
      </w:r>
      <w:r w:rsidRPr="00C93FCC">
        <w:rPr>
          <w:rFonts w:ascii="Arial" w:hAnsi="Arial" w:cs="Arial"/>
          <w:spacing w:val="2"/>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w:t>
      </w:r>
      <w:r w:rsidRPr="00C93FCC">
        <w:rPr>
          <w:rFonts w:ascii="Arial" w:hAnsi="Arial" w:cs="Arial"/>
          <w:spacing w:val="-1"/>
          <w:sz w:val="24"/>
          <w:szCs w:val="24"/>
        </w:rPr>
        <w:t>t</w:t>
      </w:r>
      <w:r w:rsidRPr="00C93FCC">
        <w:rPr>
          <w:rFonts w:ascii="Arial" w:hAnsi="Arial" w:cs="Arial"/>
          <w:spacing w:val="1"/>
          <w:sz w:val="24"/>
          <w:szCs w:val="24"/>
        </w:rPr>
        <w:t>it</w:t>
      </w:r>
      <w:r w:rsidRPr="00C93FCC">
        <w:rPr>
          <w:rFonts w:ascii="Arial" w:hAnsi="Arial" w:cs="Arial"/>
          <w:spacing w:val="-2"/>
          <w:sz w:val="24"/>
          <w:szCs w:val="24"/>
        </w:rPr>
        <w:t>no</w:t>
      </w:r>
      <w:r w:rsidRPr="00C93FCC">
        <w:rPr>
          <w:rFonts w:ascii="Arial" w:hAnsi="Arial" w:cs="Arial"/>
          <w:sz w:val="24"/>
          <w:szCs w:val="24"/>
        </w:rPr>
        <w:t xml:space="preserve">j </w:t>
      </w:r>
      <w:r w:rsidRPr="00C93FCC">
        <w:rPr>
          <w:rFonts w:ascii="Arial" w:hAnsi="Arial" w:cs="Arial"/>
          <w:spacing w:val="3"/>
          <w:sz w:val="24"/>
          <w:szCs w:val="24"/>
        </w:rPr>
        <w:t xml:space="preserve"> </w:t>
      </w:r>
      <w:r w:rsidRPr="00C93FCC">
        <w:rPr>
          <w:rFonts w:ascii="Arial" w:hAnsi="Arial" w:cs="Arial"/>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 xml:space="preserve">. </w:t>
      </w:r>
      <w:r w:rsidRPr="00C93FCC">
        <w:rPr>
          <w:rFonts w:ascii="Arial" w:hAnsi="Arial" w:cs="Arial"/>
          <w:spacing w:val="2"/>
          <w:sz w:val="24"/>
          <w:szCs w:val="24"/>
        </w:rPr>
        <w:t xml:space="preserve"> </w:t>
      </w:r>
      <w:r w:rsidRPr="00C93FCC">
        <w:rPr>
          <w:rFonts w:ascii="Arial" w:hAnsi="Arial" w:cs="Arial"/>
          <w:spacing w:val="-3"/>
          <w:sz w:val="24"/>
          <w:szCs w:val="24"/>
        </w:rPr>
        <w:t>Z</w:t>
      </w:r>
      <w:r w:rsidRPr="00C93FCC">
        <w:rPr>
          <w:rFonts w:ascii="Arial" w:hAnsi="Arial" w:cs="Arial"/>
          <w:sz w:val="24"/>
          <w:szCs w:val="24"/>
        </w:rPr>
        <w:t xml:space="preserve">a </w:t>
      </w:r>
      <w:r w:rsidRPr="00C93FCC">
        <w:rPr>
          <w:rFonts w:ascii="Arial" w:hAnsi="Arial" w:cs="Arial"/>
          <w:spacing w:val="3"/>
          <w:sz w:val="24"/>
          <w:szCs w:val="24"/>
        </w:rPr>
        <w:t xml:space="preserve"> </w:t>
      </w:r>
      <w:r w:rsidRPr="00C93FCC">
        <w:rPr>
          <w:rFonts w:ascii="Arial" w:hAnsi="Arial" w:cs="Arial"/>
          <w:sz w:val="24"/>
          <w:szCs w:val="24"/>
        </w:rPr>
        <w:t>o</w:t>
      </w:r>
      <w:r w:rsidRPr="00C93FCC">
        <w:rPr>
          <w:rFonts w:ascii="Arial" w:hAnsi="Arial" w:cs="Arial"/>
          <w:spacing w:val="-2"/>
          <w:sz w:val="24"/>
          <w:szCs w:val="24"/>
        </w:rPr>
        <w:t>s</w:t>
      </w:r>
      <w:r w:rsidRPr="00C93FCC">
        <w:rPr>
          <w:rFonts w:ascii="Arial" w:hAnsi="Arial" w:cs="Arial"/>
          <w:spacing w:val="1"/>
          <w:sz w:val="24"/>
          <w:szCs w:val="24"/>
        </w:rPr>
        <w:t>i</w:t>
      </w:r>
      <w:r w:rsidRPr="00C93FCC">
        <w:rPr>
          <w:rFonts w:ascii="Arial" w:hAnsi="Arial" w:cs="Arial"/>
          <w:spacing w:val="-2"/>
          <w:sz w:val="24"/>
          <w:szCs w:val="24"/>
        </w:rPr>
        <w:t>g</w:t>
      </w:r>
      <w:r w:rsidRPr="00C93FCC">
        <w:rPr>
          <w:rFonts w:ascii="Arial" w:hAnsi="Arial" w:cs="Arial"/>
          <w:sz w:val="24"/>
          <w:szCs w:val="24"/>
        </w:rPr>
        <w:t>u</w:t>
      </w:r>
      <w:r w:rsidRPr="00C93FCC">
        <w:rPr>
          <w:rFonts w:ascii="Arial" w:hAnsi="Arial" w:cs="Arial"/>
          <w:spacing w:val="1"/>
          <w:sz w:val="24"/>
          <w:szCs w:val="24"/>
        </w:rPr>
        <w:t>r</w:t>
      </w:r>
      <w:r w:rsidRPr="00C93FCC">
        <w:rPr>
          <w:rFonts w:ascii="Arial" w:hAnsi="Arial" w:cs="Arial"/>
          <w:spacing w:val="-2"/>
          <w:sz w:val="24"/>
          <w:szCs w:val="24"/>
        </w:rPr>
        <w:t>an</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2"/>
          <w:sz w:val="24"/>
          <w:szCs w:val="24"/>
        </w:rPr>
        <w:t>p</w:t>
      </w:r>
      <w:r w:rsidRPr="00C93FCC">
        <w:rPr>
          <w:rFonts w:ascii="Arial" w:hAnsi="Arial" w:cs="Arial"/>
          <w:spacing w:val="1"/>
          <w:sz w:val="24"/>
          <w:szCs w:val="24"/>
        </w:rPr>
        <w:t>li</w:t>
      </w:r>
      <w:r w:rsidRPr="00C93FCC">
        <w:rPr>
          <w:rFonts w:ascii="Arial" w:hAnsi="Arial" w:cs="Arial"/>
          <w:spacing w:val="-2"/>
          <w:sz w:val="24"/>
          <w:szCs w:val="24"/>
        </w:rPr>
        <w:t>n</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 xml:space="preserve">e </w:t>
      </w:r>
      <w:r w:rsidRPr="00C93FCC">
        <w:rPr>
          <w:rFonts w:ascii="Arial" w:hAnsi="Arial" w:cs="Arial"/>
          <w:spacing w:val="3"/>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št</w:t>
      </w:r>
      <w:r w:rsidRPr="00C93FCC">
        <w:rPr>
          <w:rFonts w:ascii="Arial" w:hAnsi="Arial" w:cs="Arial"/>
          <w:spacing w:val="-1"/>
          <w:sz w:val="24"/>
          <w:szCs w:val="24"/>
        </w:rPr>
        <w:t>it</w:t>
      </w:r>
      <w:r w:rsidRPr="00C93FCC">
        <w:rPr>
          <w:rFonts w:ascii="Arial" w:hAnsi="Arial" w:cs="Arial"/>
          <w:sz w:val="24"/>
          <w:szCs w:val="24"/>
        </w:rPr>
        <w:t xml:space="preserve">e </w:t>
      </w:r>
      <w:r w:rsidRPr="00C93FCC">
        <w:rPr>
          <w:rFonts w:ascii="Arial" w:hAnsi="Arial" w:cs="Arial"/>
          <w:spacing w:val="-2"/>
          <w:sz w:val="24"/>
          <w:szCs w:val="24"/>
        </w:rPr>
        <w:t>c</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oda</w:t>
      </w:r>
      <w:r w:rsidRPr="00C93FCC">
        <w:rPr>
          <w:rFonts w:ascii="Arial" w:hAnsi="Arial" w:cs="Arial"/>
          <w:spacing w:val="46"/>
          <w:sz w:val="24"/>
          <w:szCs w:val="24"/>
        </w:rPr>
        <w:t xml:space="preserve"> </w:t>
      </w:r>
      <w:r w:rsidRPr="00C93FCC">
        <w:rPr>
          <w:rFonts w:ascii="Arial" w:hAnsi="Arial" w:cs="Arial"/>
          <w:spacing w:val="-2"/>
          <w:sz w:val="24"/>
          <w:szCs w:val="24"/>
        </w:rPr>
        <w:t>k</w:t>
      </w:r>
      <w:r w:rsidRPr="00C93FCC">
        <w:rPr>
          <w:rFonts w:ascii="Arial" w:hAnsi="Arial" w:cs="Arial"/>
          <w:sz w:val="24"/>
          <w:szCs w:val="24"/>
        </w:rPr>
        <w:t>ao</w:t>
      </w:r>
      <w:r w:rsidRPr="00C93FCC">
        <w:rPr>
          <w:rFonts w:ascii="Arial" w:hAnsi="Arial" w:cs="Arial"/>
          <w:spacing w:val="46"/>
          <w:sz w:val="24"/>
          <w:szCs w:val="24"/>
        </w:rPr>
        <w:t xml:space="preserve"> </w:t>
      </w:r>
      <w:r w:rsidRPr="00C93FCC">
        <w:rPr>
          <w:rFonts w:ascii="Arial" w:hAnsi="Arial" w:cs="Arial"/>
          <w:sz w:val="24"/>
          <w:szCs w:val="24"/>
        </w:rPr>
        <w:t>i</w:t>
      </w:r>
      <w:r w:rsidRPr="00C93FCC">
        <w:rPr>
          <w:rFonts w:ascii="Arial" w:hAnsi="Arial" w:cs="Arial"/>
          <w:spacing w:val="47"/>
          <w:sz w:val="24"/>
          <w:szCs w:val="24"/>
        </w:rPr>
        <w:t xml:space="preserve"> </w:t>
      </w:r>
      <w:r w:rsidRPr="00C93FCC">
        <w:rPr>
          <w:rFonts w:ascii="Arial" w:hAnsi="Arial" w:cs="Arial"/>
          <w:spacing w:val="-4"/>
          <w:sz w:val="24"/>
          <w:szCs w:val="24"/>
        </w:rPr>
        <w:t>m</w:t>
      </w:r>
      <w:r w:rsidRPr="00C93FCC">
        <w:rPr>
          <w:rFonts w:ascii="Arial" w:hAnsi="Arial" w:cs="Arial"/>
          <w:sz w:val="24"/>
          <w:szCs w:val="24"/>
        </w:rPr>
        <w:t>ehan</w:t>
      </w:r>
      <w:r w:rsidRPr="00C93FCC">
        <w:rPr>
          <w:rFonts w:ascii="Arial" w:hAnsi="Arial" w:cs="Arial"/>
          <w:spacing w:val="1"/>
          <w:sz w:val="24"/>
          <w:szCs w:val="24"/>
        </w:rPr>
        <w:t>i</w:t>
      </w:r>
      <w:r w:rsidRPr="00C93FCC">
        <w:rPr>
          <w:rFonts w:ascii="Arial" w:hAnsi="Arial" w:cs="Arial"/>
          <w:sz w:val="24"/>
          <w:szCs w:val="24"/>
        </w:rPr>
        <w:t>č</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46"/>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št</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46"/>
          <w:sz w:val="24"/>
          <w:szCs w:val="24"/>
        </w:rPr>
        <w:t xml:space="preserve"> </w:t>
      </w:r>
      <w:r w:rsidRPr="00C93FCC">
        <w:rPr>
          <w:rFonts w:ascii="Arial" w:hAnsi="Arial" w:cs="Arial"/>
          <w:spacing w:val="-2"/>
          <w:sz w:val="24"/>
          <w:szCs w:val="24"/>
        </w:rPr>
        <w:t>c</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oda,</w:t>
      </w:r>
      <w:r w:rsidRPr="00C93FCC">
        <w:rPr>
          <w:rFonts w:ascii="Arial" w:hAnsi="Arial" w:cs="Arial"/>
          <w:spacing w:val="46"/>
          <w:sz w:val="24"/>
          <w:szCs w:val="24"/>
        </w:rPr>
        <w:t xml:space="preserve"> </w:t>
      </w:r>
      <w:r w:rsidRPr="00C93FCC">
        <w:rPr>
          <w:rFonts w:ascii="Arial" w:hAnsi="Arial" w:cs="Arial"/>
          <w:sz w:val="24"/>
          <w:szCs w:val="24"/>
        </w:rPr>
        <w:t>de</w:t>
      </w:r>
      <w:r w:rsidRPr="00C93FCC">
        <w:rPr>
          <w:rFonts w:ascii="Arial" w:hAnsi="Arial" w:cs="Arial"/>
          <w:spacing w:val="-2"/>
          <w:sz w:val="24"/>
          <w:szCs w:val="24"/>
        </w:rPr>
        <w:t>b</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pacing w:val="-1"/>
          <w:sz w:val="24"/>
          <w:szCs w:val="24"/>
        </w:rPr>
        <w:t>i</w:t>
      </w:r>
      <w:r w:rsidRPr="00C93FCC">
        <w:rPr>
          <w:rFonts w:ascii="Arial" w:hAnsi="Arial" w:cs="Arial"/>
          <w:sz w:val="24"/>
          <w:szCs w:val="24"/>
        </w:rPr>
        <w:t>na</w:t>
      </w:r>
      <w:r w:rsidRPr="00C93FCC">
        <w:rPr>
          <w:rFonts w:ascii="Arial" w:hAnsi="Arial" w:cs="Arial"/>
          <w:spacing w:val="46"/>
          <w:sz w:val="24"/>
          <w:szCs w:val="24"/>
        </w:rPr>
        <w:t xml:space="preserve"> </w:t>
      </w:r>
      <w:r w:rsidRPr="00C93FCC">
        <w:rPr>
          <w:rFonts w:ascii="Arial" w:hAnsi="Arial" w:cs="Arial"/>
          <w:spacing w:val="-2"/>
          <w:sz w:val="24"/>
          <w:szCs w:val="24"/>
        </w:rPr>
        <w:t>z</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z w:val="24"/>
          <w:szCs w:val="24"/>
        </w:rPr>
        <w:t>anog</w:t>
      </w:r>
      <w:r w:rsidRPr="00C93FCC">
        <w:rPr>
          <w:rFonts w:ascii="Arial" w:hAnsi="Arial" w:cs="Arial"/>
          <w:spacing w:val="44"/>
          <w:sz w:val="24"/>
          <w:szCs w:val="24"/>
        </w:rPr>
        <w:t xml:space="preserve"> </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z w:val="24"/>
          <w:szCs w:val="24"/>
        </w:rPr>
        <w:t>i</w:t>
      </w:r>
      <w:r w:rsidRPr="00C93FCC">
        <w:rPr>
          <w:rFonts w:ascii="Arial" w:hAnsi="Arial" w:cs="Arial"/>
          <w:spacing w:val="47"/>
          <w:sz w:val="24"/>
          <w:szCs w:val="24"/>
        </w:rPr>
        <w:t xml:space="preserve"> </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z w:val="24"/>
          <w:szCs w:val="24"/>
        </w:rPr>
        <w:t>og</w:t>
      </w:r>
      <w:r w:rsidRPr="00C93FCC">
        <w:rPr>
          <w:rFonts w:ascii="Arial" w:hAnsi="Arial" w:cs="Arial"/>
          <w:spacing w:val="43"/>
          <w:sz w:val="24"/>
          <w:szCs w:val="24"/>
        </w:rPr>
        <w:t xml:space="preserve"> </w:t>
      </w:r>
      <w:r w:rsidRPr="00C93FCC">
        <w:rPr>
          <w:rFonts w:ascii="Arial" w:hAnsi="Arial" w:cs="Arial"/>
          <w:sz w:val="24"/>
          <w:szCs w:val="24"/>
        </w:rPr>
        <w:t>po</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46"/>
          <w:sz w:val="24"/>
          <w:szCs w:val="24"/>
        </w:rPr>
        <w:t xml:space="preserve"> </w:t>
      </w:r>
      <w:r w:rsidRPr="00C93FCC">
        <w:rPr>
          <w:rFonts w:ascii="Arial" w:hAnsi="Arial" w:cs="Arial"/>
          <w:sz w:val="24"/>
          <w:szCs w:val="24"/>
        </w:rPr>
        <w:t>od</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u</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46"/>
          <w:sz w:val="24"/>
          <w:szCs w:val="24"/>
        </w:rPr>
        <w:t xml:space="preserve"> </w:t>
      </w:r>
      <w:r w:rsidRPr="00C93FCC">
        <w:rPr>
          <w:rFonts w:ascii="Arial" w:hAnsi="Arial" w:cs="Arial"/>
          <w:sz w:val="24"/>
          <w:szCs w:val="24"/>
        </w:rPr>
        <w:t>se 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 xml:space="preserve">a </w:t>
      </w:r>
      <w:r w:rsidRPr="00C93FCC">
        <w:rPr>
          <w:rFonts w:ascii="Arial" w:hAnsi="Arial" w:cs="Arial"/>
          <w:spacing w:val="1"/>
          <w:sz w:val="24"/>
          <w:szCs w:val="24"/>
        </w:rPr>
        <w:t>l</w:t>
      </w:r>
      <w:r w:rsidRPr="00C93FCC">
        <w:rPr>
          <w:rFonts w:ascii="Arial" w:hAnsi="Arial" w:cs="Arial"/>
          <w:sz w:val="24"/>
          <w:szCs w:val="24"/>
        </w:rPr>
        <w:t>o</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4"/>
          <w:sz w:val="24"/>
          <w:szCs w:val="24"/>
        </w:rPr>
        <w:t xml:space="preserve"> </w:t>
      </w:r>
      <w:r w:rsidRPr="00C93FCC">
        <w:rPr>
          <w:rFonts w:ascii="Arial" w:hAnsi="Arial" w:cs="Arial"/>
          <w:sz w:val="24"/>
          <w:szCs w:val="24"/>
        </w:rPr>
        <w:t>u</w:t>
      </w:r>
      <w:r w:rsidRPr="00C93FCC">
        <w:rPr>
          <w:rFonts w:ascii="Arial" w:hAnsi="Arial" w:cs="Arial"/>
          <w:spacing w:val="-2"/>
          <w:sz w:val="24"/>
          <w:szCs w:val="24"/>
        </w:rPr>
        <w:t>v</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ti</w:t>
      </w:r>
      <w:r w:rsidRPr="00C93FCC">
        <w:rPr>
          <w:rFonts w:ascii="Arial" w:hAnsi="Arial" w:cs="Arial"/>
          <w:spacing w:val="-4"/>
          <w:sz w:val="24"/>
          <w:szCs w:val="24"/>
        </w:rPr>
        <w:t>m</w:t>
      </w:r>
      <w:r w:rsidRPr="00C93FCC">
        <w:rPr>
          <w:rFonts w:ascii="Arial" w:hAnsi="Arial" w:cs="Arial"/>
          <w:sz w:val="24"/>
          <w:szCs w:val="24"/>
        </w:rPr>
        <w:t>a.</w:t>
      </w:r>
    </w:p>
    <w:p w:rsidR="00075980" w:rsidRDefault="00075980" w:rsidP="00075980">
      <w:pPr>
        <w:widowControl w:val="0"/>
        <w:autoSpaceDE w:val="0"/>
        <w:autoSpaceDN w:val="0"/>
        <w:adjustRightInd w:val="0"/>
        <w:spacing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U</w:t>
      </w:r>
      <w:r w:rsidRPr="00C93FCC">
        <w:rPr>
          <w:rFonts w:ascii="Arial" w:hAnsi="Arial" w:cs="Arial"/>
          <w:sz w:val="24"/>
          <w:szCs w:val="24"/>
        </w:rPr>
        <w:t xml:space="preserve">z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ne</w:t>
      </w:r>
      <w:r w:rsidRPr="00C93FCC">
        <w:rPr>
          <w:rFonts w:ascii="Arial" w:hAnsi="Arial" w:cs="Arial"/>
          <w:spacing w:val="2"/>
          <w:sz w:val="24"/>
          <w:szCs w:val="24"/>
        </w:rPr>
        <w:t xml:space="preserve"> </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4"/>
          <w:sz w:val="24"/>
          <w:szCs w:val="24"/>
        </w:rPr>
        <w:t>m</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ce</w:t>
      </w:r>
      <w:r w:rsidRPr="00C93FCC">
        <w:rPr>
          <w:rFonts w:ascii="Arial" w:hAnsi="Arial" w:cs="Arial"/>
          <w:spacing w:val="2"/>
          <w:sz w:val="24"/>
          <w:szCs w:val="24"/>
        </w:rPr>
        <w:t xml:space="preserve"> </w:t>
      </w:r>
      <w:r w:rsidRPr="00C93FCC">
        <w:rPr>
          <w:rFonts w:ascii="Arial" w:hAnsi="Arial" w:cs="Arial"/>
          <w:sz w:val="24"/>
          <w:szCs w:val="24"/>
        </w:rPr>
        <w:t>u</w:t>
      </w:r>
      <w:r w:rsidRPr="00C93FCC">
        <w:rPr>
          <w:rFonts w:ascii="Arial" w:hAnsi="Arial" w:cs="Arial"/>
          <w:spacing w:val="-2"/>
          <w:sz w:val="24"/>
          <w:szCs w:val="24"/>
        </w:rPr>
        <w:t>n</w:t>
      </w:r>
      <w:r w:rsidRPr="00C93FCC">
        <w:rPr>
          <w:rFonts w:ascii="Arial" w:hAnsi="Arial" w:cs="Arial"/>
          <w:sz w:val="24"/>
          <w:szCs w:val="24"/>
        </w:rPr>
        <w:t>u</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z w:val="24"/>
          <w:szCs w:val="24"/>
        </w:rPr>
        <w:t>r</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1"/>
          <w:sz w:val="24"/>
          <w:szCs w:val="24"/>
        </w:rPr>
        <w:t>l</w:t>
      </w:r>
      <w:r w:rsidRPr="00C93FCC">
        <w:rPr>
          <w:rFonts w:ascii="Arial" w:hAnsi="Arial" w:cs="Arial"/>
          <w:sz w:val="24"/>
          <w:szCs w:val="24"/>
        </w:rPr>
        <w:t>an</w:t>
      </w:r>
      <w:r w:rsidRPr="00C93FCC">
        <w:rPr>
          <w:rFonts w:ascii="Arial" w:hAnsi="Arial" w:cs="Arial"/>
          <w:spacing w:val="-1"/>
          <w:sz w:val="24"/>
          <w:szCs w:val="24"/>
        </w:rPr>
        <w:t>i</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 a</w:t>
      </w:r>
      <w:r w:rsidRPr="00C93FCC">
        <w:rPr>
          <w:rFonts w:ascii="Arial" w:hAnsi="Arial" w:cs="Arial"/>
          <w:spacing w:val="2"/>
          <w:sz w:val="24"/>
          <w:szCs w:val="24"/>
        </w:rPr>
        <w:t xml:space="preserve"> </w:t>
      </w:r>
      <w:r w:rsidRPr="00C93FCC">
        <w:rPr>
          <w:rFonts w:ascii="Arial" w:hAnsi="Arial" w:cs="Arial"/>
          <w:sz w:val="24"/>
          <w:szCs w:val="24"/>
        </w:rPr>
        <w:t xml:space="preserve">po </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2"/>
          <w:sz w:val="24"/>
          <w:szCs w:val="24"/>
        </w:rPr>
        <w:t>g</w:t>
      </w:r>
      <w:r w:rsidRPr="00C93FCC">
        <w:rPr>
          <w:rFonts w:ascii="Arial" w:hAnsi="Arial" w:cs="Arial"/>
          <w:sz w:val="24"/>
          <w:szCs w:val="24"/>
        </w:rPr>
        <w:t>uć</w:t>
      </w:r>
      <w:r w:rsidRPr="00C93FCC">
        <w:rPr>
          <w:rFonts w:ascii="Arial" w:hAnsi="Arial" w:cs="Arial"/>
          <w:spacing w:val="3"/>
          <w:sz w:val="24"/>
          <w:szCs w:val="24"/>
        </w:rPr>
        <w:t>n</w:t>
      </w:r>
      <w:r w:rsidRPr="00C93FCC">
        <w:rPr>
          <w:rFonts w:ascii="Arial" w:hAnsi="Arial" w:cs="Arial"/>
          <w:sz w:val="24"/>
          <w:szCs w:val="24"/>
        </w:rPr>
        <w:t>os</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un</w:t>
      </w:r>
      <w:r w:rsidRPr="00C93FCC">
        <w:rPr>
          <w:rFonts w:ascii="Arial" w:hAnsi="Arial" w:cs="Arial"/>
          <w:spacing w:val="-2"/>
          <w:sz w:val="24"/>
          <w:szCs w:val="24"/>
        </w:rPr>
        <w:t>u</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z w:val="24"/>
          <w:szCs w:val="24"/>
        </w:rPr>
        <w:t>r</w:t>
      </w:r>
      <w:r w:rsidRPr="00C93FCC">
        <w:rPr>
          <w:rFonts w:ascii="Arial" w:hAnsi="Arial" w:cs="Arial"/>
          <w:spacing w:val="3"/>
          <w:sz w:val="24"/>
          <w:szCs w:val="24"/>
        </w:rPr>
        <w:t xml:space="preserve"> </w:t>
      </w:r>
      <w:r w:rsidRPr="00C93FCC">
        <w:rPr>
          <w:rFonts w:ascii="Arial" w:hAnsi="Arial" w:cs="Arial"/>
          <w:sz w:val="24"/>
          <w:szCs w:val="24"/>
        </w:rPr>
        <w:t>po</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ć</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d</w:t>
      </w:r>
      <w:r w:rsidRPr="00C93FCC">
        <w:rPr>
          <w:rFonts w:ascii="Arial" w:hAnsi="Arial" w:cs="Arial"/>
          <w:spacing w:val="-1"/>
          <w:sz w:val="24"/>
          <w:szCs w:val="24"/>
        </w:rPr>
        <w:t>ij</w:t>
      </w:r>
      <w:r w:rsidRPr="00C93FCC">
        <w:rPr>
          <w:rFonts w:ascii="Arial" w:hAnsi="Arial" w:cs="Arial"/>
          <w:sz w:val="24"/>
          <w:szCs w:val="24"/>
        </w:rPr>
        <w:t>e</w:t>
      </w:r>
      <w:r w:rsidRPr="00C93FCC">
        <w:rPr>
          <w:rFonts w:ascii="Arial" w:hAnsi="Arial" w:cs="Arial"/>
          <w:spacing w:val="1"/>
          <w:sz w:val="24"/>
          <w:szCs w:val="24"/>
        </w:rPr>
        <w:t>l</w:t>
      </w:r>
      <w:r w:rsidRPr="00C93FCC">
        <w:rPr>
          <w:rFonts w:ascii="Arial" w:hAnsi="Arial" w:cs="Arial"/>
          <w:sz w:val="24"/>
          <w:szCs w:val="24"/>
        </w:rPr>
        <w:t>o</w:t>
      </w:r>
      <w:r w:rsidRPr="00C93FCC">
        <w:rPr>
          <w:rFonts w:ascii="Arial" w:hAnsi="Arial" w:cs="Arial"/>
          <w:spacing w:val="4"/>
          <w:sz w:val="24"/>
          <w:szCs w:val="24"/>
        </w:rPr>
        <w:t>v</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n</w:t>
      </w:r>
      <w:r w:rsidRPr="00C93FCC">
        <w:rPr>
          <w:rFonts w:ascii="Arial" w:hAnsi="Arial" w:cs="Arial"/>
          <w:spacing w:val="-2"/>
          <w:sz w:val="24"/>
          <w:szCs w:val="24"/>
        </w:rPr>
        <w:t>a</w:t>
      </w:r>
      <w:r w:rsidRPr="00C93FCC">
        <w:rPr>
          <w:rFonts w:ascii="Arial" w:hAnsi="Arial" w:cs="Arial"/>
          <w:sz w:val="24"/>
          <w:szCs w:val="24"/>
        </w:rPr>
        <w:t>s</w:t>
      </w:r>
      <w:r w:rsidRPr="00C93FCC">
        <w:rPr>
          <w:rFonts w:ascii="Arial" w:hAnsi="Arial" w:cs="Arial"/>
          <w:spacing w:val="-2"/>
          <w:sz w:val="24"/>
          <w:szCs w:val="24"/>
        </w:rPr>
        <w:t>e</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odi</w:t>
      </w:r>
      <w:r w:rsidRPr="00C93FCC">
        <w:rPr>
          <w:rFonts w:ascii="Arial" w:hAnsi="Arial" w:cs="Arial"/>
          <w:spacing w:val="4"/>
          <w:sz w:val="24"/>
          <w:szCs w:val="24"/>
        </w:rPr>
        <w:t xml:space="preserve"> </w:t>
      </w:r>
      <w:r w:rsidRPr="00C93FCC">
        <w:rPr>
          <w:rFonts w:ascii="Arial" w:hAnsi="Arial" w:cs="Arial"/>
          <w:sz w:val="24"/>
          <w:szCs w:val="24"/>
        </w:rPr>
        <w:t>se</w:t>
      </w:r>
      <w:r w:rsidRPr="00C93FCC">
        <w:rPr>
          <w:rFonts w:ascii="Arial" w:hAnsi="Arial" w:cs="Arial"/>
          <w:spacing w:val="4"/>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2"/>
          <w:sz w:val="24"/>
          <w:szCs w:val="24"/>
        </w:rPr>
        <w:t>h</w:t>
      </w:r>
      <w:r w:rsidRPr="00C93FCC">
        <w:rPr>
          <w:rFonts w:ascii="Arial" w:hAnsi="Arial" w:cs="Arial"/>
          <w:spacing w:val="1"/>
          <w:sz w:val="24"/>
          <w:szCs w:val="24"/>
        </w:rPr>
        <w:t>i</w:t>
      </w:r>
      <w:r w:rsidRPr="00C93FCC">
        <w:rPr>
          <w:rFonts w:ascii="Arial" w:hAnsi="Arial" w:cs="Arial"/>
          <w:sz w:val="24"/>
          <w:szCs w:val="24"/>
        </w:rPr>
        <w:t>d</w:t>
      </w:r>
      <w:r w:rsidRPr="00C93FCC">
        <w:rPr>
          <w:rFonts w:ascii="Arial" w:hAnsi="Arial" w:cs="Arial"/>
          <w:spacing w:val="-2"/>
          <w:sz w:val="24"/>
          <w:szCs w:val="24"/>
        </w:rPr>
        <w:t>r</w:t>
      </w:r>
      <w:r w:rsidRPr="00C93FCC">
        <w:rPr>
          <w:rFonts w:ascii="Arial" w:hAnsi="Arial" w:cs="Arial"/>
          <w:sz w:val="24"/>
          <w:szCs w:val="24"/>
        </w:rPr>
        <w:t>an</w:t>
      </w:r>
      <w:r w:rsidRPr="00C93FCC">
        <w:rPr>
          <w:rFonts w:ascii="Arial" w:hAnsi="Arial" w:cs="Arial"/>
          <w:spacing w:val="-2"/>
          <w:sz w:val="24"/>
          <w:szCs w:val="24"/>
        </w:rPr>
        <w:t>a</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 xml:space="preserve"> </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pacing w:val="-2"/>
          <w:sz w:val="24"/>
          <w:szCs w:val="24"/>
        </w:rPr>
        <w:t>a</w:t>
      </w:r>
      <w:r w:rsidRPr="00C93FCC">
        <w:rPr>
          <w:rFonts w:ascii="Arial" w:hAnsi="Arial" w:cs="Arial"/>
          <w:sz w:val="24"/>
          <w:szCs w:val="24"/>
        </w:rPr>
        <w:t>du</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ž</w:t>
      </w:r>
      <w:r w:rsidRPr="00C93FCC">
        <w:rPr>
          <w:rFonts w:ascii="Arial" w:hAnsi="Arial" w:cs="Arial"/>
          <w:sz w:val="24"/>
          <w:szCs w:val="24"/>
        </w:rPr>
        <w:t>eć</w:t>
      </w:r>
      <w:r w:rsidRPr="00C93FCC">
        <w:rPr>
          <w:rFonts w:ascii="Arial" w:hAnsi="Arial" w:cs="Arial"/>
          <w:spacing w:val="1"/>
          <w:sz w:val="24"/>
          <w:szCs w:val="24"/>
        </w:rPr>
        <w:t>i</w:t>
      </w:r>
      <w:r w:rsidRPr="00C93FCC">
        <w:rPr>
          <w:rFonts w:ascii="Arial" w:hAnsi="Arial" w:cs="Arial"/>
          <w:sz w:val="24"/>
          <w:szCs w:val="24"/>
        </w:rPr>
        <w:t>m Pr</w:t>
      </w:r>
      <w:r w:rsidRPr="00C93FCC">
        <w:rPr>
          <w:rFonts w:ascii="Arial" w:hAnsi="Arial" w:cs="Arial"/>
          <w:spacing w:val="1"/>
          <w:sz w:val="24"/>
          <w:szCs w:val="24"/>
        </w:rPr>
        <w:t>a</w:t>
      </w:r>
      <w:r w:rsidRPr="00C93FCC">
        <w:rPr>
          <w:rFonts w:ascii="Arial" w:hAnsi="Arial" w:cs="Arial"/>
          <w:spacing w:val="-2"/>
          <w:sz w:val="24"/>
          <w:szCs w:val="24"/>
        </w:rPr>
        <w:t>v</w:t>
      </w:r>
      <w:r w:rsidRPr="00C93FCC">
        <w:rPr>
          <w:rFonts w:ascii="Arial" w:hAnsi="Arial" w:cs="Arial"/>
          <w:spacing w:val="1"/>
          <w:sz w:val="24"/>
          <w:szCs w:val="24"/>
        </w:rPr>
        <w:t>il</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pacing w:val="-2"/>
          <w:sz w:val="24"/>
          <w:szCs w:val="24"/>
        </w:rPr>
        <w:t>k</w:t>
      </w:r>
      <w:r w:rsidRPr="00C93FCC">
        <w:rPr>
          <w:rFonts w:ascii="Arial" w:hAnsi="Arial" w:cs="Arial"/>
          <w:sz w:val="24"/>
          <w:szCs w:val="24"/>
        </w:rPr>
        <w:t>om o</w:t>
      </w:r>
      <w:r w:rsidRPr="00C93FCC">
        <w:rPr>
          <w:rFonts w:ascii="Arial" w:hAnsi="Arial" w:cs="Arial"/>
          <w:spacing w:val="3"/>
          <w:sz w:val="24"/>
          <w:szCs w:val="24"/>
        </w:rPr>
        <w:t xml:space="preserve"> </w:t>
      </w:r>
      <w:r w:rsidRPr="00C93FCC">
        <w:rPr>
          <w:rFonts w:ascii="Arial" w:hAnsi="Arial" w:cs="Arial"/>
          <w:sz w:val="24"/>
          <w:szCs w:val="24"/>
        </w:rPr>
        <w:t>h</w:t>
      </w:r>
      <w:r w:rsidRPr="00C93FCC">
        <w:rPr>
          <w:rFonts w:ascii="Arial" w:hAnsi="Arial" w:cs="Arial"/>
          <w:spacing w:val="1"/>
          <w:sz w:val="24"/>
          <w:szCs w:val="24"/>
        </w:rPr>
        <w:t>i</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t</w:t>
      </w:r>
      <w:r w:rsidRPr="00C93FCC">
        <w:rPr>
          <w:rFonts w:ascii="Arial" w:hAnsi="Arial" w:cs="Arial"/>
          <w:sz w:val="24"/>
          <w:szCs w:val="24"/>
        </w:rPr>
        <w:t>s</w:t>
      </w:r>
      <w:r w:rsidRPr="00C93FCC">
        <w:rPr>
          <w:rFonts w:ascii="Arial" w:hAnsi="Arial" w:cs="Arial"/>
          <w:spacing w:val="-2"/>
          <w:sz w:val="24"/>
          <w:szCs w:val="24"/>
        </w:rPr>
        <w:t>ko</w:t>
      </w:r>
      <w:r w:rsidRPr="00C93FCC">
        <w:rPr>
          <w:rFonts w:ascii="Arial" w:hAnsi="Arial" w:cs="Arial"/>
          <w:sz w:val="24"/>
          <w:szCs w:val="24"/>
        </w:rPr>
        <w:t>j</w:t>
      </w:r>
      <w:r w:rsidRPr="00C93FCC">
        <w:rPr>
          <w:rFonts w:ascii="Arial" w:hAnsi="Arial" w:cs="Arial"/>
          <w:spacing w:val="6"/>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2"/>
          <w:sz w:val="24"/>
          <w:szCs w:val="24"/>
        </w:rPr>
        <w:t>g</w:t>
      </w:r>
      <w:r w:rsidRPr="00C93FCC">
        <w:rPr>
          <w:rFonts w:ascii="Arial" w:hAnsi="Arial" w:cs="Arial"/>
          <w:sz w:val="24"/>
          <w:szCs w:val="24"/>
        </w:rPr>
        <w:t>a</w:t>
      </w:r>
      <w:r w:rsidRPr="00C93FCC">
        <w:rPr>
          <w:rFonts w:ascii="Arial" w:hAnsi="Arial" w:cs="Arial"/>
          <w:spacing w:val="1"/>
          <w:sz w:val="24"/>
          <w:szCs w:val="24"/>
        </w:rPr>
        <w:t>š</w:t>
      </w:r>
      <w:r w:rsidRPr="00C93FCC">
        <w:rPr>
          <w:rFonts w:ascii="Arial" w:hAnsi="Arial" w:cs="Arial"/>
          <w:sz w:val="24"/>
          <w:szCs w:val="24"/>
        </w:rPr>
        <w:t>e</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 xml:space="preserve"> </w:t>
      </w:r>
      <w:r w:rsidRPr="00C93FCC">
        <w:rPr>
          <w:rFonts w:ascii="Arial" w:hAnsi="Arial" w:cs="Arial"/>
          <w:sz w:val="24"/>
          <w:szCs w:val="24"/>
        </w:rPr>
        <w:t>po</w:t>
      </w:r>
      <w:r w:rsidRPr="00C93FCC">
        <w:rPr>
          <w:rFonts w:ascii="Arial" w:hAnsi="Arial" w:cs="Arial"/>
          <w:spacing w:val="-2"/>
          <w:sz w:val="24"/>
          <w:szCs w:val="24"/>
        </w:rPr>
        <w:t>ž</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z w:val="24"/>
          <w:szCs w:val="24"/>
        </w:rPr>
        <w:t xml:space="preserve">. </w:t>
      </w:r>
      <w:r w:rsidRPr="00C93FCC">
        <w:rPr>
          <w:rFonts w:ascii="Arial" w:hAnsi="Arial" w:cs="Arial"/>
          <w:spacing w:val="-1"/>
          <w:sz w:val="24"/>
          <w:szCs w:val="24"/>
        </w:rPr>
        <w:t>N</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pacing w:val="-2"/>
          <w:sz w:val="24"/>
          <w:szCs w:val="24"/>
        </w:rPr>
        <w:t>v</w:t>
      </w:r>
      <w:r w:rsidRPr="00C93FCC">
        <w:rPr>
          <w:rFonts w:ascii="Arial" w:hAnsi="Arial" w:cs="Arial"/>
          <w:sz w:val="24"/>
          <w:szCs w:val="24"/>
        </w:rPr>
        <w:t xml:space="preserve">eća </w:t>
      </w:r>
      <w:r w:rsidRPr="00C93FCC">
        <w:rPr>
          <w:rFonts w:ascii="Arial" w:hAnsi="Arial" w:cs="Arial"/>
          <w:spacing w:val="2"/>
          <w:sz w:val="24"/>
          <w:szCs w:val="24"/>
        </w:rPr>
        <w:t xml:space="preserve"> </w:t>
      </w:r>
      <w:r w:rsidRPr="00C93FCC">
        <w:rPr>
          <w:rFonts w:ascii="Arial" w:hAnsi="Arial" w:cs="Arial"/>
          <w:spacing w:val="-4"/>
          <w:sz w:val="24"/>
          <w:szCs w:val="24"/>
        </w:rPr>
        <w:t>m</w:t>
      </w:r>
      <w:r w:rsidRPr="00C93FCC">
        <w:rPr>
          <w:rFonts w:ascii="Arial" w:hAnsi="Arial" w:cs="Arial"/>
          <w:sz w:val="24"/>
          <w:szCs w:val="24"/>
        </w:rPr>
        <w:t>eđ</w:t>
      </w:r>
      <w:r w:rsidRPr="00C93FCC">
        <w:rPr>
          <w:rFonts w:ascii="Arial" w:hAnsi="Arial" w:cs="Arial"/>
          <w:spacing w:val="4"/>
          <w:sz w:val="24"/>
          <w:szCs w:val="24"/>
        </w:rPr>
        <w:t>u</w:t>
      </w:r>
      <w:r w:rsidRPr="00C93FCC">
        <w:rPr>
          <w:rFonts w:ascii="Arial" w:hAnsi="Arial" w:cs="Arial"/>
          <w:spacing w:val="-4"/>
          <w:sz w:val="24"/>
          <w:szCs w:val="24"/>
        </w:rPr>
        <w:t>-</w:t>
      </w:r>
      <w:r w:rsidRPr="00C93FCC">
        <w:rPr>
          <w:rFonts w:ascii="Arial" w:hAnsi="Arial" w:cs="Arial"/>
          <w:sz w:val="24"/>
          <w:szCs w:val="24"/>
        </w:rPr>
        <w:t>uda</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no</w:t>
      </w:r>
      <w:r w:rsidRPr="00C93FCC">
        <w:rPr>
          <w:rFonts w:ascii="Arial" w:hAnsi="Arial" w:cs="Arial"/>
          <w:spacing w:val="-2"/>
          <w:sz w:val="24"/>
          <w:szCs w:val="24"/>
        </w:rPr>
        <w:t>s</w:t>
      </w:r>
      <w:r w:rsidRPr="00C93FCC">
        <w:rPr>
          <w:rFonts w:ascii="Arial" w:hAnsi="Arial" w:cs="Arial"/>
          <w:sz w:val="24"/>
          <w:szCs w:val="24"/>
        </w:rPr>
        <w:t xml:space="preserve">t </w:t>
      </w:r>
      <w:r w:rsidRPr="00C93FCC">
        <w:rPr>
          <w:rFonts w:ascii="Arial" w:hAnsi="Arial" w:cs="Arial"/>
          <w:spacing w:val="1"/>
          <w:sz w:val="24"/>
          <w:szCs w:val="24"/>
        </w:rPr>
        <w:t xml:space="preserve"> </w:t>
      </w:r>
      <w:r w:rsidRPr="00C93FCC">
        <w:rPr>
          <w:rFonts w:ascii="Arial" w:hAnsi="Arial" w:cs="Arial"/>
          <w:sz w:val="24"/>
          <w:szCs w:val="24"/>
        </w:rPr>
        <w:t>h</w:t>
      </w:r>
      <w:r w:rsidRPr="00C93FCC">
        <w:rPr>
          <w:rFonts w:ascii="Arial" w:hAnsi="Arial" w:cs="Arial"/>
          <w:spacing w:val="1"/>
          <w:sz w:val="24"/>
          <w:szCs w:val="24"/>
        </w:rPr>
        <w:t>i</w:t>
      </w:r>
      <w:r w:rsidRPr="00C93FCC">
        <w:rPr>
          <w:rFonts w:ascii="Arial" w:hAnsi="Arial" w:cs="Arial"/>
          <w:sz w:val="24"/>
          <w:szCs w:val="24"/>
        </w:rPr>
        <w:t>d</w:t>
      </w:r>
      <w:r w:rsidRPr="00C93FCC">
        <w:rPr>
          <w:rFonts w:ascii="Arial" w:hAnsi="Arial" w:cs="Arial"/>
          <w:spacing w:val="-2"/>
          <w:sz w:val="24"/>
          <w:szCs w:val="24"/>
        </w:rPr>
        <w:t>r</w:t>
      </w:r>
      <w:r w:rsidRPr="00C93FCC">
        <w:rPr>
          <w:rFonts w:ascii="Arial" w:hAnsi="Arial" w:cs="Arial"/>
          <w:sz w:val="24"/>
          <w:szCs w:val="24"/>
        </w:rPr>
        <w:t>an</w:t>
      </w:r>
      <w:r w:rsidRPr="00C93FCC">
        <w:rPr>
          <w:rFonts w:ascii="Arial" w:hAnsi="Arial" w:cs="Arial"/>
          <w:spacing w:val="-2"/>
          <w:sz w:val="24"/>
          <w:szCs w:val="24"/>
        </w:rPr>
        <w:t>a</w:t>
      </w:r>
      <w:r w:rsidRPr="00C93FCC">
        <w:rPr>
          <w:rFonts w:ascii="Arial" w:hAnsi="Arial" w:cs="Arial"/>
          <w:spacing w:val="1"/>
          <w:sz w:val="24"/>
          <w:szCs w:val="24"/>
        </w:rPr>
        <w:t>t</w:t>
      </w:r>
      <w:r w:rsidRPr="00C93FCC">
        <w:rPr>
          <w:rFonts w:ascii="Arial" w:hAnsi="Arial" w:cs="Arial"/>
          <w:sz w:val="24"/>
          <w:szCs w:val="24"/>
        </w:rPr>
        <w:t xml:space="preserve">a  </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 xml:space="preserve"> </w:t>
      </w:r>
      <w:r w:rsidRPr="00C93FCC">
        <w:rPr>
          <w:rFonts w:ascii="Arial" w:hAnsi="Arial" w:cs="Arial"/>
          <w:sz w:val="24"/>
          <w:szCs w:val="24"/>
        </w:rPr>
        <w:t xml:space="preserve">80,0 </w:t>
      </w:r>
      <w:r w:rsidRPr="00C93FCC">
        <w:rPr>
          <w:rFonts w:ascii="Arial" w:hAnsi="Arial" w:cs="Arial"/>
          <w:spacing w:val="2"/>
          <w:sz w:val="24"/>
          <w:szCs w:val="24"/>
        </w:rPr>
        <w:t xml:space="preserve"> </w:t>
      </w:r>
      <w:r w:rsidRPr="00C93FCC">
        <w:rPr>
          <w:rFonts w:ascii="Arial" w:hAnsi="Arial" w:cs="Arial"/>
          <w:spacing w:val="-4"/>
          <w:sz w:val="24"/>
          <w:szCs w:val="24"/>
        </w:rPr>
        <w:t>m</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z w:val="24"/>
          <w:szCs w:val="24"/>
        </w:rPr>
        <w:t xml:space="preserve">a, </w:t>
      </w:r>
      <w:r w:rsidRPr="00C93FCC">
        <w:rPr>
          <w:rFonts w:ascii="Arial" w:hAnsi="Arial" w:cs="Arial"/>
          <w:spacing w:val="2"/>
          <w:sz w:val="24"/>
          <w:szCs w:val="24"/>
        </w:rPr>
        <w:t xml:space="preserve"> </w:t>
      </w:r>
      <w:r w:rsidRPr="00C93FCC">
        <w:rPr>
          <w:rFonts w:ascii="Arial" w:hAnsi="Arial" w:cs="Arial"/>
          <w:sz w:val="24"/>
          <w:szCs w:val="24"/>
        </w:rPr>
        <w:t xml:space="preserve">a </w:t>
      </w:r>
      <w:r w:rsidRPr="00C93FCC">
        <w:rPr>
          <w:rFonts w:ascii="Arial" w:hAnsi="Arial" w:cs="Arial"/>
          <w:spacing w:val="2"/>
          <w:sz w:val="24"/>
          <w:szCs w:val="24"/>
        </w:rPr>
        <w:t xml:space="preserve"> </w:t>
      </w:r>
      <w:r w:rsidRPr="00C93FCC">
        <w:rPr>
          <w:rFonts w:ascii="Arial" w:hAnsi="Arial" w:cs="Arial"/>
          <w:sz w:val="24"/>
          <w:szCs w:val="24"/>
        </w:rPr>
        <w:t>n</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 xml:space="preserve">i </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pacing w:val="-2"/>
          <w:sz w:val="24"/>
          <w:szCs w:val="24"/>
        </w:rPr>
        <w:t>es</w:t>
      </w:r>
      <w:r w:rsidRPr="00C93FCC">
        <w:rPr>
          <w:rFonts w:ascii="Arial" w:hAnsi="Arial" w:cs="Arial"/>
          <w:spacing w:val="1"/>
          <w:sz w:val="24"/>
          <w:szCs w:val="24"/>
        </w:rPr>
        <w:t>j</w:t>
      </w:r>
      <w:r w:rsidRPr="00C93FCC">
        <w:rPr>
          <w:rFonts w:ascii="Arial" w:hAnsi="Arial" w:cs="Arial"/>
          <w:sz w:val="24"/>
          <w:szCs w:val="24"/>
        </w:rPr>
        <w:t>ek  do</w:t>
      </w:r>
      <w:r w:rsidRPr="00C93FCC">
        <w:rPr>
          <w:rFonts w:ascii="Arial" w:hAnsi="Arial" w:cs="Arial"/>
          <w:spacing w:val="-2"/>
          <w:sz w:val="24"/>
          <w:szCs w:val="24"/>
        </w:rPr>
        <w:t>v</w:t>
      </w:r>
      <w:r w:rsidRPr="00C93FCC">
        <w:rPr>
          <w:rFonts w:ascii="Arial" w:hAnsi="Arial" w:cs="Arial"/>
          <w:sz w:val="24"/>
          <w:szCs w:val="24"/>
        </w:rPr>
        <w:t xml:space="preserve">oda </w:t>
      </w:r>
      <w:r w:rsidRPr="00C93FCC">
        <w:rPr>
          <w:rFonts w:ascii="Arial" w:hAnsi="Arial" w:cs="Arial"/>
          <w:spacing w:val="2"/>
          <w:sz w:val="24"/>
          <w:szCs w:val="24"/>
        </w:rPr>
        <w:t xml:space="preserve"> </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 xml:space="preserve"> </w:t>
      </w:r>
      <w:r w:rsidRPr="00C93FCC">
        <w:rPr>
          <w:rFonts w:ascii="Arial" w:hAnsi="Arial" w:cs="Arial"/>
          <w:spacing w:val="-1"/>
          <w:sz w:val="24"/>
          <w:szCs w:val="24"/>
        </w:rPr>
        <w:t>Ø</w:t>
      </w:r>
      <w:r w:rsidRPr="00C93FCC">
        <w:rPr>
          <w:rFonts w:ascii="Arial" w:hAnsi="Arial" w:cs="Arial"/>
          <w:sz w:val="24"/>
          <w:szCs w:val="24"/>
        </w:rPr>
        <w:t xml:space="preserve">100 </w:t>
      </w:r>
      <w:r w:rsidRPr="00C93FCC">
        <w:rPr>
          <w:rFonts w:ascii="Arial" w:hAnsi="Arial" w:cs="Arial"/>
          <w:spacing w:val="2"/>
          <w:sz w:val="24"/>
          <w:szCs w:val="24"/>
        </w:rPr>
        <w:t xml:space="preserve"> </w:t>
      </w:r>
      <w:r w:rsidRPr="00C93FCC">
        <w:rPr>
          <w:rFonts w:ascii="Arial" w:hAnsi="Arial" w:cs="Arial"/>
          <w:spacing w:val="-1"/>
          <w:sz w:val="24"/>
          <w:szCs w:val="24"/>
        </w:rPr>
        <w:t>m</w:t>
      </w:r>
      <w:r w:rsidRPr="00C93FCC">
        <w:rPr>
          <w:rFonts w:ascii="Arial" w:hAnsi="Arial" w:cs="Arial"/>
          <w:spacing w:val="-4"/>
          <w:sz w:val="24"/>
          <w:szCs w:val="24"/>
        </w:rPr>
        <w:t>m</w:t>
      </w:r>
      <w:r w:rsidRPr="00C93FCC">
        <w:rPr>
          <w:rFonts w:ascii="Arial" w:hAnsi="Arial" w:cs="Arial"/>
          <w:sz w:val="24"/>
          <w:szCs w:val="24"/>
        </w:rPr>
        <w:t>. M</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na ud</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eno</w:t>
      </w:r>
      <w:r w:rsidRPr="00C93FCC">
        <w:rPr>
          <w:rFonts w:ascii="Arial" w:hAnsi="Arial" w:cs="Arial"/>
          <w:spacing w:val="-2"/>
          <w:sz w:val="24"/>
          <w:szCs w:val="24"/>
        </w:rPr>
        <w:t>s</w:t>
      </w:r>
      <w:r w:rsidRPr="00C93FCC">
        <w:rPr>
          <w:rFonts w:ascii="Arial" w:hAnsi="Arial" w:cs="Arial"/>
          <w:sz w:val="24"/>
          <w:szCs w:val="24"/>
        </w:rPr>
        <w:t>t</w:t>
      </w:r>
      <w:r w:rsidRPr="00C93FCC">
        <w:rPr>
          <w:rFonts w:ascii="Arial" w:hAnsi="Arial" w:cs="Arial"/>
          <w:spacing w:val="1"/>
          <w:sz w:val="24"/>
          <w:szCs w:val="24"/>
        </w:rPr>
        <w:t xml:space="preserve"> </w:t>
      </w:r>
      <w:r w:rsidRPr="00C93FCC">
        <w:rPr>
          <w:rFonts w:ascii="Arial" w:hAnsi="Arial" w:cs="Arial"/>
          <w:spacing w:val="-2"/>
          <w:sz w:val="24"/>
          <w:szCs w:val="24"/>
        </w:rPr>
        <w:t>h</w:t>
      </w:r>
      <w:r w:rsidRPr="00C93FCC">
        <w:rPr>
          <w:rFonts w:ascii="Arial" w:hAnsi="Arial" w:cs="Arial"/>
          <w:spacing w:val="1"/>
          <w:sz w:val="24"/>
          <w:szCs w:val="24"/>
        </w:rPr>
        <w:t>i</w:t>
      </w:r>
      <w:r w:rsidRPr="00C93FCC">
        <w:rPr>
          <w:rFonts w:ascii="Arial" w:hAnsi="Arial" w:cs="Arial"/>
          <w:sz w:val="24"/>
          <w:szCs w:val="24"/>
        </w:rPr>
        <w:t>d</w:t>
      </w:r>
      <w:r w:rsidRPr="00C93FCC">
        <w:rPr>
          <w:rFonts w:ascii="Arial" w:hAnsi="Arial" w:cs="Arial"/>
          <w:spacing w:val="-2"/>
          <w:sz w:val="24"/>
          <w:szCs w:val="24"/>
        </w:rPr>
        <w:t>ra</w:t>
      </w:r>
      <w:r w:rsidRPr="00C93FCC">
        <w:rPr>
          <w:rFonts w:ascii="Arial" w:hAnsi="Arial" w:cs="Arial"/>
          <w:sz w:val="24"/>
          <w:szCs w:val="24"/>
        </w:rPr>
        <w:t>na</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 xml:space="preserve">od </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z w:val="24"/>
          <w:szCs w:val="24"/>
        </w:rPr>
        <w:t xml:space="preserve">da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đ</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ne</w:t>
      </w:r>
      <w:r w:rsidRPr="00C93FCC">
        <w:rPr>
          <w:rFonts w:ascii="Arial" w:hAnsi="Arial" w:cs="Arial"/>
          <w:spacing w:val="-2"/>
          <w:sz w:val="24"/>
          <w:szCs w:val="24"/>
        </w:rPr>
        <w:t xml:space="preserve"> </w:t>
      </w:r>
      <w:r w:rsidRPr="00C93FCC">
        <w:rPr>
          <w:rFonts w:ascii="Arial" w:hAnsi="Arial" w:cs="Arial"/>
          <w:spacing w:val="1"/>
          <w:sz w:val="24"/>
          <w:szCs w:val="24"/>
        </w:rPr>
        <w:t>j</w:t>
      </w:r>
      <w:r w:rsidRPr="00C93FCC">
        <w:rPr>
          <w:rFonts w:ascii="Arial" w:hAnsi="Arial" w:cs="Arial"/>
          <w:sz w:val="24"/>
          <w:szCs w:val="24"/>
        </w:rPr>
        <w:t>e 5</w:t>
      </w:r>
      <w:r w:rsidRPr="00C93FCC">
        <w:rPr>
          <w:rFonts w:ascii="Arial" w:hAnsi="Arial" w:cs="Arial"/>
          <w:spacing w:val="-2"/>
          <w:sz w:val="24"/>
          <w:szCs w:val="24"/>
        </w:rPr>
        <w:t>,</w:t>
      </w:r>
      <w:r w:rsidRPr="00C93FCC">
        <w:rPr>
          <w:rFonts w:ascii="Arial" w:hAnsi="Arial" w:cs="Arial"/>
          <w:sz w:val="24"/>
          <w:szCs w:val="24"/>
        </w:rPr>
        <w:t xml:space="preserve">0 </w:t>
      </w:r>
      <w:r w:rsidRPr="00C93FCC">
        <w:rPr>
          <w:rFonts w:ascii="Arial" w:hAnsi="Arial" w:cs="Arial"/>
          <w:spacing w:val="-4"/>
          <w:sz w:val="24"/>
          <w:szCs w:val="24"/>
        </w:rPr>
        <w:t>m</w:t>
      </w:r>
      <w:r w:rsidRPr="00C93FCC">
        <w:rPr>
          <w:rFonts w:ascii="Arial" w:hAnsi="Arial" w:cs="Arial"/>
          <w:sz w:val="24"/>
          <w:szCs w:val="24"/>
        </w:rPr>
        <w:t>.</w:t>
      </w:r>
    </w:p>
    <w:p w:rsidR="00075980" w:rsidRDefault="00075980" w:rsidP="00075980">
      <w:pPr>
        <w:widowControl w:val="0"/>
        <w:autoSpaceDE w:val="0"/>
        <w:autoSpaceDN w:val="0"/>
        <w:adjustRightInd w:val="0"/>
        <w:spacing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V</w:t>
      </w:r>
      <w:r w:rsidRPr="00C93FCC">
        <w:rPr>
          <w:rFonts w:ascii="Arial" w:hAnsi="Arial" w:cs="Arial"/>
          <w:sz w:val="24"/>
          <w:szCs w:val="24"/>
        </w:rPr>
        <w:t>e</w:t>
      </w:r>
      <w:r w:rsidRPr="00C93FCC">
        <w:rPr>
          <w:rFonts w:ascii="Arial" w:hAnsi="Arial" w:cs="Arial"/>
          <w:spacing w:val="-2"/>
          <w:sz w:val="24"/>
          <w:szCs w:val="24"/>
        </w:rPr>
        <w:t>ć</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1"/>
          <w:sz w:val="24"/>
          <w:szCs w:val="24"/>
        </w:rPr>
        <w:t>i</w:t>
      </w:r>
      <w:r w:rsidRPr="00C93FCC">
        <w:rPr>
          <w:rFonts w:ascii="Arial" w:hAnsi="Arial" w:cs="Arial"/>
          <w:sz w:val="24"/>
          <w:szCs w:val="24"/>
        </w:rPr>
        <w:t>sn</w:t>
      </w:r>
      <w:r w:rsidRPr="00C93FCC">
        <w:rPr>
          <w:rFonts w:ascii="Arial" w:hAnsi="Arial" w:cs="Arial"/>
          <w:spacing w:val="-1"/>
          <w:sz w:val="24"/>
          <w:szCs w:val="24"/>
        </w:rPr>
        <w:t>i</w:t>
      </w:r>
      <w:r w:rsidRPr="00C93FCC">
        <w:rPr>
          <w:rFonts w:ascii="Arial" w:hAnsi="Arial" w:cs="Arial"/>
          <w:sz w:val="24"/>
          <w:szCs w:val="24"/>
        </w:rPr>
        <w:t>ci</w:t>
      </w:r>
      <w:r w:rsidRPr="00C93FCC">
        <w:rPr>
          <w:rFonts w:ascii="Arial" w:hAnsi="Arial" w:cs="Arial"/>
          <w:spacing w:val="4"/>
          <w:sz w:val="24"/>
          <w:szCs w:val="24"/>
        </w:rPr>
        <w:t xml:space="preserve"> </w:t>
      </w:r>
      <w:r w:rsidRPr="00C93FCC">
        <w:rPr>
          <w:rFonts w:ascii="Arial" w:hAnsi="Arial" w:cs="Arial"/>
          <w:spacing w:val="-2"/>
          <w:sz w:val="24"/>
          <w:szCs w:val="24"/>
        </w:rPr>
        <w:t>g</w:t>
      </w:r>
      <w:r w:rsidRPr="00C93FCC">
        <w:rPr>
          <w:rFonts w:ascii="Arial" w:hAnsi="Arial" w:cs="Arial"/>
          <w:sz w:val="24"/>
          <w:szCs w:val="24"/>
        </w:rPr>
        <w:t>osp</w:t>
      </w:r>
      <w:r w:rsidRPr="00C93FCC">
        <w:rPr>
          <w:rFonts w:ascii="Arial" w:hAnsi="Arial" w:cs="Arial"/>
          <w:spacing w:val="-2"/>
          <w:sz w:val="24"/>
          <w:szCs w:val="24"/>
        </w:rPr>
        <w:t>o</w:t>
      </w:r>
      <w:r w:rsidRPr="00C93FCC">
        <w:rPr>
          <w:rFonts w:ascii="Arial" w:hAnsi="Arial" w:cs="Arial"/>
          <w:sz w:val="24"/>
          <w:szCs w:val="24"/>
        </w:rPr>
        <w:t>da</w:t>
      </w:r>
      <w:r w:rsidRPr="00C93FCC">
        <w:rPr>
          <w:rFonts w:ascii="Arial" w:hAnsi="Arial" w:cs="Arial"/>
          <w:spacing w:val="-1"/>
          <w:sz w:val="24"/>
          <w:szCs w:val="24"/>
        </w:rPr>
        <w:t>r</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4"/>
          <w:sz w:val="24"/>
          <w:szCs w:val="24"/>
        </w:rPr>
        <w:t xml:space="preserve"> </w:t>
      </w:r>
      <w:r w:rsidRPr="00C93FCC">
        <w:rPr>
          <w:rFonts w:ascii="Arial" w:hAnsi="Arial" w:cs="Arial"/>
          <w:sz w:val="24"/>
          <w:szCs w:val="24"/>
        </w:rPr>
        <w:t>na</w:t>
      </w:r>
      <w:r w:rsidRPr="00C93FCC">
        <w:rPr>
          <w:rFonts w:ascii="Arial" w:hAnsi="Arial" w:cs="Arial"/>
          <w:spacing w:val="-3"/>
          <w:sz w:val="24"/>
          <w:szCs w:val="24"/>
        </w:rPr>
        <w:t>m</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n</w:t>
      </w:r>
      <w:r w:rsidRPr="00C93FCC">
        <w:rPr>
          <w:rFonts w:ascii="Arial" w:hAnsi="Arial" w:cs="Arial"/>
          <w:sz w:val="24"/>
          <w:szCs w:val="24"/>
        </w:rPr>
        <w:t>e</w:t>
      </w:r>
      <w:r w:rsidRPr="00C93FCC">
        <w:rPr>
          <w:rFonts w:ascii="Arial" w:hAnsi="Arial" w:cs="Arial"/>
          <w:spacing w:val="4"/>
          <w:sz w:val="24"/>
          <w:szCs w:val="24"/>
        </w:rPr>
        <w:t xml:space="preserve"> </w:t>
      </w:r>
      <w:r w:rsidRPr="00C93FCC">
        <w:rPr>
          <w:rFonts w:ascii="Arial" w:hAnsi="Arial" w:cs="Arial"/>
          <w:spacing w:val="-2"/>
          <w:sz w:val="24"/>
          <w:szCs w:val="24"/>
        </w:rPr>
        <w:t>(</w:t>
      </w:r>
      <w:r w:rsidRPr="00C93FCC">
        <w:rPr>
          <w:rFonts w:ascii="Arial" w:hAnsi="Arial" w:cs="Arial"/>
          <w:sz w:val="24"/>
          <w:szCs w:val="24"/>
        </w:rPr>
        <w:t>s</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pacing w:val="1"/>
          <w:sz w:val="24"/>
          <w:szCs w:val="24"/>
        </w:rPr>
        <w:t>tr</w:t>
      </w:r>
      <w:r w:rsidRPr="00C93FCC">
        <w:rPr>
          <w:rFonts w:ascii="Arial" w:hAnsi="Arial" w:cs="Arial"/>
          <w:spacing w:val="-2"/>
          <w:sz w:val="24"/>
          <w:szCs w:val="24"/>
        </w:rPr>
        <w:t>o</w:t>
      </w:r>
      <w:r w:rsidRPr="00C93FCC">
        <w:rPr>
          <w:rFonts w:ascii="Arial" w:hAnsi="Arial" w:cs="Arial"/>
          <w:sz w:val="24"/>
          <w:szCs w:val="24"/>
        </w:rPr>
        <w:t>š</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 xml:space="preserve">om </w:t>
      </w:r>
      <w:r w:rsidRPr="00C93FCC">
        <w:rPr>
          <w:rFonts w:ascii="Arial" w:hAnsi="Arial" w:cs="Arial"/>
          <w:spacing w:val="-2"/>
          <w:sz w:val="24"/>
          <w:szCs w:val="24"/>
        </w:rPr>
        <w:t>v</w:t>
      </w:r>
      <w:r w:rsidRPr="00C93FCC">
        <w:rPr>
          <w:rFonts w:ascii="Arial" w:hAnsi="Arial" w:cs="Arial"/>
          <w:sz w:val="24"/>
          <w:szCs w:val="24"/>
        </w:rPr>
        <w:t>ećom od</w:t>
      </w:r>
      <w:r w:rsidRPr="00C93FCC">
        <w:rPr>
          <w:rFonts w:ascii="Arial" w:hAnsi="Arial" w:cs="Arial"/>
          <w:spacing w:val="3"/>
          <w:sz w:val="24"/>
          <w:szCs w:val="24"/>
        </w:rPr>
        <w:t xml:space="preserve"> </w:t>
      </w:r>
      <w:r w:rsidRPr="00C93FCC">
        <w:rPr>
          <w:rFonts w:ascii="Arial" w:hAnsi="Arial" w:cs="Arial"/>
          <w:sz w:val="24"/>
          <w:szCs w:val="24"/>
        </w:rPr>
        <w:t>5</w:t>
      </w:r>
      <w:r w:rsidRPr="00C93FCC">
        <w:rPr>
          <w:rFonts w:ascii="Arial" w:hAnsi="Arial" w:cs="Arial"/>
          <w:spacing w:val="3"/>
          <w:sz w:val="24"/>
          <w:szCs w:val="24"/>
        </w:rPr>
        <w:t xml:space="preserve"> </w:t>
      </w:r>
      <w:r w:rsidRPr="00C93FCC">
        <w:rPr>
          <w:rFonts w:ascii="Arial" w:hAnsi="Arial" w:cs="Arial"/>
          <w:spacing w:val="1"/>
          <w:sz w:val="24"/>
          <w:szCs w:val="24"/>
        </w:rPr>
        <w:t>l/</w:t>
      </w:r>
      <w:r w:rsidRPr="00C93FCC">
        <w:rPr>
          <w:rFonts w:ascii="Arial" w:hAnsi="Arial" w:cs="Arial"/>
          <w:spacing w:val="-2"/>
          <w:sz w:val="24"/>
          <w:szCs w:val="24"/>
        </w:rPr>
        <w:t>s</w:t>
      </w:r>
      <w:r w:rsidRPr="00C93FCC">
        <w:rPr>
          <w:rFonts w:ascii="Arial" w:hAnsi="Arial" w:cs="Arial"/>
          <w:spacing w:val="1"/>
          <w:sz w:val="24"/>
          <w:szCs w:val="24"/>
        </w:rPr>
        <w:t>)</w:t>
      </w:r>
      <w:r w:rsidRPr="00C93FCC">
        <w:rPr>
          <w:rFonts w:ascii="Arial" w:hAnsi="Arial" w:cs="Arial"/>
          <w:sz w:val="24"/>
          <w:szCs w:val="24"/>
        </w:rPr>
        <w:t>,</w:t>
      </w:r>
      <w:r w:rsidRPr="00C93FCC">
        <w:rPr>
          <w:rFonts w:ascii="Arial" w:hAnsi="Arial" w:cs="Arial"/>
          <w:spacing w:val="3"/>
          <w:sz w:val="24"/>
          <w:szCs w:val="24"/>
        </w:rPr>
        <w:t xml:space="preserve"> </w:t>
      </w:r>
      <w:r w:rsidRPr="00C93FCC">
        <w:rPr>
          <w:rFonts w:ascii="Arial" w:hAnsi="Arial" w:cs="Arial"/>
          <w:spacing w:val="-2"/>
          <w:sz w:val="24"/>
          <w:szCs w:val="24"/>
        </w:rPr>
        <w:t>d</w:t>
      </w:r>
      <w:r w:rsidRPr="00C93FCC">
        <w:rPr>
          <w:rFonts w:ascii="Arial" w:hAnsi="Arial" w:cs="Arial"/>
          <w:sz w:val="24"/>
          <w:szCs w:val="24"/>
        </w:rPr>
        <w:t>o</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ad</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 xml:space="preserve"> r</w:t>
      </w:r>
      <w:r w:rsidRPr="00C93FCC">
        <w:rPr>
          <w:rFonts w:ascii="Arial" w:hAnsi="Arial" w:cs="Arial"/>
          <w:sz w:val="24"/>
          <w:szCs w:val="24"/>
        </w:rPr>
        <w:t>e</w:t>
      </w:r>
      <w:r w:rsidRPr="00C93FCC">
        <w:rPr>
          <w:rFonts w:ascii="Arial" w:hAnsi="Arial" w:cs="Arial"/>
          <w:spacing w:val="-2"/>
          <w:sz w:val="24"/>
          <w:szCs w:val="24"/>
        </w:rPr>
        <w:t>g</w:t>
      </w:r>
      <w:r w:rsidRPr="00C93FCC">
        <w:rPr>
          <w:rFonts w:ascii="Arial" w:hAnsi="Arial" w:cs="Arial"/>
          <w:spacing w:val="1"/>
          <w:sz w:val="24"/>
          <w:szCs w:val="24"/>
        </w:rPr>
        <w:t>i</w:t>
      </w:r>
      <w:r w:rsidRPr="00C93FCC">
        <w:rPr>
          <w:rFonts w:ascii="Arial" w:hAnsi="Arial" w:cs="Arial"/>
          <w:sz w:val="24"/>
          <w:szCs w:val="24"/>
        </w:rPr>
        <w:t>on</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z w:val="24"/>
          <w:szCs w:val="24"/>
        </w:rPr>
        <w:t xml:space="preserve">nog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v</w:t>
      </w:r>
      <w:r w:rsidRPr="00C93FCC">
        <w:rPr>
          <w:rFonts w:ascii="Arial" w:hAnsi="Arial" w:cs="Arial"/>
          <w:sz w:val="24"/>
          <w:szCs w:val="24"/>
        </w:rPr>
        <w:t>oda,</w:t>
      </w:r>
      <w:r w:rsidRPr="00C93FCC">
        <w:rPr>
          <w:rFonts w:ascii="Arial" w:hAnsi="Arial" w:cs="Arial"/>
          <w:spacing w:val="15"/>
          <w:sz w:val="24"/>
          <w:szCs w:val="24"/>
        </w:rPr>
        <w:t xml:space="preserve"> </w:t>
      </w:r>
      <w:r w:rsidRPr="00C93FCC">
        <w:rPr>
          <w:rFonts w:ascii="Arial" w:hAnsi="Arial" w:cs="Arial"/>
          <w:sz w:val="24"/>
          <w:szCs w:val="24"/>
        </w:rPr>
        <w:t>u</w:t>
      </w:r>
      <w:r w:rsidRPr="00C93FCC">
        <w:rPr>
          <w:rFonts w:ascii="Arial" w:hAnsi="Arial" w:cs="Arial"/>
          <w:spacing w:val="14"/>
          <w:sz w:val="24"/>
          <w:szCs w:val="24"/>
        </w:rPr>
        <w:t xml:space="preserve"> </w:t>
      </w:r>
      <w:r w:rsidRPr="00C93FCC">
        <w:rPr>
          <w:rFonts w:ascii="Arial" w:hAnsi="Arial" w:cs="Arial"/>
          <w:sz w:val="24"/>
          <w:szCs w:val="24"/>
        </w:rPr>
        <w:t>ob</w:t>
      </w:r>
      <w:r w:rsidRPr="00C93FCC">
        <w:rPr>
          <w:rFonts w:ascii="Arial" w:hAnsi="Arial" w:cs="Arial"/>
          <w:spacing w:val="-2"/>
          <w:sz w:val="24"/>
          <w:szCs w:val="24"/>
        </w:rPr>
        <w:t>v</w:t>
      </w:r>
      <w:r w:rsidRPr="00C93FCC">
        <w:rPr>
          <w:rFonts w:ascii="Arial" w:hAnsi="Arial" w:cs="Arial"/>
          <w:sz w:val="24"/>
          <w:szCs w:val="24"/>
        </w:rPr>
        <w:t>e</w:t>
      </w:r>
      <w:r w:rsidRPr="00C93FCC">
        <w:rPr>
          <w:rFonts w:ascii="Arial" w:hAnsi="Arial" w:cs="Arial"/>
          <w:spacing w:val="-2"/>
          <w:sz w:val="24"/>
          <w:szCs w:val="24"/>
        </w:rPr>
        <w:t>z</w:t>
      </w:r>
      <w:r w:rsidRPr="00C93FCC">
        <w:rPr>
          <w:rFonts w:ascii="Arial" w:hAnsi="Arial" w:cs="Arial"/>
          <w:sz w:val="24"/>
          <w:szCs w:val="24"/>
        </w:rPr>
        <w:t>i</w:t>
      </w:r>
      <w:r w:rsidRPr="00C93FCC">
        <w:rPr>
          <w:rFonts w:ascii="Arial" w:hAnsi="Arial" w:cs="Arial"/>
          <w:spacing w:val="15"/>
          <w:sz w:val="24"/>
          <w:szCs w:val="24"/>
        </w:rPr>
        <w:t xml:space="preserve"> </w:t>
      </w:r>
      <w:r w:rsidRPr="00C93FCC">
        <w:rPr>
          <w:rFonts w:ascii="Arial" w:hAnsi="Arial" w:cs="Arial"/>
          <w:sz w:val="24"/>
          <w:szCs w:val="24"/>
        </w:rPr>
        <w:t>su</w:t>
      </w:r>
      <w:r w:rsidRPr="00C93FCC">
        <w:rPr>
          <w:rFonts w:ascii="Arial" w:hAnsi="Arial" w:cs="Arial"/>
          <w:spacing w:val="15"/>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5"/>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s</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ne</w:t>
      </w:r>
      <w:r w:rsidRPr="00C93FCC">
        <w:rPr>
          <w:rFonts w:ascii="Arial" w:hAnsi="Arial" w:cs="Arial"/>
          <w:spacing w:val="12"/>
          <w:sz w:val="24"/>
          <w:szCs w:val="24"/>
        </w:rPr>
        <w:t xml:space="preserve"> </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z w:val="24"/>
          <w:szCs w:val="24"/>
        </w:rPr>
        <w:t>e</w:t>
      </w:r>
      <w:r w:rsidRPr="00C93FCC">
        <w:rPr>
          <w:rFonts w:ascii="Arial" w:hAnsi="Arial" w:cs="Arial"/>
          <w:spacing w:val="15"/>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v</w:t>
      </w:r>
      <w:r w:rsidRPr="00C93FCC">
        <w:rPr>
          <w:rFonts w:ascii="Arial" w:hAnsi="Arial" w:cs="Arial"/>
          <w:sz w:val="24"/>
          <w:szCs w:val="24"/>
        </w:rPr>
        <w:t>odne</w:t>
      </w:r>
      <w:r w:rsidRPr="00C93FCC">
        <w:rPr>
          <w:rFonts w:ascii="Arial" w:hAnsi="Arial" w:cs="Arial"/>
          <w:spacing w:val="15"/>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e</w:t>
      </w:r>
      <w:r w:rsidRPr="00C93FCC">
        <w:rPr>
          <w:rFonts w:ascii="Arial" w:hAnsi="Arial" w:cs="Arial"/>
          <w:spacing w:val="15"/>
          <w:sz w:val="24"/>
          <w:szCs w:val="24"/>
        </w:rPr>
        <w:t xml:space="preserve"> </w:t>
      </w:r>
      <w:r w:rsidRPr="00C93FCC">
        <w:rPr>
          <w:rFonts w:ascii="Arial" w:hAnsi="Arial" w:cs="Arial"/>
          <w:sz w:val="24"/>
          <w:szCs w:val="24"/>
        </w:rPr>
        <w:t>s</w:t>
      </w:r>
      <w:r w:rsidRPr="00C93FCC">
        <w:rPr>
          <w:rFonts w:ascii="Arial" w:hAnsi="Arial" w:cs="Arial"/>
          <w:spacing w:val="15"/>
          <w:sz w:val="24"/>
          <w:szCs w:val="24"/>
        </w:rPr>
        <w:t xml:space="preserve"> </w:t>
      </w:r>
      <w:r w:rsidRPr="00C93FCC">
        <w:rPr>
          <w:rFonts w:ascii="Arial" w:hAnsi="Arial" w:cs="Arial"/>
          <w:sz w:val="24"/>
          <w:szCs w:val="24"/>
        </w:rPr>
        <w:t>u</w:t>
      </w:r>
      <w:r w:rsidRPr="00C93FCC">
        <w:rPr>
          <w:rFonts w:ascii="Arial" w:hAnsi="Arial" w:cs="Arial"/>
          <w:spacing w:val="-2"/>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15"/>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5"/>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upo</w:t>
      </w:r>
      <w:r w:rsidRPr="00C93FCC">
        <w:rPr>
          <w:rFonts w:ascii="Arial" w:hAnsi="Arial" w:cs="Arial"/>
          <w:spacing w:val="-2"/>
          <w:sz w:val="24"/>
          <w:szCs w:val="24"/>
        </w:rPr>
        <w:t>ž</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z w:val="24"/>
          <w:szCs w:val="24"/>
        </w:rPr>
        <w:t>nu</w:t>
      </w:r>
      <w:r w:rsidRPr="00C93FCC">
        <w:rPr>
          <w:rFonts w:ascii="Arial" w:hAnsi="Arial" w:cs="Arial"/>
          <w:spacing w:val="12"/>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w:t>
      </w:r>
      <w:r w:rsidRPr="00C93FCC">
        <w:rPr>
          <w:rFonts w:ascii="Arial" w:hAnsi="Arial" w:cs="Arial"/>
          <w:spacing w:val="-1"/>
          <w:sz w:val="24"/>
          <w:szCs w:val="24"/>
        </w:rPr>
        <w:t>t</w:t>
      </w:r>
      <w:r w:rsidRPr="00C93FCC">
        <w:rPr>
          <w:rFonts w:ascii="Arial" w:hAnsi="Arial" w:cs="Arial"/>
          <w:spacing w:val="1"/>
          <w:sz w:val="24"/>
          <w:szCs w:val="24"/>
        </w:rPr>
        <w:t>it</w:t>
      </w:r>
      <w:r w:rsidRPr="00C93FCC">
        <w:rPr>
          <w:rFonts w:ascii="Arial" w:hAnsi="Arial" w:cs="Arial"/>
          <w:sz w:val="24"/>
          <w:szCs w:val="24"/>
        </w:rPr>
        <w:t>u, š</w:t>
      </w:r>
      <w:r w:rsidRPr="00C93FCC">
        <w:rPr>
          <w:rFonts w:ascii="Arial" w:hAnsi="Arial" w:cs="Arial"/>
          <w:spacing w:val="1"/>
          <w:sz w:val="24"/>
          <w:szCs w:val="24"/>
        </w:rPr>
        <w:t>t</w:t>
      </w:r>
      <w:r w:rsidRPr="00C93FCC">
        <w:rPr>
          <w:rFonts w:ascii="Arial" w:hAnsi="Arial" w:cs="Arial"/>
          <w:sz w:val="24"/>
          <w:szCs w:val="24"/>
        </w:rPr>
        <w:t>o u</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uč</w:t>
      </w:r>
      <w:r w:rsidRPr="00C93FCC">
        <w:rPr>
          <w:rFonts w:ascii="Arial" w:hAnsi="Arial" w:cs="Arial"/>
          <w:spacing w:val="-2"/>
          <w:sz w:val="24"/>
          <w:szCs w:val="24"/>
        </w:rPr>
        <w:t>u</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p</w:t>
      </w:r>
      <w:r w:rsidRPr="00C93FCC">
        <w:rPr>
          <w:rFonts w:ascii="Arial" w:hAnsi="Arial" w:cs="Arial"/>
          <w:spacing w:val="1"/>
          <w:sz w:val="24"/>
          <w:szCs w:val="24"/>
        </w:rPr>
        <w:t>ri</w:t>
      </w:r>
      <w:r w:rsidRPr="00C93FCC">
        <w:rPr>
          <w:rFonts w:ascii="Arial" w:hAnsi="Arial" w:cs="Arial"/>
          <w:spacing w:val="-2"/>
          <w:sz w:val="24"/>
          <w:szCs w:val="24"/>
        </w:rPr>
        <w:t>k</w:t>
      </w:r>
      <w:r w:rsidRPr="00C93FCC">
        <w:rPr>
          <w:rFonts w:ascii="Arial" w:hAnsi="Arial" w:cs="Arial"/>
          <w:sz w:val="24"/>
          <w:szCs w:val="24"/>
        </w:rPr>
        <w:t>up</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ce.</w:t>
      </w:r>
    </w:p>
    <w:p w:rsidR="00075980" w:rsidRDefault="00075980" w:rsidP="00075980">
      <w:pPr>
        <w:widowControl w:val="0"/>
        <w:autoSpaceDE w:val="0"/>
        <w:autoSpaceDN w:val="0"/>
        <w:adjustRightInd w:val="0"/>
        <w:spacing w:before="3"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before="3" w:after="0"/>
        <w:ind w:right="-45"/>
        <w:jc w:val="both"/>
        <w:rPr>
          <w:rFonts w:ascii="Arial" w:hAnsi="Arial" w:cs="Arial"/>
          <w:sz w:val="24"/>
          <w:szCs w:val="24"/>
        </w:rPr>
      </w:pP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ons</w:t>
      </w:r>
      <w:r w:rsidRPr="00C93FCC">
        <w:rPr>
          <w:rFonts w:ascii="Arial" w:hAnsi="Arial" w:cs="Arial"/>
          <w:spacing w:val="1"/>
          <w:sz w:val="24"/>
          <w:szCs w:val="24"/>
        </w:rPr>
        <w:t>tr</w:t>
      </w:r>
      <w:r w:rsidRPr="00C93FCC">
        <w:rPr>
          <w:rFonts w:ascii="Arial" w:hAnsi="Arial" w:cs="Arial"/>
          <w:sz w:val="24"/>
          <w:szCs w:val="24"/>
        </w:rPr>
        <w:t>u</w:t>
      </w:r>
      <w:r w:rsidRPr="00C93FCC">
        <w:rPr>
          <w:rFonts w:ascii="Arial" w:hAnsi="Arial" w:cs="Arial"/>
          <w:spacing w:val="-2"/>
          <w:sz w:val="24"/>
          <w:szCs w:val="24"/>
        </w:rPr>
        <w:t>k</w:t>
      </w:r>
      <w:r w:rsidRPr="00C93FCC">
        <w:rPr>
          <w:rFonts w:ascii="Arial" w:hAnsi="Arial" w:cs="Arial"/>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g</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r</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o</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ad</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u po</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pacing w:val="-2"/>
          <w:sz w:val="24"/>
          <w:szCs w:val="24"/>
        </w:rPr>
        <w:t>e</w:t>
      </w:r>
      <w:r w:rsidRPr="00C93FCC">
        <w:rPr>
          <w:rFonts w:ascii="Arial" w:hAnsi="Arial" w:cs="Arial"/>
          <w:sz w:val="24"/>
          <w:szCs w:val="24"/>
        </w:rPr>
        <w:t>bn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s</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2"/>
          <w:sz w:val="24"/>
          <w:szCs w:val="24"/>
        </w:rPr>
        <w:t>r</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d</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i c</w:t>
      </w:r>
      <w:r w:rsidRPr="00C93FCC">
        <w:rPr>
          <w:rFonts w:ascii="Arial" w:hAnsi="Arial" w:cs="Arial"/>
          <w:spacing w:val="1"/>
          <w:sz w:val="24"/>
          <w:szCs w:val="24"/>
        </w:rPr>
        <w:t>r</w:t>
      </w:r>
      <w:r w:rsidRPr="00C93FCC">
        <w:rPr>
          <w:rFonts w:ascii="Arial" w:hAnsi="Arial" w:cs="Arial"/>
          <w:sz w:val="24"/>
          <w:szCs w:val="24"/>
        </w:rPr>
        <w:t>p</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
          <w:sz w:val="24"/>
          <w:szCs w:val="24"/>
        </w:rPr>
        <w:t xml:space="preserve"> </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ca</w:t>
      </w:r>
      <w:r w:rsidRPr="00C93FCC">
        <w:rPr>
          <w:rFonts w:ascii="Arial" w:hAnsi="Arial" w:cs="Arial"/>
          <w:spacing w:val="4"/>
          <w:sz w:val="24"/>
          <w:szCs w:val="24"/>
        </w:rPr>
        <w:t xml:space="preserve"> </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z w:val="24"/>
          <w:szCs w:val="24"/>
        </w:rPr>
        <w:t>ad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em</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odoops</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bnog</w:t>
      </w:r>
      <w:r w:rsidRPr="00C93FCC">
        <w:rPr>
          <w:rFonts w:ascii="Arial" w:hAnsi="Arial" w:cs="Arial"/>
          <w:spacing w:val="1"/>
          <w:sz w:val="24"/>
          <w:szCs w:val="24"/>
        </w:rPr>
        <w:t xml:space="preserve"> </w:t>
      </w:r>
      <w:r w:rsidRPr="00C93FCC">
        <w:rPr>
          <w:rFonts w:ascii="Arial" w:hAnsi="Arial" w:cs="Arial"/>
          <w:sz w:val="24"/>
          <w:szCs w:val="24"/>
        </w:rPr>
        <w:t>su</w:t>
      </w:r>
      <w:r w:rsidRPr="00C93FCC">
        <w:rPr>
          <w:rFonts w:ascii="Arial" w:hAnsi="Arial" w:cs="Arial"/>
          <w:spacing w:val="1"/>
          <w:sz w:val="24"/>
          <w:szCs w:val="24"/>
        </w:rPr>
        <w:t>st</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pacing w:val="-2"/>
          <w:sz w:val="24"/>
          <w:szCs w:val="24"/>
        </w:rPr>
        <w:t>p</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pacing w:val="-2"/>
          <w:sz w:val="24"/>
          <w:szCs w:val="24"/>
        </w:rPr>
        <w:t>r</w:t>
      </w:r>
      <w:r w:rsidRPr="00C93FCC">
        <w:rPr>
          <w:rFonts w:ascii="Arial" w:hAnsi="Arial" w:cs="Arial"/>
          <w:sz w:val="24"/>
          <w:szCs w:val="24"/>
        </w:rPr>
        <w:t>an</w:t>
      </w:r>
      <w:r w:rsidRPr="00C93FCC">
        <w:rPr>
          <w:rFonts w:ascii="Arial" w:hAnsi="Arial" w:cs="Arial"/>
          <w:spacing w:val="1"/>
          <w:sz w:val="24"/>
          <w:szCs w:val="24"/>
        </w:rPr>
        <w:t>i</w:t>
      </w:r>
      <w:r w:rsidRPr="00C93FCC">
        <w:rPr>
          <w:rFonts w:ascii="Arial" w:hAnsi="Arial" w:cs="Arial"/>
          <w:sz w:val="24"/>
          <w:szCs w:val="24"/>
        </w:rPr>
        <w:t>m po</w:t>
      </w:r>
      <w:r w:rsidRPr="00C93FCC">
        <w:rPr>
          <w:rFonts w:ascii="Arial" w:hAnsi="Arial" w:cs="Arial"/>
          <w:spacing w:val="1"/>
          <w:sz w:val="24"/>
          <w:szCs w:val="24"/>
        </w:rPr>
        <w:t>t</w:t>
      </w:r>
      <w:r w:rsidRPr="00C93FCC">
        <w:rPr>
          <w:rFonts w:ascii="Arial" w:hAnsi="Arial" w:cs="Arial"/>
          <w:spacing w:val="-2"/>
          <w:sz w:val="24"/>
          <w:szCs w:val="24"/>
        </w:rPr>
        <w:t>r</w:t>
      </w:r>
      <w:r w:rsidRPr="00C93FCC">
        <w:rPr>
          <w:rFonts w:ascii="Arial" w:hAnsi="Arial" w:cs="Arial"/>
          <w:sz w:val="24"/>
          <w:szCs w:val="24"/>
        </w:rPr>
        <w:t>eb</w:t>
      </w:r>
      <w:r w:rsidRPr="00C93FCC">
        <w:rPr>
          <w:rFonts w:ascii="Arial" w:hAnsi="Arial" w:cs="Arial"/>
          <w:spacing w:val="-2"/>
          <w:sz w:val="24"/>
          <w:szCs w:val="24"/>
        </w:rPr>
        <w:t>a</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u</w:t>
      </w:r>
      <w:r w:rsidRPr="00C93FCC">
        <w:rPr>
          <w:rFonts w:ascii="Arial" w:hAnsi="Arial" w:cs="Arial"/>
          <w:spacing w:val="4"/>
          <w:sz w:val="24"/>
          <w:szCs w:val="24"/>
        </w:rPr>
        <w:t xml:space="preserve"> </w:t>
      </w:r>
      <w:r w:rsidRPr="00C93FCC">
        <w:rPr>
          <w:rFonts w:ascii="Arial" w:hAnsi="Arial" w:cs="Arial"/>
          <w:sz w:val="24"/>
          <w:szCs w:val="24"/>
        </w:rPr>
        <w:t>su</w:t>
      </w:r>
      <w:r w:rsidRPr="00C93FCC">
        <w:rPr>
          <w:rFonts w:ascii="Arial" w:hAnsi="Arial" w:cs="Arial"/>
          <w:spacing w:val="-2"/>
          <w:sz w:val="24"/>
          <w:szCs w:val="24"/>
        </w:rPr>
        <w:t>g</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1"/>
          <w:sz w:val="24"/>
          <w:szCs w:val="24"/>
        </w:rPr>
        <w:t>s</w:t>
      </w:r>
      <w:r w:rsidRPr="00C93FCC">
        <w:rPr>
          <w:rFonts w:ascii="Arial" w:hAnsi="Arial" w:cs="Arial"/>
          <w:sz w:val="24"/>
          <w:szCs w:val="24"/>
        </w:rPr>
        <w:t>nos</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z w:val="24"/>
          <w:szCs w:val="24"/>
        </w:rPr>
        <w:t>s nad</w:t>
      </w:r>
      <w:r w:rsidRPr="00C93FCC">
        <w:rPr>
          <w:rFonts w:ascii="Arial" w:hAnsi="Arial" w:cs="Arial"/>
          <w:spacing w:val="1"/>
          <w:sz w:val="24"/>
          <w:szCs w:val="24"/>
        </w:rPr>
        <w:t>l</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4"/>
          <w:sz w:val="24"/>
          <w:szCs w:val="24"/>
        </w:rPr>
        <w:t xml:space="preserve"> </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2"/>
          <w:sz w:val="24"/>
          <w:szCs w:val="24"/>
        </w:rPr>
        <w:t>g</w:t>
      </w:r>
      <w:r w:rsidRPr="00C93FCC">
        <w:rPr>
          <w:rFonts w:ascii="Arial" w:hAnsi="Arial" w:cs="Arial"/>
          <w:sz w:val="24"/>
          <w:szCs w:val="24"/>
        </w:rPr>
        <w:t>an</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p>
    <w:p w:rsidR="00075980" w:rsidRDefault="00075980" w:rsidP="00075980">
      <w:pPr>
        <w:widowControl w:val="0"/>
        <w:autoSpaceDE w:val="0"/>
        <w:autoSpaceDN w:val="0"/>
        <w:adjustRightInd w:val="0"/>
        <w:spacing w:before="1" w:after="0"/>
        <w:ind w:right="-45"/>
        <w:jc w:val="both"/>
        <w:rPr>
          <w:rFonts w:ascii="Arial" w:hAnsi="Arial" w:cs="Arial"/>
          <w:spacing w:val="-1"/>
          <w:sz w:val="24"/>
          <w:szCs w:val="24"/>
        </w:rPr>
      </w:pPr>
    </w:p>
    <w:p w:rsidR="00C93FCC" w:rsidRDefault="00C93FCC" w:rsidP="00075980">
      <w:pPr>
        <w:widowControl w:val="0"/>
        <w:autoSpaceDE w:val="0"/>
        <w:autoSpaceDN w:val="0"/>
        <w:adjustRightInd w:val="0"/>
        <w:spacing w:before="1" w:after="0"/>
        <w:ind w:right="-45"/>
        <w:jc w:val="both"/>
        <w:rPr>
          <w:rFonts w:ascii="Arial" w:hAnsi="Arial" w:cs="Arial"/>
          <w:sz w:val="24"/>
          <w:szCs w:val="24"/>
        </w:rPr>
      </w:pP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3"/>
          <w:sz w:val="24"/>
          <w:szCs w:val="24"/>
        </w:rPr>
        <w:t xml:space="preserve"> </w:t>
      </w:r>
      <w:r w:rsidRPr="00C93FCC">
        <w:rPr>
          <w:rFonts w:ascii="Arial" w:hAnsi="Arial" w:cs="Arial"/>
          <w:sz w:val="24"/>
          <w:szCs w:val="24"/>
        </w:rPr>
        <w:t>na</w:t>
      </w:r>
      <w:r w:rsidRPr="00C93FCC">
        <w:rPr>
          <w:rFonts w:ascii="Arial" w:hAnsi="Arial" w:cs="Arial"/>
          <w:spacing w:val="3"/>
          <w:sz w:val="24"/>
          <w:szCs w:val="24"/>
        </w:rPr>
        <w:t xml:space="preserve"> </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l</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ađe</w:t>
      </w:r>
      <w:r w:rsidRPr="00C93FCC">
        <w:rPr>
          <w:rFonts w:ascii="Arial" w:hAnsi="Arial" w:cs="Arial"/>
          <w:spacing w:val="-2"/>
          <w:sz w:val="24"/>
          <w:szCs w:val="24"/>
        </w:rPr>
        <w:t>v</w:t>
      </w:r>
      <w:r w:rsidRPr="00C93FCC">
        <w:rPr>
          <w:rFonts w:ascii="Arial" w:hAnsi="Arial" w:cs="Arial"/>
          <w:sz w:val="24"/>
          <w:szCs w:val="24"/>
        </w:rPr>
        <w:t>nog pod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j</w:t>
      </w:r>
      <w:r w:rsidRPr="00C93FCC">
        <w:rPr>
          <w:rFonts w:ascii="Arial" w:hAnsi="Arial" w:cs="Arial"/>
          <w:sz w:val="24"/>
          <w:szCs w:val="24"/>
        </w:rPr>
        <w:t>em će</w:t>
      </w:r>
      <w:r w:rsidRPr="00C93FCC">
        <w:rPr>
          <w:rFonts w:ascii="Arial" w:hAnsi="Arial" w:cs="Arial"/>
          <w:spacing w:val="3"/>
          <w:sz w:val="24"/>
          <w:szCs w:val="24"/>
        </w:rPr>
        <w:t xml:space="preserve"> </w:t>
      </w:r>
      <w:r w:rsidRPr="00C93FCC">
        <w:rPr>
          <w:rFonts w:ascii="Arial" w:hAnsi="Arial" w:cs="Arial"/>
          <w:sz w:val="24"/>
          <w:szCs w:val="24"/>
        </w:rPr>
        <w:t>se</w:t>
      </w:r>
      <w:r w:rsidRPr="00C93FCC">
        <w:rPr>
          <w:rFonts w:ascii="Arial" w:hAnsi="Arial" w:cs="Arial"/>
          <w:spacing w:val="4"/>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z w:val="24"/>
          <w:szCs w:val="24"/>
        </w:rPr>
        <w:t>o</w:t>
      </w:r>
      <w:r w:rsidRPr="00C93FCC">
        <w:rPr>
          <w:rFonts w:ascii="Arial" w:hAnsi="Arial" w:cs="Arial"/>
          <w:spacing w:val="-2"/>
          <w:sz w:val="24"/>
          <w:szCs w:val="24"/>
        </w:rPr>
        <w:t>b</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t</w:t>
      </w:r>
      <w:r w:rsidRPr="00C93FCC">
        <w:rPr>
          <w:rFonts w:ascii="Arial" w:hAnsi="Arial" w:cs="Arial"/>
          <w:spacing w:val="4"/>
          <w:sz w:val="24"/>
          <w:szCs w:val="24"/>
        </w:rPr>
        <w:t xml:space="preserve"> </w:t>
      </w:r>
      <w:r w:rsidRPr="00C93FCC">
        <w:rPr>
          <w:rFonts w:ascii="Arial" w:hAnsi="Arial" w:cs="Arial"/>
          <w:sz w:val="24"/>
          <w:szCs w:val="24"/>
        </w:rPr>
        <w:t>ne</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ov</w:t>
      </w:r>
      <w:r w:rsidRPr="00C93FCC">
        <w:rPr>
          <w:rFonts w:ascii="Arial" w:hAnsi="Arial" w:cs="Arial"/>
          <w:sz w:val="24"/>
          <w:szCs w:val="24"/>
        </w:rPr>
        <w:t>odna</w:t>
      </w:r>
      <w:r w:rsidRPr="00C93FCC">
        <w:rPr>
          <w:rFonts w:ascii="Arial" w:hAnsi="Arial" w:cs="Arial"/>
          <w:spacing w:val="3"/>
          <w:sz w:val="24"/>
          <w:szCs w:val="24"/>
        </w:rPr>
        <w:t xml:space="preserve"> </w:t>
      </w:r>
      <w:r w:rsidRPr="00C93FCC">
        <w:rPr>
          <w:rFonts w:ascii="Arial" w:hAnsi="Arial" w:cs="Arial"/>
          <w:spacing w:val="5"/>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a, ops</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ba</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 xml:space="preserve">odom </w:t>
      </w:r>
      <w:r w:rsidRPr="00C93FCC">
        <w:rPr>
          <w:rFonts w:ascii="Arial" w:hAnsi="Arial" w:cs="Arial"/>
          <w:spacing w:val="1"/>
          <w:sz w:val="24"/>
          <w:szCs w:val="24"/>
        </w:rPr>
        <w:t>r</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š</w:t>
      </w:r>
      <w:r w:rsidRPr="00C93FCC">
        <w:rPr>
          <w:rFonts w:ascii="Arial" w:hAnsi="Arial" w:cs="Arial"/>
          <w:spacing w:val="1"/>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se</w:t>
      </w:r>
      <w:r w:rsidRPr="00C93FCC">
        <w:rPr>
          <w:rFonts w:ascii="Arial" w:hAnsi="Arial" w:cs="Arial"/>
          <w:spacing w:val="2"/>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4"/>
          <w:sz w:val="24"/>
          <w:szCs w:val="24"/>
        </w:rPr>
        <w:t>m</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s</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m p</w:t>
      </w:r>
      <w:r w:rsidRPr="00C93FCC">
        <w:rPr>
          <w:rFonts w:ascii="Arial" w:hAnsi="Arial" w:cs="Arial"/>
          <w:spacing w:val="1"/>
          <w:sz w:val="24"/>
          <w:szCs w:val="24"/>
        </w:rPr>
        <w:t>rili</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1"/>
          <w:sz w:val="24"/>
          <w:szCs w:val="24"/>
        </w:rPr>
        <w:t>O</w:t>
      </w:r>
      <w:r w:rsidRPr="00C93FCC">
        <w:rPr>
          <w:rFonts w:ascii="Arial" w:hAnsi="Arial" w:cs="Arial"/>
          <w:sz w:val="24"/>
          <w:szCs w:val="24"/>
        </w:rPr>
        <w:t>b</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z w:val="24"/>
          <w:szCs w:val="24"/>
        </w:rPr>
        <w:t>u</w:t>
      </w:r>
      <w:r w:rsidRPr="00C93FCC">
        <w:rPr>
          <w:rFonts w:ascii="Arial" w:hAnsi="Arial" w:cs="Arial"/>
          <w:spacing w:val="-2"/>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pacing w:val="-2"/>
          <w:sz w:val="24"/>
          <w:szCs w:val="24"/>
        </w:rPr>
        <w:t>ko</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l</w:t>
      </w:r>
      <w:r w:rsidRPr="00C93FCC">
        <w:rPr>
          <w:rFonts w:ascii="Arial" w:hAnsi="Arial" w:cs="Arial"/>
          <w:sz w:val="24"/>
          <w:szCs w:val="24"/>
        </w:rPr>
        <w:t>u</w:t>
      </w:r>
      <w:r w:rsidRPr="00C93FCC">
        <w:rPr>
          <w:rFonts w:ascii="Arial" w:hAnsi="Arial" w:cs="Arial"/>
          <w:spacing w:val="-4"/>
          <w:sz w:val="24"/>
          <w:szCs w:val="24"/>
        </w:rPr>
        <w:t>ž</w:t>
      </w:r>
      <w:r w:rsidRPr="00C93FCC">
        <w:rPr>
          <w:rFonts w:ascii="Arial" w:hAnsi="Arial" w:cs="Arial"/>
          <w:sz w:val="24"/>
          <w:szCs w:val="24"/>
        </w:rPr>
        <w:t>e</w:t>
      </w:r>
      <w:r w:rsidRPr="00C93FCC">
        <w:rPr>
          <w:rFonts w:ascii="Arial" w:hAnsi="Arial" w:cs="Arial"/>
          <w:spacing w:val="4"/>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ops</w:t>
      </w:r>
      <w:r w:rsidRPr="00C93FCC">
        <w:rPr>
          <w:rFonts w:ascii="Arial" w:hAnsi="Arial" w:cs="Arial"/>
          <w:spacing w:val="-2"/>
          <w:sz w:val="24"/>
          <w:szCs w:val="24"/>
        </w:rPr>
        <w:t>k</w:t>
      </w:r>
      <w:r w:rsidRPr="00C93FCC">
        <w:rPr>
          <w:rFonts w:ascii="Arial" w:hAnsi="Arial" w:cs="Arial"/>
          <w:spacing w:val="1"/>
          <w:sz w:val="24"/>
          <w:szCs w:val="24"/>
        </w:rPr>
        <w:t>r</w:t>
      </w:r>
      <w:r w:rsidRPr="00C93FCC">
        <w:rPr>
          <w:rFonts w:ascii="Arial" w:hAnsi="Arial" w:cs="Arial"/>
          <w:sz w:val="24"/>
          <w:szCs w:val="24"/>
        </w:rPr>
        <w:t>bu</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 xml:space="preserve">odom </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4"/>
          <w:sz w:val="24"/>
          <w:szCs w:val="24"/>
        </w:rPr>
        <w:t>j</w:t>
      </w:r>
      <w:r w:rsidRPr="00C93FCC">
        <w:rPr>
          <w:rFonts w:ascii="Arial" w:hAnsi="Arial" w:cs="Arial"/>
          <w:sz w:val="24"/>
          <w:szCs w:val="24"/>
        </w:rPr>
        <w:t>u</w:t>
      </w:r>
      <w:r w:rsidRPr="00C93FCC">
        <w:rPr>
          <w:rFonts w:ascii="Arial" w:hAnsi="Arial" w:cs="Arial"/>
          <w:spacing w:val="1"/>
          <w:sz w:val="24"/>
          <w:szCs w:val="24"/>
        </w:rPr>
        <w:t xml:space="preserve"> </w:t>
      </w:r>
      <w:r w:rsidRPr="00C93FCC">
        <w:rPr>
          <w:rFonts w:ascii="Arial" w:hAnsi="Arial" w:cs="Arial"/>
          <w:sz w:val="24"/>
          <w:szCs w:val="24"/>
        </w:rPr>
        <w:t>b</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đ</w:t>
      </w:r>
      <w:r w:rsidRPr="00C93FCC">
        <w:rPr>
          <w:rFonts w:ascii="Arial" w:hAnsi="Arial" w:cs="Arial"/>
          <w:sz w:val="24"/>
          <w:szCs w:val="24"/>
        </w:rPr>
        <w:t>eni</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z w:val="24"/>
          <w:szCs w:val="24"/>
        </w:rPr>
        <w:t>od</w:t>
      </w:r>
      <w:r w:rsidRPr="00C93FCC">
        <w:rPr>
          <w:rFonts w:ascii="Arial" w:hAnsi="Arial" w:cs="Arial"/>
          <w:spacing w:val="-2"/>
          <w:sz w:val="24"/>
          <w:szCs w:val="24"/>
        </w:rPr>
        <w:t>rž</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ani</w:t>
      </w:r>
      <w:r w:rsidRPr="00C93FCC">
        <w:rPr>
          <w:rFonts w:ascii="Arial" w:hAnsi="Arial" w:cs="Arial"/>
          <w:spacing w:val="5"/>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pos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ć</w:t>
      </w:r>
      <w:r w:rsidRPr="00C93FCC">
        <w:rPr>
          <w:rFonts w:ascii="Arial" w:hAnsi="Arial" w:cs="Arial"/>
          <w:spacing w:val="1"/>
          <w:sz w:val="24"/>
          <w:szCs w:val="24"/>
        </w:rPr>
        <w:t>i</w:t>
      </w:r>
      <w:r w:rsidRPr="00C93FCC">
        <w:rPr>
          <w:rFonts w:ascii="Arial" w:hAnsi="Arial" w:cs="Arial"/>
          <w:sz w:val="24"/>
          <w:szCs w:val="24"/>
        </w:rPr>
        <w:t>m p</w:t>
      </w:r>
      <w:r w:rsidRPr="00C93FCC">
        <w:rPr>
          <w:rFonts w:ascii="Arial" w:hAnsi="Arial" w:cs="Arial"/>
          <w:spacing w:val="1"/>
          <w:sz w:val="24"/>
          <w:szCs w:val="24"/>
        </w:rPr>
        <w:t>r</w:t>
      </w:r>
      <w:r w:rsidRPr="00C93FCC">
        <w:rPr>
          <w:rFonts w:ascii="Arial" w:hAnsi="Arial" w:cs="Arial"/>
          <w:sz w:val="24"/>
          <w:szCs w:val="24"/>
        </w:rPr>
        <w:t>op</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i</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4"/>
          <w:sz w:val="24"/>
          <w:szCs w:val="24"/>
        </w:rPr>
        <w:t xml:space="preserve"> </w:t>
      </w:r>
      <w:r w:rsidRPr="00C93FCC">
        <w:rPr>
          <w:rFonts w:ascii="Arial" w:hAnsi="Arial" w:cs="Arial"/>
          <w:sz w:val="24"/>
          <w:szCs w:val="24"/>
        </w:rPr>
        <w:t>ob</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pacing w:val="-2"/>
          <w:sz w:val="24"/>
          <w:szCs w:val="24"/>
        </w:rPr>
        <w:t>r</w:t>
      </w:r>
      <w:r w:rsidRPr="00C93FCC">
        <w:rPr>
          <w:rFonts w:ascii="Arial" w:hAnsi="Arial" w:cs="Arial"/>
          <w:sz w:val="24"/>
          <w:szCs w:val="24"/>
        </w:rPr>
        <w:t>om na</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z w:val="24"/>
          <w:szCs w:val="24"/>
        </w:rPr>
        <w:t>d</w:t>
      </w:r>
      <w:r w:rsidRPr="00C93FCC">
        <w:rPr>
          <w:rFonts w:ascii="Arial" w:hAnsi="Arial" w:cs="Arial"/>
          <w:spacing w:val="-2"/>
          <w:sz w:val="24"/>
          <w:szCs w:val="24"/>
        </w:rPr>
        <w:t>z</w:t>
      </w:r>
      <w:r w:rsidRPr="00C93FCC">
        <w:rPr>
          <w:rFonts w:ascii="Arial" w:hAnsi="Arial" w:cs="Arial"/>
          <w:spacing w:val="3"/>
          <w:sz w:val="24"/>
          <w:szCs w:val="24"/>
        </w:rPr>
        <w:t>e</w:t>
      </w:r>
      <w:r w:rsidRPr="00C93FCC">
        <w:rPr>
          <w:rFonts w:ascii="Arial" w:hAnsi="Arial" w:cs="Arial"/>
          <w:spacing w:val="-4"/>
          <w:sz w:val="24"/>
          <w:szCs w:val="24"/>
        </w:rPr>
        <w:t>m</w:t>
      </w:r>
      <w:r w:rsidRPr="00C93FCC">
        <w:rPr>
          <w:rFonts w:ascii="Arial" w:hAnsi="Arial" w:cs="Arial"/>
          <w:sz w:val="24"/>
          <w:szCs w:val="24"/>
        </w:rPr>
        <w:t>ne</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4"/>
          <w:sz w:val="24"/>
          <w:szCs w:val="24"/>
        </w:rPr>
        <w:t xml:space="preserve"> </w:t>
      </w:r>
      <w:r w:rsidRPr="00C93FCC">
        <w:rPr>
          <w:rFonts w:ascii="Arial" w:hAnsi="Arial" w:cs="Arial"/>
          <w:spacing w:val="1"/>
          <w:sz w:val="24"/>
          <w:szCs w:val="24"/>
        </w:rPr>
        <w:t>l</w:t>
      </w:r>
      <w:r w:rsidRPr="00C93FCC">
        <w:rPr>
          <w:rFonts w:ascii="Arial" w:hAnsi="Arial" w:cs="Arial"/>
          <w:sz w:val="24"/>
          <w:szCs w:val="24"/>
        </w:rPr>
        <w:t>o</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2"/>
          <w:sz w:val="24"/>
          <w:szCs w:val="24"/>
        </w:rPr>
        <w:t>r</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z w:val="24"/>
          <w:szCs w:val="24"/>
        </w:rPr>
        <w:t>i u</w:t>
      </w:r>
      <w:r w:rsidRPr="00C93FCC">
        <w:rPr>
          <w:rFonts w:ascii="Arial" w:hAnsi="Arial" w:cs="Arial"/>
          <w:spacing w:val="-2"/>
          <w:sz w:val="24"/>
          <w:szCs w:val="24"/>
        </w:rPr>
        <w:t>zv</w:t>
      </w:r>
      <w:r w:rsidRPr="00C93FCC">
        <w:rPr>
          <w:rFonts w:ascii="Arial" w:hAnsi="Arial" w:cs="Arial"/>
          <w:sz w:val="24"/>
          <w:szCs w:val="24"/>
        </w:rPr>
        <w:t>odno</w:t>
      </w:r>
      <w:r w:rsidRPr="00C93FCC">
        <w:rPr>
          <w:rFonts w:ascii="Arial" w:hAnsi="Arial" w:cs="Arial"/>
          <w:spacing w:val="4"/>
          <w:sz w:val="24"/>
          <w:szCs w:val="24"/>
        </w:rPr>
        <w:t xml:space="preserve"> </w:t>
      </w:r>
      <w:r w:rsidRPr="00C93FCC">
        <w:rPr>
          <w:rFonts w:ascii="Arial" w:hAnsi="Arial" w:cs="Arial"/>
          <w:sz w:val="24"/>
          <w:szCs w:val="24"/>
        </w:rPr>
        <w:t>od</w:t>
      </w:r>
      <w:r w:rsidRPr="00C93FCC">
        <w:rPr>
          <w:rFonts w:ascii="Arial" w:hAnsi="Arial" w:cs="Arial"/>
          <w:spacing w:val="4"/>
          <w:sz w:val="24"/>
          <w:szCs w:val="24"/>
        </w:rPr>
        <w:t xml:space="preserve"> </w:t>
      </w:r>
      <w:r w:rsidRPr="00C93FCC">
        <w:rPr>
          <w:rFonts w:ascii="Arial" w:hAnsi="Arial" w:cs="Arial"/>
          <w:spacing w:val="-4"/>
          <w:sz w:val="24"/>
          <w:szCs w:val="24"/>
        </w:rPr>
        <w:t>m</w:t>
      </w:r>
      <w:r w:rsidRPr="00C93FCC">
        <w:rPr>
          <w:rFonts w:ascii="Arial" w:hAnsi="Arial" w:cs="Arial"/>
          <w:spacing w:val="2"/>
          <w:sz w:val="24"/>
          <w:szCs w:val="24"/>
        </w:rPr>
        <w:t>o</w:t>
      </w:r>
      <w:r w:rsidRPr="00C93FCC">
        <w:rPr>
          <w:rFonts w:ascii="Arial" w:hAnsi="Arial" w:cs="Arial"/>
          <w:spacing w:val="-2"/>
          <w:sz w:val="24"/>
          <w:szCs w:val="24"/>
        </w:rPr>
        <w:t>g</w:t>
      </w:r>
      <w:r w:rsidRPr="00C93FCC">
        <w:rPr>
          <w:rFonts w:ascii="Arial" w:hAnsi="Arial" w:cs="Arial"/>
          <w:sz w:val="24"/>
          <w:szCs w:val="24"/>
        </w:rPr>
        <w:t>uć</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
          <w:sz w:val="24"/>
          <w:szCs w:val="24"/>
        </w:rPr>
        <w:t xml:space="preserve"> </w:t>
      </w:r>
      <w:r w:rsidRPr="00C93FCC">
        <w:rPr>
          <w:rFonts w:ascii="Arial" w:hAnsi="Arial" w:cs="Arial"/>
          <w:sz w:val="24"/>
          <w:szCs w:val="24"/>
        </w:rPr>
        <w:t>on</w:t>
      </w:r>
      <w:r w:rsidRPr="00C93FCC">
        <w:rPr>
          <w:rFonts w:ascii="Arial" w:hAnsi="Arial" w:cs="Arial"/>
          <w:spacing w:val="-2"/>
          <w:sz w:val="24"/>
          <w:szCs w:val="24"/>
        </w:rPr>
        <w:t>eč</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aća</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z w:val="24"/>
          <w:szCs w:val="24"/>
        </w:rPr>
        <w:t>ao</w:t>
      </w:r>
      <w:r w:rsidRPr="00C93FCC">
        <w:rPr>
          <w:rFonts w:ascii="Arial" w:hAnsi="Arial" w:cs="Arial"/>
          <w:spacing w:val="4"/>
          <w:sz w:val="24"/>
          <w:szCs w:val="24"/>
        </w:rPr>
        <w:t xml:space="preserve"> </w:t>
      </w:r>
      <w:r w:rsidRPr="00C93FCC">
        <w:rPr>
          <w:rFonts w:ascii="Arial" w:hAnsi="Arial" w:cs="Arial"/>
          <w:sz w:val="24"/>
          <w:szCs w:val="24"/>
        </w:rPr>
        <w:t>š</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4"/>
          <w:sz w:val="24"/>
          <w:szCs w:val="24"/>
        </w:rPr>
        <w:t xml:space="preserve"> </w:t>
      </w:r>
      <w:r w:rsidRPr="00C93FCC">
        <w:rPr>
          <w:rFonts w:ascii="Arial" w:hAnsi="Arial" w:cs="Arial"/>
          <w:sz w:val="24"/>
          <w:szCs w:val="24"/>
        </w:rPr>
        <w:t>s</w:t>
      </w:r>
      <w:r w:rsidRPr="00C93FCC">
        <w:rPr>
          <w:rFonts w:ascii="Arial" w:hAnsi="Arial" w:cs="Arial"/>
          <w:spacing w:val="-2"/>
          <w:sz w:val="24"/>
          <w:szCs w:val="24"/>
        </w:rPr>
        <w:t>u</w:t>
      </w:r>
      <w:r w:rsidRPr="00C93FCC">
        <w:rPr>
          <w:rFonts w:ascii="Arial" w:hAnsi="Arial" w:cs="Arial"/>
          <w:sz w:val="24"/>
          <w:szCs w:val="24"/>
        </w:rPr>
        <w:t>:</w:t>
      </w:r>
      <w:r w:rsidRPr="00C93FCC">
        <w:rPr>
          <w:rFonts w:ascii="Arial" w:hAnsi="Arial" w:cs="Arial"/>
          <w:spacing w:val="3"/>
          <w:sz w:val="24"/>
          <w:szCs w:val="24"/>
        </w:rPr>
        <w:t xml:space="preserve"> </w:t>
      </w:r>
      <w:r w:rsidRPr="00C93FCC">
        <w:rPr>
          <w:rFonts w:ascii="Arial" w:hAnsi="Arial" w:cs="Arial"/>
          <w:spacing w:val="1"/>
          <w:sz w:val="24"/>
          <w:szCs w:val="24"/>
        </w:rPr>
        <w:t>f</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 xml:space="preserve">ne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e,</w:t>
      </w:r>
      <w:r w:rsidRPr="00C93FCC">
        <w:rPr>
          <w:rFonts w:ascii="Arial" w:hAnsi="Arial" w:cs="Arial"/>
          <w:spacing w:val="9"/>
          <w:sz w:val="24"/>
          <w:szCs w:val="24"/>
        </w:rPr>
        <w:t xml:space="preserve"> </w:t>
      </w:r>
      <w:r w:rsidRPr="00C93FCC">
        <w:rPr>
          <w:rFonts w:ascii="Arial" w:hAnsi="Arial" w:cs="Arial"/>
          <w:spacing w:val="-2"/>
          <w:sz w:val="24"/>
          <w:szCs w:val="24"/>
        </w:rPr>
        <w:t>g</w:t>
      </w:r>
      <w:r w:rsidRPr="00C93FCC">
        <w:rPr>
          <w:rFonts w:ascii="Arial" w:hAnsi="Arial" w:cs="Arial"/>
          <w:sz w:val="24"/>
          <w:szCs w:val="24"/>
        </w:rPr>
        <w:t>no</w:t>
      </w:r>
      <w:r w:rsidRPr="00C93FCC">
        <w:rPr>
          <w:rFonts w:ascii="Arial" w:hAnsi="Arial" w:cs="Arial"/>
          <w:spacing w:val="1"/>
          <w:sz w:val="24"/>
          <w:szCs w:val="24"/>
        </w:rPr>
        <w:t>j</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ce,</w:t>
      </w:r>
      <w:r w:rsidRPr="00C93FCC">
        <w:rPr>
          <w:rFonts w:ascii="Arial" w:hAnsi="Arial" w:cs="Arial"/>
          <w:spacing w:val="4"/>
          <w:sz w:val="24"/>
          <w:szCs w:val="24"/>
        </w:rPr>
        <w:t xml:space="preserve"> </w:t>
      </w:r>
      <w:r w:rsidRPr="00C93FCC">
        <w:rPr>
          <w:rFonts w:ascii="Arial" w:hAnsi="Arial" w:cs="Arial"/>
          <w:spacing w:val="-2"/>
          <w:sz w:val="24"/>
          <w:szCs w:val="24"/>
        </w:rPr>
        <w:t>k</w:t>
      </w:r>
      <w:r w:rsidRPr="00C93FCC">
        <w:rPr>
          <w:rFonts w:ascii="Arial" w:hAnsi="Arial" w:cs="Arial"/>
          <w:sz w:val="24"/>
          <w:szCs w:val="24"/>
        </w:rPr>
        <w:t>an</w:t>
      </w:r>
      <w:r w:rsidRPr="00C93FCC">
        <w:rPr>
          <w:rFonts w:ascii="Arial" w:hAnsi="Arial" w:cs="Arial"/>
          <w:spacing w:val="-2"/>
          <w:sz w:val="24"/>
          <w:szCs w:val="24"/>
        </w:rPr>
        <w:t>a</w:t>
      </w:r>
      <w:r w:rsidRPr="00C93FCC">
        <w:rPr>
          <w:rFonts w:ascii="Arial" w:hAnsi="Arial" w:cs="Arial"/>
          <w:spacing w:val="1"/>
          <w:sz w:val="24"/>
          <w:szCs w:val="24"/>
        </w:rPr>
        <w:t>li</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v</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z w:val="24"/>
          <w:szCs w:val="24"/>
        </w:rPr>
        <w:t>o</w:t>
      </w:r>
      <w:r w:rsidRPr="00C93FCC">
        <w:rPr>
          <w:rFonts w:ascii="Arial" w:hAnsi="Arial" w:cs="Arial"/>
          <w:spacing w:val="-2"/>
          <w:sz w:val="24"/>
          <w:szCs w:val="24"/>
        </w:rPr>
        <w:t>k</w:t>
      </w:r>
      <w:r w:rsidRPr="00C93FCC">
        <w:rPr>
          <w:rFonts w:ascii="Arial" w:hAnsi="Arial" w:cs="Arial"/>
          <w:sz w:val="24"/>
          <w:szCs w:val="24"/>
        </w:rPr>
        <w:t>na, o</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z w:val="24"/>
          <w:szCs w:val="24"/>
        </w:rPr>
        <w:t>eni</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2"/>
          <w:sz w:val="24"/>
          <w:szCs w:val="24"/>
        </w:rPr>
        <w:t>c</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ba</w:t>
      </w:r>
      <w:r w:rsidRPr="00C93FCC">
        <w:rPr>
          <w:rFonts w:ascii="Arial" w:hAnsi="Arial" w:cs="Arial"/>
          <w:spacing w:val="-1"/>
          <w:sz w:val="24"/>
          <w:szCs w:val="24"/>
        </w:rPr>
        <w:t>r</w:t>
      </w:r>
      <w:r w:rsidRPr="00C93FCC">
        <w:rPr>
          <w:rFonts w:ascii="Arial" w:hAnsi="Arial" w:cs="Arial"/>
          <w:sz w:val="24"/>
          <w:szCs w:val="24"/>
        </w:rPr>
        <w:t>e i</w:t>
      </w:r>
      <w:r w:rsidRPr="00C93FCC">
        <w:rPr>
          <w:rFonts w:ascii="Arial" w:hAnsi="Arial" w:cs="Arial"/>
          <w:spacing w:val="-1"/>
          <w:sz w:val="24"/>
          <w:szCs w:val="24"/>
        </w:rPr>
        <w:t xml:space="preserve"> </w:t>
      </w:r>
      <w:r w:rsidRPr="00C93FCC">
        <w:rPr>
          <w:rFonts w:ascii="Arial" w:hAnsi="Arial" w:cs="Arial"/>
          <w:sz w:val="24"/>
          <w:szCs w:val="24"/>
        </w:rPr>
        <w:t>s</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z w:val="24"/>
          <w:szCs w:val="24"/>
        </w:rPr>
        <w:t>čno.</w:t>
      </w:r>
    </w:p>
    <w:p w:rsidR="00075980" w:rsidRDefault="00075980" w:rsidP="00075980">
      <w:pPr>
        <w:widowControl w:val="0"/>
        <w:autoSpaceDE w:val="0"/>
        <w:autoSpaceDN w:val="0"/>
        <w:adjustRightInd w:val="0"/>
        <w:spacing w:before="1" w:after="0"/>
        <w:ind w:right="-45"/>
        <w:jc w:val="both"/>
        <w:rPr>
          <w:rFonts w:ascii="Arial" w:hAnsi="Arial" w:cs="Arial"/>
          <w:sz w:val="24"/>
          <w:szCs w:val="24"/>
        </w:rPr>
      </w:pPr>
    </w:p>
    <w:p w:rsidR="00075980" w:rsidRPr="00C93FCC" w:rsidRDefault="00075980" w:rsidP="00075980">
      <w:pPr>
        <w:widowControl w:val="0"/>
        <w:autoSpaceDE w:val="0"/>
        <w:autoSpaceDN w:val="0"/>
        <w:adjustRightInd w:val="0"/>
        <w:spacing w:before="1" w:after="0"/>
        <w:ind w:right="-45"/>
        <w:jc w:val="both"/>
        <w:rPr>
          <w:rFonts w:ascii="Arial" w:hAnsi="Arial" w:cs="Arial"/>
          <w:sz w:val="24"/>
          <w:szCs w:val="24"/>
        </w:rPr>
      </w:pPr>
      <w:r w:rsidRPr="00075980">
        <w:rPr>
          <w:rFonts w:ascii="Arial" w:hAnsi="Arial" w:cs="Arial"/>
          <w:sz w:val="24"/>
          <w:szCs w:val="24"/>
        </w:rPr>
        <w:t>Op</w:t>
      </w:r>
      <w:r w:rsidRPr="00075980">
        <w:rPr>
          <w:rFonts w:ascii="Arial" w:hAnsi="Arial" w:cs="Arial" w:hint="eastAsia"/>
          <w:sz w:val="24"/>
          <w:szCs w:val="24"/>
        </w:rPr>
        <w:t>ć</w:t>
      </w:r>
      <w:r w:rsidRPr="00075980">
        <w:rPr>
          <w:rFonts w:ascii="Arial" w:hAnsi="Arial" w:cs="Arial"/>
          <w:sz w:val="24"/>
          <w:szCs w:val="24"/>
        </w:rPr>
        <w:t>ina Rakovica nema vlastito vodocrpilište te je veliki problem s nedovoljnom koli</w:t>
      </w:r>
      <w:r w:rsidRPr="00075980">
        <w:rPr>
          <w:rFonts w:ascii="Arial" w:hAnsi="Arial" w:cs="Arial" w:hint="eastAsia"/>
          <w:sz w:val="24"/>
          <w:szCs w:val="24"/>
        </w:rPr>
        <w:t>č</w:t>
      </w:r>
      <w:r w:rsidRPr="00075980">
        <w:rPr>
          <w:rFonts w:ascii="Arial" w:hAnsi="Arial" w:cs="Arial"/>
          <w:sz w:val="24"/>
          <w:szCs w:val="24"/>
        </w:rPr>
        <w:t>inom vode u ljetnim mjesecima turisti</w:t>
      </w:r>
      <w:r w:rsidRPr="00075980">
        <w:rPr>
          <w:rFonts w:ascii="Arial" w:hAnsi="Arial" w:cs="Arial" w:hint="eastAsia"/>
          <w:sz w:val="24"/>
          <w:szCs w:val="24"/>
        </w:rPr>
        <w:t>č</w:t>
      </w:r>
      <w:r w:rsidRPr="00075980">
        <w:rPr>
          <w:rFonts w:ascii="Arial" w:hAnsi="Arial" w:cs="Arial"/>
          <w:sz w:val="24"/>
          <w:szCs w:val="24"/>
        </w:rPr>
        <w:t>ke sezone. Potrebno je izgraditi regionalni sustav vodoopskrbe ili rekonstruirati postoje</w:t>
      </w:r>
      <w:r w:rsidRPr="00075980">
        <w:rPr>
          <w:rFonts w:ascii="Arial" w:hAnsi="Arial" w:cs="Arial" w:hint="eastAsia"/>
          <w:sz w:val="24"/>
          <w:szCs w:val="24"/>
        </w:rPr>
        <w:t>ć</w:t>
      </w:r>
      <w:r w:rsidRPr="00075980">
        <w:rPr>
          <w:rFonts w:ascii="Arial" w:hAnsi="Arial" w:cs="Arial"/>
          <w:sz w:val="24"/>
          <w:szCs w:val="24"/>
        </w:rPr>
        <w:t>i na ve</w:t>
      </w:r>
      <w:r w:rsidRPr="00075980">
        <w:rPr>
          <w:rFonts w:ascii="Arial" w:hAnsi="Arial" w:cs="Arial" w:hint="eastAsia"/>
          <w:sz w:val="24"/>
          <w:szCs w:val="24"/>
        </w:rPr>
        <w:t>ć</w:t>
      </w:r>
      <w:r w:rsidRPr="00075980">
        <w:rPr>
          <w:rFonts w:ascii="Arial" w:hAnsi="Arial" w:cs="Arial"/>
          <w:sz w:val="24"/>
          <w:szCs w:val="24"/>
        </w:rPr>
        <w:t>i kapacitet.</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160" w:name="_Toc426453640"/>
      <w:r w:rsidRPr="0059643D">
        <w:t>2.3.4.2.  Odvodnja otpadnih i oborinskih voda</w:t>
      </w:r>
      <w:bookmarkEnd w:id="160"/>
    </w:p>
    <w:p w:rsidR="0059643D" w:rsidRPr="0059643D" w:rsidRDefault="0059643D" w:rsidP="0059643D">
      <w:pPr>
        <w:spacing w:after="0"/>
        <w:jc w:val="both"/>
        <w:rPr>
          <w:rFonts w:ascii="Arial" w:eastAsia="Constantia" w:hAnsi="Arial" w:cs="Arial"/>
          <w:sz w:val="24"/>
          <w:lang w:eastAsia="en-US"/>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z w:val="24"/>
          <w:szCs w:val="24"/>
        </w:rPr>
        <w:t>Pro</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1"/>
          <w:sz w:val="24"/>
          <w:szCs w:val="24"/>
        </w:rPr>
        <w:t>l</w:t>
      </w:r>
      <w:r w:rsidRPr="00C93FCC">
        <w:rPr>
          <w:rFonts w:ascii="Arial" w:hAnsi="Arial" w:cs="Arial"/>
          <w:sz w:val="24"/>
          <w:szCs w:val="24"/>
        </w:rPr>
        <w:t>anom</w:t>
      </w:r>
      <w:r w:rsidRPr="00C93FCC">
        <w:rPr>
          <w:rFonts w:ascii="Arial" w:hAnsi="Arial" w:cs="Arial"/>
          <w:spacing w:val="-3"/>
          <w:sz w:val="24"/>
          <w:szCs w:val="24"/>
        </w:rPr>
        <w:t xml:space="preserve"> </w:t>
      </w:r>
      <w:r w:rsidRPr="00C93FCC">
        <w:rPr>
          <w:rFonts w:ascii="Arial" w:hAnsi="Arial" w:cs="Arial"/>
          <w:sz w:val="24"/>
          <w:szCs w:val="24"/>
        </w:rPr>
        <w:t>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đen</w:t>
      </w:r>
      <w:r w:rsidRPr="00C93FCC">
        <w:rPr>
          <w:rFonts w:ascii="Arial" w:hAnsi="Arial" w:cs="Arial"/>
          <w:spacing w:val="-4"/>
          <w:sz w:val="24"/>
          <w:szCs w:val="24"/>
        </w:rPr>
        <w:t xml:space="preserve"> </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1"/>
          <w:sz w:val="24"/>
          <w:szCs w:val="24"/>
        </w:rPr>
        <w:t>s</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na</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n 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z w:val="24"/>
          <w:szCs w:val="24"/>
        </w:rPr>
        <w:t>b</w:t>
      </w:r>
      <w:r w:rsidRPr="00C93FCC">
        <w:rPr>
          <w:rFonts w:ascii="Arial" w:hAnsi="Arial" w:cs="Arial"/>
          <w:spacing w:val="-1"/>
          <w:sz w:val="24"/>
          <w:szCs w:val="24"/>
        </w:rPr>
        <w:t>i</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 xml:space="preserve">a </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w:t>
      </w:r>
      <w:r w:rsidRPr="00C93FCC">
        <w:rPr>
          <w:rFonts w:ascii="Arial" w:hAnsi="Arial" w:cs="Arial"/>
          <w:spacing w:val="-2"/>
          <w:sz w:val="24"/>
          <w:szCs w:val="24"/>
        </w:rPr>
        <w:t>a</w:t>
      </w:r>
      <w:r w:rsidRPr="00C93FCC">
        <w:rPr>
          <w:rFonts w:ascii="Arial" w:hAnsi="Arial" w:cs="Arial"/>
          <w:sz w:val="24"/>
          <w:szCs w:val="24"/>
        </w:rPr>
        <w:t>dn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v</w:t>
      </w:r>
      <w:r w:rsidRPr="00C93FCC">
        <w:rPr>
          <w:rFonts w:ascii="Arial" w:hAnsi="Arial" w:cs="Arial"/>
          <w:sz w:val="24"/>
          <w:szCs w:val="24"/>
        </w:rPr>
        <w:t>oda.</w:t>
      </w:r>
    </w:p>
    <w:p w:rsidR="00075980" w:rsidRDefault="00075980" w:rsidP="00075980">
      <w:pPr>
        <w:widowControl w:val="0"/>
        <w:autoSpaceDE w:val="0"/>
        <w:autoSpaceDN w:val="0"/>
        <w:adjustRightInd w:val="0"/>
        <w:spacing w:before="38"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before="38" w:after="0"/>
        <w:ind w:right="-45"/>
        <w:jc w:val="both"/>
        <w:rPr>
          <w:rFonts w:ascii="Arial" w:hAnsi="Arial" w:cs="Arial"/>
          <w:sz w:val="24"/>
          <w:szCs w:val="24"/>
        </w:rPr>
      </w:pPr>
      <w:r w:rsidRPr="00C93FCC">
        <w:rPr>
          <w:rFonts w:ascii="Arial" w:hAnsi="Arial" w:cs="Arial"/>
          <w:spacing w:val="-1"/>
          <w:sz w:val="24"/>
          <w:szCs w:val="24"/>
        </w:rPr>
        <w:t>O</w:t>
      </w:r>
      <w:r w:rsidRPr="00C93FCC">
        <w:rPr>
          <w:rFonts w:ascii="Arial" w:hAnsi="Arial" w:cs="Arial"/>
          <w:spacing w:val="1"/>
          <w:sz w:val="24"/>
          <w:szCs w:val="24"/>
        </w:rPr>
        <w:t>t</w:t>
      </w:r>
      <w:r w:rsidRPr="00C93FCC">
        <w:rPr>
          <w:rFonts w:ascii="Arial" w:hAnsi="Arial" w:cs="Arial"/>
          <w:sz w:val="24"/>
          <w:szCs w:val="24"/>
        </w:rPr>
        <w:t>padne</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1"/>
          <w:sz w:val="24"/>
          <w:szCs w:val="24"/>
        </w:rPr>
        <w:t>l</w:t>
      </w:r>
      <w:r w:rsidRPr="00C93FCC">
        <w:rPr>
          <w:rFonts w:ascii="Arial" w:hAnsi="Arial" w:cs="Arial"/>
          <w:sz w:val="24"/>
          <w:szCs w:val="24"/>
        </w:rPr>
        <w:t>anom p</w:t>
      </w:r>
      <w:r w:rsidRPr="00C93FCC">
        <w:rPr>
          <w:rFonts w:ascii="Arial" w:hAnsi="Arial" w:cs="Arial"/>
          <w:spacing w:val="1"/>
          <w:sz w:val="24"/>
          <w:szCs w:val="24"/>
        </w:rPr>
        <w:t>r</w:t>
      </w:r>
      <w:r w:rsidRPr="00C93FCC">
        <w:rPr>
          <w:rFonts w:ascii="Arial" w:hAnsi="Arial" w:cs="Arial"/>
          <w:sz w:val="24"/>
          <w:szCs w:val="24"/>
        </w:rPr>
        <w:t>ed</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đenog</w:t>
      </w:r>
      <w:r w:rsidRPr="00C93FCC">
        <w:rPr>
          <w:rFonts w:ascii="Arial" w:hAnsi="Arial" w:cs="Arial"/>
          <w:spacing w:val="1"/>
          <w:sz w:val="24"/>
          <w:szCs w:val="24"/>
        </w:rPr>
        <w:t xml:space="preserve"> </w:t>
      </w:r>
      <w:r w:rsidRPr="00C93FCC">
        <w:rPr>
          <w:rFonts w:ascii="Arial" w:hAnsi="Arial" w:cs="Arial"/>
          <w:sz w:val="24"/>
          <w:szCs w:val="24"/>
        </w:rPr>
        <w:t>pod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u</w:t>
      </w:r>
      <w:r w:rsidRPr="00C93FCC">
        <w:rPr>
          <w:rFonts w:ascii="Arial" w:hAnsi="Arial" w:cs="Arial"/>
          <w:spacing w:val="-2"/>
          <w:sz w:val="24"/>
          <w:szCs w:val="24"/>
        </w:rPr>
        <w:t>p</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z w:val="24"/>
          <w:szCs w:val="24"/>
        </w:rPr>
        <w:t>se</w:t>
      </w:r>
      <w:r w:rsidRPr="00C93FCC">
        <w:rPr>
          <w:rFonts w:ascii="Arial" w:hAnsi="Arial" w:cs="Arial"/>
          <w:spacing w:val="4"/>
          <w:sz w:val="24"/>
          <w:szCs w:val="24"/>
        </w:rPr>
        <w:t xml:space="preserve"> </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1"/>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7"/>
          <w:sz w:val="24"/>
          <w:szCs w:val="24"/>
        </w:rPr>
        <w:t>j</w:t>
      </w:r>
      <w:r w:rsidRPr="00C93FCC">
        <w:rPr>
          <w:rFonts w:ascii="Arial" w:hAnsi="Arial" w:cs="Arial"/>
          <w:sz w:val="24"/>
          <w:szCs w:val="24"/>
        </w:rPr>
        <w:t>e</w:t>
      </w:r>
      <w:r w:rsidRPr="00C93FCC">
        <w:rPr>
          <w:rFonts w:ascii="Arial" w:hAnsi="Arial" w:cs="Arial"/>
          <w:spacing w:val="4"/>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se p</w:t>
      </w:r>
      <w:r w:rsidRPr="00C93FCC">
        <w:rPr>
          <w:rFonts w:ascii="Arial" w:hAnsi="Arial" w:cs="Arial"/>
          <w:spacing w:val="1"/>
          <w:sz w:val="24"/>
          <w:szCs w:val="24"/>
        </w:rPr>
        <w:t>ri</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uč</w:t>
      </w:r>
      <w:r w:rsidRPr="00C93FCC">
        <w:rPr>
          <w:rFonts w:ascii="Arial" w:hAnsi="Arial" w:cs="Arial"/>
          <w:spacing w:val="-2"/>
          <w:sz w:val="24"/>
          <w:szCs w:val="24"/>
        </w:rPr>
        <w:t>u</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1"/>
          <w:sz w:val="24"/>
          <w:szCs w:val="24"/>
        </w:rPr>
        <w:t xml:space="preserve"> </w:t>
      </w:r>
      <w:r w:rsidRPr="00C93FCC">
        <w:rPr>
          <w:rFonts w:ascii="Arial" w:hAnsi="Arial" w:cs="Arial"/>
          <w:sz w:val="24"/>
          <w:szCs w:val="24"/>
        </w:rPr>
        <w:t>na</w:t>
      </w:r>
      <w:r w:rsidRPr="00C93FCC">
        <w:rPr>
          <w:rFonts w:ascii="Arial" w:hAnsi="Arial" w:cs="Arial"/>
          <w:spacing w:val="51"/>
          <w:sz w:val="24"/>
          <w:szCs w:val="24"/>
        </w:rPr>
        <w:t xml:space="preserve"> </w:t>
      </w:r>
      <w:r w:rsidRPr="00C93FCC">
        <w:rPr>
          <w:rFonts w:ascii="Arial" w:hAnsi="Arial" w:cs="Arial"/>
          <w:sz w:val="24"/>
          <w:szCs w:val="24"/>
        </w:rPr>
        <w:t>p</w:t>
      </w:r>
      <w:r w:rsidRPr="00C93FCC">
        <w:rPr>
          <w:rFonts w:ascii="Arial" w:hAnsi="Arial" w:cs="Arial"/>
          <w:spacing w:val="-1"/>
          <w:sz w:val="24"/>
          <w:szCs w:val="24"/>
        </w:rPr>
        <w:t>l</w:t>
      </w:r>
      <w:r w:rsidRPr="00C93FCC">
        <w:rPr>
          <w:rFonts w:ascii="Arial" w:hAnsi="Arial" w:cs="Arial"/>
          <w:sz w:val="24"/>
          <w:szCs w:val="24"/>
        </w:rPr>
        <w:t>an</w:t>
      </w:r>
      <w:r w:rsidRPr="00C93FCC">
        <w:rPr>
          <w:rFonts w:ascii="Arial" w:hAnsi="Arial" w:cs="Arial"/>
          <w:spacing w:val="-1"/>
          <w:sz w:val="24"/>
          <w:szCs w:val="24"/>
        </w:rPr>
        <w:t>i</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z w:val="24"/>
          <w:szCs w:val="24"/>
        </w:rPr>
        <w:t>i</w:t>
      </w:r>
      <w:r w:rsidRPr="00C93FCC">
        <w:rPr>
          <w:rFonts w:ascii="Arial" w:hAnsi="Arial" w:cs="Arial"/>
          <w:spacing w:val="51"/>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i</w:t>
      </w:r>
      <w:r w:rsidRPr="00C93FCC">
        <w:rPr>
          <w:rFonts w:ascii="Arial" w:hAnsi="Arial" w:cs="Arial"/>
          <w:spacing w:val="51"/>
          <w:sz w:val="24"/>
          <w:szCs w:val="24"/>
        </w:rPr>
        <w:t xml:space="preserve"> </w:t>
      </w:r>
      <w:r w:rsidRPr="00C93FCC">
        <w:rPr>
          <w:rFonts w:ascii="Arial" w:hAnsi="Arial" w:cs="Arial"/>
          <w:sz w:val="24"/>
          <w:szCs w:val="24"/>
        </w:rPr>
        <w:t>su</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48"/>
          <w:sz w:val="24"/>
          <w:szCs w:val="24"/>
        </w:rPr>
        <w:t xml:space="preserve"> </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51"/>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pacing w:val="-2"/>
          <w:sz w:val="24"/>
          <w:szCs w:val="24"/>
        </w:rPr>
        <w:t>ek</w:t>
      </w:r>
      <w:r w:rsidRPr="00C93FCC">
        <w:rPr>
          <w:rFonts w:ascii="Arial" w:hAnsi="Arial" w:cs="Arial"/>
          <w:sz w:val="24"/>
          <w:szCs w:val="24"/>
        </w:rPr>
        <w:t>o</w:t>
      </w:r>
      <w:r w:rsidRPr="00C93FCC">
        <w:rPr>
          <w:rFonts w:ascii="Arial" w:hAnsi="Arial" w:cs="Arial"/>
          <w:spacing w:val="50"/>
          <w:sz w:val="24"/>
          <w:szCs w:val="24"/>
        </w:rPr>
        <w:t xml:space="preserve"> </w:t>
      </w:r>
      <w:r w:rsidRPr="00C93FCC">
        <w:rPr>
          <w:rFonts w:ascii="Arial" w:hAnsi="Arial" w:cs="Arial"/>
          <w:sz w:val="24"/>
          <w:szCs w:val="24"/>
        </w:rPr>
        <w:t>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51"/>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51"/>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1"/>
          <w:sz w:val="24"/>
          <w:szCs w:val="24"/>
        </w:rPr>
        <w:t xml:space="preserve"> </w:t>
      </w:r>
      <w:r w:rsidRPr="00C93FCC">
        <w:rPr>
          <w:rFonts w:ascii="Arial" w:hAnsi="Arial" w:cs="Arial"/>
          <w:sz w:val="24"/>
          <w:szCs w:val="24"/>
        </w:rPr>
        <w:t>o</w:t>
      </w:r>
      <w:r w:rsidRPr="00C93FCC">
        <w:rPr>
          <w:rFonts w:ascii="Arial" w:hAnsi="Arial" w:cs="Arial"/>
          <w:spacing w:val="1"/>
          <w:sz w:val="24"/>
          <w:szCs w:val="24"/>
        </w:rPr>
        <w:t>t</w:t>
      </w:r>
      <w:r w:rsidRPr="00C93FCC">
        <w:rPr>
          <w:rFonts w:ascii="Arial" w:hAnsi="Arial" w:cs="Arial"/>
          <w:spacing w:val="-2"/>
          <w:sz w:val="24"/>
          <w:szCs w:val="24"/>
        </w:rPr>
        <w:t>p</w:t>
      </w:r>
      <w:r w:rsidRPr="00C93FCC">
        <w:rPr>
          <w:rFonts w:ascii="Arial" w:hAnsi="Arial" w:cs="Arial"/>
          <w:sz w:val="24"/>
          <w:szCs w:val="24"/>
        </w:rPr>
        <w:t>ad</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50"/>
          <w:sz w:val="24"/>
          <w:szCs w:val="24"/>
        </w:rPr>
        <w:t xml:space="preserve"> </w:t>
      </w:r>
      <w:r w:rsidRPr="00C93FCC">
        <w:rPr>
          <w:rFonts w:ascii="Arial" w:hAnsi="Arial" w:cs="Arial"/>
          <w:spacing w:val="-2"/>
          <w:sz w:val="24"/>
          <w:szCs w:val="24"/>
        </w:rPr>
        <w:t>v</w:t>
      </w:r>
      <w:r w:rsidRPr="00C93FCC">
        <w:rPr>
          <w:rFonts w:ascii="Arial" w:hAnsi="Arial" w:cs="Arial"/>
          <w:sz w:val="24"/>
          <w:szCs w:val="24"/>
        </w:rPr>
        <w:t>oda</w:t>
      </w:r>
      <w:r w:rsidRPr="00C93FCC">
        <w:rPr>
          <w:rFonts w:ascii="Arial" w:hAnsi="Arial" w:cs="Arial"/>
          <w:spacing w:val="51"/>
          <w:sz w:val="24"/>
          <w:szCs w:val="24"/>
        </w:rPr>
        <w:t xml:space="preserve"> </w:t>
      </w:r>
      <w:r w:rsidRPr="00C93FCC">
        <w:rPr>
          <w:rFonts w:ascii="Arial" w:hAnsi="Arial" w:cs="Arial"/>
          <w:spacing w:val="1"/>
          <w:sz w:val="24"/>
          <w:szCs w:val="24"/>
        </w:rPr>
        <w:t>(</w:t>
      </w:r>
      <w:r w:rsidRPr="00C93FCC">
        <w:rPr>
          <w:rFonts w:ascii="Arial" w:hAnsi="Arial" w:cs="Arial"/>
          <w:sz w:val="24"/>
          <w:szCs w:val="24"/>
        </w:rPr>
        <w:t>u p</w:t>
      </w:r>
      <w:r w:rsidRPr="00C93FCC">
        <w:rPr>
          <w:rFonts w:ascii="Arial" w:hAnsi="Arial" w:cs="Arial"/>
          <w:spacing w:val="1"/>
          <w:sz w:val="24"/>
          <w:szCs w:val="24"/>
        </w:rPr>
        <w:t>l</w:t>
      </w:r>
      <w:r w:rsidRPr="00C93FCC">
        <w:rPr>
          <w:rFonts w:ascii="Arial" w:hAnsi="Arial" w:cs="Arial"/>
          <w:sz w:val="24"/>
          <w:szCs w:val="24"/>
        </w:rPr>
        <w:t>an</w:t>
      </w:r>
      <w:r w:rsidRPr="00C93FCC">
        <w:rPr>
          <w:rFonts w:ascii="Arial" w:hAnsi="Arial" w:cs="Arial"/>
          <w:spacing w:val="-2"/>
          <w:sz w:val="24"/>
          <w:szCs w:val="24"/>
        </w:rPr>
        <w:t>u</w:t>
      </w:r>
      <w:r w:rsidRPr="00C93FCC">
        <w:rPr>
          <w:rFonts w:ascii="Arial" w:hAnsi="Arial" w:cs="Arial"/>
          <w:spacing w:val="1"/>
          <w:sz w:val="24"/>
          <w:szCs w:val="24"/>
        </w:rPr>
        <w:t>)</w:t>
      </w:r>
      <w:r w:rsidRPr="00C93FCC">
        <w:rPr>
          <w:rFonts w:ascii="Arial" w:hAnsi="Arial" w:cs="Arial"/>
          <w:sz w:val="24"/>
          <w:szCs w:val="24"/>
        </w:rPr>
        <w:t xml:space="preserve">, </w:t>
      </w:r>
      <w:r w:rsidRPr="00C93FCC">
        <w:rPr>
          <w:rFonts w:ascii="Arial" w:hAnsi="Arial" w:cs="Arial"/>
          <w:spacing w:val="-1"/>
          <w:sz w:val="24"/>
          <w:szCs w:val="24"/>
        </w:rPr>
        <w:t>i</w:t>
      </w:r>
      <w:r w:rsidRPr="00C93FCC">
        <w:rPr>
          <w:rFonts w:ascii="Arial" w:hAnsi="Arial" w:cs="Arial"/>
          <w:sz w:val="24"/>
          <w:szCs w:val="24"/>
        </w:rPr>
        <w:t>spu</w:t>
      </w:r>
      <w:r w:rsidRPr="00C93FCC">
        <w:rPr>
          <w:rFonts w:ascii="Arial" w:hAnsi="Arial" w:cs="Arial"/>
          <w:spacing w:val="-1"/>
          <w:sz w:val="24"/>
          <w:szCs w:val="24"/>
        </w:rPr>
        <w:t>š</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u u</w:t>
      </w:r>
      <w:r w:rsidRPr="00C93FCC">
        <w:rPr>
          <w:rFonts w:ascii="Arial" w:hAnsi="Arial" w:cs="Arial"/>
          <w:spacing w:val="-2"/>
          <w:sz w:val="24"/>
          <w:szCs w:val="24"/>
        </w:rPr>
        <w:t xml:space="preserve"> </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2"/>
          <w:sz w:val="24"/>
          <w:szCs w:val="24"/>
        </w:rPr>
        <w:t>p</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pacing w:val="-2"/>
          <w:sz w:val="24"/>
          <w:szCs w:val="24"/>
        </w:rPr>
        <w:t>en</w:t>
      </w:r>
      <w:r w:rsidRPr="00C93FCC">
        <w:rPr>
          <w:rFonts w:ascii="Arial" w:hAnsi="Arial" w:cs="Arial"/>
          <w:spacing w:val="1"/>
          <w:sz w:val="24"/>
          <w:szCs w:val="24"/>
        </w:rPr>
        <w:t>t</w:t>
      </w:r>
      <w:r w:rsidRPr="00C93FCC">
        <w:rPr>
          <w:rFonts w:ascii="Arial" w:hAnsi="Arial" w:cs="Arial"/>
          <w:sz w:val="24"/>
          <w:szCs w:val="24"/>
        </w:rPr>
        <w:t>.</w:t>
      </w:r>
    </w:p>
    <w:p w:rsidR="00075980" w:rsidRDefault="00075980" w:rsidP="00075980">
      <w:pPr>
        <w:widowControl w:val="0"/>
        <w:autoSpaceDE w:val="0"/>
        <w:autoSpaceDN w:val="0"/>
        <w:adjustRightInd w:val="0"/>
        <w:spacing w:before="1" w:after="0"/>
        <w:ind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before="1" w:after="0"/>
        <w:ind w:right="-45"/>
        <w:jc w:val="both"/>
        <w:rPr>
          <w:rFonts w:ascii="Arial" w:hAnsi="Arial" w:cs="Arial"/>
          <w:sz w:val="24"/>
          <w:szCs w:val="24"/>
        </w:rPr>
      </w:pPr>
      <w:r w:rsidRPr="00C93FCC">
        <w:rPr>
          <w:rFonts w:ascii="Arial" w:hAnsi="Arial" w:cs="Arial"/>
          <w:spacing w:val="-1"/>
          <w:sz w:val="24"/>
          <w:szCs w:val="24"/>
        </w:rPr>
        <w:t>O</w:t>
      </w:r>
      <w:r w:rsidRPr="00C93FCC">
        <w:rPr>
          <w:rFonts w:ascii="Arial" w:hAnsi="Arial" w:cs="Arial"/>
          <w:spacing w:val="1"/>
          <w:sz w:val="24"/>
          <w:szCs w:val="24"/>
        </w:rPr>
        <w:t>t</w:t>
      </w:r>
      <w:r w:rsidRPr="00C93FCC">
        <w:rPr>
          <w:rFonts w:ascii="Arial" w:hAnsi="Arial" w:cs="Arial"/>
          <w:sz w:val="24"/>
          <w:szCs w:val="24"/>
        </w:rPr>
        <w:t xml:space="preserve">padne </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 xml:space="preserve">ode </w:t>
      </w:r>
      <w:r w:rsidRPr="00C93FCC">
        <w:rPr>
          <w:rFonts w:ascii="Arial" w:hAnsi="Arial" w:cs="Arial"/>
          <w:spacing w:val="1"/>
          <w:sz w:val="24"/>
          <w:szCs w:val="24"/>
        </w:rPr>
        <w:t xml:space="preserve"> </w:t>
      </w:r>
      <w:r w:rsidRPr="00C93FCC">
        <w:rPr>
          <w:rFonts w:ascii="Arial" w:hAnsi="Arial" w:cs="Arial"/>
          <w:sz w:val="24"/>
          <w:szCs w:val="24"/>
        </w:rPr>
        <w:t>os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z w:val="24"/>
          <w:szCs w:val="24"/>
        </w:rPr>
        <w:t>h  s</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pacing w:val="-4"/>
          <w:sz w:val="24"/>
          <w:szCs w:val="24"/>
        </w:rPr>
        <w:t>m</w:t>
      </w:r>
      <w:r w:rsidRPr="00C93FCC">
        <w:rPr>
          <w:rFonts w:ascii="Arial" w:hAnsi="Arial" w:cs="Arial"/>
          <w:sz w:val="24"/>
          <w:szCs w:val="24"/>
        </w:rPr>
        <w:t>ben</w:t>
      </w:r>
      <w:r w:rsidRPr="00C93FCC">
        <w:rPr>
          <w:rFonts w:ascii="Arial" w:hAnsi="Arial" w:cs="Arial"/>
          <w:spacing w:val="1"/>
          <w:sz w:val="24"/>
          <w:szCs w:val="24"/>
        </w:rPr>
        <w:t>i</w:t>
      </w:r>
      <w:r w:rsidRPr="00C93FCC">
        <w:rPr>
          <w:rFonts w:ascii="Arial" w:hAnsi="Arial" w:cs="Arial"/>
          <w:sz w:val="24"/>
          <w:szCs w:val="24"/>
        </w:rPr>
        <w:t>h  na</w:t>
      </w:r>
      <w:r w:rsidRPr="00C93FCC">
        <w:rPr>
          <w:rFonts w:ascii="Arial" w:hAnsi="Arial" w:cs="Arial"/>
          <w:spacing w:val="1"/>
          <w:sz w:val="24"/>
          <w:szCs w:val="24"/>
        </w:rPr>
        <w:t>s</w:t>
      </w:r>
      <w:r w:rsidRPr="00C93FCC">
        <w:rPr>
          <w:rFonts w:ascii="Arial" w:hAnsi="Arial" w:cs="Arial"/>
          <w:sz w:val="24"/>
          <w:szCs w:val="24"/>
        </w:rPr>
        <w:t>e</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 xml:space="preserve">a </w:t>
      </w:r>
      <w:r w:rsidRPr="00C93FCC">
        <w:rPr>
          <w:rFonts w:ascii="Arial" w:hAnsi="Arial" w:cs="Arial"/>
          <w:spacing w:val="1"/>
          <w:sz w:val="24"/>
          <w:szCs w:val="24"/>
        </w:rPr>
        <w:t xml:space="preserve"> </w:t>
      </w:r>
      <w:r w:rsidRPr="00C93FCC">
        <w:rPr>
          <w:rFonts w:ascii="Arial" w:hAnsi="Arial" w:cs="Arial"/>
          <w:sz w:val="24"/>
          <w:szCs w:val="24"/>
        </w:rPr>
        <w:t xml:space="preserve">na </w:t>
      </w:r>
      <w:r w:rsidRPr="00C93FCC">
        <w:rPr>
          <w:rFonts w:ascii="Arial" w:hAnsi="Arial" w:cs="Arial"/>
          <w:spacing w:val="1"/>
          <w:sz w:val="24"/>
          <w:szCs w:val="24"/>
        </w:rPr>
        <w:t xml:space="preserve"> </w:t>
      </w:r>
      <w:r w:rsidRPr="00C93FCC">
        <w:rPr>
          <w:rFonts w:ascii="Arial" w:hAnsi="Arial" w:cs="Arial"/>
          <w:sz w:val="24"/>
          <w:szCs w:val="24"/>
        </w:rPr>
        <w:t>po</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pacing w:val="-2"/>
          <w:sz w:val="24"/>
          <w:szCs w:val="24"/>
        </w:rPr>
        <w:t>uč</w:t>
      </w:r>
      <w:r w:rsidRPr="00C93FCC">
        <w:rPr>
          <w:rFonts w:ascii="Arial" w:hAnsi="Arial" w:cs="Arial"/>
          <w:spacing w:val="3"/>
          <w:sz w:val="24"/>
          <w:szCs w:val="24"/>
        </w:rPr>
        <w:t>j</w:t>
      </w:r>
      <w:r w:rsidRPr="00C93FCC">
        <w:rPr>
          <w:rFonts w:ascii="Arial" w:hAnsi="Arial" w:cs="Arial"/>
          <w:sz w:val="24"/>
          <w:szCs w:val="24"/>
        </w:rPr>
        <w:t xml:space="preserve">u  </w:t>
      </w:r>
      <w:r w:rsidRPr="00C93FCC">
        <w:rPr>
          <w:rFonts w:ascii="Arial" w:hAnsi="Arial" w:cs="Arial"/>
          <w:spacing w:val="-1"/>
          <w:sz w:val="24"/>
          <w:szCs w:val="24"/>
        </w:rPr>
        <w:t>O</w:t>
      </w:r>
      <w:r w:rsidRPr="00C93FCC">
        <w:rPr>
          <w:rFonts w:ascii="Arial" w:hAnsi="Arial" w:cs="Arial"/>
          <w:sz w:val="24"/>
          <w:szCs w:val="24"/>
        </w:rPr>
        <w:t>pć</w:t>
      </w:r>
      <w:r w:rsidRPr="00C93FCC">
        <w:rPr>
          <w:rFonts w:ascii="Arial" w:hAnsi="Arial" w:cs="Arial"/>
          <w:spacing w:val="-1"/>
          <w:sz w:val="24"/>
          <w:szCs w:val="24"/>
        </w:rPr>
        <w:t>i</w:t>
      </w:r>
      <w:r w:rsidRPr="00C93FCC">
        <w:rPr>
          <w:rFonts w:ascii="Arial" w:hAnsi="Arial" w:cs="Arial"/>
          <w:sz w:val="24"/>
          <w:szCs w:val="24"/>
        </w:rPr>
        <w:t xml:space="preserve">ne </w:t>
      </w:r>
      <w:r w:rsidRPr="00C93FCC">
        <w:rPr>
          <w:rFonts w:ascii="Arial" w:hAnsi="Arial" w:cs="Arial"/>
          <w:spacing w:val="1"/>
          <w:sz w:val="24"/>
          <w:szCs w:val="24"/>
        </w:rPr>
        <w:t xml:space="preserve"> </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 xml:space="preserve">ca </w:t>
      </w:r>
      <w:r w:rsidRPr="00C93FCC">
        <w:rPr>
          <w:rFonts w:ascii="Arial" w:hAnsi="Arial" w:cs="Arial"/>
          <w:spacing w:val="1"/>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up</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 xml:space="preserve">u  </w:t>
      </w:r>
      <w:r w:rsidRPr="00C93FCC">
        <w:rPr>
          <w:rFonts w:ascii="Arial" w:hAnsi="Arial" w:cs="Arial"/>
          <w:spacing w:val="-2"/>
          <w:sz w:val="24"/>
          <w:szCs w:val="24"/>
        </w:rPr>
        <w:t>s</w:t>
      </w:r>
      <w:r w:rsidRPr="00C93FCC">
        <w:rPr>
          <w:rFonts w:ascii="Arial" w:hAnsi="Arial" w:cs="Arial"/>
          <w:sz w:val="24"/>
          <w:szCs w:val="24"/>
        </w:rPr>
        <w:t xml:space="preserve">e </w:t>
      </w:r>
      <w:r w:rsidRPr="00C93FCC">
        <w:rPr>
          <w:rFonts w:ascii="Arial" w:hAnsi="Arial" w:cs="Arial"/>
          <w:spacing w:val="1"/>
          <w:sz w:val="24"/>
          <w:szCs w:val="24"/>
        </w:rPr>
        <w:t xml:space="preserve"> </w:t>
      </w:r>
      <w:r w:rsidRPr="00C93FCC">
        <w:rPr>
          <w:rFonts w:ascii="Arial" w:hAnsi="Arial" w:cs="Arial"/>
          <w:sz w:val="24"/>
          <w:szCs w:val="24"/>
        </w:rPr>
        <w:t>u s</w:t>
      </w:r>
      <w:r w:rsidRPr="00C93FCC">
        <w:rPr>
          <w:rFonts w:ascii="Arial" w:hAnsi="Arial" w:cs="Arial"/>
          <w:spacing w:val="1"/>
          <w:sz w:val="24"/>
          <w:szCs w:val="24"/>
        </w:rPr>
        <w:t>e</w:t>
      </w:r>
      <w:r w:rsidRPr="00C93FCC">
        <w:rPr>
          <w:rFonts w:ascii="Arial" w:hAnsi="Arial" w:cs="Arial"/>
          <w:sz w:val="24"/>
          <w:szCs w:val="24"/>
        </w:rPr>
        <w:t>p</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z w:val="24"/>
          <w:szCs w:val="24"/>
        </w:rPr>
        <w:t>č</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3"/>
          <w:sz w:val="24"/>
          <w:szCs w:val="24"/>
        </w:rPr>
        <w:t xml:space="preserve"> </w:t>
      </w:r>
      <w:r w:rsidRPr="00C93FCC">
        <w:rPr>
          <w:rFonts w:ascii="Arial" w:hAnsi="Arial" w:cs="Arial"/>
          <w:sz w:val="24"/>
          <w:szCs w:val="24"/>
        </w:rPr>
        <w:t>nep</w:t>
      </w:r>
      <w:r w:rsidRPr="00C93FCC">
        <w:rPr>
          <w:rFonts w:ascii="Arial" w:hAnsi="Arial" w:cs="Arial"/>
          <w:spacing w:val="1"/>
          <w:sz w:val="24"/>
          <w:szCs w:val="24"/>
        </w:rPr>
        <w:t>r</w:t>
      </w:r>
      <w:r w:rsidRPr="00C93FCC">
        <w:rPr>
          <w:rFonts w:ascii="Arial" w:hAnsi="Arial" w:cs="Arial"/>
          <w:sz w:val="24"/>
          <w:szCs w:val="24"/>
        </w:rPr>
        <w:t>op</w:t>
      </w:r>
      <w:r w:rsidRPr="00C93FCC">
        <w:rPr>
          <w:rFonts w:ascii="Arial" w:hAnsi="Arial" w:cs="Arial"/>
          <w:spacing w:val="-2"/>
          <w:sz w:val="24"/>
          <w:szCs w:val="24"/>
        </w:rPr>
        <w:t>u</w:t>
      </w:r>
      <w:r w:rsidRPr="00C93FCC">
        <w:rPr>
          <w:rFonts w:ascii="Arial" w:hAnsi="Arial" w:cs="Arial"/>
          <w:sz w:val="24"/>
          <w:szCs w:val="24"/>
        </w:rPr>
        <w:t>sn</w:t>
      </w:r>
      <w:r w:rsidRPr="00C93FCC">
        <w:rPr>
          <w:rFonts w:ascii="Arial" w:hAnsi="Arial" w:cs="Arial"/>
          <w:spacing w:val="1"/>
          <w:sz w:val="24"/>
          <w:szCs w:val="24"/>
        </w:rPr>
        <w:t>i</w:t>
      </w:r>
      <w:r w:rsidRPr="00C93FCC">
        <w:rPr>
          <w:rFonts w:ascii="Arial" w:hAnsi="Arial" w:cs="Arial"/>
          <w:sz w:val="24"/>
          <w:szCs w:val="24"/>
        </w:rPr>
        <w:t xml:space="preserve">m </w:t>
      </w:r>
      <w:r w:rsidRPr="00C93FCC">
        <w:rPr>
          <w:rFonts w:ascii="Arial" w:hAnsi="Arial" w:cs="Arial"/>
          <w:spacing w:val="3"/>
          <w:sz w:val="24"/>
          <w:szCs w:val="24"/>
        </w:rPr>
        <w:t>j</w:t>
      </w:r>
      <w:r w:rsidRPr="00C93FCC">
        <w:rPr>
          <w:rFonts w:ascii="Arial" w:hAnsi="Arial" w:cs="Arial"/>
          <w:spacing w:val="-2"/>
          <w:sz w:val="24"/>
          <w:szCs w:val="24"/>
        </w:rPr>
        <w:t>a</w:t>
      </w:r>
      <w:r w:rsidRPr="00C93FCC">
        <w:rPr>
          <w:rFonts w:ascii="Arial" w:hAnsi="Arial" w:cs="Arial"/>
          <w:spacing w:val="-4"/>
          <w:sz w:val="24"/>
          <w:szCs w:val="24"/>
        </w:rPr>
        <w:t>m</w:t>
      </w:r>
      <w:r w:rsidRPr="00C93FCC">
        <w:rPr>
          <w:rFonts w:ascii="Arial" w:hAnsi="Arial" w:cs="Arial"/>
          <w:spacing w:val="3"/>
          <w:sz w:val="24"/>
          <w:szCs w:val="24"/>
        </w:rPr>
        <w:t>a</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7"/>
          <w:sz w:val="24"/>
          <w:szCs w:val="24"/>
        </w:rPr>
        <w:t xml:space="preserve"> </w:t>
      </w:r>
      <w:r w:rsidRPr="00C93FCC">
        <w:rPr>
          <w:rFonts w:ascii="Arial" w:hAnsi="Arial" w:cs="Arial"/>
          <w:spacing w:val="1"/>
          <w:sz w:val="24"/>
          <w:szCs w:val="24"/>
        </w:rPr>
        <w:t>il</w:t>
      </w:r>
      <w:r w:rsidRPr="00C93FCC">
        <w:rPr>
          <w:rFonts w:ascii="Arial" w:hAnsi="Arial" w:cs="Arial"/>
          <w:sz w:val="24"/>
          <w:szCs w:val="24"/>
        </w:rPr>
        <w:t>i</w:t>
      </w:r>
      <w:r w:rsidRPr="00C93FCC">
        <w:rPr>
          <w:rFonts w:ascii="Arial" w:hAnsi="Arial" w:cs="Arial"/>
          <w:spacing w:val="8"/>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ađ</w:t>
      </w:r>
      <w:r w:rsidRPr="00C93FCC">
        <w:rPr>
          <w:rFonts w:ascii="Arial" w:hAnsi="Arial" w:cs="Arial"/>
          <w:spacing w:val="-2"/>
          <w:sz w:val="24"/>
          <w:szCs w:val="24"/>
        </w:rPr>
        <w:t>u</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6"/>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s</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an</w:t>
      </w:r>
      <w:r w:rsidRPr="00C93FCC">
        <w:rPr>
          <w:rFonts w:ascii="Arial" w:hAnsi="Arial" w:cs="Arial"/>
          <w:spacing w:val="7"/>
          <w:sz w:val="24"/>
          <w:szCs w:val="24"/>
        </w:rPr>
        <w:t xml:space="preserve"> </w:t>
      </w:r>
      <w:r w:rsidRPr="00C93FCC">
        <w:rPr>
          <w:rFonts w:ascii="Arial" w:hAnsi="Arial" w:cs="Arial"/>
          <w:sz w:val="24"/>
          <w:szCs w:val="24"/>
        </w:rPr>
        <w:t>s</w:t>
      </w:r>
      <w:r w:rsidRPr="00C93FCC">
        <w:rPr>
          <w:rFonts w:ascii="Arial" w:hAnsi="Arial" w:cs="Arial"/>
          <w:spacing w:val="-2"/>
          <w:sz w:val="24"/>
          <w:szCs w:val="24"/>
        </w:rPr>
        <w:t>a</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z w:val="24"/>
          <w:szCs w:val="24"/>
        </w:rPr>
        <w:t>ni</w:t>
      </w:r>
      <w:r w:rsidRPr="00C93FCC">
        <w:rPr>
          <w:rFonts w:ascii="Arial" w:hAnsi="Arial" w:cs="Arial"/>
          <w:spacing w:val="7"/>
          <w:sz w:val="24"/>
          <w:szCs w:val="24"/>
        </w:rPr>
        <w:t xml:space="preserve"> </w:t>
      </w:r>
      <w:r w:rsidRPr="00C93FCC">
        <w:rPr>
          <w:rFonts w:ascii="Arial" w:hAnsi="Arial" w:cs="Arial"/>
          <w:spacing w:val="-2"/>
          <w:sz w:val="24"/>
          <w:szCs w:val="24"/>
        </w:rPr>
        <w:t>k</w:t>
      </w:r>
      <w:r w:rsidRPr="00C93FCC">
        <w:rPr>
          <w:rFonts w:ascii="Arial" w:hAnsi="Arial" w:cs="Arial"/>
          <w:sz w:val="24"/>
          <w:szCs w:val="24"/>
        </w:rPr>
        <w:t>an</w:t>
      </w:r>
      <w:r w:rsidRPr="00C93FCC">
        <w:rPr>
          <w:rFonts w:ascii="Arial" w:hAnsi="Arial" w:cs="Arial"/>
          <w:spacing w:val="-2"/>
          <w:sz w:val="24"/>
          <w:szCs w:val="24"/>
        </w:rPr>
        <w:t>a</w:t>
      </w:r>
      <w:r w:rsidRPr="00C93FCC">
        <w:rPr>
          <w:rFonts w:ascii="Arial" w:hAnsi="Arial" w:cs="Arial"/>
          <w:spacing w:val="1"/>
          <w:sz w:val="24"/>
          <w:szCs w:val="24"/>
        </w:rPr>
        <w:t>li</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i</w:t>
      </w:r>
      <w:r w:rsidRPr="00C93FCC">
        <w:rPr>
          <w:rFonts w:ascii="Arial" w:hAnsi="Arial" w:cs="Arial"/>
          <w:spacing w:val="7"/>
          <w:sz w:val="24"/>
          <w:szCs w:val="24"/>
        </w:rPr>
        <w:t xml:space="preserve"> </w:t>
      </w:r>
      <w:r w:rsidRPr="00C93FCC">
        <w:rPr>
          <w:rFonts w:ascii="Arial" w:hAnsi="Arial" w:cs="Arial"/>
          <w:sz w:val="24"/>
          <w:szCs w:val="24"/>
        </w:rPr>
        <w:t>su</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4"/>
          <w:sz w:val="24"/>
          <w:szCs w:val="24"/>
        </w:rPr>
        <w:t xml:space="preserve"> </w:t>
      </w:r>
      <w:r w:rsidRPr="00C93FCC">
        <w:rPr>
          <w:rFonts w:ascii="Arial" w:hAnsi="Arial" w:cs="Arial"/>
          <w:sz w:val="24"/>
          <w:szCs w:val="24"/>
        </w:rPr>
        <w:t>s</w:t>
      </w:r>
      <w:r w:rsidRPr="00C93FCC">
        <w:rPr>
          <w:rFonts w:ascii="Arial" w:hAnsi="Arial" w:cs="Arial"/>
          <w:spacing w:val="7"/>
          <w:sz w:val="24"/>
          <w:szCs w:val="24"/>
        </w:rPr>
        <w:t xml:space="preserve"> </w:t>
      </w:r>
      <w:r w:rsidRPr="00C93FCC">
        <w:rPr>
          <w:rFonts w:ascii="Arial" w:hAnsi="Arial" w:cs="Arial"/>
          <w:spacing w:val="-2"/>
          <w:sz w:val="24"/>
          <w:szCs w:val="24"/>
        </w:rPr>
        <w:t>v</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1"/>
          <w:sz w:val="24"/>
          <w:szCs w:val="24"/>
        </w:rPr>
        <w:t>it</w:t>
      </w:r>
      <w:r w:rsidRPr="00C93FCC">
        <w:rPr>
          <w:rFonts w:ascii="Arial" w:hAnsi="Arial" w:cs="Arial"/>
          <w:spacing w:val="1"/>
          <w:sz w:val="24"/>
          <w:szCs w:val="24"/>
        </w:rPr>
        <w:t>i</w:t>
      </w:r>
      <w:r w:rsidRPr="00C93FCC">
        <w:rPr>
          <w:rFonts w:ascii="Arial" w:hAnsi="Arial" w:cs="Arial"/>
          <w:sz w:val="24"/>
          <w:szCs w:val="24"/>
        </w:rPr>
        <w:t>m 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em</w:t>
      </w:r>
      <w:r w:rsidRPr="00C93FCC">
        <w:rPr>
          <w:rFonts w:ascii="Arial" w:hAnsi="Arial" w:cs="Arial"/>
          <w:spacing w:val="1"/>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pacing w:val="-2"/>
          <w:sz w:val="24"/>
          <w:szCs w:val="24"/>
        </w:rPr>
        <w:t>š</w:t>
      </w:r>
      <w:r w:rsidRPr="00C93FCC">
        <w:rPr>
          <w:rFonts w:ascii="Arial" w:hAnsi="Arial" w:cs="Arial"/>
          <w:sz w:val="24"/>
          <w:szCs w:val="24"/>
        </w:rPr>
        <w:t>ća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w:t>
      </w:r>
      <w:r w:rsidRPr="00C93FCC">
        <w:rPr>
          <w:rFonts w:ascii="Arial" w:hAnsi="Arial" w:cs="Arial"/>
          <w:spacing w:val="4"/>
          <w:sz w:val="24"/>
          <w:szCs w:val="24"/>
        </w:rPr>
        <w:t xml:space="preserve"> </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pacing w:val="-2"/>
          <w:sz w:val="24"/>
          <w:szCs w:val="24"/>
        </w:rPr>
        <w:t>s</w:t>
      </w:r>
      <w:r w:rsidRPr="00C93FCC">
        <w:rPr>
          <w:rFonts w:ascii="Arial" w:hAnsi="Arial" w:cs="Arial"/>
          <w:sz w:val="24"/>
          <w:szCs w:val="24"/>
        </w:rPr>
        <w:t>no</w:t>
      </w:r>
      <w:r w:rsidRPr="00C93FCC">
        <w:rPr>
          <w:rFonts w:ascii="Arial" w:hAnsi="Arial" w:cs="Arial"/>
          <w:spacing w:val="4"/>
          <w:sz w:val="24"/>
          <w:szCs w:val="24"/>
        </w:rPr>
        <w:t xml:space="preserve"> </w:t>
      </w:r>
      <w:r w:rsidRPr="00C93FCC">
        <w:rPr>
          <w:rFonts w:ascii="Arial" w:hAnsi="Arial" w:cs="Arial"/>
          <w:sz w:val="24"/>
          <w:szCs w:val="24"/>
        </w:rPr>
        <w:t>o</w:t>
      </w:r>
      <w:r w:rsidRPr="00C93FCC">
        <w:rPr>
          <w:rFonts w:ascii="Arial" w:hAnsi="Arial" w:cs="Arial"/>
          <w:spacing w:val="2"/>
          <w:sz w:val="24"/>
          <w:szCs w:val="24"/>
        </w:rPr>
        <w:t xml:space="preserve"> </w:t>
      </w:r>
      <w:r w:rsidRPr="00C93FCC">
        <w:rPr>
          <w:rFonts w:ascii="Arial" w:hAnsi="Arial" w:cs="Arial"/>
          <w:spacing w:val="-4"/>
          <w:sz w:val="24"/>
          <w:szCs w:val="24"/>
        </w:rPr>
        <w:t>m</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sn</w:t>
      </w:r>
      <w:r w:rsidRPr="00C93FCC">
        <w:rPr>
          <w:rFonts w:ascii="Arial" w:hAnsi="Arial" w:cs="Arial"/>
          <w:spacing w:val="1"/>
          <w:sz w:val="24"/>
          <w:szCs w:val="24"/>
        </w:rPr>
        <w:t>i</w:t>
      </w:r>
      <w:r w:rsidRPr="00C93FCC">
        <w:rPr>
          <w:rFonts w:ascii="Arial" w:hAnsi="Arial" w:cs="Arial"/>
          <w:sz w:val="24"/>
          <w:szCs w:val="24"/>
        </w:rPr>
        <w:t xml:space="preserve">m </w:t>
      </w:r>
      <w:r w:rsidRPr="00C93FCC">
        <w:rPr>
          <w:rFonts w:ascii="Arial" w:hAnsi="Arial" w:cs="Arial"/>
          <w:sz w:val="24"/>
          <w:szCs w:val="24"/>
        </w:rPr>
        <w:lastRenderedPageBreak/>
        <w:t>p</w:t>
      </w:r>
      <w:r w:rsidRPr="00C93FCC">
        <w:rPr>
          <w:rFonts w:ascii="Arial" w:hAnsi="Arial" w:cs="Arial"/>
          <w:spacing w:val="1"/>
          <w:sz w:val="24"/>
          <w:szCs w:val="24"/>
        </w:rPr>
        <w:t>r</w:t>
      </w:r>
      <w:r w:rsidRPr="00C93FCC">
        <w:rPr>
          <w:rFonts w:ascii="Arial" w:hAnsi="Arial" w:cs="Arial"/>
          <w:spacing w:val="-1"/>
          <w:sz w:val="24"/>
          <w:szCs w:val="24"/>
        </w:rPr>
        <w:t>ili</w:t>
      </w:r>
      <w:r w:rsidRPr="00C93FCC">
        <w:rPr>
          <w:rFonts w:ascii="Arial" w:hAnsi="Arial" w:cs="Arial"/>
          <w:spacing w:val="-2"/>
          <w:sz w:val="24"/>
          <w:szCs w:val="24"/>
        </w:rPr>
        <w:t>k</w:t>
      </w:r>
      <w:r w:rsidRPr="00C93FCC">
        <w:rPr>
          <w:rFonts w:ascii="Arial" w:hAnsi="Arial" w:cs="Arial"/>
          <w:spacing w:val="3"/>
          <w:sz w:val="24"/>
          <w:szCs w:val="24"/>
        </w:rPr>
        <w:t>a</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i</w:t>
      </w:r>
      <w:r w:rsidRPr="00C93FCC">
        <w:rPr>
          <w:rFonts w:ascii="Arial" w:hAnsi="Arial" w:cs="Arial"/>
          <w:spacing w:val="5"/>
          <w:sz w:val="24"/>
          <w:szCs w:val="24"/>
        </w:rPr>
        <w:t xml:space="preserve"> </w:t>
      </w:r>
      <w:r w:rsidRPr="00C93FCC">
        <w:rPr>
          <w:rFonts w:ascii="Arial" w:hAnsi="Arial" w:cs="Arial"/>
          <w:sz w:val="24"/>
          <w:szCs w:val="24"/>
        </w:rPr>
        <w:t>po</w:t>
      </w:r>
      <w:r w:rsidRPr="00C93FCC">
        <w:rPr>
          <w:rFonts w:ascii="Arial" w:hAnsi="Arial" w:cs="Arial"/>
          <w:spacing w:val="-2"/>
          <w:sz w:val="24"/>
          <w:szCs w:val="24"/>
        </w:rPr>
        <w:t>s</w:t>
      </w:r>
      <w:r w:rsidRPr="00C93FCC">
        <w:rPr>
          <w:rFonts w:ascii="Arial" w:hAnsi="Arial" w:cs="Arial"/>
          <w:sz w:val="24"/>
          <w:szCs w:val="24"/>
        </w:rPr>
        <w:t>eb</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m u</w:t>
      </w:r>
      <w:r w:rsidRPr="00C93FCC">
        <w:rPr>
          <w:rFonts w:ascii="Arial" w:hAnsi="Arial" w:cs="Arial"/>
          <w:spacing w:val="-2"/>
          <w:sz w:val="24"/>
          <w:szCs w:val="24"/>
        </w:rPr>
        <w:t>v</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pacing w:val="-2"/>
          <w:sz w:val="24"/>
          <w:szCs w:val="24"/>
        </w:rPr>
        <w:t>e</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na</w:t>
      </w:r>
      <w:r w:rsidRPr="00C93FCC">
        <w:rPr>
          <w:rFonts w:ascii="Arial" w:hAnsi="Arial" w:cs="Arial"/>
          <w:spacing w:val="-2"/>
          <w:sz w:val="24"/>
          <w:szCs w:val="24"/>
        </w:rPr>
        <w:t>d</w:t>
      </w:r>
      <w:r w:rsidRPr="00C93FCC">
        <w:rPr>
          <w:rFonts w:ascii="Arial" w:hAnsi="Arial" w:cs="Arial"/>
          <w:spacing w:val="1"/>
          <w:sz w:val="24"/>
          <w:szCs w:val="24"/>
        </w:rPr>
        <w:t>l</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nog</w:t>
      </w:r>
      <w:r w:rsidRPr="00C93FCC">
        <w:rPr>
          <w:rFonts w:ascii="Arial" w:hAnsi="Arial" w:cs="Arial"/>
          <w:spacing w:val="2"/>
          <w:sz w:val="24"/>
          <w:szCs w:val="24"/>
        </w:rPr>
        <w:t xml:space="preserve"> </w:t>
      </w:r>
      <w:r w:rsidRPr="00C93FCC">
        <w:rPr>
          <w:rFonts w:ascii="Arial" w:hAnsi="Arial" w:cs="Arial"/>
          <w:spacing w:val="-2"/>
          <w:sz w:val="24"/>
          <w:szCs w:val="24"/>
        </w:rPr>
        <w:t>z</w:t>
      </w:r>
      <w:r w:rsidRPr="00C93FCC">
        <w:rPr>
          <w:rFonts w:ascii="Arial" w:hAnsi="Arial" w:cs="Arial"/>
          <w:sz w:val="24"/>
          <w:szCs w:val="24"/>
        </w:rPr>
        <w:t xml:space="preserve">a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št</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 xml:space="preserve">u </w:t>
      </w:r>
      <w:r w:rsidRPr="00C93FCC">
        <w:rPr>
          <w:rFonts w:ascii="Arial" w:hAnsi="Arial" w:cs="Arial"/>
          <w:spacing w:val="-2"/>
          <w:sz w:val="24"/>
          <w:szCs w:val="24"/>
        </w:rPr>
        <w:t>v</w:t>
      </w:r>
      <w:r w:rsidRPr="00C93FCC">
        <w:rPr>
          <w:rFonts w:ascii="Arial" w:hAnsi="Arial" w:cs="Arial"/>
          <w:sz w:val="24"/>
          <w:szCs w:val="24"/>
        </w:rPr>
        <w:t>oda.</w:t>
      </w:r>
    </w:p>
    <w:p w:rsidR="00075980" w:rsidRDefault="00075980" w:rsidP="00075980">
      <w:pPr>
        <w:widowControl w:val="0"/>
        <w:autoSpaceDE w:val="0"/>
        <w:autoSpaceDN w:val="0"/>
        <w:adjustRightInd w:val="0"/>
        <w:spacing w:after="0"/>
        <w:ind w:right="-45"/>
        <w:jc w:val="both"/>
        <w:rPr>
          <w:rFonts w:ascii="Arial" w:hAnsi="Arial" w:cs="Arial"/>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z w:val="24"/>
          <w:szCs w:val="24"/>
        </w:rPr>
        <w:t>S</w:t>
      </w:r>
      <w:r w:rsidRPr="00C93FCC">
        <w:rPr>
          <w:rFonts w:ascii="Arial" w:hAnsi="Arial" w:cs="Arial"/>
          <w:spacing w:val="-3"/>
          <w:sz w:val="24"/>
          <w:szCs w:val="24"/>
        </w:rPr>
        <w:t>v</w:t>
      </w:r>
      <w:r w:rsidRPr="00C93FCC">
        <w:rPr>
          <w:rFonts w:ascii="Arial" w:hAnsi="Arial" w:cs="Arial"/>
          <w:sz w:val="24"/>
          <w:szCs w:val="24"/>
        </w:rPr>
        <w:t xml:space="preserve">e </w:t>
      </w:r>
      <w:r w:rsidRPr="00C93FCC">
        <w:rPr>
          <w:rFonts w:ascii="Arial" w:hAnsi="Arial" w:cs="Arial"/>
          <w:spacing w:val="1"/>
          <w:sz w:val="24"/>
          <w:szCs w:val="24"/>
        </w:rPr>
        <w:t>tr</w:t>
      </w:r>
      <w:r w:rsidRPr="00C93FCC">
        <w:rPr>
          <w:rFonts w:ascii="Arial" w:hAnsi="Arial" w:cs="Arial"/>
          <w:sz w:val="24"/>
          <w:szCs w:val="24"/>
        </w:rPr>
        <w:t>a</w:t>
      </w:r>
      <w:r w:rsidRPr="00C93FCC">
        <w:rPr>
          <w:rFonts w:ascii="Arial" w:hAnsi="Arial" w:cs="Arial"/>
          <w:spacing w:val="1"/>
          <w:sz w:val="24"/>
          <w:szCs w:val="24"/>
        </w:rPr>
        <w:t>s</w:t>
      </w:r>
      <w:r w:rsidRPr="00C93FCC">
        <w:rPr>
          <w:rFonts w:ascii="Arial" w:hAnsi="Arial" w:cs="Arial"/>
          <w:sz w:val="24"/>
          <w:szCs w:val="24"/>
        </w:rPr>
        <w:t xml:space="preserve">e </w:t>
      </w:r>
      <w:r w:rsidRPr="00C93FCC">
        <w:rPr>
          <w:rFonts w:ascii="Arial" w:hAnsi="Arial" w:cs="Arial"/>
          <w:spacing w:val="1"/>
          <w:sz w:val="24"/>
          <w:szCs w:val="24"/>
        </w:rPr>
        <w:t>f</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z w:val="24"/>
          <w:szCs w:val="24"/>
        </w:rPr>
        <w:t>ne i ob</w:t>
      </w:r>
      <w:r w:rsidRPr="00C93FCC">
        <w:rPr>
          <w:rFonts w:ascii="Arial" w:hAnsi="Arial" w:cs="Arial"/>
          <w:spacing w:val="-2"/>
          <w:sz w:val="24"/>
          <w:szCs w:val="24"/>
        </w:rPr>
        <w:t>o</w:t>
      </w:r>
      <w:r w:rsidRPr="00C93FCC">
        <w:rPr>
          <w:rFonts w:ascii="Arial" w:hAnsi="Arial" w:cs="Arial"/>
          <w:spacing w:val="1"/>
          <w:sz w:val="24"/>
          <w:szCs w:val="24"/>
        </w:rPr>
        <w:t>ri</w:t>
      </w:r>
      <w:r w:rsidRPr="00C93FCC">
        <w:rPr>
          <w:rFonts w:ascii="Arial" w:hAnsi="Arial" w:cs="Arial"/>
          <w:sz w:val="24"/>
          <w:szCs w:val="24"/>
        </w:rPr>
        <w:t>ns</w:t>
      </w:r>
      <w:r w:rsidRPr="00C93FCC">
        <w:rPr>
          <w:rFonts w:ascii="Arial" w:hAnsi="Arial" w:cs="Arial"/>
          <w:spacing w:val="-2"/>
          <w:sz w:val="24"/>
          <w:szCs w:val="24"/>
        </w:rPr>
        <w:t>k</w:t>
      </w:r>
      <w:r w:rsidRPr="00C93FCC">
        <w:rPr>
          <w:rFonts w:ascii="Arial" w:hAnsi="Arial" w:cs="Arial"/>
          <w:sz w:val="24"/>
          <w:szCs w:val="24"/>
        </w:rPr>
        <w:t xml:space="preserve">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 o</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 xml:space="preserve"> će se </w:t>
      </w:r>
      <w:r w:rsidRPr="00C93FCC">
        <w:rPr>
          <w:rFonts w:ascii="Arial" w:hAnsi="Arial" w:cs="Arial"/>
          <w:spacing w:val="-2"/>
          <w:sz w:val="24"/>
          <w:szCs w:val="24"/>
        </w:rPr>
        <w:t>n</w:t>
      </w:r>
      <w:r w:rsidRPr="00C93FCC">
        <w:rPr>
          <w:rFonts w:ascii="Arial" w:hAnsi="Arial" w:cs="Arial"/>
          <w:sz w:val="24"/>
          <w:szCs w:val="24"/>
        </w:rPr>
        <w:t>a ba</w:t>
      </w:r>
      <w:r w:rsidRPr="00C93FCC">
        <w:rPr>
          <w:rFonts w:ascii="Arial" w:hAnsi="Arial" w:cs="Arial"/>
          <w:spacing w:val="-2"/>
          <w:sz w:val="24"/>
          <w:szCs w:val="24"/>
        </w:rPr>
        <w:t>z</w:t>
      </w:r>
      <w:r w:rsidRPr="00C93FCC">
        <w:rPr>
          <w:rFonts w:ascii="Arial" w:hAnsi="Arial" w:cs="Arial"/>
          <w:sz w:val="24"/>
          <w:szCs w:val="24"/>
        </w:rPr>
        <w:t xml:space="preserve">i </w:t>
      </w:r>
      <w:r w:rsidRPr="00C93FCC">
        <w:rPr>
          <w:rFonts w:ascii="Arial" w:hAnsi="Arial" w:cs="Arial"/>
          <w:spacing w:val="-2"/>
          <w:sz w:val="24"/>
          <w:szCs w:val="24"/>
        </w:rPr>
        <w:t>g</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 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t</w:t>
      </w:r>
      <w:r w:rsidRPr="00C93FCC">
        <w:rPr>
          <w:rFonts w:ascii="Arial" w:hAnsi="Arial" w:cs="Arial"/>
          <w:sz w:val="24"/>
          <w:szCs w:val="24"/>
        </w:rPr>
        <w:t xml:space="preserve">a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 xml:space="preserve">e </w:t>
      </w:r>
      <w:r w:rsidRPr="00C93FCC">
        <w:rPr>
          <w:rFonts w:ascii="Arial" w:hAnsi="Arial" w:cs="Arial"/>
          <w:spacing w:val="-3"/>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00075980">
        <w:rPr>
          <w:rFonts w:ascii="Arial" w:hAnsi="Arial" w:cs="Arial"/>
          <w:sz w:val="24"/>
          <w:szCs w:val="24"/>
        </w:rPr>
        <w:t xml:space="preserve">e. </w:t>
      </w:r>
      <w:r w:rsidRPr="00C93FCC">
        <w:rPr>
          <w:rFonts w:ascii="Arial" w:hAnsi="Arial" w:cs="Arial"/>
          <w:sz w:val="24"/>
          <w:szCs w:val="24"/>
        </w:rPr>
        <w:t>Pr</w:t>
      </w:r>
      <w:r w:rsidRPr="00C93FCC">
        <w:rPr>
          <w:rFonts w:ascii="Arial" w:hAnsi="Arial" w:cs="Arial"/>
          <w:spacing w:val="-1"/>
          <w:sz w:val="24"/>
          <w:szCs w:val="24"/>
        </w:rPr>
        <w:t>i</w:t>
      </w:r>
      <w:r w:rsidRPr="00C93FCC">
        <w:rPr>
          <w:rFonts w:ascii="Arial" w:hAnsi="Arial" w:cs="Arial"/>
          <w:spacing w:val="1"/>
          <w:sz w:val="24"/>
          <w:szCs w:val="24"/>
        </w:rPr>
        <w:t>li</w:t>
      </w:r>
      <w:r w:rsidRPr="00C93FCC">
        <w:rPr>
          <w:rFonts w:ascii="Arial" w:hAnsi="Arial" w:cs="Arial"/>
          <w:spacing w:val="-2"/>
          <w:sz w:val="24"/>
          <w:szCs w:val="24"/>
        </w:rPr>
        <w:t>k</w:t>
      </w:r>
      <w:r w:rsidRPr="00C93FCC">
        <w:rPr>
          <w:rFonts w:ascii="Arial" w:hAnsi="Arial" w:cs="Arial"/>
          <w:sz w:val="24"/>
          <w:szCs w:val="24"/>
        </w:rPr>
        <w:t>om</w:t>
      </w:r>
      <w:r w:rsidRPr="00C93FCC">
        <w:rPr>
          <w:rFonts w:ascii="Arial" w:hAnsi="Arial" w:cs="Arial"/>
          <w:spacing w:val="37"/>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pacing w:val="1"/>
          <w:sz w:val="24"/>
          <w:szCs w:val="24"/>
        </w:rPr>
        <w:t>r</w:t>
      </w:r>
      <w:r w:rsidRPr="00C93FCC">
        <w:rPr>
          <w:rFonts w:ascii="Arial" w:hAnsi="Arial" w:cs="Arial"/>
          <w:sz w:val="24"/>
          <w:szCs w:val="24"/>
        </w:rPr>
        <w:t>ade</w:t>
      </w:r>
      <w:r w:rsidRPr="00C93FCC">
        <w:rPr>
          <w:rFonts w:ascii="Arial" w:hAnsi="Arial" w:cs="Arial"/>
          <w:spacing w:val="41"/>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1"/>
          <w:sz w:val="24"/>
          <w:szCs w:val="24"/>
        </w:rPr>
        <w:t xml:space="preserve"> </w:t>
      </w:r>
      <w:r w:rsidRPr="00C93FCC">
        <w:rPr>
          <w:rFonts w:ascii="Arial" w:hAnsi="Arial" w:cs="Arial"/>
          <w:sz w:val="24"/>
          <w:szCs w:val="24"/>
        </w:rPr>
        <w:t>i</w:t>
      </w:r>
      <w:r w:rsidRPr="00C93FCC">
        <w:rPr>
          <w:rFonts w:ascii="Arial" w:hAnsi="Arial" w:cs="Arial"/>
          <w:spacing w:val="39"/>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edben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1"/>
          <w:sz w:val="24"/>
          <w:szCs w:val="24"/>
        </w:rPr>
        <w:t xml:space="preserve"> </w:t>
      </w:r>
      <w:r w:rsidRPr="00C93FCC">
        <w:rPr>
          <w:rFonts w:ascii="Arial" w:hAnsi="Arial" w:cs="Arial"/>
          <w:sz w:val="24"/>
          <w:szCs w:val="24"/>
        </w:rPr>
        <w:t>p</w:t>
      </w:r>
      <w:r w:rsidRPr="00C93FCC">
        <w:rPr>
          <w:rFonts w:ascii="Arial" w:hAnsi="Arial" w:cs="Arial"/>
          <w:spacing w:val="-2"/>
          <w:sz w:val="24"/>
          <w:szCs w:val="24"/>
        </w:rPr>
        <w:t>ro</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41"/>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41"/>
          <w:sz w:val="24"/>
          <w:szCs w:val="24"/>
        </w:rPr>
        <w:t xml:space="preserve"> </w:t>
      </w:r>
      <w:r w:rsidRPr="00C93FCC">
        <w:rPr>
          <w:rFonts w:ascii="Arial" w:hAnsi="Arial" w:cs="Arial"/>
          <w:spacing w:val="-4"/>
          <w:sz w:val="24"/>
          <w:szCs w:val="24"/>
        </w:rPr>
        <w:t>m</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e</w:t>
      </w:r>
      <w:r w:rsidRPr="00C93FCC">
        <w:rPr>
          <w:rFonts w:ascii="Arial" w:hAnsi="Arial" w:cs="Arial"/>
          <w:spacing w:val="41"/>
          <w:sz w:val="24"/>
          <w:szCs w:val="24"/>
        </w:rPr>
        <w:t xml:space="preserve"> </w:t>
      </w:r>
      <w:r w:rsidRPr="00C93FCC">
        <w:rPr>
          <w:rFonts w:ascii="Arial" w:hAnsi="Arial" w:cs="Arial"/>
          <w:sz w:val="24"/>
          <w:szCs w:val="24"/>
        </w:rPr>
        <w:t>od</w:t>
      </w:r>
      <w:r w:rsidRPr="00C93FCC">
        <w:rPr>
          <w:rFonts w:ascii="Arial" w:hAnsi="Arial" w:cs="Arial"/>
          <w:spacing w:val="1"/>
          <w:sz w:val="24"/>
          <w:szCs w:val="24"/>
        </w:rPr>
        <w:t>r</w:t>
      </w:r>
      <w:r w:rsidRPr="00C93FCC">
        <w:rPr>
          <w:rFonts w:ascii="Arial" w:hAnsi="Arial" w:cs="Arial"/>
          <w:sz w:val="24"/>
          <w:szCs w:val="24"/>
        </w:rPr>
        <w:t>ed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9"/>
          <w:sz w:val="24"/>
          <w:szCs w:val="24"/>
        </w:rPr>
        <w:t xml:space="preserve"> </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z w:val="24"/>
          <w:szCs w:val="24"/>
        </w:rPr>
        <w:t>čan</w:t>
      </w:r>
      <w:r w:rsidRPr="00C93FCC">
        <w:rPr>
          <w:rFonts w:ascii="Arial" w:hAnsi="Arial" w:cs="Arial"/>
          <w:spacing w:val="41"/>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pacing w:val="1"/>
          <w:sz w:val="24"/>
          <w:szCs w:val="24"/>
        </w:rPr>
        <w:t>l</w:t>
      </w:r>
      <w:r w:rsidRPr="00C93FCC">
        <w:rPr>
          <w:rFonts w:ascii="Arial" w:hAnsi="Arial" w:cs="Arial"/>
          <w:sz w:val="24"/>
          <w:szCs w:val="24"/>
        </w:rPr>
        <w:t>o</w:t>
      </w:r>
      <w:r w:rsidRPr="00C93FCC">
        <w:rPr>
          <w:rFonts w:ascii="Arial" w:hAnsi="Arial" w:cs="Arial"/>
          <w:spacing w:val="-2"/>
          <w:sz w:val="24"/>
          <w:szCs w:val="24"/>
        </w:rPr>
        <w:t>ža</w:t>
      </w:r>
      <w:r w:rsidRPr="00C93FCC">
        <w:rPr>
          <w:rFonts w:ascii="Arial" w:hAnsi="Arial" w:cs="Arial"/>
          <w:sz w:val="24"/>
          <w:szCs w:val="24"/>
        </w:rPr>
        <w:t>j</w:t>
      </w:r>
      <w:r>
        <w:rPr>
          <w:rFonts w:ascii="Arial" w:hAnsi="Arial" w:cs="Arial"/>
          <w:sz w:val="24"/>
          <w:szCs w:val="24"/>
        </w:rPr>
        <w:t xml:space="preserve"> </w:t>
      </w:r>
      <w:r w:rsidRPr="00C93FCC">
        <w:rPr>
          <w:rFonts w:ascii="Arial" w:hAnsi="Arial" w:cs="Arial"/>
          <w:sz w:val="24"/>
          <w:szCs w:val="24"/>
        </w:rPr>
        <w:t>s</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pacing w:val="1"/>
          <w:sz w:val="24"/>
          <w:szCs w:val="24"/>
        </w:rPr>
        <w:t>f</w:t>
      </w:r>
      <w:r w:rsidRPr="00C93FCC">
        <w:rPr>
          <w:rFonts w:ascii="Arial" w:hAnsi="Arial" w:cs="Arial"/>
          <w:spacing w:val="-2"/>
          <w:sz w:val="24"/>
          <w:szCs w:val="24"/>
        </w:rPr>
        <w:t>r</w:t>
      </w:r>
      <w:r w:rsidRPr="00C93FCC">
        <w:rPr>
          <w:rFonts w:ascii="Arial" w:hAnsi="Arial" w:cs="Arial"/>
          <w:sz w:val="24"/>
          <w:szCs w:val="24"/>
        </w:rPr>
        <w:t>a</w:t>
      </w:r>
      <w:r w:rsidRPr="00C93FCC">
        <w:rPr>
          <w:rFonts w:ascii="Arial" w:hAnsi="Arial" w:cs="Arial"/>
          <w:spacing w:val="-2"/>
          <w:sz w:val="24"/>
          <w:szCs w:val="24"/>
        </w:rPr>
        <w:t>s</w:t>
      </w:r>
      <w:r w:rsidRPr="00C93FCC">
        <w:rPr>
          <w:rFonts w:ascii="Arial" w:hAnsi="Arial" w:cs="Arial"/>
          <w:spacing w:val="1"/>
          <w:sz w:val="24"/>
          <w:szCs w:val="24"/>
        </w:rPr>
        <w:t>tr</w:t>
      </w:r>
      <w:r w:rsidRPr="00C93FCC">
        <w:rPr>
          <w:rFonts w:ascii="Arial" w:hAnsi="Arial" w:cs="Arial"/>
          <w:sz w:val="24"/>
          <w:szCs w:val="24"/>
        </w:rPr>
        <w:t>u</w:t>
      </w:r>
      <w:r w:rsidRPr="00C93FCC">
        <w:rPr>
          <w:rFonts w:ascii="Arial" w:hAnsi="Arial" w:cs="Arial"/>
          <w:spacing w:val="-2"/>
          <w:sz w:val="24"/>
          <w:szCs w:val="24"/>
        </w:rPr>
        <w:t>k</w:t>
      </w:r>
      <w:r w:rsidRPr="00C93FCC">
        <w:rPr>
          <w:rFonts w:ascii="Arial" w:hAnsi="Arial" w:cs="Arial"/>
          <w:spacing w:val="1"/>
          <w:sz w:val="24"/>
          <w:szCs w:val="24"/>
        </w:rPr>
        <w:t>t</w:t>
      </w:r>
      <w:r w:rsidRPr="00C93FCC">
        <w:rPr>
          <w:rFonts w:ascii="Arial" w:hAnsi="Arial" w:cs="Arial"/>
          <w:spacing w:val="-2"/>
          <w:sz w:val="24"/>
          <w:szCs w:val="24"/>
        </w:rPr>
        <w:t>u</w:t>
      </w:r>
      <w:r w:rsidRPr="00C93FCC">
        <w:rPr>
          <w:rFonts w:ascii="Arial" w:hAnsi="Arial" w:cs="Arial"/>
          <w:spacing w:val="1"/>
          <w:sz w:val="24"/>
          <w:szCs w:val="24"/>
        </w:rPr>
        <w:t>r</w:t>
      </w:r>
      <w:r w:rsidRPr="00C93FCC">
        <w:rPr>
          <w:rFonts w:ascii="Arial" w:hAnsi="Arial" w:cs="Arial"/>
          <w:sz w:val="24"/>
          <w:szCs w:val="24"/>
        </w:rPr>
        <w:t xml:space="preserve">e </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 s</w:t>
      </w:r>
      <w:r w:rsidRPr="00C93FCC">
        <w:rPr>
          <w:rFonts w:ascii="Arial" w:hAnsi="Arial" w:cs="Arial"/>
          <w:spacing w:val="1"/>
          <w:sz w:val="24"/>
          <w:szCs w:val="24"/>
        </w:rPr>
        <w:t>it</w:t>
      </w:r>
      <w:r w:rsidRPr="00C93FCC">
        <w:rPr>
          <w:rFonts w:ascii="Arial" w:hAnsi="Arial" w:cs="Arial"/>
          <w:spacing w:val="-2"/>
          <w:sz w:val="24"/>
          <w:szCs w:val="24"/>
        </w:rPr>
        <w:t>u</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 xml:space="preserve">o </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 i</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i</w:t>
      </w:r>
      <w:r w:rsidRPr="00C93FCC">
        <w:rPr>
          <w:rFonts w:ascii="Arial" w:hAnsi="Arial" w:cs="Arial"/>
          <w:sz w:val="24"/>
          <w:szCs w:val="24"/>
        </w:rPr>
        <w:t>ns</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w:t>
      </w:r>
      <w:r w:rsidRPr="00C93FCC">
        <w:rPr>
          <w:rFonts w:ascii="Arial" w:hAnsi="Arial" w:cs="Arial"/>
          <w:spacing w:val="-2"/>
          <w:sz w:val="24"/>
          <w:szCs w:val="24"/>
        </w:rPr>
        <w:t xml:space="preserve"> </w:t>
      </w:r>
      <w:r w:rsidRPr="00C93FCC">
        <w:rPr>
          <w:rFonts w:ascii="Arial" w:hAnsi="Arial" w:cs="Arial"/>
          <w:sz w:val="24"/>
          <w:szCs w:val="24"/>
        </w:rPr>
        <w:t>a u 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sn</w:t>
      </w:r>
      <w:r w:rsidRPr="00C93FCC">
        <w:rPr>
          <w:rFonts w:ascii="Arial" w:hAnsi="Arial" w:cs="Arial"/>
          <w:spacing w:val="-2"/>
          <w:sz w:val="24"/>
          <w:szCs w:val="24"/>
        </w:rPr>
        <w:t>o</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o p</w:t>
      </w:r>
      <w:r w:rsidRPr="00C93FCC">
        <w:rPr>
          <w:rFonts w:ascii="Arial" w:hAnsi="Arial" w:cs="Arial"/>
          <w:spacing w:val="-2"/>
          <w:sz w:val="24"/>
          <w:szCs w:val="24"/>
        </w:rPr>
        <w:t>o</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ć</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4"/>
          <w:sz w:val="24"/>
          <w:szCs w:val="24"/>
        </w:rPr>
        <w:t xml:space="preserve"> </w:t>
      </w:r>
      <w:r w:rsidRPr="00C93FCC">
        <w:rPr>
          <w:rFonts w:ascii="Arial" w:hAnsi="Arial" w:cs="Arial"/>
          <w:spacing w:val="1"/>
          <w:sz w:val="24"/>
          <w:szCs w:val="24"/>
        </w:rPr>
        <w:t>i</w:t>
      </w:r>
      <w:r w:rsidRPr="00C93FCC">
        <w:rPr>
          <w:rFonts w:ascii="Arial" w:hAnsi="Arial" w:cs="Arial"/>
          <w:sz w:val="24"/>
          <w:szCs w:val="24"/>
        </w:rPr>
        <w:t>ns</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a.</w:t>
      </w:r>
    </w:p>
    <w:p w:rsidR="00C93FCC" w:rsidRDefault="00C93FCC" w:rsidP="00C93FCC">
      <w:pPr>
        <w:widowControl w:val="0"/>
        <w:autoSpaceDE w:val="0"/>
        <w:autoSpaceDN w:val="0"/>
        <w:adjustRightInd w:val="0"/>
        <w:spacing w:before="32" w:after="0"/>
        <w:ind w:left="142" w:right="-45"/>
        <w:jc w:val="both"/>
        <w:rPr>
          <w:rFonts w:ascii="Arial" w:hAnsi="Arial" w:cs="Arial"/>
          <w:spacing w:val="-3"/>
          <w:sz w:val="24"/>
          <w:szCs w:val="24"/>
        </w:rPr>
      </w:pPr>
    </w:p>
    <w:p w:rsidR="00C93FCC" w:rsidRPr="00C93FCC" w:rsidRDefault="00C93FCC" w:rsidP="00075980">
      <w:pPr>
        <w:widowControl w:val="0"/>
        <w:autoSpaceDE w:val="0"/>
        <w:autoSpaceDN w:val="0"/>
        <w:adjustRightInd w:val="0"/>
        <w:spacing w:before="32" w:after="0"/>
        <w:ind w:right="-45"/>
        <w:jc w:val="both"/>
        <w:rPr>
          <w:rFonts w:ascii="Arial" w:hAnsi="Arial" w:cs="Arial"/>
          <w:sz w:val="24"/>
          <w:szCs w:val="24"/>
        </w:rPr>
      </w:pPr>
      <w:r w:rsidRPr="00C93FCC">
        <w:rPr>
          <w:rFonts w:ascii="Arial" w:hAnsi="Arial" w:cs="Arial"/>
          <w:spacing w:val="1"/>
          <w:sz w:val="24"/>
          <w:szCs w:val="24"/>
        </w:rPr>
        <w:t>V</w:t>
      </w:r>
      <w:r w:rsidRPr="00C93FCC">
        <w:rPr>
          <w:rFonts w:ascii="Arial" w:hAnsi="Arial" w:cs="Arial"/>
          <w:spacing w:val="-2"/>
          <w:sz w:val="24"/>
          <w:szCs w:val="24"/>
        </w:rPr>
        <w:t>e</w:t>
      </w:r>
      <w:r w:rsidRPr="00C93FCC">
        <w:rPr>
          <w:rFonts w:ascii="Arial" w:hAnsi="Arial" w:cs="Arial"/>
          <w:spacing w:val="1"/>
          <w:sz w:val="24"/>
          <w:szCs w:val="24"/>
        </w:rPr>
        <w:t>li</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na če</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z w:val="24"/>
          <w:szCs w:val="24"/>
        </w:rPr>
        <w:t>ce</w:t>
      </w:r>
      <w:r w:rsidRPr="00C93FCC">
        <w:rPr>
          <w:rFonts w:ascii="Arial" w:hAnsi="Arial" w:cs="Arial"/>
          <w:spacing w:val="2"/>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3"/>
          <w:sz w:val="24"/>
          <w:szCs w:val="24"/>
        </w:rPr>
        <w:t>m</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š</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z w:val="24"/>
          <w:szCs w:val="24"/>
        </w:rPr>
        <w:t>j</w:t>
      </w:r>
      <w:r w:rsidRPr="00C93FCC">
        <w:rPr>
          <w:rFonts w:ascii="Arial" w:hAnsi="Arial" w:cs="Arial"/>
          <w:spacing w:val="3"/>
          <w:sz w:val="24"/>
          <w:szCs w:val="24"/>
        </w:rPr>
        <w:t xml:space="preserve"> </w:t>
      </w:r>
      <w:r w:rsidRPr="00C93FCC">
        <w:rPr>
          <w:rFonts w:ascii="Arial" w:hAnsi="Arial" w:cs="Arial"/>
          <w:sz w:val="24"/>
          <w:szCs w:val="24"/>
        </w:rPr>
        <w:t>u</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đa</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 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z w:val="24"/>
          <w:szCs w:val="24"/>
        </w:rPr>
        <w:t>t</w:t>
      </w:r>
      <w:r w:rsidRPr="00C93FCC">
        <w:rPr>
          <w:rFonts w:ascii="Arial" w:hAnsi="Arial" w:cs="Arial"/>
          <w:spacing w:val="3"/>
          <w:sz w:val="24"/>
          <w:szCs w:val="24"/>
        </w:rPr>
        <w:t xml:space="preserve"> </w:t>
      </w:r>
      <w:r w:rsidRPr="00C93FCC">
        <w:rPr>
          <w:rFonts w:ascii="Arial" w:hAnsi="Arial" w:cs="Arial"/>
          <w:sz w:val="24"/>
          <w:szCs w:val="24"/>
        </w:rPr>
        <w:t>će</w:t>
      </w:r>
      <w:r w:rsidRPr="00C93FCC">
        <w:rPr>
          <w:rFonts w:ascii="Arial" w:hAnsi="Arial" w:cs="Arial"/>
          <w:spacing w:val="2"/>
          <w:sz w:val="24"/>
          <w:szCs w:val="24"/>
        </w:rPr>
        <w:t xml:space="preserve"> </w:t>
      </w:r>
      <w:r w:rsidRPr="00C93FCC">
        <w:rPr>
          <w:rFonts w:ascii="Arial" w:hAnsi="Arial" w:cs="Arial"/>
          <w:sz w:val="24"/>
          <w:szCs w:val="24"/>
        </w:rPr>
        <w:t>se</w:t>
      </w:r>
      <w:r w:rsidRPr="00C93FCC">
        <w:rPr>
          <w:rFonts w:ascii="Arial" w:hAnsi="Arial" w:cs="Arial"/>
          <w:spacing w:val="3"/>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ba</w:t>
      </w:r>
      <w:r w:rsidRPr="00C93FCC">
        <w:rPr>
          <w:rFonts w:ascii="Arial" w:hAnsi="Arial" w:cs="Arial"/>
          <w:spacing w:val="-2"/>
          <w:sz w:val="24"/>
          <w:szCs w:val="24"/>
        </w:rPr>
        <w:t>z</w:t>
      </w:r>
      <w:r w:rsidRPr="00C93FCC">
        <w:rPr>
          <w:rFonts w:ascii="Arial" w:hAnsi="Arial" w:cs="Arial"/>
          <w:sz w:val="24"/>
          <w:szCs w:val="24"/>
        </w:rPr>
        <w:t>i</w:t>
      </w:r>
      <w:r w:rsidRPr="00C93FCC">
        <w:rPr>
          <w:rFonts w:ascii="Arial" w:hAnsi="Arial" w:cs="Arial"/>
          <w:spacing w:val="11"/>
          <w:sz w:val="24"/>
          <w:szCs w:val="24"/>
        </w:rPr>
        <w:t xml:space="preserve"> </w:t>
      </w:r>
      <w:r w:rsidRPr="00C93FCC">
        <w:rPr>
          <w:rFonts w:ascii="Arial" w:hAnsi="Arial" w:cs="Arial"/>
          <w:i/>
          <w:iCs/>
          <w:sz w:val="24"/>
          <w:szCs w:val="24"/>
        </w:rPr>
        <w:t>g</w:t>
      </w:r>
      <w:r w:rsidRPr="00C93FCC">
        <w:rPr>
          <w:rFonts w:ascii="Arial" w:hAnsi="Arial" w:cs="Arial"/>
          <w:i/>
          <w:iCs/>
          <w:spacing w:val="-1"/>
          <w:sz w:val="24"/>
          <w:szCs w:val="24"/>
        </w:rPr>
        <w:t>l</w:t>
      </w:r>
      <w:r w:rsidRPr="00C93FCC">
        <w:rPr>
          <w:rFonts w:ascii="Arial" w:hAnsi="Arial" w:cs="Arial"/>
          <w:i/>
          <w:iCs/>
          <w:sz w:val="24"/>
          <w:szCs w:val="24"/>
        </w:rPr>
        <w:t>av</w:t>
      </w:r>
      <w:r w:rsidRPr="00C93FCC">
        <w:rPr>
          <w:rFonts w:ascii="Arial" w:hAnsi="Arial" w:cs="Arial"/>
          <w:i/>
          <w:iCs/>
          <w:spacing w:val="-2"/>
          <w:sz w:val="24"/>
          <w:szCs w:val="24"/>
        </w:rPr>
        <w:t>n</w:t>
      </w:r>
      <w:r w:rsidRPr="00C93FCC">
        <w:rPr>
          <w:rFonts w:ascii="Arial" w:hAnsi="Arial" w:cs="Arial"/>
          <w:i/>
          <w:iCs/>
          <w:spacing w:val="1"/>
          <w:sz w:val="24"/>
          <w:szCs w:val="24"/>
        </w:rPr>
        <w:t>i</w:t>
      </w:r>
      <w:r w:rsidRPr="00C93FCC">
        <w:rPr>
          <w:rFonts w:ascii="Arial" w:hAnsi="Arial" w:cs="Arial"/>
          <w:i/>
          <w:iCs/>
          <w:sz w:val="24"/>
          <w:szCs w:val="24"/>
        </w:rPr>
        <w:t>h</w:t>
      </w:r>
      <w:r w:rsidRPr="00C93FCC">
        <w:rPr>
          <w:rFonts w:ascii="Arial" w:hAnsi="Arial" w:cs="Arial"/>
          <w:i/>
          <w:iCs/>
          <w:spacing w:val="2"/>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1"/>
          <w:sz w:val="24"/>
          <w:szCs w:val="24"/>
        </w:rPr>
        <w:t>t</w:t>
      </w:r>
      <w:r w:rsidRPr="00C93FCC">
        <w:rPr>
          <w:rFonts w:ascii="Arial" w:hAnsi="Arial" w:cs="Arial"/>
          <w:sz w:val="24"/>
          <w:szCs w:val="24"/>
        </w:rPr>
        <w:t>a s</w:t>
      </w:r>
      <w:r w:rsidRPr="00C93FCC">
        <w:rPr>
          <w:rFonts w:ascii="Arial" w:hAnsi="Arial" w:cs="Arial"/>
          <w:spacing w:val="1"/>
          <w:sz w:val="24"/>
          <w:szCs w:val="24"/>
        </w:rPr>
        <w:t>a</w:t>
      </w:r>
      <w:r w:rsidRPr="00C93FCC">
        <w:rPr>
          <w:rFonts w:ascii="Arial" w:hAnsi="Arial" w:cs="Arial"/>
          <w:spacing w:val="-4"/>
          <w:sz w:val="24"/>
          <w:szCs w:val="24"/>
        </w:rPr>
        <w:t>m</w:t>
      </w:r>
      <w:r w:rsidRPr="00C93FCC">
        <w:rPr>
          <w:rFonts w:ascii="Arial" w:hAnsi="Arial" w:cs="Arial"/>
          <w:sz w:val="24"/>
          <w:szCs w:val="24"/>
        </w:rPr>
        <w:t>og 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1"/>
          <w:sz w:val="24"/>
          <w:szCs w:val="24"/>
        </w:rPr>
        <w:t>U</w:t>
      </w:r>
      <w:r w:rsidRPr="00C93FCC">
        <w:rPr>
          <w:rFonts w:ascii="Arial" w:hAnsi="Arial" w:cs="Arial"/>
          <w:spacing w:val="-2"/>
          <w:sz w:val="24"/>
          <w:szCs w:val="24"/>
        </w:rPr>
        <w:t>v</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z w:val="24"/>
          <w:szCs w:val="24"/>
        </w:rPr>
        <w:t>sp</w:t>
      </w:r>
      <w:r w:rsidRPr="00C93FCC">
        <w:rPr>
          <w:rFonts w:ascii="Arial" w:hAnsi="Arial" w:cs="Arial"/>
          <w:spacing w:val="-2"/>
          <w:sz w:val="24"/>
          <w:szCs w:val="24"/>
        </w:rPr>
        <w:t>u</w:t>
      </w:r>
      <w:r w:rsidRPr="00C93FCC">
        <w:rPr>
          <w:rFonts w:ascii="Arial" w:hAnsi="Arial" w:cs="Arial"/>
          <w:sz w:val="24"/>
          <w:szCs w:val="24"/>
        </w:rPr>
        <w:t>š</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pa</w:t>
      </w:r>
      <w:r w:rsidRPr="00C93FCC">
        <w:rPr>
          <w:rFonts w:ascii="Arial" w:hAnsi="Arial" w:cs="Arial"/>
          <w:spacing w:val="-2"/>
          <w:sz w:val="24"/>
          <w:szCs w:val="24"/>
        </w:rPr>
        <w:t>d</w:t>
      </w:r>
      <w:r w:rsidRPr="00C93FCC">
        <w:rPr>
          <w:rFonts w:ascii="Arial" w:hAnsi="Arial" w:cs="Arial"/>
          <w:sz w:val="24"/>
          <w:szCs w:val="24"/>
        </w:rPr>
        <w:t>ne</w:t>
      </w:r>
      <w:r w:rsidRPr="00C93FCC">
        <w:rPr>
          <w:rFonts w:ascii="Arial" w:hAnsi="Arial" w:cs="Arial"/>
          <w:spacing w:val="3"/>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3"/>
          <w:sz w:val="24"/>
          <w:szCs w:val="24"/>
        </w:rPr>
        <w:t xml:space="preserve"> </w:t>
      </w:r>
      <w:r w:rsidRPr="00C93FCC">
        <w:rPr>
          <w:rFonts w:ascii="Arial" w:hAnsi="Arial" w:cs="Arial"/>
          <w:sz w:val="24"/>
          <w:szCs w:val="24"/>
        </w:rPr>
        <w:t>na</w:t>
      </w:r>
      <w:r w:rsidRPr="00C93FCC">
        <w:rPr>
          <w:rFonts w:ascii="Arial" w:hAnsi="Arial" w:cs="Arial"/>
          <w:spacing w:val="-2"/>
          <w:sz w:val="24"/>
          <w:szCs w:val="24"/>
        </w:rPr>
        <w:t>k</w:t>
      </w:r>
      <w:r w:rsidRPr="00C93FCC">
        <w:rPr>
          <w:rFonts w:ascii="Arial" w:hAnsi="Arial" w:cs="Arial"/>
          <w:sz w:val="24"/>
          <w:szCs w:val="24"/>
        </w:rPr>
        <w:t>on 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z w:val="24"/>
          <w:szCs w:val="24"/>
        </w:rPr>
        <w:t>t</w:t>
      </w:r>
      <w:r w:rsidRPr="00C93FCC">
        <w:rPr>
          <w:rFonts w:ascii="Arial" w:hAnsi="Arial" w:cs="Arial"/>
          <w:spacing w:val="3"/>
          <w:sz w:val="24"/>
          <w:szCs w:val="24"/>
        </w:rPr>
        <w:t xml:space="preserve"> </w:t>
      </w:r>
      <w:r w:rsidRPr="00C93FCC">
        <w:rPr>
          <w:rFonts w:ascii="Arial" w:hAnsi="Arial" w:cs="Arial"/>
          <w:sz w:val="24"/>
          <w:szCs w:val="24"/>
        </w:rPr>
        <w:t>će</w:t>
      </w:r>
      <w:r w:rsidRPr="00C93FCC">
        <w:rPr>
          <w:rFonts w:ascii="Arial" w:hAnsi="Arial" w:cs="Arial"/>
          <w:spacing w:val="3"/>
          <w:sz w:val="24"/>
          <w:szCs w:val="24"/>
        </w:rPr>
        <w:t xml:space="preserve"> </w:t>
      </w:r>
      <w:r w:rsidRPr="00C93FCC">
        <w:rPr>
          <w:rFonts w:ascii="Arial" w:hAnsi="Arial" w:cs="Arial"/>
          <w:spacing w:val="-2"/>
          <w:sz w:val="24"/>
          <w:szCs w:val="24"/>
        </w:rPr>
        <w:t>s</w:t>
      </w:r>
      <w:r w:rsidRPr="00C93FCC">
        <w:rPr>
          <w:rFonts w:ascii="Arial" w:hAnsi="Arial" w:cs="Arial"/>
          <w:sz w:val="24"/>
          <w:szCs w:val="24"/>
        </w:rPr>
        <w:t>e na</w:t>
      </w:r>
      <w:r w:rsidRPr="00C93FCC">
        <w:rPr>
          <w:rFonts w:ascii="Arial" w:hAnsi="Arial" w:cs="Arial"/>
          <w:spacing w:val="3"/>
          <w:sz w:val="24"/>
          <w:szCs w:val="24"/>
        </w:rPr>
        <w:t xml:space="preserve"> </w:t>
      </w:r>
      <w:r w:rsidRPr="00C93FCC">
        <w:rPr>
          <w:rFonts w:ascii="Arial" w:hAnsi="Arial" w:cs="Arial"/>
          <w:sz w:val="24"/>
          <w:szCs w:val="24"/>
        </w:rPr>
        <w:t>ba</w:t>
      </w:r>
      <w:r w:rsidRPr="00C93FCC">
        <w:rPr>
          <w:rFonts w:ascii="Arial" w:hAnsi="Arial" w:cs="Arial"/>
          <w:spacing w:val="-2"/>
          <w:sz w:val="24"/>
          <w:szCs w:val="24"/>
        </w:rPr>
        <w:t>z</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št</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 xml:space="preserve">ne </w:t>
      </w:r>
      <w:r w:rsidRPr="00C93FCC">
        <w:rPr>
          <w:rFonts w:ascii="Arial" w:hAnsi="Arial" w:cs="Arial"/>
          <w:spacing w:val="-2"/>
          <w:sz w:val="24"/>
          <w:szCs w:val="24"/>
        </w:rPr>
        <w:t>z</w:t>
      </w:r>
      <w:r w:rsidRPr="00C93FCC">
        <w:rPr>
          <w:rFonts w:ascii="Arial" w:hAnsi="Arial" w:cs="Arial"/>
          <w:sz w:val="24"/>
          <w:szCs w:val="24"/>
        </w:rPr>
        <w:t xml:space="preserve">one u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3"/>
          <w:sz w:val="24"/>
          <w:szCs w:val="24"/>
        </w:rPr>
        <w:t>j</w:t>
      </w:r>
      <w:r w:rsidRPr="00C93FCC">
        <w:rPr>
          <w:rFonts w:ascii="Arial" w:hAnsi="Arial" w:cs="Arial"/>
          <w:spacing w:val="-2"/>
          <w:sz w:val="24"/>
          <w:szCs w:val="24"/>
        </w:rPr>
        <w:t>o</w:t>
      </w:r>
      <w:r w:rsidRPr="00C93FCC">
        <w:rPr>
          <w:rFonts w:ascii="Arial" w:hAnsi="Arial" w:cs="Arial"/>
          <w:sz w:val="24"/>
          <w:szCs w:val="24"/>
        </w:rPr>
        <w:t>j</w:t>
      </w:r>
      <w:r w:rsidRPr="00C93FCC">
        <w:rPr>
          <w:rFonts w:ascii="Arial" w:hAnsi="Arial" w:cs="Arial"/>
          <w:spacing w:val="1"/>
          <w:sz w:val="24"/>
          <w:szCs w:val="24"/>
        </w:rPr>
        <w:t xml:space="preserve"> </w:t>
      </w:r>
      <w:r w:rsidRPr="00C93FCC">
        <w:rPr>
          <w:rFonts w:ascii="Arial" w:hAnsi="Arial" w:cs="Arial"/>
          <w:spacing w:val="-2"/>
          <w:sz w:val="24"/>
          <w:szCs w:val="24"/>
        </w:rPr>
        <w:t>s</w:t>
      </w:r>
      <w:r w:rsidRPr="00C93FCC">
        <w:rPr>
          <w:rFonts w:ascii="Arial" w:hAnsi="Arial" w:cs="Arial"/>
          <w:sz w:val="24"/>
          <w:szCs w:val="24"/>
        </w:rPr>
        <w:t>e 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z w:val="24"/>
          <w:szCs w:val="24"/>
        </w:rPr>
        <w:t>j</w:t>
      </w:r>
      <w:r w:rsidRPr="00C93FCC">
        <w:rPr>
          <w:rFonts w:ascii="Arial" w:hAnsi="Arial" w:cs="Arial"/>
          <w:spacing w:val="1"/>
          <w:sz w:val="24"/>
          <w:szCs w:val="24"/>
        </w:rPr>
        <w:t xml:space="preserve"> </w:t>
      </w:r>
      <w:r w:rsidRPr="00C93FCC">
        <w:rPr>
          <w:rFonts w:ascii="Arial" w:hAnsi="Arial" w:cs="Arial"/>
          <w:sz w:val="24"/>
          <w:szCs w:val="24"/>
        </w:rPr>
        <w:t>n</w:t>
      </w:r>
      <w:r w:rsidRPr="00C93FCC">
        <w:rPr>
          <w:rFonts w:ascii="Arial" w:hAnsi="Arial" w:cs="Arial"/>
          <w:spacing w:val="-2"/>
          <w:sz w:val="24"/>
          <w:szCs w:val="24"/>
        </w:rPr>
        <w:t>a</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z</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odo</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 u</w:t>
      </w:r>
      <w:r w:rsidRPr="00C93FCC">
        <w:rPr>
          <w:rFonts w:ascii="Arial" w:hAnsi="Arial" w:cs="Arial"/>
          <w:spacing w:val="-5"/>
          <w:sz w:val="24"/>
          <w:szCs w:val="24"/>
        </w:rPr>
        <w:t>v</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t</w:t>
      </w:r>
      <w:r w:rsidRPr="00C93FCC">
        <w:rPr>
          <w:rFonts w:ascii="Arial" w:hAnsi="Arial" w:cs="Arial"/>
          <w:sz w:val="24"/>
          <w:szCs w:val="24"/>
        </w:rPr>
        <w:t>a Hr</w:t>
      </w:r>
      <w:r w:rsidRPr="00C93FCC">
        <w:rPr>
          <w:rFonts w:ascii="Arial" w:hAnsi="Arial" w:cs="Arial"/>
          <w:spacing w:val="-2"/>
          <w:sz w:val="24"/>
          <w:szCs w:val="24"/>
        </w:rPr>
        <w:t>va</w:t>
      </w:r>
      <w:r w:rsidRPr="00C93FCC">
        <w:rPr>
          <w:rFonts w:ascii="Arial" w:hAnsi="Arial" w:cs="Arial"/>
          <w:spacing w:val="1"/>
          <w:sz w:val="24"/>
          <w:szCs w:val="24"/>
        </w:rPr>
        <w:t>t</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2"/>
          <w:sz w:val="24"/>
          <w:szCs w:val="24"/>
        </w:rPr>
        <w:t>v</w:t>
      </w:r>
      <w:r w:rsidRPr="00C93FCC">
        <w:rPr>
          <w:rFonts w:ascii="Arial" w:hAnsi="Arial" w:cs="Arial"/>
          <w:sz w:val="24"/>
          <w:szCs w:val="24"/>
        </w:rPr>
        <w:t>oda.</w:t>
      </w:r>
    </w:p>
    <w:p w:rsidR="00C93FCC" w:rsidRDefault="00C93FCC" w:rsidP="00C93FCC">
      <w:pPr>
        <w:widowControl w:val="0"/>
        <w:autoSpaceDE w:val="0"/>
        <w:autoSpaceDN w:val="0"/>
        <w:adjustRightInd w:val="0"/>
        <w:spacing w:before="1" w:after="0"/>
        <w:ind w:left="136" w:right="-45"/>
        <w:jc w:val="both"/>
        <w:rPr>
          <w:rFonts w:ascii="Arial" w:hAnsi="Arial" w:cs="Arial"/>
          <w:sz w:val="24"/>
          <w:szCs w:val="24"/>
        </w:rPr>
      </w:pPr>
    </w:p>
    <w:p w:rsidR="00C93FCC" w:rsidRPr="00C93FCC" w:rsidRDefault="00C93FCC" w:rsidP="00075980">
      <w:pPr>
        <w:widowControl w:val="0"/>
        <w:autoSpaceDE w:val="0"/>
        <w:autoSpaceDN w:val="0"/>
        <w:adjustRightInd w:val="0"/>
        <w:spacing w:before="1" w:after="0"/>
        <w:ind w:right="-45"/>
        <w:jc w:val="both"/>
        <w:rPr>
          <w:rFonts w:ascii="Arial" w:hAnsi="Arial" w:cs="Arial"/>
          <w:sz w:val="24"/>
          <w:szCs w:val="24"/>
        </w:rPr>
      </w:pPr>
      <w:r w:rsidRPr="00C93FCC">
        <w:rPr>
          <w:rFonts w:ascii="Arial" w:hAnsi="Arial" w:cs="Arial"/>
          <w:sz w:val="24"/>
          <w:szCs w:val="24"/>
        </w:rPr>
        <w:t xml:space="preserve">U </w:t>
      </w:r>
      <w:r w:rsidRPr="00C93FCC">
        <w:rPr>
          <w:rFonts w:ascii="Arial" w:hAnsi="Arial" w:cs="Arial"/>
          <w:spacing w:val="2"/>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l</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54"/>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pacing w:val="1"/>
          <w:sz w:val="24"/>
          <w:szCs w:val="24"/>
        </w:rPr>
        <w:t>ti</w:t>
      </w:r>
      <w:r w:rsidRPr="00C93FCC">
        <w:rPr>
          <w:rFonts w:ascii="Arial" w:hAnsi="Arial" w:cs="Arial"/>
          <w:spacing w:val="-4"/>
          <w:sz w:val="24"/>
          <w:szCs w:val="24"/>
        </w:rPr>
        <w:t>m</w:t>
      </w:r>
      <w:r w:rsidRPr="00C93FCC">
        <w:rPr>
          <w:rFonts w:ascii="Arial" w:hAnsi="Arial" w:cs="Arial"/>
          <w:sz w:val="24"/>
          <w:szCs w:val="24"/>
        </w:rPr>
        <w:t xml:space="preserve">a </w:t>
      </w:r>
      <w:r w:rsidRPr="00C93FCC">
        <w:rPr>
          <w:rFonts w:ascii="Arial" w:hAnsi="Arial" w:cs="Arial"/>
          <w:spacing w:val="3"/>
          <w:sz w:val="24"/>
          <w:szCs w:val="24"/>
        </w:rPr>
        <w:t xml:space="preserve"> </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2"/>
          <w:sz w:val="24"/>
          <w:szCs w:val="24"/>
        </w:rPr>
        <w:t>g</w:t>
      </w:r>
      <w:r w:rsidRPr="00C93FCC">
        <w:rPr>
          <w:rFonts w:ascii="Arial" w:hAnsi="Arial" w:cs="Arial"/>
          <w:sz w:val="24"/>
          <w:szCs w:val="24"/>
        </w:rPr>
        <w:t xml:space="preserve">uće </w:t>
      </w:r>
      <w:r w:rsidRPr="00C93FCC">
        <w:rPr>
          <w:rFonts w:ascii="Arial" w:hAnsi="Arial" w:cs="Arial"/>
          <w:spacing w:val="1"/>
          <w:sz w:val="24"/>
          <w:szCs w:val="24"/>
        </w:rPr>
        <w:t xml:space="preserve"> </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1"/>
          <w:sz w:val="24"/>
          <w:szCs w:val="24"/>
        </w:rPr>
        <w:t xml:space="preserve"> </w:t>
      </w:r>
      <w:r w:rsidRPr="00C93FCC">
        <w:rPr>
          <w:rFonts w:ascii="Arial" w:hAnsi="Arial" w:cs="Arial"/>
          <w:sz w:val="24"/>
          <w:szCs w:val="24"/>
        </w:rPr>
        <w:t xml:space="preserve">i </w:t>
      </w:r>
      <w:r w:rsidRPr="00C93FCC">
        <w:rPr>
          <w:rFonts w:ascii="Arial" w:hAnsi="Arial" w:cs="Arial"/>
          <w:spacing w:val="1"/>
          <w:sz w:val="24"/>
          <w:szCs w:val="24"/>
        </w:rPr>
        <w:t xml:space="preserve"> </w:t>
      </w:r>
      <w:r w:rsidRPr="00C93FCC">
        <w:rPr>
          <w:rFonts w:ascii="Arial" w:hAnsi="Arial" w:cs="Arial"/>
          <w:sz w:val="24"/>
          <w:szCs w:val="24"/>
        </w:rPr>
        <w:t>d</w:t>
      </w:r>
      <w:r w:rsidRPr="00C93FCC">
        <w:rPr>
          <w:rFonts w:ascii="Arial" w:hAnsi="Arial" w:cs="Arial"/>
          <w:spacing w:val="-2"/>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z w:val="24"/>
          <w:szCs w:val="24"/>
        </w:rPr>
        <w:t>ač</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1"/>
          <w:sz w:val="24"/>
          <w:szCs w:val="24"/>
        </w:rPr>
        <w:t xml:space="preserve"> </w:t>
      </w:r>
      <w:r w:rsidRPr="00C93FCC">
        <w:rPr>
          <w:rFonts w:ascii="Arial" w:hAnsi="Arial" w:cs="Arial"/>
          <w:sz w:val="24"/>
          <w:szCs w:val="24"/>
        </w:rPr>
        <w:t>po</w:t>
      </w:r>
      <w:r w:rsidRPr="00C93FCC">
        <w:rPr>
          <w:rFonts w:ascii="Arial" w:hAnsi="Arial" w:cs="Arial"/>
          <w:spacing w:val="-2"/>
          <w:sz w:val="24"/>
          <w:szCs w:val="24"/>
        </w:rPr>
        <w:t>v</w:t>
      </w:r>
      <w:r w:rsidRPr="00C93FCC">
        <w:rPr>
          <w:rFonts w:ascii="Arial" w:hAnsi="Arial" w:cs="Arial"/>
          <w:sz w:val="24"/>
          <w:szCs w:val="24"/>
        </w:rPr>
        <w:t>ez</w:t>
      </w:r>
      <w:r w:rsidRPr="00C93FCC">
        <w:rPr>
          <w:rFonts w:ascii="Arial" w:hAnsi="Arial" w:cs="Arial"/>
          <w:spacing w:val="1"/>
          <w:sz w:val="24"/>
          <w:szCs w:val="24"/>
        </w:rPr>
        <w:t>i</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1"/>
          <w:sz w:val="24"/>
          <w:szCs w:val="24"/>
        </w:rPr>
        <w:t xml:space="preserve"> </w:t>
      </w:r>
      <w:r w:rsidRPr="00C93FCC">
        <w:rPr>
          <w:rFonts w:ascii="Arial" w:hAnsi="Arial" w:cs="Arial"/>
          <w:sz w:val="24"/>
          <w:szCs w:val="24"/>
        </w:rPr>
        <w:t>p</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ed</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  n</w:t>
      </w:r>
      <w:r w:rsidRPr="00C93FCC">
        <w:rPr>
          <w:rFonts w:ascii="Arial" w:hAnsi="Arial" w:cs="Arial"/>
          <w:spacing w:val="-2"/>
          <w:sz w:val="24"/>
          <w:szCs w:val="24"/>
        </w:rPr>
        <w:t>a</w:t>
      </w:r>
      <w:r w:rsidRPr="00C93FCC">
        <w:rPr>
          <w:rFonts w:ascii="Arial" w:hAnsi="Arial" w:cs="Arial"/>
          <w:sz w:val="24"/>
          <w:szCs w:val="24"/>
        </w:rPr>
        <w:t>s</w:t>
      </w:r>
      <w:r w:rsidRPr="00C93FCC">
        <w:rPr>
          <w:rFonts w:ascii="Arial" w:hAnsi="Arial" w:cs="Arial"/>
          <w:spacing w:val="1"/>
          <w:sz w:val="24"/>
          <w:szCs w:val="24"/>
        </w:rPr>
        <w:t>e</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 xml:space="preserve">a </w:t>
      </w:r>
      <w:r w:rsidRPr="00C93FCC">
        <w:rPr>
          <w:rFonts w:ascii="Arial" w:hAnsi="Arial" w:cs="Arial"/>
          <w:spacing w:val="1"/>
          <w:sz w:val="24"/>
          <w:szCs w:val="24"/>
        </w:rPr>
        <w:t xml:space="preserve"> </w:t>
      </w:r>
      <w:r w:rsidRPr="00C93FCC">
        <w:rPr>
          <w:rFonts w:ascii="Arial" w:hAnsi="Arial" w:cs="Arial"/>
          <w:spacing w:val="-2"/>
          <w:sz w:val="24"/>
          <w:szCs w:val="24"/>
        </w:rPr>
        <w:t>n</w:t>
      </w:r>
      <w:r w:rsidRPr="00C93FCC">
        <w:rPr>
          <w:rFonts w:ascii="Arial" w:hAnsi="Arial" w:cs="Arial"/>
          <w:sz w:val="24"/>
          <w:szCs w:val="24"/>
        </w:rPr>
        <w:t xml:space="preserve">a </w:t>
      </w:r>
      <w:r w:rsidRPr="00C93FCC">
        <w:rPr>
          <w:rFonts w:ascii="Arial" w:hAnsi="Arial" w:cs="Arial"/>
          <w:spacing w:val="1"/>
          <w:sz w:val="24"/>
          <w:szCs w:val="24"/>
        </w:rPr>
        <w:t xml:space="preserve"> </w:t>
      </w:r>
      <w:r w:rsidRPr="00C93FCC">
        <w:rPr>
          <w:rFonts w:ascii="Arial" w:hAnsi="Arial" w:cs="Arial"/>
          <w:sz w:val="24"/>
          <w:szCs w:val="24"/>
        </w:rPr>
        <w:t>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z w:val="24"/>
          <w:szCs w:val="24"/>
        </w:rPr>
        <w:t xml:space="preserve">j </w:t>
      </w:r>
      <w:r w:rsidRPr="00C93FCC">
        <w:rPr>
          <w:rFonts w:ascii="Arial" w:hAnsi="Arial" w:cs="Arial"/>
          <w:spacing w:val="3"/>
          <w:sz w:val="24"/>
          <w:szCs w:val="24"/>
        </w:rPr>
        <w:t xml:space="preserve"> </w:t>
      </w:r>
      <w:r w:rsidRPr="00C93FCC">
        <w:rPr>
          <w:rFonts w:ascii="Arial" w:hAnsi="Arial" w:cs="Arial"/>
          <w:spacing w:val="-2"/>
          <w:sz w:val="24"/>
          <w:szCs w:val="24"/>
        </w:rPr>
        <w:t>z</w:t>
      </w:r>
      <w:r w:rsidRPr="00C93FCC">
        <w:rPr>
          <w:rFonts w:ascii="Arial" w:hAnsi="Arial" w:cs="Arial"/>
          <w:sz w:val="24"/>
          <w:szCs w:val="24"/>
        </w:rPr>
        <w:t>a 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 a</w:t>
      </w:r>
      <w:r w:rsidRPr="00C93FCC">
        <w:rPr>
          <w:rFonts w:ascii="Arial" w:hAnsi="Arial" w:cs="Arial"/>
          <w:spacing w:val="-2"/>
          <w:sz w:val="24"/>
          <w:szCs w:val="24"/>
        </w:rPr>
        <w:t>k</w:t>
      </w:r>
      <w:r w:rsidRPr="00C93FCC">
        <w:rPr>
          <w:rFonts w:ascii="Arial" w:hAnsi="Arial" w:cs="Arial"/>
          <w:sz w:val="24"/>
          <w:szCs w:val="24"/>
        </w:rPr>
        <w:t>o se</w:t>
      </w:r>
      <w:r w:rsidRPr="00C93FCC">
        <w:rPr>
          <w:rFonts w:ascii="Arial" w:hAnsi="Arial" w:cs="Arial"/>
          <w:spacing w:val="-1"/>
          <w:sz w:val="24"/>
          <w:szCs w:val="24"/>
        </w:rPr>
        <w:t xml:space="preserve"> </w:t>
      </w:r>
      <w:r w:rsidRPr="00C93FCC">
        <w:rPr>
          <w:rFonts w:ascii="Arial" w:hAnsi="Arial" w:cs="Arial"/>
          <w:sz w:val="24"/>
          <w:szCs w:val="24"/>
        </w:rPr>
        <w:t>p</w:t>
      </w:r>
      <w:r w:rsidRPr="00C93FCC">
        <w:rPr>
          <w:rFonts w:ascii="Arial" w:hAnsi="Arial" w:cs="Arial"/>
          <w:spacing w:val="-2"/>
          <w:sz w:val="24"/>
          <w:szCs w:val="24"/>
        </w:rPr>
        <w:t>r</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z w:val="24"/>
          <w:szCs w:val="24"/>
        </w:rPr>
        <w:t>h</w:t>
      </w:r>
      <w:r w:rsidRPr="00C93FCC">
        <w:rPr>
          <w:rFonts w:ascii="Arial" w:hAnsi="Arial" w:cs="Arial"/>
          <w:spacing w:val="-2"/>
          <w:sz w:val="24"/>
          <w:szCs w:val="24"/>
        </w:rPr>
        <w:t>o</w:t>
      </w:r>
      <w:r w:rsidRPr="00C93FCC">
        <w:rPr>
          <w:rFonts w:ascii="Arial" w:hAnsi="Arial" w:cs="Arial"/>
          <w:sz w:val="24"/>
          <w:szCs w:val="24"/>
        </w:rPr>
        <w:t>dno do</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2"/>
          <w:sz w:val="24"/>
          <w:szCs w:val="24"/>
        </w:rPr>
        <w:t>ž</w:t>
      </w:r>
      <w:r w:rsidRPr="00C93FCC">
        <w:rPr>
          <w:rFonts w:ascii="Arial" w:hAnsi="Arial" w:cs="Arial"/>
          <w:sz w:val="24"/>
          <w:szCs w:val="24"/>
        </w:rPr>
        <w:t xml:space="preserve">e </w:t>
      </w:r>
      <w:r w:rsidRPr="00C93FCC">
        <w:rPr>
          <w:rFonts w:ascii="Arial" w:hAnsi="Arial" w:cs="Arial"/>
          <w:spacing w:val="1"/>
          <w:sz w:val="24"/>
          <w:szCs w:val="24"/>
        </w:rPr>
        <w:t>st</w:t>
      </w:r>
      <w:r w:rsidRPr="00C93FCC">
        <w:rPr>
          <w:rFonts w:ascii="Arial" w:hAnsi="Arial" w:cs="Arial"/>
          <w:sz w:val="24"/>
          <w:szCs w:val="24"/>
        </w:rPr>
        <w:t>u</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om</w:t>
      </w:r>
      <w:r w:rsidRPr="00C93FCC">
        <w:rPr>
          <w:rFonts w:ascii="Arial" w:hAnsi="Arial" w:cs="Arial"/>
          <w:spacing w:val="-4"/>
          <w:sz w:val="24"/>
          <w:szCs w:val="24"/>
        </w:rPr>
        <w:t xml:space="preserve"> </w:t>
      </w:r>
      <w:r w:rsidRPr="00C93FCC">
        <w:rPr>
          <w:rFonts w:ascii="Arial" w:hAnsi="Arial" w:cs="Arial"/>
          <w:sz w:val="24"/>
          <w:szCs w:val="24"/>
        </w:rPr>
        <w:t>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2"/>
          <w:sz w:val="24"/>
          <w:szCs w:val="24"/>
        </w:rPr>
        <w:t>d</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2"/>
          <w:sz w:val="24"/>
          <w:szCs w:val="24"/>
        </w:rPr>
        <w:t xml:space="preserve"> </w:t>
      </w:r>
      <w:r w:rsidRPr="00C93FCC">
        <w:rPr>
          <w:rFonts w:ascii="Arial" w:hAnsi="Arial" w:cs="Arial"/>
          <w:sz w:val="24"/>
          <w:szCs w:val="24"/>
        </w:rPr>
        <w:t>bo</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 xml:space="preserve"> r</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š</w:t>
      </w:r>
      <w:r w:rsidRPr="00C93FCC">
        <w:rPr>
          <w:rFonts w:ascii="Arial" w:hAnsi="Arial" w:cs="Arial"/>
          <w:spacing w:val="1"/>
          <w:sz w:val="24"/>
          <w:szCs w:val="24"/>
        </w:rPr>
        <w:t>e</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p>
    <w:p w:rsidR="00C93FCC" w:rsidRDefault="00C93FCC" w:rsidP="00C93FCC">
      <w:pPr>
        <w:widowControl w:val="0"/>
        <w:autoSpaceDE w:val="0"/>
        <w:autoSpaceDN w:val="0"/>
        <w:adjustRightInd w:val="0"/>
        <w:spacing w:after="0"/>
        <w:ind w:left="142" w:right="-45"/>
        <w:jc w:val="both"/>
        <w:rPr>
          <w:rFonts w:ascii="Arial" w:hAnsi="Arial" w:cs="Arial"/>
          <w:spacing w:val="-1"/>
          <w:sz w:val="24"/>
          <w:szCs w:val="24"/>
        </w:rPr>
      </w:pPr>
    </w:p>
    <w:p w:rsid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U</w:t>
      </w:r>
      <w:r w:rsidRPr="00C93FCC">
        <w:rPr>
          <w:rFonts w:ascii="Arial" w:hAnsi="Arial" w:cs="Arial"/>
          <w:sz w:val="24"/>
          <w:szCs w:val="24"/>
        </w:rPr>
        <w:t>puš</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34"/>
          <w:sz w:val="24"/>
          <w:szCs w:val="24"/>
        </w:rPr>
        <w:t xml:space="preserve"> </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pad</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34"/>
          <w:sz w:val="24"/>
          <w:szCs w:val="24"/>
        </w:rPr>
        <w:t xml:space="preserve"> </w:t>
      </w:r>
      <w:r w:rsidRPr="00C93FCC">
        <w:rPr>
          <w:rFonts w:ascii="Arial" w:hAnsi="Arial" w:cs="Arial"/>
          <w:spacing w:val="-2"/>
          <w:sz w:val="24"/>
          <w:szCs w:val="24"/>
        </w:rPr>
        <w:t>v</w:t>
      </w:r>
      <w:r w:rsidRPr="00C93FCC">
        <w:rPr>
          <w:rFonts w:ascii="Arial" w:hAnsi="Arial" w:cs="Arial"/>
          <w:sz w:val="24"/>
          <w:szCs w:val="24"/>
        </w:rPr>
        <w:t xml:space="preserve">oda </w:t>
      </w:r>
      <w:r w:rsidRPr="00C93FCC">
        <w:rPr>
          <w:rFonts w:ascii="Arial" w:hAnsi="Arial" w:cs="Arial"/>
          <w:spacing w:val="32"/>
          <w:sz w:val="24"/>
          <w:szCs w:val="24"/>
        </w:rPr>
        <w:t xml:space="preserve"> </w:t>
      </w:r>
      <w:r w:rsidRPr="00C93FCC">
        <w:rPr>
          <w:rFonts w:ascii="Arial" w:hAnsi="Arial" w:cs="Arial"/>
          <w:sz w:val="24"/>
          <w:szCs w:val="24"/>
        </w:rPr>
        <w:t xml:space="preserve">u </w:t>
      </w:r>
      <w:r w:rsidRPr="00C93FCC">
        <w:rPr>
          <w:rFonts w:ascii="Arial" w:hAnsi="Arial" w:cs="Arial"/>
          <w:spacing w:val="34"/>
          <w:sz w:val="24"/>
          <w:szCs w:val="24"/>
        </w:rPr>
        <w:t xml:space="preserve"> </w:t>
      </w:r>
      <w:r w:rsidRPr="00C93FCC">
        <w:rPr>
          <w:rFonts w:ascii="Arial" w:hAnsi="Arial" w:cs="Arial"/>
          <w:sz w:val="24"/>
          <w:szCs w:val="24"/>
        </w:rPr>
        <w:t>su</w:t>
      </w:r>
      <w:r w:rsidRPr="00C93FCC">
        <w:rPr>
          <w:rFonts w:ascii="Arial" w:hAnsi="Arial" w:cs="Arial"/>
          <w:spacing w:val="1"/>
          <w:sz w:val="24"/>
          <w:szCs w:val="24"/>
        </w:rPr>
        <w:t>st</w:t>
      </w:r>
      <w:r w:rsidRPr="00C93FCC">
        <w:rPr>
          <w:rFonts w:ascii="Arial" w:hAnsi="Arial" w:cs="Arial"/>
          <w:sz w:val="24"/>
          <w:szCs w:val="24"/>
        </w:rPr>
        <w:t xml:space="preserve">av </w:t>
      </w:r>
      <w:r w:rsidRPr="00C93FCC">
        <w:rPr>
          <w:rFonts w:ascii="Arial" w:hAnsi="Arial" w:cs="Arial"/>
          <w:spacing w:val="34"/>
          <w:sz w:val="24"/>
          <w:szCs w:val="24"/>
        </w:rPr>
        <w:t xml:space="preserve"> </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 xml:space="preserve">ne </w:t>
      </w:r>
      <w:r w:rsidRPr="00C93FCC">
        <w:rPr>
          <w:rFonts w:ascii="Arial" w:hAnsi="Arial" w:cs="Arial"/>
          <w:spacing w:val="34"/>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li</w:t>
      </w:r>
      <w:r w:rsidRPr="00C93FCC">
        <w:rPr>
          <w:rFonts w:ascii="Arial" w:hAnsi="Arial" w:cs="Arial"/>
          <w:spacing w:val="-2"/>
          <w:sz w:val="24"/>
          <w:szCs w:val="24"/>
        </w:rPr>
        <w:t>za</w:t>
      </w:r>
      <w:r w:rsidRPr="00C93FCC">
        <w:rPr>
          <w:rFonts w:ascii="Arial" w:hAnsi="Arial" w:cs="Arial"/>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34"/>
          <w:sz w:val="24"/>
          <w:szCs w:val="24"/>
        </w:rPr>
        <w:t xml:space="preserve"> </w:t>
      </w:r>
      <w:r w:rsidRPr="00C93FCC">
        <w:rPr>
          <w:rFonts w:ascii="Arial" w:hAnsi="Arial" w:cs="Arial"/>
          <w:spacing w:val="1"/>
          <w:sz w:val="24"/>
          <w:szCs w:val="24"/>
        </w:rPr>
        <w:t>i</w:t>
      </w:r>
      <w:r w:rsidRPr="00C93FCC">
        <w:rPr>
          <w:rFonts w:ascii="Arial" w:hAnsi="Arial" w:cs="Arial"/>
          <w:sz w:val="24"/>
          <w:szCs w:val="24"/>
        </w:rPr>
        <w:t>nd</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34"/>
          <w:sz w:val="24"/>
          <w:szCs w:val="24"/>
        </w:rPr>
        <w:t xml:space="preserve"> </w:t>
      </w:r>
      <w:r w:rsidRPr="00C93FCC">
        <w:rPr>
          <w:rFonts w:ascii="Arial" w:hAnsi="Arial" w:cs="Arial"/>
          <w:sz w:val="24"/>
          <w:szCs w:val="24"/>
        </w:rPr>
        <w:t>po</w:t>
      </w:r>
      <w:r w:rsidRPr="00C93FCC">
        <w:rPr>
          <w:rFonts w:ascii="Arial" w:hAnsi="Arial" w:cs="Arial"/>
          <w:spacing w:val="-2"/>
          <w:sz w:val="24"/>
          <w:szCs w:val="24"/>
        </w:rPr>
        <w:t>g</w:t>
      </w:r>
      <w:r w:rsidRPr="00C93FCC">
        <w:rPr>
          <w:rFonts w:ascii="Arial" w:hAnsi="Arial" w:cs="Arial"/>
          <w:sz w:val="24"/>
          <w:szCs w:val="24"/>
        </w:rPr>
        <w:t xml:space="preserve">ona </w:t>
      </w:r>
      <w:r w:rsidRPr="00C93FCC">
        <w:rPr>
          <w:rFonts w:ascii="Arial" w:hAnsi="Arial" w:cs="Arial"/>
          <w:spacing w:val="32"/>
          <w:sz w:val="24"/>
          <w:szCs w:val="24"/>
        </w:rPr>
        <w:t xml:space="preserve"> </w:t>
      </w:r>
      <w:r w:rsidRPr="00C93FCC">
        <w:rPr>
          <w:rFonts w:ascii="Arial" w:hAnsi="Arial" w:cs="Arial"/>
          <w:sz w:val="24"/>
          <w:szCs w:val="24"/>
        </w:rPr>
        <w:t>u</w:t>
      </w:r>
      <w:r w:rsidRPr="00C93FCC">
        <w:rPr>
          <w:rFonts w:ascii="Arial" w:hAnsi="Arial" w:cs="Arial"/>
          <w:spacing w:val="-2"/>
          <w:sz w:val="24"/>
          <w:szCs w:val="24"/>
        </w:rPr>
        <w:t>v</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pacing w:val="-2"/>
          <w:sz w:val="24"/>
          <w:szCs w:val="24"/>
        </w:rPr>
        <w:t>u</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34"/>
          <w:sz w:val="24"/>
          <w:szCs w:val="24"/>
        </w:rPr>
        <w:t xml:space="preserve"> </w:t>
      </w:r>
      <w:r w:rsidRPr="00C93FCC">
        <w:rPr>
          <w:rFonts w:ascii="Arial" w:hAnsi="Arial" w:cs="Arial"/>
          <w:spacing w:val="-2"/>
          <w:sz w:val="24"/>
          <w:szCs w:val="24"/>
        </w:rPr>
        <w:t>s</w:t>
      </w:r>
      <w:r w:rsidRPr="00C93FCC">
        <w:rPr>
          <w:rFonts w:ascii="Arial" w:hAnsi="Arial" w:cs="Arial"/>
          <w:sz w:val="24"/>
          <w:szCs w:val="24"/>
        </w:rPr>
        <w:t>e</w:t>
      </w:r>
      <w:r w:rsidR="002A51F2">
        <w:rPr>
          <w:rFonts w:ascii="Arial" w:hAnsi="Arial" w:cs="Arial"/>
          <w:sz w:val="24"/>
          <w:szCs w:val="24"/>
        </w:rPr>
        <w:t xml:space="preserve"> </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pacing w:val="1"/>
          <w:sz w:val="24"/>
          <w:szCs w:val="24"/>
        </w:rPr>
        <w:t>i</w:t>
      </w:r>
      <w:r w:rsidRPr="00C93FCC">
        <w:rPr>
          <w:rFonts w:ascii="Arial" w:hAnsi="Arial" w:cs="Arial"/>
          <w:spacing w:val="-2"/>
          <w:sz w:val="24"/>
          <w:szCs w:val="24"/>
        </w:rPr>
        <w:t>h</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om</w:t>
      </w:r>
      <w:r w:rsidRPr="00C93FCC">
        <w:rPr>
          <w:rFonts w:ascii="Arial" w:hAnsi="Arial" w:cs="Arial"/>
          <w:spacing w:val="40"/>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ed</w:t>
      </w:r>
      <w:r w:rsidRPr="00C93FCC">
        <w:rPr>
          <w:rFonts w:ascii="Arial" w:hAnsi="Arial" w:cs="Arial"/>
          <w:spacing w:val="43"/>
          <w:sz w:val="24"/>
          <w:szCs w:val="24"/>
        </w:rPr>
        <w:t xml:space="preserve"> </w:t>
      </w:r>
      <w:r w:rsidRPr="00C93FCC">
        <w:rPr>
          <w:rFonts w:ascii="Arial" w:hAnsi="Arial" w:cs="Arial"/>
          <w:sz w:val="24"/>
          <w:szCs w:val="24"/>
        </w:rPr>
        <w:t>ob</w:t>
      </w:r>
      <w:r w:rsidRPr="00C93FCC">
        <w:rPr>
          <w:rFonts w:ascii="Arial" w:hAnsi="Arial" w:cs="Arial"/>
          <w:spacing w:val="1"/>
          <w:sz w:val="24"/>
          <w:szCs w:val="24"/>
        </w:rPr>
        <w:t>r</w:t>
      </w:r>
      <w:r w:rsidRPr="00C93FCC">
        <w:rPr>
          <w:rFonts w:ascii="Arial" w:hAnsi="Arial" w:cs="Arial"/>
          <w:sz w:val="24"/>
          <w:szCs w:val="24"/>
        </w:rPr>
        <w:t>adom</w:t>
      </w:r>
      <w:r w:rsidRPr="00C93FCC">
        <w:rPr>
          <w:rFonts w:ascii="Arial" w:hAnsi="Arial" w:cs="Arial"/>
          <w:spacing w:val="40"/>
          <w:sz w:val="24"/>
          <w:szCs w:val="24"/>
        </w:rPr>
        <w:t xml:space="preserve"> </w:t>
      </w:r>
      <w:r w:rsidRPr="00C93FCC">
        <w:rPr>
          <w:rFonts w:ascii="Arial" w:hAnsi="Arial" w:cs="Arial"/>
          <w:sz w:val="24"/>
          <w:szCs w:val="24"/>
        </w:rPr>
        <w:t>na</w:t>
      </w:r>
      <w:r w:rsidRPr="00C93FCC">
        <w:rPr>
          <w:rFonts w:ascii="Arial" w:hAnsi="Arial" w:cs="Arial"/>
          <w:spacing w:val="43"/>
          <w:sz w:val="24"/>
          <w:szCs w:val="24"/>
        </w:rPr>
        <w:t xml:space="preserve"> </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z w:val="24"/>
          <w:szCs w:val="24"/>
        </w:rPr>
        <w:t>nu</w:t>
      </w:r>
      <w:r w:rsidRPr="00C93FCC">
        <w:rPr>
          <w:rFonts w:ascii="Arial" w:hAnsi="Arial" w:cs="Arial"/>
          <w:spacing w:val="41"/>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3"/>
          <w:sz w:val="24"/>
          <w:szCs w:val="24"/>
        </w:rPr>
        <w:t xml:space="preserve"> </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pa</w:t>
      </w:r>
      <w:r w:rsidRPr="00C93FCC">
        <w:rPr>
          <w:rFonts w:ascii="Arial" w:hAnsi="Arial" w:cs="Arial"/>
          <w:spacing w:val="-2"/>
          <w:sz w:val="24"/>
          <w:szCs w:val="24"/>
        </w:rPr>
        <w:t>dn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3"/>
          <w:sz w:val="24"/>
          <w:szCs w:val="24"/>
        </w:rPr>
        <w:t xml:space="preserve"> </w:t>
      </w:r>
      <w:r w:rsidRPr="00C93FCC">
        <w:rPr>
          <w:rFonts w:ascii="Arial" w:hAnsi="Arial" w:cs="Arial"/>
          <w:spacing w:val="-2"/>
          <w:sz w:val="24"/>
          <w:szCs w:val="24"/>
        </w:rPr>
        <w:t>v</w:t>
      </w:r>
      <w:r w:rsidRPr="00C93FCC">
        <w:rPr>
          <w:rFonts w:ascii="Arial" w:hAnsi="Arial" w:cs="Arial"/>
          <w:sz w:val="24"/>
          <w:szCs w:val="24"/>
        </w:rPr>
        <w:t>oda,</w:t>
      </w:r>
      <w:r w:rsidRPr="00C93FCC">
        <w:rPr>
          <w:rFonts w:ascii="Arial" w:hAnsi="Arial" w:cs="Arial"/>
          <w:spacing w:val="43"/>
          <w:sz w:val="24"/>
          <w:szCs w:val="24"/>
        </w:rPr>
        <w:t xml:space="preserve"> </w:t>
      </w:r>
      <w:r w:rsidRPr="00C93FCC">
        <w:rPr>
          <w:rFonts w:ascii="Arial" w:hAnsi="Arial" w:cs="Arial"/>
          <w:sz w:val="24"/>
          <w:szCs w:val="24"/>
        </w:rPr>
        <w:t>odn</w:t>
      </w:r>
      <w:r w:rsidRPr="00C93FCC">
        <w:rPr>
          <w:rFonts w:ascii="Arial" w:hAnsi="Arial" w:cs="Arial"/>
          <w:spacing w:val="-2"/>
          <w:sz w:val="24"/>
          <w:szCs w:val="24"/>
        </w:rPr>
        <w:t>o</w:t>
      </w:r>
      <w:r w:rsidRPr="00C93FCC">
        <w:rPr>
          <w:rFonts w:ascii="Arial" w:hAnsi="Arial" w:cs="Arial"/>
          <w:sz w:val="24"/>
          <w:szCs w:val="24"/>
        </w:rPr>
        <w:t>sno</w:t>
      </w:r>
      <w:r w:rsidRPr="00C93FCC">
        <w:rPr>
          <w:rFonts w:ascii="Arial" w:hAnsi="Arial" w:cs="Arial"/>
          <w:spacing w:val="44"/>
          <w:sz w:val="24"/>
          <w:szCs w:val="24"/>
        </w:rPr>
        <w:t xml:space="preserve"> </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će</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3"/>
          <w:sz w:val="24"/>
          <w:szCs w:val="24"/>
        </w:rPr>
        <w:t xml:space="preserve"> </w:t>
      </w:r>
      <w:r w:rsidRPr="00C93FCC">
        <w:rPr>
          <w:rFonts w:ascii="Arial" w:hAnsi="Arial" w:cs="Arial"/>
          <w:sz w:val="24"/>
          <w:szCs w:val="24"/>
        </w:rPr>
        <w:t>od</w:t>
      </w:r>
      <w:r w:rsidRPr="00C93FCC">
        <w:rPr>
          <w:rFonts w:ascii="Arial" w:hAnsi="Arial" w:cs="Arial"/>
          <w:spacing w:val="41"/>
          <w:sz w:val="24"/>
          <w:szCs w:val="24"/>
        </w:rPr>
        <w:t xml:space="preserve"> </w:t>
      </w:r>
      <w:r w:rsidRPr="00C93FCC">
        <w:rPr>
          <w:rFonts w:ascii="Arial" w:hAnsi="Arial" w:cs="Arial"/>
          <w:sz w:val="24"/>
          <w:szCs w:val="24"/>
        </w:rPr>
        <w:t>u</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41"/>
          <w:sz w:val="24"/>
          <w:szCs w:val="24"/>
        </w:rPr>
        <w:t xml:space="preserve"> </w:t>
      </w:r>
      <w:r w:rsidRPr="00C93FCC">
        <w:rPr>
          <w:rFonts w:ascii="Arial" w:hAnsi="Arial" w:cs="Arial"/>
          <w:sz w:val="24"/>
          <w:szCs w:val="24"/>
        </w:rPr>
        <w:t>i</w:t>
      </w:r>
      <w:r w:rsidRPr="00C93FCC">
        <w:rPr>
          <w:rFonts w:ascii="Arial" w:hAnsi="Arial" w:cs="Arial"/>
          <w:spacing w:val="44"/>
          <w:sz w:val="24"/>
          <w:szCs w:val="24"/>
        </w:rPr>
        <w:t xml:space="preserve"> </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1"/>
          <w:sz w:val="24"/>
          <w:szCs w:val="24"/>
        </w:rPr>
        <w:t>sti</w:t>
      </w:r>
      <w:r w:rsidRPr="00C93FCC">
        <w:rPr>
          <w:rFonts w:ascii="Arial" w:hAnsi="Arial" w:cs="Arial"/>
          <w:sz w:val="24"/>
          <w:szCs w:val="24"/>
        </w:rPr>
        <w:t xml:space="preserve">, </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el</w:t>
      </w:r>
      <w:r w:rsidRPr="00C93FCC">
        <w:rPr>
          <w:rFonts w:ascii="Arial" w:hAnsi="Arial" w:cs="Arial"/>
          <w:spacing w:val="-1"/>
          <w:sz w:val="24"/>
          <w:szCs w:val="24"/>
        </w:rPr>
        <w:t>i</w:t>
      </w:r>
      <w:r w:rsidRPr="00C93FCC">
        <w:rPr>
          <w:rFonts w:ascii="Arial" w:hAnsi="Arial" w:cs="Arial"/>
          <w:sz w:val="24"/>
          <w:szCs w:val="24"/>
        </w:rPr>
        <w:t>na,</w:t>
      </w:r>
      <w:r w:rsidRPr="00C93FCC">
        <w:rPr>
          <w:rFonts w:ascii="Arial" w:hAnsi="Arial" w:cs="Arial"/>
          <w:spacing w:val="-2"/>
          <w:sz w:val="24"/>
          <w:szCs w:val="24"/>
        </w:rPr>
        <w:t xml:space="preserve"> </w:t>
      </w:r>
      <w:r w:rsidRPr="00C93FCC">
        <w:rPr>
          <w:rFonts w:ascii="Arial" w:hAnsi="Arial" w:cs="Arial"/>
          <w:spacing w:val="1"/>
          <w:sz w:val="24"/>
          <w:szCs w:val="24"/>
        </w:rPr>
        <w:t>l</w:t>
      </w:r>
      <w:r w:rsidRPr="00C93FCC">
        <w:rPr>
          <w:rFonts w:ascii="Arial" w:hAnsi="Arial" w:cs="Arial"/>
          <w:sz w:val="24"/>
          <w:szCs w:val="24"/>
        </w:rPr>
        <w:t>u</w:t>
      </w:r>
      <w:r w:rsidRPr="00C93FCC">
        <w:rPr>
          <w:rFonts w:ascii="Arial" w:hAnsi="Arial" w:cs="Arial"/>
          <w:spacing w:val="-2"/>
          <w:sz w:val="24"/>
          <w:szCs w:val="24"/>
        </w:rPr>
        <w:t>ž</w:t>
      </w:r>
      <w:r w:rsidRPr="00C93FCC">
        <w:rPr>
          <w:rFonts w:ascii="Arial" w:hAnsi="Arial" w:cs="Arial"/>
          <w:spacing w:val="1"/>
          <w:sz w:val="24"/>
          <w:szCs w:val="24"/>
        </w:rPr>
        <w:t>i</w:t>
      </w:r>
      <w:r w:rsidRPr="00C93FCC">
        <w:rPr>
          <w:rFonts w:ascii="Arial" w:hAnsi="Arial" w:cs="Arial"/>
          <w:sz w:val="24"/>
          <w:szCs w:val="24"/>
        </w:rPr>
        <w:t>na</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d</w:t>
      </w:r>
      <w:r w:rsidRPr="00C93FCC">
        <w:rPr>
          <w:rFonts w:ascii="Arial" w:hAnsi="Arial" w:cs="Arial"/>
          <w:spacing w:val="-2"/>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pacing w:val="1"/>
          <w:sz w:val="24"/>
          <w:szCs w:val="24"/>
        </w:rPr>
        <w:t>i</w:t>
      </w:r>
      <w:r w:rsidRPr="00C93FCC">
        <w:rPr>
          <w:rFonts w:ascii="Arial" w:hAnsi="Arial" w:cs="Arial"/>
          <w:sz w:val="24"/>
          <w:szCs w:val="24"/>
        </w:rPr>
        <w:t>h op</w:t>
      </w:r>
      <w:r w:rsidRPr="00C93FCC">
        <w:rPr>
          <w:rFonts w:ascii="Arial" w:hAnsi="Arial" w:cs="Arial"/>
          <w:spacing w:val="-2"/>
          <w:sz w:val="24"/>
          <w:szCs w:val="24"/>
        </w:rPr>
        <w:t>a</w:t>
      </w:r>
      <w:r w:rsidRPr="00C93FCC">
        <w:rPr>
          <w:rFonts w:ascii="Arial" w:hAnsi="Arial" w:cs="Arial"/>
          <w:sz w:val="24"/>
          <w:szCs w:val="24"/>
        </w:rPr>
        <w:t>sn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z w:val="24"/>
          <w:szCs w:val="24"/>
        </w:rPr>
        <w:t>uć</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z w:val="24"/>
          <w:szCs w:val="24"/>
        </w:rPr>
        <w:t>a.</w:t>
      </w:r>
    </w:p>
    <w:p w:rsidR="00C93FCC" w:rsidRDefault="00C93FCC" w:rsidP="00C93FCC">
      <w:pPr>
        <w:widowControl w:val="0"/>
        <w:autoSpaceDE w:val="0"/>
        <w:autoSpaceDN w:val="0"/>
        <w:adjustRightInd w:val="0"/>
        <w:spacing w:before="37" w:after="0"/>
        <w:ind w:left="136" w:right="-45"/>
        <w:jc w:val="both"/>
        <w:rPr>
          <w:rFonts w:ascii="Arial" w:hAnsi="Arial" w:cs="Arial"/>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O</w:t>
      </w:r>
      <w:r w:rsidRPr="00C93FCC">
        <w:rPr>
          <w:rFonts w:ascii="Arial" w:hAnsi="Arial" w:cs="Arial"/>
          <w:sz w:val="24"/>
          <w:szCs w:val="24"/>
        </w:rPr>
        <w:t>bo</w:t>
      </w:r>
      <w:r w:rsidRPr="00C93FCC">
        <w:rPr>
          <w:rFonts w:ascii="Arial" w:hAnsi="Arial" w:cs="Arial"/>
          <w:spacing w:val="1"/>
          <w:sz w:val="24"/>
          <w:szCs w:val="24"/>
        </w:rPr>
        <w:t>ri</w:t>
      </w:r>
      <w:r w:rsidRPr="00C93FCC">
        <w:rPr>
          <w:rFonts w:ascii="Arial" w:hAnsi="Arial" w:cs="Arial"/>
          <w:spacing w:val="-2"/>
          <w:sz w:val="24"/>
          <w:szCs w:val="24"/>
        </w:rPr>
        <w:t>n</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z w:val="24"/>
          <w:szCs w:val="24"/>
        </w:rPr>
        <w:t>z s</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ben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z</w:t>
      </w:r>
      <w:r w:rsidRPr="00C93FCC">
        <w:rPr>
          <w:rFonts w:ascii="Arial" w:hAnsi="Arial" w:cs="Arial"/>
          <w:sz w:val="24"/>
          <w:szCs w:val="24"/>
        </w:rPr>
        <w:t xml:space="preserve">ona, </w:t>
      </w:r>
      <w:r w:rsidRPr="00C93FCC">
        <w:rPr>
          <w:rFonts w:ascii="Arial" w:hAnsi="Arial" w:cs="Arial"/>
          <w:spacing w:val="-2"/>
          <w:sz w:val="24"/>
          <w:szCs w:val="24"/>
        </w:rPr>
        <w:t>z</w:t>
      </w:r>
      <w:r w:rsidRPr="00C93FCC">
        <w:rPr>
          <w:rFonts w:ascii="Arial" w:hAnsi="Arial" w:cs="Arial"/>
          <w:sz w:val="24"/>
          <w:szCs w:val="24"/>
        </w:rPr>
        <w:t>ona</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z w:val="24"/>
          <w:szCs w:val="24"/>
        </w:rPr>
        <w:t>ospod</w:t>
      </w:r>
      <w:r w:rsidRPr="00C93FCC">
        <w:rPr>
          <w:rFonts w:ascii="Arial" w:hAnsi="Arial" w:cs="Arial"/>
          <w:spacing w:val="-2"/>
          <w:sz w:val="24"/>
          <w:szCs w:val="24"/>
        </w:rPr>
        <w:t>a</w:t>
      </w:r>
      <w:r w:rsidRPr="00C93FCC">
        <w:rPr>
          <w:rFonts w:ascii="Arial" w:hAnsi="Arial" w:cs="Arial"/>
          <w:spacing w:val="1"/>
          <w:sz w:val="24"/>
          <w:szCs w:val="24"/>
        </w:rPr>
        <w:t>r</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6"/>
          <w:sz w:val="24"/>
          <w:szCs w:val="24"/>
        </w:rPr>
        <w:t xml:space="preserve"> </w:t>
      </w:r>
      <w:r w:rsidRPr="00C93FCC">
        <w:rPr>
          <w:rFonts w:ascii="Arial" w:hAnsi="Arial" w:cs="Arial"/>
          <w:sz w:val="24"/>
          <w:szCs w:val="24"/>
        </w:rPr>
        <w:t>na</w:t>
      </w:r>
      <w:r w:rsidRPr="00C93FCC">
        <w:rPr>
          <w:rFonts w:ascii="Arial" w:hAnsi="Arial" w:cs="Arial"/>
          <w:spacing w:val="-3"/>
          <w:sz w:val="24"/>
          <w:szCs w:val="24"/>
        </w:rPr>
        <w:t>m</w:t>
      </w:r>
      <w:r w:rsidRPr="00C93FCC">
        <w:rPr>
          <w:rFonts w:ascii="Arial" w:hAnsi="Arial" w:cs="Arial"/>
          <w:spacing w:val="1"/>
          <w:sz w:val="24"/>
          <w:szCs w:val="24"/>
        </w:rPr>
        <w:t>j</w:t>
      </w:r>
      <w:r w:rsidRPr="00C93FCC">
        <w:rPr>
          <w:rFonts w:ascii="Arial" w:hAnsi="Arial" w:cs="Arial"/>
          <w:sz w:val="24"/>
          <w:szCs w:val="24"/>
        </w:rPr>
        <w:t>ene i</w:t>
      </w:r>
      <w:r w:rsidRPr="00C93FCC">
        <w:rPr>
          <w:rFonts w:ascii="Arial" w:hAnsi="Arial" w:cs="Arial"/>
          <w:spacing w:val="1"/>
          <w:sz w:val="24"/>
          <w:szCs w:val="24"/>
        </w:rPr>
        <w:t xml:space="preserve"> </w:t>
      </w:r>
      <w:r w:rsidRPr="00C93FCC">
        <w:rPr>
          <w:rFonts w:ascii="Arial" w:hAnsi="Arial" w:cs="Arial"/>
          <w:sz w:val="24"/>
          <w:szCs w:val="24"/>
        </w:rPr>
        <w:t>s</w:t>
      </w:r>
      <w:r w:rsidRPr="00C93FCC">
        <w:rPr>
          <w:rFonts w:ascii="Arial" w:hAnsi="Arial" w:cs="Arial"/>
          <w:spacing w:val="3"/>
          <w:sz w:val="24"/>
          <w:szCs w:val="24"/>
        </w:rPr>
        <w:t xml:space="preserve"> </w:t>
      </w:r>
      <w:r w:rsidRPr="00C93FCC">
        <w:rPr>
          <w:rFonts w:ascii="Arial" w:hAnsi="Arial" w:cs="Arial"/>
          <w:sz w:val="24"/>
          <w:szCs w:val="24"/>
        </w:rPr>
        <w:t>p</w:t>
      </w:r>
      <w:r w:rsidRPr="00C93FCC">
        <w:rPr>
          <w:rFonts w:ascii="Arial" w:hAnsi="Arial" w:cs="Arial"/>
          <w:spacing w:val="-2"/>
          <w:sz w:val="24"/>
          <w:szCs w:val="24"/>
        </w:rPr>
        <w:t>r</w:t>
      </w:r>
      <w:r w:rsidRPr="00C93FCC">
        <w:rPr>
          <w:rFonts w:ascii="Arial" w:hAnsi="Arial" w:cs="Arial"/>
          <w:sz w:val="24"/>
          <w:szCs w:val="24"/>
        </w:rPr>
        <w:t>o</w:t>
      </w:r>
      <w:r w:rsidRPr="00C93FCC">
        <w:rPr>
          <w:rFonts w:ascii="Arial" w:hAnsi="Arial" w:cs="Arial"/>
          <w:spacing w:val="-4"/>
          <w:sz w:val="24"/>
          <w:szCs w:val="24"/>
        </w:rPr>
        <w:t>m</w:t>
      </w:r>
      <w:r w:rsidRPr="00C93FCC">
        <w:rPr>
          <w:rFonts w:ascii="Arial" w:hAnsi="Arial" w:cs="Arial"/>
          <w:sz w:val="24"/>
          <w:szCs w:val="24"/>
        </w:rPr>
        <w:t>e</w:t>
      </w:r>
      <w:r w:rsidRPr="00C93FCC">
        <w:rPr>
          <w:rFonts w:ascii="Arial" w:hAnsi="Arial" w:cs="Arial"/>
          <w:spacing w:val="1"/>
          <w:sz w:val="24"/>
          <w:szCs w:val="24"/>
        </w:rPr>
        <w:t>t</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z w:val="24"/>
          <w:szCs w:val="24"/>
        </w:rPr>
        <w:t>po</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pacing w:val="-2"/>
          <w:sz w:val="24"/>
          <w:szCs w:val="24"/>
        </w:rPr>
        <w:t>š</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z w:val="24"/>
          <w:szCs w:val="24"/>
        </w:rPr>
        <w:t>a s</w:t>
      </w: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up</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pacing w:val="-2"/>
          <w:sz w:val="24"/>
          <w:szCs w:val="24"/>
        </w:rPr>
        <w:t>s</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z w:val="24"/>
          <w:szCs w:val="24"/>
        </w:rPr>
        <w:t>su</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av o</w:t>
      </w:r>
      <w:r w:rsidRPr="00C93FCC">
        <w:rPr>
          <w:rFonts w:ascii="Arial" w:hAnsi="Arial" w:cs="Arial"/>
          <w:spacing w:val="-2"/>
          <w:sz w:val="24"/>
          <w:szCs w:val="24"/>
        </w:rPr>
        <w:t>dv</w:t>
      </w:r>
      <w:r w:rsidRPr="00C93FCC">
        <w:rPr>
          <w:rFonts w:ascii="Arial" w:hAnsi="Arial" w:cs="Arial"/>
          <w:sz w:val="24"/>
          <w:szCs w:val="24"/>
        </w:rPr>
        <w:t>o</w:t>
      </w:r>
      <w:r w:rsidRPr="00C93FCC">
        <w:rPr>
          <w:rFonts w:ascii="Arial" w:hAnsi="Arial" w:cs="Arial"/>
          <w:spacing w:val="3"/>
          <w:sz w:val="24"/>
          <w:szCs w:val="24"/>
        </w:rPr>
        <w:t>j</w:t>
      </w:r>
      <w:r w:rsidRPr="00C93FCC">
        <w:rPr>
          <w:rFonts w:ascii="Arial" w:hAnsi="Arial" w:cs="Arial"/>
          <w:sz w:val="24"/>
          <w:szCs w:val="24"/>
        </w:rPr>
        <w:t>en</w:t>
      </w:r>
      <w:r w:rsidRPr="00C93FCC">
        <w:rPr>
          <w:rFonts w:ascii="Arial" w:hAnsi="Arial" w:cs="Arial"/>
          <w:spacing w:val="3"/>
          <w:sz w:val="24"/>
          <w:szCs w:val="24"/>
        </w:rPr>
        <w:t xml:space="preserve"> </w:t>
      </w:r>
      <w:r w:rsidRPr="00C93FCC">
        <w:rPr>
          <w:rFonts w:ascii="Arial" w:hAnsi="Arial" w:cs="Arial"/>
          <w:spacing w:val="-2"/>
          <w:sz w:val="24"/>
          <w:szCs w:val="24"/>
        </w:rPr>
        <w:t>o</w:t>
      </w:r>
      <w:r w:rsidRPr="00C93FCC">
        <w:rPr>
          <w:rFonts w:ascii="Arial" w:hAnsi="Arial" w:cs="Arial"/>
          <w:sz w:val="24"/>
          <w:szCs w:val="24"/>
        </w:rPr>
        <w:t>d</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a</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e i</w:t>
      </w:r>
      <w:r w:rsidRPr="00C93FCC">
        <w:rPr>
          <w:rFonts w:ascii="Arial" w:hAnsi="Arial" w:cs="Arial"/>
          <w:spacing w:val="3"/>
          <w:sz w:val="24"/>
          <w:szCs w:val="24"/>
        </w:rPr>
        <w:t xml:space="preserve"> </w:t>
      </w:r>
      <w:r w:rsidRPr="00C93FCC">
        <w:rPr>
          <w:rFonts w:ascii="Arial" w:hAnsi="Arial" w:cs="Arial"/>
          <w:sz w:val="24"/>
          <w:szCs w:val="24"/>
        </w:rPr>
        <w:t>od</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3"/>
          <w:sz w:val="24"/>
          <w:szCs w:val="24"/>
        </w:rPr>
        <w:t xml:space="preserve"> </w:t>
      </w:r>
      <w:r w:rsidRPr="00C93FCC">
        <w:rPr>
          <w:rFonts w:ascii="Arial" w:hAnsi="Arial" w:cs="Arial"/>
          <w:sz w:val="24"/>
          <w:szCs w:val="24"/>
        </w:rPr>
        <w:t>se</w:t>
      </w:r>
      <w:r w:rsidRPr="00C93FCC">
        <w:rPr>
          <w:rFonts w:ascii="Arial" w:hAnsi="Arial" w:cs="Arial"/>
          <w:spacing w:val="3"/>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u</w:t>
      </w:r>
      <w:r w:rsidRPr="00C93FCC">
        <w:rPr>
          <w:rFonts w:ascii="Arial" w:hAnsi="Arial" w:cs="Arial"/>
          <w:spacing w:val="-2"/>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1"/>
          <w:sz w:val="24"/>
          <w:szCs w:val="24"/>
        </w:rPr>
        <w:t>e</w:t>
      </w:r>
      <w:r w:rsidRPr="00C93FCC">
        <w:rPr>
          <w:rFonts w:ascii="Arial" w:hAnsi="Arial" w:cs="Arial"/>
          <w:spacing w:val="-2"/>
          <w:sz w:val="24"/>
          <w:szCs w:val="24"/>
        </w:rPr>
        <w:t>p</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pacing w:val="-2"/>
          <w:sz w:val="24"/>
          <w:szCs w:val="24"/>
        </w:rPr>
        <w:t>z</w:t>
      </w:r>
      <w:r w:rsidRPr="00C93FCC">
        <w:rPr>
          <w:rFonts w:ascii="Arial" w:hAnsi="Arial" w:cs="Arial"/>
          <w:sz w:val="24"/>
          <w:szCs w:val="24"/>
        </w:rPr>
        <w:t>a s</w:t>
      </w: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up</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an</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z w:val="24"/>
          <w:szCs w:val="24"/>
        </w:rPr>
        <w:t>u</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1"/>
          <w:sz w:val="24"/>
          <w:szCs w:val="24"/>
        </w:rPr>
        <w:t>sti</w:t>
      </w:r>
      <w:r w:rsidRPr="00C93FCC">
        <w:rPr>
          <w:rFonts w:ascii="Arial" w:hAnsi="Arial" w:cs="Arial"/>
          <w:sz w:val="24"/>
          <w:szCs w:val="24"/>
        </w:rPr>
        <w:t>,</w:t>
      </w:r>
      <w:r w:rsidRPr="00C93FCC">
        <w:rPr>
          <w:rFonts w:ascii="Arial" w:hAnsi="Arial" w:cs="Arial"/>
          <w:spacing w:val="-2"/>
          <w:sz w:val="24"/>
          <w:szCs w:val="24"/>
        </w:rPr>
        <w:t xml:space="preserve"> </w:t>
      </w:r>
      <w:r w:rsidRPr="00C93FCC">
        <w:rPr>
          <w:rFonts w:ascii="Arial" w:hAnsi="Arial" w:cs="Arial"/>
          <w:sz w:val="24"/>
          <w:szCs w:val="24"/>
        </w:rPr>
        <w:t>p</w:t>
      </w:r>
      <w:r w:rsidRPr="00C93FCC">
        <w:rPr>
          <w:rFonts w:ascii="Arial" w:hAnsi="Arial" w:cs="Arial"/>
          <w:spacing w:val="-2"/>
          <w:sz w:val="24"/>
          <w:szCs w:val="24"/>
        </w:rPr>
        <w:t>r</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2"/>
          <w:sz w:val="24"/>
          <w:szCs w:val="24"/>
        </w:rPr>
        <w:t>p</w:t>
      </w:r>
      <w:r w:rsidRPr="00C93FCC">
        <w:rPr>
          <w:rFonts w:ascii="Arial" w:hAnsi="Arial" w:cs="Arial"/>
          <w:sz w:val="24"/>
          <w:szCs w:val="24"/>
        </w:rPr>
        <w:t>uš</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 u</w:t>
      </w:r>
      <w:r w:rsidRPr="00C93FCC">
        <w:rPr>
          <w:rFonts w:ascii="Arial" w:hAnsi="Arial" w:cs="Arial"/>
          <w:spacing w:val="-2"/>
          <w:sz w:val="24"/>
          <w:szCs w:val="24"/>
        </w:rPr>
        <w:t xml:space="preserve"> </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z w:val="24"/>
          <w:szCs w:val="24"/>
        </w:rPr>
        <w:t>p</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n</w:t>
      </w:r>
      <w:r w:rsidRPr="00C93FCC">
        <w:rPr>
          <w:rFonts w:ascii="Arial" w:hAnsi="Arial" w:cs="Arial"/>
          <w:spacing w:val="1"/>
          <w:sz w:val="24"/>
          <w:szCs w:val="24"/>
        </w:rPr>
        <w:t>t</w:t>
      </w:r>
      <w:r w:rsidRPr="00C93FCC">
        <w:rPr>
          <w:rFonts w:ascii="Arial" w:hAnsi="Arial" w:cs="Arial"/>
          <w:sz w:val="24"/>
          <w:szCs w:val="24"/>
        </w:rPr>
        <w:t>.</w:t>
      </w:r>
    </w:p>
    <w:p w:rsidR="00C93FCC" w:rsidRDefault="00C93FCC" w:rsidP="00C93FCC">
      <w:pPr>
        <w:widowControl w:val="0"/>
        <w:autoSpaceDE w:val="0"/>
        <w:autoSpaceDN w:val="0"/>
        <w:adjustRightInd w:val="0"/>
        <w:spacing w:after="0"/>
        <w:ind w:left="136" w:right="-45"/>
        <w:jc w:val="both"/>
        <w:rPr>
          <w:rFonts w:ascii="Arial" w:hAnsi="Arial" w:cs="Arial"/>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z w:val="24"/>
          <w:szCs w:val="24"/>
        </w:rPr>
        <w:t>Pr</w:t>
      </w:r>
      <w:r w:rsidRPr="00C93FCC">
        <w:rPr>
          <w:rFonts w:ascii="Arial" w:hAnsi="Arial" w:cs="Arial"/>
          <w:spacing w:val="1"/>
          <w:sz w:val="24"/>
          <w:szCs w:val="24"/>
        </w:rPr>
        <w:t>i</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u</w:t>
      </w:r>
      <w:r w:rsidRPr="00C93FCC">
        <w:rPr>
          <w:rFonts w:ascii="Arial" w:hAnsi="Arial" w:cs="Arial"/>
          <w:sz w:val="24"/>
          <w:szCs w:val="24"/>
        </w:rPr>
        <w:t>če</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0"/>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50"/>
          <w:sz w:val="24"/>
          <w:szCs w:val="24"/>
        </w:rPr>
        <w:t xml:space="preserve"> </w:t>
      </w:r>
      <w:r w:rsidRPr="00C93FCC">
        <w:rPr>
          <w:rFonts w:ascii="Arial" w:hAnsi="Arial" w:cs="Arial"/>
          <w:sz w:val="24"/>
          <w:szCs w:val="24"/>
        </w:rPr>
        <w:t>su</w:t>
      </w:r>
      <w:r w:rsidRPr="00C93FCC">
        <w:rPr>
          <w:rFonts w:ascii="Arial" w:hAnsi="Arial" w:cs="Arial"/>
          <w:spacing w:val="-1"/>
          <w:sz w:val="24"/>
          <w:szCs w:val="24"/>
        </w:rPr>
        <w:t>s</w:t>
      </w:r>
      <w:r w:rsidRPr="00C93FCC">
        <w:rPr>
          <w:rFonts w:ascii="Arial" w:hAnsi="Arial" w:cs="Arial"/>
          <w:spacing w:val="1"/>
          <w:sz w:val="24"/>
          <w:szCs w:val="24"/>
        </w:rPr>
        <w:t>t</w:t>
      </w:r>
      <w:r w:rsidRPr="00C93FCC">
        <w:rPr>
          <w:rFonts w:ascii="Arial" w:hAnsi="Arial" w:cs="Arial"/>
          <w:sz w:val="24"/>
          <w:szCs w:val="24"/>
        </w:rPr>
        <w:t>av</w:t>
      </w:r>
      <w:r w:rsidRPr="00C93FCC">
        <w:rPr>
          <w:rFonts w:ascii="Arial" w:hAnsi="Arial" w:cs="Arial"/>
          <w:spacing w:val="45"/>
          <w:sz w:val="24"/>
          <w:szCs w:val="24"/>
        </w:rPr>
        <w:t xml:space="preserve">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ne</w:t>
      </w:r>
      <w:r w:rsidRPr="00C93FCC">
        <w:rPr>
          <w:rFonts w:ascii="Arial" w:hAnsi="Arial" w:cs="Arial"/>
          <w:spacing w:val="50"/>
          <w:sz w:val="24"/>
          <w:szCs w:val="24"/>
        </w:rPr>
        <w:t xml:space="preserve">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li</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0"/>
          <w:sz w:val="24"/>
          <w:szCs w:val="24"/>
        </w:rPr>
        <w:t xml:space="preserve"> </w:t>
      </w:r>
      <w:r w:rsidRPr="00C93FCC">
        <w:rPr>
          <w:rFonts w:ascii="Arial" w:hAnsi="Arial" w:cs="Arial"/>
          <w:sz w:val="24"/>
          <w:szCs w:val="24"/>
        </w:rPr>
        <w:t>se</w:t>
      </w:r>
      <w:r w:rsidRPr="00C93FCC">
        <w:rPr>
          <w:rFonts w:ascii="Arial" w:hAnsi="Arial" w:cs="Arial"/>
          <w:spacing w:val="48"/>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ode</w:t>
      </w:r>
      <w:r w:rsidRPr="00C93FCC">
        <w:rPr>
          <w:rFonts w:ascii="Arial" w:hAnsi="Arial" w:cs="Arial"/>
          <w:spacing w:val="50"/>
          <w:sz w:val="24"/>
          <w:szCs w:val="24"/>
        </w:rPr>
        <w:t xml:space="preserve"> </w:t>
      </w:r>
      <w:r w:rsidRPr="00C93FCC">
        <w:rPr>
          <w:rFonts w:ascii="Arial" w:hAnsi="Arial" w:cs="Arial"/>
          <w:sz w:val="24"/>
          <w:szCs w:val="24"/>
        </w:rPr>
        <w:t>pu</w:t>
      </w:r>
      <w:r w:rsidRPr="00C93FCC">
        <w:rPr>
          <w:rFonts w:ascii="Arial" w:hAnsi="Arial" w:cs="Arial"/>
          <w:spacing w:val="1"/>
          <w:sz w:val="24"/>
          <w:szCs w:val="24"/>
        </w:rPr>
        <w:t>t</w:t>
      </w:r>
      <w:r w:rsidRPr="00C93FCC">
        <w:rPr>
          <w:rFonts w:ascii="Arial" w:hAnsi="Arial" w:cs="Arial"/>
          <w:sz w:val="24"/>
          <w:szCs w:val="24"/>
        </w:rPr>
        <w:t>em</w:t>
      </w:r>
      <w:r w:rsidRPr="00C93FCC">
        <w:rPr>
          <w:rFonts w:ascii="Arial" w:hAnsi="Arial" w:cs="Arial"/>
          <w:spacing w:val="46"/>
          <w:sz w:val="24"/>
          <w:szCs w:val="24"/>
        </w:rPr>
        <w:t xml:space="preserve"> </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9"/>
          <w:sz w:val="24"/>
          <w:szCs w:val="24"/>
        </w:rPr>
        <w:t xml:space="preserve"> </w:t>
      </w:r>
      <w:r w:rsidRPr="00C93FCC">
        <w:rPr>
          <w:rFonts w:ascii="Arial" w:hAnsi="Arial" w:cs="Arial"/>
          <w:sz w:val="24"/>
          <w:szCs w:val="24"/>
        </w:rPr>
        <w:t>i  p</w:t>
      </w:r>
      <w:r w:rsidRPr="00C93FCC">
        <w:rPr>
          <w:rFonts w:ascii="Arial" w:hAnsi="Arial" w:cs="Arial"/>
          <w:spacing w:val="-2"/>
          <w:sz w:val="24"/>
          <w:szCs w:val="24"/>
        </w:rPr>
        <w:t>r</w:t>
      </w:r>
      <w:r w:rsidRPr="00C93FCC">
        <w:rPr>
          <w:rFonts w:ascii="Arial" w:hAnsi="Arial" w:cs="Arial"/>
          <w:spacing w:val="1"/>
          <w:sz w:val="24"/>
          <w:szCs w:val="24"/>
        </w:rPr>
        <w:t>i</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pacing w:val="-2"/>
          <w:sz w:val="24"/>
          <w:szCs w:val="24"/>
        </w:rPr>
        <w:t>u</w:t>
      </w:r>
      <w:r w:rsidRPr="00C93FCC">
        <w:rPr>
          <w:rFonts w:ascii="Arial" w:hAnsi="Arial" w:cs="Arial"/>
          <w:sz w:val="24"/>
          <w:szCs w:val="24"/>
        </w:rPr>
        <w:t>čn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49"/>
          <w:sz w:val="24"/>
          <w:szCs w:val="24"/>
        </w:rPr>
        <w:t xml:space="preserve"> </w:t>
      </w:r>
      <w:r w:rsidRPr="00C93FCC">
        <w:rPr>
          <w:rFonts w:ascii="Arial" w:hAnsi="Arial" w:cs="Arial"/>
          <w:sz w:val="24"/>
          <w:szCs w:val="24"/>
        </w:rPr>
        <w:t>o</w:t>
      </w:r>
      <w:r w:rsidRPr="00C93FCC">
        <w:rPr>
          <w:rFonts w:ascii="Arial" w:hAnsi="Arial" w:cs="Arial"/>
          <w:spacing w:val="-2"/>
          <w:sz w:val="24"/>
          <w:szCs w:val="24"/>
        </w:rPr>
        <w:t>k</w:t>
      </w:r>
      <w:r w:rsidRPr="00C93FCC">
        <w:rPr>
          <w:rFonts w:ascii="Arial" w:hAnsi="Arial" w:cs="Arial"/>
          <w:sz w:val="24"/>
          <w:szCs w:val="24"/>
        </w:rPr>
        <w:t>an</w:t>
      </w:r>
      <w:r w:rsidRPr="00C93FCC">
        <w:rPr>
          <w:rFonts w:ascii="Arial" w:hAnsi="Arial" w:cs="Arial"/>
          <w:spacing w:val="-2"/>
          <w:sz w:val="24"/>
          <w:szCs w:val="24"/>
        </w:rPr>
        <w:t>a</w:t>
      </w:r>
      <w:r w:rsidRPr="00C93FCC">
        <w:rPr>
          <w:rFonts w:ascii="Arial" w:hAnsi="Arial" w:cs="Arial"/>
          <w:sz w:val="24"/>
          <w:szCs w:val="24"/>
        </w:rPr>
        <w:t>, n</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z w:val="24"/>
          <w:szCs w:val="24"/>
        </w:rPr>
        <w:t>dub</w:t>
      </w:r>
      <w:r w:rsidRPr="00C93FCC">
        <w:rPr>
          <w:rFonts w:ascii="Arial" w:hAnsi="Arial" w:cs="Arial"/>
          <w:spacing w:val="-1"/>
          <w:sz w:val="24"/>
          <w:szCs w:val="24"/>
        </w:rPr>
        <w:t>i</w:t>
      </w:r>
      <w:r w:rsidRPr="00C93FCC">
        <w:rPr>
          <w:rFonts w:ascii="Arial" w:hAnsi="Arial" w:cs="Arial"/>
          <w:sz w:val="24"/>
          <w:szCs w:val="24"/>
        </w:rPr>
        <w:t>ne</w:t>
      </w:r>
      <w:r w:rsidRPr="00C93FCC">
        <w:rPr>
          <w:rFonts w:ascii="Arial" w:hAnsi="Arial" w:cs="Arial"/>
          <w:spacing w:val="5"/>
          <w:sz w:val="24"/>
          <w:szCs w:val="24"/>
        </w:rPr>
        <w:t xml:space="preserve"> </w:t>
      </w:r>
      <w:r w:rsidRPr="00C93FCC">
        <w:rPr>
          <w:rFonts w:ascii="Arial" w:hAnsi="Arial" w:cs="Arial"/>
          <w:spacing w:val="-2"/>
          <w:sz w:val="24"/>
          <w:szCs w:val="24"/>
        </w:rPr>
        <w:t>1</w:t>
      </w:r>
      <w:r w:rsidRPr="00C93FCC">
        <w:rPr>
          <w:rFonts w:ascii="Arial" w:hAnsi="Arial" w:cs="Arial"/>
          <w:sz w:val="24"/>
          <w:szCs w:val="24"/>
        </w:rPr>
        <w:t>,0</w:t>
      </w:r>
      <w:r w:rsidRPr="00C93FCC">
        <w:rPr>
          <w:rFonts w:ascii="Arial" w:hAnsi="Arial" w:cs="Arial"/>
          <w:spacing w:val="5"/>
          <w:sz w:val="24"/>
          <w:szCs w:val="24"/>
        </w:rPr>
        <w:t xml:space="preserve"> </w:t>
      </w:r>
      <w:r w:rsidRPr="00C93FCC">
        <w:rPr>
          <w:rFonts w:ascii="Arial" w:hAnsi="Arial" w:cs="Arial"/>
          <w:spacing w:val="-4"/>
          <w:sz w:val="24"/>
          <w:szCs w:val="24"/>
        </w:rPr>
        <w:t>m</w:t>
      </w:r>
      <w:r w:rsidRPr="00C93FCC">
        <w:rPr>
          <w:rFonts w:ascii="Arial" w:hAnsi="Arial" w:cs="Arial"/>
          <w:sz w:val="24"/>
          <w:szCs w:val="24"/>
        </w:rPr>
        <w:t>e</w:t>
      </w:r>
      <w:r w:rsidRPr="00C93FCC">
        <w:rPr>
          <w:rFonts w:ascii="Arial" w:hAnsi="Arial" w:cs="Arial"/>
          <w:spacing w:val="1"/>
          <w:sz w:val="24"/>
          <w:szCs w:val="24"/>
        </w:rPr>
        <w:t>tr</w:t>
      </w:r>
      <w:r w:rsidRPr="00C93FCC">
        <w:rPr>
          <w:rFonts w:ascii="Arial" w:hAnsi="Arial" w:cs="Arial"/>
          <w:sz w:val="24"/>
          <w:szCs w:val="24"/>
        </w:rPr>
        <w:t>a od</w:t>
      </w:r>
      <w:r w:rsidRPr="00C93FCC">
        <w:rPr>
          <w:rFonts w:ascii="Arial" w:hAnsi="Arial" w:cs="Arial"/>
          <w:spacing w:val="5"/>
          <w:sz w:val="24"/>
          <w:szCs w:val="24"/>
        </w:rPr>
        <w:t xml:space="preserve"> </w:t>
      </w:r>
      <w:r w:rsidRPr="00C93FCC">
        <w:rPr>
          <w:rFonts w:ascii="Arial" w:hAnsi="Arial" w:cs="Arial"/>
          <w:spacing w:val="-2"/>
          <w:sz w:val="24"/>
          <w:szCs w:val="24"/>
        </w:rPr>
        <w:t>g</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
          <w:sz w:val="24"/>
          <w:szCs w:val="24"/>
        </w:rPr>
        <w:t xml:space="preserve"> </w:t>
      </w:r>
      <w:r w:rsidRPr="00C93FCC">
        <w:rPr>
          <w:rFonts w:ascii="Arial" w:hAnsi="Arial" w:cs="Arial"/>
          <w:sz w:val="24"/>
          <w:szCs w:val="24"/>
        </w:rPr>
        <w:t>po</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pacing w:val="-2"/>
          <w:sz w:val="24"/>
          <w:szCs w:val="24"/>
        </w:rPr>
        <w:t>š</w:t>
      </w:r>
      <w:r w:rsidRPr="00C93FCC">
        <w:rPr>
          <w:rFonts w:ascii="Arial" w:hAnsi="Arial" w:cs="Arial"/>
          <w:spacing w:val="1"/>
          <w:sz w:val="24"/>
          <w:szCs w:val="24"/>
        </w:rPr>
        <w:t>i</w:t>
      </w:r>
      <w:r w:rsidRPr="00C93FCC">
        <w:rPr>
          <w:rFonts w:ascii="Arial" w:hAnsi="Arial" w:cs="Arial"/>
          <w:sz w:val="24"/>
          <w:szCs w:val="24"/>
        </w:rPr>
        <w:t>ne</w:t>
      </w:r>
      <w:r w:rsidRPr="00C93FCC">
        <w:rPr>
          <w:rFonts w:ascii="Arial" w:hAnsi="Arial" w:cs="Arial"/>
          <w:spacing w:val="3"/>
          <w:sz w:val="24"/>
          <w:szCs w:val="24"/>
        </w:rPr>
        <w:t xml:space="preserve"> </w:t>
      </w:r>
      <w:r w:rsidRPr="00C93FCC">
        <w:rPr>
          <w:rFonts w:ascii="Arial" w:hAnsi="Arial" w:cs="Arial"/>
          <w:sz w:val="24"/>
          <w:szCs w:val="24"/>
        </w:rPr>
        <w:t>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w:t>
      </w:r>
      <w:r w:rsidRPr="00C93FCC">
        <w:rPr>
          <w:rFonts w:ascii="Arial" w:hAnsi="Arial" w:cs="Arial"/>
          <w:spacing w:val="2"/>
          <w:sz w:val="24"/>
          <w:szCs w:val="24"/>
        </w:rPr>
        <w:t xml:space="preserve"> </w:t>
      </w:r>
      <w:r w:rsidRPr="00C93FCC">
        <w:rPr>
          <w:rFonts w:ascii="Arial" w:hAnsi="Arial" w:cs="Arial"/>
          <w:spacing w:val="-2"/>
          <w:sz w:val="24"/>
          <w:szCs w:val="24"/>
        </w:rPr>
        <w:t>n</w:t>
      </w:r>
      <w:r w:rsidRPr="00C93FCC">
        <w:rPr>
          <w:rFonts w:ascii="Arial" w:hAnsi="Arial" w:cs="Arial"/>
          <w:sz w:val="24"/>
          <w:szCs w:val="24"/>
        </w:rPr>
        <w:t>a</w:t>
      </w:r>
      <w:r w:rsidRPr="00C93FCC">
        <w:rPr>
          <w:rFonts w:ascii="Arial" w:hAnsi="Arial" w:cs="Arial"/>
          <w:spacing w:val="5"/>
          <w:sz w:val="24"/>
          <w:szCs w:val="24"/>
        </w:rPr>
        <w:t xml:space="preserve"> </w:t>
      </w:r>
      <w:r w:rsidRPr="00C93FCC">
        <w:rPr>
          <w:rFonts w:ascii="Arial" w:hAnsi="Arial" w:cs="Arial"/>
          <w:sz w:val="24"/>
          <w:szCs w:val="24"/>
        </w:rPr>
        <w:t>na</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5"/>
          <w:sz w:val="24"/>
          <w:szCs w:val="24"/>
        </w:rPr>
        <w:t xml:space="preserve"> </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5"/>
          <w:sz w:val="24"/>
          <w:szCs w:val="24"/>
        </w:rPr>
        <w:t xml:space="preserve"> </w:t>
      </w:r>
      <w:r w:rsidRPr="00C93FCC">
        <w:rPr>
          <w:rFonts w:ascii="Arial" w:hAnsi="Arial" w:cs="Arial"/>
          <w:sz w:val="24"/>
          <w:szCs w:val="24"/>
        </w:rPr>
        <w:t>p</w:t>
      </w:r>
      <w:r w:rsidRPr="00C93FCC">
        <w:rPr>
          <w:rFonts w:ascii="Arial" w:hAnsi="Arial" w:cs="Arial"/>
          <w:spacing w:val="-2"/>
          <w:sz w:val="24"/>
          <w:szCs w:val="24"/>
        </w:rPr>
        <w:t>r</w:t>
      </w:r>
      <w:r w:rsidRPr="00C93FCC">
        <w:rPr>
          <w:rFonts w:ascii="Arial" w:hAnsi="Arial" w:cs="Arial"/>
          <w:sz w:val="24"/>
          <w:szCs w:val="24"/>
        </w:rPr>
        <w:t>op</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2"/>
          <w:sz w:val="24"/>
          <w:szCs w:val="24"/>
        </w:rPr>
        <w:t>u</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5"/>
          <w:sz w:val="24"/>
          <w:szCs w:val="24"/>
        </w:rPr>
        <w:t xml:space="preserve"> </w:t>
      </w:r>
      <w:r w:rsidRPr="00C93FCC">
        <w:rPr>
          <w:rFonts w:ascii="Arial" w:hAnsi="Arial" w:cs="Arial"/>
          <w:spacing w:val="-2"/>
          <w:sz w:val="24"/>
          <w:szCs w:val="24"/>
        </w:rPr>
        <w:t>p</w:t>
      </w:r>
      <w:r w:rsidRPr="00C93FCC">
        <w:rPr>
          <w:rFonts w:ascii="Arial" w:hAnsi="Arial" w:cs="Arial"/>
          <w:sz w:val="24"/>
          <w:szCs w:val="24"/>
        </w:rPr>
        <w:t>odu</w:t>
      </w:r>
      <w:r w:rsidRPr="00C93FCC">
        <w:rPr>
          <w:rFonts w:ascii="Arial" w:hAnsi="Arial" w:cs="Arial"/>
          <w:spacing w:val="-2"/>
          <w:sz w:val="24"/>
          <w:szCs w:val="24"/>
        </w:rPr>
        <w:t>z</w:t>
      </w:r>
      <w:r w:rsidRPr="00C93FCC">
        <w:rPr>
          <w:rFonts w:ascii="Arial" w:hAnsi="Arial" w:cs="Arial"/>
          <w:sz w:val="24"/>
          <w:szCs w:val="24"/>
        </w:rPr>
        <w:t>eće</w:t>
      </w:r>
      <w:r w:rsidRPr="00C93FCC">
        <w:rPr>
          <w:rFonts w:ascii="Arial" w:hAnsi="Arial" w:cs="Arial"/>
          <w:spacing w:val="5"/>
          <w:sz w:val="24"/>
          <w:szCs w:val="24"/>
        </w:rPr>
        <w:t xml:space="preserve"> </w:t>
      </w:r>
      <w:r w:rsidRPr="00C93FCC">
        <w:rPr>
          <w:rFonts w:ascii="Arial" w:hAnsi="Arial" w:cs="Arial"/>
          <w:spacing w:val="-2"/>
          <w:sz w:val="24"/>
          <w:szCs w:val="24"/>
        </w:rPr>
        <w:t>n</w:t>
      </w:r>
      <w:r w:rsidRPr="00C93FCC">
        <w:rPr>
          <w:rFonts w:ascii="Arial" w:hAnsi="Arial" w:cs="Arial"/>
          <w:sz w:val="24"/>
          <w:szCs w:val="24"/>
        </w:rPr>
        <w:t>ad</w:t>
      </w:r>
      <w:r w:rsidRPr="00C93FCC">
        <w:rPr>
          <w:rFonts w:ascii="Arial" w:hAnsi="Arial" w:cs="Arial"/>
          <w:spacing w:val="-1"/>
          <w:sz w:val="24"/>
          <w:szCs w:val="24"/>
        </w:rPr>
        <w:t>l</w:t>
      </w:r>
      <w:r w:rsidRPr="00C93FCC">
        <w:rPr>
          <w:rFonts w:ascii="Arial" w:hAnsi="Arial" w:cs="Arial"/>
          <w:sz w:val="24"/>
          <w:szCs w:val="24"/>
        </w:rPr>
        <w:t>e</w:t>
      </w:r>
      <w:r w:rsidRPr="00C93FCC">
        <w:rPr>
          <w:rFonts w:ascii="Arial" w:hAnsi="Arial" w:cs="Arial"/>
          <w:spacing w:val="-2"/>
          <w:sz w:val="24"/>
          <w:szCs w:val="24"/>
        </w:rPr>
        <w:t>ž</w:t>
      </w:r>
      <w:r w:rsidRPr="00C93FCC">
        <w:rPr>
          <w:rFonts w:ascii="Arial" w:hAnsi="Arial" w:cs="Arial"/>
          <w:sz w:val="24"/>
          <w:szCs w:val="24"/>
        </w:rPr>
        <w:t>no</w:t>
      </w:r>
      <w:r w:rsidRPr="00C93FCC">
        <w:rPr>
          <w:rFonts w:ascii="Arial" w:hAnsi="Arial" w:cs="Arial"/>
          <w:spacing w:val="5"/>
          <w:sz w:val="24"/>
          <w:szCs w:val="24"/>
        </w:rPr>
        <w:t xml:space="preserve"> </w:t>
      </w:r>
      <w:r w:rsidRPr="00C93FCC">
        <w:rPr>
          <w:rFonts w:ascii="Arial" w:hAnsi="Arial" w:cs="Arial"/>
          <w:spacing w:val="-2"/>
          <w:sz w:val="24"/>
          <w:szCs w:val="24"/>
        </w:rPr>
        <w:t>z</w:t>
      </w:r>
      <w:r w:rsidRPr="00C93FCC">
        <w:rPr>
          <w:rFonts w:ascii="Arial" w:hAnsi="Arial" w:cs="Arial"/>
          <w:sz w:val="24"/>
          <w:szCs w:val="24"/>
        </w:rPr>
        <w:t xml:space="preserve">a </w:t>
      </w:r>
      <w:r w:rsidRPr="00C93FCC">
        <w:rPr>
          <w:rFonts w:ascii="Arial" w:hAnsi="Arial" w:cs="Arial"/>
          <w:spacing w:val="-4"/>
          <w:sz w:val="24"/>
          <w:szCs w:val="24"/>
        </w:rPr>
        <w:t>m</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s</w:t>
      </w:r>
      <w:r w:rsidRPr="00C93FCC">
        <w:rPr>
          <w:rFonts w:ascii="Arial" w:hAnsi="Arial" w:cs="Arial"/>
          <w:sz w:val="24"/>
          <w:szCs w:val="24"/>
        </w:rPr>
        <w:t xml:space="preserve">nu </w:t>
      </w:r>
      <w:r w:rsidRPr="00C93FCC">
        <w:rPr>
          <w:rFonts w:ascii="Arial" w:hAnsi="Arial" w:cs="Arial"/>
          <w:spacing w:val="-2"/>
          <w:sz w:val="24"/>
          <w:szCs w:val="24"/>
        </w:rPr>
        <w:t>o</w:t>
      </w:r>
      <w:r w:rsidRPr="00C93FCC">
        <w:rPr>
          <w:rFonts w:ascii="Arial" w:hAnsi="Arial" w:cs="Arial"/>
          <w:sz w:val="24"/>
          <w:szCs w:val="24"/>
        </w:rPr>
        <w:t>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u.</w:t>
      </w:r>
    </w:p>
    <w:p w:rsidR="00C93FCC" w:rsidRDefault="00C93FCC" w:rsidP="00C93FCC">
      <w:pPr>
        <w:widowControl w:val="0"/>
        <w:autoSpaceDE w:val="0"/>
        <w:autoSpaceDN w:val="0"/>
        <w:adjustRightInd w:val="0"/>
        <w:spacing w:after="0"/>
        <w:ind w:left="136"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O</w:t>
      </w:r>
      <w:r w:rsidRPr="00C93FCC">
        <w:rPr>
          <w:rFonts w:ascii="Arial" w:hAnsi="Arial" w:cs="Arial"/>
          <w:sz w:val="24"/>
          <w:szCs w:val="24"/>
        </w:rPr>
        <w:t>d</w:t>
      </w:r>
      <w:r w:rsidRPr="00C93FCC">
        <w:rPr>
          <w:rFonts w:ascii="Arial" w:hAnsi="Arial" w:cs="Arial"/>
          <w:spacing w:val="-2"/>
          <w:sz w:val="24"/>
          <w:szCs w:val="24"/>
        </w:rPr>
        <w:t>v</w:t>
      </w:r>
      <w:r w:rsidRPr="00C93FCC">
        <w:rPr>
          <w:rFonts w:ascii="Arial" w:hAnsi="Arial" w:cs="Arial"/>
          <w:sz w:val="24"/>
          <w:szCs w:val="24"/>
        </w:rPr>
        <w:t>odn</w:t>
      </w:r>
      <w:r w:rsidRPr="00C93FCC">
        <w:rPr>
          <w:rFonts w:ascii="Arial" w:hAnsi="Arial" w:cs="Arial"/>
          <w:spacing w:val="3"/>
          <w:sz w:val="24"/>
          <w:szCs w:val="24"/>
        </w:rPr>
        <w:t>j</w:t>
      </w:r>
      <w:r w:rsidRPr="00C93FCC">
        <w:rPr>
          <w:rFonts w:ascii="Arial" w:hAnsi="Arial" w:cs="Arial"/>
          <w:sz w:val="24"/>
          <w:szCs w:val="24"/>
        </w:rPr>
        <w:t>a s 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eno</w:t>
      </w:r>
      <w:r w:rsidRPr="00C93FCC">
        <w:rPr>
          <w:rFonts w:ascii="Arial" w:hAnsi="Arial" w:cs="Arial"/>
          <w:spacing w:val="1"/>
          <w:sz w:val="24"/>
          <w:szCs w:val="24"/>
        </w:rPr>
        <w:t>l</w:t>
      </w:r>
      <w:r w:rsidRPr="00C93FCC">
        <w:rPr>
          <w:rFonts w:ascii="Arial" w:hAnsi="Arial" w:cs="Arial"/>
          <w:sz w:val="24"/>
          <w:szCs w:val="24"/>
        </w:rPr>
        <w:t>o</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pacing w:val="1"/>
          <w:sz w:val="24"/>
          <w:szCs w:val="24"/>
        </w:rPr>
        <w:t>(</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pa</w:t>
      </w:r>
      <w:r w:rsidRPr="00C93FCC">
        <w:rPr>
          <w:rFonts w:ascii="Arial" w:hAnsi="Arial" w:cs="Arial"/>
          <w:spacing w:val="-2"/>
          <w:sz w:val="24"/>
          <w:szCs w:val="24"/>
        </w:rPr>
        <w:t>d</w:t>
      </w:r>
      <w:r w:rsidRPr="00C93FCC">
        <w:rPr>
          <w:rFonts w:ascii="Arial" w:hAnsi="Arial" w:cs="Arial"/>
          <w:sz w:val="24"/>
          <w:szCs w:val="24"/>
        </w:rPr>
        <w:t>na</w:t>
      </w:r>
      <w:r w:rsidRPr="00C93FCC">
        <w:rPr>
          <w:rFonts w:ascii="Arial" w:hAnsi="Arial" w:cs="Arial"/>
          <w:spacing w:val="2"/>
          <w:sz w:val="24"/>
          <w:szCs w:val="24"/>
        </w:rPr>
        <w:t xml:space="preserve"> </w:t>
      </w:r>
      <w:r w:rsidRPr="00C93FCC">
        <w:rPr>
          <w:rFonts w:ascii="Arial" w:hAnsi="Arial" w:cs="Arial"/>
          <w:spacing w:val="-2"/>
          <w:sz w:val="24"/>
          <w:szCs w:val="24"/>
        </w:rPr>
        <w:t>u</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pacing w:val="-2"/>
          <w:sz w:val="24"/>
          <w:szCs w:val="24"/>
        </w:rPr>
        <w:t>na</w:t>
      </w:r>
      <w:r w:rsidRPr="00C93FCC">
        <w:rPr>
          <w:rFonts w:ascii="Arial" w:hAnsi="Arial" w:cs="Arial"/>
          <w:spacing w:val="1"/>
          <w:sz w:val="24"/>
          <w:szCs w:val="24"/>
        </w:rPr>
        <w:t>ft</w:t>
      </w:r>
      <w:r w:rsidRPr="00C93FCC">
        <w:rPr>
          <w:rFonts w:ascii="Arial" w:hAnsi="Arial" w:cs="Arial"/>
          <w:sz w:val="24"/>
          <w:szCs w:val="24"/>
        </w:rPr>
        <w:t>a i de</w:t>
      </w:r>
      <w:r w:rsidRPr="00C93FCC">
        <w:rPr>
          <w:rFonts w:ascii="Arial" w:hAnsi="Arial" w:cs="Arial"/>
          <w:spacing w:val="-1"/>
          <w:sz w:val="24"/>
          <w:szCs w:val="24"/>
        </w:rPr>
        <w:t>r</w:t>
      </w:r>
      <w:r w:rsidRPr="00C93FCC">
        <w:rPr>
          <w:rFonts w:ascii="Arial" w:hAnsi="Arial" w:cs="Arial"/>
          <w:spacing w:val="1"/>
          <w:sz w:val="24"/>
          <w:szCs w:val="24"/>
        </w:rPr>
        <w:t>i</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1"/>
          <w:sz w:val="24"/>
          <w:szCs w:val="24"/>
        </w:rPr>
        <w:t>t</w:t>
      </w:r>
      <w:r w:rsidRPr="00C93FCC">
        <w:rPr>
          <w:rFonts w:ascii="Arial" w:hAnsi="Arial" w:cs="Arial"/>
          <w:sz w:val="24"/>
          <w:szCs w:val="24"/>
        </w:rPr>
        <w:t>a, a</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i s</w:t>
      </w:r>
      <w:r w:rsidRPr="00C93FCC">
        <w:rPr>
          <w:rFonts w:ascii="Arial" w:hAnsi="Arial" w:cs="Arial"/>
          <w:spacing w:val="1"/>
          <w:sz w:val="24"/>
          <w:szCs w:val="24"/>
        </w:rPr>
        <w:t>l</w:t>
      </w:r>
      <w:r w:rsidRPr="00C93FCC">
        <w:rPr>
          <w:rFonts w:ascii="Arial" w:hAnsi="Arial" w:cs="Arial"/>
          <w:spacing w:val="-2"/>
          <w:sz w:val="24"/>
          <w:szCs w:val="24"/>
        </w:rPr>
        <w:t>.</w:t>
      </w:r>
      <w:r w:rsidRPr="00C93FCC">
        <w:rPr>
          <w:rFonts w:ascii="Arial" w:hAnsi="Arial" w:cs="Arial"/>
          <w:sz w:val="24"/>
          <w:szCs w:val="24"/>
        </w:rPr>
        <w:t>)</w:t>
      </w:r>
      <w:r w:rsidRPr="00C93FCC">
        <w:rPr>
          <w:rFonts w:ascii="Arial" w:hAnsi="Arial" w:cs="Arial"/>
          <w:spacing w:val="2"/>
          <w:sz w:val="24"/>
          <w:szCs w:val="24"/>
        </w:rPr>
        <w:t xml:space="preserve"> </w:t>
      </w:r>
      <w:r w:rsidRPr="00C93FCC">
        <w:rPr>
          <w:rFonts w:ascii="Arial" w:hAnsi="Arial" w:cs="Arial"/>
          <w:spacing w:val="-2"/>
          <w:sz w:val="24"/>
          <w:szCs w:val="24"/>
        </w:rPr>
        <w:t>r</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š</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 xml:space="preserve">se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s</w:t>
      </w:r>
      <w:r w:rsidRPr="00C93FCC">
        <w:rPr>
          <w:rFonts w:ascii="Arial" w:hAnsi="Arial" w:cs="Arial"/>
          <w:sz w:val="24"/>
          <w:szCs w:val="24"/>
        </w:rPr>
        <w:t>ebn</w:t>
      </w:r>
      <w:r w:rsidRPr="00C93FCC">
        <w:rPr>
          <w:rFonts w:ascii="Arial" w:hAnsi="Arial" w:cs="Arial"/>
          <w:spacing w:val="1"/>
          <w:sz w:val="24"/>
          <w:szCs w:val="24"/>
        </w:rPr>
        <w:t>i</w:t>
      </w:r>
      <w:r w:rsidRPr="00C93FCC">
        <w:rPr>
          <w:rFonts w:ascii="Arial" w:hAnsi="Arial" w:cs="Arial"/>
          <w:sz w:val="24"/>
          <w:szCs w:val="24"/>
        </w:rPr>
        <w:t>m 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 xml:space="preserve">em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oč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pacing w:val="3"/>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 xml:space="preserve"> </w:t>
      </w:r>
      <w:r w:rsidRPr="00C93FCC">
        <w:rPr>
          <w:rFonts w:ascii="Arial" w:hAnsi="Arial" w:cs="Arial"/>
          <w:sz w:val="24"/>
          <w:szCs w:val="24"/>
        </w:rPr>
        <w:t>s</w:t>
      </w:r>
      <w:r w:rsidRPr="00C93FCC">
        <w:rPr>
          <w:rFonts w:ascii="Arial" w:hAnsi="Arial" w:cs="Arial"/>
          <w:spacing w:val="4"/>
          <w:sz w:val="24"/>
          <w:szCs w:val="24"/>
        </w:rPr>
        <w:t xml:space="preserve"> </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n</w:t>
      </w:r>
      <w:r w:rsidRPr="00C93FCC">
        <w:rPr>
          <w:rFonts w:ascii="Arial" w:hAnsi="Arial" w:cs="Arial"/>
          <w:spacing w:val="-2"/>
          <w:sz w:val="24"/>
          <w:szCs w:val="24"/>
        </w:rPr>
        <w:t>k</w:t>
      </w:r>
      <w:r w:rsidRPr="00C93FCC">
        <w:rPr>
          <w:rFonts w:ascii="Arial" w:hAnsi="Arial" w:cs="Arial"/>
          <w:sz w:val="24"/>
          <w:szCs w:val="24"/>
        </w:rPr>
        <w:t>om</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pacing w:val="3"/>
          <w:sz w:val="24"/>
          <w:szCs w:val="24"/>
        </w:rPr>
        <w:t>a</w:t>
      </w:r>
      <w:r w:rsidRPr="00C93FCC">
        <w:rPr>
          <w:rFonts w:ascii="Arial" w:hAnsi="Arial" w:cs="Arial"/>
          <w:sz w:val="24"/>
          <w:szCs w:val="24"/>
        </w:rPr>
        <w:t>k</w:t>
      </w:r>
      <w:r w:rsidRPr="00C93FCC">
        <w:rPr>
          <w:rFonts w:ascii="Arial" w:hAnsi="Arial" w:cs="Arial"/>
          <w:spacing w:val="-2"/>
          <w:sz w:val="24"/>
          <w:szCs w:val="24"/>
        </w:rPr>
        <w:t>v</w:t>
      </w:r>
      <w:r w:rsidRPr="00C93FCC">
        <w:rPr>
          <w:rFonts w:ascii="Arial" w:hAnsi="Arial" w:cs="Arial"/>
          <w:sz w:val="24"/>
          <w:szCs w:val="24"/>
        </w:rPr>
        <w:t>oće</w:t>
      </w:r>
      <w:r w:rsidRPr="00C93FCC">
        <w:rPr>
          <w:rFonts w:ascii="Arial" w:hAnsi="Arial" w:cs="Arial"/>
          <w:spacing w:val="4"/>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6"/>
          <w:sz w:val="24"/>
          <w:szCs w:val="24"/>
        </w:rPr>
        <w:t xml:space="preserve"> </w:t>
      </w:r>
      <w:r w:rsidRPr="00C93FCC">
        <w:rPr>
          <w:rFonts w:ascii="Arial" w:hAnsi="Arial" w:cs="Arial"/>
          <w:spacing w:val="-2"/>
          <w:sz w:val="24"/>
          <w:szCs w:val="24"/>
        </w:rPr>
        <w:t>I</w:t>
      </w:r>
      <w:r w:rsidRPr="00C93FCC">
        <w:rPr>
          <w:rFonts w:ascii="Arial" w:hAnsi="Arial" w:cs="Arial"/>
          <w:spacing w:val="-4"/>
          <w:sz w:val="24"/>
          <w:szCs w:val="24"/>
        </w:rPr>
        <w:t>I</w:t>
      </w:r>
      <w:r w:rsidRPr="00C93FCC">
        <w:rPr>
          <w:rFonts w:ascii="Arial" w:hAnsi="Arial" w:cs="Arial"/>
          <w:sz w:val="24"/>
          <w:szCs w:val="24"/>
        </w:rPr>
        <w:t>.</w:t>
      </w:r>
      <w:r w:rsidRPr="00C93FCC">
        <w:rPr>
          <w:rFonts w:ascii="Arial" w:hAnsi="Arial" w:cs="Arial"/>
          <w:spacing w:val="3"/>
          <w:sz w:val="24"/>
          <w:szCs w:val="24"/>
        </w:rPr>
        <w:t xml:space="preserve"> </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up</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3"/>
          <w:sz w:val="24"/>
          <w:szCs w:val="24"/>
        </w:rPr>
        <w:t>R</w:t>
      </w:r>
      <w:r w:rsidRPr="00C93FCC">
        <w:rPr>
          <w:rFonts w:ascii="Arial" w:hAnsi="Arial" w:cs="Arial"/>
          <w:spacing w:val="1"/>
          <w:sz w:val="24"/>
          <w:szCs w:val="24"/>
        </w:rPr>
        <w:t>j</w:t>
      </w:r>
      <w:r w:rsidRPr="00C93FCC">
        <w:rPr>
          <w:rFonts w:ascii="Arial" w:hAnsi="Arial" w:cs="Arial"/>
          <w:spacing w:val="-2"/>
          <w:sz w:val="24"/>
          <w:szCs w:val="24"/>
        </w:rPr>
        <w:t>e</w:t>
      </w:r>
      <w:r w:rsidRPr="00C93FCC">
        <w:rPr>
          <w:rFonts w:ascii="Arial" w:hAnsi="Arial" w:cs="Arial"/>
          <w:sz w:val="24"/>
          <w:szCs w:val="24"/>
        </w:rPr>
        <w:t>š</w:t>
      </w:r>
      <w:r w:rsidRPr="00C93FCC">
        <w:rPr>
          <w:rFonts w:ascii="Arial" w:hAnsi="Arial" w:cs="Arial"/>
          <w:spacing w:val="1"/>
          <w:sz w:val="24"/>
          <w:szCs w:val="24"/>
        </w:rPr>
        <w:t>e</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z w:val="24"/>
          <w:szCs w:val="24"/>
        </w:rPr>
        <w:t>se</w:t>
      </w:r>
      <w:r w:rsidRPr="00C93FCC">
        <w:rPr>
          <w:rFonts w:ascii="Arial" w:hAnsi="Arial" w:cs="Arial"/>
          <w:spacing w:val="4"/>
          <w:sz w:val="24"/>
          <w:szCs w:val="24"/>
        </w:rPr>
        <w:t xml:space="preserve"> </w:t>
      </w:r>
      <w:r w:rsidRPr="00C93FCC">
        <w:rPr>
          <w:rFonts w:ascii="Arial" w:hAnsi="Arial" w:cs="Arial"/>
          <w:spacing w:val="-2"/>
          <w:sz w:val="24"/>
          <w:szCs w:val="24"/>
        </w:rPr>
        <w:t>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đ</w:t>
      </w:r>
      <w:r w:rsidRPr="00C93FCC">
        <w:rPr>
          <w:rFonts w:ascii="Arial" w:hAnsi="Arial" w:cs="Arial"/>
          <w:spacing w:val="-2"/>
          <w:sz w:val="24"/>
          <w:szCs w:val="24"/>
        </w:rPr>
        <w:t>u</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n</w:t>
      </w:r>
      <w:r w:rsidRPr="00C93FCC">
        <w:rPr>
          <w:rFonts w:ascii="Arial" w:hAnsi="Arial" w:cs="Arial"/>
          <w:sz w:val="24"/>
          <w:szCs w:val="24"/>
        </w:rPr>
        <w:t xml:space="preserve">a </w:t>
      </w:r>
      <w:r w:rsidRPr="00C93FCC">
        <w:rPr>
          <w:rFonts w:ascii="Arial" w:hAnsi="Arial" w:cs="Arial"/>
          <w:spacing w:val="1"/>
          <w:sz w:val="24"/>
          <w:szCs w:val="24"/>
        </w:rPr>
        <w:t>t</w:t>
      </w:r>
      <w:r w:rsidRPr="00C93FCC">
        <w:rPr>
          <w:rFonts w:ascii="Arial" w:hAnsi="Arial" w:cs="Arial"/>
          <w:sz w:val="24"/>
          <w:szCs w:val="24"/>
        </w:rPr>
        <w:t>e</w:t>
      </w:r>
      <w:r w:rsidRPr="00C93FCC">
        <w:rPr>
          <w:rFonts w:ascii="Arial" w:hAnsi="Arial" w:cs="Arial"/>
          <w:spacing w:val="-3"/>
          <w:sz w:val="24"/>
          <w:szCs w:val="24"/>
        </w:rPr>
        <w:t>m</w:t>
      </w:r>
      <w:r w:rsidRPr="00C93FCC">
        <w:rPr>
          <w:rFonts w:ascii="Arial" w:hAnsi="Arial" w:cs="Arial"/>
          <w:sz w:val="24"/>
          <w:szCs w:val="24"/>
        </w:rPr>
        <w:t>e</w:t>
      </w:r>
      <w:r w:rsidRPr="00C93FCC">
        <w:rPr>
          <w:rFonts w:ascii="Arial" w:hAnsi="Arial" w:cs="Arial"/>
          <w:spacing w:val="-1"/>
          <w:sz w:val="24"/>
          <w:szCs w:val="24"/>
        </w:rPr>
        <w:t>l</w:t>
      </w:r>
      <w:r w:rsidRPr="00C93FCC">
        <w:rPr>
          <w:rFonts w:ascii="Arial" w:hAnsi="Arial" w:cs="Arial"/>
          <w:spacing w:val="3"/>
          <w:sz w:val="24"/>
          <w:szCs w:val="24"/>
        </w:rPr>
        <w:t>j</w:t>
      </w:r>
      <w:r w:rsidRPr="00C93FCC">
        <w:rPr>
          <w:rFonts w:ascii="Arial" w:hAnsi="Arial" w:cs="Arial"/>
          <w:sz w:val="24"/>
          <w:szCs w:val="24"/>
        </w:rPr>
        <w:t xml:space="preserve">u </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pacing w:val="1"/>
          <w:sz w:val="24"/>
          <w:szCs w:val="24"/>
        </w:rPr>
        <w:t>t</w:t>
      </w:r>
      <w:r w:rsidRPr="00C93FCC">
        <w:rPr>
          <w:rFonts w:ascii="Arial" w:hAnsi="Arial" w:cs="Arial"/>
          <w:sz w:val="24"/>
          <w:szCs w:val="24"/>
        </w:rPr>
        <w:t>a 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p>
    <w:p w:rsidR="002A51F2" w:rsidRDefault="002A51F2" w:rsidP="00C93FCC">
      <w:pPr>
        <w:widowControl w:val="0"/>
        <w:autoSpaceDE w:val="0"/>
        <w:autoSpaceDN w:val="0"/>
        <w:adjustRightInd w:val="0"/>
        <w:spacing w:before="1" w:after="0"/>
        <w:ind w:left="136"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before="1" w:after="0"/>
        <w:ind w:right="-45"/>
        <w:jc w:val="both"/>
        <w:rPr>
          <w:rFonts w:ascii="Arial" w:hAnsi="Arial" w:cs="Arial"/>
          <w:sz w:val="24"/>
          <w:szCs w:val="24"/>
        </w:rPr>
      </w:pPr>
      <w:r w:rsidRPr="00C93FCC">
        <w:rPr>
          <w:rFonts w:ascii="Arial" w:hAnsi="Arial" w:cs="Arial"/>
          <w:spacing w:val="-1"/>
          <w:sz w:val="24"/>
          <w:szCs w:val="24"/>
        </w:rPr>
        <w:t>G</w:t>
      </w:r>
      <w:r w:rsidRPr="00C93FCC">
        <w:rPr>
          <w:rFonts w:ascii="Arial" w:hAnsi="Arial" w:cs="Arial"/>
          <w:spacing w:val="1"/>
          <w:sz w:val="24"/>
          <w:szCs w:val="24"/>
        </w:rPr>
        <w:t>r</w:t>
      </w:r>
      <w:r w:rsidRPr="00C93FCC">
        <w:rPr>
          <w:rFonts w:ascii="Arial" w:hAnsi="Arial" w:cs="Arial"/>
          <w:sz w:val="24"/>
          <w:szCs w:val="24"/>
        </w:rPr>
        <w:t>ad</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2"/>
          <w:sz w:val="24"/>
          <w:szCs w:val="24"/>
        </w:rPr>
        <w:t>g</w:t>
      </w:r>
      <w:r w:rsidRPr="00C93FCC">
        <w:rPr>
          <w:rFonts w:ascii="Arial" w:hAnsi="Arial" w:cs="Arial"/>
          <w:spacing w:val="1"/>
          <w:sz w:val="24"/>
          <w:szCs w:val="24"/>
        </w:rPr>
        <w:t>i</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2"/>
          <w:sz w:val="24"/>
          <w:szCs w:val="24"/>
        </w:rPr>
        <w:t>r</w:t>
      </w:r>
      <w:r w:rsidRPr="00C93FCC">
        <w:rPr>
          <w:rFonts w:ascii="Arial" w:hAnsi="Arial" w:cs="Arial"/>
          <w:sz w:val="24"/>
          <w:szCs w:val="24"/>
        </w:rPr>
        <w:t>a</w:t>
      </w:r>
      <w:r w:rsidRPr="00C93FCC">
        <w:rPr>
          <w:rFonts w:ascii="Arial" w:hAnsi="Arial" w:cs="Arial"/>
          <w:spacing w:val="1"/>
          <w:sz w:val="24"/>
          <w:szCs w:val="24"/>
        </w:rPr>
        <w:t>l</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l</w:t>
      </w:r>
      <w:r w:rsidRPr="00C93FCC">
        <w:rPr>
          <w:rFonts w:ascii="Arial" w:hAnsi="Arial" w:cs="Arial"/>
          <w:spacing w:val="-2"/>
          <w:sz w:val="24"/>
          <w:szCs w:val="24"/>
        </w:rPr>
        <w:t>ek</w:t>
      </w:r>
      <w:r w:rsidRPr="00C93FCC">
        <w:rPr>
          <w:rFonts w:ascii="Arial" w:hAnsi="Arial" w:cs="Arial"/>
          <w:spacing w:val="1"/>
          <w:sz w:val="24"/>
          <w:szCs w:val="24"/>
        </w:rPr>
        <w:t>t</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za</w:t>
      </w:r>
      <w:r w:rsidRPr="00C93FCC">
        <w:rPr>
          <w:rFonts w:ascii="Arial" w:hAnsi="Arial" w:cs="Arial"/>
          <w:spacing w:val="3"/>
          <w:sz w:val="24"/>
          <w:szCs w:val="24"/>
        </w:rPr>
        <w:t>j</w:t>
      </w:r>
      <w:r w:rsidRPr="00C93FCC">
        <w:rPr>
          <w:rFonts w:ascii="Arial" w:hAnsi="Arial" w:cs="Arial"/>
          <w:sz w:val="24"/>
          <w:szCs w:val="24"/>
        </w:rPr>
        <w:t>edno s p</w:t>
      </w:r>
      <w:r w:rsidRPr="00C93FCC">
        <w:rPr>
          <w:rFonts w:ascii="Arial" w:hAnsi="Arial" w:cs="Arial"/>
          <w:spacing w:val="1"/>
          <w:sz w:val="24"/>
          <w:szCs w:val="24"/>
        </w:rPr>
        <w:t>r</w:t>
      </w:r>
      <w:r w:rsidRPr="00C93FCC">
        <w:rPr>
          <w:rFonts w:ascii="Arial" w:hAnsi="Arial" w:cs="Arial"/>
          <w:spacing w:val="-2"/>
          <w:sz w:val="24"/>
          <w:szCs w:val="24"/>
        </w:rPr>
        <w:t>o</w:t>
      </w:r>
      <w:r w:rsidRPr="00C93FCC">
        <w:rPr>
          <w:rFonts w:ascii="Arial" w:hAnsi="Arial" w:cs="Arial"/>
          <w:sz w:val="24"/>
          <w:szCs w:val="24"/>
        </w:rPr>
        <w:t>č</w:t>
      </w:r>
      <w:r w:rsidRPr="00C93FCC">
        <w:rPr>
          <w:rFonts w:ascii="Arial" w:hAnsi="Arial" w:cs="Arial"/>
          <w:spacing w:val="1"/>
          <w:sz w:val="24"/>
          <w:szCs w:val="24"/>
        </w:rPr>
        <w:t>i</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z w:val="24"/>
          <w:szCs w:val="24"/>
        </w:rPr>
        <w:t>č</w:t>
      </w:r>
      <w:r w:rsidRPr="00C93FCC">
        <w:rPr>
          <w:rFonts w:ascii="Arial" w:hAnsi="Arial" w:cs="Arial"/>
          <w:spacing w:val="1"/>
          <w:sz w:val="24"/>
          <w:szCs w:val="24"/>
        </w:rPr>
        <w: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an</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ađ</w:t>
      </w:r>
      <w:r w:rsidRPr="00C93FCC">
        <w:rPr>
          <w:rFonts w:ascii="Arial" w:hAnsi="Arial" w:cs="Arial"/>
          <w:spacing w:val="-2"/>
          <w:sz w:val="24"/>
          <w:szCs w:val="24"/>
        </w:rPr>
        <w:t>ev</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h</w:t>
      </w:r>
      <w:r w:rsidRPr="00C93FCC">
        <w:rPr>
          <w:rFonts w:ascii="Arial" w:hAnsi="Arial" w:cs="Arial"/>
          <w:spacing w:val="2"/>
          <w:sz w:val="24"/>
          <w:szCs w:val="24"/>
        </w:rPr>
        <w:t xml:space="preserve"> </w:t>
      </w:r>
      <w:r w:rsidRPr="00C93FCC">
        <w:rPr>
          <w:rFonts w:ascii="Arial" w:hAnsi="Arial" w:cs="Arial"/>
          <w:sz w:val="24"/>
          <w:szCs w:val="24"/>
        </w:rPr>
        <w:t>pod</w:t>
      </w:r>
      <w:r w:rsidRPr="00C93FCC">
        <w:rPr>
          <w:rFonts w:ascii="Arial" w:hAnsi="Arial" w:cs="Arial"/>
          <w:spacing w:val="-2"/>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j</w:t>
      </w:r>
      <w:r w:rsidRPr="00C93FCC">
        <w:rPr>
          <w:rFonts w:ascii="Arial" w:hAnsi="Arial" w:cs="Arial"/>
          <w:sz w:val="24"/>
          <w:szCs w:val="24"/>
        </w:rPr>
        <w:t>a u</w:t>
      </w:r>
      <w:r w:rsidRPr="00C93FCC">
        <w:rPr>
          <w:rFonts w:ascii="Arial" w:hAnsi="Arial" w:cs="Arial"/>
          <w:spacing w:val="1"/>
          <w:sz w:val="24"/>
          <w:szCs w:val="24"/>
        </w:rPr>
        <w:t>t</w:t>
      </w:r>
      <w:r w:rsidRPr="00C93FCC">
        <w:rPr>
          <w:rFonts w:ascii="Arial" w:hAnsi="Arial" w:cs="Arial"/>
          <w:spacing w:val="-2"/>
          <w:sz w:val="24"/>
          <w:szCs w:val="24"/>
        </w:rPr>
        <w:t>v</w:t>
      </w:r>
      <w:r w:rsidRPr="00C93FCC">
        <w:rPr>
          <w:rFonts w:ascii="Arial" w:hAnsi="Arial" w:cs="Arial"/>
          <w:spacing w:val="1"/>
          <w:sz w:val="24"/>
          <w:szCs w:val="24"/>
        </w:rPr>
        <w:t>r</w:t>
      </w:r>
      <w:r w:rsidRPr="00C93FCC">
        <w:rPr>
          <w:rFonts w:ascii="Arial" w:hAnsi="Arial" w:cs="Arial"/>
          <w:sz w:val="24"/>
          <w:szCs w:val="24"/>
        </w:rPr>
        <w:t>đen</w:t>
      </w:r>
      <w:r w:rsidRPr="00C93FCC">
        <w:rPr>
          <w:rFonts w:ascii="Arial" w:hAnsi="Arial" w:cs="Arial"/>
          <w:spacing w:val="-1"/>
          <w:sz w:val="24"/>
          <w:szCs w:val="24"/>
        </w:rPr>
        <w:t>i</w:t>
      </w:r>
      <w:r w:rsidRPr="00C93FCC">
        <w:rPr>
          <w:rFonts w:ascii="Arial" w:hAnsi="Arial" w:cs="Arial"/>
          <w:sz w:val="24"/>
          <w:szCs w:val="24"/>
        </w:rPr>
        <w:t>h o</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1"/>
          <w:sz w:val="24"/>
          <w:szCs w:val="24"/>
        </w:rPr>
        <w:t xml:space="preserve"> </w:t>
      </w:r>
      <w:r w:rsidRPr="00C93FCC">
        <w:rPr>
          <w:rFonts w:ascii="Arial" w:hAnsi="Arial" w:cs="Arial"/>
          <w:sz w:val="24"/>
          <w:szCs w:val="24"/>
        </w:rPr>
        <w:t>Pl</w:t>
      </w:r>
      <w:r w:rsidRPr="00C93FCC">
        <w:rPr>
          <w:rFonts w:ascii="Arial" w:hAnsi="Arial" w:cs="Arial"/>
          <w:spacing w:val="1"/>
          <w:sz w:val="24"/>
          <w:szCs w:val="24"/>
        </w:rPr>
        <w:t>a</w:t>
      </w:r>
      <w:r w:rsidRPr="00C93FCC">
        <w:rPr>
          <w:rFonts w:ascii="Arial" w:hAnsi="Arial" w:cs="Arial"/>
          <w:sz w:val="24"/>
          <w:szCs w:val="24"/>
        </w:rPr>
        <w:t>nom</w:t>
      </w:r>
      <w:r w:rsidRPr="00C93FCC">
        <w:rPr>
          <w:rFonts w:ascii="Arial" w:hAnsi="Arial" w:cs="Arial"/>
          <w:spacing w:val="-4"/>
          <w:sz w:val="24"/>
          <w:szCs w:val="24"/>
        </w:rPr>
        <w:t xml:space="preserve"> </w:t>
      </w:r>
      <w:r w:rsidRPr="00C93FCC">
        <w:rPr>
          <w:rFonts w:ascii="Arial" w:hAnsi="Arial" w:cs="Arial"/>
          <w:sz w:val="24"/>
          <w:szCs w:val="24"/>
        </w:rPr>
        <w:t>ob</w:t>
      </w:r>
      <w:r w:rsidRPr="00C93FCC">
        <w:rPr>
          <w:rFonts w:ascii="Arial" w:hAnsi="Arial" w:cs="Arial"/>
          <w:spacing w:val="3"/>
          <w:sz w:val="24"/>
          <w:szCs w:val="24"/>
        </w:rPr>
        <w:t>a</w:t>
      </w:r>
      <w:r w:rsidRPr="00C93FCC">
        <w:rPr>
          <w:rFonts w:ascii="Arial" w:hAnsi="Arial" w:cs="Arial"/>
          <w:spacing w:val="-2"/>
          <w:sz w:val="24"/>
          <w:szCs w:val="24"/>
        </w:rPr>
        <w:t>v</w:t>
      </w:r>
      <w:r w:rsidRPr="00C93FCC">
        <w:rPr>
          <w:rFonts w:ascii="Arial" w:hAnsi="Arial" w:cs="Arial"/>
          <w:spacing w:val="1"/>
          <w:sz w:val="24"/>
          <w:szCs w:val="24"/>
        </w:rPr>
        <w:t>lj</w:t>
      </w:r>
      <w:r w:rsidRPr="00C93FCC">
        <w:rPr>
          <w:rFonts w:ascii="Arial" w:hAnsi="Arial" w:cs="Arial"/>
          <w:sz w:val="24"/>
          <w:szCs w:val="24"/>
        </w:rPr>
        <w:t>at</w:t>
      </w:r>
      <w:r w:rsidRPr="00C93FCC">
        <w:rPr>
          <w:rFonts w:ascii="Arial" w:hAnsi="Arial" w:cs="Arial"/>
          <w:spacing w:val="1"/>
          <w:sz w:val="24"/>
          <w:szCs w:val="24"/>
        </w:rPr>
        <w:t xml:space="preserve"> </w:t>
      </w:r>
      <w:r w:rsidRPr="00C93FCC">
        <w:rPr>
          <w:rFonts w:ascii="Arial" w:hAnsi="Arial" w:cs="Arial"/>
          <w:sz w:val="24"/>
          <w:szCs w:val="24"/>
        </w:rPr>
        <w:t>će</w:t>
      </w:r>
      <w:r w:rsidRPr="00C93FCC">
        <w:rPr>
          <w:rFonts w:ascii="Arial" w:hAnsi="Arial" w:cs="Arial"/>
          <w:spacing w:val="1"/>
          <w:sz w:val="24"/>
          <w:szCs w:val="24"/>
        </w:rPr>
        <w:t xml:space="preserve"> </w:t>
      </w:r>
      <w:r w:rsidRPr="00C93FCC">
        <w:rPr>
          <w:rFonts w:ascii="Arial" w:hAnsi="Arial" w:cs="Arial"/>
          <w:sz w:val="24"/>
          <w:szCs w:val="24"/>
        </w:rPr>
        <w:t>se</w:t>
      </w:r>
      <w:r w:rsidRPr="00C93FCC">
        <w:rPr>
          <w:rFonts w:ascii="Arial" w:hAnsi="Arial" w:cs="Arial"/>
          <w:spacing w:val="1"/>
          <w:sz w:val="24"/>
          <w:szCs w:val="24"/>
        </w:rPr>
        <w:t xml:space="preserve"> </w:t>
      </w:r>
      <w:r w:rsidRPr="00C93FCC">
        <w:rPr>
          <w:rFonts w:ascii="Arial" w:hAnsi="Arial" w:cs="Arial"/>
          <w:sz w:val="24"/>
          <w:szCs w:val="24"/>
        </w:rPr>
        <w:t>u s</w:t>
      </w:r>
      <w:r w:rsidRPr="00C93FCC">
        <w:rPr>
          <w:rFonts w:ascii="Arial" w:hAnsi="Arial" w:cs="Arial"/>
          <w:spacing w:val="-2"/>
          <w:sz w:val="24"/>
          <w:szCs w:val="24"/>
        </w:rPr>
        <w:t>k</w:t>
      </w:r>
      <w:r w:rsidRPr="00C93FCC">
        <w:rPr>
          <w:rFonts w:ascii="Arial" w:hAnsi="Arial" w:cs="Arial"/>
          <w:spacing w:val="1"/>
          <w:sz w:val="24"/>
          <w:szCs w:val="24"/>
        </w:rPr>
        <w:t>l</w:t>
      </w:r>
      <w:r w:rsidRPr="00C93FCC">
        <w:rPr>
          <w:rFonts w:ascii="Arial" w:hAnsi="Arial" w:cs="Arial"/>
          <w:sz w:val="24"/>
          <w:szCs w:val="24"/>
        </w:rPr>
        <w:t>adu s</w:t>
      </w:r>
      <w:r w:rsidRPr="00C93FCC">
        <w:rPr>
          <w:rFonts w:ascii="Arial" w:hAnsi="Arial" w:cs="Arial"/>
          <w:spacing w:val="1"/>
          <w:sz w:val="24"/>
          <w:szCs w:val="24"/>
        </w:rPr>
        <w:t xml:space="preserve"> </w:t>
      </w:r>
      <w:r w:rsidRPr="00C93FCC">
        <w:rPr>
          <w:rFonts w:ascii="Arial" w:hAnsi="Arial" w:cs="Arial"/>
          <w:sz w:val="24"/>
          <w:szCs w:val="24"/>
        </w:rPr>
        <w:t>po</w:t>
      </w:r>
      <w:r w:rsidRPr="00C93FCC">
        <w:rPr>
          <w:rFonts w:ascii="Arial" w:hAnsi="Arial" w:cs="Arial"/>
          <w:spacing w:val="-2"/>
          <w:sz w:val="24"/>
          <w:szCs w:val="24"/>
        </w:rPr>
        <w:t>s</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n</w:t>
      </w:r>
      <w:r w:rsidRPr="00C93FCC">
        <w:rPr>
          <w:rFonts w:ascii="Arial" w:hAnsi="Arial" w:cs="Arial"/>
          <w:spacing w:val="1"/>
          <w:sz w:val="24"/>
          <w:szCs w:val="24"/>
        </w:rPr>
        <w:t>i</w:t>
      </w:r>
      <w:r w:rsidRPr="00C93FCC">
        <w:rPr>
          <w:rFonts w:ascii="Arial" w:hAnsi="Arial" w:cs="Arial"/>
          <w:sz w:val="24"/>
          <w:szCs w:val="24"/>
        </w:rPr>
        <w:t>m</w:t>
      </w:r>
      <w:r w:rsidRPr="00C93FCC">
        <w:rPr>
          <w:rFonts w:ascii="Arial" w:hAnsi="Arial" w:cs="Arial"/>
          <w:spacing w:val="-4"/>
          <w:sz w:val="24"/>
          <w:szCs w:val="24"/>
        </w:rPr>
        <w:t xml:space="preserve"> </w:t>
      </w:r>
      <w:r w:rsidRPr="00C93FCC">
        <w:rPr>
          <w:rFonts w:ascii="Arial" w:hAnsi="Arial" w:cs="Arial"/>
          <w:spacing w:val="2"/>
          <w:sz w:val="24"/>
          <w:szCs w:val="24"/>
        </w:rPr>
        <w:t>u</w:t>
      </w:r>
      <w:r w:rsidRPr="00C93FCC">
        <w:rPr>
          <w:rFonts w:ascii="Arial" w:hAnsi="Arial" w:cs="Arial"/>
          <w:spacing w:val="-2"/>
          <w:sz w:val="24"/>
          <w:szCs w:val="24"/>
        </w:rPr>
        <w:t>v</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ti</w:t>
      </w:r>
      <w:r w:rsidRPr="00C93FCC">
        <w:rPr>
          <w:rFonts w:ascii="Arial" w:hAnsi="Arial" w:cs="Arial"/>
          <w:spacing w:val="-4"/>
          <w:sz w:val="24"/>
          <w:szCs w:val="24"/>
        </w:rPr>
        <w:t>m</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4"/>
          <w:sz w:val="24"/>
          <w:szCs w:val="24"/>
        </w:rPr>
        <w:t>m</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r</w:t>
      </w:r>
      <w:r w:rsidRPr="00C93FCC">
        <w:rPr>
          <w:rFonts w:ascii="Arial" w:hAnsi="Arial" w:cs="Arial"/>
          <w:sz w:val="24"/>
          <w:szCs w:val="24"/>
        </w:rPr>
        <w:t>oda</w:t>
      </w:r>
      <w:r w:rsidRPr="00C93FCC">
        <w:rPr>
          <w:rFonts w:ascii="Arial" w:hAnsi="Arial" w:cs="Arial"/>
          <w:spacing w:val="3"/>
          <w:sz w:val="24"/>
          <w:szCs w:val="24"/>
        </w:rPr>
        <w:t>v</w:t>
      </w:r>
      <w:r w:rsidRPr="00C93FCC">
        <w:rPr>
          <w:rFonts w:ascii="Arial" w:hAnsi="Arial" w:cs="Arial"/>
          <w:sz w:val="24"/>
          <w:szCs w:val="24"/>
        </w:rPr>
        <w:t xml:space="preserve">ne </w:t>
      </w:r>
      <w:r w:rsidRPr="00C93FCC">
        <w:rPr>
          <w:rFonts w:ascii="Arial" w:hAnsi="Arial" w:cs="Arial"/>
          <w:spacing w:val="-2"/>
          <w:sz w:val="24"/>
          <w:szCs w:val="24"/>
        </w:rPr>
        <w:t>u</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ano</w:t>
      </w:r>
      <w:r w:rsidRPr="00C93FCC">
        <w:rPr>
          <w:rFonts w:ascii="Arial" w:hAnsi="Arial" w:cs="Arial"/>
          <w:spacing w:val="-2"/>
          <w:sz w:val="24"/>
          <w:szCs w:val="24"/>
        </w:rPr>
        <w:t>v</w:t>
      </w:r>
      <w:r w:rsidRPr="00C93FCC">
        <w:rPr>
          <w:rFonts w:ascii="Arial" w:hAnsi="Arial" w:cs="Arial"/>
          <w:sz w:val="24"/>
          <w:szCs w:val="24"/>
        </w:rPr>
        <w:t xml:space="preserve">e </w:t>
      </w:r>
      <w:r w:rsidRPr="00C93FCC">
        <w:rPr>
          <w:rFonts w:ascii="Arial" w:hAnsi="Arial" w:cs="Arial"/>
          <w:spacing w:val="-2"/>
          <w:sz w:val="24"/>
          <w:szCs w:val="24"/>
        </w:rPr>
        <w:t>z</w:t>
      </w:r>
      <w:r w:rsidRPr="00C93FCC">
        <w:rPr>
          <w:rFonts w:ascii="Arial" w:hAnsi="Arial" w:cs="Arial"/>
          <w:sz w:val="24"/>
          <w:szCs w:val="24"/>
        </w:rPr>
        <w:t>adu</w:t>
      </w:r>
      <w:r w:rsidRPr="00C93FCC">
        <w:rPr>
          <w:rFonts w:ascii="Arial" w:hAnsi="Arial" w:cs="Arial"/>
          <w:spacing w:val="-2"/>
          <w:sz w:val="24"/>
          <w:szCs w:val="24"/>
        </w:rPr>
        <w:t>ž</w:t>
      </w:r>
      <w:r w:rsidRPr="00C93FCC">
        <w:rPr>
          <w:rFonts w:ascii="Arial" w:hAnsi="Arial" w:cs="Arial"/>
          <w:sz w:val="24"/>
          <w:szCs w:val="24"/>
        </w:rPr>
        <w:t>ene</w:t>
      </w:r>
      <w:r w:rsidRPr="00C93FCC">
        <w:rPr>
          <w:rFonts w:ascii="Arial" w:hAnsi="Arial" w:cs="Arial"/>
          <w:spacing w:val="1"/>
          <w:sz w:val="24"/>
          <w:szCs w:val="24"/>
        </w:rPr>
        <w:t xml:space="preserve"> </w:t>
      </w:r>
      <w:r w:rsidRPr="00C93FCC">
        <w:rPr>
          <w:rFonts w:ascii="Arial" w:hAnsi="Arial" w:cs="Arial"/>
          <w:spacing w:val="-2"/>
          <w:sz w:val="24"/>
          <w:szCs w:val="24"/>
        </w:rPr>
        <w:t>z</w:t>
      </w:r>
      <w:r w:rsidRPr="00C93FCC">
        <w:rPr>
          <w:rFonts w:ascii="Arial" w:hAnsi="Arial" w:cs="Arial"/>
          <w:sz w:val="24"/>
          <w:szCs w:val="24"/>
        </w:rPr>
        <w:t>a 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pacing w:val="-1"/>
          <w:sz w:val="24"/>
          <w:szCs w:val="24"/>
        </w:rPr>
        <w:t>A</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2"/>
          <w:sz w:val="24"/>
          <w:szCs w:val="24"/>
        </w:rPr>
        <w:t xml:space="preserve"> </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ad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z w:val="24"/>
          <w:szCs w:val="24"/>
        </w:rPr>
        <w:t>ač un</w:t>
      </w:r>
      <w:r w:rsidRPr="00C93FCC">
        <w:rPr>
          <w:rFonts w:ascii="Arial" w:hAnsi="Arial" w:cs="Arial"/>
          <w:spacing w:val="-2"/>
          <w:sz w:val="24"/>
          <w:szCs w:val="24"/>
        </w:rPr>
        <w:t>u</w:t>
      </w:r>
      <w:r w:rsidRPr="00C93FCC">
        <w:rPr>
          <w:rFonts w:ascii="Arial" w:hAnsi="Arial" w:cs="Arial"/>
          <w:spacing w:val="1"/>
          <w:sz w:val="24"/>
          <w:szCs w:val="24"/>
        </w:rPr>
        <w:t>t</w:t>
      </w:r>
      <w:r w:rsidRPr="00C93FCC">
        <w:rPr>
          <w:rFonts w:ascii="Arial" w:hAnsi="Arial" w:cs="Arial"/>
          <w:spacing w:val="-2"/>
          <w:sz w:val="24"/>
          <w:szCs w:val="24"/>
        </w:rPr>
        <w:t>a</w:t>
      </w:r>
      <w:r w:rsidRPr="00C93FCC">
        <w:rPr>
          <w:rFonts w:ascii="Arial" w:hAnsi="Arial" w:cs="Arial"/>
          <w:sz w:val="24"/>
          <w:szCs w:val="24"/>
        </w:rPr>
        <w:t>r</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ađ</w:t>
      </w:r>
      <w:r w:rsidRPr="00C93FCC">
        <w:rPr>
          <w:rFonts w:ascii="Arial" w:hAnsi="Arial" w:cs="Arial"/>
          <w:spacing w:val="-2"/>
          <w:sz w:val="24"/>
          <w:szCs w:val="24"/>
        </w:rPr>
        <w:t>ev</w:t>
      </w:r>
      <w:r w:rsidRPr="00C93FCC">
        <w:rPr>
          <w:rFonts w:ascii="Arial" w:hAnsi="Arial" w:cs="Arial"/>
          <w:sz w:val="24"/>
          <w:szCs w:val="24"/>
        </w:rPr>
        <w:t>nog pod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3"/>
          <w:sz w:val="24"/>
          <w:szCs w:val="24"/>
        </w:rPr>
        <w:t>j</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 xml:space="preserve">u </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g</w:t>
      </w:r>
      <w:r w:rsidRPr="00C93FCC">
        <w:rPr>
          <w:rFonts w:ascii="Arial" w:hAnsi="Arial" w:cs="Arial"/>
          <w:sz w:val="24"/>
          <w:szCs w:val="24"/>
        </w:rPr>
        <w:t>ov</w:t>
      </w:r>
      <w:r w:rsidRPr="00C93FCC">
        <w:rPr>
          <w:rFonts w:ascii="Arial" w:hAnsi="Arial" w:cs="Arial"/>
          <w:spacing w:val="-2"/>
          <w:sz w:val="24"/>
          <w:szCs w:val="24"/>
        </w:rPr>
        <w:t>o</w:t>
      </w:r>
      <w:r w:rsidRPr="00C93FCC">
        <w:rPr>
          <w:rFonts w:ascii="Arial" w:hAnsi="Arial" w:cs="Arial"/>
          <w:sz w:val="24"/>
          <w:szCs w:val="24"/>
        </w:rPr>
        <w:t>j</w:t>
      </w:r>
      <w:r w:rsidRPr="00C93FCC">
        <w:rPr>
          <w:rFonts w:ascii="Arial" w:hAnsi="Arial" w:cs="Arial"/>
          <w:spacing w:val="5"/>
          <w:sz w:val="24"/>
          <w:szCs w:val="24"/>
        </w:rPr>
        <w:t xml:space="preserve"> </w:t>
      </w:r>
      <w:r w:rsidRPr="00C93FCC">
        <w:rPr>
          <w:rFonts w:ascii="Arial" w:hAnsi="Arial" w:cs="Arial"/>
          <w:spacing w:val="-2"/>
          <w:sz w:val="24"/>
          <w:szCs w:val="24"/>
        </w:rPr>
        <w:t>n</w:t>
      </w:r>
      <w:r w:rsidRPr="00C93FCC">
        <w:rPr>
          <w:rFonts w:ascii="Arial" w:hAnsi="Arial" w:cs="Arial"/>
          <w:sz w:val="24"/>
          <w:szCs w:val="24"/>
        </w:rPr>
        <w:t>epo</w:t>
      </w:r>
      <w:r w:rsidRPr="00C93FCC">
        <w:rPr>
          <w:rFonts w:ascii="Arial" w:hAnsi="Arial" w:cs="Arial"/>
          <w:spacing w:val="-2"/>
          <w:sz w:val="24"/>
          <w:szCs w:val="24"/>
        </w:rPr>
        <w:t>s</w:t>
      </w:r>
      <w:r w:rsidRPr="00C93FCC">
        <w:rPr>
          <w:rFonts w:ascii="Arial" w:hAnsi="Arial" w:cs="Arial"/>
          <w:spacing w:val="1"/>
          <w:sz w:val="24"/>
          <w:szCs w:val="24"/>
        </w:rPr>
        <w:t>r</w:t>
      </w:r>
      <w:r w:rsidRPr="00C93FCC">
        <w:rPr>
          <w:rFonts w:ascii="Arial" w:hAnsi="Arial" w:cs="Arial"/>
          <w:sz w:val="24"/>
          <w:szCs w:val="24"/>
        </w:rPr>
        <w:t>ed</w:t>
      </w:r>
      <w:r w:rsidRPr="00C93FCC">
        <w:rPr>
          <w:rFonts w:ascii="Arial" w:hAnsi="Arial" w:cs="Arial"/>
          <w:spacing w:val="-2"/>
          <w:sz w:val="24"/>
          <w:szCs w:val="24"/>
        </w:rPr>
        <w:t>no</w:t>
      </w:r>
      <w:r w:rsidRPr="00C93FCC">
        <w:rPr>
          <w:rFonts w:ascii="Arial" w:hAnsi="Arial" w:cs="Arial"/>
          <w:sz w:val="24"/>
          <w:szCs w:val="24"/>
        </w:rPr>
        <w:t>j</w:t>
      </w:r>
      <w:r w:rsidRPr="00C93FCC">
        <w:rPr>
          <w:rFonts w:ascii="Arial" w:hAnsi="Arial" w:cs="Arial"/>
          <w:spacing w:val="3"/>
          <w:sz w:val="24"/>
          <w:szCs w:val="24"/>
        </w:rPr>
        <w:t xml:space="preserve"> </w:t>
      </w:r>
      <w:r w:rsidRPr="00C93FCC">
        <w:rPr>
          <w:rFonts w:ascii="Arial" w:hAnsi="Arial" w:cs="Arial"/>
          <w:sz w:val="24"/>
          <w:szCs w:val="24"/>
        </w:rPr>
        <w:t>b</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z w:val="24"/>
          <w:szCs w:val="24"/>
        </w:rPr>
        <w:t xml:space="preserve">i </w:t>
      </w:r>
      <w:r w:rsidRPr="00C93FCC">
        <w:rPr>
          <w:rFonts w:ascii="Arial" w:hAnsi="Arial" w:cs="Arial"/>
          <w:spacing w:val="1"/>
          <w:sz w:val="24"/>
          <w:szCs w:val="24"/>
        </w:rPr>
        <w:t>tr</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 xml:space="preserve">a </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2"/>
          <w:sz w:val="24"/>
          <w:szCs w:val="24"/>
        </w:rPr>
        <w:t>o</w:t>
      </w:r>
      <w:r w:rsidRPr="00C93FCC">
        <w:rPr>
          <w:rFonts w:ascii="Arial" w:hAnsi="Arial" w:cs="Arial"/>
          <w:sz w:val="24"/>
          <w:szCs w:val="24"/>
        </w:rPr>
        <w:t>d</w:t>
      </w:r>
      <w:r w:rsidRPr="00C93FCC">
        <w:rPr>
          <w:rFonts w:ascii="Arial" w:hAnsi="Arial" w:cs="Arial"/>
          <w:spacing w:val="-2"/>
          <w:sz w:val="24"/>
          <w:szCs w:val="24"/>
        </w:rPr>
        <w:t>g</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uću</w:t>
      </w:r>
      <w:r w:rsidRPr="00C93FCC">
        <w:rPr>
          <w:rFonts w:ascii="Arial" w:hAnsi="Arial" w:cs="Arial"/>
          <w:spacing w:val="-2"/>
          <w:sz w:val="24"/>
          <w:szCs w:val="24"/>
        </w:rPr>
        <w:t xml:space="preserve"> </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z w:val="24"/>
          <w:szCs w:val="24"/>
        </w:rPr>
        <w:t>u</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z w:val="24"/>
          <w:szCs w:val="24"/>
        </w:rPr>
        <w:t>u</w:t>
      </w:r>
      <w:r w:rsidRPr="00C93FCC">
        <w:rPr>
          <w:rFonts w:ascii="Arial" w:hAnsi="Arial" w:cs="Arial"/>
          <w:spacing w:val="-1"/>
          <w:sz w:val="24"/>
          <w:szCs w:val="24"/>
        </w:rPr>
        <w:t>t</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2"/>
          <w:sz w:val="24"/>
          <w:szCs w:val="24"/>
        </w:rPr>
        <w:t>ca</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na o</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z w:val="24"/>
          <w:szCs w:val="24"/>
        </w:rPr>
        <w:t>š.</w:t>
      </w:r>
    </w:p>
    <w:p w:rsidR="002A51F2" w:rsidRDefault="002A51F2" w:rsidP="00C93FCC">
      <w:pPr>
        <w:widowControl w:val="0"/>
        <w:autoSpaceDE w:val="0"/>
        <w:autoSpaceDN w:val="0"/>
        <w:adjustRightInd w:val="0"/>
        <w:spacing w:after="0"/>
        <w:ind w:left="136" w:right="-45"/>
        <w:jc w:val="both"/>
        <w:rPr>
          <w:rFonts w:ascii="Arial" w:hAnsi="Arial" w:cs="Arial"/>
          <w:spacing w:val="-1"/>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1"/>
          <w:sz w:val="24"/>
          <w:szCs w:val="24"/>
        </w:rPr>
        <w:t>N</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z w:val="24"/>
          <w:szCs w:val="24"/>
        </w:rPr>
        <w:t>pod</w:t>
      </w:r>
      <w:r w:rsidRPr="00C93FCC">
        <w:rPr>
          <w:rFonts w:ascii="Arial" w:hAnsi="Arial" w:cs="Arial"/>
          <w:spacing w:val="-2"/>
          <w:sz w:val="24"/>
          <w:szCs w:val="24"/>
        </w:rPr>
        <w:t>r</w:t>
      </w:r>
      <w:r w:rsidRPr="00C93FCC">
        <w:rPr>
          <w:rFonts w:ascii="Arial" w:hAnsi="Arial" w:cs="Arial"/>
          <w:sz w:val="24"/>
          <w:szCs w:val="24"/>
        </w:rPr>
        <w:t>u</w:t>
      </w:r>
      <w:r w:rsidRPr="00C93FCC">
        <w:rPr>
          <w:rFonts w:ascii="Arial" w:hAnsi="Arial" w:cs="Arial"/>
          <w:spacing w:val="-2"/>
          <w:sz w:val="24"/>
          <w:szCs w:val="24"/>
        </w:rPr>
        <w:t>č</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pacing w:val="-2"/>
          <w:sz w:val="24"/>
          <w:szCs w:val="24"/>
        </w:rPr>
        <w:t>gd</w:t>
      </w:r>
      <w:r w:rsidRPr="00C93FCC">
        <w:rPr>
          <w:rFonts w:ascii="Arial" w:hAnsi="Arial" w:cs="Arial"/>
          <w:spacing w:val="3"/>
          <w:sz w:val="24"/>
          <w:szCs w:val="24"/>
        </w:rPr>
        <w:t>j</w:t>
      </w:r>
      <w:r w:rsidRPr="00C93FCC">
        <w:rPr>
          <w:rFonts w:ascii="Arial" w:hAnsi="Arial" w:cs="Arial"/>
          <w:sz w:val="24"/>
          <w:szCs w:val="24"/>
        </w:rPr>
        <w:t>e n</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1"/>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 xml:space="preserve">ađena </w:t>
      </w:r>
      <w:r w:rsidRPr="00C93FCC">
        <w:rPr>
          <w:rFonts w:ascii="Arial" w:hAnsi="Arial" w:cs="Arial"/>
          <w:spacing w:val="-2"/>
          <w:sz w:val="24"/>
          <w:szCs w:val="24"/>
        </w:rPr>
        <w:t>k</w:t>
      </w:r>
      <w:r w:rsidRPr="00C93FCC">
        <w:rPr>
          <w:rFonts w:ascii="Arial" w:hAnsi="Arial" w:cs="Arial"/>
          <w:sz w:val="24"/>
          <w:szCs w:val="24"/>
        </w:rPr>
        <w:t>ana</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pacing w:val="-2"/>
          <w:sz w:val="24"/>
          <w:szCs w:val="24"/>
        </w:rPr>
        <w:t>z</w:t>
      </w:r>
      <w:r w:rsidRPr="00C93FCC">
        <w:rPr>
          <w:rFonts w:ascii="Arial" w:hAnsi="Arial" w:cs="Arial"/>
          <w:sz w:val="24"/>
          <w:szCs w:val="24"/>
        </w:rPr>
        <w:t>ac</w:t>
      </w:r>
      <w:r w:rsidRPr="00C93FCC">
        <w:rPr>
          <w:rFonts w:ascii="Arial" w:hAnsi="Arial" w:cs="Arial"/>
          <w:spacing w:val="-1"/>
          <w:sz w:val="24"/>
          <w:szCs w:val="24"/>
        </w:rPr>
        <w:t>i</w:t>
      </w:r>
      <w:r w:rsidRPr="00C93FCC">
        <w:rPr>
          <w:rFonts w:ascii="Arial" w:hAnsi="Arial" w:cs="Arial"/>
          <w:spacing w:val="1"/>
          <w:sz w:val="24"/>
          <w:szCs w:val="24"/>
        </w:rPr>
        <w:t>j</w:t>
      </w:r>
      <w:r w:rsidRPr="00C93FCC">
        <w:rPr>
          <w:rFonts w:ascii="Arial" w:hAnsi="Arial" w:cs="Arial"/>
          <w:sz w:val="24"/>
          <w:szCs w:val="24"/>
        </w:rPr>
        <w:t>a, na</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2"/>
          <w:sz w:val="24"/>
          <w:szCs w:val="24"/>
        </w:rPr>
        <w:t>đ</w:t>
      </w:r>
      <w:r w:rsidRPr="00C93FCC">
        <w:rPr>
          <w:rFonts w:ascii="Arial" w:hAnsi="Arial" w:cs="Arial"/>
          <w:sz w:val="24"/>
          <w:szCs w:val="24"/>
        </w:rPr>
        <w:t>e</w:t>
      </w:r>
      <w:r w:rsidRPr="00C93FCC">
        <w:rPr>
          <w:rFonts w:ascii="Arial" w:hAnsi="Arial" w:cs="Arial"/>
          <w:spacing w:val="-2"/>
          <w:sz w:val="24"/>
          <w:szCs w:val="24"/>
        </w:rPr>
        <w:t>v</w:t>
      </w:r>
      <w:r w:rsidRPr="00C93FCC">
        <w:rPr>
          <w:rFonts w:ascii="Arial" w:hAnsi="Arial" w:cs="Arial"/>
          <w:sz w:val="24"/>
          <w:szCs w:val="24"/>
        </w:rPr>
        <w:t>noj</w:t>
      </w:r>
      <w:r w:rsidRPr="00C93FCC">
        <w:rPr>
          <w:rFonts w:ascii="Arial" w:hAnsi="Arial" w:cs="Arial"/>
          <w:spacing w:val="3"/>
          <w:sz w:val="24"/>
          <w:szCs w:val="24"/>
        </w:rPr>
        <w:t xml:space="preserve"> </w:t>
      </w:r>
      <w:r w:rsidRPr="00C93FCC">
        <w:rPr>
          <w:rFonts w:ascii="Arial" w:hAnsi="Arial" w:cs="Arial"/>
          <w:sz w:val="24"/>
          <w:szCs w:val="24"/>
        </w:rPr>
        <w:t>č</w:t>
      </w:r>
      <w:r w:rsidRPr="00C93FCC">
        <w:rPr>
          <w:rFonts w:ascii="Arial" w:hAnsi="Arial" w:cs="Arial"/>
          <w:spacing w:val="-2"/>
          <w:sz w:val="24"/>
          <w:szCs w:val="24"/>
        </w:rPr>
        <w:t>e</w:t>
      </w:r>
      <w:r w:rsidRPr="00C93FCC">
        <w:rPr>
          <w:rFonts w:ascii="Arial" w:hAnsi="Arial" w:cs="Arial"/>
          <w:sz w:val="24"/>
          <w:szCs w:val="24"/>
        </w:rPr>
        <w:t>s</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2"/>
          <w:sz w:val="24"/>
          <w:szCs w:val="24"/>
        </w:rPr>
        <w:t>c</w:t>
      </w:r>
      <w:r w:rsidRPr="00C93FCC">
        <w:rPr>
          <w:rFonts w:ascii="Arial" w:hAnsi="Arial" w:cs="Arial"/>
          <w:sz w:val="24"/>
          <w:szCs w:val="24"/>
        </w:rPr>
        <w:t>i</w:t>
      </w:r>
      <w:r w:rsidRPr="00C93FCC">
        <w:rPr>
          <w:rFonts w:ascii="Arial" w:hAnsi="Arial" w:cs="Arial"/>
          <w:spacing w:val="3"/>
          <w:sz w:val="24"/>
          <w:szCs w:val="24"/>
        </w:rPr>
        <w:t xml:space="preserve"> </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 xml:space="preserve">a </w:t>
      </w:r>
      <w:r w:rsidRPr="00C93FCC">
        <w:rPr>
          <w:rFonts w:ascii="Arial" w:hAnsi="Arial" w:cs="Arial"/>
          <w:spacing w:val="7"/>
          <w:sz w:val="24"/>
          <w:szCs w:val="24"/>
        </w:rPr>
        <w:t>i</w:t>
      </w:r>
      <w:r w:rsidRPr="00C93FCC">
        <w:rPr>
          <w:rFonts w:ascii="Arial" w:hAnsi="Arial" w:cs="Arial"/>
          <w:spacing w:val="-2"/>
          <w:sz w:val="24"/>
          <w:szCs w:val="24"/>
        </w:rPr>
        <w:t>zg</w:t>
      </w:r>
      <w:r w:rsidRPr="00C93FCC">
        <w:rPr>
          <w:rFonts w:ascii="Arial" w:hAnsi="Arial" w:cs="Arial"/>
          <w:spacing w:val="1"/>
          <w:sz w:val="24"/>
          <w:szCs w:val="24"/>
        </w:rPr>
        <w:t>r</w:t>
      </w:r>
      <w:r w:rsidRPr="00C93FCC">
        <w:rPr>
          <w:rFonts w:ascii="Arial" w:hAnsi="Arial" w:cs="Arial"/>
          <w:sz w:val="24"/>
          <w:szCs w:val="24"/>
        </w:rPr>
        <w:t>ad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ne</w:t>
      </w:r>
      <w:r w:rsidRPr="00C93FCC">
        <w:rPr>
          <w:rFonts w:ascii="Arial" w:hAnsi="Arial" w:cs="Arial"/>
          <w:spacing w:val="-2"/>
          <w:sz w:val="24"/>
          <w:szCs w:val="24"/>
        </w:rPr>
        <w:t>p</w:t>
      </w:r>
      <w:r w:rsidRPr="00C93FCC">
        <w:rPr>
          <w:rFonts w:ascii="Arial" w:hAnsi="Arial" w:cs="Arial"/>
          <w:spacing w:val="1"/>
          <w:sz w:val="24"/>
          <w:szCs w:val="24"/>
        </w:rPr>
        <w:t>r</w:t>
      </w:r>
      <w:r w:rsidRPr="00C93FCC">
        <w:rPr>
          <w:rFonts w:ascii="Arial" w:hAnsi="Arial" w:cs="Arial"/>
          <w:sz w:val="24"/>
          <w:szCs w:val="24"/>
        </w:rPr>
        <w:t>opus</w:t>
      </w:r>
      <w:r w:rsidRPr="00C93FCC">
        <w:rPr>
          <w:rFonts w:ascii="Arial" w:hAnsi="Arial" w:cs="Arial"/>
          <w:spacing w:val="-2"/>
          <w:sz w:val="24"/>
          <w:szCs w:val="24"/>
        </w:rPr>
        <w:t>n</w:t>
      </w:r>
      <w:r w:rsidRPr="00C93FCC">
        <w:rPr>
          <w:rFonts w:ascii="Arial" w:hAnsi="Arial" w:cs="Arial"/>
          <w:sz w:val="24"/>
          <w:szCs w:val="24"/>
        </w:rPr>
        <w:t>u s</w:t>
      </w:r>
      <w:r w:rsidRPr="00C93FCC">
        <w:rPr>
          <w:rFonts w:ascii="Arial" w:hAnsi="Arial" w:cs="Arial"/>
          <w:spacing w:val="1"/>
          <w:sz w:val="24"/>
          <w:szCs w:val="24"/>
        </w:rPr>
        <w:t>a</w:t>
      </w:r>
      <w:r w:rsidRPr="00C93FCC">
        <w:rPr>
          <w:rFonts w:ascii="Arial" w:hAnsi="Arial" w:cs="Arial"/>
          <w:sz w:val="24"/>
          <w:szCs w:val="24"/>
        </w:rPr>
        <w:t>b</w:t>
      </w:r>
      <w:r w:rsidRPr="00C93FCC">
        <w:rPr>
          <w:rFonts w:ascii="Arial" w:hAnsi="Arial" w:cs="Arial"/>
          <w:spacing w:val="-1"/>
          <w:sz w:val="24"/>
          <w:szCs w:val="24"/>
        </w:rPr>
        <w:t>i</w:t>
      </w:r>
      <w:r w:rsidRPr="00C93FCC">
        <w:rPr>
          <w:rFonts w:ascii="Arial" w:hAnsi="Arial" w:cs="Arial"/>
          <w:spacing w:val="1"/>
          <w:sz w:val="24"/>
          <w:szCs w:val="24"/>
        </w:rPr>
        <w:t>r</w:t>
      </w:r>
      <w:r w:rsidRPr="00C93FCC">
        <w:rPr>
          <w:rFonts w:ascii="Arial" w:hAnsi="Arial" w:cs="Arial"/>
          <w:sz w:val="24"/>
          <w:szCs w:val="24"/>
        </w:rPr>
        <w:t>nu</w:t>
      </w:r>
      <w:r w:rsidRPr="00C93FCC">
        <w:rPr>
          <w:rFonts w:ascii="Arial" w:hAnsi="Arial" w:cs="Arial"/>
          <w:spacing w:val="-2"/>
          <w:sz w:val="24"/>
          <w:szCs w:val="24"/>
        </w:rPr>
        <w:t xml:space="preserve"> </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u, s</w:t>
      </w:r>
      <w:r w:rsidRPr="00C93FCC">
        <w:rPr>
          <w:rFonts w:ascii="Arial" w:hAnsi="Arial" w:cs="Arial"/>
          <w:spacing w:val="1"/>
          <w:sz w:val="24"/>
          <w:szCs w:val="24"/>
        </w:rPr>
        <w:t>e</w:t>
      </w:r>
      <w:r w:rsidRPr="00C93FCC">
        <w:rPr>
          <w:rFonts w:ascii="Arial" w:hAnsi="Arial" w:cs="Arial"/>
          <w:sz w:val="24"/>
          <w:szCs w:val="24"/>
        </w:rPr>
        <w:t>p</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z w:val="24"/>
          <w:szCs w:val="24"/>
        </w:rPr>
        <w:t>č</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 xml:space="preserve">e </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z w:val="24"/>
          <w:szCs w:val="24"/>
        </w:rPr>
        <w:t>ps</w:t>
      </w:r>
      <w:r w:rsidRPr="00C93FCC">
        <w:rPr>
          <w:rFonts w:ascii="Arial" w:hAnsi="Arial" w:cs="Arial"/>
          <w:spacing w:val="-2"/>
          <w:sz w:val="24"/>
          <w:szCs w:val="24"/>
        </w:rPr>
        <w:t>k</w:t>
      </w:r>
      <w:r w:rsidRPr="00C93FCC">
        <w:rPr>
          <w:rFonts w:ascii="Arial" w:hAnsi="Arial" w:cs="Arial"/>
          <w:sz w:val="24"/>
          <w:szCs w:val="24"/>
        </w:rPr>
        <w:t>e 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z w:val="24"/>
          <w:szCs w:val="24"/>
        </w:rPr>
        <w:t xml:space="preserve">e </w:t>
      </w:r>
      <w:r w:rsidRPr="00C93FCC">
        <w:rPr>
          <w:rFonts w:ascii="Arial" w:hAnsi="Arial" w:cs="Arial"/>
          <w:spacing w:val="-2"/>
          <w:sz w:val="24"/>
          <w:szCs w:val="24"/>
        </w:rPr>
        <w:t>z</w:t>
      </w:r>
      <w:r w:rsidRPr="00C93FCC">
        <w:rPr>
          <w:rFonts w:ascii="Arial" w:hAnsi="Arial" w:cs="Arial"/>
          <w:sz w:val="24"/>
          <w:szCs w:val="24"/>
        </w:rPr>
        <w:t>a 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1"/>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 xml:space="preserve">e </w:t>
      </w:r>
      <w:r w:rsidRPr="00C93FCC">
        <w:rPr>
          <w:rFonts w:ascii="Arial" w:hAnsi="Arial" w:cs="Arial"/>
          <w:spacing w:val="-2"/>
          <w:sz w:val="24"/>
          <w:szCs w:val="24"/>
        </w:rPr>
        <w:t>o</w:t>
      </w:r>
      <w:r w:rsidRPr="00C93FCC">
        <w:rPr>
          <w:rFonts w:ascii="Arial" w:hAnsi="Arial" w:cs="Arial"/>
          <w:spacing w:val="1"/>
          <w:sz w:val="24"/>
          <w:szCs w:val="24"/>
        </w:rPr>
        <w:t>t</w:t>
      </w:r>
      <w:r w:rsidRPr="00C93FCC">
        <w:rPr>
          <w:rFonts w:ascii="Arial" w:hAnsi="Arial" w:cs="Arial"/>
          <w:sz w:val="24"/>
          <w:szCs w:val="24"/>
        </w:rPr>
        <w:t>p</w:t>
      </w:r>
      <w:r w:rsidRPr="00C93FCC">
        <w:rPr>
          <w:rFonts w:ascii="Arial" w:hAnsi="Arial" w:cs="Arial"/>
          <w:spacing w:val="-2"/>
          <w:sz w:val="24"/>
          <w:szCs w:val="24"/>
        </w:rPr>
        <w:t>a</w:t>
      </w:r>
      <w:r w:rsidRPr="00C93FCC">
        <w:rPr>
          <w:rFonts w:ascii="Arial" w:hAnsi="Arial" w:cs="Arial"/>
          <w:sz w:val="24"/>
          <w:szCs w:val="24"/>
        </w:rPr>
        <w:t>dn</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2"/>
          <w:sz w:val="24"/>
          <w:szCs w:val="24"/>
        </w:rPr>
        <w:t>v</w:t>
      </w:r>
      <w:r w:rsidRPr="00C93FCC">
        <w:rPr>
          <w:rFonts w:ascii="Arial" w:hAnsi="Arial" w:cs="Arial"/>
          <w:sz w:val="24"/>
          <w:szCs w:val="24"/>
        </w:rPr>
        <w:t xml:space="preserve">oda </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pacing w:val="-2"/>
          <w:sz w:val="24"/>
          <w:szCs w:val="24"/>
        </w:rPr>
        <w:t>ug</w:t>
      </w:r>
      <w:r w:rsidRPr="00C93FCC">
        <w:rPr>
          <w:rFonts w:ascii="Arial" w:hAnsi="Arial" w:cs="Arial"/>
          <w:spacing w:val="2"/>
          <w:sz w:val="24"/>
          <w:szCs w:val="24"/>
        </w:rPr>
        <w:t>o</w:t>
      </w:r>
      <w:r w:rsidRPr="00C93FCC">
        <w:rPr>
          <w:rFonts w:ascii="Arial" w:hAnsi="Arial" w:cs="Arial"/>
          <w:sz w:val="24"/>
          <w:szCs w:val="24"/>
        </w:rPr>
        <w:t>g</w:t>
      </w:r>
      <w:r w:rsidRPr="00C93FCC">
        <w:rPr>
          <w:rFonts w:ascii="Arial" w:hAnsi="Arial" w:cs="Arial"/>
          <w:spacing w:val="-2"/>
          <w:sz w:val="24"/>
          <w:szCs w:val="24"/>
        </w:rPr>
        <w:t xml:space="preserve"> </w:t>
      </w:r>
      <w:r w:rsidRPr="00C93FCC">
        <w:rPr>
          <w:rFonts w:ascii="Arial" w:hAnsi="Arial" w:cs="Arial"/>
          <w:spacing w:val="1"/>
          <w:sz w:val="24"/>
          <w:szCs w:val="24"/>
        </w:rPr>
        <w:t>il</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z w:val="24"/>
          <w:szCs w:val="24"/>
        </w:rPr>
        <w:t>od</w:t>
      </w:r>
      <w:r w:rsidRPr="00C93FCC">
        <w:rPr>
          <w:rFonts w:ascii="Arial" w:hAnsi="Arial" w:cs="Arial"/>
          <w:spacing w:val="-2"/>
          <w:sz w:val="24"/>
          <w:szCs w:val="24"/>
        </w:rPr>
        <w:t>g</w:t>
      </w:r>
      <w:r w:rsidRPr="00C93FCC">
        <w:rPr>
          <w:rFonts w:ascii="Arial" w:hAnsi="Arial" w:cs="Arial"/>
          <w:sz w:val="24"/>
          <w:szCs w:val="24"/>
        </w:rPr>
        <w:t>o</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pacing w:val="-2"/>
          <w:sz w:val="24"/>
          <w:szCs w:val="24"/>
        </w:rPr>
        <w:t>u</w:t>
      </w:r>
      <w:r w:rsidRPr="00C93FCC">
        <w:rPr>
          <w:rFonts w:ascii="Arial" w:hAnsi="Arial" w:cs="Arial"/>
          <w:sz w:val="24"/>
          <w:szCs w:val="24"/>
        </w:rPr>
        <w:t>ćeg s</w:t>
      </w:r>
      <w:r w:rsidRPr="00C93FCC">
        <w:rPr>
          <w:rFonts w:ascii="Arial" w:hAnsi="Arial" w:cs="Arial"/>
          <w:spacing w:val="1"/>
          <w:sz w:val="24"/>
          <w:szCs w:val="24"/>
        </w:rPr>
        <w:t>t</w:t>
      </w:r>
      <w:r w:rsidRPr="00C93FCC">
        <w:rPr>
          <w:rFonts w:ascii="Arial" w:hAnsi="Arial" w:cs="Arial"/>
          <w:sz w:val="24"/>
          <w:szCs w:val="24"/>
        </w:rPr>
        <w:t>up</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w:t>
      </w:r>
      <w:r w:rsidRPr="00C93FCC">
        <w:rPr>
          <w:rFonts w:ascii="Arial" w:hAnsi="Arial" w:cs="Arial"/>
          <w:spacing w:val="4"/>
          <w:sz w:val="24"/>
          <w:szCs w:val="24"/>
        </w:rPr>
        <w:t xml:space="preserve"> </w:t>
      </w:r>
      <w:r w:rsidRPr="00C93FCC">
        <w:rPr>
          <w:rFonts w:ascii="Arial" w:hAnsi="Arial" w:cs="Arial"/>
          <w:spacing w:val="-1"/>
          <w:sz w:val="24"/>
          <w:szCs w:val="24"/>
        </w:rPr>
        <w:t>il</w:t>
      </w:r>
      <w:r w:rsidRPr="00C93FCC">
        <w:rPr>
          <w:rFonts w:ascii="Arial" w:hAnsi="Arial" w:cs="Arial"/>
          <w:sz w:val="24"/>
          <w:szCs w:val="24"/>
        </w:rPr>
        <w:t>i</w:t>
      </w:r>
      <w:r w:rsidRPr="00C93FCC">
        <w:rPr>
          <w:rFonts w:ascii="Arial" w:hAnsi="Arial" w:cs="Arial"/>
          <w:spacing w:val="4"/>
          <w:sz w:val="24"/>
          <w:szCs w:val="24"/>
        </w:rPr>
        <w:t xml:space="preserve"> </w:t>
      </w:r>
      <w:r w:rsidRPr="00C93FCC">
        <w:rPr>
          <w:rFonts w:ascii="Arial" w:hAnsi="Arial" w:cs="Arial"/>
          <w:sz w:val="24"/>
          <w:szCs w:val="24"/>
        </w:rPr>
        <w:t>ne</w:t>
      </w:r>
      <w:r w:rsidRPr="00C93FCC">
        <w:rPr>
          <w:rFonts w:ascii="Arial" w:hAnsi="Arial" w:cs="Arial"/>
          <w:spacing w:val="-2"/>
          <w:sz w:val="24"/>
          <w:szCs w:val="24"/>
        </w:rPr>
        <w:t>k</w:t>
      </w:r>
      <w:r w:rsidRPr="00C93FCC">
        <w:rPr>
          <w:rFonts w:ascii="Arial" w:hAnsi="Arial" w:cs="Arial"/>
          <w:spacing w:val="1"/>
          <w:sz w:val="24"/>
          <w:szCs w:val="24"/>
        </w:rPr>
        <w:t>i</w:t>
      </w:r>
      <w:r w:rsidRPr="00C93FCC">
        <w:rPr>
          <w:rFonts w:ascii="Arial" w:hAnsi="Arial" w:cs="Arial"/>
          <w:sz w:val="24"/>
          <w:szCs w:val="24"/>
        </w:rPr>
        <w:t>m 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pacing w:val="3"/>
          <w:sz w:val="24"/>
          <w:szCs w:val="24"/>
        </w:rPr>
        <w:t>i</w:t>
      </w:r>
      <w:r w:rsidRPr="00C93FCC">
        <w:rPr>
          <w:rFonts w:ascii="Arial" w:hAnsi="Arial" w:cs="Arial"/>
          <w:sz w:val="24"/>
          <w:szCs w:val="24"/>
        </w:rPr>
        <w:t>m</w:t>
      </w:r>
      <w:r w:rsidRPr="00C93FCC">
        <w:rPr>
          <w:rFonts w:ascii="Arial" w:hAnsi="Arial" w:cs="Arial"/>
          <w:spacing w:val="2"/>
          <w:sz w:val="24"/>
          <w:szCs w:val="24"/>
        </w:rPr>
        <w:t xml:space="preserve"> </w:t>
      </w:r>
      <w:r w:rsidRPr="00C93FCC">
        <w:rPr>
          <w:rFonts w:ascii="Arial" w:hAnsi="Arial" w:cs="Arial"/>
          <w:sz w:val="24"/>
          <w:szCs w:val="24"/>
        </w:rPr>
        <w:t>nač</w:t>
      </w:r>
      <w:r w:rsidRPr="00C93FCC">
        <w:rPr>
          <w:rFonts w:ascii="Arial" w:hAnsi="Arial" w:cs="Arial"/>
          <w:spacing w:val="1"/>
          <w:sz w:val="24"/>
          <w:szCs w:val="24"/>
        </w:rPr>
        <w:t>i</w:t>
      </w:r>
      <w:r w:rsidRPr="00C93FCC">
        <w:rPr>
          <w:rFonts w:ascii="Arial" w:hAnsi="Arial" w:cs="Arial"/>
          <w:spacing w:val="-2"/>
          <w:sz w:val="24"/>
          <w:szCs w:val="24"/>
        </w:rPr>
        <w:t>n</w:t>
      </w:r>
      <w:r w:rsidRPr="00C93FCC">
        <w:rPr>
          <w:rFonts w:ascii="Arial" w:hAnsi="Arial" w:cs="Arial"/>
          <w:sz w:val="24"/>
          <w:szCs w:val="24"/>
        </w:rPr>
        <w:t>om p</w:t>
      </w:r>
      <w:r w:rsidRPr="00C93FCC">
        <w:rPr>
          <w:rFonts w:ascii="Arial" w:hAnsi="Arial" w:cs="Arial"/>
          <w:spacing w:val="1"/>
          <w:sz w:val="24"/>
          <w:szCs w:val="24"/>
        </w:rPr>
        <w:t>r</w:t>
      </w:r>
      <w:r w:rsidRPr="00C93FCC">
        <w:rPr>
          <w:rFonts w:ascii="Arial" w:hAnsi="Arial" w:cs="Arial"/>
          <w:sz w:val="24"/>
          <w:szCs w:val="24"/>
        </w:rPr>
        <w:t>oč</w:t>
      </w:r>
      <w:r w:rsidRPr="00C93FCC">
        <w:rPr>
          <w:rFonts w:ascii="Arial" w:hAnsi="Arial" w:cs="Arial"/>
          <w:spacing w:val="1"/>
          <w:sz w:val="24"/>
          <w:szCs w:val="24"/>
        </w:rPr>
        <w:t>i</w:t>
      </w:r>
      <w:r w:rsidRPr="00C93FCC">
        <w:rPr>
          <w:rFonts w:ascii="Arial" w:hAnsi="Arial" w:cs="Arial"/>
          <w:sz w:val="24"/>
          <w:szCs w:val="24"/>
        </w:rPr>
        <w:t>š</w:t>
      </w:r>
      <w:r w:rsidRPr="00C93FCC">
        <w:rPr>
          <w:rFonts w:ascii="Arial" w:hAnsi="Arial" w:cs="Arial"/>
          <w:spacing w:val="-2"/>
          <w:sz w:val="24"/>
          <w:szCs w:val="24"/>
        </w:rPr>
        <w:t>ć</w:t>
      </w:r>
      <w:r w:rsidRPr="00C93FCC">
        <w:rPr>
          <w:rFonts w:ascii="Arial" w:hAnsi="Arial" w:cs="Arial"/>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8"/>
          <w:sz w:val="24"/>
          <w:szCs w:val="24"/>
        </w:rPr>
        <w:t xml:space="preserve"> </w:t>
      </w:r>
      <w:r w:rsidRPr="00C93FCC">
        <w:rPr>
          <w:rFonts w:ascii="Arial" w:hAnsi="Arial" w:cs="Arial"/>
          <w:sz w:val="24"/>
          <w:szCs w:val="24"/>
        </w:rPr>
        <w:t xml:space="preserve">- </w:t>
      </w:r>
      <w:r w:rsidRPr="00C93FCC">
        <w:rPr>
          <w:rFonts w:ascii="Arial" w:hAnsi="Arial" w:cs="Arial"/>
          <w:spacing w:val="2"/>
          <w:sz w:val="24"/>
          <w:szCs w:val="24"/>
        </w:rPr>
        <w:t>b</w:t>
      </w:r>
      <w:r w:rsidRPr="00C93FCC">
        <w:rPr>
          <w:rFonts w:ascii="Arial" w:hAnsi="Arial" w:cs="Arial"/>
          <w:spacing w:val="1"/>
          <w:sz w:val="24"/>
          <w:szCs w:val="24"/>
        </w:rPr>
        <w:t>i</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z w:val="24"/>
          <w:szCs w:val="24"/>
        </w:rPr>
        <w:t>ni</w:t>
      </w:r>
      <w:r w:rsidRPr="00C93FCC">
        <w:rPr>
          <w:rFonts w:ascii="Arial" w:hAnsi="Arial" w:cs="Arial"/>
          <w:spacing w:val="4"/>
          <w:sz w:val="24"/>
          <w:szCs w:val="24"/>
        </w:rPr>
        <w:t xml:space="preserve"> </w:t>
      </w:r>
      <w:r w:rsidRPr="00C93FCC">
        <w:rPr>
          <w:rFonts w:ascii="Arial" w:hAnsi="Arial" w:cs="Arial"/>
          <w:spacing w:val="-2"/>
          <w:sz w:val="24"/>
          <w:szCs w:val="24"/>
        </w:rPr>
        <w:t>u</w:t>
      </w:r>
      <w:r w:rsidRPr="00C93FCC">
        <w:rPr>
          <w:rFonts w:ascii="Arial" w:hAnsi="Arial" w:cs="Arial"/>
          <w:spacing w:val="1"/>
          <w:sz w:val="24"/>
          <w:szCs w:val="24"/>
        </w:rPr>
        <w:t>r</w:t>
      </w:r>
      <w:r w:rsidRPr="00C93FCC">
        <w:rPr>
          <w:rFonts w:ascii="Arial" w:hAnsi="Arial" w:cs="Arial"/>
          <w:sz w:val="24"/>
          <w:szCs w:val="24"/>
        </w:rPr>
        <w:t>eđ</w:t>
      </w:r>
      <w:r w:rsidRPr="00C93FCC">
        <w:rPr>
          <w:rFonts w:ascii="Arial" w:hAnsi="Arial" w:cs="Arial"/>
          <w:spacing w:val="-2"/>
          <w:sz w:val="24"/>
          <w:szCs w:val="24"/>
        </w:rPr>
        <w:t>a</w:t>
      </w:r>
      <w:r w:rsidRPr="00C93FCC">
        <w:rPr>
          <w:rFonts w:ascii="Arial" w:hAnsi="Arial" w:cs="Arial"/>
          <w:spacing w:val="1"/>
          <w:sz w:val="24"/>
          <w:szCs w:val="24"/>
        </w:rPr>
        <w:t>j</w:t>
      </w:r>
      <w:r w:rsidRPr="00C93FCC">
        <w:rPr>
          <w:rFonts w:ascii="Arial" w:hAnsi="Arial" w:cs="Arial"/>
          <w:spacing w:val="-1"/>
          <w:sz w:val="24"/>
          <w:szCs w:val="24"/>
        </w:rPr>
        <w:t>i</w:t>
      </w:r>
      <w:r w:rsidRPr="00C93FCC">
        <w:rPr>
          <w:rFonts w:ascii="Arial" w:hAnsi="Arial" w:cs="Arial"/>
          <w:sz w:val="24"/>
          <w:szCs w:val="24"/>
        </w:rPr>
        <w:t>,</w:t>
      </w:r>
      <w:r w:rsidRPr="00C93FCC">
        <w:rPr>
          <w:rFonts w:ascii="Arial" w:hAnsi="Arial" w:cs="Arial"/>
          <w:spacing w:val="3"/>
          <w:sz w:val="24"/>
          <w:szCs w:val="24"/>
        </w:rPr>
        <w:t xml:space="preserve"> </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d.</w:t>
      </w:r>
      <w:r w:rsidRPr="00C93FCC">
        <w:rPr>
          <w:rFonts w:ascii="Arial" w:hAnsi="Arial" w:cs="Arial"/>
          <w:spacing w:val="3"/>
          <w:sz w:val="24"/>
          <w:szCs w:val="24"/>
        </w:rPr>
        <w:t xml:space="preserve"> </w:t>
      </w:r>
    </w:p>
    <w:p w:rsidR="002A51F2" w:rsidRDefault="002A51F2" w:rsidP="002A51F2">
      <w:pPr>
        <w:widowControl w:val="0"/>
        <w:autoSpaceDE w:val="0"/>
        <w:autoSpaceDN w:val="0"/>
        <w:adjustRightInd w:val="0"/>
        <w:spacing w:after="0"/>
        <w:ind w:left="142" w:right="-45"/>
        <w:jc w:val="both"/>
        <w:rPr>
          <w:rFonts w:ascii="Arial" w:hAnsi="Arial" w:cs="Arial"/>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z w:val="24"/>
          <w:szCs w:val="24"/>
        </w:rPr>
        <w:lastRenderedPageBreak/>
        <w:t>Sep</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z w:val="24"/>
          <w:szCs w:val="24"/>
        </w:rPr>
        <w:t>č</w:t>
      </w:r>
      <w:r w:rsidRPr="00C93FCC">
        <w:rPr>
          <w:rFonts w:ascii="Arial" w:hAnsi="Arial" w:cs="Arial"/>
          <w:spacing w:val="-2"/>
          <w:sz w:val="24"/>
          <w:szCs w:val="24"/>
        </w:rPr>
        <w:t>k</w:t>
      </w:r>
      <w:r w:rsidRPr="00C93FCC">
        <w:rPr>
          <w:rFonts w:ascii="Arial" w:hAnsi="Arial" w:cs="Arial"/>
          <w:sz w:val="24"/>
          <w:szCs w:val="24"/>
        </w:rPr>
        <w:t>e</w:t>
      </w:r>
      <w:r w:rsidRPr="00C93FCC">
        <w:rPr>
          <w:rFonts w:ascii="Arial" w:hAnsi="Arial" w:cs="Arial"/>
          <w:spacing w:val="34"/>
          <w:sz w:val="24"/>
          <w:szCs w:val="24"/>
        </w:rPr>
        <w:t xml:space="preserve">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e</w:t>
      </w:r>
      <w:r w:rsidRPr="00C93FCC">
        <w:rPr>
          <w:rFonts w:ascii="Arial" w:hAnsi="Arial" w:cs="Arial"/>
          <w:spacing w:val="39"/>
          <w:sz w:val="24"/>
          <w:szCs w:val="24"/>
        </w:rPr>
        <w:t xml:space="preserve"> </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36"/>
          <w:sz w:val="24"/>
          <w:szCs w:val="24"/>
        </w:rPr>
        <w:t xml:space="preserve"> </w:t>
      </w:r>
      <w:r w:rsidRPr="00C93FCC">
        <w:rPr>
          <w:rFonts w:ascii="Arial" w:hAnsi="Arial" w:cs="Arial"/>
          <w:spacing w:val="-2"/>
          <w:sz w:val="24"/>
          <w:szCs w:val="24"/>
        </w:rPr>
        <w:t>b</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35"/>
          <w:sz w:val="24"/>
          <w:szCs w:val="24"/>
        </w:rPr>
        <w:t xml:space="preserve"> </w:t>
      </w:r>
      <w:r w:rsidRPr="00C93FCC">
        <w:rPr>
          <w:rFonts w:ascii="Arial" w:hAnsi="Arial" w:cs="Arial"/>
          <w:sz w:val="24"/>
          <w:szCs w:val="24"/>
        </w:rPr>
        <w:t>po</w:t>
      </w:r>
      <w:r w:rsidRPr="00C93FCC">
        <w:rPr>
          <w:rFonts w:ascii="Arial" w:hAnsi="Arial" w:cs="Arial"/>
          <w:spacing w:val="1"/>
          <w:sz w:val="24"/>
          <w:szCs w:val="24"/>
        </w:rPr>
        <w:t>t</w:t>
      </w:r>
      <w:r w:rsidRPr="00C93FCC">
        <w:rPr>
          <w:rFonts w:ascii="Arial" w:hAnsi="Arial" w:cs="Arial"/>
          <w:sz w:val="24"/>
          <w:szCs w:val="24"/>
        </w:rPr>
        <w:t>puno</w:t>
      </w:r>
      <w:r w:rsidRPr="00C93FCC">
        <w:rPr>
          <w:rFonts w:ascii="Arial" w:hAnsi="Arial" w:cs="Arial"/>
          <w:spacing w:val="36"/>
          <w:sz w:val="24"/>
          <w:szCs w:val="24"/>
        </w:rPr>
        <w:t xml:space="preserve"> </w:t>
      </w:r>
      <w:r w:rsidRPr="00C93FCC">
        <w:rPr>
          <w:rFonts w:ascii="Arial" w:hAnsi="Arial" w:cs="Arial"/>
          <w:sz w:val="24"/>
          <w:szCs w:val="24"/>
        </w:rPr>
        <w:t>u</w:t>
      </w:r>
      <w:r w:rsidRPr="00C93FCC">
        <w:rPr>
          <w:rFonts w:ascii="Arial" w:hAnsi="Arial" w:cs="Arial"/>
          <w:spacing w:val="-2"/>
          <w:sz w:val="24"/>
          <w:szCs w:val="24"/>
        </w:rPr>
        <w:t>k</w:t>
      </w:r>
      <w:r w:rsidRPr="00C93FCC">
        <w:rPr>
          <w:rFonts w:ascii="Arial" w:hAnsi="Arial" w:cs="Arial"/>
          <w:sz w:val="24"/>
          <w:szCs w:val="24"/>
        </w:rPr>
        <w:t>opa</w:t>
      </w:r>
      <w:r w:rsidRPr="00C93FCC">
        <w:rPr>
          <w:rFonts w:ascii="Arial" w:hAnsi="Arial" w:cs="Arial"/>
          <w:spacing w:val="-2"/>
          <w:sz w:val="24"/>
          <w:szCs w:val="24"/>
        </w:rPr>
        <w:t>n</w:t>
      </w:r>
      <w:r w:rsidRPr="00C93FCC">
        <w:rPr>
          <w:rFonts w:ascii="Arial" w:hAnsi="Arial" w:cs="Arial"/>
          <w:sz w:val="24"/>
          <w:szCs w:val="24"/>
        </w:rPr>
        <w:t>e.</w:t>
      </w:r>
      <w:r w:rsidRPr="00C93FCC">
        <w:rPr>
          <w:rFonts w:ascii="Arial" w:hAnsi="Arial" w:cs="Arial"/>
          <w:spacing w:val="36"/>
          <w:sz w:val="24"/>
          <w:szCs w:val="24"/>
        </w:rPr>
        <w:t xml:space="preserve"> </w:t>
      </w:r>
      <w:r w:rsidRPr="00C93FCC">
        <w:rPr>
          <w:rFonts w:ascii="Arial" w:hAnsi="Arial" w:cs="Arial"/>
          <w:sz w:val="24"/>
          <w:szCs w:val="24"/>
        </w:rPr>
        <w:t>Sep</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2"/>
          <w:sz w:val="24"/>
          <w:szCs w:val="24"/>
        </w:rPr>
        <w:t>čk</w:t>
      </w:r>
      <w:r w:rsidRPr="00C93FCC">
        <w:rPr>
          <w:rFonts w:ascii="Arial" w:hAnsi="Arial" w:cs="Arial"/>
          <w:sz w:val="24"/>
          <w:szCs w:val="24"/>
        </w:rPr>
        <w:t>e</w:t>
      </w:r>
      <w:r w:rsidRPr="00C93FCC">
        <w:rPr>
          <w:rFonts w:ascii="Arial" w:hAnsi="Arial" w:cs="Arial"/>
          <w:spacing w:val="36"/>
          <w:sz w:val="24"/>
          <w:szCs w:val="24"/>
        </w:rPr>
        <w:t xml:space="preserve"> </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3"/>
          <w:sz w:val="24"/>
          <w:szCs w:val="24"/>
        </w:rPr>
        <w:t>m</w:t>
      </w:r>
      <w:r w:rsidRPr="00C93FCC">
        <w:rPr>
          <w:rFonts w:ascii="Arial" w:hAnsi="Arial" w:cs="Arial"/>
          <w:sz w:val="24"/>
          <w:szCs w:val="24"/>
        </w:rPr>
        <w:t>e</w:t>
      </w:r>
      <w:r w:rsidRPr="00C93FCC">
        <w:rPr>
          <w:rFonts w:ascii="Arial" w:hAnsi="Arial" w:cs="Arial"/>
          <w:spacing w:val="36"/>
          <w:sz w:val="24"/>
          <w:szCs w:val="24"/>
        </w:rPr>
        <w:t xml:space="preserve"> </w:t>
      </w:r>
      <w:r w:rsidRPr="00C93FCC">
        <w:rPr>
          <w:rFonts w:ascii="Arial" w:hAnsi="Arial" w:cs="Arial"/>
          <w:sz w:val="24"/>
          <w:szCs w:val="24"/>
        </w:rPr>
        <w:t>i</w:t>
      </w:r>
      <w:r w:rsidRPr="00C93FCC">
        <w:rPr>
          <w:rFonts w:ascii="Arial" w:hAnsi="Arial" w:cs="Arial"/>
          <w:spacing w:val="37"/>
          <w:sz w:val="24"/>
          <w:szCs w:val="24"/>
        </w:rPr>
        <w:t xml:space="preserve"> </w:t>
      </w:r>
      <w:r w:rsidRPr="00C93FCC">
        <w:rPr>
          <w:rFonts w:ascii="Arial" w:hAnsi="Arial" w:cs="Arial"/>
          <w:sz w:val="24"/>
          <w:szCs w:val="24"/>
        </w:rPr>
        <w:t>d</w:t>
      </w:r>
      <w:r w:rsidRPr="00C93FCC">
        <w:rPr>
          <w:rFonts w:ascii="Arial" w:hAnsi="Arial" w:cs="Arial"/>
          <w:spacing w:val="1"/>
          <w:sz w:val="24"/>
          <w:szCs w:val="24"/>
        </w:rPr>
        <w:t>r</w:t>
      </w:r>
      <w:r w:rsidRPr="00C93FCC">
        <w:rPr>
          <w:rFonts w:ascii="Arial" w:hAnsi="Arial" w:cs="Arial"/>
          <w:sz w:val="24"/>
          <w:szCs w:val="24"/>
        </w:rPr>
        <w:t>u</w:t>
      </w:r>
      <w:r w:rsidRPr="00C93FCC">
        <w:rPr>
          <w:rFonts w:ascii="Arial" w:hAnsi="Arial" w:cs="Arial"/>
          <w:spacing w:val="-2"/>
          <w:sz w:val="24"/>
          <w:szCs w:val="24"/>
        </w:rPr>
        <w:t>g</w:t>
      </w:r>
      <w:r w:rsidRPr="00C93FCC">
        <w:rPr>
          <w:rFonts w:ascii="Arial" w:hAnsi="Arial" w:cs="Arial"/>
          <w:sz w:val="24"/>
          <w:szCs w:val="24"/>
        </w:rPr>
        <w:t>e</w:t>
      </w:r>
      <w:r w:rsidRPr="00C93FCC">
        <w:rPr>
          <w:rFonts w:ascii="Arial" w:hAnsi="Arial" w:cs="Arial"/>
          <w:spacing w:val="36"/>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ađe</w:t>
      </w:r>
      <w:r w:rsidRPr="00C93FCC">
        <w:rPr>
          <w:rFonts w:ascii="Arial" w:hAnsi="Arial" w:cs="Arial"/>
          <w:spacing w:val="-2"/>
          <w:sz w:val="24"/>
          <w:szCs w:val="24"/>
        </w:rPr>
        <w:t>v</w:t>
      </w:r>
      <w:r w:rsidRPr="00C93FCC">
        <w:rPr>
          <w:rFonts w:ascii="Arial" w:hAnsi="Arial" w:cs="Arial"/>
          <w:spacing w:val="1"/>
          <w:sz w:val="24"/>
          <w:szCs w:val="24"/>
        </w:rPr>
        <w:t>i</w:t>
      </w:r>
      <w:r w:rsidRPr="00C93FCC">
        <w:rPr>
          <w:rFonts w:ascii="Arial" w:hAnsi="Arial" w:cs="Arial"/>
          <w:sz w:val="24"/>
          <w:szCs w:val="24"/>
        </w:rPr>
        <w:t>ne</w:t>
      </w:r>
      <w:r w:rsidRPr="00C93FCC">
        <w:rPr>
          <w:rFonts w:ascii="Arial" w:hAnsi="Arial" w:cs="Arial"/>
          <w:spacing w:val="34"/>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36"/>
          <w:sz w:val="24"/>
          <w:szCs w:val="24"/>
        </w:rPr>
        <w:t xml:space="preserve"> </w:t>
      </w:r>
      <w:r w:rsidRPr="00C93FCC">
        <w:rPr>
          <w:rFonts w:ascii="Arial" w:hAnsi="Arial" w:cs="Arial"/>
          <w:sz w:val="24"/>
          <w:szCs w:val="24"/>
        </w:rPr>
        <w:t>od</w:t>
      </w:r>
      <w:r w:rsidRPr="00C93FCC">
        <w:rPr>
          <w:rFonts w:ascii="Arial" w:hAnsi="Arial" w:cs="Arial"/>
          <w:spacing w:val="-2"/>
          <w:sz w:val="24"/>
          <w:szCs w:val="24"/>
        </w:rPr>
        <w:t>v</w:t>
      </w:r>
      <w:r w:rsidRPr="00C93FCC">
        <w:rPr>
          <w:rFonts w:ascii="Arial" w:hAnsi="Arial" w:cs="Arial"/>
          <w:sz w:val="24"/>
          <w:szCs w:val="24"/>
        </w:rPr>
        <w:t>odn</w:t>
      </w:r>
      <w:r w:rsidRPr="00C93FCC">
        <w:rPr>
          <w:rFonts w:ascii="Arial" w:hAnsi="Arial" w:cs="Arial"/>
          <w:spacing w:val="3"/>
          <w:sz w:val="24"/>
          <w:szCs w:val="24"/>
        </w:rPr>
        <w:t>j</w:t>
      </w:r>
      <w:r w:rsidRPr="00C93FCC">
        <w:rPr>
          <w:rFonts w:ascii="Arial" w:hAnsi="Arial" w:cs="Arial"/>
          <w:sz w:val="24"/>
          <w:szCs w:val="24"/>
        </w:rPr>
        <w:t>u</w:t>
      </w:r>
      <w:r w:rsidR="002A51F2">
        <w:rPr>
          <w:rFonts w:ascii="Arial" w:hAnsi="Arial" w:cs="Arial"/>
          <w:sz w:val="24"/>
          <w:szCs w:val="24"/>
        </w:rPr>
        <w:t xml:space="preserve"> </w:t>
      </w:r>
      <w:r w:rsidRPr="00C93FCC">
        <w:rPr>
          <w:rFonts w:ascii="Arial" w:hAnsi="Arial" w:cs="Arial"/>
          <w:spacing w:val="-4"/>
          <w:sz w:val="24"/>
          <w:szCs w:val="24"/>
        </w:rPr>
        <w:t>m</w:t>
      </w:r>
      <w:r w:rsidRPr="00C93FCC">
        <w:rPr>
          <w:rFonts w:ascii="Arial" w:hAnsi="Arial" w:cs="Arial"/>
          <w:sz w:val="24"/>
          <w:szCs w:val="24"/>
        </w:rPr>
        <w:t>o</w:t>
      </w:r>
      <w:r w:rsidRPr="00C93FCC">
        <w:rPr>
          <w:rFonts w:ascii="Arial" w:hAnsi="Arial" w:cs="Arial"/>
          <w:spacing w:val="1"/>
          <w:sz w:val="24"/>
          <w:szCs w:val="24"/>
        </w:rPr>
        <w:t>r</w:t>
      </w:r>
      <w:r w:rsidRPr="00C93FCC">
        <w:rPr>
          <w:rFonts w:ascii="Arial" w:hAnsi="Arial" w:cs="Arial"/>
          <w:sz w:val="24"/>
          <w:szCs w:val="24"/>
        </w:rPr>
        <w:t>a</w:t>
      </w:r>
      <w:r w:rsidRPr="00C93FCC">
        <w:rPr>
          <w:rFonts w:ascii="Arial" w:hAnsi="Arial" w:cs="Arial"/>
          <w:spacing w:val="4"/>
          <w:sz w:val="24"/>
          <w:szCs w:val="24"/>
        </w:rPr>
        <w:t>j</w:t>
      </w:r>
      <w:r w:rsidRPr="00C93FCC">
        <w:rPr>
          <w:rFonts w:ascii="Arial" w:hAnsi="Arial" w:cs="Arial"/>
          <w:sz w:val="24"/>
          <w:szCs w:val="24"/>
        </w:rPr>
        <w:t>u</w:t>
      </w:r>
      <w:r w:rsidRPr="00C93FCC">
        <w:rPr>
          <w:rFonts w:ascii="Arial" w:hAnsi="Arial" w:cs="Arial"/>
          <w:spacing w:val="-2"/>
          <w:sz w:val="24"/>
          <w:szCs w:val="24"/>
        </w:rPr>
        <w:t xml:space="preserve"> </w:t>
      </w:r>
      <w:r w:rsidRPr="00C93FCC">
        <w:rPr>
          <w:rFonts w:ascii="Arial" w:hAnsi="Arial" w:cs="Arial"/>
          <w:sz w:val="24"/>
          <w:szCs w:val="24"/>
        </w:rPr>
        <w:t>b</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1"/>
          <w:sz w:val="24"/>
          <w:szCs w:val="24"/>
        </w:rPr>
        <w:t>i</w:t>
      </w:r>
      <w:r w:rsidRPr="00C93FCC">
        <w:rPr>
          <w:rFonts w:ascii="Arial" w:hAnsi="Arial" w:cs="Arial"/>
          <w:spacing w:val="-2"/>
          <w:sz w:val="24"/>
          <w:szCs w:val="24"/>
        </w:rPr>
        <w:t>zv</w:t>
      </w:r>
      <w:r w:rsidRPr="00C93FCC">
        <w:rPr>
          <w:rFonts w:ascii="Arial" w:hAnsi="Arial" w:cs="Arial"/>
          <w:sz w:val="24"/>
          <w:szCs w:val="24"/>
        </w:rPr>
        <w:t xml:space="preserve">edene </w:t>
      </w:r>
      <w:r w:rsidRPr="00C93FCC">
        <w:rPr>
          <w:rFonts w:ascii="Arial" w:hAnsi="Arial" w:cs="Arial"/>
          <w:spacing w:val="-2"/>
          <w:sz w:val="24"/>
          <w:szCs w:val="24"/>
        </w:rPr>
        <w:t>k</w:t>
      </w:r>
      <w:r w:rsidRPr="00C93FCC">
        <w:rPr>
          <w:rFonts w:ascii="Arial" w:hAnsi="Arial" w:cs="Arial"/>
          <w:sz w:val="24"/>
          <w:szCs w:val="24"/>
        </w:rPr>
        <w:t>ao n</w:t>
      </w:r>
      <w:r w:rsidRPr="00C93FCC">
        <w:rPr>
          <w:rFonts w:ascii="Arial" w:hAnsi="Arial" w:cs="Arial"/>
          <w:spacing w:val="-2"/>
          <w:sz w:val="24"/>
          <w:szCs w:val="24"/>
        </w:rPr>
        <w:t>e</w:t>
      </w:r>
      <w:r w:rsidRPr="00C93FCC">
        <w:rPr>
          <w:rFonts w:ascii="Arial" w:hAnsi="Arial" w:cs="Arial"/>
          <w:sz w:val="24"/>
          <w:szCs w:val="24"/>
        </w:rPr>
        <w:t>p</w:t>
      </w:r>
      <w:r w:rsidRPr="00C93FCC">
        <w:rPr>
          <w:rFonts w:ascii="Arial" w:hAnsi="Arial" w:cs="Arial"/>
          <w:spacing w:val="1"/>
          <w:sz w:val="24"/>
          <w:szCs w:val="24"/>
        </w:rPr>
        <w:t>r</w:t>
      </w:r>
      <w:r w:rsidRPr="00C93FCC">
        <w:rPr>
          <w:rFonts w:ascii="Arial" w:hAnsi="Arial" w:cs="Arial"/>
          <w:sz w:val="24"/>
          <w:szCs w:val="24"/>
        </w:rPr>
        <w:t>opu</w:t>
      </w:r>
      <w:r w:rsidRPr="00C93FCC">
        <w:rPr>
          <w:rFonts w:ascii="Arial" w:hAnsi="Arial" w:cs="Arial"/>
          <w:spacing w:val="-2"/>
          <w:sz w:val="24"/>
          <w:szCs w:val="24"/>
        </w:rPr>
        <w:t>s</w:t>
      </w:r>
      <w:r w:rsidRPr="00C93FCC">
        <w:rPr>
          <w:rFonts w:ascii="Arial" w:hAnsi="Arial" w:cs="Arial"/>
          <w:sz w:val="24"/>
          <w:szCs w:val="24"/>
        </w:rPr>
        <w:t>ne.</w:t>
      </w:r>
    </w:p>
    <w:p w:rsidR="002A51F2" w:rsidRDefault="002A51F2" w:rsidP="00C93FCC">
      <w:pPr>
        <w:widowControl w:val="0"/>
        <w:autoSpaceDE w:val="0"/>
        <w:autoSpaceDN w:val="0"/>
        <w:adjustRightInd w:val="0"/>
        <w:spacing w:after="0"/>
        <w:ind w:left="136" w:right="-45"/>
        <w:jc w:val="both"/>
        <w:rPr>
          <w:rFonts w:ascii="Arial" w:hAnsi="Arial" w:cs="Arial"/>
          <w:spacing w:val="-3"/>
          <w:sz w:val="24"/>
          <w:szCs w:val="24"/>
        </w:rPr>
      </w:pPr>
    </w:p>
    <w:p w:rsidR="00C93FCC" w:rsidRPr="00C93FCC" w:rsidRDefault="00C93FCC" w:rsidP="00075980">
      <w:pPr>
        <w:widowControl w:val="0"/>
        <w:autoSpaceDE w:val="0"/>
        <w:autoSpaceDN w:val="0"/>
        <w:adjustRightInd w:val="0"/>
        <w:spacing w:after="0"/>
        <w:ind w:right="-45"/>
        <w:jc w:val="both"/>
        <w:rPr>
          <w:rFonts w:ascii="Arial" w:hAnsi="Arial" w:cs="Arial"/>
          <w:sz w:val="24"/>
          <w:szCs w:val="24"/>
        </w:rPr>
      </w:pPr>
      <w:r w:rsidRPr="00C93FCC">
        <w:rPr>
          <w:rFonts w:ascii="Arial" w:hAnsi="Arial" w:cs="Arial"/>
          <w:spacing w:val="-3"/>
          <w:sz w:val="24"/>
          <w:szCs w:val="24"/>
        </w:rPr>
        <w:t>Z</w:t>
      </w:r>
      <w:r w:rsidRPr="00C93FCC">
        <w:rPr>
          <w:rFonts w:ascii="Arial" w:hAnsi="Arial" w:cs="Arial"/>
          <w:sz w:val="24"/>
          <w:szCs w:val="24"/>
        </w:rPr>
        <w:t>a</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pacing w:val="1"/>
          <w:sz w:val="24"/>
          <w:szCs w:val="24"/>
        </w:rPr>
        <w:t>r</w:t>
      </w:r>
      <w:r w:rsidRPr="00C93FCC">
        <w:rPr>
          <w:rFonts w:ascii="Arial" w:hAnsi="Arial" w:cs="Arial"/>
          <w:sz w:val="24"/>
          <w:szCs w:val="24"/>
        </w:rPr>
        <w:t>adn</w:t>
      </w:r>
      <w:r w:rsidRPr="00C93FCC">
        <w:rPr>
          <w:rFonts w:ascii="Arial" w:hAnsi="Arial" w:cs="Arial"/>
          <w:spacing w:val="1"/>
          <w:sz w:val="24"/>
          <w:szCs w:val="24"/>
        </w:rPr>
        <w:t>j</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g</w:t>
      </w:r>
      <w:r w:rsidRPr="00C93FCC">
        <w:rPr>
          <w:rFonts w:ascii="Arial" w:hAnsi="Arial" w:cs="Arial"/>
          <w:sz w:val="24"/>
          <w:szCs w:val="24"/>
        </w:rPr>
        <w:t>ospod</w:t>
      </w:r>
      <w:r w:rsidRPr="00C93FCC">
        <w:rPr>
          <w:rFonts w:ascii="Arial" w:hAnsi="Arial" w:cs="Arial"/>
          <w:spacing w:val="-2"/>
          <w:sz w:val="24"/>
          <w:szCs w:val="24"/>
        </w:rPr>
        <w:t>a</w:t>
      </w:r>
      <w:r w:rsidRPr="00C93FCC">
        <w:rPr>
          <w:rFonts w:ascii="Arial" w:hAnsi="Arial" w:cs="Arial"/>
          <w:spacing w:val="1"/>
          <w:sz w:val="24"/>
          <w:szCs w:val="24"/>
        </w:rPr>
        <w:t>r</w:t>
      </w:r>
      <w:r w:rsidRPr="00C93FCC">
        <w:rPr>
          <w:rFonts w:ascii="Arial" w:hAnsi="Arial" w:cs="Arial"/>
          <w:sz w:val="24"/>
          <w:szCs w:val="24"/>
        </w:rPr>
        <w:t>s</w:t>
      </w:r>
      <w:r w:rsidRPr="00C93FCC">
        <w:rPr>
          <w:rFonts w:ascii="Arial" w:hAnsi="Arial" w:cs="Arial"/>
          <w:spacing w:val="-2"/>
          <w:sz w:val="24"/>
          <w:szCs w:val="24"/>
        </w:rPr>
        <w:t>k</w:t>
      </w:r>
      <w:r w:rsidRPr="00C93FCC">
        <w:rPr>
          <w:rFonts w:ascii="Arial" w:hAnsi="Arial" w:cs="Arial"/>
          <w:sz w:val="24"/>
          <w:szCs w:val="24"/>
        </w:rPr>
        <w:t>og o</w:t>
      </w:r>
      <w:r w:rsidRPr="00C93FCC">
        <w:rPr>
          <w:rFonts w:ascii="Arial" w:hAnsi="Arial" w:cs="Arial"/>
          <w:spacing w:val="-2"/>
          <w:sz w:val="24"/>
          <w:szCs w:val="24"/>
        </w:rPr>
        <w:t>b</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k</w:t>
      </w:r>
      <w:r w:rsidRPr="00C93FCC">
        <w:rPr>
          <w:rFonts w:ascii="Arial" w:hAnsi="Arial" w:cs="Arial"/>
          <w:spacing w:val="1"/>
          <w:sz w:val="24"/>
          <w:szCs w:val="24"/>
        </w:rPr>
        <w:t>t</w:t>
      </w:r>
      <w:r w:rsidRPr="00C93FCC">
        <w:rPr>
          <w:rFonts w:ascii="Arial" w:hAnsi="Arial" w:cs="Arial"/>
          <w:sz w:val="24"/>
          <w:szCs w:val="24"/>
        </w:rPr>
        <w:t>a,</w:t>
      </w:r>
      <w:r w:rsidRPr="00C93FCC">
        <w:rPr>
          <w:rFonts w:ascii="Arial" w:hAnsi="Arial" w:cs="Arial"/>
          <w:spacing w:val="1"/>
          <w:sz w:val="24"/>
          <w:szCs w:val="24"/>
        </w:rPr>
        <w:t xml:space="preserve"> </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ko</w:t>
      </w:r>
      <w:r w:rsidRPr="00C93FCC">
        <w:rPr>
          <w:rFonts w:ascii="Arial" w:hAnsi="Arial" w:cs="Arial"/>
          <w:spacing w:val="3"/>
          <w:sz w:val="24"/>
          <w:szCs w:val="24"/>
        </w:rPr>
        <w:t>j</w:t>
      </w:r>
      <w:r w:rsidRPr="00C93FCC">
        <w:rPr>
          <w:rFonts w:ascii="Arial" w:hAnsi="Arial" w:cs="Arial"/>
          <w:spacing w:val="-2"/>
          <w:sz w:val="24"/>
          <w:szCs w:val="24"/>
        </w:rPr>
        <w:t>o</w:t>
      </w:r>
      <w:r w:rsidRPr="00C93FCC">
        <w:rPr>
          <w:rFonts w:ascii="Arial" w:hAnsi="Arial" w:cs="Arial"/>
          <w:sz w:val="24"/>
          <w:szCs w:val="24"/>
        </w:rPr>
        <w:t>j</w:t>
      </w:r>
      <w:r w:rsidRPr="00C93FCC">
        <w:rPr>
          <w:rFonts w:ascii="Arial" w:hAnsi="Arial" w:cs="Arial"/>
          <w:spacing w:val="4"/>
          <w:sz w:val="24"/>
          <w:szCs w:val="24"/>
        </w:rPr>
        <w:t xml:space="preserve"> </w:t>
      </w:r>
      <w:r w:rsidRPr="00C93FCC">
        <w:rPr>
          <w:rFonts w:ascii="Arial" w:hAnsi="Arial" w:cs="Arial"/>
          <w:sz w:val="24"/>
          <w:szCs w:val="24"/>
        </w:rPr>
        <w:t>se</w:t>
      </w:r>
      <w:r w:rsidRPr="00C93FCC">
        <w:rPr>
          <w:rFonts w:ascii="Arial" w:hAnsi="Arial" w:cs="Arial"/>
          <w:spacing w:val="1"/>
          <w:sz w:val="24"/>
          <w:szCs w:val="24"/>
        </w:rPr>
        <w:t xml:space="preserve"> </w:t>
      </w:r>
      <w:r w:rsidRPr="00C93FCC">
        <w:rPr>
          <w:rFonts w:ascii="Arial" w:hAnsi="Arial" w:cs="Arial"/>
          <w:sz w:val="24"/>
          <w:szCs w:val="24"/>
        </w:rPr>
        <w:t>oba</w:t>
      </w:r>
      <w:r w:rsidRPr="00C93FCC">
        <w:rPr>
          <w:rFonts w:ascii="Arial" w:hAnsi="Arial" w:cs="Arial"/>
          <w:spacing w:val="-2"/>
          <w:sz w:val="24"/>
          <w:szCs w:val="24"/>
        </w:rPr>
        <w:t>v</w:t>
      </w:r>
      <w:r w:rsidRPr="00C93FCC">
        <w:rPr>
          <w:rFonts w:ascii="Arial" w:hAnsi="Arial" w:cs="Arial"/>
          <w:spacing w:val="-1"/>
          <w:sz w:val="24"/>
          <w:szCs w:val="24"/>
        </w:rPr>
        <w:t>l</w:t>
      </w:r>
      <w:r w:rsidRPr="00C93FCC">
        <w:rPr>
          <w:rFonts w:ascii="Arial" w:hAnsi="Arial" w:cs="Arial"/>
          <w:spacing w:val="1"/>
          <w:sz w:val="24"/>
          <w:szCs w:val="24"/>
        </w:rPr>
        <w:t>j</w:t>
      </w:r>
      <w:r w:rsidRPr="00C93FCC">
        <w:rPr>
          <w:rFonts w:ascii="Arial" w:hAnsi="Arial" w:cs="Arial"/>
          <w:spacing w:val="-2"/>
          <w:sz w:val="24"/>
          <w:szCs w:val="24"/>
        </w:rPr>
        <w:t>a</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d</w:t>
      </w:r>
      <w:r w:rsidRPr="00C93FCC">
        <w:rPr>
          <w:rFonts w:ascii="Arial" w:hAnsi="Arial" w:cs="Arial"/>
          <w:spacing w:val="1"/>
          <w:sz w:val="24"/>
          <w:szCs w:val="24"/>
        </w:rPr>
        <w:t>j</w:t>
      </w:r>
      <w:r w:rsidRPr="00C93FCC">
        <w:rPr>
          <w:rFonts w:ascii="Arial" w:hAnsi="Arial" w:cs="Arial"/>
          <w:spacing w:val="-2"/>
          <w:sz w:val="24"/>
          <w:szCs w:val="24"/>
        </w:rPr>
        <w:t>e</w:t>
      </w:r>
      <w:r w:rsidRPr="00C93FCC">
        <w:rPr>
          <w:rFonts w:ascii="Arial" w:hAnsi="Arial" w:cs="Arial"/>
          <w:spacing w:val="1"/>
          <w:sz w:val="24"/>
          <w:szCs w:val="24"/>
        </w:rPr>
        <w:t>l</w:t>
      </w:r>
      <w:r w:rsidRPr="00C93FCC">
        <w:rPr>
          <w:rFonts w:ascii="Arial" w:hAnsi="Arial" w:cs="Arial"/>
          <w:spacing w:val="-2"/>
          <w:sz w:val="24"/>
          <w:szCs w:val="24"/>
        </w:rPr>
        <w:t>a</w:t>
      </w:r>
      <w:r w:rsidRPr="00C93FCC">
        <w:rPr>
          <w:rFonts w:ascii="Arial" w:hAnsi="Arial" w:cs="Arial"/>
          <w:spacing w:val="1"/>
          <w:sz w:val="24"/>
          <w:szCs w:val="24"/>
        </w:rPr>
        <w:t>t</w:t>
      </w:r>
      <w:r w:rsidRPr="00C93FCC">
        <w:rPr>
          <w:rFonts w:ascii="Arial" w:hAnsi="Arial" w:cs="Arial"/>
          <w:sz w:val="24"/>
          <w:szCs w:val="24"/>
        </w:rPr>
        <w:t>no</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j</w:t>
      </w:r>
      <w:r w:rsidRPr="00C93FCC">
        <w:rPr>
          <w:rFonts w:ascii="Arial" w:hAnsi="Arial" w:cs="Arial"/>
          <w:sz w:val="24"/>
          <w:szCs w:val="24"/>
        </w:rPr>
        <w:t>e</w:t>
      </w:r>
      <w:r w:rsidRPr="00C93FCC">
        <w:rPr>
          <w:rFonts w:ascii="Arial" w:hAnsi="Arial" w:cs="Arial"/>
          <w:spacing w:val="3"/>
          <w:sz w:val="24"/>
          <w:szCs w:val="24"/>
        </w:rPr>
        <w:t xml:space="preserv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2"/>
          <w:sz w:val="24"/>
          <w:szCs w:val="24"/>
        </w:rPr>
        <w:t>g</w:t>
      </w:r>
      <w:r w:rsidRPr="00C93FCC">
        <w:rPr>
          <w:rFonts w:ascii="Arial" w:hAnsi="Arial" w:cs="Arial"/>
          <w:sz w:val="24"/>
          <w:szCs w:val="24"/>
        </w:rPr>
        <w:t>ađ</w:t>
      </w:r>
      <w:r w:rsidRPr="00C93FCC">
        <w:rPr>
          <w:rFonts w:ascii="Arial" w:hAnsi="Arial" w:cs="Arial"/>
          <w:spacing w:val="-2"/>
          <w:sz w:val="24"/>
          <w:szCs w:val="24"/>
        </w:rPr>
        <w:t>u</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3"/>
          <w:sz w:val="24"/>
          <w:szCs w:val="24"/>
        </w:rPr>
        <w:t xml:space="preserve"> </w:t>
      </w:r>
      <w:r w:rsidRPr="00C93FCC">
        <w:rPr>
          <w:rFonts w:ascii="Arial" w:hAnsi="Arial" w:cs="Arial"/>
          <w:spacing w:val="-2"/>
          <w:sz w:val="24"/>
          <w:szCs w:val="24"/>
        </w:rPr>
        <w:t>v</w:t>
      </w:r>
      <w:r w:rsidRPr="00C93FCC">
        <w:rPr>
          <w:rFonts w:ascii="Arial" w:hAnsi="Arial" w:cs="Arial"/>
          <w:sz w:val="24"/>
          <w:szCs w:val="24"/>
        </w:rPr>
        <w:t>ode,</w:t>
      </w:r>
      <w:r w:rsidRPr="00C93FCC">
        <w:rPr>
          <w:rFonts w:ascii="Arial" w:hAnsi="Arial" w:cs="Arial"/>
          <w:spacing w:val="1"/>
          <w:sz w:val="24"/>
          <w:szCs w:val="24"/>
        </w:rPr>
        <w:t xml:space="preserve"> </w:t>
      </w:r>
      <w:r w:rsidRPr="00C93FCC">
        <w:rPr>
          <w:rFonts w:ascii="Arial" w:hAnsi="Arial" w:cs="Arial"/>
          <w:sz w:val="24"/>
          <w:szCs w:val="24"/>
        </w:rPr>
        <w:t>u od</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đ</w:t>
      </w:r>
      <w:r w:rsidRPr="00C93FCC">
        <w:rPr>
          <w:rFonts w:ascii="Arial" w:hAnsi="Arial" w:cs="Arial"/>
          <w:spacing w:val="1"/>
          <w:sz w:val="24"/>
          <w:szCs w:val="24"/>
        </w:rPr>
        <w:t>i</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u</w:t>
      </w:r>
      <w:r w:rsidRPr="00C93FCC">
        <w:rPr>
          <w:rFonts w:ascii="Arial" w:hAnsi="Arial" w:cs="Arial"/>
          <w:spacing w:val="1"/>
          <w:sz w:val="24"/>
          <w:szCs w:val="24"/>
        </w:rPr>
        <w:t xml:space="preserve"> </w:t>
      </w:r>
      <w:r w:rsidRPr="00C93FCC">
        <w:rPr>
          <w:rFonts w:ascii="Arial" w:hAnsi="Arial" w:cs="Arial"/>
          <w:sz w:val="24"/>
          <w:szCs w:val="24"/>
        </w:rPr>
        <w:t>u</w:t>
      </w:r>
      <w:r w:rsidRPr="00C93FCC">
        <w:rPr>
          <w:rFonts w:ascii="Arial" w:hAnsi="Arial" w:cs="Arial"/>
          <w:spacing w:val="-5"/>
          <w:sz w:val="24"/>
          <w:szCs w:val="24"/>
        </w:rPr>
        <w:t>v</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pacing w:val="1"/>
          <w:sz w:val="24"/>
          <w:szCs w:val="24"/>
        </w:rPr>
        <w:t>t</w:t>
      </w:r>
      <w:r w:rsidRPr="00C93FCC">
        <w:rPr>
          <w:rFonts w:ascii="Arial" w:hAnsi="Arial" w:cs="Arial"/>
          <w:sz w:val="24"/>
          <w:szCs w:val="24"/>
        </w:rPr>
        <w:t xml:space="preserve">a </w:t>
      </w:r>
      <w:r w:rsidRPr="00C93FCC">
        <w:rPr>
          <w:rFonts w:ascii="Arial" w:hAnsi="Arial" w:cs="Arial"/>
          <w:spacing w:val="-2"/>
          <w:sz w:val="24"/>
          <w:szCs w:val="24"/>
        </w:rPr>
        <w:t>u</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đ</w:t>
      </w:r>
      <w:r w:rsidRPr="00C93FCC">
        <w:rPr>
          <w:rFonts w:ascii="Arial" w:hAnsi="Arial" w:cs="Arial"/>
          <w:sz w:val="24"/>
          <w:szCs w:val="24"/>
        </w:rPr>
        <w:t>e</w:t>
      </w:r>
      <w:r w:rsidRPr="00C93FCC">
        <w:rPr>
          <w:rFonts w:ascii="Arial" w:hAnsi="Arial" w:cs="Arial"/>
          <w:spacing w:val="-2"/>
          <w:sz w:val="24"/>
          <w:szCs w:val="24"/>
        </w:rPr>
        <w:t>n</w:t>
      </w:r>
      <w:r w:rsidRPr="00C93FCC">
        <w:rPr>
          <w:rFonts w:ascii="Arial" w:hAnsi="Arial" w:cs="Arial"/>
          <w:spacing w:val="1"/>
          <w:sz w:val="24"/>
          <w:szCs w:val="24"/>
        </w:rPr>
        <w:t>j</w:t>
      </w:r>
      <w:r w:rsidRPr="00C93FCC">
        <w:rPr>
          <w:rFonts w:ascii="Arial" w:hAnsi="Arial" w:cs="Arial"/>
          <w:sz w:val="24"/>
          <w:szCs w:val="24"/>
        </w:rPr>
        <w:t>a p</w:t>
      </w:r>
      <w:r w:rsidRPr="00C93FCC">
        <w:rPr>
          <w:rFonts w:ascii="Arial" w:hAnsi="Arial" w:cs="Arial"/>
          <w:spacing w:val="1"/>
          <w:sz w:val="24"/>
          <w:szCs w:val="24"/>
        </w:rPr>
        <w:t>r</w:t>
      </w:r>
      <w:r w:rsidRPr="00C93FCC">
        <w:rPr>
          <w:rFonts w:ascii="Arial" w:hAnsi="Arial" w:cs="Arial"/>
          <w:sz w:val="24"/>
          <w:szCs w:val="24"/>
        </w:rPr>
        <w:t>o</w:t>
      </w:r>
      <w:r w:rsidRPr="00C93FCC">
        <w:rPr>
          <w:rFonts w:ascii="Arial" w:hAnsi="Arial" w:cs="Arial"/>
          <w:spacing w:val="-2"/>
          <w:sz w:val="24"/>
          <w:szCs w:val="24"/>
        </w:rPr>
        <w:t>s</w:t>
      </w:r>
      <w:r w:rsidRPr="00C93FCC">
        <w:rPr>
          <w:rFonts w:ascii="Arial" w:hAnsi="Arial" w:cs="Arial"/>
          <w:spacing w:val="1"/>
          <w:sz w:val="24"/>
          <w:szCs w:val="24"/>
        </w:rPr>
        <w:t>t</w:t>
      </w:r>
      <w:r w:rsidRPr="00C93FCC">
        <w:rPr>
          <w:rFonts w:ascii="Arial" w:hAnsi="Arial" w:cs="Arial"/>
          <w:spacing w:val="-2"/>
          <w:sz w:val="24"/>
          <w:szCs w:val="24"/>
        </w:rPr>
        <w:t>o</w:t>
      </w:r>
      <w:r w:rsidRPr="00C93FCC">
        <w:rPr>
          <w:rFonts w:ascii="Arial" w:hAnsi="Arial" w:cs="Arial"/>
          <w:spacing w:val="1"/>
          <w:sz w:val="24"/>
          <w:szCs w:val="24"/>
        </w:rPr>
        <w:t>r</w:t>
      </w:r>
      <w:r w:rsidRPr="00C93FCC">
        <w:rPr>
          <w:rFonts w:ascii="Arial" w:hAnsi="Arial" w:cs="Arial"/>
          <w:sz w:val="24"/>
          <w:szCs w:val="24"/>
        </w:rPr>
        <w:t xml:space="preserve">a </w:t>
      </w:r>
      <w:r w:rsidRPr="00C93FCC">
        <w:rPr>
          <w:rFonts w:ascii="Arial" w:hAnsi="Arial" w:cs="Arial"/>
          <w:spacing w:val="-1"/>
          <w:sz w:val="24"/>
          <w:szCs w:val="24"/>
        </w:rPr>
        <w:t>t</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b</w:t>
      </w:r>
      <w:r w:rsidRPr="00C93FCC">
        <w:rPr>
          <w:rFonts w:ascii="Arial" w:hAnsi="Arial" w:cs="Arial"/>
          <w:sz w:val="24"/>
          <w:szCs w:val="24"/>
        </w:rPr>
        <w:t>a o</w:t>
      </w:r>
      <w:r w:rsidRPr="00C93FCC">
        <w:rPr>
          <w:rFonts w:ascii="Arial" w:hAnsi="Arial" w:cs="Arial"/>
          <w:spacing w:val="-2"/>
          <w:sz w:val="24"/>
          <w:szCs w:val="24"/>
        </w:rPr>
        <w:t>d</w:t>
      </w:r>
      <w:r w:rsidRPr="00C93FCC">
        <w:rPr>
          <w:rFonts w:ascii="Arial" w:hAnsi="Arial" w:cs="Arial"/>
          <w:spacing w:val="1"/>
          <w:sz w:val="24"/>
          <w:szCs w:val="24"/>
        </w:rPr>
        <w:t>r</w:t>
      </w:r>
      <w:r w:rsidRPr="00C93FCC">
        <w:rPr>
          <w:rFonts w:ascii="Arial" w:hAnsi="Arial" w:cs="Arial"/>
          <w:sz w:val="24"/>
          <w:szCs w:val="24"/>
        </w:rPr>
        <w:t>e</w:t>
      </w:r>
      <w:r w:rsidRPr="00C93FCC">
        <w:rPr>
          <w:rFonts w:ascii="Arial" w:hAnsi="Arial" w:cs="Arial"/>
          <w:spacing w:val="-2"/>
          <w:sz w:val="24"/>
          <w:szCs w:val="24"/>
        </w:rPr>
        <w:t>d</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i</w:t>
      </w:r>
      <w:r w:rsidRPr="00C93FCC">
        <w:rPr>
          <w:rFonts w:ascii="Arial" w:hAnsi="Arial" w:cs="Arial"/>
          <w:spacing w:val="1"/>
          <w:sz w:val="24"/>
          <w:szCs w:val="24"/>
        </w:rPr>
        <w:t xml:space="preserve"> </w:t>
      </w:r>
      <w:r w:rsidRPr="00C93FCC">
        <w:rPr>
          <w:rFonts w:ascii="Arial" w:hAnsi="Arial" w:cs="Arial"/>
          <w:spacing w:val="-2"/>
          <w:sz w:val="24"/>
          <w:szCs w:val="24"/>
        </w:rPr>
        <w:t>p</w:t>
      </w:r>
      <w:r w:rsidRPr="00C93FCC">
        <w:rPr>
          <w:rFonts w:ascii="Arial" w:hAnsi="Arial" w:cs="Arial"/>
          <w:sz w:val="24"/>
          <w:szCs w:val="24"/>
        </w:rPr>
        <w:t>os</w:t>
      </w:r>
      <w:r w:rsidRPr="00C93FCC">
        <w:rPr>
          <w:rFonts w:ascii="Arial" w:hAnsi="Arial" w:cs="Arial"/>
          <w:spacing w:val="1"/>
          <w:sz w:val="24"/>
          <w:szCs w:val="24"/>
        </w:rPr>
        <w:t>e</w:t>
      </w:r>
      <w:r w:rsidRPr="00C93FCC">
        <w:rPr>
          <w:rFonts w:ascii="Arial" w:hAnsi="Arial" w:cs="Arial"/>
          <w:sz w:val="24"/>
          <w:szCs w:val="24"/>
        </w:rPr>
        <w:t xml:space="preserve">bne </w:t>
      </w:r>
      <w:r w:rsidRPr="00C93FCC">
        <w:rPr>
          <w:rFonts w:ascii="Arial" w:hAnsi="Arial" w:cs="Arial"/>
          <w:spacing w:val="-6"/>
          <w:sz w:val="24"/>
          <w:szCs w:val="24"/>
        </w:rPr>
        <w:t>m</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1"/>
          <w:sz w:val="24"/>
          <w:szCs w:val="24"/>
        </w:rPr>
        <w:t>r</w:t>
      </w:r>
      <w:r w:rsidRPr="00C93FCC">
        <w:rPr>
          <w:rFonts w:ascii="Arial" w:hAnsi="Arial" w:cs="Arial"/>
          <w:sz w:val="24"/>
          <w:szCs w:val="24"/>
        </w:rPr>
        <w:t xml:space="preserve">e </w:t>
      </w:r>
      <w:r w:rsidRPr="00C93FCC">
        <w:rPr>
          <w:rFonts w:ascii="Arial" w:hAnsi="Arial" w:cs="Arial"/>
          <w:spacing w:val="-2"/>
          <w:sz w:val="24"/>
          <w:szCs w:val="24"/>
        </w:rPr>
        <w:t>z</w:t>
      </w:r>
      <w:r w:rsidRPr="00C93FCC">
        <w:rPr>
          <w:rFonts w:ascii="Arial" w:hAnsi="Arial" w:cs="Arial"/>
          <w:sz w:val="24"/>
          <w:szCs w:val="24"/>
        </w:rPr>
        <w:t>a</w:t>
      </w:r>
      <w:r w:rsidRPr="00C93FCC">
        <w:rPr>
          <w:rFonts w:ascii="Arial" w:hAnsi="Arial" w:cs="Arial"/>
          <w:spacing w:val="1"/>
          <w:sz w:val="24"/>
          <w:szCs w:val="24"/>
        </w:rPr>
        <w:t>š</w:t>
      </w:r>
      <w:r w:rsidRPr="00C93FCC">
        <w:rPr>
          <w:rFonts w:ascii="Arial" w:hAnsi="Arial" w:cs="Arial"/>
          <w:spacing w:val="-1"/>
          <w:sz w:val="24"/>
          <w:szCs w:val="24"/>
        </w:rPr>
        <w:t>t</w:t>
      </w:r>
      <w:r w:rsidRPr="00C93FCC">
        <w:rPr>
          <w:rFonts w:ascii="Arial" w:hAnsi="Arial" w:cs="Arial"/>
          <w:spacing w:val="1"/>
          <w:sz w:val="24"/>
          <w:szCs w:val="24"/>
        </w:rPr>
        <w:t>i</w:t>
      </w:r>
      <w:r w:rsidRPr="00C93FCC">
        <w:rPr>
          <w:rFonts w:ascii="Arial" w:hAnsi="Arial" w:cs="Arial"/>
          <w:spacing w:val="-1"/>
          <w:sz w:val="24"/>
          <w:szCs w:val="24"/>
        </w:rPr>
        <w:t>t</w:t>
      </w:r>
      <w:r w:rsidRPr="00C93FCC">
        <w:rPr>
          <w:rFonts w:ascii="Arial" w:hAnsi="Arial" w:cs="Arial"/>
          <w:sz w:val="24"/>
          <w:szCs w:val="24"/>
        </w:rPr>
        <w:t>e o</w:t>
      </w:r>
      <w:r w:rsidRPr="00C93FCC">
        <w:rPr>
          <w:rFonts w:ascii="Arial" w:hAnsi="Arial" w:cs="Arial"/>
          <w:spacing w:val="-2"/>
          <w:sz w:val="24"/>
          <w:szCs w:val="24"/>
        </w:rPr>
        <w:t>k</w:t>
      </w:r>
      <w:r w:rsidRPr="00C93FCC">
        <w:rPr>
          <w:rFonts w:ascii="Arial" w:hAnsi="Arial" w:cs="Arial"/>
          <w:sz w:val="24"/>
          <w:szCs w:val="24"/>
        </w:rPr>
        <w:t>o</w:t>
      </w:r>
      <w:r w:rsidRPr="00C93FCC">
        <w:rPr>
          <w:rFonts w:ascii="Arial" w:hAnsi="Arial" w:cs="Arial"/>
          <w:spacing w:val="1"/>
          <w:sz w:val="24"/>
          <w:szCs w:val="24"/>
        </w:rPr>
        <w:t>l</w:t>
      </w:r>
      <w:r w:rsidRPr="00C93FCC">
        <w:rPr>
          <w:rFonts w:ascii="Arial" w:hAnsi="Arial" w:cs="Arial"/>
          <w:spacing w:val="-1"/>
          <w:sz w:val="24"/>
          <w:szCs w:val="24"/>
        </w:rPr>
        <w:t>i</w:t>
      </w:r>
      <w:r w:rsidRPr="00C93FCC">
        <w:rPr>
          <w:rFonts w:ascii="Arial" w:hAnsi="Arial" w:cs="Arial"/>
          <w:sz w:val="24"/>
          <w:szCs w:val="24"/>
        </w:rPr>
        <w:t>ša</w:t>
      </w:r>
      <w:r w:rsidRPr="00C93FCC">
        <w:rPr>
          <w:rFonts w:ascii="Arial" w:hAnsi="Arial" w:cs="Arial"/>
          <w:spacing w:val="1"/>
          <w:sz w:val="24"/>
          <w:szCs w:val="24"/>
        </w:rPr>
        <w:t xml:space="preserve"> </w:t>
      </w:r>
      <w:r w:rsidRPr="00C93FCC">
        <w:rPr>
          <w:rFonts w:ascii="Arial" w:hAnsi="Arial" w:cs="Arial"/>
          <w:spacing w:val="-2"/>
          <w:sz w:val="24"/>
          <w:szCs w:val="24"/>
        </w:rPr>
        <w:t>v</w:t>
      </w:r>
      <w:r w:rsidRPr="00C93FCC">
        <w:rPr>
          <w:rFonts w:ascii="Arial" w:hAnsi="Arial" w:cs="Arial"/>
          <w:sz w:val="24"/>
          <w:szCs w:val="24"/>
        </w:rPr>
        <w:t>e</w:t>
      </w:r>
      <w:r w:rsidRPr="00C93FCC">
        <w:rPr>
          <w:rFonts w:ascii="Arial" w:hAnsi="Arial" w:cs="Arial"/>
          <w:spacing w:val="-2"/>
          <w:sz w:val="24"/>
          <w:szCs w:val="24"/>
        </w:rPr>
        <w:t>z</w:t>
      </w:r>
      <w:r w:rsidRPr="00C93FCC">
        <w:rPr>
          <w:rFonts w:ascii="Arial" w:hAnsi="Arial" w:cs="Arial"/>
          <w:sz w:val="24"/>
          <w:szCs w:val="24"/>
        </w:rPr>
        <w:t>ane</w:t>
      </w:r>
      <w:r w:rsidRPr="00C93FCC">
        <w:rPr>
          <w:rFonts w:ascii="Arial" w:hAnsi="Arial" w:cs="Arial"/>
          <w:spacing w:val="1"/>
          <w:sz w:val="24"/>
          <w:szCs w:val="24"/>
        </w:rPr>
        <w:t xml:space="preserve"> </w:t>
      </w:r>
      <w:r w:rsidRPr="00C93FCC">
        <w:rPr>
          <w:rFonts w:ascii="Arial" w:hAnsi="Arial" w:cs="Arial"/>
          <w:spacing w:val="-2"/>
          <w:sz w:val="24"/>
          <w:szCs w:val="24"/>
        </w:rPr>
        <w:t>z</w:t>
      </w:r>
      <w:r w:rsidRPr="00C93FCC">
        <w:rPr>
          <w:rFonts w:ascii="Arial" w:hAnsi="Arial" w:cs="Arial"/>
          <w:sz w:val="24"/>
          <w:szCs w:val="24"/>
        </w:rPr>
        <w:t>a nač</w:t>
      </w:r>
      <w:r w:rsidRPr="00C93FCC">
        <w:rPr>
          <w:rFonts w:ascii="Arial" w:hAnsi="Arial" w:cs="Arial"/>
          <w:spacing w:val="-1"/>
          <w:sz w:val="24"/>
          <w:szCs w:val="24"/>
        </w:rPr>
        <w:t>i</w:t>
      </w:r>
      <w:r w:rsidRPr="00C93FCC">
        <w:rPr>
          <w:rFonts w:ascii="Arial" w:hAnsi="Arial" w:cs="Arial"/>
          <w:sz w:val="24"/>
          <w:szCs w:val="24"/>
        </w:rPr>
        <w:t xml:space="preserve">n </w:t>
      </w:r>
      <w:r w:rsidRPr="00C93FCC">
        <w:rPr>
          <w:rFonts w:ascii="Arial" w:hAnsi="Arial" w:cs="Arial"/>
          <w:spacing w:val="-2"/>
          <w:sz w:val="24"/>
          <w:szCs w:val="24"/>
        </w:rPr>
        <w:t>r</w:t>
      </w:r>
      <w:r w:rsidRPr="00C93FCC">
        <w:rPr>
          <w:rFonts w:ascii="Arial" w:hAnsi="Arial" w:cs="Arial"/>
          <w:spacing w:val="3"/>
          <w:sz w:val="24"/>
          <w:szCs w:val="24"/>
        </w:rPr>
        <w:t>j</w:t>
      </w:r>
      <w:r w:rsidRPr="00C93FCC">
        <w:rPr>
          <w:rFonts w:ascii="Arial" w:hAnsi="Arial" w:cs="Arial"/>
          <w:spacing w:val="-2"/>
          <w:sz w:val="24"/>
          <w:szCs w:val="24"/>
        </w:rPr>
        <w:t>e</w:t>
      </w:r>
      <w:r w:rsidRPr="00C93FCC">
        <w:rPr>
          <w:rFonts w:ascii="Arial" w:hAnsi="Arial" w:cs="Arial"/>
          <w:sz w:val="24"/>
          <w:szCs w:val="24"/>
        </w:rPr>
        <w:t>š</w:t>
      </w:r>
      <w:r w:rsidRPr="00C93FCC">
        <w:rPr>
          <w:rFonts w:ascii="Arial" w:hAnsi="Arial" w:cs="Arial"/>
          <w:spacing w:val="1"/>
          <w:sz w:val="24"/>
          <w:szCs w:val="24"/>
        </w:rPr>
        <w:t>a</w:t>
      </w:r>
      <w:r w:rsidRPr="00C93FCC">
        <w:rPr>
          <w:rFonts w:ascii="Arial" w:hAnsi="Arial" w:cs="Arial"/>
          <w:spacing w:val="-2"/>
          <w:sz w:val="24"/>
          <w:szCs w:val="24"/>
        </w:rPr>
        <w:t>v</w:t>
      </w:r>
      <w:r w:rsidRPr="00C93FCC">
        <w:rPr>
          <w:rFonts w:ascii="Arial" w:hAnsi="Arial" w:cs="Arial"/>
          <w:sz w:val="24"/>
          <w:szCs w:val="24"/>
        </w:rPr>
        <w:t>a</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a</w:t>
      </w:r>
      <w:r w:rsidRPr="00C93FCC">
        <w:rPr>
          <w:rFonts w:ascii="Arial" w:hAnsi="Arial" w:cs="Arial"/>
          <w:spacing w:val="-2"/>
          <w:sz w:val="24"/>
          <w:szCs w:val="24"/>
        </w:rPr>
        <w:t xml:space="preserve"> </w:t>
      </w:r>
      <w:r w:rsidRPr="00C93FCC">
        <w:rPr>
          <w:rFonts w:ascii="Arial" w:hAnsi="Arial" w:cs="Arial"/>
          <w:sz w:val="24"/>
          <w:szCs w:val="24"/>
        </w:rPr>
        <w:t>od</w:t>
      </w:r>
      <w:r w:rsidRPr="00C93FCC">
        <w:rPr>
          <w:rFonts w:ascii="Arial" w:hAnsi="Arial" w:cs="Arial"/>
          <w:spacing w:val="-2"/>
          <w:sz w:val="24"/>
          <w:szCs w:val="24"/>
        </w:rPr>
        <w:t>v</w:t>
      </w:r>
      <w:r w:rsidRPr="00C93FCC">
        <w:rPr>
          <w:rFonts w:ascii="Arial" w:hAnsi="Arial" w:cs="Arial"/>
          <w:sz w:val="24"/>
          <w:szCs w:val="24"/>
        </w:rPr>
        <w:t>od</w:t>
      </w:r>
      <w:r w:rsidRPr="00C93FCC">
        <w:rPr>
          <w:rFonts w:ascii="Arial" w:hAnsi="Arial" w:cs="Arial"/>
          <w:spacing w:val="-2"/>
          <w:sz w:val="24"/>
          <w:szCs w:val="24"/>
        </w:rPr>
        <w:t>n</w:t>
      </w:r>
      <w:r w:rsidRPr="00C93FCC">
        <w:rPr>
          <w:rFonts w:ascii="Arial" w:hAnsi="Arial" w:cs="Arial"/>
          <w:spacing w:val="3"/>
          <w:sz w:val="24"/>
          <w:szCs w:val="24"/>
        </w:rPr>
        <w:t>j</w:t>
      </w:r>
      <w:r w:rsidRPr="00C93FCC">
        <w:rPr>
          <w:rFonts w:ascii="Arial" w:hAnsi="Arial" w:cs="Arial"/>
          <w:sz w:val="24"/>
          <w:szCs w:val="24"/>
        </w:rPr>
        <w:t>e</w:t>
      </w:r>
      <w:r w:rsidRPr="00C93FCC">
        <w:rPr>
          <w:rFonts w:ascii="Arial" w:hAnsi="Arial" w:cs="Arial"/>
          <w:spacing w:val="-2"/>
          <w:sz w:val="24"/>
          <w:szCs w:val="24"/>
        </w:rPr>
        <w:t xml:space="preserve"> </w:t>
      </w:r>
      <w:r w:rsidRPr="00C93FCC">
        <w:rPr>
          <w:rFonts w:ascii="Arial" w:hAnsi="Arial" w:cs="Arial"/>
          <w:sz w:val="24"/>
          <w:szCs w:val="24"/>
        </w:rPr>
        <w:t>o</w:t>
      </w:r>
      <w:r w:rsidRPr="00C93FCC">
        <w:rPr>
          <w:rFonts w:ascii="Arial" w:hAnsi="Arial" w:cs="Arial"/>
          <w:spacing w:val="1"/>
          <w:sz w:val="24"/>
          <w:szCs w:val="24"/>
        </w:rPr>
        <w:t>t</w:t>
      </w:r>
      <w:r w:rsidRPr="00C93FCC">
        <w:rPr>
          <w:rFonts w:ascii="Arial" w:hAnsi="Arial" w:cs="Arial"/>
          <w:spacing w:val="-2"/>
          <w:sz w:val="24"/>
          <w:szCs w:val="24"/>
        </w:rPr>
        <w:t>p</w:t>
      </w:r>
      <w:r w:rsidRPr="00C93FCC">
        <w:rPr>
          <w:rFonts w:ascii="Arial" w:hAnsi="Arial" w:cs="Arial"/>
          <w:sz w:val="24"/>
          <w:szCs w:val="24"/>
        </w:rPr>
        <w:t>ad</w:t>
      </w:r>
      <w:r w:rsidRPr="00C93FCC">
        <w:rPr>
          <w:rFonts w:ascii="Arial" w:hAnsi="Arial" w:cs="Arial"/>
          <w:spacing w:val="-2"/>
          <w:sz w:val="24"/>
          <w:szCs w:val="24"/>
        </w:rPr>
        <w:t>n</w:t>
      </w:r>
      <w:r w:rsidRPr="00C93FCC">
        <w:rPr>
          <w:rFonts w:ascii="Arial" w:hAnsi="Arial" w:cs="Arial"/>
          <w:spacing w:val="1"/>
          <w:sz w:val="24"/>
          <w:szCs w:val="24"/>
        </w:rPr>
        <w:t>i</w:t>
      </w:r>
      <w:r w:rsidRPr="00C93FCC">
        <w:rPr>
          <w:rFonts w:ascii="Arial" w:hAnsi="Arial" w:cs="Arial"/>
          <w:sz w:val="24"/>
          <w:szCs w:val="24"/>
        </w:rPr>
        <w:t xml:space="preserve">h </w:t>
      </w:r>
      <w:r w:rsidRPr="00C93FCC">
        <w:rPr>
          <w:rFonts w:ascii="Arial" w:hAnsi="Arial" w:cs="Arial"/>
          <w:spacing w:val="-2"/>
          <w:sz w:val="24"/>
          <w:szCs w:val="24"/>
        </w:rPr>
        <w:t>v</w:t>
      </w:r>
      <w:r w:rsidRPr="00C93FCC">
        <w:rPr>
          <w:rFonts w:ascii="Arial" w:hAnsi="Arial" w:cs="Arial"/>
          <w:sz w:val="24"/>
          <w:szCs w:val="24"/>
        </w:rPr>
        <w:t>oda.</w:t>
      </w:r>
    </w:p>
    <w:p w:rsidR="0059643D" w:rsidRPr="0059643D" w:rsidRDefault="0059643D" w:rsidP="0059643D">
      <w:pPr>
        <w:spacing w:after="0"/>
        <w:jc w:val="both"/>
        <w:rPr>
          <w:rFonts w:ascii="Arial" w:eastAsia="Constantia" w:hAnsi="Arial" w:cs="Arial"/>
          <w:sz w:val="24"/>
          <w:szCs w:val="24"/>
        </w:rPr>
      </w:pPr>
    </w:p>
    <w:p w:rsidR="0059643D" w:rsidRPr="0059643D" w:rsidRDefault="0059643D" w:rsidP="00110688">
      <w:pPr>
        <w:pStyle w:val="Heading3"/>
        <w:rPr>
          <w:lang w:eastAsia="en-US"/>
        </w:rPr>
      </w:pPr>
      <w:bookmarkStart w:id="161" w:name="_Toc426453641"/>
      <w:bookmarkStart w:id="162" w:name="_Toc451336185"/>
      <w:r w:rsidRPr="0059643D">
        <w:rPr>
          <w:lang w:eastAsia="en-US"/>
        </w:rPr>
        <w:t>2.3.5. Postupanje s otpadom</w:t>
      </w:r>
      <w:bookmarkEnd w:id="161"/>
      <w:bookmarkEnd w:id="162"/>
    </w:p>
    <w:p w:rsidR="0059643D" w:rsidRPr="0059643D" w:rsidRDefault="0059643D" w:rsidP="0059643D">
      <w:pPr>
        <w:autoSpaceDE w:val="0"/>
        <w:autoSpaceDN w:val="0"/>
        <w:adjustRightInd w:val="0"/>
        <w:spacing w:after="0"/>
        <w:jc w:val="both"/>
        <w:rPr>
          <w:rFonts w:ascii="Arial" w:eastAsia="Constantia" w:hAnsi="Arial" w:cs="Arial"/>
          <w:b/>
          <w:bCs/>
          <w:i/>
          <w:iCs/>
          <w:sz w:val="24"/>
          <w:szCs w:val="24"/>
          <w:u w:val="single"/>
          <w:lang w:eastAsia="en-US"/>
        </w:rPr>
      </w:pPr>
    </w:p>
    <w:p w:rsidR="0059643D" w:rsidRPr="00AE2F6F" w:rsidRDefault="00AE2F6F" w:rsidP="00AE2F6F">
      <w:pPr>
        <w:autoSpaceDE w:val="0"/>
        <w:autoSpaceDN w:val="0"/>
        <w:adjustRightInd w:val="0"/>
        <w:spacing w:after="0"/>
        <w:jc w:val="both"/>
        <w:rPr>
          <w:rFonts w:ascii="Arial" w:eastAsia="Constantia" w:hAnsi="Arial" w:cs="Arial"/>
          <w:sz w:val="24"/>
          <w:szCs w:val="24"/>
          <w:lang w:eastAsia="en-US"/>
        </w:rPr>
      </w:pPr>
      <w:r w:rsidRPr="00AE2F6F">
        <w:rPr>
          <w:rFonts w:ascii="Arial" w:hAnsi="Arial" w:cs="Arial"/>
          <w:sz w:val="24"/>
          <w:szCs w:val="24"/>
        </w:rPr>
        <w:t xml:space="preserve">Na području Općine kojoj teritorijalno pripada 27 naselja: Basara, Brajdić Selo, Brezovac, Broćanac, Čatrnja, Ćuić Brdo, Drage, Drežnik Grad, Gornja Močila, Grabovac, Irinovac, Jamarje, Jelov Klanac, Korana, Koranski Lug, Kordunski Ljeskovac, Korita, Lipovac, Lipovača, Mašvina, Nova Kršlja, Oštarski Stanovi, Rakovica, Rakovičko Selište, Sadilovac, Selište Drezničko i Stara Kršlja provodi se organizirani način prikupljanja, odvoza i zbrinjavanja komunalnog otpada. Komunalni otpad se zbrinjava odlaganjem na službeno odlagalište Ćuić Brdo. Organizirano sakupljanje, odvoz i odlaganje otpada provodi </w:t>
      </w:r>
      <w:r w:rsidR="00075980" w:rsidRPr="00075980">
        <w:rPr>
          <w:rFonts w:ascii="Arial" w:hAnsi="Arial" w:cs="Arial"/>
          <w:sz w:val="24"/>
          <w:szCs w:val="24"/>
        </w:rPr>
        <w:t>društvo Rakovica d.o.o.</w:t>
      </w:r>
    </w:p>
    <w:p w:rsidR="0059643D" w:rsidRPr="00AE2F6F" w:rsidRDefault="0059643D" w:rsidP="00AE2F6F">
      <w:pPr>
        <w:autoSpaceDE w:val="0"/>
        <w:autoSpaceDN w:val="0"/>
        <w:adjustRightInd w:val="0"/>
        <w:spacing w:after="0"/>
        <w:jc w:val="both"/>
        <w:rPr>
          <w:rFonts w:ascii="Arial" w:eastAsia="Constantia" w:hAnsi="Arial" w:cs="Arial"/>
          <w:sz w:val="24"/>
          <w:szCs w:val="24"/>
          <w:lang w:eastAsia="en-US"/>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Trenutno najveći problem devastacije prostora povezan je uz sadaš</w:t>
      </w:r>
      <w:r>
        <w:rPr>
          <w:rFonts w:ascii="Arial" w:hAnsi="Arial" w:cs="Arial"/>
          <w:sz w:val="24"/>
          <w:szCs w:val="24"/>
        </w:rPr>
        <w:t xml:space="preserve">nju farmu muznih krava u </w:t>
      </w:r>
      <w:r w:rsidRPr="00AE2F6F">
        <w:rPr>
          <w:rFonts w:ascii="Arial" w:hAnsi="Arial" w:cs="Arial"/>
          <w:sz w:val="24"/>
          <w:szCs w:val="24"/>
        </w:rPr>
        <w:t>Sadilovcu koja nema sustav pročišćavanja i odlaganja s</w:t>
      </w:r>
      <w:r>
        <w:rPr>
          <w:rFonts w:ascii="Arial" w:hAnsi="Arial" w:cs="Arial"/>
          <w:sz w:val="24"/>
          <w:szCs w:val="24"/>
        </w:rPr>
        <w:t xml:space="preserve">tajskog gnoja koji se gomila na </w:t>
      </w:r>
      <w:r w:rsidRPr="00AE2F6F">
        <w:rPr>
          <w:rFonts w:ascii="Arial" w:hAnsi="Arial" w:cs="Arial"/>
          <w:sz w:val="24"/>
          <w:szCs w:val="24"/>
        </w:rPr>
        <w:t>lokalitetima poljoprivrednog zemljišta u neposrednoj b</w:t>
      </w:r>
      <w:r>
        <w:rPr>
          <w:rFonts w:ascii="Arial" w:hAnsi="Arial" w:cs="Arial"/>
          <w:sz w:val="24"/>
          <w:szCs w:val="24"/>
        </w:rPr>
        <w:t>lizini naselja i rijeke Korane.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Drugi vidljivi problem devastacije prostora odnosi se na površ</w:t>
      </w:r>
      <w:r>
        <w:rPr>
          <w:rFonts w:ascii="Arial" w:hAnsi="Arial" w:cs="Arial"/>
          <w:sz w:val="24"/>
          <w:szCs w:val="24"/>
        </w:rPr>
        <w:t xml:space="preserve">inski iskope kamenog agregata </w:t>
      </w:r>
      <w:r w:rsidRPr="00AE2F6F">
        <w:rPr>
          <w:rFonts w:ascii="Arial" w:hAnsi="Arial" w:cs="Arial"/>
          <w:sz w:val="24"/>
          <w:szCs w:val="24"/>
        </w:rPr>
        <w:t>na više lokacija koji nisu sanirani.</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U tom kontekstu treba spomenuti sadašnji kamenolom u naselju Broć</w:t>
      </w:r>
      <w:r>
        <w:rPr>
          <w:rFonts w:ascii="Arial" w:hAnsi="Arial" w:cs="Arial"/>
          <w:sz w:val="24"/>
          <w:szCs w:val="24"/>
        </w:rPr>
        <w:t xml:space="preserve">anac koji se koristi za </w:t>
      </w:r>
      <w:r w:rsidRPr="00AE2F6F">
        <w:rPr>
          <w:rFonts w:ascii="Arial" w:hAnsi="Arial" w:cs="Arial"/>
          <w:sz w:val="24"/>
          <w:szCs w:val="24"/>
        </w:rPr>
        <w:t>eksploataciju mineralnih sirovina, a nalazi se u blizini izvorišta rijeke Slunjčice pa mož</w:t>
      </w:r>
      <w:r>
        <w:rPr>
          <w:rFonts w:ascii="Arial" w:hAnsi="Arial" w:cs="Arial"/>
          <w:sz w:val="24"/>
          <w:szCs w:val="24"/>
        </w:rPr>
        <w:t xml:space="preserve">e </w:t>
      </w:r>
      <w:r w:rsidRPr="00AE2F6F">
        <w:rPr>
          <w:rFonts w:ascii="Arial" w:hAnsi="Arial" w:cs="Arial"/>
          <w:sz w:val="24"/>
          <w:szCs w:val="24"/>
        </w:rPr>
        <w:t>ugroziti i zaštićeno vodeničarsko naselje Rastoke.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Zato se unatoč malim prijetnjama može konstatirati da se zaštita prirode i okoliš</w:t>
      </w:r>
      <w:r>
        <w:rPr>
          <w:rFonts w:ascii="Arial" w:hAnsi="Arial" w:cs="Arial"/>
          <w:sz w:val="24"/>
          <w:szCs w:val="24"/>
        </w:rPr>
        <w:t xml:space="preserve">a ne provodi </w:t>
      </w:r>
      <w:r w:rsidRPr="00AE2F6F">
        <w:rPr>
          <w:rFonts w:ascii="Arial" w:hAnsi="Arial" w:cs="Arial"/>
          <w:sz w:val="24"/>
          <w:szCs w:val="24"/>
        </w:rPr>
        <w:t>u dovoljnoj mjeri, jer nije osigurana odvodnja, a zbog gospod</w:t>
      </w:r>
      <w:r>
        <w:rPr>
          <w:rFonts w:ascii="Arial" w:hAnsi="Arial" w:cs="Arial"/>
          <w:sz w:val="24"/>
          <w:szCs w:val="24"/>
        </w:rPr>
        <w:t xml:space="preserve">arske nerazvijenosti nastoje se </w:t>
      </w:r>
      <w:r w:rsidRPr="00AE2F6F">
        <w:rPr>
          <w:rFonts w:ascii="Arial" w:hAnsi="Arial" w:cs="Arial"/>
          <w:sz w:val="24"/>
          <w:szCs w:val="24"/>
        </w:rPr>
        <w:t>zadržati postojeće gospodarske djelatnosti.</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Sadašnja i buduća izgradnja ugostiteljskih i turističkih objekata takođ</w:t>
      </w:r>
      <w:r>
        <w:rPr>
          <w:rFonts w:ascii="Arial" w:hAnsi="Arial" w:cs="Arial"/>
          <w:sz w:val="24"/>
          <w:szCs w:val="24"/>
        </w:rPr>
        <w:t xml:space="preserve">er je jedna od prijetnji </w:t>
      </w:r>
      <w:r w:rsidRPr="00AE2F6F">
        <w:rPr>
          <w:rFonts w:ascii="Arial" w:hAnsi="Arial" w:cs="Arial"/>
          <w:sz w:val="24"/>
          <w:szCs w:val="24"/>
        </w:rPr>
        <w:t xml:space="preserve">okolišu i prirodi. Naime, većina njih se gradi bez sustava za odvodnju, a ti se </w:t>
      </w:r>
      <w:r>
        <w:rPr>
          <w:rFonts w:ascii="Arial" w:hAnsi="Arial" w:cs="Arial"/>
          <w:sz w:val="24"/>
          <w:szCs w:val="24"/>
        </w:rPr>
        <w:t xml:space="preserve">problemi </w:t>
      </w:r>
      <w:r w:rsidRPr="00AE2F6F">
        <w:rPr>
          <w:rFonts w:ascii="Arial" w:hAnsi="Arial" w:cs="Arial"/>
          <w:sz w:val="24"/>
          <w:szCs w:val="24"/>
        </w:rPr>
        <w:t>pokušavaju ublažiti obvezom gradnje bio jama za takve ob</w:t>
      </w:r>
      <w:r>
        <w:rPr>
          <w:rFonts w:ascii="Arial" w:hAnsi="Arial" w:cs="Arial"/>
          <w:sz w:val="24"/>
          <w:szCs w:val="24"/>
        </w:rPr>
        <w:t xml:space="preserve">jekte, kao i gradnjom bunara sa </w:t>
      </w:r>
      <w:r w:rsidRPr="00AE2F6F">
        <w:rPr>
          <w:rFonts w:ascii="Arial" w:hAnsi="Arial" w:cs="Arial"/>
          <w:sz w:val="24"/>
          <w:szCs w:val="24"/>
        </w:rPr>
        <w:t>kišnicom radi smanjenja potrošnje pitke vode.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Kada se govori o prirodnim lokalitetima na području Općine nezaobilazan je lokalitet</w:t>
      </w: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Baraćeve špilje kojim upravlja Javna ustanova Rakovica</w:t>
      </w:r>
      <w:r>
        <w:rPr>
          <w:rFonts w:ascii="Arial" w:hAnsi="Arial" w:cs="Arial"/>
          <w:sz w:val="24"/>
          <w:szCs w:val="24"/>
        </w:rPr>
        <w:t xml:space="preserve">. Za sada lokalitet ima status </w:t>
      </w:r>
      <w:r w:rsidRPr="00AE2F6F">
        <w:rPr>
          <w:rFonts w:ascii="Arial" w:hAnsi="Arial" w:cs="Arial"/>
          <w:sz w:val="24"/>
          <w:szCs w:val="24"/>
        </w:rPr>
        <w:t>zaštićenog krajobraza, a budući planovi i ciljevi ustanove su proširenje zaš</w:t>
      </w:r>
      <w:r>
        <w:rPr>
          <w:rFonts w:ascii="Arial" w:hAnsi="Arial" w:cs="Arial"/>
          <w:sz w:val="24"/>
          <w:szCs w:val="24"/>
        </w:rPr>
        <w:t xml:space="preserve">tite, </w:t>
      </w:r>
      <w:r>
        <w:rPr>
          <w:rFonts w:ascii="Arial" w:hAnsi="Arial" w:cs="Arial"/>
          <w:sz w:val="24"/>
          <w:szCs w:val="24"/>
        </w:rPr>
        <w:lastRenderedPageBreak/>
        <w:t xml:space="preserve">odnosno </w:t>
      </w:r>
      <w:r w:rsidRPr="00AE2F6F">
        <w:rPr>
          <w:rFonts w:ascii="Arial" w:hAnsi="Arial" w:cs="Arial"/>
          <w:sz w:val="24"/>
          <w:szCs w:val="24"/>
        </w:rPr>
        <w:t>proširenje pojasa zaštite te valorizacija i zaštita drugih značajnih lokaliteta u Opć</w:t>
      </w:r>
      <w:r>
        <w:rPr>
          <w:rFonts w:ascii="Arial" w:hAnsi="Arial" w:cs="Arial"/>
          <w:sz w:val="24"/>
          <w:szCs w:val="24"/>
        </w:rPr>
        <w:t xml:space="preserve">ini </w:t>
      </w:r>
      <w:r w:rsidRPr="00AE2F6F">
        <w:rPr>
          <w:rFonts w:ascii="Arial" w:hAnsi="Arial" w:cs="Arial"/>
          <w:sz w:val="24"/>
          <w:szCs w:val="24"/>
        </w:rPr>
        <w:t>Rakovica.</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Iako na području zaštite nisu provedena iscrpna floristička istraž</w:t>
      </w:r>
      <w:r>
        <w:rPr>
          <w:rFonts w:ascii="Arial" w:hAnsi="Arial" w:cs="Arial"/>
          <w:sz w:val="24"/>
          <w:szCs w:val="24"/>
        </w:rPr>
        <w:t xml:space="preserve">ivanja, terenskim obilaskom </w:t>
      </w:r>
      <w:r w:rsidRPr="00AE2F6F">
        <w:rPr>
          <w:rFonts w:ascii="Arial" w:hAnsi="Arial" w:cs="Arial"/>
          <w:sz w:val="24"/>
          <w:szCs w:val="24"/>
        </w:rPr>
        <w:t>djelatnici Državnog zavoda za zaštitu prirode zabilježili</w:t>
      </w:r>
      <w:r>
        <w:rPr>
          <w:rFonts w:ascii="Arial" w:hAnsi="Arial" w:cs="Arial"/>
          <w:sz w:val="24"/>
          <w:szCs w:val="24"/>
        </w:rPr>
        <w:t xml:space="preserve"> su ukupno 60 biljnih vrsta, no </w:t>
      </w:r>
      <w:r w:rsidRPr="00AE2F6F">
        <w:rPr>
          <w:rFonts w:ascii="Arial" w:hAnsi="Arial" w:cs="Arial"/>
          <w:sz w:val="24"/>
          <w:szCs w:val="24"/>
        </w:rPr>
        <w:t>procjene su da bi detaljna istraživanja pokazala da je broj vrsta znatno veći. Međ</w:t>
      </w:r>
      <w:r>
        <w:rPr>
          <w:rFonts w:ascii="Arial" w:hAnsi="Arial" w:cs="Arial"/>
          <w:sz w:val="24"/>
          <w:szCs w:val="24"/>
        </w:rPr>
        <w:t xml:space="preserve">u </w:t>
      </w:r>
      <w:r w:rsidRPr="00AE2F6F">
        <w:rPr>
          <w:rFonts w:ascii="Arial" w:hAnsi="Arial" w:cs="Arial"/>
          <w:sz w:val="24"/>
          <w:szCs w:val="24"/>
        </w:rPr>
        <w:t xml:space="preserve">pronađenim biljnim vrstama posebno su interesantne dvije </w:t>
      </w:r>
      <w:r>
        <w:rPr>
          <w:rFonts w:ascii="Arial" w:hAnsi="Arial" w:cs="Arial"/>
          <w:sz w:val="24"/>
          <w:szCs w:val="24"/>
        </w:rPr>
        <w:t xml:space="preserve">vrste koje se nalaze na Crvenom </w:t>
      </w:r>
      <w:r w:rsidRPr="00AE2F6F">
        <w:rPr>
          <w:rFonts w:ascii="Arial" w:hAnsi="Arial" w:cs="Arial"/>
          <w:sz w:val="24"/>
          <w:szCs w:val="24"/>
        </w:rPr>
        <w:t>popisu ugroženih biljaka i životinja RH, a dodatnu floristič</w:t>
      </w:r>
      <w:r>
        <w:rPr>
          <w:rFonts w:ascii="Arial" w:hAnsi="Arial" w:cs="Arial"/>
          <w:sz w:val="24"/>
          <w:szCs w:val="24"/>
        </w:rPr>
        <w:t xml:space="preserve">ku vrijednost lokalitetu daje i </w:t>
      </w:r>
      <w:r w:rsidRPr="00AE2F6F">
        <w:rPr>
          <w:rFonts w:ascii="Arial" w:hAnsi="Arial" w:cs="Arial"/>
          <w:sz w:val="24"/>
          <w:szCs w:val="24"/>
        </w:rPr>
        <w:t>činjenica da je stanište 17 zaštićenih biljnih vrsta.</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Jedna od specifičnosti krajobraza Općine Rakovica su i meandrirajući kraški vodotoci Kršlja i</w:t>
      </w:r>
      <w:r>
        <w:rPr>
          <w:rFonts w:ascii="Arial" w:hAnsi="Arial" w:cs="Arial"/>
          <w:sz w:val="24"/>
          <w:szCs w:val="24"/>
        </w:rPr>
        <w:t xml:space="preserve"> </w:t>
      </w:r>
      <w:r w:rsidRPr="00AE2F6F">
        <w:rPr>
          <w:rFonts w:ascii="Arial" w:hAnsi="Arial" w:cs="Arial"/>
          <w:sz w:val="24"/>
          <w:szCs w:val="24"/>
        </w:rPr>
        <w:t>Suvaja, izvor Baraćevac te još nekoliko manjih povremenih izvora.</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Arheološka istraživanja su pokazala da su Baraćeve špilje lokalitet koji je bio vrlo važno</w:t>
      </w:r>
      <w:r>
        <w:rPr>
          <w:rFonts w:ascii="Arial" w:hAnsi="Arial" w:cs="Arial"/>
          <w:sz w:val="24"/>
          <w:szCs w:val="24"/>
        </w:rPr>
        <w:t xml:space="preserve"> </w:t>
      </w:r>
      <w:r w:rsidRPr="00AE2F6F">
        <w:rPr>
          <w:rFonts w:ascii="Arial" w:hAnsi="Arial" w:cs="Arial"/>
          <w:sz w:val="24"/>
          <w:szCs w:val="24"/>
        </w:rPr>
        <w:t>ljudsko stanište u pretpovijesti i srednjem vijeku. Stoga je šire područje Baraćevih špilja</w:t>
      </w:r>
      <w:r>
        <w:rPr>
          <w:rFonts w:ascii="Arial" w:hAnsi="Arial" w:cs="Arial"/>
          <w:sz w:val="24"/>
          <w:szCs w:val="24"/>
        </w:rPr>
        <w:t xml:space="preserve"> </w:t>
      </w:r>
      <w:r w:rsidRPr="00AE2F6F">
        <w:rPr>
          <w:rFonts w:ascii="Arial" w:hAnsi="Arial" w:cs="Arial"/>
          <w:sz w:val="24"/>
          <w:szCs w:val="24"/>
        </w:rPr>
        <w:t>rješenjem Konzervatorskog odjela u Karlovcu 2003. godine stavljeno pod preventivnu zaštitu.</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Danas su Baraćeve špilje postale iznimna turistička atrakcija na kojoj se naglasak daje na</w:t>
      </w:r>
      <w:r>
        <w:rPr>
          <w:rFonts w:ascii="Arial" w:hAnsi="Arial" w:cs="Arial"/>
          <w:sz w:val="24"/>
          <w:szCs w:val="24"/>
        </w:rPr>
        <w:t xml:space="preserve"> </w:t>
      </w:r>
      <w:r w:rsidRPr="00AE2F6F">
        <w:rPr>
          <w:rFonts w:ascii="Arial" w:hAnsi="Arial" w:cs="Arial"/>
          <w:sz w:val="24"/>
          <w:szCs w:val="24"/>
        </w:rPr>
        <w:t xml:space="preserve">očuvanje prirode i edukaciju posjetitelja o važnosti zaštite prirode u cjelini. </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Svake godine</w:t>
      </w:r>
      <w:r>
        <w:rPr>
          <w:rFonts w:ascii="Arial" w:hAnsi="Arial" w:cs="Arial"/>
          <w:sz w:val="24"/>
          <w:szCs w:val="24"/>
        </w:rPr>
        <w:t xml:space="preserve"> </w:t>
      </w:r>
      <w:r w:rsidRPr="00AE2F6F">
        <w:rPr>
          <w:rFonts w:ascii="Arial" w:hAnsi="Arial" w:cs="Arial"/>
          <w:sz w:val="24"/>
          <w:szCs w:val="24"/>
        </w:rPr>
        <w:t>posjećenost je oko 8 000 gostiju, a tendencija rasta broja posjetitelja vidljiva je svake godine.</w:t>
      </w:r>
    </w:p>
    <w:p w:rsidR="00AE2F6F" w:rsidRDefault="00AE2F6F" w:rsidP="00AE2F6F">
      <w:pPr>
        <w:autoSpaceDE w:val="0"/>
        <w:autoSpaceDN w:val="0"/>
        <w:adjustRightInd w:val="0"/>
        <w:spacing w:after="0"/>
        <w:jc w:val="both"/>
        <w:rPr>
          <w:rFonts w:ascii="Arial" w:hAnsi="Arial" w:cs="Arial"/>
          <w:sz w:val="24"/>
          <w:szCs w:val="24"/>
        </w:rPr>
      </w:pPr>
    </w:p>
    <w:p w:rsid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Općina Rakovica uz postojeću prirodnu baštinu nastoji i svoja kulturno-povijesna obilježja</w:t>
      </w:r>
      <w:r>
        <w:rPr>
          <w:rFonts w:ascii="Arial" w:hAnsi="Arial" w:cs="Arial"/>
          <w:sz w:val="24"/>
          <w:szCs w:val="24"/>
        </w:rPr>
        <w:t xml:space="preserve"> </w:t>
      </w:r>
      <w:r w:rsidRPr="00AE2F6F">
        <w:rPr>
          <w:rFonts w:ascii="Arial" w:hAnsi="Arial" w:cs="Arial"/>
          <w:sz w:val="24"/>
          <w:szCs w:val="24"/>
        </w:rPr>
        <w:t xml:space="preserve">staviti u funkciju turizma. </w:t>
      </w:r>
      <w:r w:rsidR="0081559B" w:rsidRPr="0081559B">
        <w:rPr>
          <w:rFonts w:ascii="Arial" w:hAnsi="Arial" w:cs="Arial"/>
          <w:sz w:val="24"/>
          <w:szCs w:val="24"/>
        </w:rPr>
        <w:t>Za tu namjenu obnovljena je kula Starog grada Drežnika koja je također otvorena za posjetitelje, te se planira projektiranje i sanacija preostalih ruševnih dijelova starog grada u turističke i kulturno povijesne namjene i integracija cijelog prostora uz kanjon rijeke Korane u jedan turistički proizvod.</w:t>
      </w: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Neispitana su i brojna arheološka nalazišta oko spiljskog sustava u Novoj Kršlji, Mašvini i</w:t>
      </w:r>
      <w:r>
        <w:rPr>
          <w:rFonts w:ascii="Arial" w:hAnsi="Arial" w:cs="Arial"/>
          <w:sz w:val="24"/>
          <w:szCs w:val="24"/>
        </w:rPr>
        <w:t xml:space="preserve"> </w:t>
      </w:r>
      <w:r w:rsidRPr="00AE2F6F">
        <w:rPr>
          <w:rFonts w:ascii="Arial" w:hAnsi="Arial" w:cs="Arial"/>
          <w:sz w:val="24"/>
          <w:szCs w:val="24"/>
        </w:rPr>
        <w:t>Staroj Kršlji koja se planiraju zaštiti započetim izmjenama i dopunama Prostornog plana</w:t>
      </w:r>
      <w:r>
        <w:rPr>
          <w:rFonts w:ascii="Arial" w:hAnsi="Arial" w:cs="Arial"/>
          <w:sz w:val="24"/>
          <w:szCs w:val="24"/>
        </w:rPr>
        <w:t xml:space="preserve"> </w:t>
      </w:r>
      <w:r w:rsidRPr="00AE2F6F">
        <w:rPr>
          <w:rFonts w:ascii="Arial" w:hAnsi="Arial" w:cs="Arial"/>
          <w:sz w:val="24"/>
          <w:szCs w:val="24"/>
        </w:rPr>
        <w:t>Općine.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Sa rastom broja posjetitelja pojavljuje se i potreba za uvođenjem dodatnih sadržaja kao što</w:t>
      </w:r>
      <w:r>
        <w:rPr>
          <w:rFonts w:ascii="Arial" w:hAnsi="Arial" w:cs="Arial"/>
          <w:sz w:val="24"/>
          <w:szCs w:val="24"/>
        </w:rPr>
        <w:t xml:space="preserve"> </w:t>
      </w:r>
      <w:r w:rsidRPr="00AE2F6F">
        <w:rPr>
          <w:rFonts w:ascii="Arial" w:hAnsi="Arial" w:cs="Arial"/>
          <w:sz w:val="24"/>
          <w:szCs w:val="24"/>
        </w:rPr>
        <w:t>su poučne staze, info table, šetnice, odmorišta. Povećani broj posjetitelja znači i potrebu</w:t>
      </w:r>
      <w:r>
        <w:rPr>
          <w:rFonts w:ascii="Arial" w:hAnsi="Arial" w:cs="Arial"/>
          <w:sz w:val="24"/>
          <w:szCs w:val="24"/>
        </w:rPr>
        <w:t xml:space="preserve"> </w:t>
      </w:r>
      <w:r w:rsidR="0081559B">
        <w:rPr>
          <w:rFonts w:ascii="Arial" w:hAnsi="Arial" w:cs="Arial"/>
          <w:sz w:val="24"/>
          <w:szCs w:val="24"/>
        </w:rPr>
        <w:t xml:space="preserve">proširenja zone zaštite. </w:t>
      </w:r>
      <w:r w:rsidRPr="00AE2F6F">
        <w:rPr>
          <w:rFonts w:ascii="Arial" w:hAnsi="Arial" w:cs="Arial"/>
          <w:sz w:val="24"/>
          <w:szCs w:val="24"/>
        </w:rPr>
        <w:t>Područje Općine Rakovica obiluje speleološkim objektima među kojima se najveći nalaze na</w:t>
      </w:r>
      <w:r>
        <w:rPr>
          <w:rFonts w:ascii="Arial" w:hAnsi="Arial" w:cs="Arial"/>
          <w:sz w:val="24"/>
          <w:szCs w:val="24"/>
        </w:rPr>
        <w:t xml:space="preserve"> </w:t>
      </w:r>
      <w:r w:rsidRPr="00AE2F6F">
        <w:rPr>
          <w:rFonts w:ascii="Arial" w:hAnsi="Arial" w:cs="Arial"/>
          <w:sz w:val="24"/>
          <w:szCs w:val="24"/>
        </w:rPr>
        <w:t>području brda Mašvina pa bi se zaštita mogla proširiti i na to područje. Svrha zaštite moglo</w:t>
      </w:r>
      <w:r>
        <w:rPr>
          <w:rFonts w:ascii="Arial" w:hAnsi="Arial" w:cs="Arial"/>
          <w:sz w:val="24"/>
          <w:szCs w:val="24"/>
        </w:rPr>
        <w:t xml:space="preserve"> </w:t>
      </w:r>
      <w:r w:rsidRPr="00AE2F6F">
        <w:rPr>
          <w:rFonts w:ascii="Arial" w:hAnsi="Arial" w:cs="Arial"/>
          <w:sz w:val="24"/>
          <w:szCs w:val="24"/>
        </w:rPr>
        <w:t>bi, osim očuvanja biljnih i životinjskih vrsta, biti i ishođenje višeg stupnja zaštite u vidu Parka</w:t>
      </w:r>
      <w:r>
        <w:rPr>
          <w:rFonts w:ascii="Arial" w:hAnsi="Arial" w:cs="Arial"/>
          <w:sz w:val="24"/>
          <w:szCs w:val="24"/>
        </w:rPr>
        <w:t xml:space="preserve"> </w:t>
      </w:r>
      <w:r w:rsidRPr="00AE2F6F">
        <w:rPr>
          <w:rFonts w:ascii="Arial" w:hAnsi="Arial" w:cs="Arial"/>
          <w:sz w:val="24"/>
          <w:szCs w:val="24"/>
        </w:rPr>
        <w:t>prirode ili Geoparka.</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Stanovnici Rakovice svjesni su prirodnih resursa koji se nalaze na njihovom području i nastoje</w:t>
      </w:r>
      <w:r>
        <w:rPr>
          <w:rFonts w:ascii="Arial" w:hAnsi="Arial" w:cs="Arial"/>
          <w:sz w:val="24"/>
          <w:szCs w:val="24"/>
        </w:rPr>
        <w:t xml:space="preserve"> </w:t>
      </w:r>
      <w:r w:rsidRPr="00AE2F6F">
        <w:rPr>
          <w:rFonts w:ascii="Arial" w:hAnsi="Arial" w:cs="Arial"/>
          <w:sz w:val="24"/>
          <w:szCs w:val="24"/>
        </w:rPr>
        <w:t xml:space="preserve">se prema njima odgovorno odnositi. U tu svrhu je osnovana Ekološka </w:t>
      </w:r>
      <w:r w:rsidRPr="00AE2F6F">
        <w:rPr>
          <w:rFonts w:ascii="Arial" w:hAnsi="Arial" w:cs="Arial"/>
          <w:sz w:val="24"/>
          <w:szCs w:val="24"/>
        </w:rPr>
        <w:lastRenderedPageBreak/>
        <w:t>udruga "Čuvari</w:t>
      </w:r>
      <w:r>
        <w:rPr>
          <w:rFonts w:ascii="Arial" w:hAnsi="Arial" w:cs="Arial"/>
          <w:sz w:val="24"/>
          <w:szCs w:val="24"/>
        </w:rPr>
        <w:t xml:space="preserve"> </w:t>
      </w:r>
      <w:r w:rsidRPr="00AE2F6F">
        <w:rPr>
          <w:rFonts w:ascii="Arial" w:hAnsi="Arial" w:cs="Arial"/>
          <w:sz w:val="24"/>
          <w:szCs w:val="24"/>
        </w:rPr>
        <w:t>Korane" koja je pokrenula aktivnosti čišćenja okoliša uz pomoć lokalne samouprave.</w:t>
      </w:r>
    </w:p>
    <w:p w:rsidR="00AE2F6F" w:rsidRDefault="00AE2F6F" w:rsidP="00AE2F6F">
      <w:pPr>
        <w:autoSpaceDE w:val="0"/>
        <w:autoSpaceDN w:val="0"/>
        <w:adjustRightInd w:val="0"/>
        <w:spacing w:after="0"/>
        <w:jc w:val="both"/>
        <w:rPr>
          <w:rFonts w:ascii="Arial" w:hAnsi="Arial" w:cs="Arial"/>
          <w:sz w:val="24"/>
          <w:szCs w:val="24"/>
        </w:rPr>
      </w:pPr>
    </w:p>
    <w:p w:rsidR="00AE2F6F" w:rsidRPr="00AE2F6F" w:rsidRDefault="00AE2F6F" w:rsidP="00AE2F6F">
      <w:pPr>
        <w:autoSpaceDE w:val="0"/>
        <w:autoSpaceDN w:val="0"/>
        <w:adjustRightInd w:val="0"/>
        <w:spacing w:after="0"/>
        <w:jc w:val="both"/>
        <w:rPr>
          <w:rFonts w:ascii="Arial" w:hAnsi="Arial" w:cs="Arial"/>
          <w:sz w:val="24"/>
          <w:szCs w:val="24"/>
        </w:rPr>
      </w:pPr>
      <w:r w:rsidRPr="00AE2F6F">
        <w:rPr>
          <w:rFonts w:ascii="Arial" w:hAnsi="Arial" w:cs="Arial"/>
          <w:sz w:val="24"/>
          <w:szCs w:val="24"/>
        </w:rPr>
        <w:t>Namjera članova Udruge je očuvanje tradicije specifičnog načina života vezanog za ovo</w:t>
      </w:r>
      <w:r>
        <w:rPr>
          <w:rFonts w:ascii="Arial" w:hAnsi="Arial" w:cs="Arial"/>
          <w:sz w:val="24"/>
          <w:szCs w:val="24"/>
        </w:rPr>
        <w:t xml:space="preserve"> </w:t>
      </w:r>
      <w:r w:rsidRPr="00AE2F6F">
        <w:rPr>
          <w:rFonts w:ascii="Arial" w:hAnsi="Arial" w:cs="Arial"/>
          <w:sz w:val="24"/>
          <w:szCs w:val="24"/>
        </w:rPr>
        <w:t>područje, a rade na čišćenju Korane od raslinja, čišćenju postojećih pristupnih putova koji</w:t>
      </w:r>
      <w:r>
        <w:rPr>
          <w:rFonts w:ascii="Arial" w:hAnsi="Arial" w:cs="Arial"/>
          <w:sz w:val="24"/>
          <w:szCs w:val="24"/>
        </w:rPr>
        <w:t xml:space="preserve"> </w:t>
      </w:r>
      <w:r w:rsidRPr="00AE2F6F">
        <w:rPr>
          <w:rFonts w:ascii="Arial" w:hAnsi="Arial" w:cs="Arial"/>
          <w:sz w:val="24"/>
          <w:szCs w:val="24"/>
        </w:rPr>
        <w:t>vode u kanjon do mliništa, provođenju zaštite ugroženih životinjskih i biljnih vrsta u skladu s</w:t>
      </w:r>
      <w:r>
        <w:rPr>
          <w:rFonts w:ascii="Arial" w:hAnsi="Arial" w:cs="Arial"/>
          <w:sz w:val="24"/>
          <w:szCs w:val="24"/>
        </w:rPr>
        <w:t xml:space="preserve"> </w:t>
      </w:r>
      <w:r w:rsidRPr="00AE2F6F">
        <w:rPr>
          <w:rFonts w:ascii="Arial" w:hAnsi="Arial" w:cs="Arial"/>
          <w:sz w:val="24"/>
          <w:szCs w:val="24"/>
        </w:rPr>
        <w:t>posebnim propisima te provode druge aktivnosti koje promoviraju odgovoran odnos prema</w:t>
      </w:r>
      <w:r>
        <w:rPr>
          <w:rFonts w:ascii="Arial" w:hAnsi="Arial" w:cs="Arial"/>
          <w:sz w:val="24"/>
          <w:szCs w:val="24"/>
        </w:rPr>
        <w:t xml:space="preserve"> </w:t>
      </w:r>
      <w:r w:rsidRPr="00AE2F6F">
        <w:rPr>
          <w:rFonts w:ascii="Arial" w:hAnsi="Arial" w:cs="Arial"/>
          <w:sz w:val="24"/>
          <w:szCs w:val="24"/>
        </w:rPr>
        <w:t>prirodi i okolišu.</w:t>
      </w:r>
    </w:p>
    <w:p w:rsidR="00AE2F6F" w:rsidRPr="00AE2F6F" w:rsidRDefault="00AE2F6F" w:rsidP="00AE2F6F">
      <w:pPr>
        <w:autoSpaceDE w:val="0"/>
        <w:autoSpaceDN w:val="0"/>
        <w:adjustRightInd w:val="0"/>
        <w:spacing w:after="0"/>
        <w:jc w:val="both"/>
        <w:rPr>
          <w:rFonts w:ascii="Arial" w:hAnsi="Arial" w:cs="Arial"/>
          <w:sz w:val="24"/>
          <w:szCs w:val="24"/>
        </w:rPr>
      </w:pPr>
    </w:p>
    <w:p w:rsidR="0059643D" w:rsidRPr="0059643D" w:rsidRDefault="0059643D" w:rsidP="00110688">
      <w:pPr>
        <w:pStyle w:val="Heading3"/>
        <w:rPr>
          <w:lang w:eastAsia="en-US"/>
        </w:rPr>
      </w:pPr>
      <w:bookmarkStart w:id="163" w:name="_Toc426453642"/>
      <w:bookmarkStart w:id="164" w:name="_Toc451336186"/>
      <w:r w:rsidRPr="0059643D">
        <w:rPr>
          <w:lang w:eastAsia="en-US"/>
        </w:rPr>
        <w:t>2.3.6. SWOT analiza infrastrukture Općine</w:t>
      </w:r>
      <w:bookmarkEnd w:id="163"/>
      <w:bookmarkEnd w:id="164"/>
    </w:p>
    <w:p w:rsidR="0059643D" w:rsidRPr="0059643D" w:rsidRDefault="0059643D" w:rsidP="0059643D">
      <w:pPr>
        <w:spacing w:after="0"/>
        <w:jc w:val="both"/>
        <w:rPr>
          <w:rFonts w:ascii="Arial" w:eastAsia="Constantia" w:hAnsi="Arial" w:cs="Arial"/>
          <w:color w:val="FB4311"/>
          <w:sz w:val="24"/>
          <w:lang w:eastAsia="en-US"/>
        </w:rPr>
      </w:pPr>
    </w:p>
    <w:p w:rsidR="0059643D" w:rsidRPr="00D2115F"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165" w:name="_Toc426457300"/>
      <w:bookmarkStart w:id="166" w:name="_Toc456171622"/>
      <w:r w:rsidRPr="00D2115F">
        <w:rPr>
          <w:rFonts w:ascii="Times New Roman" w:eastAsia="Constantia" w:hAnsi="Times New Roman" w:cs="Times New Roman"/>
          <w:b/>
          <w:i/>
          <w:color w:val="D34817" w:themeColor="accent1"/>
          <w:lang w:eastAsia="en-US"/>
        </w:rPr>
        <w:t xml:space="preserve">Tablica </w:t>
      </w:r>
      <w:r w:rsidR="00057CAE" w:rsidRPr="00D2115F">
        <w:rPr>
          <w:rFonts w:ascii="Times New Roman" w:eastAsia="Constantia" w:hAnsi="Times New Roman" w:cs="Times New Roman"/>
          <w:b/>
          <w:i/>
          <w:color w:val="D34817" w:themeColor="accent1"/>
          <w:lang w:eastAsia="en-US"/>
        </w:rPr>
        <w:fldChar w:fldCharType="begin"/>
      </w:r>
      <w:r w:rsidRPr="00D2115F">
        <w:rPr>
          <w:rFonts w:ascii="Times New Roman" w:eastAsia="Constantia" w:hAnsi="Times New Roman" w:cs="Times New Roman"/>
          <w:b/>
          <w:i/>
          <w:color w:val="D34817" w:themeColor="accent1"/>
          <w:lang w:eastAsia="en-US"/>
        </w:rPr>
        <w:instrText xml:space="preserve"> SEQ Tablica \* ARABIC </w:instrText>
      </w:r>
      <w:r w:rsidR="00057CAE" w:rsidRPr="00D2115F">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28</w:t>
      </w:r>
      <w:r w:rsidR="00057CAE" w:rsidRPr="00D2115F">
        <w:rPr>
          <w:rFonts w:ascii="Times New Roman" w:eastAsia="Constantia" w:hAnsi="Times New Roman" w:cs="Times New Roman"/>
          <w:b/>
          <w:i/>
          <w:color w:val="D34817" w:themeColor="accent1"/>
          <w:lang w:eastAsia="en-US"/>
        </w:rPr>
        <w:fldChar w:fldCharType="end"/>
      </w:r>
      <w:r w:rsidRPr="00D2115F">
        <w:rPr>
          <w:rFonts w:ascii="Times New Roman" w:eastAsia="Constantia" w:hAnsi="Times New Roman" w:cs="Times New Roman"/>
          <w:b/>
          <w:i/>
          <w:color w:val="D34817" w:themeColor="accent1"/>
          <w:lang w:eastAsia="en-US"/>
        </w:rPr>
        <w:t xml:space="preserve">. Swot analiza infrastrukturne opremljenosti područja Općine </w:t>
      </w:r>
      <w:bookmarkEnd w:id="165"/>
      <w:r w:rsidR="00D2115F" w:rsidRPr="00D2115F">
        <w:rPr>
          <w:rFonts w:ascii="Times New Roman" w:eastAsia="Constantia" w:hAnsi="Times New Roman" w:cs="Times New Roman"/>
          <w:b/>
          <w:i/>
          <w:color w:val="D34817" w:themeColor="accent1"/>
          <w:lang w:eastAsia="en-US"/>
        </w:rPr>
        <w:t>Rakovica</w:t>
      </w:r>
      <w:bookmarkEnd w:id="166"/>
    </w:p>
    <w:tbl>
      <w:tblPr>
        <w:tblStyle w:val="MediumGrid3-Accent2"/>
        <w:tblW w:w="0" w:type="auto"/>
        <w:jc w:val="center"/>
        <w:tblLook w:val="04A0" w:firstRow="1" w:lastRow="0" w:firstColumn="1" w:lastColumn="0" w:noHBand="0" w:noVBand="1"/>
      </w:tblPr>
      <w:tblGrid>
        <w:gridCol w:w="1668"/>
        <w:gridCol w:w="7620"/>
      </w:tblGrid>
      <w:tr w:rsidR="0059643D" w:rsidRPr="0059643D" w:rsidTr="00D2115F">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tcPr>
          <w:p w:rsidR="0059643D" w:rsidRPr="002D487E" w:rsidRDefault="0059643D" w:rsidP="0059643D">
            <w:pPr>
              <w:rPr>
                <w:rFonts w:cs="Arial"/>
                <w:bCs w:val="0"/>
              </w:rPr>
            </w:pPr>
            <w:r w:rsidRPr="002D487E">
              <w:rPr>
                <w:rFonts w:cs="Arial"/>
              </w:rPr>
              <w:t>SNAGE</w:t>
            </w:r>
          </w:p>
        </w:tc>
        <w:tc>
          <w:tcPr>
            <w:tcW w:w="7620" w:type="dxa"/>
            <w:shd w:val="clear" w:color="auto" w:fill="F9D8CD" w:themeFill="accent1" w:themeFillTint="33"/>
          </w:tcPr>
          <w:p w:rsidR="0059643D" w:rsidRPr="000B2275" w:rsidRDefault="000B2275" w:rsidP="00273319">
            <w:pPr>
              <w:widowControl w:val="0"/>
              <w:numPr>
                <w:ilvl w:val="0"/>
                <w:numId w:val="10"/>
              </w:numPr>
              <w:suppressAutoHyphens/>
              <w:ind w:left="34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Cs w:val="0"/>
              </w:rPr>
            </w:pPr>
            <w:r>
              <w:rPr>
                <w:rFonts w:eastAsia="Calibri" w:cs="Arial"/>
                <w:b w:val="0"/>
                <w:bCs w:val="0"/>
              </w:rPr>
              <w:t>dobra povezanost Općine s drugim centrima</w:t>
            </w:r>
          </w:p>
          <w:p w:rsidR="000B2275" w:rsidRPr="0059643D" w:rsidRDefault="000B2275" w:rsidP="00273319">
            <w:pPr>
              <w:widowControl w:val="0"/>
              <w:numPr>
                <w:ilvl w:val="0"/>
                <w:numId w:val="10"/>
              </w:numPr>
              <w:suppressAutoHyphens/>
              <w:ind w:left="34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Cs w:val="0"/>
              </w:rPr>
            </w:pPr>
            <w:r>
              <w:rPr>
                <w:rFonts w:eastAsia="Calibri" w:cs="Arial"/>
                <w:b w:val="0"/>
                <w:bCs w:val="0"/>
              </w:rPr>
              <w:t>izgrađena mreža javne rasvjete</w:t>
            </w:r>
          </w:p>
        </w:tc>
      </w:tr>
      <w:tr w:rsidR="0059643D" w:rsidRPr="0059643D" w:rsidTr="00D211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59643D">
            <w:pPr>
              <w:rPr>
                <w:rFonts w:cs="Arial"/>
                <w:bCs w:val="0"/>
              </w:rPr>
            </w:pPr>
            <w:r w:rsidRPr="002D487E">
              <w:rPr>
                <w:rFonts w:cs="Arial"/>
              </w:rPr>
              <w:t>SLABOSTI</w:t>
            </w:r>
          </w:p>
        </w:tc>
        <w:tc>
          <w:tcPr>
            <w:tcW w:w="7620" w:type="dxa"/>
            <w:shd w:val="clear" w:color="auto" w:fill="E99C92" w:themeFill="accent2" w:themeFillTint="66"/>
          </w:tcPr>
          <w:p w:rsidR="0059643D"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nerazvrstane i nepropisno uređene prometnice kroz naselje</w:t>
            </w:r>
          </w:p>
          <w:p w:rsidR="000B2275"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nepostajanje vlastitog vodocrpilišta</w:t>
            </w:r>
          </w:p>
          <w:p w:rsidR="000B2275"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slaba pokrivenost vodovodnom mrežom</w:t>
            </w:r>
          </w:p>
          <w:p w:rsidR="000B2275"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nedostatak željezničke povezanosti</w:t>
            </w:r>
          </w:p>
          <w:p w:rsidR="000B2275"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nedovoljno razvijena poslovna infrastruktura</w:t>
            </w:r>
          </w:p>
          <w:p w:rsidR="000B2275" w:rsidRDefault="000B2275"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slabo uređeni poljski putevi za poljoprivrednike</w:t>
            </w:r>
          </w:p>
          <w:p w:rsidR="00872673" w:rsidRDefault="00872673"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nepostojanje odgovarajuće kanalizacijske mreže</w:t>
            </w:r>
          </w:p>
          <w:p w:rsidR="00872673" w:rsidRDefault="00872673"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nezadovoljavajuća elektroopskrba</w:t>
            </w:r>
          </w:p>
          <w:p w:rsidR="00872673" w:rsidRPr="0059643D" w:rsidRDefault="00872673" w:rsidP="00273319">
            <w:pPr>
              <w:widowControl w:val="0"/>
              <w:numPr>
                <w:ilvl w:val="0"/>
                <w:numId w:val="10"/>
              </w:numPr>
              <w:suppressAutoHyphens/>
              <w:autoSpaceDE w:val="0"/>
              <w:autoSpaceDN w:val="0"/>
              <w:adjustRightInd w:val="0"/>
              <w:ind w:left="340"/>
              <w:contextualSpacing/>
              <w:jc w:val="both"/>
              <w:cnfStyle w:val="000000100000" w:firstRow="0" w:lastRow="0" w:firstColumn="0" w:lastColumn="0" w:oddVBand="0" w:evenVBand="0" w:oddHBand="1" w:evenHBand="0" w:firstRowFirstColumn="0" w:firstRowLastColumn="0" w:lastRowFirstColumn="0" w:lastRowLastColumn="0"/>
              <w:rPr>
                <w:rFonts w:cs="Arial"/>
              </w:rPr>
            </w:pPr>
            <w:r>
              <w:rPr>
                <w:rFonts w:cs="Arial"/>
              </w:rPr>
              <w:t>nerazvijena telefonska i internet mreža</w:t>
            </w:r>
          </w:p>
        </w:tc>
      </w:tr>
      <w:tr w:rsidR="0059643D" w:rsidRPr="0059643D" w:rsidTr="00D2115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59643D" w:rsidRPr="002D487E" w:rsidRDefault="0059643D" w:rsidP="0059643D">
            <w:pPr>
              <w:rPr>
                <w:rFonts w:cs="Arial"/>
                <w:bCs w:val="0"/>
              </w:rPr>
            </w:pPr>
            <w:r w:rsidRPr="002D487E">
              <w:rPr>
                <w:rFonts w:cs="Arial"/>
              </w:rPr>
              <w:t>PRILIKE</w:t>
            </w:r>
          </w:p>
        </w:tc>
        <w:tc>
          <w:tcPr>
            <w:tcW w:w="7620" w:type="dxa"/>
            <w:shd w:val="clear" w:color="auto" w:fill="F9D8CD" w:themeFill="accent1" w:themeFillTint="33"/>
          </w:tcPr>
          <w:p w:rsidR="0059643D" w:rsidRDefault="000B2275" w:rsidP="00273319">
            <w:pPr>
              <w:numPr>
                <w:ilvl w:val="0"/>
                <w:numId w:val="21"/>
              </w:numPr>
              <w:autoSpaceDE w:val="0"/>
              <w:autoSpaceDN w:val="0"/>
              <w:adjustRightInd w:val="0"/>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povećanje kapaciteta vodoopskrbe</w:t>
            </w:r>
          </w:p>
          <w:p w:rsidR="00872673" w:rsidRDefault="00872673" w:rsidP="00273319">
            <w:pPr>
              <w:numPr>
                <w:ilvl w:val="0"/>
                <w:numId w:val="21"/>
              </w:numPr>
              <w:autoSpaceDE w:val="0"/>
              <w:autoSpaceDN w:val="0"/>
              <w:adjustRightInd w:val="0"/>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uređenje osnovne infrastrukture vodovoda, cesta, odvodnje, nogostupa i sl.</w:t>
            </w:r>
          </w:p>
          <w:p w:rsidR="00872673" w:rsidRDefault="00872673" w:rsidP="00273319">
            <w:pPr>
              <w:numPr>
                <w:ilvl w:val="0"/>
                <w:numId w:val="21"/>
              </w:numPr>
              <w:autoSpaceDE w:val="0"/>
              <w:autoSpaceDN w:val="0"/>
              <w:adjustRightInd w:val="0"/>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poboljšanje komunalne infrastrukture</w:t>
            </w:r>
          </w:p>
          <w:p w:rsidR="00872673" w:rsidRPr="0059643D" w:rsidRDefault="00872673" w:rsidP="00273319">
            <w:pPr>
              <w:numPr>
                <w:ilvl w:val="0"/>
                <w:numId w:val="21"/>
              </w:numPr>
              <w:autoSpaceDE w:val="0"/>
              <w:autoSpaceDN w:val="0"/>
              <w:adjustRightInd w:val="0"/>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4"/>
              </w:rPr>
            </w:pPr>
            <w:r>
              <w:rPr>
                <w:rFonts w:cs="Arial"/>
                <w:bCs/>
                <w:szCs w:val="24"/>
              </w:rPr>
              <w:t>prometna povezanost sa autocestom i željezničkom prugom</w:t>
            </w:r>
          </w:p>
        </w:tc>
      </w:tr>
      <w:tr w:rsidR="0059643D" w:rsidRPr="0059643D" w:rsidTr="00D2115F">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59643D">
            <w:pPr>
              <w:rPr>
                <w:rFonts w:cs="Arial"/>
                <w:bCs w:val="0"/>
              </w:rPr>
            </w:pPr>
            <w:r w:rsidRPr="002D487E">
              <w:rPr>
                <w:rFonts w:cs="Arial"/>
              </w:rPr>
              <w:t>PRIJETNJE</w:t>
            </w:r>
          </w:p>
        </w:tc>
        <w:tc>
          <w:tcPr>
            <w:tcW w:w="7620" w:type="dxa"/>
            <w:shd w:val="clear" w:color="auto" w:fill="E99C92" w:themeFill="accent2" w:themeFillTint="66"/>
          </w:tcPr>
          <w:p w:rsidR="0059643D" w:rsidRDefault="00872673" w:rsidP="00273319">
            <w:pPr>
              <w:widowControl w:val="0"/>
              <w:numPr>
                <w:ilvl w:val="0"/>
                <w:numId w:val="11"/>
              </w:numPr>
              <w:suppressAutoHyphens/>
              <w:autoSpaceDE w:val="0"/>
              <w:autoSpaceDN w:val="0"/>
              <w:adjustRightInd w:val="0"/>
              <w:ind w:left="340"/>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loša kvaliteta opskrbe električnom energijom</w:t>
            </w:r>
          </w:p>
          <w:p w:rsidR="00872673" w:rsidRDefault="00872673" w:rsidP="00273319">
            <w:pPr>
              <w:widowControl w:val="0"/>
              <w:numPr>
                <w:ilvl w:val="0"/>
                <w:numId w:val="11"/>
              </w:numPr>
              <w:suppressAutoHyphens/>
              <w:autoSpaceDE w:val="0"/>
              <w:autoSpaceDN w:val="0"/>
              <w:adjustRightInd w:val="0"/>
              <w:ind w:left="340"/>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relativna prometna izolacija</w:t>
            </w:r>
          </w:p>
          <w:p w:rsidR="0081559B" w:rsidRDefault="0081559B" w:rsidP="0081559B">
            <w:pPr>
              <w:widowControl w:val="0"/>
              <w:numPr>
                <w:ilvl w:val="0"/>
                <w:numId w:val="11"/>
              </w:numPr>
              <w:suppressAutoHyphens/>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nedostatak pitke vode</w:t>
            </w:r>
          </w:p>
          <w:p w:rsidR="0081559B" w:rsidRPr="00872673" w:rsidRDefault="0081559B" w:rsidP="0081559B">
            <w:pPr>
              <w:widowControl w:val="0"/>
              <w:numPr>
                <w:ilvl w:val="0"/>
                <w:numId w:val="11"/>
              </w:numPr>
              <w:suppressAutoHyphens/>
              <w:autoSpaceDE w:val="0"/>
              <w:autoSpaceDN w:val="0"/>
              <w:adjustRightInd w:val="0"/>
              <w:ind w:left="360"/>
              <w:jc w:val="both"/>
              <w:cnfStyle w:val="000000100000" w:firstRow="0" w:lastRow="0" w:firstColumn="0" w:lastColumn="0" w:oddVBand="0" w:evenVBand="0" w:oddHBand="1" w:evenHBand="0" w:firstRowFirstColumn="0" w:firstRowLastColumn="0" w:lastRowFirstColumn="0" w:lastRowLastColumn="0"/>
              <w:rPr>
                <w:rFonts w:cs="Arial"/>
                <w:szCs w:val="20"/>
              </w:rPr>
            </w:pPr>
            <w:r w:rsidRPr="0081559B">
              <w:rPr>
                <w:rFonts w:cs="Arial"/>
                <w:szCs w:val="20"/>
              </w:rPr>
              <w:t>zaštita okoliša zbog neizgra</w:t>
            </w:r>
            <w:r w:rsidRPr="0081559B">
              <w:rPr>
                <w:rFonts w:cs="Arial" w:hint="eastAsia"/>
                <w:szCs w:val="20"/>
              </w:rPr>
              <w:t>đ</w:t>
            </w:r>
            <w:r w:rsidRPr="0081559B">
              <w:rPr>
                <w:rFonts w:cs="Arial"/>
                <w:szCs w:val="20"/>
              </w:rPr>
              <w:t>enog sustava odvodnje i pro</w:t>
            </w:r>
            <w:r w:rsidRPr="0081559B">
              <w:rPr>
                <w:rFonts w:cs="Arial" w:hint="eastAsia"/>
                <w:szCs w:val="20"/>
              </w:rPr>
              <w:t>č</w:t>
            </w:r>
            <w:r w:rsidRPr="0081559B">
              <w:rPr>
                <w:rFonts w:cs="Arial"/>
                <w:szCs w:val="20"/>
              </w:rPr>
              <w:t>iš</w:t>
            </w:r>
            <w:r w:rsidRPr="0081559B">
              <w:rPr>
                <w:rFonts w:cs="Arial" w:hint="eastAsia"/>
                <w:szCs w:val="20"/>
              </w:rPr>
              <w:t>ć</w:t>
            </w:r>
            <w:r w:rsidRPr="0081559B">
              <w:rPr>
                <w:rFonts w:cs="Arial"/>
                <w:szCs w:val="20"/>
              </w:rPr>
              <w:t>avanja otpadnih voda</w:t>
            </w:r>
          </w:p>
        </w:tc>
      </w:tr>
    </w:tbl>
    <w:p w:rsidR="0059643D" w:rsidRPr="00D2115F" w:rsidRDefault="0059643D" w:rsidP="0059643D">
      <w:pPr>
        <w:autoSpaceDE w:val="0"/>
        <w:autoSpaceDN w:val="0"/>
        <w:adjustRightInd w:val="0"/>
        <w:spacing w:after="0"/>
        <w:jc w:val="center"/>
        <w:rPr>
          <w:rFonts w:ascii="Times New Roman" w:eastAsia="Constantia" w:hAnsi="Times New Roman" w:cs="Times New Roman"/>
          <w:b/>
          <w:i/>
          <w:color w:val="9B2D1F" w:themeColor="accent2"/>
          <w:sz w:val="24"/>
          <w:lang w:eastAsia="en-US"/>
        </w:rPr>
      </w:pPr>
      <w:r w:rsidRPr="00D2115F">
        <w:rPr>
          <w:rFonts w:ascii="Times New Roman" w:eastAsia="Constantia" w:hAnsi="Times New Roman" w:cs="Times New Roman"/>
          <w:i/>
          <w:color w:val="9B2D1F" w:themeColor="accent2"/>
          <w:sz w:val="20"/>
          <w:szCs w:val="20"/>
          <w:lang w:eastAsia="en-US"/>
        </w:rPr>
        <w:t xml:space="preserve">Izvor: Općina </w:t>
      </w:r>
      <w:r w:rsidR="00D2115F" w:rsidRPr="00D2115F">
        <w:rPr>
          <w:rFonts w:ascii="Times New Roman" w:eastAsia="Constantia" w:hAnsi="Times New Roman" w:cs="Times New Roman"/>
          <w:i/>
          <w:color w:val="9B2D1F" w:themeColor="accent2"/>
          <w:sz w:val="20"/>
          <w:szCs w:val="20"/>
          <w:lang w:eastAsia="en-US"/>
        </w:rPr>
        <w:t>Rakovica</w:t>
      </w:r>
    </w:p>
    <w:p w:rsidR="0059643D" w:rsidRPr="0059643D" w:rsidRDefault="0059643D" w:rsidP="00110688">
      <w:pPr>
        <w:pStyle w:val="Heading3"/>
        <w:rPr>
          <w:lang w:eastAsia="en-US"/>
        </w:rPr>
      </w:pPr>
      <w:bookmarkStart w:id="167" w:name="_Toc451336187"/>
      <w:r w:rsidRPr="0059643D">
        <w:rPr>
          <w:lang w:eastAsia="en-US"/>
        </w:rPr>
        <w:t>2.3.7. Razvojni problemi i potrebe</w:t>
      </w:r>
      <w:bookmarkEnd w:id="167"/>
    </w:p>
    <w:p w:rsidR="00213A0F" w:rsidRPr="0059643D" w:rsidRDefault="00213A0F" w:rsidP="0059643D">
      <w:pPr>
        <w:spacing w:after="0"/>
        <w:jc w:val="both"/>
        <w:rPr>
          <w:rFonts w:ascii="Arial" w:eastAsia="Constantia" w:hAnsi="Arial" w:cs="Arial"/>
          <w:sz w:val="24"/>
          <w:lang w:eastAsia="en-US"/>
        </w:rPr>
      </w:pPr>
    </w:p>
    <w:p w:rsidR="0059643D" w:rsidRPr="00D2115F" w:rsidRDefault="0059643D" w:rsidP="0059643D">
      <w:pPr>
        <w:spacing w:after="0"/>
        <w:jc w:val="center"/>
        <w:rPr>
          <w:rFonts w:ascii="Times New Roman" w:eastAsia="Constantia" w:hAnsi="Times New Roman" w:cs="Times New Roman"/>
          <w:b/>
          <w:bCs/>
          <w:i/>
          <w:color w:val="D34817" w:themeColor="accent1"/>
          <w:u w:color="F2F2F2"/>
        </w:rPr>
      </w:pPr>
      <w:bookmarkStart w:id="168" w:name="_Toc426457301"/>
      <w:bookmarkStart w:id="169" w:name="_Toc456171623"/>
      <w:r w:rsidRPr="00D2115F">
        <w:rPr>
          <w:rFonts w:ascii="Times New Roman" w:eastAsia="Constantia" w:hAnsi="Times New Roman" w:cs="Times New Roman"/>
          <w:b/>
          <w:i/>
          <w:color w:val="D34817" w:themeColor="accent1"/>
          <w:u w:color="F2F2F2"/>
        </w:rPr>
        <w:t xml:space="preserve">Tablica </w:t>
      </w:r>
      <w:r w:rsidR="00057CAE" w:rsidRPr="00D2115F">
        <w:rPr>
          <w:rFonts w:ascii="Times New Roman" w:eastAsia="Constantia" w:hAnsi="Times New Roman" w:cs="Times New Roman"/>
          <w:b/>
          <w:bCs/>
          <w:i/>
          <w:color w:val="D34817" w:themeColor="accent1"/>
          <w:u w:color="F2F2F2"/>
        </w:rPr>
        <w:fldChar w:fldCharType="begin"/>
      </w:r>
      <w:r w:rsidRPr="00D2115F">
        <w:rPr>
          <w:rFonts w:ascii="Times New Roman" w:eastAsia="Constantia" w:hAnsi="Times New Roman" w:cs="Times New Roman"/>
          <w:b/>
          <w:i/>
          <w:color w:val="D34817" w:themeColor="accent1"/>
          <w:u w:color="F2F2F2"/>
        </w:rPr>
        <w:instrText xml:space="preserve"> SEQ Tablica \* ARABIC </w:instrText>
      </w:r>
      <w:r w:rsidR="00057CAE" w:rsidRPr="00D2115F">
        <w:rPr>
          <w:rFonts w:ascii="Times New Roman" w:eastAsia="Constantia" w:hAnsi="Times New Roman" w:cs="Times New Roman"/>
          <w:b/>
          <w:bCs/>
          <w:i/>
          <w:color w:val="D34817" w:themeColor="accent1"/>
          <w:u w:color="F2F2F2"/>
        </w:rPr>
        <w:fldChar w:fldCharType="separate"/>
      </w:r>
      <w:r w:rsidR="00DF2F1F">
        <w:rPr>
          <w:rFonts w:ascii="Times New Roman" w:eastAsia="Constantia" w:hAnsi="Times New Roman" w:cs="Times New Roman"/>
          <w:b/>
          <w:i/>
          <w:noProof/>
          <w:color w:val="D34817" w:themeColor="accent1"/>
          <w:u w:color="F2F2F2"/>
        </w:rPr>
        <w:t>29</w:t>
      </w:r>
      <w:r w:rsidR="00057CAE" w:rsidRPr="00D2115F">
        <w:rPr>
          <w:rFonts w:ascii="Times New Roman" w:eastAsia="Constantia" w:hAnsi="Times New Roman" w:cs="Times New Roman"/>
          <w:b/>
          <w:bCs/>
          <w:i/>
          <w:color w:val="D34817" w:themeColor="accent1"/>
          <w:u w:color="F2F2F2"/>
        </w:rPr>
        <w:fldChar w:fldCharType="end"/>
      </w:r>
      <w:r w:rsidRPr="00D2115F">
        <w:rPr>
          <w:rFonts w:ascii="Times New Roman" w:eastAsia="Constantia" w:hAnsi="Times New Roman" w:cs="Times New Roman"/>
          <w:b/>
          <w:i/>
          <w:color w:val="D34817" w:themeColor="accent1"/>
          <w:u w:color="F2F2F2"/>
        </w:rPr>
        <w:t>. Razvojni problemi i potrebe razvoja infrastrukture na području Općine</w:t>
      </w:r>
      <w:bookmarkEnd w:id="168"/>
      <w:bookmarkEnd w:id="169"/>
    </w:p>
    <w:tbl>
      <w:tblPr>
        <w:tblStyle w:val="MediumGrid3-Accent2"/>
        <w:tblW w:w="9398" w:type="dxa"/>
        <w:jc w:val="center"/>
        <w:tblLook w:val="04A0" w:firstRow="1" w:lastRow="0" w:firstColumn="1" w:lastColumn="0" w:noHBand="0" w:noVBand="1"/>
      </w:tblPr>
      <w:tblGrid>
        <w:gridCol w:w="4635"/>
        <w:gridCol w:w="4763"/>
      </w:tblGrid>
      <w:tr w:rsidR="0059643D" w:rsidRPr="003569EF" w:rsidTr="00D2115F">
        <w:trPr>
          <w:cnfStyle w:val="100000000000" w:firstRow="1" w:lastRow="0" w:firstColumn="0" w:lastColumn="0" w:oddVBand="0" w:evenVBand="0" w:oddHBand="0" w:evenHBand="0" w:firstRowFirstColumn="0" w:firstRowLastColumn="0" w:lastRowFirstColumn="0" w:lastRowLastColumn="0"/>
          <w:trHeight w:val="234"/>
          <w:jc w:val="center"/>
        </w:trPr>
        <w:tc>
          <w:tcPr>
            <w:cnfStyle w:val="001000000100" w:firstRow="0" w:lastRow="0" w:firstColumn="1" w:lastColumn="0" w:oddVBand="0" w:evenVBand="0" w:oddHBand="0" w:evenHBand="0" w:firstRowFirstColumn="1" w:firstRowLastColumn="0" w:lastRowFirstColumn="0" w:lastRowLastColumn="0"/>
            <w:tcW w:w="4635" w:type="dxa"/>
            <w:shd w:val="clear" w:color="auto" w:fill="DE6A5C" w:themeFill="accent2" w:themeFillTint="99"/>
          </w:tcPr>
          <w:p w:rsidR="0059643D" w:rsidRPr="003569EF" w:rsidRDefault="0059643D" w:rsidP="0059643D">
            <w:pPr>
              <w:rPr>
                <w:rFonts w:cs="Arial"/>
                <w:szCs w:val="20"/>
              </w:rPr>
            </w:pPr>
            <w:r w:rsidRPr="003569EF">
              <w:rPr>
                <w:rFonts w:cs="Arial"/>
                <w:szCs w:val="20"/>
              </w:rPr>
              <w:t>Razvojni problemi</w:t>
            </w:r>
          </w:p>
        </w:tc>
        <w:tc>
          <w:tcPr>
            <w:tcW w:w="4763" w:type="dxa"/>
          </w:tcPr>
          <w:p w:rsidR="0059643D" w:rsidRPr="003569EF" w:rsidRDefault="0059643D" w:rsidP="0059643D">
            <w:pPr>
              <w:cnfStyle w:val="100000000000" w:firstRow="1" w:lastRow="0" w:firstColumn="0" w:lastColumn="0" w:oddVBand="0" w:evenVBand="0" w:oddHBand="0" w:evenHBand="0" w:firstRowFirstColumn="0" w:firstRowLastColumn="0" w:lastRowFirstColumn="0" w:lastRowLastColumn="0"/>
              <w:rPr>
                <w:rFonts w:cs="Arial"/>
                <w:szCs w:val="20"/>
              </w:rPr>
            </w:pPr>
            <w:r w:rsidRPr="003569EF">
              <w:rPr>
                <w:rFonts w:cs="Arial"/>
                <w:szCs w:val="20"/>
              </w:rPr>
              <w:t>Razvojne potrebe</w:t>
            </w:r>
          </w:p>
        </w:tc>
      </w:tr>
      <w:tr w:rsidR="0059643D" w:rsidRPr="0059643D" w:rsidTr="002C4A84">
        <w:trPr>
          <w:cnfStyle w:val="000000100000" w:firstRow="0" w:lastRow="0" w:firstColumn="0" w:lastColumn="0" w:oddVBand="0" w:evenVBand="0" w:oddHBand="1" w:evenHBand="0" w:firstRowFirstColumn="0" w:firstRowLastColumn="0" w:lastRowFirstColumn="0" w:lastRowLastColumn="0"/>
          <w:trHeight w:val="1240"/>
          <w:jc w:val="center"/>
        </w:trPr>
        <w:tc>
          <w:tcPr>
            <w:cnfStyle w:val="001000000000" w:firstRow="0" w:lastRow="0" w:firstColumn="1" w:lastColumn="0" w:oddVBand="0" w:evenVBand="0" w:oddHBand="0" w:evenHBand="0" w:firstRowFirstColumn="0" w:firstRowLastColumn="0" w:lastRowFirstColumn="0" w:lastRowLastColumn="0"/>
            <w:tcW w:w="4635" w:type="dxa"/>
            <w:shd w:val="clear" w:color="auto" w:fill="E99C92" w:themeFill="accent2" w:themeFillTint="66"/>
          </w:tcPr>
          <w:p w:rsidR="00E916BE" w:rsidRDefault="00E916BE" w:rsidP="002C4A84">
            <w:pPr>
              <w:numPr>
                <w:ilvl w:val="0"/>
                <w:numId w:val="6"/>
              </w:numPr>
              <w:ind w:left="360"/>
              <w:contextualSpacing/>
              <w:jc w:val="left"/>
              <w:rPr>
                <w:rFonts w:cs="Arial"/>
                <w:b w:val="0"/>
                <w:szCs w:val="20"/>
              </w:rPr>
            </w:pPr>
            <w:r>
              <w:rPr>
                <w:rFonts w:cs="Arial"/>
                <w:b w:val="0"/>
                <w:szCs w:val="20"/>
              </w:rPr>
              <w:t>Nezadovoljavajuće stanje i izgrađenost cjelokupne infrastrukture</w:t>
            </w:r>
          </w:p>
          <w:p w:rsidR="0059643D" w:rsidRPr="003569EF" w:rsidRDefault="0059643D" w:rsidP="002C4A84">
            <w:pPr>
              <w:numPr>
                <w:ilvl w:val="0"/>
                <w:numId w:val="6"/>
              </w:numPr>
              <w:ind w:left="360"/>
              <w:contextualSpacing/>
              <w:jc w:val="left"/>
              <w:rPr>
                <w:rFonts w:cs="Arial"/>
                <w:b w:val="0"/>
                <w:szCs w:val="20"/>
              </w:rPr>
            </w:pPr>
            <w:r w:rsidRPr="003569EF">
              <w:rPr>
                <w:rFonts w:cs="Arial"/>
                <w:b w:val="0"/>
                <w:szCs w:val="20"/>
              </w:rPr>
              <w:t>Nezadovoljavajuća razina kvalitete postojećih županijskih i lokalnih prometnica na području Općine</w:t>
            </w:r>
          </w:p>
          <w:p w:rsidR="003569EF" w:rsidRPr="003569EF" w:rsidRDefault="003569EF" w:rsidP="002C4A84">
            <w:pPr>
              <w:numPr>
                <w:ilvl w:val="0"/>
                <w:numId w:val="6"/>
              </w:numPr>
              <w:ind w:left="360"/>
              <w:contextualSpacing/>
              <w:jc w:val="left"/>
              <w:rPr>
                <w:rFonts w:cs="Arial"/>
                <w:b w:val="0"/>
                <w:szCs w:val="20"/>
              </w:rPr>
            </w:pPr>
            <w:r w:rsidRPr="003569EF">
              <w:rPr>
                <w:rFonts w:cs="Arial"/>
                <w:b w:val="0"/>
                <w:szCs w:val="20"/>
              </w:rPr>
              <w:t>Nedostatak željezničke povezanosti</w:t>
            </w:r>
          </w:p>
        </w:tc>
        <w:tc>
          <w:tcPr>
            <w:tcW w:w="4763" w:type="dxa"/>
            <w:shd w:val="clear" w:color="auto" w:fill="F9D8CD" w:themeFill="accent1" w:themeFillTint="33"/>
          </w:tcPr>
          <w:p w:rsidR="00E916BE" w:rsidRDefault="00E916BE" w:rsidP="002C4A84">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Izgradnja vodovodne mreže</w:t>
            </w:r>
          </w:p>
          <w:p w:rsidR="00E916BE" w:rsidRDefault="00E916BE" w:rsidP="002C4A84">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Unaprjeđenje kvalitete i izgrađenosti infrastrukture</w:t>
            </w:r>
          </w:p>
          <w:p w:rsidR="0059643D" w:rsidRPr="003569EF" w:rsidRDefault="0059643D" w:rsidP="002C4A84">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cs="Arial"/>
                <w:szCs w:val="20"/>
              </w:rPr>
            </w:pPr>
            <w:r w:rsidRPr="003569EF">
              <w:rPr>
                <w:rFonts w:cs="Arial"/>
                <w:szCs w:val="20"/>
              </w:rPr>
              <w:t>Sanacija županijskih i lokalnih prometnica</w:t>
            </w:r>
          </w:p>
          <w:p w:rsidR="003569EF" w:rsidRPr="003569EF" w:rsidRDefault="0059643D" w:rsidP="002C4A84">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cs="Arial"/>
                <w:szCs w:val="20"/>
              </w:rPr>
            </w:pPr>
            <w:r w:rsidRPr="003569EF">
              <w:rPr>
                <w:rFonts w:cs="Arial"/>
                <w:szCs w:val="20"/>
              </w:rPr>
              <w:t xml:space="preserve">Planiranje, osiguravanje financijskih sredstava za </w:t>
            </w:r>
            <w:r w:rsidR="003569EF" w:rsidRPr="003569EF">
              <w:rPr>
                <w:rFonts w:cs="Arial"/>
                <w:szCs w:val="20"/>
              </w:rPr>
              <w:t>izgradnju, uređenje i poboljšanje infrastrukture</w:t>
            </w:r>
          </w:p>
        </w:tc>
      </w:tr>
    </w:tbl>
    <w:p w:rsidR="0059643D" w:rsidRPr="00D2115F" w:rsidRDefault="0059643D" w:rsidP="0059643D">
      <w:pPr>
        <w:autoSpaceDE w:val="0"/>
        <w:autoSpaceDN w:val="0"/>
        <w:adjustRightInd w:val="0"/>
        <w:spacing w:after="0"/>
        <w:jc w:val="center"/>
        <w:rPr>
          <w:rFonts w:ascii="Times New Roman" w:eastAsia="Constantia" w:hAnsi="Times New Roman" w:cs="Times New Roman"/>
          <w:b/>
          <w:i/>
          <w:color w:val="9B2D1F" w:themeColor="accent2"/>
          <w:sz w:val="24"/>
          <w:lang w:eastAsia="en-US"/>
        </w:rPr>
      </w:pPr>
      <w:r w:rsidRPr="00D2115F">
        <w:rPr>
          <w:rFonts w:ascii="Times New Roman" w:eastAsia="Constantia" w:hAnsi="Times New Roman" w:cs="Times New Roman"/>
          <w:i/>
          <w:color w:val="9B2D1F" w:themeColor="accent2"/>
          <w:sz w:val="20"/>
          <w:szCs w:val="20"/>
          <w:lang w:eastAsia="en-US"/>
        </w:rPr>
        <w:t xml:space="preserve">Izvor: Općina </w:t>
      </w:r>
      <w:r w:rsidR="00D2115F" w:rsidRPr="00D2115F">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b/>
          <w:bCs/>
          <w:i/>
          <w:color w:val="B13400"/>
          <w:sz w:val="24"/>
          <w:u w:color="F2F2F2"/>
        </w:rPr>
      </w:pPr>
    </w:p>
    <w:p w:rsidR="0059643D" w:rsidRPr="0059643D" w:rsidRDefault="0059643D" w:rsidP="001405A3">
      <w:pPr>
        <w:pStyle w:val="Heading2"/>
        <w:rPr>
          <w:lang w:eastAsia="en-US"/>
        </w:rPr>
      </w:pPr>
      <w:bookmarkStart w:id="170" w:name="_Toc426453643"/>
      <w:bookmarkStart w:id="171" w:name="_Toc451336188"/>
      <w:r w:rsidRPr="0059643D">
        <w:rPr>
          <w:lang w:eastAsia="en-US"/>
        </w:rPr>
        <w:lastRenderedPageBreak/>
        <w:t>2.4. Prirodna i kulturno-povijesna baština</w:t>
      </w:r>
      <w:bookmarkEnd w:id="170"/>
      <w:bookmarkEnd w:id="171"/>
    </w:p>
    <w:p w:rsidR="0059643D" w:rsidRPr="0059643D" w:rsidRDefault="0059643D" w:rsidP="001405A3">
      <w:pPr>
        <w:spacing w:after="0"/>
        <w:jc w:val="both"/>
        <w:rPr>
          <w:rFonts w:ascii="Arial" w:eastAsia="Constantia" w:hAnsi="Arial" w:cs="Arial"/>
          <w:sz w:val="24"/>
          <w:lang w:eastAsia="en-US"/>
        </w:rPr>
      </w:pPr>
    </w:p>
    <w:p w:rsidR="0059643D" w:rsidRPr="0059643D" w:rsidRDefault="0059643D" w:rsidP="001405A3">
      <w:pPr>
        <w:pStyle w:val="Heading3"/>
        <w:spacing w:before="0"/>
        <w:rPr>
          <w:lang w:eastAsia="en-US"/>
        </w:rPr>
      </w:pPr>
      <w:bookmarkStart w:id="172" w:name="_Toc426453644"/>
      <w:bookmarkStart w:id="173" w:name="_Toc451336189"/>
      <w:r w:rsidRPr="0059643D">
        <w:rPr>
          <w:lang w:eastAsia="en-US"/>
        </w:rPr>
        <w:t>2.4.1. Prirodne vrijednosti i baština</w:t>
      </w:r>
      <w:bookmarkEnd w:id="172"/>
      <w:bookmarkEnd w:id="173"/>
    </w:p>
    <w:p w:rsidR="00921A39" w:rsidRPr="001405A3" w:rsidRDefault="0059643D" w:rsidP="001405A3">
      <w:pPr>
        <w:widowControl w:val="0"/>
        <w:autoSpaceDE w:val="0"/>
        <w:autoSpaceDN w:val="0"/>
        <w:adjustRightInd w:val="0"/>
        <w:spacing w:after="0"/>
        <w:ind w:right="-45" w:firstLine="708"/>
        <w:jc w:val="both"/>
        <w:rPr>
          <w:rFonts w:ascii="Arial" w:hAnsi="Arial" w:cs="Arial"/>
          <w:spacing w:val="-1"/>
          <w:sz w:val="24"/>
        </w:rPr>
      </w:pPr>
      <w:r w:rsidRPr="0059643D">
        <w:rPr>
          <w:rFonts w:ascii="Arial" w:eastAsia="Times New Roman" w:hAnsi="Arial" w:cs="Arial"/>
          <w:sz w:val="24"/>
          <w:szCs w:val="24"/>
        </w:rPr>
        <w:br/>
      </w:r>
      <w:r w:rsidR="00921A39" w:rsidRPr="00921A39">
        <w:rPr>
          <w:rFonts w:ascii="Arial" w:hAnsi="Arial" w:cs="Arial"/>
          <w:spacing w:val="-1"/>
          <w:sz w:val="24"/>
        </w:rPr>
        <w:t>N</w:t>
      </w:r>
      <w:r w:rsidR="00921A39" w:rsidRPr="00921A39">
        <w:rPr>
          <w:rFonts w:ascii="Arial" w:hAnsi="Arial" w:cs="Arial"/>
          <w:sz w:val="24"/>
        </w:rPr>
        <w:t>a</w:t>
      </w:r>
      <w:r w:rsidR="00921A39" w:rsidRPr="00921A39">
        <w:rPr>
          <w:rFonts w:ascii="Arial" w:hAnsi="Arial" w:cs="Arial"/>
          <w:spacing w:val="48"/>
          <w:sz w:val="24"/>
        </w:rPr>
        <w:t xml:space="preserve"> </w:t>
      </w:r>
      <w:r w:rsidR="00921A39" w:rsidRPr="00921A39">
        <w:rPr>
          <w:rFonts w:ascii="Arial" w:hAnsi="Arial" w:cs="Arial"/>
          <w:sz w:val="24"/>
        </w:rPr>
        <w:t>pod</w:t>
      </w:r>
      <w:r w:rsidR="00921A39" w:rsidRPr="00921A39">
        <w:rPr>
          <w:rFonts w:ascii="Arial" w:hAnsi="Arial" w:cs="Arial"/>
          <w:spacing w:val="-2"/>
          <w:sz w:val="24"/>
        </w:rPr>
        <w:t>r</w:t>
      </w:r>
      <w:r w:rsidR="00921A39" w:rsidRPr="00921A39">
        <w:rPr>
          <w:rFonts w:ascii="Arial" w:hAnsi="Arial" w:cs="Arial"/>
          <w:sz w:val="24"/>
        </w:rPr>
        <w:t>u</w:t>
      </w:r>
      <w:r w:rsidR="00921A39" w:rsidRPr="00921A39">
        <w:rPr>
          <w:rFonts w:ascii="Arial" w:hAnsi="Arial" w:cs="Arial"/>
          <w:spacing w:val="-2"/>
          <w:sz w:val="24"/>
        </w:rPr>
        <w:t>č</w:t>
      </w:r>
      <w:r w:rsidR="00921A39" w:rsidRPr="00921A39">
        <w:rPr>
          <w:rFonts w:ascii="Arial" w:hAnsi="Arial" w:cs="Arial"/>
          <w:spacing w:val="1"/>
          <w:sz w:val="24"/>
        </w:rPr>
        <w:t>j</w:t>
      </w:r>
      <w:r w:rsidR="00921A39" w:rsidRPr="00921A39">
        <w:rPr>
          <w:rFonts w:ascii="Arial" w:hAnsi="Arial" w:cs="Arial"/>
          <w:sz w:val="24"/>
        </w:rPr>
        <w:t>u</w:t>
      </w:r>
      <w:r w:rsidR="00921A39" w:rsidRPr="00921A39">
        <w:rPr>
          <w:rFonts w:ascii="Arial" w:hAnsi="Arial" w:cs="Arial"/>
          <w:spacing w:val="48"/>
          <w:sz w:val="24"/>
        </w:rPr>
        <w:t xml:space="preserve"> </w:t>
      </w:r>
      <w:r w:rsidR="00921A39" w:rsidRPr="00921A39">
        <w:rPr>
          <w:rFonts w:ascii="Arial" w:hAnsi="Arial" w:cs="Arial"/>
          <w:sz w:val="24"/>
        </w:rPr>
        <w:t>o</w:t>
      </w:r>
      <w:r w:rsidR="00921A39" w:rsidRPr="00921A39">
        <w:rPr>
          <w:rFonts w:ascii="Arial" w:hAnsi="Arial" w:cs="Arial"/>
          <w:spacing w:val="-2"/>
          <w:sz w:val="24"/>
        </w:rPr>
        <w:t>p</w:t>
      </w:r>
      <w:r w:rsidR="00921A39" w:rsidRPr="00921A39">
        <w:rPr>
          <w:rFonts w:ascii="Arial" w:hAnsi="Arial" w:cs="Arial"/>
          <w:sz w:val="24"/>
        </w:rPr>
        <w:t>ć</w:t>
      </w:r>
      <w:r w:rsidR="00921A39" w:rsidRPr="00921A39">
        <w:rPr>
          <w:rFonts w:ascii="Arial" w:hAnsi="Arial" w:cs="Arial"/>
          <w:spacing w:val="1"/>
          <w:sz w:val="24"/>
        </w:rPr>
        <w:t>i</w:t>
      </w:r>
      <w:r w:rsidR="00921A39" w:rsidRPr="00921A39">
        <w:rPr>
          <w:rFonts w:ascii="Arial" w:hAnsi="Arial" w:cs="Arial"/>
          <w:spacing w:val="-2"/>
          <w:sz w:val="24"/>
        </w:rPr>
        <w:t>n</w:t>
      </w:r>
      <w:r w:rsidR="00921A39" w:rsidRPr="00921A39">
        <w:rPr>
          <w:rFonts w:ascii="Arial" w:hAnsi="Arial" w:cs="Arial"/>
          <w:sz w:val="24"/>
        </w:rPr>
        <w:t>e</w:t>
      </w:r>
      <w:r w:rsidR="00921A39" w:rsidRPr="00921A39">
        <w:rPr>
          <w:rFonts w:ascii="Arial" w:hAnsi="Arial" w:cs="Arial"/>
          <w:spacing w:val="48"/>
          <w:sz w:val="24"/>
        </w:rPr>
        <w:t xml:space="preserve"> </w:t>
      </w:r>
      <w:r w:rsidR="00921A39" w:rsidRPr="00921A39">
        <w:rPr>
          <w:rFonts w:ascii="Arial" w:hAnsi="Arial" w:cs="Arial"/>
          <w:spacing w:val="-1"/>
          <w:sz w:val="24"/>
        </w:rPr>
        <w:t>R</w:t>
      </w:r>
      <w:r w:rsidR="00921A39" w:rsidRPr="00921A39">
        <w:rPr>
          <w:rFonts w:ascii="Arial" w:hAnsi="Arial" w:cs="Arial"/>
          <w:sz w:val="24"/>
        </w:rPr>
        <w:t>a</w:t>
      </w:r>
      <w:r w:rsidR="00921A39" w:rsidRPr="00921A39">
        <w:rPr>
          <w:rFonts w:ascii="Arial" w:hAnsi="Arial" w:cs="Arial"/>
          <w:spacing w:val="-2"/>
          <w:sz w:val="24"/>
        </w:rPr>
        <w:t>kov</w:t>
      </w:r>
      <w:r w:rsidR="00921A39" w:rsidRPr="00921A39">
        <w:rPr>
          <w:rFonts w:ascii="Arial" w:hAnsi="Arial" w:cs="Arial"/>
          <w:spacing w:val="1"/>
          <w:sz w:val="24"/>
        </w:rPr>
        <w:t>i</w:t>
      </w:r>
      <w:r w:rsidR="00921A39" w:rsidRPr="00921A39">
        <w:rPr>
          <w:rFonts w:ascii="Arial" w:hAnsi="Arial" w:cs="Arial"/>
          <w:sz w:val="24"/>
        </w:rPr>
        <w:t>ca,</w:t>
      </w:r>
      <w:r w:rsidR="00921A39" w:rsidRPr="00921A39">
        <w:rPr>
          <w:rFonts w:ascii="Arial" w:hAnsi="Arial" w:cs="Arial"/>
          <w:spacing w:val="48"/>
          <w:sz w:val="24"/>
        </w:rPr>
        <w:t xml:space="preserve"> </w:t>
      </w:r>
      <w:r w:rsidR="00921A39" w:rsidRPr="00921A39">
        <w:rPr>
          <w:rFonts w:ascii="Arial" w:hAnsi="Arial" w:cs="Arial"/>
          <w:spacing w:val="-2"/>
          <w:sz w:val="24"/>
        </w:rPr>
        <w:t>k</w:t>
      </w:r>
      <w:r w:rsidR="00921A39" w:rsidRPr="00921A39">
        <w:rPr>
          <w:rFonts w:ascii="Arial" w:hAnsi="Arial" w:cs="Arial"/>
          <w:sz w:val="24"/>
        </w:rPr>
        <w:t>ao</w:t>
      </w:r>
      <w:r w:rsidR="00921A39" w:rsidRPr="00921A39">
        <w:rPr>
          <w:rFonts w:ascii="Arial" w:hAnsi="Arial" w:cs="Arial"/>
          <w:spacing w:val="48"/>
          <w:sz w:val="24"/>
        </w:rPr>
        <w:t xml:space="preserve"> </w:t>
      </w:r>
      <w:r w:rsidR="00921A39" w:rsidRPr="00921A39">
        <w:rPr>
          <w:rFonts w:ascii="Arial" w:hAnsi="Arial" w:cs="Arial"/>
          <w:spacing w:val="-2"/>
          <w:sz w:val="24"/>
        </w:rPr>
        <w:t>z</w:t>
      </w:r>
      <w:r w:rsidR="00921A39" w:rsidRPr="00921A39">
        <w:rPr>
          <w:rFonts w:ascii="Arial" w:hAnsi="Arial" w:cs="Arial"/>
          <w:sz w:val="24"/>
        </w:rPr>
        <w:t>a</w:t>
      </w:r>
      <w:r w:rsidR="00921A39" w:rsidRPr="00921A39">
        <w:rPr>
          <w:rFonts w:ascii="Arial" w:hAnsi="Arial" w:cs="Arial"/>
          <w:spacing w:val="1"/>
          <w:sz w:val="24"/>
        </w:rPr>
        <w:t>š</w:t>
      </w:r>
      <w:r w:rsidR="00921A39" w:rsidRPr="00921A39">
        <w:rPr>
          <w:rFonts w:ascii="Arial" w:hAnsi="Arial" w:cs="Arial"/>
          <w:spacing w:val="-1"/>
          <w:sz w:val="24"/>
        </w:rPr>
        <w:t>t</w:t>
      </w:r>
      <w:r w:rsidR="00921A39" w:rsidRPr="00921A39">
        <w:rPr>
          <w:rFonts w:ascii="Arial" w:hAnsi="Arial" w:cs="Arial"/>
          <w:spacing w:val="1"/>
          <w:sz w:val="24"/>
        </w:rPr>
        <w:t>i</w:t>
      </w:r>
      <w:r w:rsidR="00921A39" w:rsidRPr="00921A39">
        <w:rPr>
          <w:rFonts w:ascii="Arial" w:hAnsi="Arial" w:cs="Arial"/>
          <w:sz w:val="24"/>
        </w:rPr>
        <w:t>ć</w:t>
      </w:r>
      <w:r w:rsidR="00921A39" w:rsidRPr="00921A39">
        <w:rPr>
          <w:rFonts w:ascii="Arial" w:hAnsi="Arial" w:cs="Arial"/>
          <w:spacing w:val="-2"/>
          <w:sz w:val="24"/>
        </w:rPr>
        <w:t>e</w:t>
      </w:r>
      <w:r w:rsidR="00921A39" w:rsidRPr="00921A39">
        <w:rPr>
          <w:rFonts w:ascii="Arial" w:hAnsi="Arial" w:cs="Arial"/>
          <w:sz w:val="24"/>
        </w:rPr>
        <w:t>no</w:t>
      </w:r>
      <w:r w:rsidR="00921A39" w:rsidRPr="00921A39">
        <w:rPr>
          <w:rFonts w:ascii="Arial" w:hAnsi="Arial" w:cs="Arial"/>
          <w:spacing w:val="48"/>
          <w:sz w:val="24"/>
        </w:rPr>
        <w:t xml:space="preserve"> </w:t>
      </w:r>
      <w:r w:rsidR="00921A39" w:rsidRPr="00921A39">
        <w:rPr>
          <w:rFonts w:ascii="Arial" w:hAnsi="Arial" w:cs="Arial"/>
          <w:spacing w:val="-2"/>
          <w:sz w:val="24"/>
        </w:rPr>
        <w:t>p</w:t>
      </w:r>
      <w:r w:rsidR="00921A39" w:rsidRPr="00921A39">
        <w:rPr>
          <w:rFonts w:ascii="Arial" w:hAnsi="Arial" w:cs="Arial"/>
          <w:spacing w:val="1"/>
          <w:sz w:val="24"/>
        </w:rPr>
        <w:t>r</w:t>
      </w:r>
      <w:r w:rsidR="00921A39" w:rsidRPr="00921A39">
        <w:rPr>
          <w:rFonts w:ascii="Arial" w:hAnsi="Arial" w:cs="Arial"/>
          <w:spacing w:val="-1"/>
          <w:sz w:val="24"/>
        </w:rPr>
        <w:t>i</w:t>
      </w:r>
      <w:r w:rsidR="00921A39" w:rsidRPr="00921A39">
        <w:rPr>
          <w:rFonts w:ascii="Arial" w:hAnsi="Arial" w:cs="Arial"/>
          <w:spacing w:val="1"/>
          <w:sz w:val="24"/>
        </w:rPr>
        <w:t>r</w:t>
      </w:r>
      <w:r w:rsidR="00921A39" w:rsidRPr="00921A39">
        <w:rPr>
          <w:rFonts w:ascii="Arial" w:hAnsi="Arial" w:cs="Arial"/>
          <w:sz w:val="24"/>
        </w:rPr>
        <w:t>o</w:t>
      </w:r>
      <w:r w:rsidR="00921A39" w:rsidRPr="00921A39">
        <w:rPr>
          <w:rFonts w:ascii="Arial" w:hAnsi="Arial" w:cs="Arial"/>
          <w:spacing w:val="-2"/>
          <w:sz w:val="24"/>
        </w:rPr>
        <w:t>d</w:t>
      </w:r>
      <w:r w:rsidR="00921A39" w:rsidRPr="00921A39">
        <w:rPr>
          <w:rFonts w:ascii="Arial" w:hAnsi="Arial" w:cs="Arial"/>
          <w:sz w:val="24"/>
        </w:rPr>
        <w:t>no</w:t>
      </w:r>
      <w:r w:rsidR="00921A39" w:rsidRPr="00921A39">
        <w:rPr>
          <w:rFonts w:ascii="Arial" w:hAnsi="Arial" w:cs="Arial"/>
          <w:spacing w:val="48"/>
          <w:sz w:val="24"/>
        </w:rPr>
        <w:t xml:space="preserve"> </w:t>
      </w:r>
      <w:r w:rsidR="00921A39" w:rsidRPr="00921A39">
        <w:rPr>
          <w:rFonts w:ascii="Arial" w:hAnsi="Arial" w:cs="Arial"/>
          <w:sz w:val="24"/>
        </w:rPr>
        <w:t>po</w:t>
      </w:r>
      <w:r w:rsidR="00921A39" w:rsidRPr="00921A39">
        <w:rPr>
          <w:rFonts w:ascii="Arial" w:hAnsi="Arial" w:cs="Arial"/>
          <w:spacing w:val="-2"/>
          <w:sz w:val="24"/>
        </w:rPr>
        <w:t>d</w:t>
      </w:r>
      <w:r w:rsidR="00921A39" w:rsidRPr="00921A39">
        <w:rPr>
          <w:rFonts w:ascii="Arial" w:hAnsi="Arial" w:cs="Arial"/>
          <w:spacing w:val="1"/>
          <w:sz w:val="24"/>
        </w:rPr>
        <w:t>r</w:t>
      </w:r>
      <w:r w:rsidR="00921A39" w:rsidRPr="00921A39">
        <w:rPr>
          <w:rFonts w:ascii="Arial" w:hAnsi="Arial" w:cs="Arial"/>
          <w:spacing w:val="5"/>
          <w:sz w:val="24"/>
        </w:rPr>
        <w:t>u</w:t>
      </w:r>
      <w:r w:rsidR="00921A39" w:rsidRPr="00921A39">
        <w:rPr>
          <w:rFonts w:ascii="Arial" w:hAnsi="Arial" w:cs="Arial"/>
          <w:spacing w:val="-2"/>
          <w:sz w:val="24"/>
        </w:rPr>
        <w:t>č</w:t>
      </w:r>
      <w:r w:rsidR="00921A39" w:rsidRPr="00921A39">
        <w:rPr>
          <w:rFonts w:ascii="Arial" w:hAnsi="Arial" w:cs="Arial"/>
          <w:spacing w:val="1"/>
          <w:sz w:val="24"/>
        </w:rPr>
        <w:t>j</w:t>
      </w:r>
      <w:r w:rsidR="00921A39" w:rsidRPr="00921A39">
        <w:rPr>
          <w:rFonts w:ascii="Arial" w:hAnsi="Arial" w:cs="Arial"/>
          <w:sz w:val="24"/>
        </w:rPr>
        <w:t>e</w:t>
      </w:r>
      <w:r w:rsidR="00921A39" w:rsidRPr="00921A39">
        <w:rPr>
          <w:rFonts w:ascii="Arial" w:hAnsi="Arial" w:cs="Arial"/>
          <w:spacing w:val="46"/>
          <w:sz w:val="24"/>
        </w:rPr>
        <w:t xml:space="preserve"> </w:t>
      </w:r>
      <w:r w:rsidR="00921A39" w:rsidRPr="00921A39">
        <w:rPr>
          <w:rFonts w:ascii="Arial" w:hAnsi="Arial" w:cs="Arial"/>
          <w:sz w:val="24"/>
        </w:rPr>
        <w:t>na</w:t>
      </w:r>
      <w:r w:rsidR="00921A39" w:rsidRPr="00921A39">
        <w:rPr>
          <w:rFonts w:ascii="Arial" w:hAnsi="Arial" w:cs="Arial"/>
          <w:spacing w:val="-1"/>
          <w:sz w:val="24"/>
        </w:rPr>
        <w:t>l</w:t>
      </w:r>
      <w:r w:rsidR="00921A39" w:rsidRPr="00921A39">
        <w:rPr>
          <w:rFonts w:ascii="Arial" w:hAnsi="Arial" w:cs="Arial"/>
          <w:sz w:val="24"/>
        </w:rPr>
        <w:t>a</w:t>
      </w:r>
      <w:r w:rsidR="00921A39" w:rsidRPr="00921A39">
        <w:rPr>
          <w:rFonts w:ascii="Arial" w:hAnsi="Arial" w:cs="Arial"/>
          <w:spacing w:val="-2"/>
          <w:sz w:val="24"/>
        </w:rPr>
        <w:t>z</w:t>
      </w:r>
      <w:r w:rsidR="00921A39" w:rsidRPr="00921A39">
        <w:rPr>
          <w:rFonts w:ascii="Arial" w:hAnsi="Arial" w:cs="Arial"/>
          <w:sz w:val="24"/>
        </w:rPr>
        <w:t>i</w:t>
      </w:r>
      <w:r w:rsidR="00921A39" w:rsidRPr="00921A39">
        <w:rPr>
          <w:rFonts w:ascii="Arial" w:hAnsi="Arial" w:cs="Arial"/>
          <w:spacing w:val="49"/>
          <w:sz w:val="24"/>
        </w:rPr>
        <w:t xml:space="preserve"> </w:t>
      </w:r>
      <w:r w:rsidR="00921A39" w:rsidRPr="00921A39">
        <w:rPr>
          <w:rFonts w:ascii="Arial" w:hAnsi="Arial" w:cs="Arial"/>
          <w:spacing w:val="-2"/>
          <w:sz w:val="24"/>
        </w:rPr>
        <w:t>s</w:t>
      </w:r>
      <w:r w:rsidR="00921A39" w:rsidRPr="00921A39">
        <w:rPr>
          <w:rFonts w:ascii="Arial" w:hAnsi="Arial" w:cs="Arial"/>
          <w:sz w:val="24"/>
        </w:rPr>
        <w:t>e</w:t>
      </w:r>
      <w:r w:rsidR="00921A39" w:rsidRPr="00921A39">
        <w:rPr>
          <w:rFonts w:ascii="Arial" w:hAnsi="Arial" w:cs="Arial"/>
          <w:spacing w:val="48"/>
          <w:sz w:val="24"/>
        </w:rPr>
        <w:t xml:space="preserve"> </w:t>
      </w:r>
      <w:r w:rsidR="00921A39" w:rsidRPr="00921A39">
        <w:rPr>
          <w:rFonts w:ascii="Arial" w:hAnsi="Arial" w:cs="Arial"/>
          <w:spacing w:val="-2"/>
          <w:sz w:val="24"/>
        </w:rPr>
        <w:t>d</w:t>
      </w:r>
      <w:r w:rsidR="00921A39" w:rsidRPr="00921A39">
        <w:rPr>
          <w:rFonts w:ascii="Arial" w:hAnsi="Arial" w:cs="Arial"/>
          <w:spacing w:val="1"/>
          <w:sz w:val="24"/>
        </w:rPr>
        <w:t>i</w:t>
      </w:r>
      <w:r w:rsidR="00921A39" w:rsidRPr="00921A39">
        <w:rPr>
          <w:rFonts w:ascii="Arial" w:hAnsi="Arial" w:cs="Arial"/>
          <w:sz w:val="24"/>
        </w:rPr>
        <w:t>o</w:t>
      </w:r>
      <w:r w:rsidR="00921A39" w:rsidRPr="00921A39">
        <w:rPr>
          <w:rFonts w:ascii="Arial" w:hAnsi="Arial" w:cs="Arial"/>
          <w:spacing w:val="45"/>
          <w:sz w:val="24"/>
        </w:rPr>
        <w:t xml:space="preserve"> </w:t>
      </w:r>
      <w:r w:rsidR="00921A39" w:rsidRPr="00921A39">
        <w:rPr>
          <w:rFonts w:ascii="Arial" w:hAnsi="Arial" w:cs="Arial"/>
          <w:sz w:val="24"/>
        </w:rPr>
        <w:t>na</w:t>
      </w:r>
      <w:r w:rsidR="00921A39" w:rsidRPr="00921A39">
        <w:rPr>
          <w:rFonts w:ascii="Arial" w:hAnsi="Arial" w:cs="Arial"/>
          <w:spacing w:val="-2"/>
          <w:sz w:val="24"/>
        </w:rPr>
        <w:t>c</w:t>
      </w:r>
      <w:r w:rsidR="00921A39" w:rsidRPr="00921A39">
        <w:rPr>
          <w:rFonts w:ascii="Arial" w:hAnsi="Arial" w:cs="Arial"/>
          <w:spacing w:val="1"/>
          <w:sz w:val="24"/>
        </w:rPr>
        <w:t>i</w:t>
      </w:r>
      <w:r w:rsidR="00921A39" w:rsidRPr="00921A39">
        <w:rPr>
          <w:rFonts w:ascii="Arial" w:hAnsi="Arial" w:cs="Arial"/>
          <w:sz w:val="24"/>
        </w:rPr>
        <w:t>on</w:t>
      </w:r>
      <w:r w:rsidR="00921A39" w:rsidRPr="00921A39">
        <w:rPr>
          <w:rFonts w:ascii="Arial" w:hAnsi="Arial" w:cs="Arial"/>
          <w:spacing w:val="-2"/>
          <w:sz w:val="24"/>
        </w:rPr>
        <w:t>a</w:t>
      </w:r>
      <w:r w:rsidR="00921A39" w:rsidRPr="00921A39">
        <w:rPr>
          <w:rFonts w:ascii="Arial" w:hAnsi="Arial" w:cs="Arial"/>
          <w:spacing w:val="1"/>
          <w:sz w:val="24"/>
        </w:rPr>
        <w:t>l</w:t>
      </w:r>
      <w:r w:rsidR="00921A39" w:rsidRPr="00921A39">
        <w:rPr>
          <w:rFonts w:ascii="Arial" w:hAnsi="Arial" w:cs="Arial"/>
          <w:sz w:val="24"/>
        </w:rPr>
        <w:t>nog pa</w:t>
      </w:r>
      <w:r w:rsidR="00921A39" w:rsidRPr="00921A39">
        <w:rPr>
          <w:rFonts w:ascii="Arial" w:hAnsi="Arial" w:cs="Arial"/>
          <w:spacing w:val="1"/>
          <w:sz w:val="24"/>
        </w:rPr>
        <w:t>r</w:t>
      </w:r>
      <w:r w:rsidR="00921A39" w:rsidRPr="00921A39">
        <w:rPr>
          <w:rFonts w:ascii="Arial" w:hAnsi="Arial" w:cs="Arial"/>
          <w:spacing w:val="-2"/>
          <w:sz w:val="24"/>
        </w:rPr>
        <w:t>k</w:t>
      </w:r>
      <w:r w:rsidR="00921A39" w:rsidRPr="00921A39">
        <w:rPr>
          <w:rFonts w:ascii="Arial" w:hAnsi="Arial" w:cs="Arial"/>
          <w:sz w:val="24"/>
        </w:rPr>
        <w:t xml:space="preserve">a </w:t>
      </w:r>
      <w:r w:rsidR="00921A39" w:rsidRPr="00921A39">
        <w:rPr>
          <w:rFonts w:ascii="Arial" w:hAnsi="Arial" w:cs="Arial"/>
          <w:spacing w:val="1"/>
          <w:sz w:val="24"/>
        </w:rPr>
        <w:t>"</w:t>
      </w:r>
      <w:r w:rsidR="00921A39" w:rsidRPr="00921A39">
        <w:rPr>
          <w:rFonts w:ascii="Arial" w:hAnsi="Arial" w:cs="Arial"/>
          <w:spacing w:val="-3"/>
          <w:sz w:val="24"/>
        </w:rPr>
        <w:t>P</w:t>
      </w:r>
      <w:r w:rsidR="00921A39" w:rsidRPr="00921A39">
        <w:rPr>
          <w:rFonts w:ascii="Arial" w:hAnsi="Arial" w:cs="Arial"/>
          <w:spacing w:val="1"/>
          <w:sz w:val="24"/>
        </w:rPr>
        <w:t>l</w:t>
      </w:r>
      <w:r w:rsidR="00921A39" w:rsidRPr="00921A39">
        <w:rPr>
          <w:rFonts w:ascii="Arial" w:hAnsi="Arial" w:cs="Arial"/>
          <w:spacing w:val="-1"/>
          <w:sz w:val="24"/>
        </w:rPr>
        <w:t>i</w:t>
      </w:r>
      <w:r w:rsidR="00921A39" w:rsidRPr="00921A39">
        <w:rPr>
          <w:rFonts w:ascii="Arial" w:hAnsi="Arial" w:cs="Arial"/>
          <w:spacing w:val="1"/>
          <w:sz w:val="24"/>
        </w:rPr>
        <w:t>ti</w:t>
      </w:r>
      <w:r w:rsidR="00921A39" w:rsidRPr="00921A39">
        <w:rPr>
          <w:rFonts w:ascii="Arial" w:hAnsi="Arial" w:cs="Arial"/>
          <w:spacing w:val="-2"/>
          <w:sz w:val="24"/>
        </w:rPr>
        <w:t>v</w:t>
      </w:r>
      <w:r w:rsidR="00921A39" w:rsidRPr="00921A39">
        <w:rPr>
          <w:rFonts w:ascii="Arial" w:hAnsi="Arial" w:cs="Arial"/>
          <w:spacing w:val="1"/>
          <w:sz w:val="24"/>
        </w:rPr>
        <w:t>i</w:t>
      </w:r>
      <w:r w:rsidR="00921A39" w:rsidRPr="00921A39">
        <w:rPr>
          <w:rFonts w:ascii="Arial" w:hAnsi="Arial" w:cs="Arial"/>
          <w:sz w:val="24"/>
        </w:rPr>
        <w:t>č</w:t>
      </w:r>
      <w:r w:rsidR="00921A39" w:rsidRPr="00921A39">
        <w:rPr>
          <w:rFonts w:ascii="Arial" w:hAnsi="Arial" w:cs="Arial"/>
          <w:spacing w:val="-2"/>
          <w:sz w:val="24"/>
        </w:rPr>
        <w:t>k</w:t>
      </w:r>
      <w:r w:rsidR="00921A39" w:rsidRPr="00921A39">
        <w:rPr>
          <w:rFonts w:ascii="Arial" w:hAnsi="Arial" w:cs="Arial"/>
          <w:sz w:val="24"/>
        </w:rPr>
        <w:t>a</w:t>
      </w:r>
      <w:r w:rsidR="00921A39" w:rsidRPr="00921A39">
        <w:rPr>
          <w:rFonts w:ascii="Arial" w:hAnsi="Arial" w:cs="Arial"/>
          <w:spacing w:val="-2"/>
          <w:sz w:val="24"/>
        </w:rPr>
        <w:t xml:space="preserve"> </w:t>
      </w:r>
      <w:r w:rsidR="00921A39" w:rsidRPr="00921A39">
        <w:rPr>
          <w:rFonts w:ascii="Arial" w:hAnsi="Arial" w:cs="Arial"/>
          <w:spacing w:val="3"/>
          <w:sz w:val="24"/>
        </w:rPr>
        <w:t>J</w:t>
      </w:r>
      <w:r w:rsidR="00921A39" w:rsidRPr="00921A39">
        <w:rPr>
          <w:rFonts w:ascii="Arial" w:hAnsi="Arial" w:cs="Arial"/>
          <w:sz w:val="24"/>
        </w:rPr>
        <w:t>e</w:t>
      </w:r>
      <w:r w:rsidR="00921A39" w:rsidRPr="00921A39">
        <w:rPr>
          <w:rFonts w:ascii="Arial" w:hAnsi="Arial" w:cs="Arial"/>
          <w:spacing w:val="-2"/>
          <w:sz w:val="24"/>
        </w:rPr>
        <w:t>ze</w:t>
      </w:r>
      <w:r w:rsidR="00921A39" w:rsidRPr="00921A39">
        <w:rPr>
          <w:rFonts w:ascii="Arial" w:hAnsi="Arial" w:cs="Arial"/>
          <w:spacing w:val="1"/>
          <w:sz w:val="24"/>
        </w:rPr>
        <w:t>r</w:t>
      </w:r>
      <w:r w:rsidR="00921A39" w:rsidRPr="00921A39">
        <w:rPr>
          <w:rFonts w:ascii="Arial" w:hAnsi="Arial" w:cs="Arial"/>
          <w:sz w:val="24"/>
        </w:rPr>
        <w:t>a"</w:t>
      </w:r>
      <w:r w:rsidR="00921A39" w:rsidRPr="00921A39">
        <w:rPr>
          <w:rFonts w:ascii="Arial" w:hAnsi="Arial" w:cs="Arial"/>
          <w:spacing w:val="-1"/>
          <w:sz w:val="24"/>
        </w:rPr>
        <w:t xml:space="preserve"> </w:t>
      </w:r>
      <w:r w:rsidR="00921A39" w:rsidRPr="00921A39">
        <w:rPr>
          <w:rFonts w:ascii="Arial" w:hAnsi="Arial" w:cs="Arial"/>
          <w:spacing w:val="1"/>
          <w:sz w:val="24"/>
        </w:rPr>
        <w:t>(</w:t>
      </w:r>
      <w:r w:rsidR="00921A39" w:rsidRPr="00921A39">
        <w:rPr>
          <w:rFonts w:ascii="Arial" w:hAnsi="Arial" w:cs="Arial"/>
          <w:spacing w:val="-2"/>
          <w:sz w:val="24"/>
        </w:rPr>
        <w:t>o</w:t>
      </w:r>
      <w:r w:rsidR="00921A39" w:rsidRPr="00921A39">
        <w:rPr>
          <w:rFonts w:ascii="Arial" w:hAnsi="Arial" w:cs="Arial"/>
          <w:sz w:val="24"/>
        </w:rPr>
        <w:t xml:space="preserve">d 1949. </w:t>
      </w:r>
      <w:r w:rsidR="00921A39" w:rsidRPr="00921A39">
        <w:rPr>
          <w:rFonts w:ascii="Arial" w:hAnsi="Arial" w:cs="Arial"/>
          <w:spacing w:val="-2"/>
          <w:sz w:val="24"/>
        </w:rPr>
        <w:t>g</w:t>
      </w:r>
      <w:r w:rsidR="00921A39" w:rsidRPr="00921A39">
        <w:rPr>
          <w:rFonts w:ascii="Arial" w:hAnsi="Arial" w:cs="Arial"/>
          <w:sz w:val="24"/>
        </w:rPr>
        <w:t>od</w:t>
      </w:r>
      <w:r w:rsidR="00921A39" w:rsidRPr="00921A39">
        <w:rPr>
          <w:rFonts w:ascii="Arial" w:hAnsi="Arial" w:cs="Arial"/>
          <w:spacing w:val="1"/>
          <w:sz w:val="24"/>
        </w:rPr>
        <w:t>i</w:t>
      </w:r>
      <w:r w:rsidR="00921A39" w:rsidRPr="00921A39">
        <w:rPr>
          <w:rFonts w:ascii="Arial" w:hAnsi="Arial" w:cs="Arial"/>
          <w:spacing w:val="-2"/>
          <w:sz w:val="24"/>
        </w:rPr>
        <w:t>n</w:t>
      </w:r>
      <w:r w:rsidR="00921A39" w:rsidRPr="00921A39">
        <w:rPr>
          <w:rFonts w:ascii="Arial" w:hAnsi="Arial" w:cs="Arial"/>
          <w:sz w:val="24"/>
        </w:rPr>
        <w:t>e</w:t>
      </w:r>
      <w:r w:rsidR="00921A39" w:rsidRPr="00921A39">
        <w:rPr>
          <w:rFonts w:ascii="Arial" w:hAnsi="Arial" w:cs="Arial"/>
          <w:spacing w:val="1"/>
          <w:sz w:val="24"/>
        </w:rPr>
        <w:t>)</w:t>
      </w:r>
      <w:r w:rsidR="00921A39" w:rsidRPr="00921A39">
        <w:rPr>
          <w:rFonts w:ascii="Arial" w:hAnsi="Arial" w:cs="Arial"/>
          <w:sz w:val="24"/>
        </w:rPr>
        <w:t>.</w:t>
      </w:r>
    </w:p>
    <w:p w:rsidR="00921A39" w:rsidRDefault="00921A39" w:rsidP="00921A39">
      <w:pPr>
        <w:widowControl w:val="0"/>
        <w:autoSpaceDE w:val="0"/>
        <w:autoSpaceDN w:val="0"/>
        <w:adjustRightInd w:val="0"/>
        <w:spacing w:after="0"/>
        <w:ind w:right="-45" w:firstLine="708"/>
        <w:jc w:val="both"/>
        <w:rPr>
          <w:rFonts w:ascii="Arial" w:hAnsi="Arial" w:cs="Arial"/>
          <w:sz w:val="24"/>
        </w:rPr>
      </w:pPr>
    </w:p>
    <w:p w:rsidR="00921A39" w:rsidRPr="00921A39" w:rsidRDefault="00921A39" w:rsidP="00921A39">
      <w:pPr>
        <w:widowControl w:val="0"/>
        <w:autoSpaceDE w:val="0"/>
        <w:autoSpaceDN w:val="0"/>
        <w:adjustRightInd w:val="0"/>
        <w:spacing w:after="0"/>
        <w:ind w:right="-45"/>
        <w:jc w:val="both"/>
        <w:rPr>
          <w:rFonts w:ascii="Arial" w:hAnsi="Arial" w:cs="Arial"/>
          <w:color w:val="000000"/>
          <w:sz w:val="24"/>
        </w:rPr>
      </w:pPr>
      <w:r w:rsidRPr="00921A39">
        <w:rPr>
          <w:rFonts w:ascii="Arial" w:hAnsi="Arial" w:cs="Arial"/>
          <w:color w:val="000000"/>
          <w:spacing w:val="-3"/>
          <w:sz w:val="24"/>
        </w:rPr>
        <w:t>Z</w:t>
      </w:r>
      <w:r w:rsidRPr="00921A39">
        <w:rPr>
          <w:rFonts w:ascii="Arial" w:hAnsi="Arial" w:cs="Arial"/>
          <w:color w:val="000000"/>
          <w:sz w:val="24"/>
        </w:rPr>
        <w:t xml:space="preserve">a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štit</w:t>
      </w:r>
      <w:r w:rsidRPr="00921A39">
        <w:rPr>
          <w:rFonts w:ascii="Arial" w:hAnsi="Arial" w:cs="Arial"/>
          <w:color w:val="000000"/>
          <w:sz w:val="24"/>
        </w:rPr>
        <w:t>u</w:t>
      </w:r>
      <w:r w:rsidRPr="00921A39">
        <w:rPr>
          <w:rFonts w:ascii="Arial" w:hAnsi="Arial" w:cs="Arial"/>
          <w:color w:val="00AFEF"/>
          <w:spacing w:val="-3"/>
          <w:sz w:val="24"/>
        </w:rPr>
        <w:t xml:space="preserve"> </w:t>
      </w:r>
      <w:r w:rsidRPr="00921A39">
        <w:rPr>
          <w:rFonts w:ascii="Arial" w:hAnsi="Arial" w:cs="Arial"/>
          <w:color w:val="000000"/>
          <w:sz w:val="24"/>
        </w:rPr>
        <w:t>su p</w:t>
      </w:r>
      <w:r w:rsidRPr="00921A39">
        <w:rPr>
          <w:rFonts w:ascii="Arial" w:hAnsi="Arial" w:cs="Arial"/>
          <w:color w:val="000000"/>
          <w:spacing w:val="1"/>
          <w:sz w:val="24"/>
        </w:rPr>
        <w:t>r</w:t>
      </w:r>
      <w:r w:rsidRPr="00921A39">
        <w:rPr>
          <w:rFonts w:ascii="Arial" w:hAnsi="Arial" w:cs="Arial"/>
          <w:color w:val="000000"/>
          <w:sz w:val="24"/>
        </w:rPr>
        <w:t>e</w:t>
      </w:r>
      <w:r w:rsidRPr="00921A39">
        <w:rPr>
          <w:rFonts w:ascii="Arial" w:hAnsi="Arial" w:cs="Arial"/>
          <w:color w:val="000000"/>
          <w:spacing w:val="-2"/>
          <w:sz w:val="24"/>
        </w:rPr>
        <w:t>d</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ž</w:t>
      </w:r>
      <w:r w:rsidRPr="00921A39">
        <w:rPr>
          <w:rFonts w:ascii="Arial" w:hAnsi="Arial" w:cs="Arial"/>
          <w:color w:val="000000"/>
          <w:sz w:val="24"/>
        </w:rPr>
        <w:t>eni</w:t>
      </w:r>
      <w:r w:rsidRPr="00921A39">
        <w:rPr>
          <w:rFonts w:ascii="Arial" w:hAnsi="Arial" w:cs="Arial"/>
          <w:color w:val="000000"/>
          <w:spacing w:val="-1"/>
          <w:sz w:val="24"/>
        </w:rPr>
        <w:t xml:space="preserve"> </w:t>
      </w:r>
      <w:r w:rsidRPr="00921A39">
        <w:rPr>
          <w:rFonts w:ascii="Arial" w:hAnsi="Arial" w:cs="Arial"/>
          <w:color w:val="000000"/>
          <w:sz w:val="24"/>
        </w:rPr>
        <w:t>s</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ed</w:t>
      </w:r>
      <w:r w:rsidRPr="00921A39">
        <w:rPr>
          <w:rFonts w:ascii="Arial" w:hAnsi="Arial" w:cs="Arial"/>
          <w:color w:val="000000"/>
          <w:spacing w:val="-2"/>
          <w:sz w:val="24"/>
        </w:rPr>
        <w:t>e</w:t>
      </w:r>
      <w:r w:rsidRPr="00921A39">
        <w:rPr>
          <w:rFonts w:ascii="Arial" w:hAnsi="Arial" w:cs="Arial"/>
          <w:color w:val="000000"/>
          <w:sz w:val="24"/>
        </w:rPr>
        <w:t>ći</w:t>
      </w:r>
      <w:r w:rsidRPr="00921A39">
        <w:rPr>
          <w:rFonts w:ascii="Arial" w:hAnsi="Arial" w:cs="Arial"/>
          <w:color w:val="000000"/>
          <w:spacing w:val="-1"/>
          <w:sz w:val="24"/>
        </w:rPr>
        <w:t xml:space="preserve"> </w:t>
      </w:r>
      <w:r w:rsidRPr="00921A39">
        <w:rPr>
          <w:rFonts w:ascii="Arial" w:hAnsi="Arial" w:cs="Arial"/>
          <w:color w:val="000000"/>
          <w:sz w:val="24"/>
        </w:rPr>
        <w:t>e</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den</w:t>
      </w:r>
      <w:r w:rsidRPr="00921A39">
        <w:rPr>
          <w:rFonts w:ascii="Arial" w:hAnsi="Arial" w:cs="Arial"/>
          <w:color w:val="000000"/>
          <w:spacing w:val="-1"/>
          <w:sz w:val="24"/>
        </w:rPr>
        <w:t>ti</w:t>
      </w:r>
      <w:r w:rsidRPr="00921A39">
        <w:rPr>
          <w:rFonts w:ascii="Arial" w:hAnsi="Arial" w:cs="Arial"/>
          <w:color w:val="000000"/>
          <w:spacing w:val="1"/>
          <w:sz w:val="24"/>
        </w:rPr>
        <w:t>r</w:t>
      </w:r>
      <w:r w:rsidRPr="00921A39">
        <w:rPr>
          <w:rFonts w:ascii="Arial" w:hAnsi="Arial" w:cs="Arial"/>
          <w:color w:val="000000"/>
          <w:sz w:val="24"/>
        </w:rPr>
        <w:t>ani</w:t>
      </w:r>
      <w:r w:rsidRPr="00921A39">
        <w:rPr>
          <w:rFonts w:ascii="Arial" w:hAnsi="Arial" w:cs="Arial"/>
          <w:color w:val="000000"/>
          <w:spacing w:val="-1"/>
          <w:sz w:val="24"/>
        </w:rPr>
        <w:t xml:space="preserve"> </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z w:val="24"/>
        </w:rPr>
        <w:t>u</w:t>
      </w:r>
      <w:r w:rsidRPr="00921A39">
        <w:rPr>
          <w:rFonts w:ascii="Arial" w:hAnsi="Arial" w:cs="Arial"/>
          <w:color w:val="000000"/>
          <w:spacing w:val="-2"/>
          <w:sz w:val="24"/>
        </w:rPr>
        <w:t>z</w:t>
      </w:r>
      <w:r w:rsidRPr="00921A39">
        <w:rPr>
          <w:rFonts w:ascii="Arial" w:hAnsi="Arial" w:cs="Arial"/>
          <w:color w:val="000000"/>
          <w:sz w:val="24"/>
        </w:rPr>
        <w:t>e</w:t>
      </w:r>
      <w:r w:rsidRPr="00921A39">
        <w:rPr>
          <w:rFonts w:ascii="Arial" w:hAnsi="Arial" w:cs="Arial"/>
          <w:color w:val="000000"/>
          <w:spacing w:val="1"/>
          <w:sz w:val="24"/>
        </w:rPr>
        <w:t>t</w:t>
      </w:r>
      <w:r w:rsidRPr="00921A39">
        <w:rPr>
          <w:rFonts w:ascii="Arial" w:hAnsi="Arial" w:cs="Arial"/>
          <w:color w:val="000000"/>
          <w:sz w:val="24"/>
        </w:rPr>
        <w:t xml:space="preserve">no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ed</w:t>
      </w:r>
      <w:r w:rsidRPr="00921A39">
        <w:rPr>
          <w:rFonts w:ascii="Arial" w:hAnsi="Arial" w:cs="Arial"/>
          <w:color w:val="000000"/>
          <w:spacing w:val="-2"/>
          <w:sz w:val="24"/>
        </w:rPr>
        <w:t>n</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pacing w:val="-2"/>
          <w:sz w:val="24"/>
        </w:rPr>
        <w:t>ov</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p</w:t>
      </w:r>
      <w:r w:rsidRPr="00921A39">
        <w:rPr>
          <w:rFonts w:ascii="Arial" w:hAnsi="Arial" w:cs="Arial"/>
          <w:color w:val="000000"/>
          <w:spacing w:val="1"/>
          <w:sz w:val="24"/>
        </w:rPr>
        <w:t>ri</w:t>
      </w:r>
      <w:r w:rsidRPr="00921A39">
        <w:rPr>
          <w:rFonts w:ascii="Arial" w:hAnsi="Arial" w:cs="Arial"/>
          <w:color w:val="000000"/>
          <w:spacing w:val="-2"/>
          <w:sz w:val="24"/>
        </w:rPr>
        <w:t>r</w:t>
      </w:r>
      <w:r w:rsidRPr="00921A39">
        <w:rPr>
          <w:rFonts w:ascii="Arial" w:hAnsi="Arial" w:cs="Arial"/>
          <w:color w:val="000000"/>
          <w:sz w:val="24"/>
        </w:rPr>
        <w:t>od</w:t>
      </w:r>
      <w:r w:rsidRPr="00921A39">
        <w:rPr>
          <w:rFonts w:ascii="Arial" w:hAnsi="Arial" w:cs="Arial"/>
          <w:color w:val="000000"/>
          <w:spacing w:val="-2"/>
          <w:sz w:val="24"/>
        </w:rPr>
        <w:t>e</w:t>
      </w:r>
      <w:r w:rsidRPr="00921A39">
        <w:rPr>
          <w:rFonts w:ascii="Arial" w:hAnsi="Arial" w:cs="Arial"/>
          <w:color w:val="000000"/>
          <w:sz w:val="24"/>
        </w:rPr>
        <w:t>:</w:t>
      </w:r>
    </w:p>
    <w:p w:rsidR="00921A39" w:rsidRPr="00921A39" w:rsidRDefault="00921A39" w:rsidP="00921A39">
      <w:pPr>
        <w:widowControl w:val="0"/>
        <w:autoSpaceDE w:val="0"/>
        <w:autoSpaceDN w:val="0"/>
        <w:adjustRightInd w:val="0"/>
        <w:spacing w:before="40" w:after="0"/>
        <w:ind w:left="284" w:right="-45"/>
        <w:jc w:val="both"/>
        <w:rPr>
          <w:rFonts w:ascii="Arial" w:hAnsi="Arial" w:cs="Arial"/>
          <w:color w:val="000000"/>
          <w:sz w:val="24"/>
        </w:rPr>
      </w:pPr>
      <w:r w:rsidRPr="00921A39">
        <w:rPr>
          <w:rFonts w:ascii="Arial" w:hAnsi="Arial" w:cs="Arial"/>
          <w:color w:val="000000"/>
          <w:sz w:val="24"/>
        </w:rPr>
        <w:t xml:space="preserve">-   </w:t>
      </w:r>
      <w:r w:rsidRPr="00921A39">
        <w:rPr>
          <w:rFonts w:ascii="Arial" w:hAnsi="Arial" w:cs="Arial"/>
          <w:color w:val="000000"/>
          <w:spacing w:val="54"/>
          <w:sz w:val="24"/>
        </w:rPr>
        <w:t xml:space="preserve"> </w:t>
      </w:r>
      <w:r w:rsidRPr="00921A39">
        <w:rPr>
          <w:rFonts w:ascii="Arial" w:hAnsi="Arial" w:cs="Arial"/>
          <w:color w:val="000000"/>
          <w:spacing w:val="-2"/>
          <w:sz w:val="24"/>
        </w:rPr>
        <w:t>k</w:t>
      </w:r>
      <w:r w:rsidRPr="00921A39">
        <w:rPr>
          <w:rFonts w:ascii="Arial" w:hAnsi="Arial" w:cs="Arial"/>
          <w:color w:val="000000"/>
          <w:sz w:val="24"/>
        </w:rPr>
        <w:t>an</w:t>
      </w:r>
      <w:r w:rsidRPr="00921A39">
        <w:rPr>
          <w:rFonts w:ascii="Arial" w:hAnsi="Arial" w:cs="Arial"/>
          <w:color w:val="000000"/>
          <w:spacing w:val="4"/>
          <w:sz w:val="24"/>
        </w:rPr>
        <w:t>j</w:t>
      </w:r>
      <w:r w:rsidRPr="00921A39">
        <w:rPr>
          <w:rFonts w:ascii="Arial" w:hAnsi="Arial" w:cs="Arial"/>
          <w:color w:val="000000"/>
          <w:sz w:val="24"/>
        </w:rPr>
        <w:t>on</w:t>
      </w:r>
      <w:r w:rsidRPr="00921A39">
        <w:rPr>
          <w:rFonts w:ascii="Arial" w:hAnsi="Arial" w:cs="Arial"/>
          <w:color w:val="000000"/>
          <w:spacing w:val="-2"/>
          <w:sz w:val="24"/>
        </w:rPr>
        <w:t xml:space="preserve"> r</w:t>
      </w:r>
      <w:r w:rsidRPr="00921A39">
        <w:rPr>
          <w:rFonts w:ascii="Arial" w:hAnsi="Arial" w:cs="Arial"/>
          <w:color w:val="000000"/>
          <w:spacing w:val="-1"/>
          <w:sz w:val="24"/>
        </w:rPr>
        <w:t>i</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pacing w:val="1"/>
          <w:sz w:val="24"/>
        </w:rPr>
        <w:t>K</w:t>
      </w:r>
      <w:r w:rsidRPr="00921A39">
        <w:rPr>
          <w:rFonts w:ascii="Arial" w:hAnsi="Arial" w:cs="Arial"/>
          <w:color w:val="000000"/>
          <w:sz w:val="24"/>
        </w:rPr>
        <w:t>o</w:t>
      </w:r>
      <w:r w:rsidRPr="00921A39">
        <w:rPr>
          <w:rFonts w:ascii="Arial" w:hAnsi="Arial" w:cs="Arial"/>
          <w:color w:val="000000"/>
          <w:spacing w:val="-2"/>
          <w:sz w:val="24"/>
        </w:rPr>
        <w:t>r</w:t>
      </w:r>
      <w:r w:rsidRPr="00921A39">
        <w:rPr>
          <w:rFonts w:ascii="Arial" w:hAnsi="Arial" w:cs="Arial"/>
          <w:color w:val="000000"/>
          <w:sz w:val="24"/>
        </w:rPr>
        <w:t>ane</w:t>
      </w:r>
      <w:r w:rsidRPr="00921A39">
        <w:rPr>
          <w:rFonts w:ascii="Arial" w:hAnsi="Arial" w:cs="Arial"/>
          <w:color w:val="000000"/>
          <w:spacing w:val="-2"/>
          <w:sz w:val="24"/>
        </w:rPr>
        <w:t xml:space="preserve"> </w:t>
      </w:r>
      <w:r w:rsidRPr="00921A39">
        <w:rPr>
          <w:rFonts w:ascii="Arial" w:hAnsi="Arial" w:cs="Arial"/>
          <w:color w:val="000000"/>
          <w:sz w:val="24"/>
        </w:rPr>
        <w:t>sa</w:t>
      </w:r>
      <w:r w:rsidRPr="00921A39">
        <w:rPr>
          <w:rFonts w:ascii="Arial" w:hAnsi="Arial" w:cs="Arial"/>
          <w:color w:val="000000"/>
          <w:spacing w:val="1"/>
          <w:sz w:val="24"/>
        </w:rPr>
        <w:t xml:space="preserve"> </w:t>
      </w:r>
      <w:r w:rsidRPr="00921A39">
        <w:rPr>
          <w:rFonts w:ascii="Arial" w:hAnsi="Arial" w:cs="Arial"/>
          <w:color w:val="000000"/>
          <w:spacing w:val="-2"/>
          <w:sz w:val="24"/>
        </w:rPr>
        <w:t>b</w:t>
      </w:r>
      <w:r w:rsidRPr="00921A39">
        <w:rPr>
          <w:rFonts w:ascii="Arial" w:hAnsi="Arial" w:cs="Arial"/>
          <w:color w:val="000000"/>
          <w:spacing w:val="1"/>
          <w:sz w:val="24"/>
        </w:rPr>
        <w:t>l</w:t>
      </w:r>
      <w:r w:rsidRPr="00921A39">
        <w:rPr>
          <w:rFonts w:ascii="Arial" w:hAnsi="Arial" w:cs="Arial"/>
          <w:color w:val="000000"/>
          <w:spacing w:val="-1"/>
          <w:sz w:val="24"/>
        </w:rPr>
        <w:t>i</w:t>
      </w:r>
      <w:r w:rsidRPr="00921A39">
        <w:rPr>
          <w:rFonts w:ascii="Arial" w:hAnsi="Arial" w:cs="Arial"/>
          <w:color w:val="000000"/>
          <w:spacing w:val="-2"/>
          <w:sz w:val="24"/>
        </w:rPr>
        <w:t>ž</w:t>
      </w:r>
      <w:r w:rsidRPr="00921A39">
        <w:rPr>
          <w:rFonts w:ascii="Arial" w:hAnsi="Arial" w:cs="Arial"/>
          <w:color w:val="000000"/>
          <w:spacing w:val="2"/>
          <w:sz w:val="24"/>
        </w:rPr>
        <w:t>o</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z w:val="24"/>
        </w:rPr>
        <w:t>o</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li</w:t>
      </w:r>
      <w:r w:rsidRPr="00921A39">
        <w:rPr>
          <w:rFonts w:ascii="Arial" w:hAnsi="Arial" w:cs="Arial"/>
          <w:color w:val="000000"/>
          <w:sz w:val="24"/>
        </w:rPr>
        <w:t>com -</w:t>
      </w:r>
      <w:r w:rsidRPr="00921A39">
        <w:rPr>
          <w:rFonts w:ascii="Arial" w:hAnsi="Arial" w:cs="Arial"/>
          <w:color w:val="000000"/>
          <w:spacing w:val="-4"/>
          <w:sz w:val="24"/>
        </w:rPr>
        <w:t xml:space="preserve"> </w:t>
      </w:r>
      <w:r w:rsidRPr="00921A39">
        <w:rPr>
          <w:rFonts w:ascii="Arial" w:hAnsi="Arial" w:cs="Arial"/>
          <w:color w:val="000000"/>
          <w:sz w:val="24"/>
        </w:rPr>
        <w:t xml:space="preserve">u </w:t>
      </w:r>
      <w:r w:rsidRPr="00921A39">
        <w:rPr>
          <w:rFonts w:ascii="Arial" w:hAnsi="Arial" w:cs="Arial"/>
          <w:color w:val="000000"/>
          <w:spacing w:val="1"/>
          <w:sz w:val="24"/>
        </w:rPr>
        <w:t>r</w:t>
      </w:r>
      <w:r w:rsidRPr="00921A39">
        <w:rPr>
          <w:rFonts w:ascii="Arial" w:hAnsi="Arial" w:cs="Arial"/>
          <w:color w:val="000000"/>
          <w:sz w:val="24"/>
        </w:rPr>
        <w:t>an</w:t>
      </w:r>
      <w:r w:rsidRPr="00921A39">
        <w:rPr>
          <w:rFonts w:ascii="Arial" w:hAnsi="Arial" w:cs="Arial"/>
          <w:color w:val="000000"/>
          <w:spacing w:val="-2"/>
          <w:sz w:val="24"/>
        </w:rPr>
        <w:t>g</w:t>
      </w:r>
      <w:r w:rsidRPr="00921A39">
        <w:rPr>
          <w:rFonts w:ascii="Arial" w:hAnsi="Arial" w:cs="Arial"/>
          <w:color w:val="000000"/>
          <w:sz w:val="24"/>
        </w:rPr>
        <w:t xml:space="preserve">u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3"/>
          <w:sz w:val="24"/>
        </w:rPr>
        <w:t>š</w:t>
      </w:r>
      <w:r w:rsidRPr="00921A39">
        <w:rPr>
          <w:rFonts w:ascii="Arial" w:hAnsi="Arial" w:cs="Arial"/>
          <w:color w:val="000000"/>
          <w:spacing w:val="1"/>
          <w:sz w:val="24"/>
        </w:rPr>
        <w:t>ti</w:t>
      </w:r>
      <w:r w:rsidRPr="00921A39">
        <w:rPr>
          <w:rFonts w:ascii="Arial" w:hAnsi="Arial" w:cs="Arial"/>
          <w:color w:val="000000"/>
          <w:spacing w:val="-2"/>
          <w:sz w:val="24"/>
        </w:rPr>
        <w:t>ć</w:t>
      </w:r>
      <w:r w:rsidRPr="00921A39">
        <w:rPr>
          <w:rFonts w:ascii="Arial" w:hAnsi="Arial" w:cs="Arial"/>
          <w:color w:val="000000"/>
          <w:sz w:val="24"/>
        </w:rPr>
        <w:t>enog</w:t>
      </w:r>
      <w:r w:rsidRPr="00921A39">
        <w:rPr>
          <w:rFonts w:ascii="Arial" w:hAnsi="Arial" w:cs="Arial"/>
          <w:color w:val="000000"/>
          <w:spacing w:val="-2"/>
          <w:sz w:val="24"/>
        </w:rPr>
        <w:t xml:space="preserve"> 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pacing w:val="1"/>
          <w:sz w:val="24"/>
        </w:rPr>
        <w:t>o</w:t>
      </w:r>
      <w:r w:rsidRPr="00921A39">
        <w:rPr>
          <w:rFonts w:ascii="Arial" w:hAnsi="Arial" w:cs="Arial"/>
          <w:color w:val="000000"/>
          <w:spacing w:val="-1"/>
          <w:sz w:val="24"/>
        </w:rPr>
        <w:t>l</w:t>
      </w:r>
      <w:r w:rsidRPr="00921A39">
        <w:rPr>
          <w:rFonts w:ascii="Arial" w:hAnsi="Arial" w:cs="Arial"/>
          <w:color w:val="000000"/>
          <w:spacing w:val="1"/>
          <w:sz w:val="24"/>
        </w:rPr>
        <w:t>i</w:t>
      </w:r>
      <w:r w:rsidRPr="00921A39">
        <w:rPr>
          <w:rFonts w:ascii="Arial" w:hAnsi="Arial" w:cs="Arial"/>
          <w:color w:val="000000"/>
          <w:spacing w:val="-2"/>
          <w:sz w:val="24"/>
        </w:rPr>
        <w:t>k</w:t>
      </w:r>
      <w:r w:rsidRPr="00921A39">
        <w:rPr>
          <w:rFonts w:ascii="Arial" w:hAnsi="Arial" w:cs="Arial"/>
          <w:color w:val="000000"/>
          <w:sz w:val="24"/>
        </w:rPr>
        <w:t>a,</w:t>
      </w:r>
    </w:p>
    <w:p w:rsidR="00921A39" w:rsidRPr="00921A39" w:rsidRDefault="00921A39" w:rsidP="00921A39">
      <w:pPr>
        <w:widowControl w:val="0"/>
        <w:autoSpaceDE w:val="0"/>
        <w:autoSpaceDN w:val="0"/>
        <w:adjustRightInd w:val="0"/>
        <w:spacing w:before="37" w:after="0"/>
        <w:ind w:left="284" w:right="-45"/>
        <w:jc w:val="both"/>
        <w:rPr>
          <w:rFonts w:ascii="Arial" w:hAnsi="Arial" w:cs="Arial"/>
          <w:color w:val="000000"/>
          <w:sz w:val="24"/>
        </w:rPr>
      </w:pPr>
      <w:r w:rsidRPr="00921A39">
        <w:rPr>
          <w:rFonts w:ascii="Arial" w:hAnsi="Arial" w:cs="Arial"/>
          <w:color w:val="000000"/>
          <w:sz w:val="24"/>
        </w:rPr>
        <w:t xml:space="preserve">-   </w:t>
      </w:r>
      <w:r w:rsidRPr="00921A39">
        <w:rPr>
          <w:rFonts w:ascii="Arial" w:hAnsi="Arial" w:cs="Arial"/>
          <w:color w:val="000000"/>
          <w:spacing w:val="54"/>
          <w:sz w:val="24"/>
        </w:rPr>
        <w:t xml:space="preserve"> </w:t>
      </w:r>
      <w:r w:rsidRPr="00921A39">
        <w:rPr>
          <w:rFonts w:ascii="Arial" w:hAnsi="Arial" w:cs="Arial"/>
          <w:color w:val="000000"/>
          <w:spacing w:val="-1"/>
          <w:sz w:val="24"/>
        </w:rPr>
        <w:t>B</w:t>
      </w:r>
      <w:r w:rsidRPr="00921A39">
        <w:rPr>
          <w:rFonts w:ascii="Arial" w:hAnsi="Arial" w:cs="Arial"/>
          <w:color w:val="000000"/>
          <w:sz w:val="24"/>
        </w:rPr>
        <w:t>a</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ć</w:t>
      </w:r>
      <w:r w:rsidRPr="00921A39">
        <w:rPr>
          <w:rFonts w:ascii="Arial" w:hAnsi="Arial" w:cs="Arial"/>
          <w:color w:val="000000"/>
          <w:sz w:val="24"/>
        </w:rPr>
        <w:t>e</w:t>
      </w:r>
      <w:r w:rsidRPr="00921A39">
        <w:rPr>
          <w:rFonts w:ascii="Arial" w:hAnsi="Arial" w:cs="Arial"/>
          <w:color w:val="000000"/>
          <w:spacing w:val="-2"/>
          <w:sz w:val="24"/>
        </w:rPr>
        <w:t>v</w:t>
      </w:r>
      <w:r w:rsidRPr="00921A39">
        <w:rPr>
          <w:rFonts w:ascii="Arial" w:hAnsi="Arial" w:cs="Arial"/>
          <w:color w:val="000000"/>
          <w:sz w:val="24"/>
        </w:rPr>
        <w:t xml:space="preserve">e </w:t>
      </w:r>
      <w:r w:rsidRPr="00921A39">
        <w:rPr>
          <w:rFonts w:ascii="Arial" w:hAnsi="Arial" w:cs="Arial"/>
          <w:color w:val="000000"/>
          <w:spacing w:val="10"/>
          <w:sz w:val="24"/>
        </w:rPr>
        <w:t xml:space="preserve"> </w:t>
      </w:r>
      <w:r w:rsidRPr="00921A39">
        <w:rPr>
          <w:rFonts w:ascii="Arial" w:hAnsi="Arial" w:cs="Arial"/>
          <w:color w:val="000000"/>
          <w:sz w:val="24"/>
        </w:rPr>
        <w:t>š</w:t>
      </w:r>
      <w:r w:rsidRPr="00921A39">
        <w:rPr>
          <w:rFonts w:ascii="Arial" w:hAnsi="Arial" w:cs="Arial"/>
          <w:color w:val="000000"/>
          <w:spacing w:val="-2"/>
          <w:sz w:val="24"/>
        </w:rPr>
        <w:t>p</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 xml:space="preserve">e </w:t>
      </w:r>
      <w:r w:rsidRPr="00921A39">
        <w:rPr>
          <w:rFonts w:ascii="Arial" w:hAnsi="Arial" w:cs="Arial"/>
          <w:color w:val="000000"/>
          <w:spacing w:val="8"/>
          <w:sz w:val="24"/>
        </w:rPr>
        <w:t xml:space="preserve"> </w:t>
      </w:r>
      <w:r w:rsidRPr="00921A39">
        <w:rPr>
          <w:rFonts w:ascii="Arial" w:hAnsi="Arial" w:cs="Arial"/>
          <w:color w:val="000000"/>
          <w:spacing w:val="1"/>
          <w:sz w:val="24"/>
        </w:rPr>
        <w:t>(</w:t>
      </w:r>
      <w:r w:rsidRPr="00921A39">
        <w:rPr>
          <w:rFonts w:ascii="Arial" w:hAnsi="Arial" w:cs="Arial"/>
          <w:color w:val="000000"/>
          <w:spacing w:val="-2"/>
          <w:sz w:val="24"/>
        </w:rPr>
        <w:t>g</w:t>
      </w:r>
      <w:r w:rsidRPr="00921A39">
        <w:rPr>
          <w:rFonts w:ascii="Arial" w:hAnsi="Arial" w:cs="Arial"/>
          <w:color w:val="000000"/>
          <w:sz w:val="24"/>
        </w:rPr>
        <w:t>o</w:t>
      </w:r>
      <w:r w:rsidRPr="00921A39">
        <w:rPr>
          <w:rFonts w:ascii="Arial" w:hAnsi="Arial" w:cs="Arial"/>
          <w:color w:val="000000"/>
          <w:spacing w:val="1"/>
          <w:sz w:val="24"/>
        </w:rPr>
        <w:t>r</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a </w:t>
      </w:r>
      <w:r w:rsidRPr="00921A39">
        <w:rPr>
          <w:rFonts w:ascii="Arial" w:hAnsi="Arial" w:cs="Arial"/>
          <w:color w:val="000000"/>
          <w:spacing w:val="8"/>
          <w:sz w:val="24"/>
        </w:rPr>
        <w:t xml:space="preserve"> </w:t>
      </w:r>
      <w:r w:rsidRPr="00921A39">
        <w:rPr>
          <w:rFonts w:ascii="Arial" w:hAnsi="Arial" w:cs="Arial"/>
          <w:color w:val="000000"/>
          <w:sz w:val="24"/>
        </w:rPr>
        <w:t xml:space="preserve">i </w:t>
      </w:r>
      <w:r w:rsidRPr="00921A39">
        <w:rPr>
          <w:rFonts w:ascii="Arial" w:hAnsi="Arial" w:cs="Arial"/>
          <w:color w:val="000000"/>
          <w:spacing w:val="8"/>
          <w:sz w:val="24"/>
        </w:rPr>
        <w:t xml:space="preserve"> </w:t>
      </w:r>
      <w:r w:rsidRPr="00921A39">
        <w:rPr>
          <w:rFonts w:ascii="Arial" w:hAnsi="Arial" w:cs="Arial"/>
          <w:color w:val="000000"/>
          <w:sz w:val="24"/>
        </w:rPr>
        <w:t>do</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a) </w:t>
      </w:r>
      <w:r w:rsidRPr="00921A39">
        <w:rPr>
          <w:rFonts w:ascii="Arial" w:hAnsi="Arial" w:cs="Arial"/>
          <w:color w:val="000000"/>
          <w:spacing w:val="12"/>
          <w:sz w:val="24"/>
        </w:rPr>
        <w:t xml:space="preserve"> </w:t>
      </w:r>
      <w:r w:rsidRPr="00921A39">
        <w:rPr>
          <w:rFonts w:ascii="Arial" w:hAnsi="Arial" w:cs="Arial"/>
          <w:color w:val="000000"/>
          <w:sz w:val="24"/>
        </w:rPr>
        <w:t xml:space="preserve">- </w:t>
      </w:r>
      <w:r w:rsidRPr="00921A39">
        <w:rPr>
          <w:rFonts w:ascii="Arial" w:hAnsi="Arial" w:cs="Arial"/>
          <w:color w:val="000000"/>
          <w:spacing w:val="6"/>
          <w:sz w:val="24"/>
        </w:rPr>
        <w:t xml:space="preserve"> </w:t>
      </w:r>
      <w:r w:rsidRPr="00921A39">
        <w:rPr>
          <w:rFonts w:ascii="Arial" w:hAnsi="Arial" w:cs="Arial"/>
          <w:color w:val="000000"/>
          <w:sz w:val="24"/>
        </w:rPr>
        <w:t xml:space="preserve">u </w:t>
      </w:r>
      <w:r w:rsidRPr="00921A39">
        <w:rPr>
          <w:rFonts w:ascii="Arial" w:hAnsi="Arial" w:cs="Arial"/>
          <w:color w:val="000000"/>
          <w:spacing w:val="10"/>
          <w:sz w:val="24"/>
        </w:rPr>
        <w:t xml:space="preserve"> </w:t>
      </w:r>
      <w:r w:rsidRPr="00921A39">
        <w:rPr>
          <w:rFonts w:ascii="Arial" w:hAnsi="Arial" w:cs="Arial"/>
          <w:color w:val="000000"/>
          <w:spacing w:val="1"/>
          <w:sz w:val="24"/>
        </w:rPr>
        <w:t>r</w:t>
      </w:r>
      <w:r w:rsidRPr="00921A39">
        <w:rPr>
          <w:rFonts w:ascii="Arial" w:hAnsi="Arial" w:cs="Arial"/>
          <w:color w:val="000000"/>
          <w:sz w:val="24"/>
        </w:rPr>
        <w:t>an</w:t>
      </w:r>
      <w:r w:rsidRPr="00921A39">
        <w:rPr>
          <w:rFonts w:ascii="Arial" w:hAnsi="Arial" w:cs="Arial"/>
          <w:color w:val="000000"/>
          <w:spacing w:val="-2"/>
          <w:sz w:val="24"/>
        </w:rPr>
        <w:t>g</w:t>
      </w:r>
      <w:r w:rsidRPr="00921A39">
        <w:rPr>
          <w:rFonts w:ascii="Arial" w:hAnsi="Arial" w:cs="Arial"/>
          <w:color w:val="000000"/>
          <w:sz w:val="24"/>
        </w:rPr>
        <w:t xml:space="preserve">u </w:t>
      </w:r>
      <w:r w:rsidRPr="00921A39">
        <w:rPr>
          <w:rFonts w:ascii="Arial" w:hAnsi="Arial" w:cs="Arial"/>
          <w:color w:val="000000"/>
          <w:spacing w:val="10"/>
          <w:sz w:val="24"/>
        </w:rPr>
        <w:t xml:space="preserve"> </w:t>
      </w:r>
      <w:r w:rsidRPr="00921A39">
        <w:rPr>
          <w:rFonts w:ascii="Arial" w:hAnsi="Arial" w:cs="Arial"/>
          <w:color w:val="000000"/>
          <w:spacing w:val="-2"/>
          <w:sz w:val="24"/>
        </w:rPr>
        <w:t>g</w:t>
      </w:r>
      <w:r w:rsidRPr="00921A39">
        <w:rPr>
          <w:rFonts w:ascii="Arial" w:hAnsi="Arial" w:cs="Arial"/>
          <w:color w:val="000000"/>
          <w:sz w:val="24"/>
        </w:rPr>
        <w:t>eo</w:t>
      </w:r>
      <w:r w:rsidRPr="00921A39">
        <w:rPr>
          <w:rFonts w:ascii="Arial" w:hAnsi="Arial" w:cs="Arial"/>
          <w:color w:val="000000"/>
          <w:spacing w:val="-3"/>
          <w:sz w:val="24"/>
        </w:rPr>
        <w:t>m</w:t>
      </w:r>
      <w:r w:rsidRPr="00921A39">
        <w:rPr>
          <w:rFonts w:ascii="Arial" w:hAnsi="Arial" w:cs="Arial"/>
          <w:color w:val="000000"/>
          <w:spacing w:val="2"/>
          <w:sz w:val="24"/>
        </w:rPr>
        <w:t>o</w:t>
      </w:r>
      <w:r w:rsidRPr="00921A39">
        <w:rPr>
          <w:rFonts w:ascii="Arial" w:hAnsi="Arial" w:cs="Arial"/>
          <w:color w:val="000000"/>
          <w:spacing w:val="1"/>
          <w:sz w:val="24"/>
        </w:rPr>
        <w:t>fr</w:t>
      </w:r>
      <w:r w:rsidRPr="00921A39">
        <w:rPr>
          <w:rFonts w:ascii="Arial" w:hAnsi="Arial" w:cs="Arial"/>
          <w:color w:val="000000"/>
          <w:spacing w:val="-2"/>
          <w:sz w:val="24"/>
        </w:rPr>
        <w:t>o</w:t>
      </w:r>
      <w:r w:rsidRPr="00921A39">
        <w:rPr>
          <w:rFonts w:ascii="Arial" w:hAnsi="Arial" w:cs="Arial"/>
          <w:color w:val="000000"/>
          <w:spacing w:val="1"/>
          <w:sz w:val="24"/>
        </w:rPr>
        <w:t>l</w:t>
      </w:r>
      <w:r w:rsidRPr="00921A39">
        <w:rPr>
          <w:rFonts w:ascii="Arial" w:hAnsi="Arial" w:cs="Arial"/>
          <w:color w:val="000000"/>
          <w:sz w:val="24"/>
        </w:rPr>
        <w:t>oš</w:t>
      </w:r>
      <w:r w:rsidRPr="00921A39">
        <w:rPr>
          <w:rFonts w:ascii="Arial" w:hAnsi="Arial" w:cs="Arial"/>
          <w:color w:val="000000"/>
          <w:spacing w:val="-2"/>
          <w:sz w:val="24"/>
        </w:rPr>
        <w:t>k</w:t>
      </w:r>
      <w:r w:rsidRPr="00921A39">
        <w:rPr>
          <w:rFonts w:ascii="Arial" w:hAnsi="Arial" w:cs="Arial"/>
          <w:color w:val="000000"/>
          <w:sz w:val="24"/>
        </w:rPr>
        <w:t xml:space="preserve">og </w:t>
      </w:r>
      <w:r w:rsidRPr="00921A39">
        <w:rPr>
          <w:rFonts w:ascii="Arial" w:hAnsi="Arial" w:cs="Arial"/>
          <w:color w:val="000000"/>
          <w:spacing w:val="7"/>
          <w:sz w:val="24"/>
        </w:rPr>
        <w:t xml:space="preserve"> </w:t>
      </w:r>
      <w:r w:rsidRPr="00921A39">
        <w:rPr>
          <w:rFonts w:ascii="Arial" w:hAnsi="Arial" w:cs="Arial"/>
          <w:color w:val="000000"/>
          <w:sz w:val="24"/>
        </w:rPr>
        <w:t>spo</w:t>
      </w:r>
      <w:r w:rsidRPr="00921A39">
        <w:rPr>
          <w:rFonts w:ascii="Arial" w:hAnsi="Arial" w:cs="Arial"/>
          <w:color w:val="000000"/>
          <w:spacing w:val="-3"/>
          <w:sz w:val="24"/>
        </w:rPr>
        <w:t>m</w:t>
      </w:r>
      <w:r w:rsidRPr="00921A39">
        <w:rPr>
          <w:rFonts w:ascii="Arial" w:hAnsi="Arial" w:cs="Arial"/>
          <w:color w:val="000000"/>
          <w:sz w:val="24"/>
        </w:rPr>
        <w:t>en</w:t>
      </w:r>
      <w:r w:rsidRPr="00921A39">
        <w:rPr>
          <w:rFonts w:ascii="Arial" w:hAnsi="Arial" w:cs="Arial"/>
          <w:color w:val="000000"/>
          <w:spacing w:val="1"/>
          <w:sz w:val="24"/>
        </w:rPr>
        <w:t>i</w:t>
      </w:r>
      <w:r w:rsidRPr="00921A39">
        <w:rPr>
          <w:rFonts w:ascii="Arial" w:hAnsi="Arial" w:cs="Arial"/>
          <w:color w:val="000000"/>
          <w:spacing w:val="-2"/>
          <w:sz w:val="24"/>
        </w:rPr>
        <w:t>k</w:t>
      </w:r>
      <w:r w:rsidRPr="00921A39">
        <w:rPr>
          <w:rFonts w:ascii="Arial" w:hAnsi="Arial" w:cs="Arial"/>
          <w:color w:val="000000"/>
          <w:sz w:val="24"/>
        </w:rPr>
        <w:t xml:space="preserve">a, </w:t>
      </w:r>
      <w:r w:rsidRPr="00921A39">
        <w:rPr>
          <w:rFonts w:ascii="Arial" w:hAnsi="Arial" w:cs="Arial"/>
          <w:color w:val="000000"/>
          <w:spacing w:val="10"/>
          <w:sz w:val="24"/>
        </w:rPr>
        <w:t xml:space="preserve"> </w:t>
      </w:r>
      <w:r w:rsidRPr="00921A39">
        <w:rPr>
          <w:rFonts w:ascii="Arial" w:hAnsi="Arial" w:cs="Arial"/>
          <w:color w:val="000000"/>
          <w:sz w:val="24"/>
        </w:rPr>
        <w:t xml:space="preserve">sa </w:t>
      </w:r>
      <w:r w:rsidRPr="00921A39">
        <w:rPr>
          <w:rFonts w:ascii="Arial" w:hAnsi="Arial" w:cs="Arial"/>
          <w:color w:val="000000"/>
          <w:spacing w:val="6"/>
          <w:sz w:val="24"/>
        </w:rPr>
        <w:t xml:space="preserve"> </w:t>
      </w:r>
      <w:r w:rsidRPr="00921A39">
        <w:rPr>
          <w:rFonts w:ascii="Arial" w:hAnsi="Arial" w:cs="Arial"/>
          <w:color w:val="000000"/>
          <w:sz w:val="24"/>
        </w:rPr>
        <w:t>nepo</w:t>
      </w:r>
      <w:r w:rsidRPr="00921A39">
        <w:rPr>
          <w:rFonts w:ascii="Arial" w:hAnsi="Arial" w:cs="Arial"/>
          <w:color w:val="000000"/>
          <w:spacing w:val="-2"/>
          <w:sz w:val="24"/>
        </w:rPr>
        <w:t>s</w:t>
      </w:r>
      <w:r w:rsidRPr="00921A39">
        <w:rPr>
          <w:rFonts w:ascii="Arial" w:hAnsi="Arial" w:cs="Arial"/>
          <w:color w:val="000000"/>
          <w:spacing w:val="1"/>
          <w:sz w:val="24"/>
        </w:rPr>
        <w:t>r</w:t>
      </w:r>
      <w:r w:rsidRPr="00921A39">
        <w:rPr>
          <w:rFonts w:ascii="Arial" w:hAnsi="Arial" w:cs="Arial"/>
          <w:color w:val="000000"/>
          <w:sz w:val="24"/>
        </w:rPr>
        <w:t>ednom</w:t>
      </w:r>
      <w:r>
        <w:rPr>
          <w:rFonts w:ascii="Arial" w:hAnsi="Arial" w:cs="Arial"/>
          <w:color w:val="000000"/>
          <w:sz w:val="24"/>
        </w:rPr>
        <w:t xml:space="preserve"> </w:t>
      </w:r>
      <w:r w:rsidRPr="00921A39">
        <w:rPr>
          <w:rFonts w:ascii="Arial" w:hAnsi="Arial" w:cs="Arial"/>
          <w:color w:val="000000"/>
          <w:sz w:val="24"/>
        </w:rPr>
        <w:t>o</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li</w:t>
      </w:r>
      <w:r w:rsidRPr="00921A39">
        <w:rPr>
          <w:rFonts w:ascii="Arial" w:hAnsi="Arial" w:cs="Arial"/>
          <w:color w:val="000000"/>
          <w:sz w:val="24"/>
        </w:rPr>
        <w:t>com</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 xml:space="preserve"> </w:t>
      </w:r>
      <w:r w:rsidRPr="00921A39">
        <w:rPr>
          <w:rFonts w:ascii="Arial" w:hAnsi="Arial" w:cs="Arial"/>
          <w:color w:val="000000"/>
          <w:sz w:val="24"/>
        </w:rPr>
        <w:t>–</w:t>
      </w:r>
      <w:r w:rsidRPr="00921A39">
        <w:rPr>
          <w:rFonts w:ascii="Arial" w:hAnsi="Arial" w:cs="Arial"/>
          <w:color w:val="000000"/>
          <w:spacing w:val="1"/>
          <w:sz w:val="24"/>
        </w:rPr>
        <w:t xml:space="preserve"> </w:t>
      </w:r>
      <w:r w:rsidRPr="00921A39">
        <w:rPr>
          <w:rFonts w:ascii="Arial" w:hAnsi="Arial" w:cs="Arial"/>
          <w:color w:val="000000"/>
          <w:spacing w:val="-2"/>
          <w:sz w:val="24"/>
        </w:rPr>
        <w:t>z</w:t>
      </w:r>
      <w:r w:rsidRPr="00921A39">
        <w:rPr>
          <w:rFonts w:ascii="Arial" w:hAnsi="Arial" w:cs="Arial"/>
          <w:color w:val="000000"/>
          <w:sz w:val="24"/>
        </w:rPr>
        <w:t>nač</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z w:val="24"/>
        </w:rPr>
        <w:t>ni</w:t>
      </w:r>
      <w:r w:rsidRPr="00921A39">
        <w:rPr>
          <w:rFonts w:ascii="Arial" w:hAnsi="Arial" w:cs="Arial"/>
          <w:color w:val="000000"/>
          <w:spacing w:val="-1"/>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1"/>
          <w:sz w:val="24"/>
        </w:rPr>
        <w:t>j</w:t>
      </w:r>
      <w:r w:rsidRPr="00921A39">
        <w:rPr>
          <w:rFonts w:ascii="Arial" w:hAnsi="Arial" w:cs="Arial"/>
          <w:color w:val="000000"/>
          <w:sz w:val="24"/>
        </w:rPr>
        <w:t>ob</w:t>
      </w:r>
      <w:r w:rsidRPr="00921A39">
        <w:rPr>
          <w:rFonts w:ascii="Arial" w:hAnsi="Arial" w:cs="Arial"/>
          <w:color w:val="000000"/>
          <w:spacing w:val="-2"/>
          <w:sz w:val="24"/>
        </w:rPr>
        <w:t>r</w:t>
      </w:r>
      <w:r w:rsidRPr="00921A39">
        <w:rPr>
          <w:rFonts w:ascii="Arial" w:hAnsi="Arial" w:cs="Arial"/>
          <w:color w:val="000000"/>
          <w:sz w:val="24"/>
        </w:rPr>
        <w:t xml:space="preserve">az, </w:t>
      </w:r>
    </w:p>
    <w:p w:rsidR="00921A39" w:rsidRPr="00921A39" w:rsidRDefault="00921A39" w:rsidP="00921A39">
      <w:pPr>
        <w:widowControl w:val="0"/>
        <w:autoSpaceDE w:val="0"/>
        <w:autoSpaceDN w:val="0"/>
        <w:adjustRightInd w:val="0"/>
        <w:spacing w:before="37" w:after="0"/>
        <w:ind w:left="284" w:right="-45"/>
        <w:jc w:val="both"/>
        <w:rPr>
          <w:rFonts w:ascii="Arial" w:hAnsi="Arial" w:cs="Arial"/>
          <w:color w:val="000000"/>
          <w:sz w:val="24"/>
        </w:rPr>
      </w:pPr>
      <w:r w:rsidRPr="00921A39">
        <w:rPr>
          <w:rFonts w:ascii="Arial" w:hAnsi="Arial" w:cs="Arial"/>
          <w:color w:val="000000"/>
          <w:sz w:val="24"/>
        </w:rPr>
        <w:t xml:space="preserve">-   </w:t>
      </w:r>
      <w:r w:rsidRPr="00921A39">
        <w:rPr>
          <w:rFonts w:ascii="Arial" w:hAnsi="Arial" w:cs="Arial"/>
          <w:color w:val="000000"/>
          <w:spacing w:val="54"/>
          <w:sz w:val="24"/>
        </w:rPr>
        <w:t xml:space="preserve"> </w:t>
      </w:r>
      <w:r w:rsidRPr="00921A39">
        <w:rPr>
          <w:rFonts w:ascii="Arial" w:hAnsi="Arial" w:cs="Arial"/>
          <w:color w:val="000000"/>
          <w:sz w:val="24"/>
        </w:rPr>
        <w:t>Pa</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pacing w:val="-2"/>
          <w:sz w:val="24"/>
        </w:rPr>
        <w:t>k</w:t>
      </w:r>
      <w:r w:rsidRPr="00921A39">
        <w:rPr>
          <w:rFonts w:ascii="Arial" w:hAnsi="Arial" w:cs="Arial"/>
          <w:color w:val="000000"/>
          <w:sz w:val="24"/>
        </w:rPr>
        <w:t>ov</w:t>
      </w:r>
      <w:r w:rsidRPr="00921A39">
        <w:rPr>
          <w:rFonts w:ascii="Arial" w:hAnsi="Arial" w:cs="Arial"/>
          <w:color w:val="000000"/>
          <w:spacing w:val="-2"/>
          <w:sz w:val="24"/>
        </w:rPr>
        <w:t xml:space="preserve"> </w:t>
      </w:r>
      <w:r w:rsidRPr="00921A39">
        <w:rPr>
          <w:rFonts w:ascii="Arial" w:hAnsi="Arial" w:cs="Arial"/>
          <w:color w:val="000000"/>
          <w:sz w:val="24"/>
        </w:rPr>
        <w:t>ponor</w:t>
      </w:r>
      <w:r w:rsidRPr="00921A39">
        <w:rPr>
          <w:rFonts w:ascii="Arial" w:hAnsi="Arial" w:cs="Arial"/>
          <w:color w:val="000000"/>
          <w:spacing w:val="1"/>
          <w:sz w:val="24"/>
        </w:rPr>
        <w:t xml:space="preserve"> </w:t>
      </w:r>
      <w:r w:rsidRPr="00921A39">
        <w:rPr>
          <w:rFonts w:ascii="Arial" w:hAnsi="Arial" w:cs="Arial"/>
          <w:color w:val="000000"/>
          <w:sz w:val="24"/>
        </w:rPr>
        <w:t>-</w:t>
      </w:r>
      <w:r w:rsidRPr="00921A39">
        <w:rPr>
          <w:rFonts w:ascii="Arial" w:hAnsi="Arial" w:cs="Arial"/>
          <w:color w:val="000000"/>
          <w:spacing w:val="-4"/>
          <w:sz w:val="24"/>
        </w:rPr>
        <w:t xml:space="preserve"> </w:t>
      </w:r>
      <w:r w:rsidRPr="00921A39">
        <w:rPr>
          <w:rFonts w:ascii="Arial" w:hAnsi="Arial" w:cs="Arial"/>
          <w:color w:val="000000"/>
          <w:spacing w:val="1"/>
          <w:sz w:val="24"/>
        </w:rPr>
        <w:t>Kr</w:t>
      </w:r>
      <w:r w:rsidRPr="00921A39">
        <w:rPr>
          <w:rFonts w:ascii="Arial" w:hAnsi="Arial" w:cs="Arial"/>
          <w:color w:val="000000"/>
          <w:sz w:val="24"/>
        </w:rPr>
        <w:t>š</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z w:val="24"/>
        </w:rPr>
        <w:t>-</w:t>
      </w:r>
      <w:r w:rsidRPr="00921A39">
        <w:rPr>
          <w:rFonts w:ascii="Arial" w:hAnsi="Arial" w:cs="Arial"/>
          <w:color w:val="000000"/>
          <w:spacing w:val="-4"/>
          <w:sz w:val="24"/>
        </w:rPr>
        <w:t xml:space="preserve"> </w:t>
      </w:r>
      <w:r w:rsidRPr="00921A39">
        <w:rPr>
          <w:rFonts w:ascii="Arial" w:hAnsi="Arial" w:cs="Arial"/>
          <w:color w:val="000000"/>
          <w:sz w:val="24"/>
        </w:rPr>
        <w:t xml:space="preserve">u </w:t>
      </w:r>
      <w:r w:rsidRPr="00921A39">
        <w:rPr>
          <w:rFonts w:ascii="Arial" w:hAnsi="Arial" w:cs="Arial"/>
          <w:color w:val="000000"/>
          <w:spacing w:val="-2"/>
          <w:sz w:val="24"/>
        </w:rPr>
        <w:t>r</w:t>
      </w:r>
      <w:r w:rsidRPr="00921A39">
        <w:rPr>
          <w:rFonts w:ascii="Arial" w:hAnsi="Arial" w:cs="Arial"/>
          <w:color w:val="000000"/>
          <w:sz w:val="24"/>
        </w:rPr>
        <w:t>an</w:t>
      </w:r>
      <w:r w:rsidRPr="00921A39">
        <w:rPr>
          <w:rFonts w:ascii="Arial" w:hAnsi="Arial" w:cs="Arial"/>
          <w:color w:val="000000"/>
          <w:spacing w:val="-2"/>
          <w:sz w:val="24"/>
        </w:rPr>
        <w:t>g</w:t>
      </w:r>
      <w:r w:rsidRPr="00921A39">
        <w:rPr>
          <w:rFonts w:ascii="Arial" w:hAnsi="Arial" w:cs="Arial"/>
          <w:color w:val="000000"/>
          <w:sz w:val="24"/>
        </w:rPr>
        <w:t xml:space="preserve">u </w:t>
      </w:r>
      <w:r w:rsidRPr="00921A39">
        <w:rPr>
          <w:rFonts w:ascii="Arial" w:hAnsi="Arial" w:cs="Arial"/>
          <w:color w:val="000000"/>
          <w:spacing w:val="-2"/>
          <w:sz w:val="24"/>
        </w:rPr>
        <w:t>g</w:t>
      </w:r>
      <w:r w:rsidRPr="00921A39">
        <w:rPr>
          <w:rFonts w:ascii="Arial" w:hAnsi="Arial" w:cs="Arial"/>
          <w:color w:val="000000"/>
          <w:sz w:val="24"/>
        </w:rPr>
        <w:t>e</w:t>
      </w:r>
      <w:r w:rsidRPr="00921A39">
        <w:rPr>
          <w:rFonts w:ascii="Arial" w:hAnsi="Arial" w:cs="Arial"/>
          <w:color w:val="000000"/>
          <w:spacing w:val="3"/>
          <w:sz w:val="24"/>
        </w:rPr>
        <w:t>o</w:t>
      </w:r>
      <w:r w:rsidRPr="00921A39">
        <w:rPr>
          <w:rFonts w:ascii="Arial" w:hAnsi="Arial" w:cs="Arial"/>
          <w:color w:val="000000"/>
          <w:spacing w:val="-4"/>
          <w:sz w:val="24"/>
        </w:rPr>
        <w:t>m</w:t>
      </w:r>
      <w:r w:rsidRPr="00921A39">
        <w:rPr>
          <w:rFonts w:ascii="Arial" w:hAnsi="Arial" w:cs="Arial"/>
          <w:color w:val="000000"/>
          <w:sz w:val="24"/>
        </w:rPr>
        <w:t>o</w:t>
      </w:r>
      <w:r w:rsidRPr="00921A39">
        <w:rPr>
          <w:rFonts w:ascii="Arial" w:hAnsi="Arial" w:cs="Arial"/>
          <w:color w:val="000000"/>
          <w:spacing w:val="1"/>
          <w:sz w:val="24"/>
        </w:rPr>
        <w:t>rf</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z w:val="24"/>
        </w:rPr>
        <w:t>oš</w:t>
      </w:r>
      <w:r w:rsidRPr="00921A39">
        <w:rPr>
          <w:rFonts w:ascii="Arial" w:hAnsi="Arial" w:cs="Arial"/>
          <w:color w:val="000000"/>
          <w:spacing w:val="-2"/>
          <w:sz w:val="24"/>
        </w:rPr>
        <w:t>k</w:t>
      </w:r>
      <w:r w:rsidRPr="00921A39">
        <w:rPr>
          <w:rFonts w:ascii="Arial" w:hAnsi="Arial" w:cs="Arial"/>
          <w:color w:val="000000"/>
          <w:sz w:val="24"/>
        </w:rPr>
        <w:t>og</w:t>
      </w:r>
      <w:r w:rsidRPr="00921A39">
        <w:rPr>
          <w:rFonts w:ascii="Arial" w:hAnsi="Arial" w:cs="Arial"/>
          <w:color w:val="000000"/>
          <w:spacing w:val="-2"/>
          <w:sz w:val="24"/>
        </w:rPr>
        <w:t xml:space="preserve"> </w:t>
      </w:r>
      <w:r w:rsidRPr="00921A39">
        <w:rPr>
          <w:rFonts w:ascii="Arial" w:hAnsi="Arial" w:cs="Arial"/>
          <w:color w:val="000000"/>
          <w:sz w:val="24"/>
        </w:rPr>
        <w:t>sp</w:t>
      </w:r>
      <w:r w:rsidRPr="00921A39">
        <w:rPr>
          <w:rFonts w:ascii="Arial" w:hAnsi="Arial" w:cs="Arial"/>
          <w:color w:val="000000"/>
          <w:spacing w:val="-2"/>
          <w:sz w:val="24"/>
        </w:rPr>
        <w:t>o</w:t>
      </w:r>
      <w:r w:rsidRPr="00921A39">
        <w:rPr>
          <w:rFonts w:ascii="Arial" w:hAnsi="Arial" w:cs="Arial"/>
          <w:color w:val="000000"/>
          <w:spacing w:val="-4"/>
          <w:sz w:val="24"/>
        </w:rPr>
        <w:t>m</w:t>
      </w:r>
      <w:r w:rsidRPr="00921A39">
        <w:rPr>
          <w:rFonts w:ascii="Arial" w:hAnsi="Arial" w:cs="Arial"/>
          <w:color w:val="000000"/>
          <w:sz w:val="24"/>
        </w:rPr>
        <w:t>en</w:t>
      </w:r>
      <w:r w:rsidRPr="00921A39">
        <w:rPr>
          <w:rFonts w:ascii="Arial" w:hAnsi="Arial" w:cs="Arial"/>
          <w:color w:val="000000"/>
          <w:spacing w:val="1"/>
          <w:sz w:val="24"/>
        </w:rPr>
        <w:t>i</w:t>
      </w:r>
      <w:r w:rsidRPr="00921A39">
        <w:rPr>
          <w:rFonts w:ascii="Arial" w:hAnsi="Arial" w:cs="Arial"/>
          <w:color w:val="000000"/>
          <w:spacing w:val="-2"/>
          <w:sz w:val="24"/>
        </w:rPr>
        <w:t>k</w:t>
      </w:r>
      <w:r w:rsidRPr="00921A39">
        <w:rPr>
          <w:rFonts w:ascii="Arial" w:hAnsi="Arial" w:cs="Arial"/>
          <w:color w:val="000000"/>
          <w:sz w:val="24"/>
        </w:rPr>
        <w:t>a.</w:t>
      </w:r>
    </w:p>
    <w:p w:rsidR="00921A39" w:rsidRPr="00921A39" w:rsidRDefault="00921A39" w:rsidP="00921A39">
      <w:pPr>
        <w:widowControl w:val="0"/>
        <w:autoSpaceDE w:val="0"/>
        <w:autoSpaceDN w:val="0"/>
        <w:adjustRightInd w:val="0"/>
        <w:spacing w:after="0"/>
        <w:ind w:right="-45" w:firstLine="708"/>
        <w:jc w:val="both"/>
        <w:rPr>
          <w:rFonts w:ascii="Arial" w:hAnsi="Arial" w:cs="Arial"/>
          <w:spacing w:val="-1"/>
          <w:sz w:val="24"/>
        </w:rPr>
      </w:pPr>
    </w:p>
    <w:p w:rsidR="00921A39" w:rsidRPr="00921A39" w:rsidRDefault="00921A39" w:rsidP="00921A39">
      <w:pPr>
        <w:widowControl w:val="0"/>
        <w:autoSpaceDE w:val="0"/>
        <w:autoSpaceDN w:val="0"/>
        <w:adjustRightInd w:val="0"/>
        <w:spacing w:after="0"/>
        <w:ind w:right="-45"/>
        <w:jc w:val="both"/>
        <w:rPr>
          <w:rFonts w:ascii="Arial" w:hAnsi="Arial" w:cs="Arial"/>
          <w:color w:val="000000"/>
          <w:sz w:val="24"/>
        </w:rPr>
      </w:pPr>
      <w:r w:rsidRPr="00921A39">
        <w:rPr>
          <w:rFonts w:ascii="Arial" w:hAnsi="Arial" w:cs="Arial"/>
          <w:color w:val="000000"/>
          <w:spacing w:val="-3"/>
          <w:sz w:val="24"/>
        </w:rPr>
        <w:t>Z</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štit</w:t>
      </w:r>
      <w:r w:rsidRPr="00921A39">
        <w:rPr>
          <w:rFonts w:ascii="Arial" w:hAnsi="Arial" w:cs="Arial"/>
          <w:color w:val="000000"/>
          <w:sz w:val="24"/>
        </w:rPr>
        <w:t>u i</w:t>
      </w:r>
      <w:r w:rsidRPr="00921A39">
        <w:rPr>
          <w:rFonts w:ascii="Arial" w:hAnsi="Arial" w:cs="Arial"/>
          <w:color w:val="000000"/>
          <w:spacing w:val="3"/>
          <w:sz w:val="24"/>
        </w:rPr>
        <w:t xml:space="preserve"> </w:t>
      </w:r>
      <w:r w:rsidRPr="00921A39">
        <w:rPr>
          <w:rFonts w:ascii="Arial" w:hAnsi="Arial" w:cs="Arial"/>
          <w:color w:val="000000"/>
          <w:spacing w:val="-2"/>
          <w:sz w:val="24"/>
        </w:rPr>
        <w:t>o</w:t>
      </w:r>
      <w:r w:rsidRPr="00921A39">
        <w:rPr>
          <w:rFonts w:ascii="Arial" w:hAnsi="Arial" w:cs="Arial"/>
          <w:color w:val="000000"/>
          <w:sz w:val="24"/>
        </w:rPr>
        <w:t>ču</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pacing w:val="1"/>
          <w:sz w:val="24"/>
        </w:rPr>
        <w:t>t</w:t>
      </w:r>
      <w:r w:rsidRPr="00921A39">
        <w:rPr>
          <w:rFonts w:ascii="Arial" w:hAnsi="Arial" w:cs="Arial"/>
          <w:color w:val="000000"/>
          <w:spacing w:val="-2"/>
          <w:sz w:val="24"/>
        </w:rPr>
        <w:t>e</w:t>
      </w:r>
      <w:r w:rsidRPr="00921A39">
        <w:rPr>
          <w:rFonts w:ascii="Arial" w:hAnsi="Arial" w:cs="Arial"/>
          <w:color w:val="000000"/>
          <w:spacing w:val="-4"/>
          <w:sz w:val="24"/>
        </w:rPr>
        <w:t>m</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pacing w:val="3"/>
          <w:sz w:val="24"/>
        </w:rPr>
        <w:t>j</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2"/>
          <w:sz w:val="24"/>
        </w:rPr>
        <w:t xml:space="preserve">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ed</w:t>
      </w:r>
      <w:r w:rsidRPr="00921A39">
        <w:rPr>
          <w:rFonts w:ascii="Arial" w:hAnsi="Arial" w:cs="Arial"/>
          <w:color w:val="000000"/>
          <w:spacing w:val="-2"/>
          <w:sz w:val="24"/>
        </w:rPr>
        <w:t>n</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p</w:t>
      </w:r>
      <w:r w:rsidRPr="00921A39">
        <w:rPr>
          <w:rFonts w:ascii="Arial" w:hAnsi="Arial" w:cs="Arial"/>
          <w:color w:val="000000"/>
          <w:sz w:val="24"/>
        </w:rPr>
        <w:t>od</w:t>
      </w:r>
      <w:r w:rsidRPr="00921A39">
        <w:rPr>
          <w:rFonts w:ascii="Arial" w:hAnsi="Arial" w:cs="Arial"/>
          <w:color w:val="000000"/>
          <w:spacing w:val="1"/>
          <w:sz w:val="24"/>
        </w:rPr>
        <w:t>r</w:t>
      </w:r>
      <w:r w:rsidRPr="00921A39">
        <w:rPr>
          <w:rFonts w:ascii="Arial" w:hAnsi="Arial" w:cs="Arial"/>
          <w:color w:val="000000"/>
          <w:spacing w:val="-2"/>
          <w:sz w:val="24"/>
        </w:rPr>
        <w:t>uč</w:t>
      </w:r>
      <w:r w:rsidRPr="00921A39">
        <w:rPr>
          <w:rFonts w:ascii="Arial" w:hAnsi="Arial" w:cs="Arial"/>
          <w:color w:val="000000"/>
          <w:spacing w:val="3"/>
          <w:sz w:val="24"/>
        </w:rPr>
        <w:t>j</w:t>
      </w:r>
      <w:r w:rsidRPr="00921A39">
        <w:rPr>
          <w:rFonts w:ascii="Arial" w:hAnsi="Arial" w:cs="Arial"/>
          <w:color w:val="000000"/>
          <w:sz w:val="24"/>
        </w:rPr>
        <w:t>a na</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z w:val="24"/>
        </w:rPr>
        <w:t>on</w:t>
      </w:r>
      <w:r w:rsidRPr="00921A39">
        <w:rPr>
          <w:rFonts w:ascii="Arial" w:hAnsi="Arial" w:cs="Arial"/>
          <w:color w:val="000000"/>
          <w:spacing w:val="-2"/>
          <w:sz w:val="24"/>
        </w:rPr>
        <w:t>a</w:t>
      </w:r>
      <w:r w:rsidRPr="00921A39">
        <w:rPr>
          <w:rFonts w:ascii="Arial" w:hAnsi="Arial" w:cs="Arial"/>
          <w:color w:val="000000"/>
          <w:spacing w:val="1"/>
          <w:sz w:val="24"/>
        </w:rPr>
        <w:t>l</w:t>
      </w:r>
      <w:r w:rsidRPr="00921A39">
        <w:rPr>
          <w:rFonts w:ascii="Arial" w:hAnsi="Arial" w:cs="Arial"/>
          <w:color w:val="000000"/>
          <w:sz w:val="24"/>
        </w:rPr>
        <w:t>nog p</w:t>
      </w:r>
      <w:r w:rsidRPr="00921A39">
        <w:rPr>
          <w:rFonts w:ascii="Arial" w:hAnsi="Arial" w:cs="Arial"/>
          <w:color w:val="000000"/>
          <w:spacing w:val="-2"/>
          <w:sz w:val="24"/>
        </w:rPr>
        <w:t>a</w:t>
      </w:r>
      <w:r w:rsidRPr="00921A39">
        <w:rPr>
          <w:rFonts w:ascii="Arial" w:hAnsi="Arial" w:cs="Arial"/>
          <w:color w:val="000000"/>
          <w:spacing w:val="1"/>
          <w:sz w:val="24"/>
        </w:rPr>
        <w:t>r</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Pl</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č</w:t>
      </w:r>
      <w:r w:rsidRPr="00921A39">
        <w:rPr>
          <w:rFonts w:ascii="Arial" w:hAnsi="Arial" w:cs="Arial"/>
          <w:color w:val="000000"/>
          <w:spacing w:val="-2"/>
          <w:sz w:val="24"/>
        </w:rPr>
        <w:t>k</w:t>
      </w:r>
      <w:r w:rsidRPr="00921A39">
        <w:rPr>
          <w:rFonts w:ascii="Arial" w:hAnsi="Arial" w:cs="Arial"/>
          <w:color w:val="000000"/>
          <w:sz w:val="24"/>
        </w:rPr>
        <w:t xml:space="preserve">a </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2"/>
          <w:sz w:val="24"/>
        </w:rPr>
        <w:t>zer</w:t>
      </w:r>
      <w:r w:rsidRPr="00921A39">
        <w:rPr>
          <w:rFonts w:ascii="Arial" w:hAnsi="Arial" w:cs="Arial"/>
          <w:color w:val="000000"/>
          <w:sz w:val="24"/>
        </w:rPr>
        <w:t>a n</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ž</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pacing w:val="3"/>
          <w:sz w:val="24"/>
        </w:rPr>
        <w:t>j</w:t>
      </w:r>
      <w:r w:rsidRPr="00921A39">
        <w:rPr>
          <w:rFonts w:ascii="Arial" w:hAnsi="Arial" w:cs="Arial"/>
          <w:color w:val="000000"/>
          <w:sz w:val="24"/>
        </w:rPr>
        <w:t xml:space="preserve">e </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z w:val="24"/>
        </w:rPr>
        <w:t>don</w:t>
      </w:r>
      <w:r w:rsidRPr="00921A39">
        <w:rPr>
          <w:rFonts w:ascii="Arial" w:hAnsi="Arial" w:cs="Arial"/>
          <w:color w:val="000000"/>
          <w:spacing w:val="-2"/>
          <w:sz w:val="24"/>
        </w:rPr>
        <w:t>o</w:t>
      </w:r>
      <w:r w:rsidRPr="00921A39">
        <w:rPr>
          <w:rFonts w:ascii="Arial" w:hAnsi="Arial" w:cs="Arial"/>
          <w:color w:val="000000"/>
          <w:sz w:val="24"/>
        </w:rPr>
        <w:t>š</w:t>
      </w:r>
      <w:r w:rsidRPr="00921A39">
        <w:rPr>
          <w:rFonts w:ascii="Arial" w:hAnsi="Arial" w:cs="Arial"/>
          <w:color w:val="000000"/>
          <w:spacing w:val="1"/>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edba</w:t>
      </w:r>
      <w:r w:rsidRPr="00921A39">
        <w:rPr>
          <w:rFonts w:ascii="Arial" w:hAnsi="Arial" w:cs="Arial"/>
          <w:color w:val="000000"/>
          <w:spacing w:val="3"/>
          <w:sz w:val="24"/>
        </w:rPr>
        <w:t xml:space="preserve"> </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g</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pacing w:val="2"/>
          <w:sz w:val="24"/>
        </w:rPr>
        <w:t>o</w:t>
      </w:r>
      <w:r w:rsidRPr="00921A39">
        <w:rPr>
          <w:rFonts w:ascii="Arial" w:hAnsi="Arial" w:cs="Arial"/>
          <w:color w:val="000000"/>
          <w:sz w:val="24"/>
        </w:rPr>
        <w:t>g p</w:t>
      </w:r>
      <w:r w:rsidRPr="00921A39">
        <w:rPr>
          <w:rFonts w:ascii="Arial" w:hAnsi="Arial" w:cs="Arial"/>
          <w:color w:val="000000"/>
          <w:spacing w:val="1"/>
          <w:sz w:val="24"/>
        </w:rPr>
        <w:t>r</w:t>
      </w:r>
      <w:r w:rsidRPr="00921A39">
        <w:rPr>
          <w:rFonts w:ascii="Arial" w:hAnsi="Arial" w:cs="Arial"/>
          <w:color w:val="000000"/>
          <w:sz w:val="24"/>
        </w:rPr>
        <w:t>os</w:t>
      </w:r>
      <w:r w:rsidRPr="00921A39">
        <w:rPr>
          <w:rFonts w:ascii="Arial" w:hAnsi="Arial" w:cs="Arial"/>
          <w:color w:val="000000"/>
          <w:spacing w:val="1"/>
          <w:sz w:val="24"/>
        </w:rPr>
        <w:t>t</w:t>
      </w:r>
      <w:r w:rsidRPr="00921A39">
        <w:rPr>
          <w:rFonts w:ascii="Arial" w:hAnsi="Arial" w:cs="Arial"/>
          <w:color w:val="000000"/>
          <w:spacing w:val="-2"/>
          <w:sz w:val="24"/>
        </w:rPr>
        <w:t>or</w:t>
      </w:r>
      <w:r w:rsidRPr="00921A39">
        <w:rPr>
          <w:rFonts w:ascii="Arial" w:hAnsi="Arial" w:cs="Arial"/>
          <w:color w:val="000000"/>
          <w:sz w:val="24"/>
        </w:rPr>
        <w:t>nog p</w:t>
      </w:r>
      <w:r w:rsidRPr="00921A39">
        <w:rPr>
          <w:rFonts w:ascii="Arial" w:hAnsi="Arial" w:cs="Arial"/>
          <w:color w:val="000000"/>
          <w:spacing w:val="1"/>
          <w:sz w:val="24"/>
        </w:rPr>
        <w:t>l</w:t>
      </w:r>
      <w:r w:rsidRPr="00921A39">
        <w:rPr>
          <w:rFonts w:ascii="Arial" w:hAnsi="Arial" w:cs="Arial"/>
          <w:color w:val="000000"/>
          <w:sz w:val="24"/>
        </w:rPr>
        <w:t>ana</w:t>
      </w:r>
      <w:r w:rsidRPr="00921A39">
        <w:rPr>
          <w:rFonts w:ascii="Arial" w:hAnsi="Arial" w:cs="Arial"/>
          <w:color w:val="000000"/>
          <w:spacing w:val="3"/>
          <w:sz w:val="24"/>
        </w:rPr>
        <w:t xml:space="preserve"> </w:t>
      </w:r>
      <w:r w:rsidRPr="00921A39">
        <w:rPr>
          <w:rFonts w:ascii="Arial" w:hAnsi="Arial" w:cs="Arial"/>
          <w:color w:val="000000"/>
          <w:sz w:val="24"/>
        </w:rPr>
        <w:t>pod</w:t>
      </w:r>
      <w:r w:rsidRPr="00921A39">
        <w:rPr>
          <w:rFonts w:ascii="Arial" w:hAnsi="Arial" w:cs="Arial"/>
          <w:color w:val="000000"/>
          <w:spacing w:val="-2"/>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pos</w:t>
      </w:r>
      <w:r w:rsidRPr="00921A39">
        <w:rPr>
          <w:rFonts w:ascii="Arial" w:hAnsi="Arial" w:cs="Arial"/>
          <w:color w:val="000000"/>
          <w:spacing w:val="-2"/>
          <w:sz w:val="24"/>
        </w:rPr>
        <w:t>eb</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2"/>
          <w:sz w:val="24"/>
        </w:rPr>
        <w:t xml:space="preserve"> </w:t>
      </w:r>
      <w:r w:rsidRPr="00921A39">
        <w:rPr>
          <w:rFonts w:ascii="Arial" w:hAnsi="Arial" w:cs="Arial"/>
          <w:color w:val="000000"/>
          <w:sz w:val="24"/>
        </w:rPr>
        <w:t>ob</w:t>
      </w:r>
      <w:r w:rsidRPr="00921A39">
        <w:rPr>
          <w:rFonts w:ascii="Arial" w:hAnsi="Arial" w:cs="Arial"/>
          <w:color w:val="000000"/>
          <w:spacing w:val="-1"/>
          <w:sz w:val="24"/>
        </w:rPr>
        <w:t>il</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4"/>
          <w:sz w:val="24"/>
        </w:rPr>
        <w:t>ž</w:t>
      </w:r>
      <w:r w:rsidRPr="00921A39">
        <w:rPr>
          <w:rFonts w:ascii="Arial" w:hAnsi="Arial" w:cs="Arial"/>
          <w:color w:val="000000"/>
          <w:spacing w:val="3"/>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z w:val="24"/>
        </w:rPr>
        <w:t>a up</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w:t>
      </w:r>
    </w:p>
    <w:p w:rsidR="00921A39" w:rsidRDefault="00921A39" w:rsidP="00921A39">
      <w:pPr>
        <w:widowControl w:val="0"/>
        <w:autoSpaceDE w:val="0"/>
        <w:autoSpaceDN w:val="0"/>
        <w:adjustRightInd w:val="0"/>
        <w:spacing w:before="30" w:after="0"/>
        <w:ind w:right="-46"/>
        <w:jc w:val="both"/>
        <w:rPr>
          <w:rFonts w:ascii="Arial" w:hAnsi="Arial" w:cs="Arial"/>
          <w:color w:val="000000"/>
          <w:sz w:val="24"/>
        </w:rPr>
      </w:pPr>
    </w:p>
    <w:p w:rsidR="00921A39" w:rsidRDefault="00921A39" w:rsidP="00921A39">
      <w:pPr>
        <w:widowControl w:val="0"/>
        <w:autoSpaceDE w:val="0"/>
        <w:autoSpaceDN w:val="0"/>
        <w:adjustRightInd w:val="0"/>
        <w:spacing w:before="30" w:after="0"/>
        <w:ind w:right="-46"/>
        <w:jc w:val="both"/>
        <w:rPr>
          <w:rFonts w:ascii="Arial" w:hAnsi="Arial" w:cs="Arial"/>
          <w:color w:val="000000"/>
          <w:sz w:val="24"/>
        </w:rPr>
      </w:pPr>
      <w:r w:rsidRPr="00921A39">
        <w:rPr>
          <w:rFonts w:ascii="Arial" w:hAnsi="Arial" w:cs="Arial"/>
          <w:color w:val="000000"/>
          <w:sz w:val="24"/>
        </w:rPr>
        <w:t>El</w:t>
      </w:r>
      <w:r w:rsidRPr="00921A39">
        <w:rPr>
          <w:rFonts w:ascii="Arial" w:hAnsi="Arial" w:cs="Arial"/>
          <w:color w:val="000000"/>
          <w:spacing w:val="1"/>
          <w:sz w:val="24"/>
        </w:rPr>
        <w:t>e</w:t>
      </w:r>
      <w:r w:rsidRPr="00921A39">
        <w:rPr>
          <w:rFonts w:ascii="Arial" w:hAnsi="Arial" w:cs="Arial"/>
          <w:color w:val="000000"/>
          <w:spacing w:val="-4"/>
          <w:sz w:val="24"/>
        </w:rPr>
        <w:t>m</w:t>
      </w:r>
      <w:r w:rsidRPr="00921A39">
        <w:rPr>
          <w:rFonts w:ascii="Arial" w:hAnsi="Arial" w:cs="Arial"/>
          <w:color w:val="000000"/>
          <w:sz w:val="24"/>
        </w:rPr>
        <w:t>en</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z w:val="24"/>
        </w:rPr>
        <w:t>ob</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u</w:t>
      </w:r>
      <w:r w:rsidRPr="00921A39">
        <w:rPr>
          <w:rFonts w:ascii="Arial" w:hAnsi="Arial" w:cs="Arial"/>
          <w:color w:val="000000"/>
          <w:spacing w:val="4"/>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će</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z w:val="24"/>
        </w:rPr>
        <w:t>i</w:t>
      </w:r>
      <w:r w:rsidRPr="00921A39">
        <w:rPr>
          <w:rFonts w:ascii="Arial" w:hAnsi="Arial" w:cs="Arial"/>
          <w:color w:val="000000"/>
          <w:spacing w:val="5"/>
          <w:sz w:val="24"/>
        </w:rPr>
        <w:t xml:space="preserve"> </w:t>
      </w:r>
      <w:r w:rsidRPr="00921A39">
        <w:rPr>
          <w:rFonts w:ascii="Arial" w:hAnsi="Arial" w:cs="Arial"/>
          <w:color w:val="000000"/>
          <w:sz w:val="24"/>
        </w:rPr>
        <w:t>i</w:t>
      </w:r>
      <w:r w:rsidRPr="00921A39">
        <w:rPr>
          <w:rFonts w:ascii="Arial" w:hAnsi="Arial" w:cs="Arial"/>
          <w:color w:val="000000"/>
          <w:spacing w:val="2"/>
          <w:sz w:val="24"/>
        </w:rPr>
        <w:t xml:space="preserve"> </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1"/>
          <w:sz w:val="24"/>
        </w:rPr>
        <w:t>li</w:t>
      </w:r>
      <w:r w:rsidRPr="00921A39">
        <w:rPr>
          <w:rFonts w:ascii="Arial" w:hAnsi="Arial" w:cs="Arial"/>
          <w:color w:val="000000"/>
          <w:sz w:val="24"/>
        </w:rPr>
        <w:t xml:space="preserve">m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z w:val="24"/>
        </w:rPr>
        <w:t>o</w:t>
      </w:r>
      <w:r w:rsidRPr="00921A39">
        <w:rPr>
          <w:rFonts w:ascii="Arial" w:hAnsi="Arial" w:cs="Arial"/>
          <w:color w:val="000000"/>
          <w:spacing w:val="-2"/>
          <w:sz w:val="24"/>
        </w:rPr>
        <w:t>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no</w:t>
      </w:r>
      <w:r w:rsidRPr="00921A39">
        <w:rPr>
          <w:rFonts w:ascii="Arial" w:hAnsi="Arial" w:cs="Arial"/>
          <w:color w:val="000000"/>
          <w:spacing w:val="4"/>
          <w:sz w:val="24"/>
        </w:rPr>
        <w:t xml:space="preserve">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edn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8"/>
          <w:sz w:val="24"/>
        </w:rPr>
        <w:t xml:space="preserve"> </w:t>
      </w:r>
      <w:r w:rsidRPr="00921A39">
        <w:rPr>
          <w:rFonts w:ascii="Arial" w:hAnsi="Arial" w:cs="Arial"/>
          <w:color w:val="000000"/>
          <w:sz w:val="24"/>
        </w:rPr>
        <w:t>pod</w:t>
      </w:r>
      <w:r w:rsidRPr="00921A39">
        <w:rPr>
          <w:rFonts w:ascii="Arial" w:hAnsi="Arial" w:cs="Arial"/>
          <w:color w:val="000000"/>
          <w:spacing w:val="1"/>
          <w:sz w:val="24"/>
        </w:rPr>
        <w:t>r</w:t>
      </w:r>
      <w:r w:rsidRPr="00921A39">
        <w:rPr>
          <w:rFonts w:ascii="Arial" w:hAnsi="Arial" w:cs="Arial"/>
          <w:color w:val="000000"/>
          <w:spacing w:val="-2"/>
          <w:sz w:val="24"/>
        </w:rPr>
        <w:t>uč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 xml:space="preserve">a </w:t>
      </w:r>
      <w:r w:rsidRPr="00921A39">
        <w:rPr>
          <w:rFonts w:ascii="Arial" w:hAnsi="Arial" w:cs="Arial"/>
          <w:color w:val="000000"/>
          <w:spacing w:val="1"/>
          <w:sz w:val="24"/>
        </w:rPr>
        <w:t>tr</w:t>
      </w:r>
      <w:r w:rsidRPr="00921A39">
        <w:rPr>
          <w:rFonts w:ascii="Arial" w:hAnsi="Arial" w:cs="Arial"/>
          <w:color w:val="000000"/>
          <w:sz w:val="24"/>
        </w:rPr>
        <w:t>e</w:t>
      </w:r>
      <w:r w:rsidRPr="00921A39">
        <w:rPr>
          <w:rFonts w:ascii="Arial" w:hAnsi="Arial" w:cs="Arial"/>
          <w:color w:val="000000"/>
          <w:spacing w:val="-2"/>
          <w:sz w:val="24"/>
        </w:rPr>
        <w:t>b</w:t>
      </w:r>
      <w:r w:rsidRPr="00921A39">
        <w:rPr>
          <w:rFonts w:ascii="Arial" w:hAnsi="Arial" w:cs="Arial"/>
          <w:color w:val="000000"/>
          <w:sz w:val="24"/>
        </w:rPr>
        <w:t xml:space="preserve">a </w:t>
      </w:r>
      <w:r w:rsidRPr="00921A39">
        <w:rPr>
          <w:rFonts w:ascii="Arial" w:hAnsi="Arial" w:cs="Arial"/>
          <w:color w:val="000000"/>
          <w:spacing w:val="1"/>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u c</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z w:val="24"/>
        </w:rPr>
        <w:t>os</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 p</w:t>
      </w:r>
      <w:r w:rsidRPr="00921A39">
        <w:rPr>
          <w:rFonts w:ascii="Arial" w:hAnsi="Arial" w:cs="Arial"/>
          <w:color w:val="000000"/>
          <w:spacing w:val="-2"/>
          <w:sz w:val="24"/>
        </w:rPr>
        <w:t>r</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č</w:t>
      </w:r>
      <w:r w:rsidRPr="00921A39">
        <w:rPr>
          <w:rFonts w:ascii="Arial" w:hAnsi="Arial" w:cs="Arial"/>
          <w:color w:val="000000"/>
          <w:sz w:val="24"/>
        </w:rPr>
        <w:t>e</w:t>
      </w:r>
      <w:r w:rsidRPr="00921A39">
        <w:rPr>
          <w:rFonts w:ascii="Arial" w:hAnsi="Arial" w:cs="Arial"/>
          <w:color w:val="000000"/>
          <w:spacing w:val="-3"/>
          <w:sz w:val="24"/>
        </w:rPr>
        <w:t>m</w:t>
      </w:r>
      <w:r w:rsidRPr="00921A39">
        <w:rPr>
          <w:rFonts w:ascii="Arial" w:hAnsi="Arial" w:cs="Arial"/>
          <w:color w:val="000000"/>
          <w:sz w:val="24"/>
        </w:rPr>
        <w:t>u pos</w:t>
      </w:r>
      <w:r w:rsidRPr="00921A39">
        <w:rPr>
          <w:rFonts w:ascii="Arial" w:hAnsi="Arial" w:cs="Arial"/>
          <w:color w:val="000000"/>
          <w:spacing w:val="1"/>
          <w:sz w:val="24"/>
        </w:rPr>
        <w:t>e</w:t>
      </w:r>
      <w:r w:rsidRPr="00921A39">
        <w:rPr>
          <w:rFonts w:ascii="Arial" w:hAnsi="Arial" w:cs="Arial"/>
          <w:color w:val="000000"/>
          <w:sz w:val="24"/>
        </w:rPr>
        <w:t>bno</w:t>
      </w:r>
      <w:r w:rsidRPr="00921A39">
        <w:rPr>
          <w:rFonts w:ascii="Arial" w:hAnsi="Arial" w:cs="Arial"/>
          <w:color w:val="000000"/>
          <w:spacing w:val="2"/>
          <w:sz w:val="24"/>
        </w:rPr>
        <w:t xml:space="preserve"> </w:t>
      </w:r>
      <w:r w:rsidRPr="00921A39">
        <w:rPr>
          <w:rFonts w:ascii="Arial" w:hAnsi="Arial" w:cs="Arial"/>
          <w:color w:val="000000"/>
          <w:spacing w:val="-4"/>
          <w:sz w:val="24"/>
        </w:rPr>
        <w:t>m</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z w:val="24"/>
        </w:rPr>
        <w:t xml:space="preserve">o </w:t>
      </w:r>
      <w:r w:rsidRPr="00921A39">
        <w:rPr>
          <w:rFonts w:ascii="Arial" w:hAnsi="Arial" w:cs="Arial"/>
          <w:color w:val="000000"/>
          <w:spacing w:val="-2"/>
          <w:sz w:val="24"/>
        </w:rPr>
        <w:t>z</w:t>
      </w:r>
      <w:r w:rsidRPr="00921A39">
        <w:rPr>
          <w:rFonts w:ascii="Arial" w:hAnsi="Arial" w:cs="Arial"/>
          <w:color w:val="000000"/>
          <w:sz w:val="24"/>
        </w:rPr>
        <w:t>au</w:t>
      </w:r>
      <w:r w:rsidRPr="00921A39">
        <w:rPr>
          <w:rFonts w:ascii="Arial" w:hAnsi="Arial" w:cs="Arial"/>
          <w:color w:val="000000"/>
          <w:spacing w:val="-2"/>
          <w:sz w:val="24"/>
        </w:rPr>
        <w:t>z</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j</w:t>
      </w:r>
      <w:r w:rsidRPr="00921A39">
        <w:rPr>
          <w:rFonts w:ascii="Arial" w:hAnsi="Arial" w:cs="Arial"/>
          <w:color w:val="000000"/>
          <w:sz w:val="24"/>
        </w:rPr>
        <w:t xml:space="preserve">u </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no</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z w:val="24"/>
        </w:rPr>
        <w:t>sni</w:t>
      </w:r>
      <w:r w:rsidRPr="00921A39">
        <w:rPr>
          <w:rFonts w:ascii="Arial" w:hAnsi="Arial" w:cs="Arial"/>
          <w:color w:val="000000"/>
          <w:spacing w:val="2"/>
          <w:sz w:val="24"/>
        </w:rPr>
        <w:t xml:space="preserve"> </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pacing w:val="-2"/>
          <w:sz w:val="24"/>
        </w:rPr>
        <w:t>o</w:t>
      </w:r>
      <w:r w:rsidRPr="00921A39">
        <w:rPr>
          <w:rFonts w:ascii="Arial" w:hAnsi="Arial" w:cs="Arial"/>
          <w:color w:val="000000"/>
          <w:sz w:val="24"/>
        </w:rPr>
        <w:t>š</w:t>
      </w:r>
      <w:r w:rsidRPr="00921A39">
        <w:rPr>
          <w:rFonts w:ascii="Arial" w:hAnsi="Arial" w:cs="Arial"/>
          <w:color w:val="000000"/>
          <w:spacing w:val="-2"/>
          <w:sz w:val="24"/>
        </w:rPr>
        <w:t>k</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su</w:t>
      </w:r>
      <w:r w:rsidRPr="00921A39">
        <w:rPr>
          <w:rFonts w:ascii="Arial" w:hAnsi="Arial" w:cs="Arial"/>
          <w:color w:val="000000"/>
          <w:spacing w:val="1"/>
          <w:sz w:val="24"/>
        </w:rPr>
        <w:t>st</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š</w:t>
      </w:r>
      <w:r w:rsidRPr="00921A39">
        <w:rPr>
          <w:rFonts w:ascii="Arial" w:hAnsi="Arial" w:cs="Arial"/>
          <w:color w:val="000000"/>
          <w:spacing w:val="-2"/>
          <w:sz w:val="24"/>
        </w:rPr>
        <w:t>n</w:t>
      </w:r>
      <w:r w:rsidRPr="00921A39">
        <w:rPr>
          <w:rFonts w:ascii="Arial" w:hAnsi="Arial" w:cs="Arial"/>
          <w:color w:val="000000"/>
          <w:sz w:val="24"/>
        </w:rPr>
        <w:t>i</w:t>
      </w:r>
      <w:r w:rsidRPr="00921A39">
        <w:rPr>
          <w:rFonts w:ascii="Arial" w:hAnsi="Arial" w:cs="Arial"/>
          <w:color w:val="000000"/>
          <w:spacing w:val="1"/>
          <w:sz w:val="24"/>
        </w:rPr>
        <w:t xml:space="preserve"> ti</w:t>
      </w:r>
      <w:r w:rsidRPr="00921A39">
        <w:rPr>
          <w:rFonts w:ascii="Arial" w:hAnsi="Arial" w:cs="Arial"/>
          <w:color w:val="000000"/>
          <w:spacing w:val="-2"/>
          <w:sz w:val="24"/>
        </w:rPr>
        <w:t>p</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 u</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4"/>
          <w:sz w:val="24"/>
        </w:rPr>
        <w:t>m</w:t>
      </w:r>
      <w:r w:rsidRPr="00921A39">
        <w:rPr>
          <w:rFonts w:ascii="Arial" w:hAnsi="Arial" w:cs="Arial"/>
          <w:color w:val="000000"/>
          <w:sz w:val="24"/>
        </w:rPr>
        <w:t>b</w:t>
      </w:r>
      <w:r w:rsidRPr="00921A39">
        <w:rPr>
          <w:rFonts w:ascii="Arial" w:hAnsi="Arial" w:cs="Arial"/>
          <w:color w:val="000000"/>
          <w:spacing w:val="1"/>
          <w:sz w:val="24"/>
        </w:rPr>
        <w:t>i</w:t>
      </w:r>
      <w:r w:rsidRPr="00921A39">
        <w:rPr>
          <w:rFonts w:ascii="Arial" w:hAnsi="Arial" w:cs="Arial"/>
          <w:color w:val="000000"/>
          <w:sz w:val="24"/>
        </w:rPr>
        <w:t>nac</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i</w:t>
      </w:r>
      <w:r w:rsidRPr="00921A39">
        <w:rPr>
          <w:rFonts w:ascii="Arial" w:hAnsi="Arial" w:cs="Arial"/>
          <w:color w:val="000000"/>
          <w:spacing w:val="4"/>
          <w:sz w:val="24"/>
        </w:rPr>
        <w:t xml:space="preserve"> </w:t>
      </w:r>
      <w:r w:rsidRPr="00921A39">
        <w:rPr>
          <w:rFonts w:ascii="Arial" w:hAnsi="Arial" w:cs="Arial"/>
          <w:color w:val="000000"/>
          <w:sz w:val="24"/>
        </w:rPr>
        <w:t>s</w:t>
      </w:r>
      <w:r w:rsidRPr="00921A39">
        <w:rPr>
          <w:rFonts w:ascii="Arial" w:hAnsi="Arial" w:cs="Arial"/>
          <w:color w:val="000000"/>
          <w:spacing w:val="1"/>
          <w:sz w:val="24"/>
        </w:rPr>
        <w:t xml:space="preserve"> </w:t>
      </w:r>
      <w:r w:rsidRPr="00921A39">
        <w:rPr>
          <w:rFonts w:ascii="Arial" w:hAnsi="Arial" w:cs="Arial"/>
          <w:color w:val="000000"/>
          <w:spacing w:val="-2"/>
          <w:sz w:val="24"/>
        </w:rPr>
        <w:t>e</w:t>
      </w:r>
      <w:r w:rsidRPr="00921A39">
        <w:rPr>
          <w:rFonts w:ascii="Arial" w:hAnsi="Arial" w:cs="Arial"/>
          <w:color w:val="000000"/>
          <w:spacing w:val="1"/>
          <w:sz w:val="24"/>
        </w:rPr>
        <w:t>l</w:t>
      </w:r>
      <w:r w:rsidRPr="00921A39">
        <w:rPr>
          <w:rFonts w:ascii="Arial" w:hAnsi="Arial" w:cs="Arial"/>
          <w:color w:val="000000"/>
          <w:sz w:val="24"/>
        </w:rPr>
        <w:t>e</w:t>
      </w:r>
      <w:r w:rsidRPr="00921A39">
        <w:rPr>
          <w:rFonts w:ascii="Arial" w:hAnsi="Arial" w:cs="Arial"/>
          <w:color w:val="000000"/>
          <w:spacing w:val="-3"/>
          <w:sz w:val="24"/>
        </w:rPr>
        <w:t>m</w:t>
      </w:r>
      <w:r w:rsidRPr="00921A39">
        <w:rPr>
          <w:rFonts w:ascii="Arial" w:hAnsi="Arial" w:cs="Arial"/>
          <w:color w:val="000000"/>
          <w:sz w:val="24"/>
        </w:rPr>
        <w:t>en</w:t>
      </w:r>
      <w:r w:rsidRPr="00921A39">
        <w:rPr>
          <w:rFonts w:ascii="Arial" w:hAnsi="Arial" w:cs="Arial"/>
          <w:color w:val="000000"/>
          <w:spacing w:val="1"/>
          <w:sz w:val="24"/>
        </w:rPr>
        <w:t>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1"/>
          <w:sz w:val="24"/>
        </w:rPr>
        <w:t>r</w:t>
      </w:r>
      <w:r w:rsidRPr="00921A39">
        <w:rPr>
          <w:rFonts w:ascii="Arial" w:hAnsi="Arial" w:cs="Arial"/>
          <w:color w:val="000000"/>
          <w:spacing w:val="-2"/>
          <w:sz w:val="24"/>
        </w:rPr>
        <w:t>u</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1"/>
          <w:sz w:val="24"/>
        </w:rPr>
        <w:t>l</w:t>
      </w:r>
      <w:r w:rsidRPr="00921A39">
        <w:rPr>
          <w:rFonts w:ascii="Arial" w:hAnsi="Arial" w:cs="Arial"/>
          <w:color w:val="000000"/>
          <w:sz w:val="24"/>
        </w:rPr>
        <w:t xml:space="preserve">nog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z w:val="24"/>
        </w:rPr>
        <w:t>o</w:t>
      </w:r>
      <w:r w:rsidRPr="00921A39">
        <w:rPr>
          <w:rFonts w:ascii="Arial" w:hAnsi="Arial" w:cs="Arial"/>
          <w:color w:val="000000"/>
          <w:spacing w:val="-2"/>
          <w:sz w:val="24"/>
        </w:rPr>
        <w:t>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 xml:space="preserve"> f</w:t>
      </w:r>
      <w:r w:rsidRPr="00921A39">
        <w:rPr>
          <w:rFonts w:ascii="Arial" w:hAnsi="Arial" w:cs="Arial"/>
          <w:color w:val="000000"/>
          <w:sz w:val="24"/>
        </w:rPr>
        <w:t>o</w:t>
      </w:r>
      <w:r w:rsidRPr="00921A39">
        <w:rPr>
          <w:rFonts w:ascii="Arial" w:hAnsi="Arial" w:cs="Arial"/>
          <w:color w:val="000000"/>
          <w:spacing w:val="-2"/>
          <w:sz w:val="24"/>
        </w:rPr>
        <w:t>r</w:t>
      </w:r>
      <w:r w:rsidRPr="00921A39">
        <w:rPr>
          <w:rFonts w:ascii="Arial" w:hAnsi="Arial" w:cs="Arial"/>
          <w:color w:val="000000"/>
          <w:spacing w:val="-4"/>
          <w:sz w:val="24"/>
        </w:rPr>
        <w:t>m</w:t>
      </w:r>
      <w:r w:rsidRPr="00921A39">
        <w:rPr>
          <w:rFonts w:ascii="Arial" w:hAnsi="Arial" w:cs="Arial"/>
          <w:color w:val="000000"/>
          <w:spacing w:val="1"/>
          <w:sz w:val="24"/>
        </w:rPr>
        <w:t>ir</w:t>
      </w:r>
      <w:r w:rsidRPr="00921A39">
        <w:rPr>
          <w:rFonts w:ascii="Arial" w:hAnsi="Arial" w:cs="Arial"/>
          <w:color w:val="000000"/>
          <w:sz w:val="24"/>
        </w:rPr>
        <w:t>an</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2"/>
          <w:sz w:val="24"/>
        </w:rPr>
        <w:t>v</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1"/>
          <w:sz w:val="24"/>
        </w:rPr>
        <w:t>t</w:t>
      </w:r>
      <w:r w:rsidRPr="00921A39">
        <w:rPr>
          <w:rFonts w:ascii="Arial" w:hAnsi="Arial" w:cs="Arial"/>
          <w:color w:val="000000"/>
          <w:spacing w:val="-2"/>
          <w:sz w:val="24"/>
        </w:rPr>
        <w:t>r</w:t>
      </w:r>
      <w:r w:rsidRPr="00921A39">
        <w:rPr>
          <w:rFonts w:ascii="Arial" w:hAnsi="Arial" w:cs="Arial"/>
          <w:color w:val="000000"/>
          <w:sz w:val="24"/>
        </w:rPr>
        <w:t>ad</w:t>
      </w:r>
      <w:r w:rsidRPr="00921A39">
        <w:rPr>
          <w:rFonts w:ascii="Arial" w:hAnsi="Arial" w:cs="Arial"/>
          <w:color w:val="000000"/>
          <w:spacing w:val="-1"/>
          <w:sz w:val="24"/>
        </w:rPr>
        <w:t>i</w:t>
      </w:r>
      <w:r w:rsidRPr="00921A39">
        <w:rPr>
          <w:rFonts w:ascii="Arial" w:hAnsi="Arial" w:cs="Arial"/>
          <w:color w:val="000000"/>
          <w:sz w:val="24"/>
        </w:rPr>
        <w:t>c</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2"/>
          <w:sz w:val="24"/>
        </w:rPr>
        <w:t>r</w:t>
      </w:r>
      <w:r w:rsidRPr="00921A39">
        <w:rPr>
          <w:rFonts w:ascii="Arial" w:hAnsi="Arial" w:cs="Arial"/>
          <w:color w:val="000000"/>
          <w:spacing w:val="1"/>
          <w:sz w:val="24"/>
        </w:rPr>
        <w:t>i</w:t>
      </w:r>
      <w:r w:rsidRPr="00921A39">
        <w:rPr>
          <w:rFonts w:ascii="Arial" w:hAnsi="Arial" w:cs="Arial"/>
          <w:color w:val="000000"/>
          <w:sz w:val="24"/>
        </w:rPr>
        <w:t>š</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 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o</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u</w:t>
      </w:r>
      <w:r w:rsidRPr="00921A39">
        <w:rPr>
          <w:rFonts w:ascii="Arial" w:hAnsi="Arial" w:cs="Arial"/>
          <w:color w:val="000000"/>
          <w:spacing w:val="1"/>
          <w:sz w:val="24"/>
        </w:rPr>
        <w:t xml:space="preserve"> 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pacing w:val="-1"/>
          <w:sz w:val="24"/>
        </w:rPr>
        <w:t>l</w:t>
      </w:r>
      <w:r w:rsidRPr="00921A39">
        <w:rPr>
          <w:rFonts w:ascii="Arial" w:hAnsi="Arial" w:cs="Arial"/>
          <w:color w:val="000000"/>
          <w:spacing w:val="1"/>
          <w:sz w:val="24"/>
        </w:rPr>
        <w:t>i</w:t>
      </w:r>
      <w:r w:rsidRPr="00921A39">
        <w:rPr>
          <w:rFonts w:ascii="Arial" w:hAnsi="Arial" w:cs="Arial"/>
          <w:color w:val="000000"/>
          <w:sz w:val="24"/>
        </w:rPr>
        <w:t>č</w:t>
      </w:r>
      <w:r w:rsidRPr="00921A39">
        <w:rPr>
          <w:rFonts w:ascii="Arial" w:hAnsi="Arial" w:cs="Arial"/>
          <w:color w:val="000000"/>
          <w:spacing w:val="-1"/>
          <w:sz w:val="24"/>
        </w:rPr>
        <w:t>i</w:t>
      </w:r>
      <w:r w:rsidRPr="00921A39">
        <w:rPr>
          <w:rFonts w:ascii="Arial" w:hAnsi="Arial" w:cs="Arial"/>
          <w:color w:val="000000"/>
          <w:spacing w:val="1"/>
          <w:sz w:val="24"/>
        </w:rPr>
        <w:t>ti</w:t>
      </w:r>
      <w:r w:rsidRPr="00921A39">
        <w:rPr>
          <w:rFonts w:ascii="Arial" w:hAnsi="Arial" w:cs="Arial"/>
          <w:color w:val="000000"/>
          <w:sz w:val="24"/>
        </w:rPr>
        <w:t xml:space="preserve">m </w:t>
      </w:r>
      <w:r w:rsidRPr="00921A39">
        <w:rPr>
          <w:rFonts w:ascii="Arial" w:hAnsi="Arial" w:cs="Arial"/>
          <w:color w:val="000000"/>
          <w:spacing w:val="-2"/>
          <w:sz w:val="24"/>
        </w:rPr>
        <w:t>g</w:t>
      </w:r>
      <w:r w:rsidRPr="00921A39">
        <w:rPr>
          <w:rFonts w:ascii="Arial" w:hAnsi="Arial" w:cs="Arial"/>
          <w:color w:val="000000"/>
          <w:sz w:val="24"/>
        </w:rPr>
        <w:t>osp</w:t>
      </w:r>
      <w:r w:rsidRPr="00921A39">
        <w:rPr>
          <w:rFonts w:ascii="Arial" w:hAnsi="Arial" w:cs="Arial"/>
          <w:color w:val="000000"/>
          <w:spacing w:val="-2"/>
          <w:sz w:val="24"/>
        </w:rPr>
        <w:t>o</w:t>
      </w:r>
      <w:r w:rsidRPr="00921A39">
        <w:rPr>
          <w:rFonts w:ascii="Arial" w:hAnsi="Arial" w:cs="Arial"/>
          <w:color w:val="000000"/>
          <w:sz w:val="24"/>
        </w:rPr>
        <w:t>da</w:t>
      </w:r>
      <w:r w:rsidRPr="00921A39">
        <w:rPr>
          <w:rFonts w:ascii="Arial" w:hAnsi="Arial" w:cs="Arial"/>
          <w:color w:val="000000"/>
          <w:spacing w:val="1"/>
          <w:sz w:val="24"/>
        </w:rPr>
        <w:t>r</w:t>
      </w:r>
      <w:r w:rsidRPr="00921A39">
        <w:rPr>
          <w:rFonts w:ascii="Arial" w:hAnsi="Arial" w:cs="Arial"/>
          <w:color w:val="000000"/>
          <w:sz w:val="24"/>
        </w:rPr>
        <w:t>s</w:t>
      </w:r>
      <w:r w:rsidRPr="00921A39">
        <w:rPr>
          <w:rFonts w:ascii="Arial" w:hAnsi="Arial" w:cs="Arial"/>
          <w:color w:val="000000"/>
          <w:spacing w:val="-2"/>
          <w:sz w:val="24"/>
        </w:rPr>
        <w:t>k</w:t>
      </w:r>
      <w:r w:rsidRPr="00921A39">
        <w:rPr>
          <w:rFonts w:ascii="Arial" w:hAnsi="Arial" w:cs="Arial"/>
          <w:color w:val="000000"/>
          <w:spacing w:val="1"/>
          <w:sz w:val="24"/>
        </w:rPr>
        <w:t>i</w:t>
      </w:r>
      <w:r w:rsidRPr="00921A39">
        <w:rPr>
          <w:rFonts w:ascii="Arial" w:hAnsi="Arial" w:cs="Arial"/>
          <w:color w:val="000000"/>
          <w:sz w:val="24"/>
        </w:rPr>
        <w:t>m i</w:t>
      </w:r>
      <w:r w:rsidRPr="00921A39">
        <w:rPr>
          <w:rFonts w:ascii="Arial" w:hAnsi="Arial" w:cs="Arial"/>
          <w:color w:val="000000"/>
          <w:spacing w:val="8"/>
          <w:sz w:val="24"/>
        </w:rPr>
        <w:t xml:space="preserve"> </w:t>
      </w:r>
      <w:r w:rsidRPr="00921A39">
        <w:rPr>
          <w:rFonts w:ascii="Arial" w:hAnsi="Arial" w:cs="Arial"/>
          <w:color w:val="000000"/>
          <w:sz w:val="24"/>
        </w:rPr>
        <w:t>po</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s</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 o</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z w:val="24"/>
        </w:rPr>
        <w:t>nos</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1"/>
          <w:sz w:val="24"/>
        </w:rPr>
        <w:t>(</w:t>
      </w:r>
      <w:r w:rsidRPr="00921A39">
        <w:rPr>
          <w:rFonts w:ascii="Arial" w:hAnsi="Arial" w:cs="Arial"/>
          <w:color w:val="000000"/>
          <w:spacing w:val="-2"/>
          <w:sz w:val="24"/>
        </w:rPr>
        <w:t>k</w:t>
      </w:r>
      <w:r w:rsidRPr="00921A39">
        <w:rPr>
          <w:rFonts w:ascii="Arial" w:hAnsi="Arial" w:cs="Arial"/>
          <w:color w:val="000000"/>
          <w:sz w:val="24"/>
        </w:rPr>
        <w:t>ao</w:t>
      </w:r>
      <w:r w:rsidRPr="00921A39">
        <w:rPr>
          <w:rFonts w:ascii="Arial" w:hAnsi="Arial" w:cs="Arial"/>
          <w:color w:val="000000"/>
          <w:spacing w:val="4"/>
          <w:sz w:val="24"/>
        </w:rPr>
        <w:t xml:space="preserve"> </w:t>
      </w:r>
      <w:r w:rsidRPr="00921A39">
        <w:rPr>
          <w:rFonts w:ascii="Arial" w:hAnsi="Arial" w:cs="Arial"/>
          <w:color w:val="000000"/>
          <w:sz w:val="24"/>
        </w:rPr>
        <w:t>po</w:t>
      </w:r>
      <w:r w:rsidRPr="00921A39">
        <w:rPr>
          <w:rFonts w:ascii="Arial" w:hAnsi="Arial" w:cs="Arial"/>
          <w:color w:val="000000"/>
          <w:spacing w:val="-2"/>
          <w:sz w:val="24"/>
        </w:rPr>
        <w:t>s</w:t>
      </w:r>
      <w:r w:rsidRPr="00921A39">
        <w:rPr>
          <w:rFonts w:ascii="Arial" w:hAnsi="Arial" w:cs="Arial"/>
          <w:color w:val="000000"/>
          <w:spacing w:val="-1"/>
          <w:sz w:val="24"/>
        </w:rPr>
        <w:t>l</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z w:val="24"/>
        </w:rPr>
        <w:t>d</w:t>
      </w:r>
      <w:r w:rsidRPr="00921A39">
        <w:rPr>
          <w:rFonts w:ascii="Arial" w:hAnsi="Arial" w:cs="Arial"/>
          <w:color w:val="000000"/>
          <w:spacing w:val="1"/>
          <w:sz w:val="24"/>
        </w:rPr>
        <w:t>i</w:t>
      </w:r>
      <w:r w:rsidRPr="00921A39">
        <w:rPr>
          <w:rFonts w:ascii="Arial" w:hAnsi="Arial" w:cs="Arial"/>
          <w:color w:val="000000"/>
          <w:spacing w:val="-2"/>
          <w:sz w:val="24"/>
        </w:rPr>
        <w:t>c</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2"/>
          <w:sz w:val="24"/>
        </w:rPr>
        <w:t>u</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no</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2"/>
          <w:sz w:val="24"/>
        </w:rPr>
        <w:t>ž</w:t>
      </w:r>
      <w:r w:rsidRPr="00921A39">
        <w:rPr>
          <w:rFonts w:ascii="Arial" w:hAnsi="Arial" w:cs="Arial"/>
          <w:color w:val="000000"/>
          <w:sz w:val="24"/>
        </w:rPr>
        <w:t>enog</w:t>
      </w:r>
      <w:r w:rsidRPr="00921A39">
        <w:rPr>
          <w:rFonts w:ascii="Arial" w:hAnsi="Arial" w:cs="Arial"/>
          <w:color w:val="000000"/>
          <w:spacing w:val="2"/>
          <w:sz w:val="24"/>
        </w:rPr>
        <w:t xml:space="preserve"> </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ri</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 po</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op</w:t>
      </w:r>
      <w:r w:rsidRPr="00921A39">
        <w:rPr>
          <w:rFonts w:ascii="Arial" w:hAnsi="Arial" w:cs="Arial"/>
          <w:color w:val="000000"/>
          <w:spacing w:val="-2"/>
          <w:sz w:val="24"/>
        </w:rPr>
        <w:t>r</w:t>
      </w:r>
      <w:r w:rsidRPr="00921A39">
        <w:rPr>
          <w:rFonts w:ascii="Arial" w:hAnsi="Arial" w:cs="Arial"/>
          <w:color w:val="000000"/>
          <w:spacing w:val="1"/>
          <w:sz w:val="24"/>
        </w:rPr>
        <w:t>i</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z w:val="24"/>
        </w:rPr>
        <w:t>ednog</w:t>
      </w:r>
      <w:r w:rsidRPr="00921A39">
        <w:rPr>
          <w:rFonts w:ascii="Arial" w:hAnsi="Arial" w:cs="Arial"/>
          <w:color w:val="000000"/>
          <w:spacing w:val="53"/>
          <w:sz w:val="24"/>
        </w:rPr>
        <w:t xml:space="preserve"> </w:t>
      </w:r>
      <w:r w:rsidRPr="00921A39">
        <w:rPr>
          <w:rFonts w:ascii="Arial" w:hAnsi="Arial" w:cs="Arial"/>
          <w:color w:val="000000"/>
          <w:spacing w:val="-2"/>
          <w:sz w:val="24"/>
        </w:rPr>
        <w:t>z</w:t>
      </w:r>
      <w:r w:rsidRPr="00921A39">
        <w:rPr>
          <w:rFonts w:ascii="Arial" w:hAnsi="Arial" w:cs="Arial"/>
          <w:color w:val="000000"/>
          <w:sz w:val="24"/>
        </w:rPr>
        <w:t>e</w:t>
      </w:r>
      <w:r w:rsidRPr="00921A39">
        <w:rPr>
          <w:rFonts w:ascii="Arial" w:hAnsi="Arial" w:cs="Arial"/>
          <w:color w:val="000000"/>
          <w:spacing w:val="-3"/>
          <w:sz w:val="24"/>
        </w:rPr>
        <w:t>m</w:t>
      </w:r>
      <w:r w:rsidRPr="00921A39">
        <w:rPr>
          <w:rFonts w:ascii="Arial" w:hAnsi="Arial" w:cs="Arial"/>
          <w:color w:val="000000"/>
          <w:spacing w:val="1"/>
          <w:sz w:val="24"/>
        </w:rPr>
        <w:t>l</w:t>
      </w:r>
      <w:r w:rsidRPr="00921A39">
        <w:rPr>
          <w:rFonts w:ascii="Arial" w:hAnsi="Arial" w:cs="Arial"/>
          <w:color w:val="000000"/>
          <w:spacing w:val="3"/>
          <w:sz w:val="24"/>
        </w:rPr>
        <w:t>j</w:t>
      </w:r>
      <w:r w:rsidRPr="00921A39">
        <w:rPr>
          <w:rFonts w:ascii="Arial" w:hAnsi="Arial" w:cs="Arial"/>
          <w:color w:val="000000"/>
          <w:spacing w:val="-1"/>
          <w:sz w:val="24"/>
        </w:rPr>
        <w:t>i</w:t>
      </w:r>
      <w:r w:rsidRPr="00921A39">
        <w:rPr>
          <w:rFonts w:ascii="Arial" w:hAnsi="Arial" w:cs="Arial"/>
          <w:color w:val="000000"/>
          <w:sz w:val="24"/>
        </w:rPr>
        <w:t>š</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53"/>
          <w:sz w:val="24"/>
        </w:rPr>
        <w:t xml:space="preserve"> </w:t>
      </w:r>
      <w:r w:rsidRPr="00921A39">
        <w:rPr>
          <w:rFonts w:ascii="Arial" w:hAnsi="Arial" w:cs="Arial"/>
          <w:color w:val="000000"/>
          <w:spacing w:val="-2"/>
          <w:sz w:val="24"/>
        </w:rPr>
        <w:t>z</w:t>
      </w:r>
      <w:r w:rsidRPr="00921A39">
        <w:rPr>
          <w:rFonts w:ascii="Arial" w:hAnsi="Arial" w:cs="Arial"/>
          <w:color w:val="000000"/>
          <w:sz w:val="24"/>
        </w:rPr>
        <w:t xml:space="preserve">a </w:t>
      </w:r>
      <w:r w:rsidRPr="00921A39">
        <w:rPr>
          <w:rFonts w:ascii="Arial" w:hAnsi="Arial" w:cs="Arial"/>
          <w:color w:val="000000"/>
          <w:spacing w:val="1"/>
          <w:sz w:val="24"/>
        </w:rPr>
        <w:t xml:space="preserve"> </w:t>
      </w:r>
      <w:r w:rsidRPr="00921A39">
        <w:rPr>
          <w:rFonts w:ascii="Arial" w:hAnsi="Arial" w:cs="Arial"/>
          <w:color w:val="000000"/>
          <w:sz w:val="24"/>
        </w:rPr>
        <w:t>b</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 xml:space="preserve">nu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1"/>
          <w:sz w:val="24"/>
        </w:rPr>
        <w:t>i</w:t>
      </w:r>
      <w:r w:rsidRPr="00921A39">
        <w:rPr>
          <w:rFonts w:ascii="Arial" w:hAnsi="Arial" w:cs="Arial"/>
          <w:color w:val="000000"/>
          <w:spacing w:val="-2"/>
          <w:sz w:val="24"/>
        </w:rPr>
        <w:t>zv</w:t>
      </w:r>
      <w:r w:rsidRPr="00921A39">
        <w:rPr>
          <w:rFonts w:ascii="Arial" w:hAnsi="Arial" w:cs="Arial"/>
          <w:color w:val="000000"/>
          <w:sz w:val="24"/>
        </w:rPr>
        <w:t>od</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u</w:t>
      </w:r>
      <w:r w:rsidRPr="00921A39">
        <w:rPr>
          <w:rFonts w:ascii="Arial" w:hAnsi="Arial" w:cs="Arial"/>
          <w:color w:val="000000"/>
          <w:spacing w:val="53"/>
          <w:sz w:val="24"/>
        </w:rPr>
        <w:t xml:space="preserve"> </w:t>
      </w:r>
      <w:r w:rsidRPr="00921A39">
        <w:rPr>
          <w:rFonts w:ascii="Arial" w:hAnsi="Arial" w:cs="Arial"/>
          <w:color w:val="000000"/>
          <w:sz w:val="24"/>
        </w:rPr>
        <w:t xml:space="preserve">i </w:t>
      </w:r>
      <w:r w:rsidRPr="00921A39">
        <w:rPr>
          <w:rFonts w:ascii="Arial" w:hAnsi="Arial" w:cs="Arial"/>
          <w:color w:val="000000"/>
          <w:spacing w:val="1"/>
          <w:sz w:val="24"/>
        </w:rPr>
        <w:t xml:space="preserve"> </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oča</w:t>
      </w:r>
      <w:r w:rsidRPr="00921A39">
        <w:rPr>
          <w:rFonts w:ascii="Arial" w:hAnsi="Arial" w:cs="Arial"/>
          <w:color w:val="000000"/>
          <w:spacing w:val="-2"/>
          <w:sz w:val="24"/>
        </w:rPr>
        <w:t>r</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2"/>
          <w:sz w:val="24"/>
        </w:rPr>
        <w:t>v</w:t>
      </w:r>
      <w:r w:rsidRPr="00921A39">
        <w:rPr>
          <w:rFonts w:ascii="Arial" w:hAnsi="Arial" w:cs="Arial"/>
          <w:color w:val="000000"/>
          <w:sz w:val="24"/>
        </w:rPr>
        <w:t>o</w:t>
      </w:r>
      <w:r w:rsidRPr="00921A39">
        <w:rPr>
          <w:rFonts w:ascii="Arial" w:hAnsi="Arial" w:cs="Arial"/>
          <w:color w:val="000000"/>
          <w:spacing w:val="1"/>
          <w:sz w:val="24"/>
        </w:rPr>
        <w:t>)</w:t>
      </w:r>
      <w:r w:rsidRPr="00921A39">
        <w:rPr>
          <w:rFonts w:ascii="Arial" w:hAnsi="Arial" w:cs="Arial"/>
          <w:color w:val="000000"/>
          <w:sz w:val="24"/>
        </w:rPr>
        <w:t>.  U</w:t>
      </w:r>
      <w:r w:rsidRPr="00921A39">
        <w:rPr>
          <w:rFonts w:ascii="Arial" w:hAnsi="Arial" w:cs="Arial"/>
          <w:color w:val="000000"/>
          <w:spacing w:val="54"/>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u</w:t>
      </w:r>
      <w:r w:rsidRPr="00921A39">
        <w:rPr>
          <w:rFonts w:ascii="Arial" w:hAnsi="Arial" w:cs="Arial"/>
          <w:color w:val="000000"/>
          <w:spacing w:val="53"/>
          <w:sz w:val="24"/>
        </w:rPr>
        <w:t xml:space="preserve"> </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53"/>
          <w:sz w:val="24"/>
        </w:rPr>
        <w:t xml:space="preserve"> </w:t>
      </w:r>
      <w:r w:rsidRPr="00921A39">
        <w:rPr>
          <w:rFonts w:ascii="Arial" w:hAnsi="Arial" w:cs="Arial"/>
          <w:color w:val="000000"/>
          <w:sz w:val="24"/>
        </w:rPr>
        <w:t>po</w:t>
      </w:r>
      <w:r w:rsidRPr="00921A39">
        <w:rPr>
          <w:rFonts w:ascii="Arial" w:hAnsi="Arial" w:cs="Arial"/>
          <w:color w:val="000000"/>
          <w:spacing w:val="-1"/>
          <w:sz w:val="24"/>
        </w:rPr>
        <w:t>t</w:t>
      </w:r>
      <w:r w:rsidRPr="00921A39">
        <w:rPr>
          <w:rFonts w:ascii="Arial" w:hAnsi="Arial" w:cs="Arial"/>
          <w:color w:val="000000"/>
          <w:spacing w:val="1"/>
          <w:sz w:val="24"/>
        </w:rPr>
        <w:t>r</w:t>
      </w:r>
      <w:r w:rsidRPr="00921A39">
        <w:rPr>
          <w:rFonts w:ascii="Arial" w:hAnsi="Arial" w:cs="Arial"/>
          <w:color w:val="000000"/>
          <w:sz w:val="24"/>
        </w:rPr>
        <w:t>ebno</w:t>
      </w:r>
      <w:r w:rsidRPr="00921A39">
        <w:rPr>
          <w:rFonts w:ascii="Arial" w:hAnsi="Arial" w:cs="Arial"/>
          <w:color w:val="000000"/>
          <w:spacing w:val="53"/>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od</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 xml:space="preserve">i </w:t>
      </w:r>
      <w:r w:rsidRPr="00921A39">
        <w:rPr>
          <w:rFonts w:ascii="Arial" w:hAnsi="Arial" w:cs="Arial"/>
          <w:color w:val="000000"/>
          <w:spacing w:val="1"/>
          <w:sz w:val="24"/>
        </w:rPr>
        <w:t>i</w:t>
      </w:r>
      <w:r w:rsidRPr="00921A39">
        <w:rPr>
          <w:rFonts w:ascii="Arial" w:hAnsi="Arial" w:cs="Arial"/>
          <w:color w:val="000000"/>
          <w:sz w:val="24"/>
        </w:rPr>
        <w:t>n</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1"/>
          <w:sz w:val="24"/>
        </w:rPr>
        <w:t>r</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z w:val="24"/>
        </w:rPr>
        <w:t>s</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pacing w:val="-2"/>
          <w:sz w:val="24"/>
        </w:rPr>
        <w:t>p</w:t>
      </w:r>
      <w:r w:rsidRPr="00921A39">
        <w:rPr>
          <w:rFonts w:ascii="Arial" w:hAnsi="Arial" w:cs="Arial"/>
          <w:color w:val="000000"/>
          <w:spacing w:val="1"/>
          <w:sz w:val="24"/>
        </w:rPr>
        <w:t>li</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1"/>
          <w:sz w:val="24"/>
        </w:rPr>
        <w:t>r</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1"/>
          <w:sz w:val="24"/>
        </w:rPr>
        <w:t>i</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ž</w:t>
      </w:r>
      <w:r w:rsidRPr="00921A39">
        <w:rPr>
          <w:rFonts w:ascii="Arial" w:hAnsi="Arial" w:cs="Arial"/>
          <w:color w:val="000000"/>
          <w:spacing w:val="1"/>
          <w:sz w:val="24"/>
        </w:rPr>
        <w:t>i</w:t>
      </w:r>
      <w:r w:rsidRPr="00921A39">
        <w:rPr>
          <w:rFonts w:ascii="Arial" w:hAnsi="Arial" w:cs="Arial"/>
          <w:color w:val="000000"/>
          <w:spacing w:val="-2"/>
          <w:sz w:val="24"/>
        </w:rPr>
        <w:t>van</w:t>
      </w:r>
      <w:r w:rsidRPr="00921A39">
        <w:rPr>
          <w:rFonts w:ascii="Arial" w:hAnsi="Arial" w:cs="Arial"/>
          <w:color w:val="000000"/>
          <w:spacing w:val="3"/>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3"/>
          <w:sz w:val="24"/>
        </w:rPr>
        <w:t>m</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ena</w:t>
      </w:r>
      <w:r w:rsidRPr="00921A39">
        <w:rPr>
          <w:rFonts w:ascii="Arial" w:hAnsi="Arial" w:cs="Arial"/>
          <w:color w:val="000000"/>
          <w:spacing w:val="3"/>
          <w:sz w:val="24"/>
        </w:rPr>
        <w:t xml:space="preserve"> </w:t>
      </w:r>
      <w:r w:rsidRPr="00921A39">
        <w:rPr>
          <w:rFonts w:ascii="Arial" w:hAnsi="Arial" w:cs="Arial"/>
          <w:color w:val="000000"/>
          <w:sz w:val="24"/>
        </w:rPr>
        <w:t>na</w:t>
      </w:r>
      <w:r w:rsidRPr="00921A39">
        <w:rPr>
          <w:rFonts w:ascii="Arial" w:hAnsi="Arial" w:cs="Arial"/>
          <w:color w:val="000000"/>
          <w:spacing w:val="3"/>
          <w:sz w:val="24"/>
        </w:rPr>
        <w:t xml:space="preserve">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z w:val="24"/>
        </w:rPr>
        <w:t>edn</w:t>
      </w:r>
      <w:r w:rsidRPr="00921A39">
        <w:rPr>
          <w:rFonts w:ascii="Arial" w:hAnsi="Arial" w:cs="Arial"/>
          <w:color w:val="000000"/>
          <w:spacing w:val="-2"/>
          <w:sz w:val="24"/>
        </w:rPr>
        <w:t>ov</w:t>
      </w:r>
      <w:r w:rsidRPr="00921A39">
        <w:rPr>
          <w:rFonts w:ascii="Arial" w:hAnsi="Arial" w:cs="Arial"/>
          <w:color w:val="000000"/>
          <w:sz w:val="24"/>
        </w:rPr>
        <w:t>an</w:t>
      </w:r>
      <w:r w:rsidRPr="00921A39">
        <w:rPr>
          <w:rFonts w:ascii="Arial" w:hAnsi="Arial" w:cs="Arial"/>
          <w:color w:val="000000"/>
          <w:spacing w:val="4"/>
          <w:sz w:val="24"/>
        </w:rPr>
        <w:t>j</w:t>
      </w:r>
      <w:r w:rsidRPr="00921A39">
        <w:rPr>
          <w:rFonts w:ascii="Arial" w:hAnsi="Arial" w:cs="Arial"/>
          <w:color w:val="000000"/>
          <w:sz w:val="24"/>
        </w:rPr>
        <w:t>u</w:t>
      </w:r>
      <w:r w:rsidRPr="00921A39">
        <w:rPr>
          <w:rFonts w:ascii="Arial" w:hAnsi="Arial" w:cs="Arial"/>
          <w:color w:val="000000"/>
          <w:spacing w:val="3"/>
          <w:sz w:val="24"/>
        </w:rPr>
        <w:t xml:space="preserve"> </w:t>
      </w:r>
      <w:r w:rsidRPr="00921A39">
        <w:rPr>
          <w:rFonts w:ascii="Arial" w:hAnsi="Arial" w:cs="Arial"/>
          <w:color w:val="000000"/>
          <w:sz w:val="24"/>
        </w:rPr>
        <w:t>s</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pacing w:val="-2"/>
          <w:sz w:val="24"/>
        </w:rPr>
        <w:t>o</w:t>
      </w:r>
      <w:r w:rsidRPr="00921A39">
        <w:rPr>
          <w:rFonts w:ascii="Arial" w:hAnsi="Arial" w:cs="Arial"/>
          <w:color w:val="000000"/>
          <w:sz w:val="24"/>
        </w:rPr>
        <w:t>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 s</w:t>
      </w:r>
      <w:r w:rsidRPr="00921A39">
        <w:rPr>
          <w:rFonts w:ascii="Arial" w:hAnsi="Arial" w:cs="Arial"/>
          <w:color w:val="000000"/>
          <w:spacing w:val="1"/>
          <w:sz w:val="24"/>
        </w:rPr>
        <w:t>a</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ca,</w:t>
      </w:r>
      <w:r w:rsidRPr="00921A39">
        <w:rPr>
          <w:rFonts w:ascii="Arial" w:hAnsi="Arial" w:cs="Arial"/>
          <w:color w:val="000000"/>
          <w:spacing w:val="3"/>
          <w:sz w:val="24"/>
        </w:rPr>
        <w:t xml:space="preserve"> </w:t>
      </w:r>
      <w:r w:rsidRPr="00921A39">
        <w:rPr>
          <w:rFonts w:ascii="Arial" w:hAnsi="Arial" w:cs="Arial"/>
          <w:color w:val="000000"/>
          <w:sz w:val="24"/>
        </w:rPr>
        <w:t>n</w:t>
      </w:r>
      <w:r w:rsidRPr="00921A39">
        <w:rPr>
          <w:rFonts w:ascii="Arial" w:hAnsi="Arial" w:cs="Arial"/>
          <w:color w:val="000000"/>
          <w:spacing w:val="-2"/>
          <w:sz w:val="24"/>
        </w:rPr>
        <w:t>a</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č</w:t>
      </w:r>
      <w:r w:rsidRPr="00921A39">
        <w:rPr>
          <w:rFonts w:ascii="Arial" w:hAnsi="Arial" w:cs="Arial"/>
          <w:color w:val="000000"/>
          <w:spacing w:val="9"/>
          <w:sz w:val="24"/>
        </w:rPr>
        <w:t>i</w:t>
      </w:r>
      <w:r w:rsidRPr="00921A39">
        <w:rPr>
          <w:rFonts w:ascii="Arial" w:hAnsi="Arial" w:cs="Arial"/>
          <w:color w:val="000000"/>
          <w:spacing w:val="-1"/>
          <w:sz w:val="24"/>
        </w:rPr>
        <w:t>t</w:t>
      </w:r>
      <w:r w:rsidRPr="00921A39">
        <w:rPr>
          <w:rFonts w:ascii="Arial" w:hAnsi="Arial" w:cs="Arial"/>
          <w:color w:val="000000"/>
          <w:sz w:val="24"/>
        </w:rPr>
        <w:t>o 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od</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h i</w:t>
      </w:r>
      <w:r w:rsidRPr="00921A39">
        <w:rPr>
          <w:rFonts w:ascii="Arial" w:hAnsi="Arial" w:cs="Arial"/>
          <w:color w:val="000000"/>
          <w:spacing w:val="1"/>
          <w:sz w:val="24"/>
        </w:rPr>
        <w:t xml:space="preserve"> </w:t>
      </w:r>
      <w:r w:rsidRPr="00921A39">
        <w:rPr>
          <w:rFonts w:ascii="Arial" w:hAnsi="Arial" w:cs="Arial"/>
          <w:color w:val="000000"/>
          <w:spacing w:val="-2"/>
          <w:sz w:val="24"/>
        </w:rPr>
        <w:t>k</w:t>
      </w:r>
      <w:r w:rsidRPr="00921A39">
        <w:rPr>
          <w:rFonts w:ascii="Arial" w:hAnsi="Arial" w:cs="Arial"/>
          <w:color w:val="000000"/>
          <w:sz w:val="24"/>
        </w:rPr>
        <w:t>u</w:t>
      </w:r>
      <w:r w:rsidRPr="00921A39">
        <w:rPr>
          <w:rFonts w:ascii="Arial" w:hAnsi="Arial" w:cs="Arial"/>
          <w:color w:val="000000"/>
          <w:spacing w:val="1"/>
          <w:sz w:val="24"/>
        </w:rPr>
        <w:t>l</w:t>
      </w:r>
      <w:r w:rsidRPr="00921A39">
        <w:rPr>
          <w:rFonts w:ascii="Arial" w:hAnsi="Arial" w:cs="Arial"/>
          <w:color w:val="000000"/>
          <w:spacing w:val="-1"/>
          <w:sz w:val="24"/>
        </w:rPr>
        <w:t>t</w:t>
      </w:r>
      <w:r w:rsidRPr="00921A39">
        <w:rPr>
          <w:rFonts w:ascii="Arial" w:hAnsi="Arial" w:cs="Arial"/>
          <w:color w:val="000000"/>
          <w:sz w:val="24"/>
        </w:rPr>
        <w:t>u</w:t>
      </w:r>
      <w:r w:rsidRPr="00921A39">
        <w:rPr>
          <w:rFonts w:ascii="Arial" w:hAnsi="Arial" w:cs="Arial"/>
          <w:color w:val="000000"/>
          <w:spacing w:val="1"/>
          <w:sz w:val="24"/>
        </w:rPr>
        <w:t>r</w:t>
      </w:r>
      <w:r w:rsidRPr="00921A39">
        <w:rPr>
          <w:rFonts w:ascii="Arial" w:hAnsi="Arial" w:cs="Arial"/>
          <w:color w:val="000000"/>
          <w:sz w:val="24"/>
        </w:rPr>
        <w:t>n</w:t>
      </w:r>
      <w:r w:rsidRPr="00921A39">
        <w:rPr>
          <w:rFonts w:ascii="Arial" w:hAnsi="Arial" w:cs="Arial"/>
          <w:color w:val="000000"/>
          <w:spacing w:val="1"/>
          <w:sz w:val="24"/>
        </w:rPr>
        <w:t>o</w:t>
      </w:r>
      <w:r w:rsidRPr="00921A39">
        <w:rPr>
          <w:rFonts w:ascii="Arial" w:hAnsi="Arial" w:cs="Arial"/>
          <w:color w:val="000000"/>
          <w:spacing w:val="-4"/>
          <w:sz w:val="24"/>
        </w:rPr>
        <w:t>-</w:t>
      </w:r>
      <w:r w:rsidRPr="00921A39">
        <w:rPr>
          <w:rFonts w:ascii="Arial" w:hAnsi="Arial" w:cs="Arial"/>
          <w:color w:val="000000"/>
          <w:sz w:val="24"/>
        </w:rPr>
        <w:t>po</w:t>
      </w:r>
      <w:r w:rsidRPr="00921A39">
        <w:rPr>
          <w:rFonts w:ascii="Arial" w:hAnsi="Arial" w:cs="Arial"/>
          <w:color w:val="000000"/>
          <w:spacing w:val="-2"/>
          <w:sz w:val="24"/>
        </w:rPr>
        <w:t>v</w:t>
      </w:r>
      <w:r w:rsidRPr="00921A39">
        <w:rPr>
          <w:rFonts w:ascii="Arial" w:hAnsi="Arial" w:cs="Arial"/>
          <w:color w:val="000000"/>
          <w:spacing w:val="1"/>
          <w:sz w:val="24"/>
        </w:rPr>
        <w:t>ij</w:t>
      </w:r>
      <w:r w:rsidRPr="00921A39">
        <w:rPr>
          <w:rFonts w:ascii="Arial" w:hAnsi="Arial" w:cs="Arial"/>
          <w:color w:val="000000"/>
          <w:sz w:val="24"/>
        </w:rPr>
        <w:t>e</w:t>
      </w:r>
      <w:r w:rsidRPr="00921A39">
        <w:rPr>
          <w:rFonts w:ascii="Arial" w:hAnsi="Arial" w:cs="Arial"/>
          <w:color w:val="000000"/>
          <w:spacing w:val="-2"/>
          <w:sz w:val="24"/>
        </w:rPr>
        <w:t>s</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edn</w:t>
      </w:r>
      <w:r w:rsidRPr="00921A39">
        <w:rPr>
          <w:rFonts w:ascii="Arial" w:hAnsi="Arial" w:cs="Arial"/>
          <w:color w:val="000000"/>
          <w:spacing w:val="-2"/>
          <w:sz w:val="24"/>
        </w:rPr>
        <w:t>o</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un</w:t>
      </w:r>
      <w:r w:rsidRPr="00921A39">
        <w:rPr>
          <w:rFonts w:ascii="Arial" w:hAnsi="Arial" w:cs="Arial"/>
          <w:color w:val="000000"/>
          <w:spacing w:val="-2"/>
          <w:sz w:val="24"/>
        </w:rPr>
        <w:t>u</w:t>
      </w:r>
      <w:r w:rsidRPr="00921A39">
        <w:rPr>
          <w:rFonts w:ascii="Arial" w:hAnsi="Arial" w:cs="Arial"/>
          <w:color w:val="000000"/>
          <w:spacing w:val="1"/>
          <w:sz w:val="24"/>
        </w:rPr>
        <w:t>t</w:t>
      </w:r>
      <w:r w:rsidRPr="00921A39">
        <w:rPr>
          <w:rFonts w:ascii="Arial" w:hAnsi="Arial" w:cs="Arial"/>
          <w:color w:val="000000"/>
          <w:sz w:val="24"/>
        </w:rPr>
        <w:t>ar</w:t>
      </w:r>
      <w:r w:rsidRPr="00921A39">
        <w:rPr>
          <w:rFonts w:ascii="Arial" w:hAnsi="Arial" w:cs="Arial"/>
          <w:color w:val="000000"/>
          <w:spacing w:val="1"/>
          <w:sz w:val="24"/>
        </w:rPr>
        <w:t xml:space="preserve"> </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ca</w:t>
      </w:r>
      <w:r w:rsidRPr="00921A39">
        <w:rPr>
          <w:rFonts w:ascii="Arial" w:hAnsi="Arial" w:cs="Arial"/>
          <w:color w:val="000000"/>
          <w:spacing w:val="1"/>
          <w:sz w:val="24"/>
        </w:rPr>
        <w:t xml:space="preserve"> </w:t>
      </w:r>
      <w:r w:rsidRPr="00921A39">
        <w:rPr>
          <w:rFonts w:ascii="Arial" w:hAnsi="Arial" w:cs="Arial"/>
          <w:color w:val="000000"/>
          <w:sz w:val="24"/>
        </w:rPr>
        <w:t>obuh</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 xml:space="preserve">a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pacing w:val="-2"/>
          <w:sz w:val="24"/>
        </w:rPr>
        <w:t>a</w:t>
      </w:r>
      <w:r w:rsidRPr="00921A39">
        <w:rPr>
          <w:rFonts w:ascii="Arial" w:hAnsi="Arial" w:cs="Arial"/>
          <w:color w:val="000000"/>
          <w:sz w:val="24"/>
        </w:rPr>
        <w:t xml:space="preserve">na. </w:t>
      </w:r>
    </w:p>
    <w:p w:rsidR="00921A39" w:rsidRDefault="00921A39" w:rsidP="00921A39">
      <w:pPr>
        <w:widowControl w:val="0"/>
        <w:autoSpaceDE w:val="0"/>
        <w:autoSpaceDN w:val="0"/>
        <w:adjustRightInd w:val="0"/>
        <w:spacing w:before="30" w:after="0"/>
        <w:ind w:right="-46"/>
        <w:jc w:val="both"/>
        <w:rPr>
          <w:rFonts w:ascii="Arial" w:hAnsi="Arial" w:cs="Arial"/>
          <w:color w:val="000000"/>
          <w:sz w:val="24"/>
        </w:rPr>
      </w:pPr>
    </w:p>
    <w:p w:rsidR="00921A39" w:rsidRPr="00921A39" w:rsidRDefault="00921A39" w:rsidP="00921A39">
      <w:pPr>
        <w:widowControl w:val="0"/>
        <w:autoSpaceDE w:val="0"/>
        <w:autoSpaceDN w:val="0"/>
        <w:adjustRightInd w:val="0"/>
        <w:spacing w:before="30" w:after="0"/>
        <w:ind w:right="-46"/>
        <w:jc w:val="both"/>
        <w:rPr>
          <w:rFonts w:ascii="Arial" w:hAnsi="Arial" w:cs="Arial"/>
          <w:color w:val="000000"/>
          <w:sz w:val="24"/>
        </w:rPr>
      </w:pPr>
      <w:r w:rsidRPr="00921A39">
        <w:rPr>
          <w:rFonts w:ascii="Arial" w:hAnsi="Arial" w:cs="Arial"/>
          <w:color w:val="000000"/>
          <w:sz w:val="24"/>
        </w:rPr>
        <w:t>Ur</w:t>
      </w:r>
      <w:r w:rsidRPr="00921A39">
        <w:rPr>
          <w:rFonts w:ascii="Arial" w:hAnsi="Arial" w:cs="Arial"/>
          <w:color w:val="000000"/>
          <w:spacing w:val="-2"/>
          <w:sz w:val="24"/>
        </w:rPr>
        <w:t>e</w:t>
      </w:r>
      <w:r w:rsidRPr="00921A39">
        <w:rPr>
          <w:rFonts w:ascii="Arial" w:hAnsi="Arial" w:cs="Arial"/>
          <w:color w:val="000000"/>
          <w:sz w:val="24"/>
        </w:rPr>
        <w:t>đe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 po</w:t>
      </w:r>
      <w:r w:rsidRPr="00921A39">
        <w:rPr>
          <w:rFonts w:ascii="Arial" w:hAnsi="Arial" w:cs="Arial"/>
          <w:color w:val="000000"/>
          <w:spacing w:val="1"/>
          <w:sz w:val="24"/>
        </w:rPr>
        <w:t>s</w:t>
      </w:r>
      <w:r w:rsidRPr="00921A39">
        <w:rPr>
          <w:rFonts w:ascii="Arial" w:hAnsi="Arial" w:cs="Arial"/>
          <w:color w:val="000000"/>
          <w:spacing w:val="-1"/>
          <w:sz w:val="24"/>
        </w:rPr>
        <w:t>t</w:t>
      </w:r>
      <w:r w:rsidRPr="00921A39">
        <w:rPr>
          <w:rFonts w:ascii="Arial" w:hAnsi="Arial" w:cs="Arial"/>
          <w:color w:val="000000"/>
          <w:spacing w:val="-2"/>
          <w:sz w:val="24"/>
        </w:rPr>
        <w:t>o</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z w:val="24"/>
        </w:rPr>
        <w:t>ć</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2"/>
          <w:sz w:val="24"/>
        </w:rPr>
        <w:t xml:space="preserve"> </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š</w:t>
      </w:r>
      <w:r w:rsidRPr="00921A39">
        <w:rPr>
          <w:rFonts w:ascii="Arial" w:hAnsi="Arial" w:cs="Arial"/>
          <w:color w:val="000000"/>
          <w:spacing w:val="1"/>
          <w:sz w:val="24"/>
        </w:rPr>
        <w:t>ir</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e </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ađe</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ns</w:t>
      </w:r>
      <w:r w:rsidRPr="00921A39">
        <w:rPr>
          <w:rFonts w:ascii="Arial" w:hAnsi="Arial" w:cs="Arial"/>
          <w:color w:val="000000"/>
          <w:spacing w:val="-2"/>
          <w:sz w:val="24"/>
        </w:rPr>
        <w:t>k</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2"/>
          <w:sz w:val="24"/>
        </w:rPr>
        <w:t xml:space="preserve"> </w:t>
      </w:r>
      <w:r w:rsidRPr="00921A39">
        <w:rPr>
          <w:rFonts w:ascii="Arial" w:hAnsi="Arial" w:cs="Arial"/>
          <w:color w:val="000000"/>
          <w:sz w:val="24"/>
        </w:rPr>
        <w:t>po</w:t>
      </w:r>
      <w:r w:rsidRPr="00921A39">
        <w:rPr>
          <w:rFonts w:ascii="Arial" w:hAnsi="Arial" w:cs="Arial"/>
          <w:color w:val="000000"/>
          <w:spacing w:val="-2"/>
          <w:sz w:val="24"/>
        </w:rPr>
        <w:t>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ir</w:t>
      </w:r>
      <w:r w:rsidRPr="00921A39">
        <w:rPr>
          <w:rFonts w:ascii="Arial" w:hAnsi="Arial" w:cs="Arial"/>
          <w:color w:val="000000"/>
          <w:spacing w:val="-2"/>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na</w:t>
      </w:r>
      <w:r w:rsidRPr="00921A39">
        <w:rPr>
          <w:rFonts w:ascii="Arial" w:hAnsi="Arial" w:cs="Arial"/>
          <w:color w:val="000000"/>
          <w:spacing w:val="2"/>
          <w:sz w:val="24"/>
        </w:rPr>
        <w:t xml:space="preserve"> </w:t>
      </w:r>
      <w:r w:rsidRPr="00921A39">
        <w:rPr>
          <w:rFonts w:ascii="Arial" w:hAnsi="Arial" w:cs="Arial"/>
          <w:color w:val="000000"/>
          <w:spacing w:val="-2"/>
          <w:sz w:val="24"/>
        </w:rPr>
        <w:t>n</w:t>
      </w:r>
      <w:r w:rsidRPr="00921A39">
        <w:rPr>
          <w:rFonts w:ascii="Arial" w:hAnsi="Arial" w:cs="Arial"/>
          <w:color w:val="000000"/>
          <w:sz w:val="24"/>
        </w:rPr>
        <w:t>ač</w:t>
      </w:r>
      <w:r w:rsidRPr="00921A39">
        <w:rPr>
          <w:rFonts w:ascii="Arial" w:hAnsi="Arial" w:cs="Arial"/>
          <w:color w:val="000000"/>
          <w:spacing w:val="-1"/>
          <w:sz w:val="24"/>
        </w:rPr>
        <w:t>i</w:t>
      </w:r>
      <w:r w:rsidRPr="00921A39">
        <w:rPr>
          <w:rFonts w:ascii="Arial" w:hAnsi="Arial" w:cs="Arial"/>
          <w:color w:val="000000"/>
          <w:sz w:val="24"/>
        </w:rPr>
        <w:t>n</w:t>
      </w:r>
      <w:r w:rsidRPr="00921A39">
        <w:rPr>
          <w:rFonts w:ascii="Arial" w:hAnsi="Arial" w:cs="Arial"/>
          <w:color w:val="000000"/>
          <w:spacing w:val="2"/>
          <w:sz w:val="24"/>
        </w:rPr>
        <w:t xml:space="preserve"> </w:t>
      </w:r>
      <w:r w:rsidRPr="00921A39">
        <w:rPr>
          <w:rFonts w:ascii="Arial" w:hAnsi="Arial" w:cs="Arial"/>
          <w:color w:val="000000"/>
          <w:sz w:val="24"/>
        </w:rPr>
        <w:t>da se</w:t>
      </w:r>
      <w:r w:rsidRPr="00921A39">
        <w:rPr>
          <w:rFonts w:ascii="Arial" w:hAnsi="Arial" w:cs="Arial"/>
          <w:color w:val="000000"/>
          <w:spacing w:val="3"/>
          <w:sz w:val="24"/>
        </w:rPr>
        <w:t xml:space="preserve"> </w:t>
      </w:r>
      <w:r w:rsidRPr="00921A39">
        <w:rPr>
          <w:rFonts w:ascii="Arial" w:hAnsi="Arial" w:cs="Arial"/>
          <w:color w:val="000000"/>
          <w:sz w:val="24"/>
        </w:rPr>
        <w:t>o</w:t>
      </w:r>
      <w:r w:rsidRPr="00921A39">
        <w:rPr>
          <w:rFonts w:ascii="Arial" w:hAnsi="Arial" w:cs="Arial"/>
          <w:color w:val="000000"/>
          <w:spacing w:val="-2"/>
          <w:sz w:val="24"/>
        </w:rPr>
        <w:t>č</w:t>
      </w:r>
      <w:r w:rsidRPr="00921A39">
        <w:rPr>
          <w:rFonts w:ascii="Arial" w:hAnsi="Arial" w:cs="Arial"/>
          <w:color w:val="000000"/>
          <w:sz w:val="24"/>
        </w:rPr>
        <w:t>u</w:t>
      </w:r>
      <w:r w:rsidRPr="00921A39">
        <w:rPr>
          <w:rFonts w:ascii="Arial" w:hAnsi="Arial" w:cs="Arial"/>
          <w:color w:val="000000"/>
          <w:spacing w:val="-2"/>
          <w:sz w:val="24"/>
        </w:rPr>
        <w:t>va</w:t>
      </w:r>
      <w:r w:rsidRPr="00921A39">
        <w:rPr>
          <w:rFonts w:ascii="Arial" w:hAnsi="Arial" w:cs="Arial"/>
          <w:color w:val="000000"/>
          <w:spacing w:val="3"/>
          <w:sz w:val="24"/>
        </w:rPr>
        <w:t>j</w:t>
      </w:r>
      <w:r w:rsidRPr="00921A39">
        <w:rPr>
          <w:rFonts w:ascii="Arial" w:hAnsi="Arial" w:cs="Arial"/>
          <w:color w:val="000000"/>
          <w:sz w:val="24"/>
        </w:rPr>
        <w:t>u pos</w:t>
      </w:r>
      <w:r w:rsidRPr="00921A39">
        <w:rPr>
          <w:rFonts w:ascii="Arial" w:hAnsi="Arial" w:cs="Arial"/>
          <w:color w:val="000000"/>
          <w:spacing w:val="1"/>
          <w:sz w:val="24"/>
        </w:rPr>
        <w:t>t</w:t>
      </w:r>
      <w:r w:rsidRPr="00921A39">
        <w:rPr>
          <w:rFonts w:ascii="Arial" w:hAnsi="Arial" w:cs="Arial"/>
          <w:color w:val="000000"/>
          <w:spacing w:val="-2"/>
          <w:sz w:val="24"/>
        </w:rPr>
        <w:t>o</w:t>
      </w:r>
      <w:r w:rsidRPr="00921A39">
        <w:rPr>
          <w:rFonts w:ascii="Arial" w:hAnsi="Arial" w:cs="Arial"/>
          <w:color w:val="000000"/>
          <w:spacing w:val="1"/>
          <w:sz w:val="24"/>
        </w:rPr>
        <w:t>j</w:t>
      </w:r>
      <w:r w:rsidRPr="00921A39">
        <w:rPr>
          <w:rFonts w:ascii="Arial" w:hAnsi="Arial" w:cs="Arial"/>
          <w:color w:val="000000"/>
          <w:spacing w:val="-2"/>
          <w:sz w:val="24"/>
        </w:rPr>
        <w:t>e</w:t>
      </w:r>
      <w:r w:rsidRPr="00921A39">
        <w:rPr>
          <w:rFonts w:ascii="Arial" w:hAnsi="Arial" w:cs="Arial"/>
          <w:color w:val="000000"/>
          <w:sz w:val="24"/>
        </w:rPr>
        <w:t>će</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z w:val="24"/>
        </w:rPr>
        <w:t>ob</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ne</w:t>
      </w:r>
      <w:r w:rsidRPr="00921A39">
        <w:rPr>
          <w:rFonts w:ascii="Arial" w:hAnsi="Arial" w:cs="Arial"/>
          <w:color w:val="000000"/>
          <w:spacing w:val="2"/>
          <w:sz w:val="24"/>
        </w:rPr>
        <w:t xml:space="preserve">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edno</w:t>
      </w:r>
      <w:r w:rsidRPr="00921A39">
        <w:rPr>
          <w:rFonts w:ascii="Arial" w:hAnsi="Arial" w:cs="Arial"/>
          <w:color w:val="000000"/>
          <w:spacing w:val="-2"/>
          <w:sz w:val="24"/>
        </w:rPr>
        <w:t>s</w:t>
      </w:r>
      <w:r w:rsidRPr="00921A39">
        <w:rPr>
          <w:rFonts w:ascii="Arial" w:hAnsi="Arial" w:cs="Arial"/>
          <w:color w:val="000000"/>
          <w:spacing w:val="1"/>
          <w:sz w:val="24"/>
        </w:rPr>
        <w:t>ti</w:t>
      </w:r>
      <w:r w:rsidRPr="00921A39">
        <w:rPr>
          <w:rFonts w:ascii="Arial" w:hAnsi="Arial" w:cs="Arial"/>
          <w:color w:val="000000"/>
          <w:sz w:val="24"/>
        </w:rPr>
        <w:t>.</w:t>
      </w:r>
      <w:r w:rsidRPr="00921A39">
        <w:rPr>
          <w:rFonts w:ascii="Arial" w:hAnsi="Arial" w:cs="Arial"/>
          <w:color w:val="000000"/>
          <w:spacing w:val="2"/>
          <w:sz w:val="24"/>
        </w:rPr>
        <w:t xml:space="preserve"> </w:t>
      </w:r>
      <w:r w:rsidRPr="00921A39">
        <w:rPr>
          <w:rFonts w:ascii="Arial" w:hAnsi="Arial" w:cs="Arial"/>
          <w:color w:val="000000"/>
          <w:sz w:val="24"/>
        </w:rPr>
        <w:t>U</w:t>
      </w:r>
      <w:r w:rsidRPr="00921A39">
        <w:rPr>
          <w:rFonts w:ascii="Arial" w:hAnsi="Arial" w:cs="Arial"/>
          <w:color w:val="000000"/>
          <w:spacing w:val="1"/>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u </w:t>
      </w:r>
      <w:r w:rsidRPr="00921A39">
        <w:rPr>
          <w:rFonts w:ascii="Arial" w:hAnsi="Arial" w:cs="Arial"/>
          <w:color w:val="000000"/>
          <w:spacing w:val="-2"/>
          <w:sz w:val="24"/>
        </w:rPr>
        <w:t>v</w:t>
      </w:r>
      <w:r w:rsidRPr="00921A39">
        <w:rPr>
          <w:rFonts w:ascii="Arial" w:hAnsi="Arial" w:cs="Arial"/>
          <w:color w:val="000000"/>
          <w:sz w:val="24"/>
        </w:rPr>
        <w:t>odno</w:t>
      </w:r>
      <w:r w:rsidRPr="00921A39">
        <w:rPr>
          <w:rFonts w:ascii="Arial" w:hAnsi="Arial" w:cs="Arial"/>
          <w:color w:val="000000"/>
          <w:spacing w:val="-2"/>
          <w:sz w:val="24"/>
        </w:rPr>
        <w:t>g</w:t>
      </w:r>
      <w:r w:rsidRPr="00921A39">
        <w:rPr>
          <w:rFonts w:ascii="Arial" w:hAnsi="Arial" w:cs="Arial"/>
          <w:color w:val="000000"/>
          <w:sz w:val="24"/>
        </w:rPr>
        <w:t>ospod</w:t>
      </w:r>
      <w:r w:rsidRPr="00921A39">
        <w:rPr>
          <w:rFonts w:ascii="Arial" w:hAnsi="Arial" w:cs="Arial"/>
          <w:color w:val="000000"/>
          <w:spacing w:val="1"/>
          <w:sz w:val="24"/>
        </w:rPr>
        <w:t>ar</w:t>
      </w:r>
      <w:r w:rsidRPr="00921A39">
        <w:rPr>
          <w:rFonts w:ascii="Arial" w:hAnsi="Arial" w:cs="Arial"/>
          <w:color w:val="000000"/>
          <w:sz w:val="24"/>
        </w:rPr>
        <w:t>s</w:t>
      </w:r>
      <w:r w:rsidRPr="00921A39">
        <w:rPr>
          <w:rFonts w:ascii="Arial" w:hAnsi="Arial" w:cs="Arial"/>
          <w:color w:val="000000"/>
          <w:spacing w:val="-2"/>
          <w:sz w:val="24"/>
        </w:rPr>
        <w:t>k</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2"/>
          <w:sz w:val="24"/>
        </w:rPr>
        <w:t>z</w:t>
      </w:r>
      <w:r w:rsidRPr="00921A39">
        <w:rPr>
          <w:rFonts w:ascii="Arial" w:hAnsi="Arial" w:cs="Arial"/>
          <w:color w:val="000000"/>
          <w:sz w:val="24"/>
        </w:rPr>
        <w:t>ah</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1"/>
          <w:sz w:val="24"/>
        </w:rPr>
        <w:t>tr</w:t>
      </w:r>
      <w:r w:rsidRPr="00921A39">
        <w:rPr>
          <w:rFonts w:ascii="Arial" w:hAnsi="Arial" w:cs="Arial"/>
          <w:color w:val="000000"/>
          <w:spacing w:val="-2"/>
          <w:sz w:val="24"/>
        </w:rPr>
        <w:t>e</w:t>
      </w:r>
      <w:r w:rsidRPr="00921A39">
        <w:rPr>
          <w:rFonts w:ascii="Arial" w:hAnsi="Arial" w:cs="Arial"/>
          <w:color w:val="000000"/>
          <w:sz w:val="24"/>
        </w:rPr>
        <w:t xml:space="preserve">ba </w:t>
      </w:r>
      <w:r w:rsidRPr="00921A39">
        <w:rPr>
          <w:rFonts w:ascii="Arial" w:hAnsi="Arial" w:cs="Arial"/>
          <w:color w:val="000000"/>
          <w:spacing w:val="-2"/>
          <w:sz w:val="24"/>
        </w:rPr>
        <w:t>v</w:t>
      </w:r>
      <w:r w:rsidRPr="00921A39">
        <w:rPr>
          <w:rFonts w:ascii="Arial" w:hAnsi="Arial" w:cs="Arial"/>
          <w:color w:val="000000"/>
          <w:sz w:val="24"/>
        </w:rPr>
        <w:t>od</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1"/>
          <w:sz w:val="24"/>
        </w:rPr>
        <w:t>r</w:t>
      </w:r>
      <w:r w:rsidRPr="00921A39">
        <w:rPr>
          <w:rFonts w:ascii="Arial" w:hAnsi="Arial" w:cs="Arial"/>
          <w:color w:val="000000"/>
          <w:sz w:val="24"/>
        </w:rPr>
        <w:t>ač</w:t>
      </w:r>
      <w:r w:rsidRPr="00921A39">
        <w:rPr>
          <w:rFonts w:ascii="Arial" w:hAnsi="Arial" w:cs="Arial"/>
          <w:color w:val="000000"/>
          <w:spacing w:val="-2"/>
          <w:sz w:val="24"/>
        </w:rPr>
        <w:t>u</w:t>
      </w:r>
      <w:r w:rsidRPr="00921A39">
        <w:rPr>
          <w:rFonts w:ascii="Arial" w:hAnsi="Arial" w:cs="Arial"/>
          <w:color w:val="000000"/>
          <w:sz w:val="24"/>
        </w:rPr>
        <w:t>na</w:t>
      </w:r>
      <w:r w:rsidRPr="00921A39">
        <w:rPr>
          <w:rFonts w:ascii="Arial" w:hAnsi="Arial" w:cs="Arial"/>
          <w:color w:val="000000"/>
          <w:spacing w:val="3"/>
          <w:sz w:val="24"/>
        </w:rPr>
        <w:t xml:space="preserve"> </w:t>
      </w:r>
      <w:r w:rsidRPr="00921A39">
        <w:rPr>
          <w:rFonts w:ascii="Arial" w:hAnsi="Arial" w:cs="Arial"/>
          <w:color w:val="000000"/>
          <w:sz w:val="24"/>
        </w:rPr>
        <w:t xml:space="preserve">o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pacing w:val="-2"/>
          <w:sz w:val="24"/>
        </w:rPr>
        <w:t>o</w:t>
      </w:r>
      <w:r w:rsidRPr="00921A39">
        <w:rPr>
          <w:rFonts w:ascii="Arial" w:hAnsi="Arial" w:cs="Arial"/>
          <w:color w:val="000000"/>
          <w:sz w:val="24"/>
        </w:rPr>
        <w:t>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u i</w:t>
      </w:r>
      <w:r w:rsidRPr="00921A39">
        <w:rPr>
          <w:rFonts w:ascii="Arial" w:hAnsi="Arial" w:cs="Arial"/>
          <w:color w:val="000000"/>
          <w:spacing w:val="1"/>
          <w:sz w:val="24"/>
        </w:rPr>
        <w:t xml:space="preserve"> </w:t>
      </w:r>
      <w:r w:rsidRPr="00921A39">
        <w:rPr>
          <w:rFonts w:ascii="Arial" w:hAnsi="Arial" w:cs="Arial"/>
          <w:color w:val="000000"/>
          <w:spacing w:val="-2"/>
          <w:sz w:val="24"/>
        </w:rPr>
        <w:t>v</w:t>
      </w:r>
      <w:r w:rsidRPr="00921A39">
        <w:rPr>
          <w:rFonts w:ascii="Arial" w:hAnsi="Arial" w:cs="Arial"/>
          <w:color w:val="000000"/>
          <w:sz w:val="24"/>
        </w:rPr>
        <w:t>oda</w:t>
      </w:r>
      <w:r w:rsidRPr="00921A39">
        <w:rPr>
          <w:rFonts w:ascii="Arial" w:hAnsi="Arial" w:cs="Arial"/>
          <w:color w:val="000000"/>
          <w:spacing w:val="-3"/>
          <w:sz w:val="24"/>
        </w:rPr>
        <w:t>m</w:t>
      </w:r>
      <w:r w:rsidRPr="00921A39">
        <w:rPr>
          <w:rFonts w:ascii="Arial" w:hAnsi="Arial" w:cs="Arial"/>
          <w:color w:val="000000"/>
          <w:sz w:val="24"/>
        </w:rPr>
        <w:t xml:space="preserve">a </w:t>
      </w:r>
      <w:r w:rsidRPr="00921A39">
        <w:rPr>
          <w:rFonts w:ascii="Arial" w:hAnsi="Arial" w:cs="Arial"/>
          <w:color w:val="000000"/>
          <w:spacing w:val="-2"/>
          <w:sz w:val="24"/>
        </w:rPr>
        <w:t>k</w:t>
      </w:r>
      <w:r w:rsidRPr="00921A39">
        <w:rPr>
          <w:rFonts w:ascii="Arial" w:hAnsi="Arial" w:cs="Arial"/>
          <w:color w:val="000000"/>
          <w:sz w:val="24"/>
        </w:rPr>
        <w:t xml:space="preserve">ao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4"/>
          <w:sz w:val="24"/>
        </w:rPr>
        <w:t>j</w:t>
      </w:r>
      <w:r w:rsidRPr="00921A39">
        <w:rPr>
          <w:rFonts w:ascii="Arial" w:hAnsi="Arial" w:cs="Arial"/>
          <w:color w:val="000000"/>
          <w:spacing w:val="-2"/>
          <w:sz w:val="24"/>
        </w:rPr>
        <w:t>o</w:t>
      </w:r>
      <w:r w:rsidRPr="00921A39">
        <w:rPr>
          <w:rFonts w:ascii="Arial" w:hAnsi="Arial" w:cs="Arial"/>
          <w:color w:val="000000"/>
          <w:sz w:val="24"/>
        </w:rPr>
        <w:t>b</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nom</w:t>
      </w:r>
      <w:r w:rsidRPr="00921A39">
        <w:rPr>
          <w:rFonts w:ascii="Arial" w:hAnsi="Arial" w:cs="Arial"/>
          <w:color w:val="000000"/>
          <w:spacing w:val="-4"/>
          <w:sz w:val="24"/>
        </w:rPr>
        <w:t xml:space="preserve"> </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z w:val="24"/>
        </w:rPr>
        <w:t>e</w:t>
      </w:r>
      <w:r w:rsidRPr="00921A39">
        <w:rPr>
          <w:rFonts w:ascii="Arial" w:hAnsi="Arial" w:cs="Arial"/>
          <w:color w:val="000000"/>
          <w:spacing w:val="-3"/>
          <w:sz w:val="24"/>
        </w:rPr>
        <w:t>m</w:t>
      </w:r>
      <w:r w:rsidRPr="00921A39">
        <w:rPr>
          <w:rFonts w:ascii="Arial" w:hAnsi="Arial" w:cs="Arial"/>
          <w:color w:val="000000"/>
          <w:sz w:val="24"/>
        </w:rPr>
        <w:t>en</w:t>
      </w:r>
      <w:r w:rsidRPr="00921A39">
        <w:rPr>
          <w:rFonts w:ascii="Arial" w:hAnsi="Arial" w:cs="Arial"/>
          <w:color w:val="000000"/>
          <w:spacing w:val="1"/>
          <w:sz w:val="24"/>
        </w:rPr>
        <w:t>t</w:t>
      </w:r>
      <w:r w:rsidRPr="00921A39">
        <w:rPr>
          <w:rFonts w:ascii="Arial" w:hAnsi="Arial" w:cs="Arial"/>
          <w:color w:val="000000"/>
          <w:sz w:val="24"/>
        </w:rPr>
        <w:t>u.</w:t>
      </w:r>
    </w:p>
    <w:p w:rsidR="00921A39" w:rsidRDefault="00921A39" w:rsidP="00921A39">
      <w:pPr>
        <w:widowControl w:val="0"/>
        <w:autoSpaceDE w:val="0"/>
        <w:autoSpaceDN w:val="0"/>
        <w:adjustRightInd w:val="0"/>
        <w:spacing w:before="39" w:after="0"/>
        <w:ind w:right="-46"/>
        <w:jc w:val="both"/>
        <w:rPr>
          <w:rFonts w:ascii="Arial" w:hAnsi="Arial" w:cs="Arial"/>
          <w:color w:val="000000"/>
          <w:sz w:val="24"/>
        </w:rPr>
      </w:pPr>
    </w:p>
    <w:p w:rsidR="00921A39" w:rsidRPr="00921A39" w:rsidRDefault="00921A39" w:rsidP="00921A39">
      <w:pPr>
        <w:widowControl w:val="0"/>
        <w:autoSpaceDE w:val="0"/>
        <w:autoSpaceDN w:val="0"/>
        <w:adjustRightInd w:val="0"/>
        <w:spacing w:before="39" w:after="0"/>
        <w:ind w:right="-46"/>
        <w:jc w:val="both"/>
        <w:rPr>
          <w:rFonts w:ascii="Arial" w:hAnsi="Arial" w:cs="Arial"/>
          <w:color w:val="000000"/>
          <w:sz w:val="24"/>
        </w:rPr>
      </w:pPr>
      <w:r w:rsidRPr="00921A39">
        <w:rPr>
          <w:rFonts w:ascii="Arial" w:hAnsi="Arial" w:cs="Arial"/>
          <w:color w:val="000000"/>
          <w:sz w:val="24"/>
        </w:rPr>
        <w:t>U</w:t>
      </w:r>
      <w:r w:rsidRPr="00921A39">
        <w:rPr>
          <w:rFonts w:ascii="Arial" w:hAnsi="Arial" w:cs="Arial"/>
          <w:color w:val="000000"/>
          <w:spacing w:val="3"/>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o</w:t>
      </w:r>
      <w:r w:rsidRPr="00921A39">
        <w:rPr>
          <w:rFonts w:ascii="Arial" w:hAnsi="Arial" w:cs="Arial"/>
          <w:color w:val="000000"/>
          <w:spacing w:val="1"/>
          <w:sz w:val="24"/>
        </w:rPr>
        <w:t>r</w:t>
      </w:r>
      <w:r w:rsidRPr="00921A39">
        <w:rPr>
          <w:rFonts w:ascii="Arial" w:hAnsi="Arial" w:cs="Arial"/>
          <w:color w:val="000000"/>
          <w:spacing w:val="-2"/>
          <w:sz w:val="24"/>
        </w:rPr>
        <w:t>n</w:t>
      </w:r>
      <w:r w:rsidRPr="00921A39">
        <w:rPr>
          <w:rFonts w:ascii="Arial" w:hAnsi="Arial" w:cs="Arial"/>
          <w:color w:val="000000"/>
          <w:sz w:val="24"/>
        </w:rPr>
        <w:t>om p</w:t>
      </w:r>
      <w:r w:rsidRPr="00921A39">
        <w:rPr>
          <w:rFonts w:ascii="Arial" w:hAnsi="Arial" w:cs="Arial"/>
          <w:color w:val="000000"/>
          <w:spacing w:val="1"/>
          <w:sz w:val="24"/>
        </w:rPr>
        <w:t>l</w:t>
      </w:r>
      <w:r w:rsidRPr="00921A39">
        <w:rPr>
          <w:rFonts w:ascii="Arial" w:hAnsi="Arial" w:cs="Arial"/>
          <w:color w:val="000000"/>
          <w:sz w:val="24"/>
        </w:rPr>
        <w:t>an</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1"/>
          <w:sz w:val="24"/>
        </w:rPr>
        <w:t>r</w:t>
      </w:r>
      <w:r w:rsidRPr="00921A39">
        <w:rPr>
          <w:rFonts w:ascii="Arial" w:hAnsi="Arial" w:cs="Arial"/>
          <w:color w:val="000000"/>
          <w:sz w:val="24"/>
        </w:rPr>
        <w:t>eđ</w:t>
      </w:r>
      <w:r w:rsidRPr="00921A39">
        <w:rPr>
          <w:rFonts w:ascii="Arial" w:hAnsi="Arial" w:cs="Arial"/>
          <w:color w:val="000000"/>
          <w:spacing w:val="-2"/>
          <w:sz w:val="24"/>
        </w:rPr>
        <w:t>en</w:t>
      </w:r>
      <w:r w:rsidRPr="00921A39">
        <w:rPr>
          <w:rFonts w:ascii="Arial" w:hAnsi="Arial" w:cs="Arial"/>
          <w:color w:val="000000"/>
          <w:spacing w:val="3"/>
          <w:sz w:val="24"/>
        </w:rPr>
        <w:t>j</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z w:val="24"/>
        </w:rPr>
        <w:t>na</w:t>
      </w:r>
      <w:r w:rsidRPr="00921A39">
        <w:rPr>
          <w:rFonts w:ascii="Arial" w:hAnsi="Arial" w:cs="Arial"/>
          <w:color w:val="000000"/>
          <w:spacing w:val="2"/>
          <w:sz w:val="24"/>
        </w:rPr>
        <w:t xml:space="preserve"> </w:t>
      </w:r>
      <w:r w:rsidRPr="00921A39">
        <w:rPr>
          <w:rFonts w:ascii="Arial" w:hAnsi="Arial" w:cs="Arial"/>
          <w:color w:val="000000"/>
          <w:sz w:val="24"/>
        </w:rPr>
        <w:t>s</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 xml:space="preserve">m </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pacing w:val="1"/>
          <w:sz w:val="24"/>
        </w:rPr>
        <w:t>i</w:t>
      </w:r>
      <w:r w:rsidRPr="00921A39">
        <w:rPr>
          <w:rFonts w:ascii="Arial" w:hAnsi="Arial" w:cs="Arial"/>
          <w:color w:val="000000"/>
          <w:sz w:val="24"/>
        </w:rPr>
        <w:t>na</w:t>
      </w:r>
      <w:r w:rsidRPr="00921A39">
        <w:rPr>
          <w:rFonts w:ascii="Arial" w:hAnsi="Arial" w:cs="Arial"/>
          <w:color w:val="000000"/>
          <w:spacing w:val="-3"/>
          <w:sz w:val="24"/>
        </w:rPr>
        <w:t>m</w:t>
      </w:r>
      <w:r w:rsidRPr="00921A39">
        <w:rPr>
          <w:rFonts w:ascii="Arial" w:hAnsi="Arial" w:cs="Arial"/>
          <w:color w:val="000000"/>
          <w:sz w:val="24"/>
        </w:rPr>
        <w:t>a</w:t>
      </w:r>
      <w:r w:rsidRPr="00921A39">
        <w:rPr>
          <w:rFonts w:ascii="Arial" w:hAnsi="Arial" w:cs="Arial"/>
          <w:color w:val="000000"/>
          <w:spacing w:val="7"/>
          <w:sz w:val="24"/>
        </w:rPr>
        <w:t xml:space="preserve"> </w:t>
      </w:r>
      <w:r w:rsidRPr="00921A39">
        <w:rPr>
          <w:rFonts w:ascii="Arial" w:hAnsi="Arial" w:cs="Arial"/>
          <w:color w:val="000000"/>
          <w:spacing w:val="-2"/>
          <w:sz w:val="24"/>
        </w:rPr>
        <w:t>v</w:t>
      </w:r>
      <w:r w:rsidRPr="00921A39">
        <w:rPr>
          <w:rFonts w:ascii="Arial" w:hAnsi="Arial" w:cs="Arial"/>
          <w:color w:val="000000"/>
          <w:sz w:val="24"/>
        </w:rPr>
        <w:t>od</w:t>
      </w:r>
      <w:r w:rsidRPr="00921A39">
        <w:rPr>
          <w:rFonts w:ascii="Arial" w:hAnsi="Arial" w:cs="Arial"/>
          <w:color w:val="000000"/>
          <w:spacing w:val="1"/>
          <w:sz w:val="24"/>
        </w:rPr>
        <w:t>it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z w:val="24"/>
        </w:rPr>
        <w:t>čuna</w:t>
      </w:r>
      <w:r w:rsidRPr="00921A39">
        <w:rPr>
          <w:rFonts w:ascii="Arial" w:hAnsi="Arial" w:cs="Arial"/>
          <w:color w:val="000000"/>
          <w:spacing w:val="2"/>
          <w:sz w:val="24"/>
        </w:rPr>
        <w:t xml:space="preserve"> </w:t>
      </w:r>
      <w:r w:rsidRPr="00921A39">
        <w:rPr>
          <w:rFonts w:ascii="Arial" w:hAnsi="Arial" w:cs="Arial"/>
          <w:color w:val="000000"/>
          <w:sz w:val="24"/>
        </w:rPr>
        <w:t>da</w:t>
      </w:r>
      <w:r w:rsidRPr="00921A39">
        <w:rPr>
          <w:rFonts w:ascii="Arial" w:hAnsi="Arial" w:cs="Arial"/>
          <w:color w:val="000000"/>
          <w:spacing w:val="5"/>
          <w:sz w:val="24"/>
        </w:rPr>
        <w:t xml:space="preserve"> </w:t>
      </w:r>
      <w:r w:rsidRPr="00921A39">
        <w:rPr>
          <w:rFonts w:ascii="Arial" w:hAnsi="Arial" w:cs="Arial"/>
          <w:color w:val="000000"/>
          <w:spacing w:val="-2"/>
          <w:sz w:val="24"/>
        </w:rPr>
        <w:t>s</w:t>
      </w:r>
      <w:r w:rsidRPr="00921A39">
        <w:rPr>
          <w:rFonts w:ascii="Arial" w:hAnsi="Arial" w:cs="Arial"/>
          <w:color w:val="000000"/>
          <w:sz w:val="24"/>
        </w:rPr>
        <w:t>e</w:t>
      </w:r>
      <w:r w:rsidRPr="00921A39">
        <w:rPr>
          <w:rFonts w:ascii="Arial" w:hAnsi="Arial" w:cs="Arial"/>
          <w:color w:val="000000"/>
          <w:spacing w:val="5"/>
          <w:sz w:val="24"/>
        </w:rPr>
        <w:t xml:space="preserve"> </w:t>
      </w:r>
      <w:r w:rsidRPr="00921A39">
        <w:rPr>
          <w:rFonts w:ascii="Arial" w:hAnsi="Arial" w:cs="Arial"/>
          <w:color w:val="000000"/>
          <w:spacing w:val="-2"/>
          <w:sz w:val="24"/>
        </w:rPr>
        <w:t>z</w:t>
      </w:r>
      <w:r w:rsidRPr="00921A39">
        <w:rPr>
          <w:rFonts w:ascii="Arial" w:hAnsi="Arial" w:cs="Arial"/>
          <w:color w:val="000000"/>
          <w:sz w:val="24"/>
        </w:rPr>
        <w:t>ad</w:t>
      </w:r>
      <w:r w:rsidRPr="00921A39">
        <w:rPr>
          <w:rFonts w:ascii="Arial" w:hAnsi="Arial" w:cs="Arial"/>
          <w:color w:val="000000"/>
          <w:spacing w:val="1"/>
          <w:sz w:val="24"/>
        </w:rPr>
        <w:t>r</w:t>
      </w:r>
      <w:r w:rsidRPr="00921A39">
        <w:rPr>
          <w:rFonts w:ascii="Arial" w:hAnsi="Arial" w:cs="Arial"/>
          <w:color w:val="000000"/>
          <w:spacing w:val="-2"/>
          <w:sz w:val="24"/>
        </w:rPr>
        <w:t>ž</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z w:val="24"/>
        </w:rPr>
        <w:t>ob</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 xml:space="preserve">na </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no</w:t>
      </w:r>
      <w:r w:rsidRPr="00921A39">
        <w:rPr>
          <w:rFonts w:ascii="Arial" w:hAnsi="Arial" w:cs="Arial"/>
          <w:color w:val="000000"/>
          <w:spacing w:val="1"/>
          <w:sz w:val="24"/>
        </w:rPr>
        <w:t>li</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z w:val="24"/>
        </w:rPr>
        <w:t xml:space="preserve">t </w:t>
      </w:r>
      <w:r w:rsidRPr="00921A39">
        <w:rPr>
          <w:rFonts w:ascii="Arial" w:hAnsi="Arial" w:cs="Arial"/>
          <w:color w:val="000000"/>
          <w:spacing w:val="3"/>
          <w:sz w:val="24"/>
        </w:rPr>
        <w:t xml:space="preserve"> </w:t>
      </w:r>
      <w:r w:rsidRPr="00921A39">
        <w:rPr>
          <w:rFonts w:ascii="Arial" w:hAnsi="Arial" w:cs="Arial"/>
          <w:color w:val="000000"/>
          <w:sz w:val="24"/>
        </w:rPr>
        <w:t xml:space="preserve">i </w:t>
      </w:r>
      <w:r w:rsidRPr="00921A39">
        <w:rPr>
          <w:rFonts w:ascii="Arial" w:hAnsi="Arial" w:cs="Arial"/>
          <w:color w:val="000000"/>
          <w:spacing w:val="5"/>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od</w:t>
      </w:r>
      <w:r w:rsidRPr="00921A39">
        <w:rPr>
          <w:rFonts w:ascii="Arial" w:hAnsi="Arial" w:cs="Arial"/>
          <w:color w:val="000000"/>
          <w:spacing w:val="-2"/>
          <w:sz w:val="24"/>
        </w:rPr>
        <w:t>n</w:t>
      </w:r>
      <w:r w:rsidRPr="00921A39">
        <w:rPr>
          <w:rFonts w:ascii="Arial" w:hAnsi="Arial" w:cs="Arial"/>
          <w:color w:val="000000"/>
          <w:sz w:val="24"/>
        </w:rPr>
        <w:t xml:space="preserve">a </w:t>
      </w:r>
      <w:r w:rsidRPr="00921A39">
        <w:rPr>
          <w:rFonts w:ascii="Arial" w:hAnsi="Arial" w:cs="Arial"/>
          <w:color w:val="000000"/>
          <w:spacing w:val="4"/>
          <w:sz w:val="24"/>
        </w:rPr>
        <w:t xml:space="preserve"> </w:t>
      </w:r>
      <w:r w:rsidRPr="00921A39">
        <w:rPr>
          <w:rFonts w:ascii="Arial" w:hAnsi="Arial" w:cs="Arial"/>
          <w:color w:val="000000"/>
          <w:spacing w:val="-2"/>
          <w:sz w:val="24"/>
        </w:rPr>
        <w:t>k</w:t>
      </w:r>
      <w:r w:rsidRPr="00921A39">
        <w:rPr>
          <w:rFonts w:ascii="Arial" w:hAnsi="Arial" w:cs="Arial"/>
          <w:color w:val="000000"/>
          <w:sz w:val="24"/>
        </w:rPr>
        <w:t>va</w:t>
      </w:r>
      <w:r w:rsidRPr="00921A39">
        <w:rPr>
          <w:rFonts w:ascii="Arial" w:hAnsi="Arial" w:cs="Arial"/>
          <w:color w:val="000000"/>
          <w:spacing w:val="1"/>
          <w:sz w:val="24"/>
        </w:rPr>
        <w:t>l</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pacing w:val="-2"/>
          <w:sz w:val="24"/>
        </w:rPr>
        <w:t>e</w:t>
      </w:r>
      <w:r w:rsidRPr="00921A39">
        <w:rPr>
          <w:rFonts w:ascii="Arial" w:hAnsi="Arial" w:cs="Arial"/>
          <w:color w:val="000000"/>
          <w:spacing w:val="1"/>
          <w:sz w:val="24"/>
        </w:rPr>
        <w:t>t</w:t>
      </w:r>
      <w:r w:rsidRPr="00921A39">
        <w:rPr>
          <w:rFonts w:ascii="Arial" w:hAnsi="Arial" w:cs="Arial"/>
          <w:color w:val="000000"/>
          <w:sz w:val="24"/>
        </w:rPr>
        <w:t xml:space="preserve">a </w:t>
      </w:r>
      <w:r w:rsidRPr="00921A39">
        <w:rPr>
          <w:rFonts w:ascii="Arial" w:hAnsi="Arial" w:cs="Arial"/>
          <w:color w:val="000000"/>
          <w:spacing w:val="2"/>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pacing w:val="-2"/>
          <w:sz w:val="24"/>
        </w:rPr>
        <w:t>o</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2"/>
          <w:sz w:val="24"/>
        </w:rPr>
        <w:t>o</w:t>
      </w:r>
      <w:r w:rsidRPr="00921A39">
        <w:rPr>
          <w:rFonts w:ascii="Arial" w:hAnsi="Arial" w:cs="Arial"/>
          <w:color w:val="000000"/>
          <w:spacing w:val="1"/>
          <w:sz w:val="24"/>
        </w:rPr>
        <w:t>r</w:t>
      </w:r>
      <w:r w:rsidRPr="00921A39">
        <w:rPr>
          <w:rFonts w:ascii="Arial" w:hAnsi="Arial" w:cs="Arial"/>
          <w:color w:val="000000"/>
          <w:sz w:val="24"/>
        </w:rPr>
        <w:t xml:space="preserve">a </w:t>
      </w:r>
      <w:r w:rsidRPr="00921A39">
        <w:rPr>
          <w:rFonts w:ascii="Arial" w:hAnsi="Arial" w:cs="Arial"/>
          <w:color w:val="000000"/>
          <w:spacing w:val="2"/>
          <w:sz w:val="24"/>
        </w:rPr>
        <w:t xml:space="preserve"> </w:t>
      </w:r>
      <w:r w:rsidRPr="00921A39">
        <w:rPr>
          <w:rFonts w:ascii="Arial" w:hAnsi="Arial" w:cs="Arial"/>
          <w:color w:val="000000"/>
          <w:sz w:val="24"/>
        </w:rPr>
        <w:t xml:space="preserve">uz </w:t>
      </w:r>
      <w:r w:rsidRPr="00921A39">
        <w:rPr>
          <w:rFonts w:ascii="Arial" w:hAnsi="Arial" w:cs="Arial"/>
          <w:color w:val="000000"/>
          <w:spacing w:val="2"/>
          <w:sz w:val="24"/>
        </w:rPr>
        <w:t xml:space="preserve"> </w:t>
      </w:r>
      <w:r w:rsidRPr="00921A39">
        <w:rPr>
          <w:rFonts w:ascii="Arial" w:hAnsi="Arial" w:cs="Arial"/>
          <w:color w:val="000000"/>
          <w:sz w:val="24"/>
        </w:rPr>
        <w:t>u</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ž</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an</w:t>
      </w:r>
      <w:r w:rsidRPr="00921A39">
        <w:rPr>
          <w:rFonts w:ascii="Arial" w:hAnsi="Arial" w:cs="Arial"/>
          <w:color w:val="000000"/>
          <w:spacing w:val="4"/>
          <w:sz w:val="24"/>
        </w:rPr>
        <w:t>j</w:t>
      </w:r>
      <w:r w:rsidRPr="00921A39">
        <w:rPr>
          <w:rFonts w:ascii="Arial" w:hAnsi="Arial" w:cs="Arial"/>
          <w:color w:val="000000"/>
          <w:sz w:val="24"/>
        </w:rPr>
        <w:t xml:space="preserve">e  i </w:t>
      </w:r>
      <w:r w:rsidRPr="00921A39">
        <w:rPr>
          <w:rFonts w:ascii="Arial" w:hAnsi="Arial" w:cs="Arial"/>
          <w:color w:val="000000"/>
          <w:spacing w:val="5"/>
          <w:sz w:val="24"/>
        </w:rPr>
        <w:t xml:space="preserve"> </w:t>
      </w:r>
      <w:r w:rsidRPr="00921A39">
        <w:rPr>
          <w:rFonts w:ascii="Arial" w:hAnsi="Arial" w:cs="Arial"/>
          <w:color w:val="000000"/>
          <w:sz w:val="24"/>
        </w:rPr>
        <w:t>p</w:t>
      </w:r>
      <w:r w:rsidRPr="00921A39">
        <w:rPr>
          <w:rFonts w:ascii="Arial" w:hAnsi="Arial" w:cs="Arial"/>
          <w:color w:val="000000"/>
          <w:spacing w:val="-2"/>
          <w:sz w:val="24"/>
        </w:rPr>
        <w:t>o</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ca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e </w:t>
      </w:r>
      <w:r w:rsidRPr="00921A39">
        <w:rPr>
          <w:rFonts w:ascii="Arial" w:hAnsi="Arial" w:cs="Arial"/>
          <w:color w:val="000000"/>
          <w:spacing w:val="2"/>
          <w:sz w:val="24"/>
        </w:rPr>
        <w:t xml:space="preserve"> </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4"/>
          <w:sz w:val="24"/>
        </w:rPr>
        <w:t xml:space="preserve"> </w:t>
      </w:r>
      <w:r w:rsidRPr="00921A39">
        <w:rPr>
          <w:rFonts w:ascii="Arial" w:hAnsi="Arial" w:cs="Arial"/>
          <w:color w:val="000000"/>
          <w:spacing w:val="-4"/>
          <w:sz w:val="24"/>
        </w:rPr>
        <w:t>m</w:t>
      </w:r>
      <w:r w:rsidRPr="00921A39">
        <w:rPr>
          <w:rFonts w:ascii="Arial" w:hAnsi="Arial" w:cs="Arial"/>
          <w:color w:val="000000"/>
          <w:sz w:val="24"/>
        </w:rPr>
        <w:t>e</w:t>
      </w:r>
      <w:r w:rsidRPr="00921A39">
        <w:rPr>
          <w:rFonts w:ascii="Arial" w:hAnsi="Arial" w:cs="Arial"/>
          <w:color w:val="000000"/>
          <w:spacing w:val="1"/>
          <w:sz w:val="24"/>
        </w:rPr>
        <w:t>t</w:t>
      </w:r>
      <w:r w:rsidRPr="00921A39">
        <w:rPr>
          <w:rFonts w:ascii="Arial" w:hAnsi="Arial" w:cs="Arial"/>
          <w:color w:val="000000"/>
          <w:sz w:val="24"/>
        </w:rPr>
        <w:t xml:space="preserve">oda </w:t>
      </w:r>
      <w:r w:rsidRPr="00921A39">
        <w:rPr>
          <w:rFonts w:ascii="Arial" w:hAnsi="Arial" w:cs="Arial"/>
          <w:color w:val="000000"/>
          <w:spacing w:val="4"/>
          <w:sz w:val="24"/>
        </w:rPr>
        <w:t xml:space="preserve"> </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dn</w:t>
      </w:r>
      <w:r w:rsidRPr="00921A39">
        <w:rPr>
          <w:rFonts w:ascii="Arial" w:hAnsi="Arial" w:cs="Arial"/>
          <w:color w:val="000000"/>
          <w:spacing w:val="3"/>
          <w:sz w:val="24"/>
        </w:rPr>
        <w:t>j</w:t>
      </w:r>
      <w:r w:rsidRPr="00921A39">
        <w:rPr>
          <w:rFonts w:ascii="Arial" w:hAnsi="Arial" w:cs="Arial"/>
          <w:color w:val="000000"/>
          <w:sz w:val="24"/>
        </w:rPr>
        <w:t xml:space="preserve">e  i </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1"/>
          <w:sz w:val="24"/>
        </w:rPr>
        <w:t>it</w:t>
      </w:r>
      <w:r w:rsidRPr="00921A39">
        <w:rPr>
          <w:rFonts w:ascii="Arial" w:hAnsi="Arial" w:cs="Arial"/>
          <w:color w:val="000000"/>
          <w:spacing w:val="-2"/>
          <w:sz w:val="24"/>
        </w:rPr>
        <w:t>e</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s</w:t>
      </w:r>
      <w:r w:rsidRPr="00921A39">
        <w:rPr>
          <w:rFonts w:ascii="Arial" w:hAnsi="Arial" w:cs="Arial"/>
          <w:color w:val="000000"/>
          <w:spacing w:val="-2"/>
          <w:sz w:val="24"/>
        </w:rPr>
        <w:t>k</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pacing w:val="-1"/>
          <w:sz w:val="24"/>
        </w:rPr>
        <w:t>t</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z w:val="24"/>
        </w:rPr>
        <w:t>c</w:t>
      </w:r>
      <w:r w:rsidRPr="00921A39">
        <w:rPr>
          <w:rFonts w:ascii="Arial" w:hAnsi="Arial" w:cs="Arial"/>
          <w:color w:val="000000"/>
          <w:spacing w:val="-1"/>
          <w:sz w:val="24"/>
        </w:rPr>
        <w:t>i</w:t>
      </w:r>
      <w:r w:rsidRPr="00921A39">
        <w:rPr>
          <w:rFonts w:ascii="Arial" w:hAnsi="Arial" w:cs="Arial"/>
          <w:color w:val="000000"/>
          <w:spacing w:val="2"/>
          <w:sz w:val="24"/>
        </w:rPr>
        <w:t>j</w:t>
      </w:r>
      <w:r w:rsidRPr="00921A39">
        <w:rPr>
          <w:rFonts w:ascii="Arial" w:hAnsi="Arial" w:cs="Arial"/>
          <w:color w:val="000000"/>
          <w:sz w:val="24"/>
        </w:rPr>
        <w:t>e.</w:t>
      </w:r>
      <w:r w:rsidRPr="00921A39">
        <w:rPr>
          <w:rFonts w:ascii="Arial" w:hAnsi="Arial" w:cs="Arial"/>
          <w:color w:val="000000"/>
          <w:spacing w:val="1"/>
          <w:sz w:val="24"/>
        </w:rPr>
        <w:t xml:space="preserve"> </w:t>
      </w:r>
      <w:r w:rsidRPr="00921A39">
        <w:rPr>
          <w:rFonts w:ascii="Arial" w:hAnsi="Arial" w:cs="Arial"/>
          <w:color w:val="000000"/>
          <w:sz w:val="24"/>
        </w:rPr>
        <w:t>Tre</w:t>
      </w:r>
      <w:r w:rsidRPr="00921A39">
        <w:rPr>
          <w:rFonts w:ascii="Arial" w:hAnsi="Arial" w:cs="Arial"/>
          <w:color w:val="000000"/>
          <w:spacing w:val="-2"/>
          <w:sz w:val="24"/>
        </w:rPr>
        <w:t>b</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po</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2"/>
          <w:sz w:val="24"/>
        </w:rPr>
        <w:t>c</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4"/>
          <w:sz w:val="24"/>
        </w:rPr>
        <w:t xml:space="preserve"> </w:t>
      </w:r>
      <w:r w:rsidRPr="00921A39">
        <w:rPr>
          <w:rFonts w:ascii="Arial" w:hAnsi="Arial" w:cs="Arial"/>
          <w:color w:val="000000"/>
          <w:sz w:val="24"/>
        </w:rPr>
        <w:t>up</w:t>
      </w:r>
      <w:r w:rsidRPr="00921A39">
        <w:rPr>
          <w:rFonts w:ascii="Arial" w:hAnsi="Arial" w:cs="Arial"/>
          <w:color w:val="000000"/>
          <w:spacing w:val="-2"/>
          <w:sz w:val="24"/>
        </w:rPr>
        <w:t>o</w:t>
      </w:r>
      <w:r w:rsidRPr="00921A39">
        <w:rPr>
          <w:rFonts w:ascii="Arial" w:hAnsi="Arial" w:cs="Arial"/>
          <w:color w:val="000000"/>
          <w:spacing w:val="1"/>
          <w:sz w:val="24"/>
        </w:rPr>
        <w:t>r</w:t>
      </w:r>
      <w:r w:rsidRPr="00921A39">
        <w:rPr>
          <w:rFonts w:ascii="Arial" w:hAnsi="Arial" w:cs="Arial"/>
          <w:color w:val="000000"/>
          <w:sz w:val="24"/>
        </w:rPr>
        <w:t>abu</w:t>
      </w:r>
      <w:r w:rsidRPr="00921A39">
        <w:rPr>
          <w:rFonts w:ascii="Arial" w:hAnsi="Arial" w:cs="Arial"/>
          <w:color w:val="000000"/>
          <w:spacing w:val="1"/>
          <w:sz w:val="24"/>
        </w:rPr>
        <w:t xml:space="preserve"> </w:t>
      </w:r>
      <w:r w:rsidRPr="00921A39">
        <w:rPr>
          <w:rFonts w:ascii="Arial" w:hAnsi="Arial" w:cs="Arial"/>
          <w:color w:val="000000"/>
          <w:sz w:val="24"/>
        </w:rPr>
        <w:t>a</w:t>
      </w:r>
      <w:r w:rsidRPr="00921A39">
        <w:rPr>
          <w:rFonts w:ascii="Arial" w:hAnsi="Arial" w:cs="Arial"/>
          <w:color w:val="000000"/>
          <w:spacing w:val="-2"/>
          <w:sz w:val="24"/>
        </w:rPr>
        <w:t>u</w:t>
      </w:r>
      <w:r w:rsidRPr="00921A39">
        <w:rPr>
          <w:rFonts w:ascii="Arial" w:hAnsi="Arial" w:cs="Arial"/>
          <w:color w:val="000000"/>
          <w:spacing w:val="1"/>
          <w:sz w:val="24"/>
        </w:rPr>
        <w:t>t</w:t>
      </w:r>
      <w:r w:rsidRPr="00921A39">
        <w:rPr>
          <w:rFonts w:ascii="Arial" w:hAnsi="Arial" w:cs="Arial"/>
          <w:color w:val="000000"/>
          <w:sz w:val="24"/>
        </w:rPr>
        <w:t>oh</w:t>
      </w:r>
      <w:r w:rsidRPr="00921A39">
        <w:rPr>
          <w:rFonts w:ascii="Arial" w:hAnsi="Arial" w:cs="Arial"/>
          <w:color w:val="000000"/>
          <w:spacing w:val="-1"/>
          <w:sz w:val="24"/>
        </w:rPr>
        <w:t>t</w:t>
      </w:r>
      <w:r w:rsidRPr="00921A39">
        <w:rPr>
          <w:rFonts w:ascii="Arial" w:hAnsi="Arial" w:cs="Arial"/>
          <w:color w:val="000000"/>
          <w:spacing w:val="-2"/>
          <w:sz w:val="24"/>
        </w:rPr>
        <w:t>o</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3"/>
          <w:sz w:val="24"/>
        </w:rPr>
        <w:t xml:space="preserve"> </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1"/>
          <w:sz w:val="24"/>
        </w:rPr>
        <w:t>ri</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1"/>
          <w:sz w:val="24"/>
        </w:rPr>
        <w:t>(</w:t>
      </w:r>
      <w:r w:rsidRPr="00921A39">
        <w:rPr>
          <w:rFonts w:ascii="Arial" w:hAnsi="Arial" w:cs="Arial"/>
          <w:color w:val="000000"/>
          <w:spacing w:val="-2"/>
          <w:sz w:val="24"/>
        </w:rPr>
        <w:t>n</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z w:val="24"/>
        </w:rPr>
        <w:t>.</w:t>
      </w:r>
      <w:r w:rsidRPr="00921A39">
        <w:rPr>
          <w:rFonts w:ascii="Arial" w:hAnsi="Arial" w:cs="Arial"/>
          <w:color w:val="000000"/>
          <w:spacing w:val="3"/>
          <w:sz w:val="24"/>
        </w:rPr>
        <w:t xml:space="preserve"> </w:t>
      </w:r>
      <w:r w:rsidRPr="00921A39">
        <w:rPr>
          <w:rFonts w:ascii="Arial" w:hAnsi="Arial" w:cs="Arial"/>
          <w:color w:val="000000"/>
          <w:spacing w:val="-2"/>
          <w:sz w:val="24"/>
        </w:rPr>
        <w:t>d</w:t>
      </w:r>
      <w:r w:rsidRPr="00921A39">
        <w:rPr>
          <w:rFonts w:ascii="Arial" w:hAnsi="Arial" w:cs="Arial"/>
          <w:color w:val="000000"/>
          <w:spacing w:val="1"/>
          <w:sz w:val="24"/>
        </w:rPr>
        <w:t>r</w:t>
      </w:r>
      <w:r w:rsidRPr="00921A39">
        <w:rPr>
          <w:rFonts w:ascii="Arial" w:hAnsi="Arial" w:cs="Arial"/>
          <w:color w:val="000000"/>
          <w:spacing w:val="-2"/>
          <w:sz w:val="24"/>
        </w:rPr>
        <w:t>v</w:t>
      </w:r>
      <w:r w:rsidRPr="00921A39">
        <w:rPr>
          <w:rFonts w:ascii="Arial" w:hAnsi="Arial" w:cs="Arial"/>
          <w:color w:val="000000"/>
          <w:sz w:val="24"/>
        </w:rPr>
        <w:t xml:space="preserve">o, </w:t>
      </w:r>
      <w:r w:rsidRPr="00921A39">
        <w:rPr>
          <w:rFonts w:ascii="Arial" w:hAnsi="Arial" w:cs="Arial"/>
          <w:color w:val="000000"/>
          <w:spacing w:val="-2"/>
          <w:sz w:val="24"/>
        </w:rPr>
        <w:t>k</w:t>
      </w:r>
      <w:r w:rsidRPr="00921A39">
        <w:rPr>
          <w:rFonts w:ascii="Arial" w:hAnsi="Arial" w:cs="Arial"/>
          <w:color w:val="000000"/>
          <w:spacing w:val="3"/>
          <w:sz w:val="24"/>
        </w:rPr>
        <w:t>a</w:t>
      </w:r>
      <w:r w:rsidRPr="00921A39">
        <w:rPr>
          <w:rFonts w:ascii="Arial" w:hAnsi="Arial" w:cs="Arial"/>
          <w:color w:val="000000"/>
          <w:spacing w:val="-4"/>
          <w:sz w:val="24"/>
        </w:rPr>
        <w:t>m</w:t>
      </w:r>
      <w:r w:rsidRPr="00921A39">
        <w:rPr>
          <w:rFonts w:ascii="Arial" w:hAnsi="Arial" w:cs="Arial"/>
          <w:color w:val="000000"/>
          <w:sz w:val="24"/>
        </w:rPr>
        <w:t>en)</w:t>
      </w:r>
      <w:r w:rsidRPr="00921A39">
        <w:rPr>
          <w:rFonts w:ascii="Arial" w:hAnsi="Arial" w:cs="Arial"/>
          <w:color w:val="000000"/>
          <w:spacing w:val="4"/>
          <w:sz w:val="24"/>
        </w:rPr>
        <w:t xml:space="preserve"> </w:t>
      </w:r>
      <w:r w:rsidRPr="00921A39">
        <w:rPr>
          <w:rFonts w:ascii="Arial" w:hAnsi="Arial" w:cs="Arial"/>
          <w:color w:val="000000"/>
          <w:sz w:val="24"/>
        </w:rPr>
        <w:t>i</w:t>
      </w:r>
      <w:r w:rsidRPr="00921A39">
        <w:rPr>
          <w:rFonts w:ascii="Arial" w:hAnsi="Arial" w:cs="Arial"/>
          <w:color w:val="000000"/>
          <w:spacing w:val="4"/>
          <w:sz w:val="24"/>
        </w:rPr>
        <w:t xml:space="preserve"> </w:t>
      </w:r>
      <w:r w:rsidRPr="00921A39">
        <w:rPr>
          <w:rFonts w:ascii="Arial" w:hAnsi="Arial" w:cs="Arial"/>
          <w:color w:val="000000"/>
          <w:sz w:val="24"/>
        </w:rPr>
        <w:t>p</w:t>
      </w:r>
      <w:r w:rsidRPr="00921A39">
        <w:rPr>
          <w:rFonts w:ascii="Arial" w:hAnsi="Arial" w:cs="Arial"/>
          <w:color w:val="000000"/>
          <w:spacing w:val="-2"/>
          <w:sz w:val="24"/>
        </w:rPr>
        <w:t>o</w:t>
      </w:r>
      <w:r w:rsidRPr="00921A39">
        <w:rPr>
          <w:rFonts w:ascii="Arial" w:hAnsi="Arial" w:cs="Arial"/>
          <w:color w:val="000000"/>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 xml:space="preserve">a </w:t>
      </w:r>
      <w:r w:rsidRPr="00921A39">
        <w:rPr>
          <w:rFonts w:ascii="Arial" w:hAnsi="Arial" w:cs="Arial"/>
          <w:color w:val="000000"/>
          <w:spacing w:val="1"/>
          <w:sz w:val="24"/>
        </w:rPr>
        <w:t>tr</w:t>
      </w:r>
      <w:r w:rsidRPr="00921A39">
        <w:rPr>
          <w:rFonts w:ascii="Arial" w:hAnsi="Arial" w:cs="Arial"/>
          <w:color w:val="000000"/>
          <w:sz w:val="24"/>
        </w:rPr>
        <w:t>a</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z w:val="24"/>
        </w:rPr>
        <w:t>on</w:t>
      </w:r>
      <w:r w:rsidRPr="00921A39">
        <w:rPr>
          <w:rFonts w:ascii="Arial" w:hAnsi="Arial" w:cs="Arial"/>
          <w:color w:val="000000"/>
          <w:spacing w:val="-2"/>
          <w:sz w:val="24"/>
        </w:rPr>
        <w:t>a</w:t>
      </w:r>
      <w:r w:rsidRPr="00921A39">
        <w:rPr>
          <w:rFonts w:ascii="Arial" w:hAnsi="Arial" w:cs="Arial"/>
          <w:color w:val="000000"/>
          <w:spacing w:val="1"/>
          <w:sz w:val="24"/>
        </w:rPr>
        <w:t>l</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2"/>
          <w:sz w:val="24"/>
        </w:rPr>
        <w:t>a</w:t>
      </w:r>
      <w:r w:rsidRPr="00921A39">
        <w:rPr>
          <w:rFonts w:ascii="Arial" w:hAnsi="Arial" w:cs="Arial"/>
          <w:color w:val="000000"/>
          <w:spacing w:val="1"/>
          <w:sz w:val="24"/>
        </w:rPr>
        <w:t>r</w:t>
      </w:r>
      <w:r w:rsidRPr="00921A39">
        <w:rPr>
          <w:rFonts w:ascii="Arial" w:hAnsi="Arial" w:cs="Arial"/>
          <w:color w:val="000000"/>
          <w:sz w:val="24"/>
        </w:rPr>
        <w:t>h</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pacing w:val="1"/>
          <w:sz w:val="24"/>
        </w:rPr>
        <w:t>t</w:t>
      </w:r>
      <w:r w:rsidRPr="00921A39">
        <w:rPr>
          <w:rFonts w:ascii="Arial" w:hAnsi="Arial" w:cs="Arial"/>
          <w:color w:val="000000"/>
          <w:sz w:val="24"/>
        </w:rPr>
        <w:t>o</w:t>
      </w:r>
      <w:r w:rsidRPr="00921A39">
        <w:rPr>
          <w:rFonts w:ascii="Arial" w:hAnsi="Arial" w:cs="Arial"/>
          <w:color w:val="000000"/>
          <w:spacing w:val="-2"/>
          <w:sz w:val="24"/>
        </w:rPr>
        <w:t>n</w:t>
      </w:r>
      <w:r w:rsidRPr="00921A39">
        <w:rPr>
          <w:rFonts w:ascii="Arial" w:hAnsi="Arial" w:cs="Arial"/>
          <w:color w:val="000000"/>
          <w:sz w:val="24"/>
        </w:rPr>
        <w:t>s</w:t>
      </w:r>
      <w:r w:rsidRPr="00921A39">
        <w:rPr>
          <w:rFonts w:ascii="Arial" w:hAnsi="Arial" w:cs="Arial"/>
          <w:color w:val="000000"/>
          <w:spacing w:val="-2"/>
          <w:sz w:val="24"/>
        </w:rPr>
        <w:t>k</w:t>
      </w:r>
      <w:r w:rsidRPr="00921A39">
        <w:rPr>
          <w:rFonts w:ascii="Arial" w:hAnsi="Arial" w:cs="Arial"/>
          <w:color w:val="000000"/>
          <w:spacing w:val="1"/>
          <w:sz w:val="24"/>
        </w:rPr>
        <w:t>i</w:t>
      </w:r>
      <w:r w:rsidRPr="00921A39">
        <w:rPr>
          <w:rFonts w:ascii="Arial" w:hAnsi="Arial" w:cs="Arial"/>
          <w:color w:val="000000"/>
          <w:sz w:val="24"/>
        </w:rPr>
        <w:t>h s</w:t>
      </w:r>
      <w:r w:rsidRPr="00921A39">
        <w:rPr>
          <w:rFonts w:ascii="Arial" w:hAnsi="Arial" w:cs="Arial"/>
          <w:color w:val="000000"/>
          <w:spacing w:val="-3"/>
          <w:sz w:val="24"/>
        </w:rPr>
        <w:t>m</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pacing w:val="1"/>
          <w:sz w:val="24"/>
        </w:rPr>
        <w:t>r</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ca</w:t>
      </w:r>
      <w:r w:rsidRPr="00921A39">
        <w:rPr>
          <w:rFonts w:ascii="Arial" w:hAnsi="Arial" w:cs="Arial"/>
          <w:color w:val="000000"/>
          <w:spacing w:val="1"/>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li</w:t>
      </w:r>
      <w:r w:rsidRPr="00921A39">
        <w:rPr>
          <w:rFonts w:ascii="Arial" w:hAnsi="Arial" w:cs="Arial"/>
          <w:color w:val="000000"/>
          <w:spacing w:val="-2"/>
          <w:sz w:val="24"/>
        </w:rPr>
        <w:t>k</w:t>
      </w:r>
      <w:r w:rsidRPr="00921A39">
        <w:rPr>
          <w:rFonts w:ascii="Arial" w:hAnsi="Arial" w:cs="Arial"/>
          <w:color w:val="000000"/>
          <w:sz w:val="24"/>
        </w:rPr>
        <w:t>om</w:t>
      </w:r>
      <w:r w:rsidRPr="00921A39">
        <w:rPr>
          <w:rFonts w:ascii="Arial" w:hAnsi="Arial" w:cs="Arial"/>
          <w:color w:val="000000"/>
          <w:spacing w:val="-1"/>
          <w:sz w:val="24"/>
        </w:rPr>
        <w:t xml:space="preserve"> </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 o</w:t>
      </w:r>
      <w:r w:rsidRPr="00921A39">
        <w:rPr>
          <w:rFonts w:ascii="Arial" w:hAnsi="Arial" w:cs="Arial"/>
          <w:color w:val="000000"/>
          <w:spacing w:val="-2"/>
          <w:sz w:val="24"/>
        </w:rPr>
        <w:t>b</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 xml:space="preserve">a </w:t>
      </w:r>
      <w:r w:rsidRPr="00921A39">
        <w:rPr>
          <w:rFonts w:ascii="Arial" w:hAnsi="Arial" w:cs="Arial"/>
          <w:color w:val="000000"/>
          <w:spacing w:val="1"/>
          <w:sz w:val="24"/>
        </w:rPr>
        <w:t>s</w:t>
      </w:r>
      <w:r w:rsidRPr="00921A39">
        <w:rPr>
          <w:rFonts w:ascii="Arial" w:hAnsi="Arial" w:cs="Arial"/>
          <w:color w:val="000000"/>
          <w:spacing w:val="-2"/>
          <w:sz w:val="24"/>
        </w:rPr>
        <w:t>p</w:t>
      </w:r>
      <w:r w:rsidRPr="00921A39">
        <w:rPr>
          <w:rFonts w:ascii="Arial" w:hAnsi="Arial" w:cs="Arial"/>
          <w:color w:val="000000"/>
          <w:sz w:val="24"/>
        </w:rPr>
        <w:t>e</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pacing w:val="-2"/>
          <w:sz w:val="24"/>
        </w:rPr>
        <w:t>f</w:t>
      </w:r>
      <w:r w:rsidRPr="00921A39">
        <w:rPr>
          <w:rFonts w:ascii="Arial" w:hAnsi="Arial" w:cs="Arial"/>
          <w:color w:val="000000"/>
          <w:spacing w:val="1"/>
          <w:sz w:val="24"/>
        </w:rPr>
        <w:t>i</w:t>
      </w:r>
      <w:r w:rsidRPr="00921A39">
        <w:rPr>
          <w:rFonts w:ascii="Arial" w:hAnsi="Arial" w:cs="Arial"/>
          <w:color w:val="000000"/>
          <w:sz w:val="24"/>
        </w:rPr>
        <w:t>čne</w:t>
      </w:r>
      <w:r w:rsidRPr="00921A39">
        <w:rPr>
          <w:rFonts w:ascii="Arial" w:hAnsi="Arial" w:cs="Arial"/>
          <w:color w:val="000000"/>
          <w:spacing w:val="-2"/>
          <w:sz w:val="24"/>
        </w:rPr>
        <w:t xml:space="preserve"> </w:t>
      </w:r>
      <w:r w:rsidRPr="00921A39">
        <w:rPr>
          <w:rFonts w:ascii="Arial" w:hAnsi="Arial" w:cs="Arial"/>
          <w:color w:val="000000"/>
          <w:sz w:val="24"/>
        </w:rPr>
        <w:t>na</w:t>
      </w:r>
      <w:r w:rsidRPr="00921A39">
        <w:rPr>
          <w:rFonts w:ascii="Arial" w:hAnsi="Arial" w:cs="Arial"/>
          <w:color w:val="000000"/>
          <w:spacing w:val="-3"/>
          <w:sz w:val="24"/>
        </w:rPr>
        <w:t>m</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z w:val="24"/>
        </w:rPr>
        <w:t>ne.</w:t>
      </w:r>
    </w:p>
    <w:p w:rsidR="00921A39" w:rsidRDefault="00921A39" w:rsidP="00921A39">
      <w:pPr>
        <w:widowControl w:val="0"/>
        <w:autoSpaceDE w:val="0"/>
        <w:autoSpaceDN w:val="0"/>
        <w:adjustRightInd w:val="0"/>
        <w:spacing w:before="45" w:after="0"/>
        <w:ind w:right="-46"/>
        <w:jc w:val="both"/>
        <w:rPr>
          <w:rFonts w:ascii="Arial" w:hAnsi="Arial" w:cs="Arial"/>
          <w:color w:val="000000"/>
          <w:sz w:val="24"/>
        </w:rPr>
      </w:pPr>
    </w:p>
    <w:p w:rsidR="00921A39" w:rsidRPr="00921A39" w:rsidRDefault="00921A39" w:rsidP="00921A39">
      <w:pPr>
        <w:widowControl w:val="0"/>
        <w:autoSpaceDE w:val="0"/>
        <w:autoSpaceDN w:val="0"/>
        <w:adjustRightInd w:val="0"/>
        <w:spacing w:before="45" w:after="0"/>
        <w:ind w:right="-46"/>
        <w:jc w:val="both"/>
        <w:rPr>
          <w:rFonts w:ascii="Arial" w:hAnsi="Arial" w:cs="Arial"/>
          <w:color w:val="000000"/>
          <w:sz w:val="24"/>
        </w:rPr>
      </w:pPr>
      <w:r w:rsidRPr="00921A39">
        <w:rPr>
          <w:rFonts w:ascii="Arial" w:hAnsi="Arial" w:cs="Arial"/>
          <w:color w:val="000000"/>
          <w:sz w:val="24"/>
        </w:rPr>
        <w:t>U</w:t>
      </w:r>
      <w:r w:rsidRPr="00921A39">
        <w:rPr>
          <w:rFonts w:ascii="Arial" w:hAnsi="Arial" w:cs="Arial"/>
          <w:color w:val="000000"/>
          <w:spacing w:val="-1"/>
          <w:sz w:val="24"/>
        </w:rPr>
        <w:t xml:space="preserve"> </w:t>
      </w:r>
      <w:r w:rsidRPr="00921A39">
        <w:rPr>
          <w:rFonts w:ascii="Arial" w:hAnsi="Arial" w:cs="Arial"/>
          <w:color w:val="000000"/>
          <w:spacing w:val="-2"/>
          <w:sz w:val="24"/>
        </w:rPr>
        <w:t>k</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1"/>
          <w:sz w:val="24"/>
        </w:rPr>
        <w:t>j</w:t>
      </w:r>
      <w:r w:rsidRPr="00921A39">
        <w:rPr>
          <w:rFonts w:ascii="Arial" w:hAnsi="Arial" w:cs="Arial"/>
          <w:color w:val="000000"/>
          <w:sz w:val="24"/>
        </w:rPr>
        <w:t>ob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 xml:space="preserve">no </w:t>
      </w:r>
      <w:r w:rsidRPr="00921A39">
        <w:rPr>
          <w:rFonts w:ascii="Arial" w:hAnsi="Arial" w:cs="Arial"/>
          <w:color w:val="000000"/>
          <w:spacing w:val="-2"/>
          <w:sz w:val="24"/>
        </w:rPr>
        <w:t>v</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d</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4"/>
          <w:sz w:val="24"/>
        </w:rPr>
        <w:t xml:space="preserve"> </w:t>
      </w:r>
      <w:r w:rsidRPr="00921A39">
        <w:rPr>
          <w:rFonts w:ascii="Arial" w:hAnsi="Arial" w:cs="Arial"/>
          <w:color w:val="000000"/>
          <w:sz w:val="24"/>
        </w:rPr>
        <w:t>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a po</w:t>
      </w:r>
      <w:r w:rsidRPr="00921A39">
        <w:rPr>
          <w:rFonts w:ascii="Arial" w:hAnsi="Arial" w:cs="Arial"/>
          <w:color w:val="000000"/>
          <w:spacing w:val="-1"/>
          <w:sz w:val="24"/>
        </w:rPr>
        <w:t>t</w:t>
      </w:r>
      <w:r w:rsidRPr="00921A39">
        <w:rPr>
          <w:rFonts w:ascii="Arial" w:hAnsi="Arial" w:cs="Arial"/>
          <w:color w:val="000000"/>
          <w:spacing w:val="1"/>
          <w:sz w:val="24"/>
        </w:rPr>
        <w:t>r</w:t>
      </w:r>
      <w:r w:rsidRPr="00921A39">
        <w:rPr>
          <w:rFonts w:ascii="Arial" w:hAnsi="Arial" w:cs="Arial"/>
          <w:color w:val="000000"/>
          <w:sz w:val="24"/>
        </w:rPr>
        <w:t>ebno</w:t>
      </w:r>
      <w:r w:rsidRPr="00921A39">
        <w:rPr>
          <w:rFonts w:ascii="Arial" w:hAnsi="Arial" w:cs="Arial"/>
          <w:color w:val="000000"/>
          <w:spacing w:val="-2"/>
          <w:sz w:val="24"/>
        </w:rPr>
        <w:t xml:space="preserve"> </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z w:val="24"/>
        </w:rPr>
        <w:t>oču</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k</w:t>
      </w:r>
      <w:r w:rsidRPr="00921A39">
        <w:rPr>
          <w:rFonts w:ascii="Arial" w:hAnsi="Arial" w:cs="Arial"/>
          <w:color w:val="000000"/>
          <w:spacing w:val="1"/>
          <w:sz w:val="24"/>
        </w:rPr>
        <w:t>t</w:t>
      </w:r>
      <w:r w:rsidRPr="00921A39">
        <w:rPr>
          <w:rFonts w:ascii="Arial" w:hAnsi="Arial" w:cs="Arial"/>
          <w:color w:val="000000"/>
          <w:spacing w:val="-2"/>
          <w:sz w:val="24"/>
        </w:rPr>
        <w:t>e</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č</w:t>
      </w:r>
      <w:r w:rsidRPr="00921A39">
        <w:rPr>
          <w:rFonts w:ascii="Arial" w:hAnsi="Arial" w:cs="Arial"/>
          <w:color w:val="000000"/>
          <w:spacing w:val="-2"/>
          <w:sz w:val="24"/>
        </w:rPr>
        <w:t>n</w:t>
      </w:r>
      <w:r w:rsidRPr="00921A39">
        <w:rPr>
          <w:rFonts w:ascii="Arial" w:hAnsi="Arial" w:cs="Arial"/>
          <w:color w:val="000000"/>
          <w:sz w:val="24"/>
        </w:rPr>
        <w:t>e p</w:t>
      </w:r>
      <w:r w:rsidRPr="00921A39">
        <w:rPr>
          <w:rFonts w:ascii="Arial" w:hAnsi="Arial" w:cs="Arial"/>
          <w:color w:val="000000"/>
          <w:spacing w:val="-1"/>
          <w:sz w:val="24"/>
        </w:rPr>
        <w:t>r</w:t>
      </w:r>
      <w:r w:rsidRPr="00921A39">
        <w:rPr>
          <w:rFonts w:ascii="Arial" w:hAnsi="Arial" w:cs="Arial"/>
          <w:color w:val="000000"/>
          <w:spacing w:val="1"/>
          <w:sz w:val="24"/>
        </w:rPr>
        <w:t>ir</w:t>
      </w:r>
      <w:r w:rsidRPr="00921A39">
        <w:rPr>
          <w:rFonts w:ascii="Arial" w:hAnsi="Arial" w:cs="Arial"/>
          <w:color w:val="000000"/>
          <w:spacing w:val="-2"/>
          <w:sz w:val="24"/>
        </w:rPr>
        <w:t>o</w:t>
      </w:r>
      <w:r w:rsidRPr="00921A39">
        <w:rPr>
          <w:rFonts w:ascii="Arial" w:hAnsi="Arial" w:cs="Arial"/>
          <w:color w:val="000000"/>
          <w:sz w:val="24"/>
        </w:rPr>
        <w:t xml:space="preserve">dne </w:t>
      </w:r>
      <w:r w:rsidRPr="00921A39">
        <w:rPr>
          <w:rFonts w:ascii="Arial" w:hAnsi="Arial" w:cs="Arial"/>
          <w:color w:val="000000"/>
          <w:spacing w:val="-2"/>
          <w:sz w:val="24"/>
        </w:rPr>
        <w:t>z</w:t>
      </w:r>
      <w:r w:rsidRPr="00921A39">
        <w:rPr>
          <w:rFonts w:ascii="Arial" w:hAnsi="Arial" w:cs="Arial"/>
          <w:color w:val="000000"/>
          <w:sz w:val="24"/>
        </w:rPr>
        <w:t>nač</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pacing w:val="-2"/>
          <w:sz w:val="24"/>
        </w:rPr>
        <w:t>k</w:t>
      </w:r>
      <w:r w:rsidRPr="00921A39">
        <w:rPr>
          <w:rFonts w:ascii="Arial" w:hAnsi="Arial" w:cs="Arial"/>
          <w:color w:val="000000"/>
          <w:sz w:val="24"/>
        </w:rPr>
        <w:t xml:space="preserve">e </w:t>
      </w:r>
      <w:r w:rsidRPr="00921A39">
        <w:rPr>
          <w:rFonts w:ascii="Arial" w:hAnsi="Arial" w:cs="Arial"/>
          <w:color w:val="000000"/>
          <w:spacing w:val="2"/>
          <w:sz w:val="24"/>
        </w:rPr>
        <w:t>t</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pacing w:val="1"/>
          <w:sz w:val="24"/>
        </w:rPr>
        <w:t>j</w:t>
      </w:r>
      <w:r w:rsidRPr="00921A39">
        <w:rPr>
          <w:rFonts w:ascii="Arial" w:hAnsi="Arial" w:cs="Arial"/>
          <w:color w:val="000000"/>
          <w:sz w:val="24"/>
        </w:rPr>
        <w:t>e u</w:t>
      </w:r>
      <w:r w:rsidRPr="00921A39">
        <w:rPr>
          <w:rFonts w:ascii="Arial" w:hAnsi="Arial" w:cs="Arial"/>
          <w:color w:val="000000"/>
          <w:spacing w:val="-2"/>
          <w:sz w:val="24"/>
        </w:rPr>
        <w:t xml:space="preserve"> </w:t>
      </w:r>
      <w:r w:rsidRPr="00921A39">
        <w:rPr>
          <w:rFonts w:ascii="Arial" w:hAnsi="Arial" w:cs="Arial"/>
          <w:color w:val="000000"/>
          <w:spacing w:val="1"/>
          <w:sz w:val="24"/>
        </w:rPr>
        <w:t>t</w:t>
      </w:r>
      <w:r w:rsidRPr="00921A39">
        <w:rPr>
          <w:rFonts w:ascii="Arial" w:hAnsi="Arial" w:cs="Arial"/>
          <w:color w:val="000000"/>
          <w:sz w:val="24"/>
        </w:rPr>
        <w:t>om</w:t>
      </w:r>
      <w:r w:rsidRPr="00921A39">
        <w:rPr>
          <w:rFonts w:ascii="Arial" w:hAnsi="Arial" w:cs="Arial"/>
          <w:color w:val="000000"/>
          <w:spacing w:val="-4"/>
          <w:sz w:val="24"/>
        </w:rPr>
        <w:t xml:space="preserve"> </w:t>
      </w:r>
      <w:r w:rsidRPr="00921A39">
        <w:rPr>
          <w:rFonts w:ascii="Arial" w:hAnsi="Arial" w:cs="Arial"/>
          <w:color w:val="000000"/>
          <w:sz w:val="24"/>
        </w:rPr>
        <w:t>c</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 xml:space="preserve">u </w:t>
      </w:r>
      <w:r w:rsidRPr="00921A39">
        <w:rPr>
          <w:rFonts w:ascii="Arial" w:hAnsi="Arial" w:cs="Arial"/>
          <w:color w:val="000000"/>
          <w:spacing w:val="-2"/>
          <w:sz w:val="24"/>
        </w:rPr>
        <w:t>p</w:t>
      </w:r>
      <w:r w:rsidRPr="00921A39">
        <w:rPr>
          <w:rFonts w:ascii="Arial" w:hAnsi="Arial" w:cs="Arial"/>
          <w:color w:val="000000"/>
          <w:sz w:val="24"/>
        </w:rPr>
        <w:t>o</w:t>
      </w:r>
      <w:r w:rsidRPr="00921A39">
        <w:rPr>
          <w:rFonts w:ascii="Arial" w:hAnsi="Arial" w:cs="Arial"/>
          <w:color w:val="000000"/>
          <w:spacing w:val="1"/>
          <w:sz w:val="24"/>
        </w:rPr>
        <w:t>tr</w:t>
      </w:r>
      <w:r w:rsidRPr="00921A39">
        <w:rPr>
          <w:rFonts w:ascii="Arial" w:hAnsi="Arial" w:cs="Arial"/>
          <w:color w:val="000000"/>
          <w:spacing w:val="-2"/>
          <w:sz w:val="24"/>
        </w:rPr>
        <w:t>e</w:t>
      </w:r>
      <w:r w:rsidRPr="00921A39">
        <w:rPr>
          <w:rFonts w:ascii="Arial" w:hAnsi="Arial" w:cs="Arial"/>
          <w:color w:val="000000"/>
          <w:sz w:val="24"/>
        </w:rPr>
        <w:t>bno:</w:t>
      </w:r>
    </w:p>
    <w:p w:rsidR="00921A39" w:rsidRPr="00921A39" w:rsidRDefault="00DF020B" w:rsidP="00921A39">
      <w:pPr>
        <w:widowControl w:val="0"/>
        <w:autoSpaceDE w:val="0"/>
        <w:autoSpaceDN w:val="0"/>
        <w:adjustRightInd w:val="0"/>
        <w:spacing w:after="0"/>
        <w:ind w:right="-45"/>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s</w:t>
      </w:r>
      <w:r w:rsidR="00921A39" w:rsidRPr="00921A39">
        <w:rPr>
          <w:rFonts w:ascii="Arial" w:hAnsi="Arial" w:cs="Arial"/>
          <w:color w:val="000000"/>
          <w:spacing w:val="1"/>
          <w:sz w:val="24"/>
        </w:rPr>
        <w:t>a</w:t>
      </w:r>
      <w:r w:rsidR="00921A39" w:rsidRPr="00921A39">
        <w:rPr>
          <w:rFonts w:ascii="Arial" w:hAnsi="Arial" w:cs="Arial"/>
          <w:color w:val="000000"/>
          <w:sz w:val="24"/>
        </w:rPr>
        <w:t>ču</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i</w:t>
      </w:r>
      <w:r w:rsidR="00921A39" w:rsidRPr="00921A39">
        <w:rPr>
          <w:rFonts w:ascii="Arial" w:hAnsi="Arial" w:cs="Arial"/>
          <w:color w:val="000000"/>
          <w:sz w:val="24"/>
        </w:rPr>
        <w:t>h</w:t>
      </w:r>
      <w:r w:rsidR="00921A39" w:rsidRPr="00921A39">
        <w:rPr>
          <w:rFonts w:ascii="Arial" w:hAnsi="Arial" w:cs="Arial"/>
          <w:color w:val="000000"/>
          <w:spacing w:val="-2"/>
          <w:sz w:val="24"/>
        </w:rPr>
        <w:t xml:space="preserve"> </w:t>
      </w:r>
      <w:r w:rsidR="00921A39" w:rsidRPr="00921A39">
        <w:rPr>
          <w:rFonts w:ascii="Arial" w:hAnsi="Arial" w:cs="Arial"/>
          <w:color w:val="000000"/>
          <w:sz w:val="24"/>
        </w:rPr>
        <w:t xml:space="preserve">od </w:t>
      </w:r>
      <w:r w:rsidR="00921A39" w:rsidRPr="00921A39">
        <w:rPr>
          <w:rFonts w:ascii="Arial" w:hAnsi="Arial" w:cs="Arial"/>
          <w:color w:val="000000"/>
          <w:spacing w:val="-2"/>
          <w:sz w:val="24"/>
        </w:rPr>
        <w:t>p</w:t>
      </w:r>
      <w:r w:rsidR="00921A39" w:rsidRPr="00921A39">
        <w:rPr>
          <w:rFonts w:ascii="Arial" w:hAnsi="Arial" w:cs="Arial"/>
          <w:color w:val="000000"/>
          <w:spacing w:val="1"/>
          <w:sz w:val="24"/>
        </w:rPr>
        <w:t>r</w:t>
      </w:r>
      <w:r w:rsidR="00921A39" w:rsidRPr="00921A39">
        <w:rPr>
          <w:rFonts w:ascii="Arial" w:hAnsi="Arial" w:cs="Arial"/>
          <w:color w:val="000000"/>
          <w:sz w:val="24"/>
        </w:rPr>
        <w:t>ena</w:t>
      </w:r>
      <w:r w:rsidR="00921A39" w:rsidRPr="00921A39">
        <w:rPr>
          <w:rFonts w:ascii="Arial" w:hAnsi="Arial" w:cs="Arial"/>
          <w:color w:val="000000"/>
          <w:spacing w:val="-6"/>
          <w:sz w:val="24"/>
        </w:rPr>
        <w:t>m</w:t>
      </w:r>
      <w:r w:rsidR="00921A39" w:rsidRPr="00921A39">
        <w:rPr>
          <w:rFonts w:ascii="Arial" w:hAnsi="Arial" w:cs="Arial"/>
          <w:color w:val="000000"/>
          <w:spacing w:val="3"/>
          <w:sz w:val="24"/>
        </w:rPr>
        <w:t>j</w:t>
      </w:r>
      <w:r w:rsidR="00921A39" w:rsidRPr="00921A39">
        <w:rPr>
          <w:rFonts w:ascii="Arial" w:hAnsi="Arial" w:cs="Arial"/>
          <w:color w:val="000000"/>
          <w:sz w:val="24"/>
        </w:rPr>
        <w:t>ene</w:t>
      </w:r>
      <w:r w:rsidR="00921A39" w:rsidRPr="00921A39">
        <w:rPr>
          <w:rFonts w:ascii="Arial" w:hAnsi="Arial" w:cs="Arial"/>
          <w:color w:val="000000"/>
          <w:spacing w:val="-2"/>
          <w:sz w:val="24"/>
        </w:rPr>
        <w:t xml:space="preserve"> </w:t>
      </w:r>
      <w:r w:rsidR="00921A39" w:rsidRPr="00921A39">
        <w:rPr>
          <w:rFonts w:ascii="Arial" w:hAnsi="Arial" w:cs="Arial"/>
          <w:color w:val="000000"/>
          <w:spacing w:val="-1"/>
          <w:sz w:val="24"/>
        </w:rPr>
        <w:t>t</w:t>
      </w:r>
      <w:r w:rsidR="00921A39" w:rsidRPr="00921A39">
        <w:rPr>
          <w:rFonts w:ascii="Arial" w:hAnsi="Arial" w:cs="Arial"/>
          <w:color w:val="000000"/>
          <w:sz w:val="24"/>
        </w:rPr>
        <w:t>e una</w:t>
      </w:r>
      <w:r w:rsidR="00921A39" w:rsidRPr="00921A39">
        <w:rPr>
          <w:rFonts w:ascii="Arial" w:hAnsi="Arial" w:cs="Arial"/>
          <w:color w:val="000000"/>
          <w:spacing w:val="-2"/>
          <w:sz w:val="24"/>
        </w:rPr>
        <w:t>pr</w:t>
      </w:r>
      <w:r w:rsidR="00921A39" w:rsidRPr="00921A39">
        <w:rPr>
          <w:rFonts w:ascii="Arial" w:hAnsi="Arial" w:cs="Arial"/>
          <w:color w:val="000000"/>
          <w:spacing w:val="1"/>
          <w:sz w:val="24"/>
        </w:rPr>
        <w:t>j</w:t>
      </w:r>
      <w:r w:rsidR="00921A39" w:rsidRPr="00921A39">
        <w:rPr>
          <w:rFonts w:ascii="Arial" w:hAnsi="Arial" w:cs="Arial"/>
          <w:color w:val="000000"/>
          <w:sz w:val="24"/>
        </w:rPr>
        <w:t>eđ</w:t>
      </w:r>
      <w:r w:rsidR="00921A39" w:rsidRPr="00921A39">
        <w:rPr>
          <w:rFonts w:ascii="Arial" w:hAnsi="Arial" w:cs="Arial"/>
          <w:color w:val="000000"/>
          <w:spacing w:val="1"/>
          <w:sz w:val="24"/>
        </w:rPr>
        <w:t>i</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n</w:t>
      </w:r>
      <w:r w:rsidR="00921A39" w:rsidRPr="00921A39">
        <w:rPr>
          <w:rFonts w:ascii="Arial" w:hAnsi="Arial" w:cs="Arial"/>
          <w:color w:val="000000"/>
          <w:spacing w:val="1"/>
          <w:sz w:val="24"/>
        </w:rPr>
        <w:t>ji</w:t>
      </w:r>
      <w:r w:rsidR="00921A39" w:rsidRPr="00921A39">
        <w:rPr>
          <w:rFonts w:ascii="Arial" w:hAnsi="Arial" w:cs="Arial"/>
          <w:color w:val="000000"/>
          <w:sz w:val="24"/>
        </w:rPr>
        <w:t>ho</w:t>
      </w:r>
      <w:r w:rsidR="00921A39" w:rsidRPr="00921A39">
        <w:rPr>
          <w:rFonts w:ascii="Arial" w:hAnsi="Arial" w:cs="Arial"/>
          <w:color w:val="000000"/>
          <w:spacing w:val="-2"/>
          <w:sz w:val="24"/>
        </w:rPr>
        <w:t>v</w:t>
      </w:r>
      <w:r w:rsidR="00921A39" w:rsidRPr="00921A39">
        <w:rPr>
          <w:rFonts w:ascii="Arial" w:hAnsi="Arial" w:cs="Arial"/>
          <w:color w:val="000000"/>
          <w:sz w:val="24"/>
        </w:rPr>
        <w:t xml:space="preserve">e </w:t>
      </w:r>
      <w:r w:rsidR="00921A39" w:rsidRPr="00921A39">
        <w:rPr>
          <w:rFonts w:ascii="Arial" w:hAnsi="Arial" w:cs="Arial"/>
          <w:color w:val="000000"/>
          <w:spacing w:val="-2"/>
          <w:sz w:val="24"/>
        </w:rPr>
        <w:t>p</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2"/>
          <w:sz w:val="24"/>
        </w:rPr>
        <w:t>r</w:t>
      </w:r>
      <w:r w:rsidR="00921A39" w:rsidRPr="00921A39">
        <w:rPr>
          <w:rFonts w:ascii="Arial" w:hAnsi="Arial" w:cs="Arial"/>
          <w:color w:val="000000"/>
          <w:sz w:val="24"/>
        </w:rPr>
        <w:t xml:space="preserve">odne </w:t>
      </w:r>
      <w:r w:rsidR="00921A39" w:rsidRPr="00921A39">
        <w:rPr>
          <w:rFonts w:ascii="Arial" w:hAnsi="Arial" w:cs="Arial"/>
          <w:color w:val="000000"/>
          <w:spacing w:val="-2"/>
          <w:sz w:val="24"/>
        </w:rPr>
        <w:t>v</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1"/>
          <w:sz w:val="24"/>
        </w:rPr>
        <w:t>j</w:t>
      </w:r>
      <w:r w:rsidR="00921A39" w:rsidRPr="00921A39">
        <w:rPr>
          <w:rFonts w:ascii="Arial" w:hAnsi="Arial" w:cs="Arial"/>
          <w:color w:val="000000"/>
          <w:sz w:val="24"/>
        </w:rPr>
        <w:t>edn</w:t>
      </w:r>
      <w:r w:rsidR="00921A39" w:rsidRPr="00921A39">
        <w:rPr>
          <w:rFonts w:ascii="Arial" w:hAnsi="Arial" w:cs="Arial"/>
          <w:color w:val="000000"/>
          <w:spacing w:val="-2"/>
          <w:sz w:val="24"/>
        </w:rPr>
        <w:t>o</w:t>
      </w:r>
      <w:r w:rsidR="00921A39" w:rsidRPr="00921A39">
        <w:rPr>
          <w:rFonts w:ascii="Arial" w:hAnsi="Arial" w:cs="Arial"/>
          <w:color w:val="000000"/>
          <w:sz w:val="24"/>
        </w:rPr>
        <w:t>s</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z w:val="24"/>
        </w:rPr>
        <w:t>i</w:t>
      </w:r>
    </w:p>
    <w:p w:rsidR="00921A39" w:rsidRPr="00921A39" w:rsidRDefault="00921A39" w:rsidP="00921A39">
      <w:pPr>
        <w:widowControl w:val="0"/>
        <w:autoSpaceDE w:val="0"/>
        <w:autoSpaceDN w:val="0"/>
        <w:adjustRightInd w:val="0"/>
        <w:spacing w:before="25" w:after="0"/>
        <w:ind w:right="-46"/>
        <w:jc w:val="both"/>
        <w:rPr>
          <w:rFonts w:ascii="Arial" w:hAnsi="Arial" w:cs="Arial"/>
          <w:color w:val="000000"/>
          <w:sz w:val="24"/>
        </w:rPr>
      </w:pPr>
      <w:r w:rsidRPr="00921A39">
        <w:rPr>
          <w:rFonts w:ascii="Arial" w:hAnsi="Arial" w:cs="Arial"/>
          <w:color w:val="000000"/>
          <w:sz w:val="24"/>
        </w:rPr>
        <w:t>pos</w:t>
      </w:r>
      <w:r w:rsidRPr="00921A39">
        <w:rPr>
          <w:rFonts w:ascii="Arial" w:hAnsi="Arial" w:cs="Arial"/>
          <w:color w:val="000000"/>
          <w:spacing w:val="1"/>
          <w:sz w:val="24"/>
        </w:rPr>
        <w:t>e</w:t>
      </w:r>
      <w:r w:rsidRPr="00921A39">
        <w:rPr>
          <w:rFonts w:ascii="Arial" w:hAnsi="Arial" w:cs="Arial"/>
          <w:color w:val="000000"/>
          <w:sz w:val="24"/>
        </w:rPr>
        <w:t>bn</w:t>
      </w:r>
      <w:r w:rsidRPr="00921A39">
        <w:rPr>
          <w:rFonts w:ascii="Arial" w:hAnsi="Arial" w:cs="Arial"/>
          <w:color w:val="000000"/>
          <w:spacing w:val="-2"/>
          <w:sz w:val="24"/>
        </w:rPr>
        <w:t>o</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u s</w:t>
      </w:r>
      <w:r w:rsidRPr="00921A39">
        <w:rPr>
          <w:rFonts w:ascii="Arial" w:hAnsi="Arial" w:cs="Arial"/>
          <w:color w:val="000000"/>
          <w:spacing w:val="-2"/>
          <w:sz w:val="24"/>
        </w:rPr>
        <w:t>k</w:t>
      </w:r>
      <w:r w:rsidRPr="00921A39">
        <w:rPr>
          <w:rFonts w:ascii="Arial" w:hAnsi="Arial" w:cs="Arial"/>
          <w:color w:val="000000"/>
          <w:spacing w:val="1"/>
          <w:sz w:val="24"/>
        </w:rPr>
        <w:t>l</w:t>
      </w:r>
      <w:r w:rsidRPr="00921A39">
        <w:rPr>
          <w:rFonts w:ascii="Arial" w:hAnsi="Arial" w:cs="Arial"/>
          <w:color w:val="000000"/>
          <w:spacing w:val="-2"/>
          <w:sz w:val="24"/>
        </w:rPr>
        <w:t>a</w:t>
      </w:r>
      <w:r w:rsidRPr="00921A39">
        <w:rPr>
          <w:rFonts w:ascii="Arial" w:hAnsi="Arial" w:cs="Arial"/>
          <w:color w:val="000000"/>
          <w:sz w:val="24"/>
        </w:rPr>
        <w:t>du s o</w:t>
      </w:r>
      <w:r w:rsidRPr="00921A39">
        <w:rPr>
          <w:rFonts w:ascii="Arial" w:hAnsi="Arial" w:cs="Arial"/>
          <w:color w:val="000000"/>
          <w:spacing w:val="-2"/>
          <w:sz w:val="24"/>
        </w:rPr>
        <w:t>k</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4"/>
          <w:sz w:val="24"/>
        </w:rPr>
        <w:t xml:space="preserve"> </w:t>
      </w:r>
      <w:r w:rsidRPr="00921A39">
        <w:rPr>
          <w:rFonts w:ascii="Arial" w:hAnsi="Arial" w:cs="Arial"/>
          <w:color w:val="000000"/>
          <w:sz w:val="24"/>
        </w:rPr>
        <w:t>p</w:t>
      </w:r>
      <w:r w:rsidRPr="00921A39">
        <w:rPr>
          <w:rFonts w:ascii="Arial" w:hAnsi="Arial" w:cs="Arial"/>
          <w:color w:val="000000"/>
          <w:spacing w:val="1"/>
          <w:sz w:val="24"/>
        </w:rPr>
        <w:t>rir</w:t>
      </w:r>
      <w:r w:rsidRPr="00921A39">
        <w:rPr>
          <w:rFonts w:ascii="Arial" w:hAnsi="Arial" w:cs="Arial"/>
          <w:color w:val="000000"/>
          <w:sz w:val="24"/>
        </w:rPr>
        <w:t>od</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4"/>
          <w:sz w:val="24"/>
        </w:rPr>
        <w:t xml:space="preserve"> </w:t>
      </w:r>
      <w:r w:rsidRPr="00921A39">
        <w:rPr>
          <w:rFonts w:ascii="Arial" w:hAnsi="Arial" w:cs="Arial"/>
          <w:color w:val="000000"/>
          <w:sz w:val="24"/>
        </w:rPr>
        <w:t>u</w:t>
      </w:r>
      <w:r w:rsidRPr="00921A39">
        <w:rPr>
          <w:rFonts w:ascii="Arial" w:hAnsi="Arial" w:cs="Arial"/>
          <w:color w:val="000000"/>
          <w:spacing w:val="-2"/>
          <w:sz w:val="24"/>
        </w:rPr>
        <w:t>v</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 i</w:t>
      </w:r>
      <w:r w:rsidRPr="00921A39">
        <w:rPr>
          <w:rFonts w:ascii="Arial" w:hAnsi="Arial" w:cs="Arial"/>
          <w:color w:val="000000"/>
          <w:spacing w:val="1"/>
          <w:sz w:val="24"/>
        </w:rPr>
        <w:t xml:space="preserve"> </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z w:val="24"/>
        </w:rPr>
        <w:t>ob</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os</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 da</w:t>
      </w:r>
      <w:r w:rsidRPr="00921A39">
        <w:rPr>
          <w:rFonts w:ascii="Arial" w:hAnsi="Arial" w:cs="Arial"/>
          <w:color w:val="000000"/>
          <w:spacing w:val="1"/>
          <w:sz w:val="24"/>
        </w:rPr>
        <w:t xml:space="preserve"> </w:t>
      </w:r>
      <w:r w:rsidRPr="00921A39">
        <w:rPr>
          <w:rFonts w:ascii="Arial" w:hAnsi="Arial" w:cs="Arial"/>
          <w:color w:val="000000"/>
          <w:sz w:val="24"/>
        </w:rPr>
        <w:t>se</w:t>
      </w:r>
      <w:r w:rsidRPr="00921A39">
        <w:rPr>
          <w:rFonts w:ascii="Arial" w:hAnsi="Arial" w:cs="Arial"/>
          <w:color w:val="000000"/>
          <w:spacing w:val="1"/>
          <w:sz w:val="24"/>
        </w:rPr>
        <w:t xml:space="preserve"> </w:t>
      </w:r>
      <w:r w:rsidRPr="00921A39">
        <w:rPr>
          <w:rFonts w:ascii="Arial" w:hAnsi="Arial" w:cs="Arial"/>
          <w:color w:val="000000"/>
          <w:spacing w:val="-2"/>
          <w:sz w:val="24"/>
        </w:rPr>
        <w:t>n</w:t>
      </w:r>
      <w:r w:rsidRPr="00921A39">
        <w:rPr>
          <w:rFonts w:ascii="Arial" w:hAnsi="Arial" w:cs="Arial"/>
          <w:color w:val="000000"/>
          <w:sz w:val="24"/>
        </w:rPr>
        <w:t xml:space="preserve">e </w:t>
      </w:r>
      <w:r w:rsidRPr="00921A39">
        <w:rPr>
          <w:rFonts w:ascii="Arial" w:hAnsi="Arial" w:cs="Arial"/>
          <w:color w:val="000000"/>
          <w:spacing w:val="-2"/>
          <w:sz w:val="24"/>
        </w:rPr>
        <w:t>b</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n</w:t>
      </w:r>
      <w:r w:rsidRPr="00921A39">
        <w:rPr>
          <w:rFonts w:ascii="Arial" w:hAnsi="Arial" w:cs="Arial"/>
          <w:color w:val="000000"/>
          <w:spacing w:val="-2"/>
          <w:sz w:val="24"/>
        </w:rPr>
        <w:t>a</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š</w:t>
      </w:r>
      <w:r w:rsidRPr="00921A39">
        <w:rPr>
          <w:rFonts w:ascii="Arial" w:hAnsi="Arial" w:cs="Arial"/>
          <w:color w:val="000000"/>
          <w:spacing w:val="1"/>
          <w:sz w:val="24"/>
        </w:rPr>
        <w:t>il</w:t>
      </w:r>
      <w:r w:rsidRPr="00921A39">
        <w:rPr>
          <w:rFonts w:ascii="Arial" w:hAnsi="Arial" w:cs="Arial"/>
          <w:color w:val="000000"/>
          <w:sz w:val="24"/>
        </w:rPr>
        <w:t>a</w:t>
      </w:r>
    </w:p>
    <w:p w:rsidR="00921A39" w:rsidRPr="00921A39" w:rsidRDefault="00921A39" w:rsidP="00921A39">
      <w:pPr>
        <w:widowControl w:val="0"/>
        <w:autoSpaceDE w:val="0"/>
        <w:autoSpaceDN w:val="0"/>
        <w:adjustRightInd w:val="0"/>
        <w:spacing w:before="30" w:after="0"/>
        <w:ind w:right="-46"/>
        <w:jc w:val="both"/>
        <w:rPr>
          <w:rFonts w:ascii="Arial" w:hAnsi="Arial" w:cs="Arial"/>
          <w:color w:val="000000"/>
          <w:sz w:val="24"/>
        </w:rPr>
      </w:pPr>
      <w:r w:rsidRPr="00921A39">
        <w:rPr>
          <w:rFonts w:ascii="Arial" w:hAnsi="Arial" w:cs="Arial"/>
          <w:color w:val="000000"/>
          <w:sz w:val="24"/>
        </w:rPr>
        <w:lastRenderedPageBreak/>
        <w:t>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odna</w:t>
      </w:r>
      <w:r w:rsidRPr="00921A39">
        <w:rPr>
          <w:rFonts w:ascii="Arial" w:hAnsi="Arial" w:cs="Arial"/>
          <w:color w:val="000000"/>
          <w:spacing w:val="-2"/>
          <w:sz w:val="24"/>
        </w:rPr>
        <w:t xml:space="preserve"> k</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z w:val="24"/>
        </w:rPr>
        <w:t>o</w:t>
      </w:r>
      <w:r w:rsidRPr="00921A39">
        <w:rPr>
          <w:rFonts w:ascii="Arial" w:hAnsi="Arial" w:cs="Arial"/>
          <w:color w:val="000000"/>
          <w:spacing w:val="-2"/>
          <w:sz w:val="24"/>
        </w:rPr>
        <w:t>b</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w:t>
      </w:r>
      <w:r w:rsidRPr="00921A39">
        <w:rPr>
          <w:rFonts w:ascii="Arial" w:hAnsi="Arial" w:cs="Arial"/>
          <w:color w:val="000000"/>
          <w:sz w:val="24"/>
        </w:rPr>
        <w:t xml:space="preserve">na </w:t>
      </w:r>
      <w:r w:rsidRPr="00921A39">
        <w:rPr>
          <w:rFonts w:ascii="Arial" w:hAnsi="Arial" w:cs="Arial"/>
          <w:color w:val="000000"/>
          <w:spacing w:val="-2"/>
          <w:sz w:val="24"/>
        </w:rPr>
        <w:t>s</w:t>
      </w:r>
      <w:r w:rsidRPr="00921A39">
        <w:rPr>
          <w:rFonts w:ascii="Arial" w:hAnsi="Arial" w:cs="Arial"/>
          <w:color w:val="000000"/>
          <w:spacing w:val="1"/>
          <w:sz w:val="24"/>
        </w:rPr>
        <w:t>li</w:t>
      </w:r>
      <w:r w:rsidRPr="00921A39">
        <w:rPr>
          <w:rFonts w:ascii="Arial" w:hAnsi="Arial" w:cs="Arial"/>
          <w:color w:val="000000"/>
          <w:spacing w:val="-2"/>
          <w:sz w:val="24"/>
        </w:rPr>
        <w:t>k</w:t>
      </w:r>
      <w:r w:rsidRPr="00921A39">
        <w:rPr>
          <w:rFonts w:ascii="Arial" w:hAnsi="Arial" w:cs="Arial"/>
          <w:color w:val="000000"/>
          <w:sz w:val="24"/>
        </w:rPr>
        <w:t>a,</w:t>
      </w:r>
    </w:p>
    <w:p w:rsidR="00921A39" w:rsidRPr="00921A39" w:rsidRDefault="00DF020B" w:rsidP="00921A39">
      <w:pPr>
        <w:widowControl w:val="0"/>
        <w:autoSpaceDE w:val="0"/>
        <w:autoSpaceDN w:val="0"/>
        <w:adjustRightInd w:val="0"/>
        <w:spacing w:before="25"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od</w:t>
      </w:r>
      <w:r w:rsidR="00921A39" w:rsidRPr="00921A39">
        <w:rPr>
          <w:rFonts w:ascii="Arial" w:hAnsi="Arial" w:cs="Arial"/>
          <w:color w:val="000000"/>
          <w:spacing w:val="-2"/>
          <w:sz w:val="24"/>
        </w:rPr>
        <w:t>g</w:t>
      </w:r>
      <w:r w:rsidR="00921A39" w:rsidRPr="00921A39">
        <w:rPr>
          <w:rFonts w:ascii="Arial" w:hAnsi="Arial" w:cs="Arial"/>
          <w:color w:val="000000"/>
          <w:sz w:val="24"/>
        </w:rPr>
        <w:t>o</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r</w:t>
      </w:r>
      <w:r w:rsidR="00921A39" w:rsidRPr="00921A39">
        <w:rPr>
          <w:rFonts w:ascii="Arial" w:hAnsi="Arial" w:cs="Arial"/>
          <w:color w:val="000000"/>
          <w:sz w:val="24"/>
        </w:rPr>
        <w:t>a</w:t>
      </w:r>
      <w:r w:rsidR="00921A39" w:rsidRPr="00921A39">
        <w:rPr>
          <w:rFonts w:ascii="Arial" w:hAnsi="Arial" w:cs="Arial"/>
          <w:color w:val="000000"/>
          <w:spacing w:val="1"/>
          <w:sz w:val="24"/>
        </w:rPr>
        <w:t>j</w:t>
      </w:r>
      <w:r w:rsidR="00921A39" w:rsidRPr="00921A39">
        <w:rPr>
          <w:rFonts w:ascii="Arial" w:hAnsi="Arial" w:cs="Arial"/>
          <w:color w:val="000000"/>
          <w:sz w:val="24"/>
        </w:rPr>
        <w:t>uć</w:t>
      </w:r>
      <w:r w:rsidR="00921A39" w:rsidRPr="00921A39">
        <w:rPr>
          <w:rFonts w:ascii="Arial" w:hAnsi="Arial" w:cs="Arial"/>
          <w:color w:val="000000"/>
          <w:spacing w:val="1"/>
          <w:sz w:val="24"/>
        </w:rPr>
        <w:t>i</w:t>
      </w:r>
      <w:r w:rsidR="00921A39" w:rsidRPr="00921A39">
        <w:rPr>
          <w:rFonts w:ascii="Arial" w:hAnsi="Arial" w:cs="Arial"/>
          <w:color w:val="000000"/>
          <w:sz w:val="24"/>
        </w:rPr>
        <w:t>m</w:t>
      </w:r>
      <w:r w:rsidR="00921A39" w:rsidRPr="00921A39">
        <w:rPr>
          <w:rFonts w:ascii="Arial" w:hAnsi="Arial" w:cs="Arial"/>
          <w:color w:val="000000"/>
          <w:spacing w:val="-4"/>
          <w:sz w:val="24"/>
        </w:rPr>
        <w:t xml:space="preserve"> m</w:t>
      </w:r>
      <w:r w:rsidR="00921A39" w:rsidRPr="00921A39">
        <w:rPr>
          <w:rFonts w:ascii="Arial" w:hAnsi="Arial" w:cs="Arial"/>
          <w:color w:val="000000"/>
          <w:spacing w:val="3"/>
          <w:sz w:val="24"/>
        </w:rPr>
        <w:t>j</w:t>
      </w:r>
      <w:r w:rsidR="00921A39" w:rsidRPr="00921A39">
        <w:rPr>
          <w:rFonts w:ascii="Arial" w:hAnsi="Arial" w:cs="Arial"/>
          <w:color w:val="000000"/>
          <w:sz w:val="24"/>
        </w:rPr>
        <w:t>e</w:t>
      </w:r>
      <w:r w:rsidR="00921A39" w:rsidRPr="00921A39">
        <w:rPr>
          <w:rFonts w:ascii="Arial" w:hAnsi="Arial" w:cs="Arial"/>
          <w:color w:val="000000"/>
          <w:spacing w:val="-1"/>
          <w:sz w:val="24"/>
        </w:rPr>
        <w:t>r</w:t>
      </w:r>
      <w:r w:rsidR="00921A39" w:rsidRPr="00921A39">
        <w:rPr>
          <w:rFonts w:ascii="Arial" w:hAnsi="Arial" w:cs="Arial"/>
          <w:color w:val="000000"/>
          <w:sz w:val="24"/>
        </w:rPr>
        <w:t>a</w:t>
      </w:r>
      <w:r w:rsidR="00921A39" w:rsidRPr="00921A39">
        <w:rPr>
          <w:rFonts w:ascii="Arial" w:hAnsi="Arial" w:cs="Arial"/>
          <w:color w:val="000000"/>
          <w:spacing w:val="-3"/>
          <w:sz w:val="24"/>
        </w:rPr>
        <w:t>m</w:t>
      </w:r>
      <w:r w:rsidR="00921A39" w:rsidRPr="00921A39">
        <w:rPr>
          <w:rFonts w:ascii="Arial" w:hAnsi="Arial" w:cs="Arial"/>
          <w:color w:val="000000"/>
          <w:sz w:val="24"/>
        </w:rPr>
        <w:t xml:space="preserve">a </w:t>
      </w:r>
      <w:r w:rsidR="00921A39" w:rsidRPr="00921A39">
        <w:rPr>
          <w:rFonts w:ascii="Arial" w:hAnsi="Arial" w:cs="Arial"/>
          <w:color w:val="000000"/>
          <w:spacing w:val="1"/>
          <w:sz w:val="24"/>
        </w:rPr>
        <w:t>s</w:t>
      </w:r>
      <w:r w:rsidR="00921A39" w:rsidRPr="00921A39">
        <w:rPr>
          <w:rFonts w:ascii="Arial" w:hAnsi="Arial" w:cs="Arial"/>
          <w:color w:val="000000"/>
          <w:sz w:val="24"/>
        </w:rPr>
        <w:t>p</w:t>
      </w:r>
      <w:r w:rsidR="00921A39" w:rsidRPr="00921A39">
        <w:rPr>
          <w:rFonts w:ascii="Arial" w:hAnsi="Arial" w:cs="Arial"/>
          <w:color w:val="000000"/>
          <w:spacing w:val="-2"/>
          <w:sz w:val="24"/>
        </w:rPr>
        <w:t>r</w:t>
      </w:r>
      <w:r w:rsidR="00921A39" w:rsidRPr="00921A39">
        <w:rPr>
          <w:rFonts w:ascii="Arial" w:hAnsi="Arial" w:cs="Arial"/>
          <w:color w:val="000000"/>
          <w:spacing w:val="3"/>
          <w:sz w:val="24"/>
        </w:rPr>
        <w:t>j</w:t>
      </w:r>
      <w:r w:rsidR="00921A39" w:rsidRPr="00921A39">
        <w:rPr>
          <w:rFonts w:ascii="Arial" w:hAnsi="Arial" w:cs="Arial"/>
          <w:color w:val="000000"/>
          <w:spacing w:val="-2"/>
          <w:sz w:val="24"/>
        </w:rPr>
        <w:t>e</w:t>
      </w:r>
      <w:r w:rsidR="00921A39" w:rsidRPr="00921A39">
        <w:rPr>
          <w:rFonts w:ascii="Arial" w:hAnsi="Arial" w:cs="Arial"/>
          <w:color w:val="000000"/>
          <w:sz w:val="24"/>
        </w:rPr>
        <w:t>ča</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z w:val="24"/>
        </w:rPr>
        <w:t>šu</w:t>
      </w:r>
      <w:r w:rsidR="00921A39" w:rsidRPr="00921A39">
        <w:rPr>
          <w:rFonts w:ascii="Arial" w:hAnsi="Arial" w:cs="Arial"/>
          <w:color w:val="000000"/>
          <w:spacing w:val="-3"/>
          <w:sz w:val="24"/>
        </w:rPr>
        <w:t>m</w:t>
      </w:r>
      <w:r w:rsidR="00921A39" w:rsidRPr="00921A39">
        <w:rPr>
          <w:rFonts w:ascii="Arial" w:hAnsi="Arial" w:cs="Arial"/>
          <w:color w:val="000000"/>
          <w:sz w:val="24"/>
        </w:rPr>
        <w:t>s</w:t>
      </w:r>
      <w:r w:rsidR="00921A39" w:rsidRPr="00921A39">
        <w:rPr>
          <w:rFonts w:ascii="Arial" w:hAnsi="Arial" w:cs="Arial"/>
          <w:color w:val="000000"/>
          <w:spacing w:val="-2"/>
          <w:sz w:val="24"/>
        </w:rPr>
        <w:t>k</w:t>
      </w:r>
      <w:r w:rsidR="00921A39" w:rsidRPr="00921A39">
        <w:rPr>
          <w:rFonts w:ascii="Arial" w:hAnsi="Arial" w:cs="Arial"/>
          <w:color w:val="000000"/>
          <w:sz w:val="24"/>
        </w:rPr>
        <w:t xml:space="preserve">e </w:t>
      </w:r>
      <w:r w:rsidR="00921A39" w:rsidRPr="00921A39">
        <w:rPr>
          <w:rFonts w:ascii="Arial" w:hAnsi="Arial" w:cs="Arial"/>
          <w:color w:val="000000"/>
          <w:spacing w:val="3"/>
          <w:sz w:val="24"/>
        </w:rPr>
        <w:t>p</w:t>
      </w:r>
      <w:r w:rsidR="00921A39" w:rsidRPr="00921A39">
        <w:rPr>
          <w:rFonts w:ascii="Arial" w:hAnsi="Arial" w:cs="Arial"/>
          <w:color w:val="000000"/>
          <w:sz w:val="24"/>
        </w:rPr>
        <w:t>o</w:t>
      </w:r>
      <w:r w:rsidR="00921A39" w:rsidRPr="00921A39">
        <w:rPr>
          <w:rFonts w:ascii="Arial" w:hAnsi="Arial" w:cs="Arial"/>
          <w:color w:val="000000"/>
          <w:spacing w:val="-2"/>
          <w:sz w:val="24"/>
        </w:rPr>
        <w:t>ž</w:t>
      </w:r>
      <w:r w:rsidR="00921A39" w:rsidRPr="00921A39">
        <w:rPr>
          <w:rFonts w:ascii="Arial" w:hAnsi="Arial" w:cs="Arial"/>
          <w:color w:val="000000"/>
          <w:sz w:val="24"/>
        </w:rPr>
        <w:t>a</w:t>
      </w:r>
      <w:r w:rsidR="00921A39" w:rsidRPr="00921A39">
        <w:rPr>
          <w:rFonts w:ascii="Arial" w:hAnsi="Arial" w:cs="Arial"/>
          <w:color w:val="000000"/>
          <w:spacing w:val="1"/>
          <w:sz w:val="24"/>
        </w:rPr>
        <w:t>r</w:t>
      </w:r>
      <w:r w:rsidR="00921A39" w:rsidRPr="00921A39">
        <w:rPr>
          <w:rFonts w:ascii="Arial" w:hAnsi="Arial" w:cs="Arial"/>
          <w:color w:val="000000"/>
          <w:sz w:val="24"/>
        </w:rPr>
        <w:t>e,</w:t>
      </w:r>
    </w:p>
    <w:p w:rsidR="00921A39" w:rsidRPr="00921A39" w:rsidRDefault="00DF020B" w:rsidP="00921A39">
      <w:pPr>
        <w:widowControl w:val="0"/>
        <w:autoSpaceDE w:val="0"/>
        <w:autoSpaceDN w:val="0"/>
        <w:adjustRightInd w:val="0"/>
        <w:spacing w:before="30"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us</w:t>
      </w:r>
      <w:r w:rsidR="00921A39" w:rsidRPr="00921A39">
        <w:rPr>
          <w:rFonts w:ascii="Arial" w:hAnsi="Arial" w:cs="Arial"/>
          <w:color w:val="000000"/>
          <w:spacing w:val="-2"/>
          <w:sz w:val="24"/>
        </w:rPr>
        <w:t>k</w:t>
      </w:r>
      <w:r w:rsidR="00921A39" w:rsidRPr="00921A39">
        <w:rPr>
          <w:rFonts w:ascii="Arial" w:hAnsi="Arial" w:cs="Arial"/>
          <w:color w:val="000000"/>
          <w:spacing w:val="1"/>
          <w:sz w:val="24"/>
        </w:rPr>
        <w:t>l</w:t>
      </w:r>
      <w:r w:rsidR="00921A39" w:rsidRPr="00921A39">
        <w:rPr>
          <w:rFonts w:ascii="Arial" w:hAnsi="Arial" w:cs="Arial"/>
          <w:color w:val="000000"/>
          <w:sz w:val="24"/>
        </w:rPr>
        <w:t>ad</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p</w:t>
      </w:r>
      <w:r w:rsidR="00921A39" w:rsidRPr="00921A39">
        <w:rPr>
          <w:rFonts w:ascii="Arial" w:hAnsi="Arial" w:cs="Arial"/>
          <w:color w:val="000000"/>
          <w:spacing w:val="1"/>
          <w:sz w:val="24"/>
        </w:rPr>
        <w:t>r</w:t>
      </w:r>
      <w:r w:rsidR="00921A39" w:rsidRPr="00921A39">
        <w:rPr>
          <w:rFonts w:ascii="Arial" w:hAnsi="Arial" w:cs="Arial"/>
          <w:color w:val="000000"/>
          <w:sz w:val="24"/>
        </w:rPr>
        <w:t>o</w:t>
      </w:r>
      <w:r w:rsidR="00921A39" w:rsidRPr="00921A39">
        <w:rPr>
          <w:rFonts w:ascii="Arial" w:hAnsi="Arial" w:cs="Arial"/>
          <w:color w:val="000000"/>
          <w:spacing w:val="-2"/>
          <w:sz w:val="24"/>
        </w:rPr>
        <w:t>s</w:t>
      </w:r>
      <w:r w:rsidR="00921A39" w:rsidRPr="00921A39">
        <w:rPr>
          <w:rFonts w:ascii="Arial" w:hAnsi="Arial" w:cs="Arial"/>
          <w:color w:val="000000"/>
          <w:spacing w:val="1"/>
          <w:sz w:val="24"/>
        </w:rPr>
        <w:t>t</w:t>
      </w:r>
      <w:r w:rsidR="00921A39" w:rsidRPr="00921A39">
        <w:rPr>
          <w:rFonts w:ascii="Arial" w:hAnsi="Arial" w:cs="Arial"/>
          <w:color w:val="000000"/>
          <w:sz w:val="24"/>
        </w:rPr>
        <w:t>o</w:t>
      </w:r>
      <w:r w:rsidR="00921A39" w:rsidRPr="00921A39">
        <w:rPr>
          <w:rFonts w:ascii="Arial" w:hAnsi="Arial" w:cs="Arial"/>
          <w:color w:val="000000"/>
          <w:spacing w:val="1"/>
          <w:sz w:val="24"/>
        </w:rPr>
        <w:t>r</w:t>
      </w:r>
      <w:r w:rsidR="00921A39" w:rsidRPr="00921A39">
        <w:rPr>
          <w:rFonts w:ascii="Arial" w:hAnsi="Arial" w:cs="Arial"/>
          <w:color w:val="000000"/>
          <w:spacing w:val="-2"/>
          <w:sz w:val="24"/>
        </w:rPr>
        <w:t>n</w:t>
      </w:r>
      <w:r w:rsidR="00921A39" w:rsidRPr="00921A39">
        <w:rPr>
          <w:rFonts w:ascii="Arial" w:hAnsi="Arial" w:cs="Arial"/>
          <w:color w:val="000000"/>
          <w:sz w:val="24"/>
        </w:rPr>
        <w:t>o o</w:t>
      </w:r>
      <w:r w:rsidR="00921A39" w:rsidRPr="00921A39">
        <w:rPr>
          <w:rFonts w:ascii="Arial" w:hAnsi="Arial" w:cs="Arial"/>
          <w:color w:val="000000"/>
          <w:spacing w:val="1"/>
          <w:sz w:val="24"/>
        </w:rPr>
        <w:t>r</w:t>
      </w:r>
      <w:r w:rsidR="00921A39" w:rsidRPr="00921A39">
        <w:rPr>
          <w:rFonts w:ascii="Arial" w:hAnsi="Arial" w:cs="Arial"/>
          <w:color w:val="000000"/>
          <w:spacing w:val="-2"/>
          <w:sz w:val="24"/>
        </w:rPr>
        <w:t>g</w:t>
      </w:r>
      <w:r w:rsidR="00921A39" w:rsidRPr="00921A39">
        <w:rPr>
          <w:rFonts w:ascii="Arial" w:hAnsi="Arial" w:cs="Arial"/>
          <w:color w:val="000000"/>
          <w:sz w:val="24"/>
        </w:rPr>
        <w:t>an</w:t>
      </w:r>
      <w:r w:rsidR="00921A39" w:rsidRPr="00921A39">
        <w:rPr>
          <w:rFonts w:ascii="Arial" w:hAnsi="Arial" w:cs="Arial"/>
          <w:color w:val="000000"/>
          <w:spacing w:val="-1"/>
          <w:sz w:val="24"/>
        </w:rPr>
        <w:t>i</w:t>
      </w:r>
      <w:r w:rsidR="00921A39" w:rsidRPr="00921A39">
        <w:rPr>
          <w:rFonts w:ascii="Arial" w:hAnsi="Arial" w:cs="Arial"/>
          <w:color w:val="000000"/>
          <w:spacing w:val="-2"/>
          <w:sz w:val="24"/>
        </w:rPr>
        <w:t>z</w:t>
      </w:r>
      <w:r w:rsidR="00921A39" w:rsidRPr="00921A39">
        <w:rPr>
          <w:rFonts w:ascii="Arial" w:hAnsi="Arial" w:cs="Arial"/>
          <w:color w:val="000000"/>
          <w:spacing w:val="1"/>
          <w:sz w:val="24"/>
        </w:rPr>
        <w:t>ir</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r</w:t>
      </w:r>
      <w:r w:rsidR="00921A39" w:rsidRPr="00921A39">
        <w:rPr>
          <w:rFonts w:ascii="Arial" w:hAnsi="Arial" w:cs="Arial"/>
          <w:color w:val="000000"/>
          <w:sz w:val="24"/>
        </w:rPr>
        <w:t>a</w:t>
      </w:r>
      <w:r w:rsidR="00921A39" w:rsidRPr="00921A39">
        <w:rPr>
          <w:rFonts w:ascii="Arial" w:hAnsi="Arial" w:cs="Arial"/>
          <w:color w:val="000000"/>
          <w:spacing w:val="-2"/>
          <w:sz w:val="24"/>
        </w:rPr>
        <w:t>z</w:t>
      </w:r>
      <w:r w:rsidR="00921A39" w:rsidRPr="00921A39">
        <w:rPr>
          <w:rFonts w:ascii="Arial" w:hAnsi="Arial" w:cs="Arial"/>
          <w:color w:val="000000"/>
          <w:spacing w:val="1"/>
          <w:sz w:val="24"/>
        </w:rPr>
        <w:t>li</w:t>
      </w:r>
      <w:r w:rsidR="00921A39" w:rsidRPr="00921A39">
        <w:rPr>
          <w:rFonts w:ascii="Arial" w:hAnsi="Arial" w:cs="Arial"/>
          <w:color w:val="000000"/>
          <w:spacing w:val="-2"/>
          <w:sz w:val="24"/>
        </w:rPr>
        <w:t>č</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z w:val="24"/>
        </w:rPr>
        <w:t xml:space="preserve">e </w:t>
      </w:r>
      <w:r w:rsidR="00921A39" w:rsidRPr="00921A39">
        <w:rPr>
          <w:rFonts w:ascii="Arial" w:hAnsi="Arial" w:cs="Arial"/>
          <w:color w:val="000000"/>
          <w:spacing w:val="1"/>
          <w:sz w:val="24"/>
        </w:rPr>
        <w:t>i</w:t>
      </w:r>
      <w:r w:rsidR="00921A39" w:rsidRPr="00921A39">
        <w:rPr>
          <w:rFonts w:ascii="Arial" w:hAnsi="Arial" w:cs="Arial"/>
          <w:color w:val="000000"/>
          <w:spacing w:val="-2"/>
          <w:sz w:val="24"/>
        </w:rPr>
        <w:t>n</w:t>
      </w:r>
      <w:r w:rsidR="00921A39" w:rsidRPr="00921A39">
        <w:rPr>
          <w:rFonts w:ascii="Arial" w:hAnsi="Arial" w:cs="Arial"/>
          <w:color w:val="000000"/>
          <w:spacing w:val="1"/>
          <w:sz w:val="24"/>
        </w:rPr>
        <w:t>t</w:t>
      </w:r>
      <w:r w:rsidR="00921A39" w:rsidRPr="00921A39">
        <w:rPr>
          <w:rFonts w:ascii="Arial" w:hAnsi="Arial" w:cs="Arial"/>
          <w:color w:val="000000"/>
          <w:spacing w:val="-2"/>
          <w:sz w:val="24"/>
        </w:rPr>
        <w:t>e</w:t>
      </w:r>
      <w:r w:rsidR="00921A39" w:rsidRPr="00921A39">
        <w:rPr>
          <w:rFonts w:ascii="Arial" w:hAnsi="Arial" w:cs="Arial"/>
          <w:color w:val="000000"/>
          <w:spacing w:val="1"/>
          <w:sz w:val="24"/>
        </w:rPr>
        <w:t>r</w:t>
      </w:r>
      <w:r w:rsidR="00921A39" w:rsidRPr="00921A39">
        <w:rPr>
          <w:rFonts w:ascii="Arial" w:hAnsi="Arial" w:cs="Arial"/>
          <w:color w:val="000000"/>
          <w:sz w:val="24"/>
        </w:rPr>
        <w:t>e</w:t>
      </w:r>
      <w:r w:rsidR="00921A39" w:rsidRPr="00921A39">
        <w:rPr>
          <w:rFonts w:ascii="Arial" w:hAnsi="Arial" w:cs="Arial"/>
          <w:color w:val="000000"/>
          <w:spacing w:val="-2"/>
          <w:sz w:val="24"/>
        </w:rPr>
        <w:t>s</w:t>
      </w:r>
      <w:r w:rsidR="00921A39" w:rsidRPr="00921A39">
        <w:rPr>
          <w:rFonts w:ascii="Arial" w:hAnsi="Arial" w:cs="Arial"/>
          <w:color w:val="000000"/>
          <w:sz w:val="24"/>
        </w:rPr>
        <w:t>e,</w:t>
      </w:r>
    </w:p>
    <w:p w:rsidR="00921A39" w:rsidRPr="00921A39" w:rsidRDefault="00DF020B" w:rsidP="00921A39">
      <w:pPr>
        <w:widowControl w:val="0"/>
        <w:autoSpaceDE w:val="0"/>
        <w:autoSpaceDN w:val="0"/>
        <w:adjustRightInd w:val="0"/>
        <w:spacing w:before="25"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pos</w:t>
      </w:r>
      <w:r w:rsidR="00921A39" w:rsidRPr="00921A39">
        <w:rPr>
          <w:rFonts w:ascii="Arial" w:hAnsi="Arial" w:cs="Arial"/>
          <w:color w:val="000000"/>
          <w:spacing w:val="1"/>
          <w:sz w:val="24"/>
        </w:rPr>
        <w:t>e</w:t>
      </w:r>
      <w:r w:rsidR="00921A39" w:rsidRPr="00921A39">
        <w:rPr>
          <w:rFonts w:ascii="Arial" w:hAnsi="Arial" w:cs="Arial"/>
          <w:color w:val="000000"/>
          <w:sz w:val="24"/>
        </w:rPr>
        <w:t>bno</w:t>
      </w:r>
      <w:r w:rsidR="00921A39" w:rsidRPr="00921A39">
        <w:rPr>
          <w:rFonts w:ascii="Arial" w:hAnsi="Arial" w:cs="Arial"/>
          <w:color w:val="000000"/>
          <w:spacing w:val="-2"/>
          <w:sz w:val="24"/>
        </w:rPr>
        <w:t xml:space="preserve"> </w:t>
      </w:r>
      <w:r w:rsidR="00921A39" w:rsidRPr="00921A39">
        <w:rPr>
          <w:rFonts w:ascii="Arial" w:hAnsi="Arial" w:cs="Arial"/>
          <w:color w:val="000000"/>
          <w:sz w:val="24"/>
        </w:rPr>
        <w:t>o</w:t>
      </w:r>
      <w:r w:rsidR="00921A39" w:rsidRPr="00921A39">
        <w:rPr>
          <w:rFonts w:ascii="Arial" w:hAnsi="Arial" w:cs="Arial"/>
          <w:color w:val="000000"/>
          <w:spacing w:val="-2"/>
          <w:sz w:val="24"/>
        </w:rPr>
        <w:t>g</w:t>
      </w:r>
      <w:r w:rsidR="00921A39" w:rsidRPr="00921A39">
        <w:rPr>
          <w:rFonts w:ascii="Arial" w:hAnsi="Arial" w:cs="Arial"/>
          <w:color w:val="000000"/>
          <w:spacing w:val="1"/>
          <w:sz w:val="24"/>
        </w:rPr>
        <w:t>r</w:t>
      </w:r>
      <w:r w:rsidR="00921A39" w:rsidRPr="00921A39">
        <w:rPr>
          <w:rFonts w:ascii="Arial" w:hAnsi="Arial" w:cs="Arial"/>
          <w:color w:val="000000"/>
          <w:sz w:val="24"/>
        </w:rPr>
        <w:t>an</w:t>
      </w:r>
      <w:r w:rsidR="00921A39" w:rsidRPr="00921A39">
        <w:rPr>
          <w:rFonts w:ascii="Arial" w:hAnsi="Arial" w:cs="Arial"/>
          <w:color w:val="000000"/>
          <w:spacing w:val="-1"/>
          <w:sz w:val="24"/>
        </w:rPr>
        <w:t>i</w:t>
      </w:r>
      <w:r w:rsidR="00921A39" w:rsidRPr="00921A39">
        <w:rPr>
          <w:rFonts w:ascii="Arial" w:hAnsi="Arial" w:cs="Arial"/>
          <w:color w:val="000000"/>
          <w:sz w:val="24"/>
        </w:rPr>
        <w:t>č</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p</w:t>
      </w:r>
      <w:r w:rsidR="00921A39" w:rsidRPr="00921A39">
        <w:rPr>
          <w:rFonts w:ascii="Arial" w:hAnsi="Arial" w:cs="Arial"/>
          <w:color w:val="000000"/>
          <w:spacing w:val="1"/>
          <w:sz w:val="24"/>
        </w:rPr>
        <w:t>r</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g</w:t>
      </w:r>
      <w:r w:rsidR="00921A39" w:rsidRPr="00921A39">
        <w:rPr>
          <w:rFonts w:ascii="Arial" w:hAnsi="Arial" w:cs="Arial"/>
          <w:color w:val="000000"/>
          <w:spacing w:val="1"/>
          <w:sz w:val="24"/>
        </w:rPr>
        <w:t>r</w:t>
      </w:r>
      <w:r w:rsidR="00921A39" w:rsidRPr="00921A39">
        <w:rPr>
          <w:rFonts w:ascii="Arial" w:hAnsi="Arial" w:cs="Arial"/>
          <w:color w:val="000000"/>
          <w:sz w:val="24"/>
        </w:rPr>
        <w:t>ađe</w:t>
      </w:r>
      <w:r w:rsidR="00921A39" w:rsidRPr="00921A39">
        <w:rPr>
          <w:rFonts w:ascii="Arial" w:hAnsi="Arial" w:cs="Arial"/>
          <w:color w:val="000000"/>
          <w:spacing w:val="-2"/>
          <w:sz w:val="24"/>
        </w:rPr>
        <w:t>v</w:t>
      </w:r>
      <w:r w:rsidR="00921A39" w:rsidRPr="00921A39">
        <w:rPr>
          <w:rFonts w:ascii="Arial" w:hAnsi="Arial" w:cs="Arial"/>
          <w:color w:val="000000"/>
          <w:spacing w:val="1"/>
          <w:sz w:val="24"/>
        </w:rPr>
        <w:t>i</w:t>
      </w:r>
      <w:r w:rsidR="00921A39" w:rsidRPr="00921A39">
        <w:rPr>
          <w:rFonts w:ascii="Arial" w:hAnsi="Arial" w:cs="Arial"/>
          <w:color w:val="000000"/>
          <w:sz w:val="24"/>
        </w:rPr>
        <w:t>ns</w:t>
      </w:r>
      <w:r w:rsidR="00921A39" w:rsidRPr="00921A39">
        <w:rPr>
          <w:rFonts w:ascii="Arial" w:hAnsi="Arial" w:cs="Arial"/>
          <w:color w:val="000000"/>
          <w:spacing w:val="-2"/>
          <w:sz w:val="24"/>
        </w:rPr>
        <w:t>k</w:t>
      </w:r>
      <w:r w:rsidR="00921A39" w:rsidRPr="00921A39">
        <w:rPr>
          <w:rFonts w:ascii="Arial" w:hAnsi="Arial" w:cs="Arial"/>
          <w:color w:val="000000"/>
          <w:sz w:val="24"/>
        </w:rPr>
        <w:t xml:space="preserve">o </w:t>
      </w:r>
      <w:r w:rsidR="00921A39" w:rsidRPr="00921A39">
        <w:rPr>
          <w:rFonts w:ascii="Arial" w:hAnsi="Arial" w:cs="Arial"/>
          <w:color w:val="000000"/>
          <w:spacing w:val="-2"/>
          <w:sz w:val="24"/>
        </w:rPr>
        <w:t>z</w:t>
      </w:r>
      <w:r w:rsidR="00921A39" w:rsidRPr="00921A39">
        <w:rPr>
          <w:rFonts w:ascii="Arial" w:hAnsi="Arial" w:cs="Arial"/>
          <w:color w:val="000000"/>
          <w:sz w:val="24"/>
        </w:rPr>
        <w:t>au</w:t>
      </w:r>
      <w:r w:rsidR="00921A39" w:rsidRPr="00921A39">
        <w:rPr>
          <w:rFonts w:ascii="Arial" w:hAnsi="Arial" w:cs="Arial"/>
          <w:color w:val="000000"/>
          <w:spacing w:val="-2"/>
          <w:sz w:val="24"/>
        </w:rPr>
        <w:t>z</w:t>
      </w:r>
      <w:r w:rsidR="00921A39" w:rsidRPr="00921A39">
        <w:rPr>
          <w:rFonts w:ascii="Arial" w:hAnsi="Arial" w:cs="Arial"/>
          <w:color w:val="000000"/>
          <w:spacing w:val="3"/>
          <w:sz w:val="24"/>
        </w:rPr>
        <w:t>i</w:t>
      </w:r>
      <w:r w:rsidR="00921A39" w:rsidRPr="00921A39">
        <w:rPr>
          <w:rFonts w:ascii="Arial" w:hAnsi="Arial" w:cs="Arial"/>
          <w:color w:val="000000"/>
          <w:spacing w:val="-4"/>
          <w:sz w:val="24"/>
        </w:rPr>
        <w:t>m</w:t>
      </w:r>
      <w:r w:rsidR="00921A39" w:rsidRPr="00921A39">
        <w:rPr>
          <w:rFonts w:ascii="Arial" w:hAnsi="Arial" w:cs="Arial"/>
          <w:color w:val="000000"/>
          <w:sz w:val="24"/>
        </w:rPr>
        <w:t>an</w:t>
      </w:r>
      <w:r w:rsidR="00921A39" w:rsidRPr="00921A39">
        <w:rPr>
          <w:rFonts w:ascii="Arial" w:hAnsi="Arial" w:cs="Arial"/>
          <w:color w:val="000000"/>
          <w:spacing w:val="1"/>
          <w:sz w:val="24"/>
        </w:rPr>
        <w:t>j</w:t>
      </w:r>
      <w:r w:rsidR="00921A39" w:rsidRPr="00921A39">
        <w:rPr>
          <w:rFonts w:ascii="Arial" w:hAnsi="Arial" w:cs="Arial"/>
          <w:color w:val="000000"/>
          <w:sz w:val="24"/>
        </w:rPr>
        <w:t>e n</w:t>
      </w:r>
      <w:r w:rsidR="00921A39" w:rsidRPr="00921A39">
        <w:rPr>
          <w:rFonts w:ascii="Arial" w:hAnsi="Arial" w:cs="Arial"/>
          <w:color w:val="000000"/>
          <w:spacing w:val="-2"/>
          <w:sz w:val="24"/>
        </w:rPr>
        <w:t>e</w:t>
      </w:r>
      <w:r w:rsidR="00921A39" w:rsidRPr="00921A39">
        <w:rPr>
          <w:rFonts w:ascii="Arial" w:hAnsi="Arial" w:cs="Arial"/>
          <w:color w:val="000000"/>
          <w:sz w:val="24"/>
        </w:rPr>
        <w:t>pos</w:t>
      </w:r>
      <w:r w:rsidR="00921A39" w:rsidRPr="00921A39">
        <w:rPr>
          <w:rFonts w:ascii="Arial" w:hAnsi="Arial" w:cs="Arial"/>
          <w:color w:val="000000"/>
          <w:spacing w:val="1"/>
          <w:sz w:val="24"/>
        </w:rPr>
        <w:t>r</w:t>
      </w:r>
      <w:r w:rsidR="00921A39" w:rsidRPr="00921A39">
        <w:rPr>
          <w:rFonts w:ascii="Arial" w:hAnsi="Arial" w:cs="Arial"/>
          <w:color w:val="000000"/>
          <w:spacing w:val="-2"/>
          <w:sz w:val="24"/>
        </w:rPr>
        <w:t>e</w:t>
      </w:r>
      <w:r w:rsidR="00921A39" w:rsidRPr="00921A39">
        <w:rPr>
          <w:rFonts w:ascii="Arial" w:hAnsi="Arial" w:cs="Arial"/>
          <w:color w:val="000000"/>
          <w:sz w:val="24"/>
        </w:rPr>
        <w:t>dne o</w:t>
      </w:r>
      <w:r w:rsidR="00921A39" w:rsidRPr="00921A39">
        <w:rPr>
          <w:rFonts w:ascii="Arial" w:hAnsi="Arial" w:cs="Arial"/>
          <w:color w:val="000000"/>
          <w:spacing w:val="-2"/>
          <w:sz w:val="24"/>
        </w:rPr>
        <w:t>b</w:t>
      </w:r>
      <w:r w:rsidR="00921A39" w:rsidRPr="00921A39">
        <w:rPr>
          <w:rFonts w:ascii="Arial" w:hAnsi="Arial" w:cs="Arial"/>
          <w:color w:val="000000"/>
          <w:sz w:val="24"/>
        </w:rPr>
        <w:t>a</w:t>
      </w:r>
      <w:r w:rsidR="00921A39" w:rsidRPr="00921A39">
        <w:rPr>
          <w:rFonts w:ascii="Arial" w:hAnsi="Arial" w:cs="Arial"/>
          <w:color w:val="000000"/>
          <w:spacing w:val="-1"/>
          <w:sz w:val="24"/>
        </w:rPr>
        <w:t>l</w:t>
      </w:r>
      <w:r w:rsidR="00921A39" w:rsidRPr="00921A39">
        <w:rPr>
          <w:rFonts w:ascii="Arial" w:hAnsi="Arial" w:cs="Arial"/>
          <w:color w:val="000000"/>
          <w:sz w:val="24"/>
        </w:rPr>
        <w:t>e,</w:t>
      </w:r>
    </w:p>
    <w:p w:rsidR="00921A39" w:rsidRPr="00921A39" w:rsidRDefault="00DF020B" w:rsidP="00921A39">
      <w:pPr>
        <w:widowControl w:val="0"/>
        <w:tabs>
          <w:tab w:val="left" w:pos="840"/>
        </w:tabs>
        <w:autoSpaceDE w:val="0"/>
        <w:autoSpaceDN w:val="0"/>
        <w:adjustRightInd w:val="0"/>
        <w:spacing w:before="25"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zb</w:t>
      </w:r>
      <w:r w:rsidR="00921A39" w:rsidRPr="00921A39">
        <w:rPr>
          <w:rFonts w:ascii="Arial" w:hAnsi="Arial" w:cs="Arial"/>
          <w:color w:val="000000"/>
          <w:spacing w:val="3"/>
          <w:sz w:val="24"/>
        </w:rPr>
        <w:t>j</w:t>
      </w:r>
      <w:r w:rsidR="00921A39" w:rsidRPr="00921A39">
        <w:rPr>
          <w:rFonts w:ascii="Arial" w:hAnsi="Arial" w:cs="Arial"/>
          <w:color w:val="000000"/>
          <w:sz w:val="24"/>
        </w:rPr>
        <w:t>e</w:t>
      </w:r>
      <w:r w:rsidR="00921A39" w:rsidRPr="00921A39">
        <w:rPr>
          <w:rFonts w:ascii="Arial" w:hAnsi="Arial" w:cs="Arial"/>
          <w:color w:val="000000"/>
          <w:spacing w:val="-2"/>
          <w:sz w:val="24"/>
        </w:rPr>
        <w:t>g</w:t>
      </w:r>
      <w:r w:rsidR="00921A39" w:rsidRPr="00921A39">
        <w:rPr>
          <w:rFonts w:ascii="Arial" w:hAnsi="Arial" w:cs="Arial"/>
          <w:color w:val="000000"/>
          <w:sz w:val="24"/>
        </w:rPr>
        <w:t>a</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r</w:t>
      </w:r>
      <w:r w:rsidR="00921A39" w:rsidRPr="00921A39">
        <w:rPr>
          <w:rFonts w:ascii="Arial" w:hAnsi="Arial" w:cs="Arial"/>
          <w:color w:val="000000"/>
          <w:sz w:val="24"/>
        </w:rPr>
        <w:t>a</w:t>
      </w:r>
      <w:r w:rsidR="00921A39" w:rsidRPr="00921A39">
        <w:rPr>
          <w:rFonts w:ascii="Arial" w:hAnsi="Arial" w:cs="Arial"/>
          <w:color w:val="000000"/>
          <w:spacing w:val="1"/>
          <w:sz w:val="24"/>
        </w:rPr>
        <w:t>s</w:t>
      </w:r>
      <w:r w:rsidR="00921A39" w:rsidRPr="00921A39">
        <w:rPr>
          <w:rFonts w:ascii="Arial" w:hAnsi="Arial" w:cs="Arial"/>
          <w:color w:val="000000"/>
          <w:spacing w:val="-2"/>
          <w:sz w:val="24"/>
        </w:rPr>
        <w:t>p</w:t>
      </w:r>
      <w:r w:rsidR="00921A39" w:rsidRPr="00921A39">
        <w:rPr>
          <w:rFonts w:ascii="Arial" w:hAnsi="Arial" w:cs="Arial"/>
          <w:color w:val="000000"/>
          <w:spacing w:val="1"/>
          <w:sz w:val="24"/>
        </w:rPr>
        <w:t>r</w:t>
      </w:r>
      <w:r w:rsidR="00921A39" w:rsidRPr="00921A39">
        <w:rPr>
          <w:rFonts w:ascii="Arial" w:hAnsi="Arial" w:cs="Arial"/>
          <w:color w:val="000000"/>
          <w:sz w:val="24"/>
        </w:rPr>
        <w:t>š</w:t>
      </w:r>
      <w:r w:rsidR="00921A39" w:rsidRPr="00921A39">
        <w:rPr>
          <w:rFonts w:ascii="Arial" w:hAnsi="Arial" w:cs="Arial"/>
          <w:color w:val="000000"/>
          <w:spacing w:val="1"/>
          <w:sz w:val="24"/>
        </w:rPr>
        <w:t>e</w:t>
      </w:r>
      <w:r w:rsidR="00921A39" w:rsidRPr="00921A39">
        <w:rPr>
          <w:rFonts w:ascii="Arial" w:hAnsi="Arial" w:cs="Arial"/>
          <w:color w:val="000000"/>
          <w:spacing w:val="-2"/>
          <w:sz w:val="24"/>
        </w:rPr>
        <w:t>n</w:t>
      </w:r>
      <w:r w:rsidR="00921A39" w:rsidRPr="00921A39">
        <w:rPr>
          <w:rFonts w:ascii="Arial" w:hAnsi="Arial" w:cs="Arial"/>
          <w:color w:val="000000"/>
          <w:sz w:val="24"/>
        </w:rPr>
        <w:t xml:space="preserve">u </w:t>
      </w:r>
      <w:r w:rsidR="00921A39" w:rsidRPr="00921A39">
        <w:rPr>
          <w:rFonts w:ascii="Arial" w:hAnsi="Arial" w:cs="Arial"/>
          <w:color w:val="000000"/>
          <w:spacing w:val="1"/>
          <w:sz w:val="24"/>
        </w:rPr>
        <w:t>i</w:t>
      </w:r>
      <w:r w:rsidR="00921A39" w:rsidRPr="00921A39">
        <w:rPr>
          <w:rFonts w:ascii="Arial" w:hAnsi="Arial" w:cs="Arial"/>
          <w:color w:val="000000"/>
          <w:spacing w:val="-2"/>
          <w:sz w:val="24"/>
        </w:rPr>
        <w:t>zg</w:t>
      </w:r>
      <w:r w:rsidR="00921A39" w:rsidRPr="00921A39">
        <w:rPr>
          <w:rFonts w:ascii="Arial" w:hAnsi="Arial" w:cs="Arial"/>
          <w:color w:val="000000"/>
          <w:spacing w:val="1"/>
          <w:sz w:val="24"/>
        </w:rPr>
        <w:t>r</w:t>
      </w:r>
      <w:r w:rsidR="00921A39" w:rsidRPr="00921A39">
        <w:rPr>
          <w:rFonts w:ascii="Arial" w:hAnsi="Arial" w:cs="Arial"/>
          <w:color w:val="000000"/>
          <w:spacing w:val="-2"/>
          <w:sz w:val="24"/>
        </w:rPr>
        <w:t>a</w:t>
      </w:r>
      <w:r w:rsidR="00921A39" w:rsidRPr="00921A39">
        <w:rPr>
          <w:rFonts w:ascii="Arial" w:hAnsi="Arial" w:cs="Arial"/>
          <w:color w:val="000000"/>
          <w:sz w:val="24"/>
        </w:rPr>
        <w:t>d</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z w:val="24"/>
        </w:rPr>
        <w:t>u po</w:t>
      </w:r>
      <w:r w:rsidR="00921A39" w:rsidRPr="00921A39">
        <w:rPr>
          <w:rFonts w:ascii="Arial" w:hAnsi="Arial" w:cs="Arial"/>
          <w:color w:val="000000"/>
          <w:spacing w:val="-2"/>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s</w:t>
      </w:r>
      <w:r w:rsidR="00921A39" w:rsidRPr="00921A39">
        <w:rPr>
          <w:rFonts w:ascii="Arial" w:hAnsi="Arial" w:cs="Arial"/>
          <w:color w:val="000000"/>
          <w:spacing w:val="1"/>
          <w:sz w:val="24"/>
        </w:rPr>
        <w:t>t</w:t>
      </w:r>
      <w:r w:rsidR="00921A39" w:rsidRPr="00921A39">
        <w:rPr>
          <w:rFonts w:ascii="Arial" w:hAnsi="Arial" w:cs="Arial"/>
          <w:color w:val="000000"/>
          <w:sz w:val="24"/>
        </w:rPr>
        <w:t>a</w:t>
      </w:r>
      <w:r w:rsidR="00921A39" w:rsidRPr="00921A39">
        <w:rPr>
          <w:rFonts w:ascii="Arial" w:hAnsi="Arial" w:cs="Arial"/>
          <w:color w:val="000000"/>
          <w:spacing w:val="-2"/>
          <w:sz w:val="24"/>
        </w:rPr>
        <w:t>k</w:t>
      </w:r>
      <w:r w:rsidR="00921A39" w:rsidRPr="00921A39">
        <w:rPr>
          <w:rFonts w:ascii="Arial" w:hAnsi="Arial" w:cs="Arial"/>
          <w:color w:val="000000"/>
          <w:sz w:val="24"/>
        </w:rPr>
        <w:t>nu</w:t>
      </w:r>
      <w:r w:rsidR="00921A39" w:rsidRPr="00921A39">
        <w:rPr>
          <w:rFonts w:ascii="Arial" w:hAnsi="Arial" w:cs="Arial"/>
          <w:color w:val="000000"/>
          <w:spacing w:val="-1"/>
          <w:sz w:val="24"/>
        </w:rPr>
        <w:t>t</w:t>
      </w:r>
      <w:r w:rsidR="00921A39" w:rsidRPr="00921A39">
        <w:rPr>
          <w:rFonts w:ascii="Arial" w:hAnsi="Arial" w:cs="Arial"/>
          <w:color w:val="000000"/>
          <w:spacing w:val="1"/>
          <w:sz w:val="24"/>
        </w:rPr>
        <w:t>i</w:t>
      </w:r>
      <w:r w:rsidR="00921A39" w:rsidRPr="00921A39">
        <w:rPr>
          <w:rFonts w:ascii="Arial" w:hAnsi="Arial" w:cs="Arial"/>
          <w:color w:val="000000"/>
          <w:sz w:val="24"/>
        </w:rPr>
        <w:t>m</w:t>
      </w:r>
      <w:r w:rsidR="00921A39" w:rsidRPr="00921A39">
        <w:rPr>
          <w:rFonts w:ascii="Arial" w:hAnsi="Arial" w:cs="Arial"/>
          <w:color w:val="000000"/>
          <w:spacing w:val="-4"/>
          <w:sz w:val="24"/>
        </w:rPr>
        <w:t xml:space="preserve"> </w:t>
      </w:r>
      <w:r w:rsidR="00921A39" w:rsidRPr="00921A39">
        <w:rPr>
          <w:rFonts w:ascii="Arial" w:hAnsi="Arial" w:cs="Arial"/>
          <w:color w:val="000000"/>
          <w:spacing w:val="1"/>
          <w:sz w:val="24"/>
        </w:rPr>
        <w:t>r</w:t>
      </w:r>
      <w:r w:rsidR="00921A39" w:rsidRPr="00921A39">
        <w:rPr>
          <w:rFonts w:ascii="Arial" w:hAnsi="Arial" w:cs="Arial"/>
          <w:color w:val="000000"/>
          <w:sz w:val="24"/>
        </w:rPr>
        <w:t>e</w:t>
      </w:r>
      <w:r w:rsidR="00921A39" w:rsidRPr="00921A39">
        <w:rPr>
          <w:rFonts w:ascii="Arial" w:hAnsi="Arial" w:cs="Arial"/>
          <w:color w:val="000000"/>
          <w:spacing w:val="-1"/>
          <w:sz w:val="24"/>
        </w:rPr>
        <w:t>l</w:t>
      </w:r>
      <w:r w:rsidR="00921A39" w:rsidRPr="00921A39">
        <w:rPr>
          <w:rFonts w:ascii="Arial" w:hAnsi="Arial" w:cs="Arial"/>
          <w:color w:val="000000"/>
          <w:spacing w:val="1"/>
          <w:sz w:val="24"/>
        </w:rPr>
        <w:t>j</w:t>
      </w:r>
      <w:r w:rsidR="00921A39" w:rsidRPr="00921A39">
        <w:rPr>
          <w:rFonts w:ascii="Arial" w:hAnsi="Arial" w:cs="Arial"/>
          <w:color w:val="000000"/>
          <w:sz w:val="24"/>
        </w:rPr>
        <w:t>e</w:t>
      </w:r>
      <w:r w:rsidR="00921A39" w:rsidRPr="00921A39">
        <w:rPr>
          <w:rFonts w:ascii="Arial" w:hAnsi="Arial" w:cs="Arial"/>
          <w:color w:val="000000"/>
          <w:spacing w:val="1"/>
          <w:sz w:val="24"/>
        </w:rPr>
        <w:t>f</w:t>
      </w:r>
      <w:r w:rsidR="00921A39" w:rsidRPr="00921A39">
        <w:rPr>
          <w:rFonts w:ascii="Arial" w:hAnsi="Arial" w:cs="Arial"/>
          <w:color w:val="000000"/>
          <w:spacing w:val="-2"/>
          <w:sz w:val="24"/>
        </w:rPr>
        <w:t>n</w:t>
      </w:r>
      <w:r w:rsidR="00921A39" w:rsidRPr="00921A39">
        <w:rPr>
          <w:rFonts w:ascii="Arial" w:hAnsi="Arial" w:cs="Arial"/>
          <w:color w:val="000000"/>
          <w:spacing w:val="-1"/>
          <w:sz w:val="24"/>
        </w:rPr>
        <w:t>i</w:t>
      </w:r>
      <w:r w:rsidR="00921A39" w:rsidRPr="00921A39">
        <w:rPr>
          <w:rFonts w:ascii="Arial" w:hAnsi="Arial" w:cs="Arial"/>
          <w:color w:val="000000"/>
          <w:sz w:val="24"/>
        </w:rPr>
        <w:t>m</w:t>
      </w:r>
      <w:r w:rsidR="00921A39" w:rsidRPr="00921A39">
        <w:rPr>
          <w:rFonts w:ascii="Arial" w:hAnsi="Arial" w:cs="Arial"/>
          <w:color w:val="000000"/>
          <w:spacing w:val="-4"/>
          <w:sz w:val="24"/>
        </w:rPr>
        <w:t xml:space="preserve"> </w:t>
      </w:r>
      <w:r w:rsidR="00921A39" w:rsidRPr="00921A39">
        <w:rPr>
          <w:rFonts w:ascii="Arial" w:hAnsi="Arial" w:cs="Arial"/>
          <w:color w:val="000000"/>
          <w:spacing w:val="2"/>
          <w:sz w:val="24"/>
        </w:rPr>
        <w:t>u</w:t>
      </w:r>
      <w:r w:rsidR="00921A39" w:rsidRPr="00921A39">
        <w:rPr>
          <w:rFonts w:ascii="Arial" w:hAnsi="Arial" w:cs="Arial"/>
          <w:color w:val="000000"/>
          <w:sz w:val="24"/>
        </w:rPr>
        <w:t>z</w:t>
      </w:r>
      <w:r w:rsidR="00921A39" w:rsidRPr="00921A39">
        <w:rPr>
          <w:rFonts w:ascii="Arial" w:hAnsi="Arial" w:cs="Arial"/>
          <w:color w:val="000000"/>
          <w:spacing w:val="-2"/>
          <w:sz w:val="24"/>
        </w:rPr>
        <w:t>v</w:t>
      </w:r>
      <w:r w:rsidR="00921A39" w:rsidRPr="00921A39">
        <w:rPr>
          <w:rFonts w:ascii="Arial" w:hAnsi="Arial" w:cs="Arial"/>
          <w:color w:val="000000"/>
          <w:spacing w:val="1"/>
          <w:sz w:val="24"/>
        </w:rPr>
        <w:t>i</w:t>
      </w:r>
      <w:r w:rsidR="00921A39" w:rsidRPr="00921A39">
        <w:rPr>
          <w:rFonts w:ascii="Arial" w:hAnsi="Arial" w:cs="Arial"/>
          <w:color w:val="000000"/>
          <w:sz w:val="24"/>
        </w:rPr>
        <w:t>s</w:t>
      </w:r>
      <w:r w:rsidR="00921A39" w:rsidRPr="00921A39">
        <w:rPr>
          <w:rFonts w:ascii="Arial" w:hAnsi="Arial" w:cs="Arial"/>
          <w:color w:val="000000"/>
          <w:spacing w:val="1"/>
          <w:sz w:val="24"/>
        </w:rPr>
        <w:t>i</w:t>
      </w:r>
      <w:r w:rsidR="00921A39" w:rsidRPr="00921A39">
        <w:rPr>
          <w:rFonts w:ascii="Arial" w:hAnsi="Arial" w:cs="Arial"/>
          <w:color w:val="000000"/>
          <w:sz w:val="24"/>
        </w:rPr>
        <w:t>na</w:t>
      </w:r>
      <w:r w:rsidR="00921A39" w:rsidRPr="00921A39">
        <w:rPr>
          <w:rFonts w:ascii="Arial" w:hAnsi="Arial" w:cs="Arial"/>
          <w:color w:val="000000"/>
          <w:spacing w:val="-3"/>
          <w:sz w:val="24"/>
        </w:rPr>
        <w:t>m</w:t>
      </w:r>
      <w:r w:rsidR="00921A39" w:rsidRPr="00921A39">
        <w:rPr>
          <w:rFonts w:ascii="Arial" w:hAnsi="Arial" w:cs="Arial"/>
          <w:color w:val="000000"/>
          <w:sz w:val="24"/>
        </w:rPr>
        <w:t>a, ob</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2"/>
          <w:sz w:val="24"/>
        </w:rPr>
        <w:t>s</w:t>
      </w:r>
      <w:r w:rsidR="00921A39" w:rsidRPr="00921A39">
        <w:rPr>
          <w:rFonts w:ascii="Arial" w:hAnsi="Arial" w:cs="Arial"/>
          <w:color w:val="000000"/>
          <w:spacing w:val="1"/>
          <w:sz w:val="24"/>
        </w:rPr>
        <w:t>i</w:t>
      </w:r>
      <w:r w:rsidR="00921A39" w:rsidRPr="00921A39">
        <w:rPr>
          <w:rFonts w:ascii="Arial" w:hAnsi="Arial" w:cs="Arial"/>
          <w:color w:val="000000"/>
          <w:spacing w:val="-4"/>
          <w:sz w:val="24"/>
        </w:rPr>
        <w:t>m</w:t>
      </w:r>
      <w:r w:rsidR="00921A39" w:rsidRPr="00921A39">
        <w:rPr>
          <w:rFonts w:ascii="Arial" w:hAnsi="Arial" w:cs="Arial"/>
          <w:color w:val="000000"/>
          <w:sz w:val="24"/>
        </w:rPr>
        <w:t>a, i u</w:t>
      </w:r>
      <w:r w:rsidR="00921A39" w:rsidRPr="00921A39">
        <w:rPr>
          <w:rFonts w:ascii="Arial" w:hAnsi="Arial" w:cs="Arial"/>
          <w:color w:val="000000"/>
          <w:spacing w:val="-2"/>
          <w:sz w:val="24"/>
        </w:rPr>
        <w:t>zv</w:t>
      </w:r>
      <w:r w:rsidR="00921A39" w:rsidRPr="00921A39">
        <w:rPr>
          <w:rFonts w:ascii="Arial" w:hAnsi="Arial" w:cs="Arial"/>
          <w:color w:val="000000"/>
          <w:spacing w:val="1"/>
          <w:sz w:val="24"/>
        </w:rPr>
        <w:t>i</w:t>
      </w:r>
      <w:r w:rsidR="00921A39" w:rsidRPr="00921A39">
        <w:rPr>
          <w:rFonts w:ascii="Arial" w:hAnsi="Arial" w:cs="Arial"/>
          <w:color w:val="000000"/>
          <w:sz w:val="24"/>
        </w:rPr>
        <w:t>š</w:t>
      </w:r>
      <w:r w:rsidR="00921A39" w:rsidRPr="00921A39">
        <w:rPr>
          <w:rFonts w:ascii="Arial" w:hAnsi="Arial" w:cs="Arial"/>
          <w:color w:val="000000"/>
          <w:spacing w:val="1"/>
          <w:sz w:val="24"/>
        </w:rPr>
        <w:t>e</w:t>
      </w:r>
      <w:r w:rsidR="00921A39" w:rsidRPr="00921A39">
        <w:rPr>
          <w:rFonts w:ascii="Arial" w:hAnsi="Arial" w:cs="Arial"/>
          <w:color w:val="000000"/>
          <w:sz w:val="24"/>
        </w:rPr>
        <w:t>n</w:t>
      </w:r>
      <w:r w:rsidR="00921A39" w:rsidRPr="00921A39">
        <w:rPr>
          <w:rFonts w:ascii="Arial" w:hAnsi="Arial" w:cs="Arial"/>
          <w:color w:val="000000"/>
          <w:spacing w:val="1"/>
          <w:sz w:val="24"/>
        </w:rPr>
        <w:t>ji</w:t>
      </w:r>
      <w:r w:rsidR="00921A39" w:rsidRPr="00921A39">
        <w:rPr>
          <w:rFonts w:ascii="Arial" w:hAnsi="Arial" w:cs="Arial"/>
          <w:color w:val="000000"/>
          <w:spacing w:val="-4"/>
          <w:sz w:val="24"/>
        </w:rPr>
        <w:t>m</w:t>
      </w:r>
      <w:r w:rsidR="00921A39" w:rsidRPr="00921A39">
        <w:rPr>
          <w:rFonts w:ascii="Arial" w:hAnsi="Arial" w:cs="Arial"/>
          <w:color w:val="000000"/>
          <w:sz w:val="24"/>
        </w:rPr>
        <w:t xml:space="preserve">a </w:t>
      </w:r>
      <w:r w:rsidR="00921A39" w:rsidRPr="00921A39">
        <w:rPr>
          <w:rFonts w:ascii="Arial" w:hAnsi="Arial" w:cs="Arial"/>
          <w:color w:val="000000"/>
          <w:spacing w:val="1"/>
          <w:sz w:val="24"/>
        </w:rPr>
        <w:t>t</w:t>
      </w:r>
      <w:r w:rsidR="00921A39" w:rsidRPr="00921A39">
        <w:rPr>
          <w:rFonts w:ascii="Arial" w:hAnsi="Arial" w:cs="Arial"/>
          <w:color w:val="000000"/>
          <w:sz w:val="24"/>
        </w:rPr>
        <w:t xml:space="preserve">e </w:t>
      </w:r>
      <w:r w:rsidR="00921A39" w:rsidRPr="00921A39">
        <w:rPr>
          <w:rFonts w:ascii="Arial" w:hAnsi="Arial" w:cs="Arial"/>
          <w:color w:val="000000"/>
          <w:spacing w:val="-2"/>
          <w:sz w:val="24"/>
        </w:rPr>
        <w:t>v</w:t>
      </w:r>
      <w:r w:rsidR="00921A39" w:rsidRPr="00921A39">
        <w:rPr>
          <w:rFonts w:ascii="Arial" w:hAnsi="Arial" w:cs="Arial"/>
          <w:color w:val="000000"/>
          <w:spacing w:val="1"/>
          <w:sz w:val="24"/>
        </w:rPr>
        <w:t>r</w:t>
      </w:r>
      <w:r w:rsidR="00921A39" w:rsidRPr="00921A39">
        <w:rPr>
          <w:rFonts w:ascii="Arial" w:hAnsi="Arial" w:cs="Arial"/>
          <w:color w:val="000000"/>
          <w:sz w:val="24"/>
        </w:rPr>
        <w:t>ho</w:t>
      </w:r>
      <w:r w:rsidR="00921A39" w:rsidRPr="00921A39">
        <w:rPr>
          <w:rFonts w:ascii="Arial" w:hAnsi="Arial" w:cs="Arial"/>
          <w:color w:val="000000"/>
          <w:spacing w:val="-2"/>
          <w:sz w:val="24"/>
        </w:rPr>
        <w:t>v</w:t>
      </w:r>
      <w:r w:rsidR="00921A39" w:rsidRPr="00921A39">
        <w:rPr>
          <w:rFonts w:ascii="Arial" w:hAnsi="Arial" w:cs="Arial"/>
          <w:color w:val="000000"/>
          <w:spacing w:val="1"/>
          <w:sz w:val="24"/>
        </w:rPr>
        <w:t>i</w:t>
      </w:r>
      <w:r w:rsidR="00921A39" w:rsidRPr="00921A39">
        <w:rPr>
          <w:rFonts w:ascii="Arial" w:hAnsi="Arial" w:cs="Arial"/>
          <w:color w:val="000000"/>
          <w:spacing w:val="-4"/>
          <w:sz w:val="24"/>
        </w:rPr>
        <w:t>m</w:t>
      </w:r>
      <w:r w:rsidR="00921A39" w:rsidRPr="00921A39">
        <w:rPr>
          <w:rFonts w:ascii="Arial" w:hAnsi="Arial" w:cs="Arial"/>
          <w:color w:val="000000"/>
          <w:sz w:val="24"/>
        </w:rPr>
        <w:t xml:space="preserve">a </w:t>
      </w:r>
      <w:r w:rsidR="00921A39" w:rsidRPr="00921A39">
        <w:rPr>
          <w:rFonts w:ascii="Arial" w:hAnsi="Arial" w:cs="Arial"/>
          <w:color w:val="000000"/>
          <w:spacing w:val="-2"/>
          <w:sz w:val="24"/>
        </w:rPr>
        <w:t>k</w:t>
      </w:r>
      <w:r w:rsidR="00921A39" w:rsidRPr="00921A39">
        <w:rPr>
          <w:rFonts w:ascii="Arial" w:hAnsi="Arial" w:cs="Arial"/>
          <w:color w:val="000000"/>
          <w:spacing w:val="3"/>
          <w:sz w:val="24"/>
        </w:rPr>
        <w:t>a</w:t>
      </w:r>
      <w:r w:rsidR="00921A39" w:rsidRPr="00921A39">
        <w:rPr>
          <w:rFonts w:ascii="Arial" w:hAnsi="Arial" w:cs="Arial"/>
          <w:color w:val="000000"/>
          <w:sz w:val="24"/>
        </w:rPr>
        <w:t>o i</w:t>
      </w:r>
      <w:r w:rsidR="00921A39" w:rsidRPr="00921A39">
        <w:rPr>
          <w:rFonts w:ascii="Arial" w:hAnsi="Arial" w:cs="Arial"/>
          <w:color w:val="000000"/>
          <w:spacing w:val="1"/>
          <w:sz w:val="24"/>
        </w:rPr>
        <w:t xml:space="preserve"> </w:t>
      </w:r>
      <w:r w:rsidR="00921A39" w:rsidRPr="00921A39">
        <w:rPr>
          <w:rFonts w:ascii="Arial" w:hAnsi="Arial" w:cs="Arial"/>
          <w:color w:val="000000"/>
          <w:sz w:val="24"/>
        </w:rPr>
        <w:t>du</w:t>
      </w:r>
      <w:r w:rsidR="00921A39" w:rsidRPr="00921A39">
        <w:rPr>
          <w:rFonts w:ascii="Arial" w:hAnsi="Arial" w:cs="Arial"/>
          <w:color w:val="000000"/>
          <w:spacing w:val="-2"/>
          <w:sz w:val="24"/>
        </w:rPr>
        <w:t>ž</w:t>
      </w:r>
      <w:r w:rsidR="00921A39" w:rsidRPr="00921A39">
        <w:rPr>
          <w:rFonts w:ascii="Arial" w:hAnsi="Arial" w:cs="Arial"/>
          <w:color w:val="000000"/>
          <w:sz w:val="24"/>
        </w:rPr>
        <w:t>ob</w:t>
      </w:r>
      <w:r w:rsidR="00921A39" w:rsidRPr="00921A39">
        <w:rPr>
          <w:rFonts w:ascii="Arial" w:hAnsi="Arial" w:cs="Arial"/>
          <w:color w:val="000000"/>
          <w:spacing w:val="-2"/>
          <w:sz w:val="24"/>
        </w:rPr>
        <w:t>a</w:t>
      </w:r>
      <w:r w:rsidR="00921A39" w:rsidRPr="00921A39">
        <w:rPr>
          <w:rFonts w:ascii="Arial" w:hAnsi="Arial" w:cs="Arial"/>
          <w:color w:val="000000"/>
          <w:spacing w:val="1"/>
          <w:sz w:val="24"/>
        </w:rPr>
        <w:t>l</w:t>
      </w:r>
      <w:r w:rsidR="00921A39" w:rsidRPr="00921A39">
        <w:rPr>
          <w:rFonts w:ascii="Arial" w:hAnsi="Arial" w:cs="Arial"/>
          <w:color w:val="000000"/>
          <w:sz w:val="24"/>
        </w:rPr>
        <w:t>nu</w:t>
      </w:r>
      <w:r w:rsidR="00921A39" w:rsidRPr="00921A39">
        <w:rPr>
          <w:rFonts w:ascii="Arial" w:hAnsi="Arial" w:cs="Arial"/>
          <w:color w:val="000000"/>
          <w:spacing w:val="-2"/>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zg</w:t>
      </w:r>
      <w:r w:rsidR="00921A39" w:rsidRPr="00921A39">
        <w:rPr>
          <w:rFonts w:ascii="Arial" w:hAnsi="Arial" w:cs="Arial"/>
          <w:color w:val="000000"/>
          <w:spacing w:val="3"/>
          <w:sz w:val="24"/>
        </w:rPr>
        <w:t>r</w:t>
      </w:r>
      <w:r w:rsidR="00921A39" w:rsidRPr="00921A39">
        <w:rPr>
          <w:rFonts w:ascii="Arial" w:hAnsi="Arial" w:cs="Arial"/>
          <w:color w:val="000000"/>
          <w:sz w:val="24"/>
        </w:rPr>
        <w:t>ad</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z w:val="24"/>
        </w:rPr>
        <w:t>u,</w:t>
      </w:r>
    </w:p>
    <w:p w:rsidR="00921A39" w:rsidRPr="00921A39" w:rsidRDefault="00DF020B" w:rsidP="00921A39">
      <w:pPr>
        <w:widowControl w:val="0"/>
        <w:tabs>
          <w:tab w:val="left" w:pos="840"/>
        </w:tabs>
        <w:autoSpaceDE w:val="0"/>
        <w:autoSpaceDN w:val="0"/>
        <w:adjustRightInd w:val="0"/>
        <w:spacing w:before="46"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zg</w:t>
      </w:r>
      <w:r w:rsidR="00921A39" w:rsidRPr="00921A39">
        <w:rPr>
          <w:rFonts w:ascii="Arial" w:hAnsi="Arial" w:cs="Arial"/>
          <w:color w:val="000000"/>
          <w:spacing w:val="1"/>
          <w:sz w:val="24"/>
        </w:rPr>
        <w:t>r</w:t>
      </w:r>
      <w:r w:rsidR="00921A39" w:rsidRPr="00921A39">
        <w:rPr>
          <w:rFonts w:ascii="Arial" w:hAnsi="Arial" w:cs="Arial"/>
          <w:color w:val="000000"/>
          <w:sz w:val="24"/>
        </w:rPr>
        <w:t>ad</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z w:val="24"/>
        </w:rPr>
        <w:t>u</w:t>
      </w:r>
      <w:r w:rsidR="00921A39" w:rsidRPr="00921A39">
        <w:rPr>
          <w:rFonts w:ascii="Arial" w:hAnsi="Arial" w:cs="Arial"/>
          <w:color w:val="000000"/>
          <w:spacing w:val="41"/>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zv</w:t>
      </w:r>
      <w:r w:rsidR="00921A39" w:rsidRPr="00921A39">
        <w:rPr>
          <w:rFonts w:ascii="Arial" w:hAnsi="Arial" w:cs="Arial"/>
          <w:color w:val="000000"/>
          <w:sz w:val="24"/>
        </w:rPr>
        <w:t>an</w:t>
      </w:r>
      <w:r w:rsidR="00921A39" w:rsidRPr="00921A39">
        <w:rPr>
          <w:rFonts w:ascii="Arial" w:hAnsi="Arial" w:cs="Arial"/>
          <w:color w:val="000000"/>
          <w:spacing w:val="41"/>
          <w:sz w:val="24"/>
        </w:rPr>
        <w:t xml:space="preserve"> </w:t>
      </w:r>
      <w:r w:rsidR="00921A39" w:rsidRPr="00921A39">
        <w:rPr>
          <w:rFonts w:ascii="Arial" w:hAnsi="Arial" w:cs="Arial"/>
          <w:color w:val="000000"/>
          <w:spacing w:val="-2"/>
          <w:sz w:val="24"/>
        </w:rPr>
        <w:t>g</w:t>
      </w:r>
      <w:r w:rsidR="00921A39" w:rsidRPr="00921A39">
        <w:rPr>
          <w:rFonts w:ascii="Arial" w:hAnsi="Arial" w:cs="Arial"/>
          <w:color w:val="000000"/>
          <w:spacing w:val="1"/>
          <w:sz w:val="24"/>
        </w:rPr>
        <w:t>r</w:t>
      </w:r>
      <w:r w:rsidR="00921A39" w:rsidRPr="00921A39">
        <w:rPr>
          <w:rFonts w:ascii="Arial" w:hAnsi="Arial" w:cs="Arial"/>
          <w:color w:val="000000"/>
          <w:sz w:val="24"/>
        </w:rPr>
        <w:t>an</w:t>
      </w:r>
      <w:r w:rsidR="00921A39" w:rsidRPr="00921A39">
        <w:rPr>
          <w:rFonts w:ascii="Arial" w:hAnsi="Arial" w:cs="Arial"/>
          <w:color w:val="000000"/>
          <w:spacing w:val="1"/>
          <w:sz w:val="24"/>
        </w:rPr>
        <w:t>i</w:t>
      </w:r>
      <w:r w:rsidR="00921A39" w:rsidRPr="00921A39">
        <w:rPr>
          <w:rFonts w:ascii="Arial" w:hAnsi="Arial" w:cs="Arial"/>
          <w:color w:val="000000"/>
          <w:spacing w:val="-2"/>
          <w:sz w:val="24"/>
        </w:rPr>
        <w:t>c</w:t>
      </w:r>
      <w:r w:rsidR="00921A39" w:rsidRPr="00921A39">
        <w:rPr>
          <w:rFonts w:ascii="Arial" w:hAnsi="Arial" w:cs="Arial"/>
          <w:color w:val="000000"/>
          <w:sz w:val="24"/>
        </w:rPr>
        <w:t>a</w:t>
      </w:r>
      <w:r w:rsidR="00921A39" w:rsidRPr="00921A39">
        <w:rPr>
          <w:rFonts w:ascii="Arial" w:hAnsi="Arial" w:cs="Arial"/>
          <w:color w:val="000000"/>
          <w:spacing w:val="41"/>
          <w:sz w:val="24"/>
        </w:rPr>
        <w:t xml:space="preserve"> </w:t>
      </w:r>
      <w:r w:rsidR="00921A39" w:rsidRPr="00921A39">
        <w:rPr>
          <w:rFonts w:ascii="Arial" w:hAnsi="Arial" w:cs="Arial"/>
          <w:color w:val="000000"/>
          <w:spacing w:val="-2"/>
          <w:sz w:val="24"/>
        </w:rPr>
        <w:t>g</w:t>
      </w:r>
      <w:r w:rsidR="00921A39" w:rsidRPr="00921A39">
        <w:rPr>
          <w:rFonts w:ascii="Arial" w:hAnsi="Arial" w:cs="Arial"/>
          <w:color w:val="000000"/>
          <w:spacing w:val="1"/>
          <w:sz w:val="24"/>
        </w:rPr>
        <w:t>r</w:t>
      </w:r>
      <w:r w:rsidR="00921A39" w:rsidRPr="00921A39">
        <w:rPr>
          <w:rFonts w:ascii="Arial" w:hAnsi="Arial" w:cs="Arial"/>
          <w:color w:val="000000"/>
          <w:sz w:val="24"/>
        </w:rPr>
        <w:t>ađe</w:t>
      </w:r>
      <w:r w:rsidR="00921A39" w:rsidRPr="00921A39">
        <w:rPr>
          <w:rFonts w:ascii="Arial" w:hAnsi="Arial" w:cs="Arial"/>
          <w:color w:val="000000"/>
          <w:spacing w:val="-2"/>
          <w:sz w:val="24"/>
        </w:rPr>
        <w:t>v</w:t>
      </w:r>
      <w:r w:rsidR="00921A39" w:rsidRPr="00921A39">
        <w:rPr>
          <w:rFonts w:ascii="Arial" w:hAnsi="Arial" w:cs="Arial"/>
          <w:color w:val="000000"/>
          <w:spacing w:val="1"/>
          <w:sz w:val="24"/>
        </w:rPr>
        <w:t>i</w:t>
      </w:r>
      <w:r w:rsidR="00921A39" w:rsidRPr="00921A39">
        <w:rPr>
          <w:rFonts w:ascii="Arial" w:hAnsi="Arial" w:cs="Arial"/>
          <w:color w:val="000000"/>
          <w:sz w:val="24"/>
        </w:rPr>
        <w:t>ns</w:t>
      </w:r>
      <w:r w:rsidR="00921A39" w:rsidRPr="00921A39">
        <w:rPr>
          <w:rFonts w:ascii="Arial" w:hAnsi="Arial" w:cs="Arial"/>
          <w:color w:val="000000"/>
          <w:spacing w:val="-2"/>
          <w:sz w:val="24"/>
        </w:rPr>
        <w:t>k</w:t>
      </w:r>
      <w:r w:rsidR="00921A39" w:rsidRPr="00921A39">
        <w:rPr>
          <w:rFonts w:ascii="Arial" w:hAnsi="Arial" w:cs="Arial"/>
          <w:color w:val="000000"/>
          <w:sz w:val="24"/>
        </w:rPr>
        <w:t>og</w:t>
      </w:r>
      <w:r w:rsidR="00921A39" w:rsidRPr="00921A39">
        <w:rPr>
          <w:rFonts w:ascii="Arial" w:hAnsi="Arial" w:cs="Arial"/>
          <w:color w:val="000000"/>
          <w:spacing w:val="38"/>
          <w:sz w:val="24"/>
        </w:rPr>
        <w:t xml:space="preserve"> </w:t>
      </w:r>
      <w:r w:rsidR="00921A39" w:rsidRPr="00921A39">
        <w:rPr>
          <w:rFonts w:ascii="Arial" w:hAnsi="Arial" w:cs="Arial"/>
          <w:color w:val="000000"/>
          <w:sz w:val="24"/>
        </w:rPr>
        <w:t>pod</w:t>
      </w:r>
      <w:r w:rsidR="00921A39" w:rsidRPr="00921A39">
        <w:rPr>
          <w:rFonts w:ascii="Arial" w:hAnsi="Arial" w:cs="Arial"/>
          <w:color w:val="000000"/>
          <w:spacing w:val="1"/>
          <w:sz w:val="24"/>
        </w:rPr>
        <w:t>r</w:t>
      </w:r>
      <w:r w:rsidR="00921A39" w:rsidRPr="00921A39">
        <w:rPr>
          <w:rFonts w:ascii="Arial" w:hAnsi="Arial" w:cs="Arial"/>
          <w:color w:val="000000"/>
          <w:sz w:val="24"/>
        </w:rPr>
        <w:t>u</w:t>
      </w:r>
      <w:r w:rsidR="00921A39" w:rsidRPr="00921A39">
        <w:rPr>
          <w:rFonts w:ascii="Arial" w:hAnsi="Arial" w:cs="Arial"/>
          <w:color w:val="000000"/>
          <w:spacing w:val="-2"/>
          <w:sz w:val="24"/>
        </w:rPr>
        <w:t>č</w:t>
      </w:r>
      <w:r w:rsidR="00921A39" w:rsidRPr="00921A39">
        <w:rPr>
          <w:rFonts w:ascii="Arial" w:hAnsi="Arial" w:cs="Arial"/>
          <w:color w:val="000000"/>
          <w:spacing w:val="1"/>
          <w:sz w:val="24"/>
        </w:rPr>
        <w:t>j</w:t>
      </w:r>
      <w:r w:rsidR="00921A39" w:rsidRPr="00921A39">
        <w:rPr>
          <w:rFonts w:ascii="Arial" w:hAnsi="Arial" w:cs="Arial"/>
          <w:color w:val="000000"/>
          <w:sz w:val="24"/>
        </w:rPr>
        <w:t>a</w:t>
      </w:r>
      <w:r w:rsidR="00921A39" w:rsidRPr="00921A39">
        <w:rPr>
          <w:rFonts w:ascii="Arial" w:hAnsi="Arial" w:cs="Arial"/>
          <w:color w:val="000000"/>
          <w:spacing w:val="41"/>
          <w:sz w:val="24"/>
        </w:rPr>
        <w:t xml:space="preserve"> </w:t>
      </w:r>
      <w:r w:rsidR="00921A39" w:rsidRPr="00921A39">
        <w:rPr>
          <w:rFonts w:ascii="Arial" w:hAnsi="Arial" w:cs="Arial"/>
          <w:color w:val="000000"/>
          <w:spacing w:val="-2"/>
          <w:sz w:val="24"/>
        </w:rPr>
        <w:t>k</w:t>
      </w:r>
      <w:r w:rsidR="00921A39" w:rsidRPr="00921A39">
        <w:rPr>
          <w:rFonts w:ascii="Arial" w:hAnsi="Arial" w:cs="Arial"/>
          <w:color w:val="000000"/>
          <w:sz w:val="24"/>
        </w:rPr>
        <w:t>on</w:t>
      </w:r>
      <w:r w:rsidR="00921A39" w:rsidRPr="00921A39">
        <w:rPr>
          <w:rFonts w:ascii="Arial" w:hAnsi="Arial" w:cs="Arial"/>
          <w:color w:val="000000"/>
          <w:spacing w:val="1"/>
          <w:sz w:val="24"/>
        </w:rPr>
        <w:t>t</w:t>
      </w:r>
      <w:r w:rsidR="00921A39" w:rsidRPr="00921A39">
        <w:rPr>
          <w:rFonts w:ascii="Arial" w:hAnsi="Arial" w:cs="Arial"/>
          <w:color w:val="000000"/>
          <w:spacing w:val="-2"/>
          <w:sz w:val="24"/>
        </w:rPr>
        <w:t>r</w:t>
      </w:r>
      <w:r w:rsidR="00921A39" w:rsidRPr="00921A39">
        <w:rPr>
          <w:rFonts w:ascii="Arial" w:hAnsi="Arial" w:cs="Arial"/>
          <w:color w:val="000000"/>
          <w:sz w:val="24"/>
        </w:rPr>
        <w:t>o</w:t>
      </w:r>
      <w:r w:rsidR="00921A39" w:rsidRPr="00921A39">
        <w:rPr>
          <w:rFonts w:ascii="Arial" w:hAnsi="Arial" w:cs="Arial"/>
          <w:color w:val="000000"/>
          <w:spacing w:val="1"/>
          <w:sz w:val="24"/>
        </w:rPr>
        <w:t>l</w:t>
      </w:r>
      <w:r w:rsidR="00921A39" w:rsidRPr="00921A39">
        <w:rPr>
          <w:rFonts w:ascii="Arial" w:hAnsi="Arial" w:cs="Arial"/>
          <w:color w:val="000000"/>
          <w:spacing w:val="-1"/>
          <w:sz w:val="24"/>
        </w:rPr>
        <w:t>i</w:t>
      </w:r>
      <w:r w:rsidR="00921A39" w:rsidRPr="00921A39">
        <w:rPr>
          <w:rFonts w:ascii="Arial" w:hAnsi="Arial" w:cs="Arial"/>
          <w:color w:val="000000"/>
          <w:spacing w:val="1"/>
          <w:sz w:val="24"/>
        </w:rPr>
        <w:t>r</w:t>
      </w:r>
      <w:r w:rsidR="00921A39" w:rsidRPr="00921A39">
        <w:rPr>
          <w:rFonts w:ascii="Arial" w:hAnsi="Arial" w:cs="Arial"/>
          <w:color w:val="000000"/>
          <w:spacing w:val="-2"/>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w:t>
      </w:r>
      <w:r w:rsidR="00921A39" w:rsidRPr="00921A39">
        <w:rPr>
          <w:rFonts w:ascii="Arial" w:hAnsi="Arial" w:cs="Arial"/>
          <w:color w:val="000000"/>
          <w:spacing w:val="42"/>
          <w:sz w:val="24"/>
        </w:rPr>
        <w:t xml:space="preserve"> </w:t>
      </w:r>
      <w:r w:rsidR="00921A39" w:rsidRPr="00921A39">
        <w:rPr>
          <w:rFonts w:ascii="Arial" w:hAnsi="Arial" w:cs="Arial"/>
          <w:color w:val="000000"/>
          <w:sz w:val="24"/>
        </w:rPr>
        <w:t>u</w:t>
      </w:r>
      <w:r w:rsidR="00921A39" w:rsidRPr="00921A39">
        <w:rPr>
          <w:rFonts w:ascii="Arial" w:hAnsi="Arial" w:cs="Arial"/>
          <w:color w:val="000000"/>
          <w:spacing w:val="41"/>
          <w:sz w:val="24"/>
        </w:rPr>
        <w:t xml:space="preserve"> </w:t>
      </w:r>
      <w:r w:rsidR="00921A39" w:rsidRPr="00921A39">
        <w:rPr>
          <w:rFonts w:ascii="Arial" w:hAnsi="Arial" w:cs="Arial"/>
          <w:color w:val="000000"/>
          <w:spacing w:val="-2"/>
          <w:sz w:val="24"/>
        </w:rPr>
        <w:t>v</w:t>
      </w:r>
      <w:r w:rsidR="00921A39" w:rsidRPr="00921A39">
        <w:rPr>
          <w:rFonts w:ascii="Arial" w:hAnsi="Arial" w:cs="Arial"/>
          <w:color w:val="000000"/>
          <w:sz w:val="24"/>
        </w:rPr>
        <w:t>e</w:t>
      </w:r>
      <w:r w:rsidR="00921A39" w:rsidRPr="00921A39">
        <w:rPr>
          <w:rFonts w:ascii="Arial" w:hAnsi="Arial" w:cs="Arial"/>
          <w:color w:val="000000"/>
          <w:spacing w:val="-1"/>
          <w:sz w:val="24"/>
        </w:rPr>
        <w:t>l</w:t>
      </w:r>
      <w:r w:rsidR="00921A39" w:rsidRPr="00921A39">
        <w:rPr>
          <w:rFonts w:ascii="Arial" w:hAnsi="Arial" w:cs="Arial"/>
          <w:color w:val="000000"/>
          <w:spacing w:val="1"/>
          <w:sz w:val="24"/>
        </w:rPr>
        <w:t>i</w:t>
      </w:r>
      <w:r w:rsidR="00921A39" w:rsidRPr="00921A39">
        <w:rPr>
          <w:rFonts w:ascii="Arial" w:hAnsi="Arial" w:cs="Arial"/>
          <w:color w:val="000000"/>
          <w:spacing w:val="-2"/>
          <w:sz w:val="24"/>
        </w:rPr>
        <w:t>č</w:t>
      </w:r>
      <w:r w:rsidR="00921A39" w:rsidRPr="00921A39">
        <w:rPr>
          <w:rFonts w:ascii="Arial" w:hAnsi="Arial" w:cs="Arial"/>
          <w:color w:val="000000"/>
          <w:spacing w:val="1"/>
          <w:sz w:val="24"/>
        </w:rPr>
        <w:t>i</w:t>
      </w:r>
      <w:r w:rsidR="00921A39" w:rsidRPr="00921A39">
        <w:rPr>
          <w:rFonts w:ascii="Arial" w:hAnsi="Arial" w:cs="Arial"/>
          <w:color w:val="000000"/>
          <w:sz w:val="24"/>
        </w:rPr>
        <w:t>ni</w:t>
      </w:r>
      <w:r w:rsidR="00921A39" w:rsidRPr="00921A39">
        <w:rPr>
          <w:rFonts w:ascii="Arial" w:hAnsi="Arial" w:cs="Arial"/>
          <w:color w:val="000000"/>
          <w:spacing w:val="42"/>
          <w:sz w:val="24"/>
        </w:rPr>
        <w:t xml:space="preserve"> </w:t>
      </w:r>
      <w:r w:rsidR="00921A39" w:rsidRPr="00921A39">
        <w:rPr>
          <w:rFonts w:ascii="Arial" w:hAnsi="Arial" w:cs="Arial"/>
          <w:color w:val="000000"/>
          <w:spacing w:val="-2"/>
          <w:sz w:val="24"/>
        </w:rPr>
        <w:t>g</w:t>
      </w:r>
      <w:r w:rsidR="00921A39" w:rsidRPr="00921A39">
        <w:rPr>
          <w:rFonts w:ascii="Arial" w:hAnsi="Arial" w:cs="Arial"/>
          <w:color w:val="000000"/>
          <w:sz w:val="24"/>
        </w:rPr>
        <w:t>ab</w:t>
      </w:r>
      <w:r w:rsidR="00921A39" w:rsidRPr="00921A39">
        <w:rPr>
          <w:rFonts w:ascii="Arial" w:hAnsi="Arial" w:cs="Arial"/>
          <w:color w:val="000000"/>
          <w:spacing w:val="-2"/>
          <w:sz w:val="24"/>
        </w:rPr>
        <w:t>a</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z w:val="24"/>
        </w:rPr>
        <w:t>a</w:t>
      </w:r>
      <w:r w:rsidR="00921A39" w:rsidRPr="00921A39">
        <w:rPr>
          <w:rFonts w:ascii="Arial" w:hAnsi="Arial" w:cs="Arial"/>
          <w:color w:val="000000"/>
          <w:spacing w:val="39"/>
          <w:sz w:val="24"/>
        </w:rPr>
        <w:t xml:space="preserve"> </w:t>
      </w:r>
      <w:r w:rsidR="00921A39" w:rsidRPr="00921A39">
        <w:rPr>
          <w:rFonts w:ascii="Arial" w:hAnsi="Arial" w:cs="Arial"/>
          <w:color w:val="000000"/>
          <w:sz w:val="24"/>
        </w:rPr>
        <w:t>i</w:t>
      </w:r>
      <w:r w:rsidR="00921A39" w:rsidRPr="00921A39">
        <w:rPr>
          <w:rFonts w:ascii="Arial" w:hAnsi="Arial" w:cs="Arial"/>
          <w:color w:val="000000"/>
          <w:spacing w:val="40"/>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zb</w:t>
      </w:r>
      <w:r w:rsidR="00921A39" w:rsidRPr="00921A39">
        <w:rPr>
          <w:rFonts w:ascii="Arial" w:hAnsi="Arial" w:cs="Arial"/>
          <w:color w:val="000000"/>
          <w:spacing w:val="3"/>
          <w:sz w:val="24"/>
        </w:rPr>
        <w:t>j</w:t>
      </w:r>
      <w:r w:rsidR="00921A39" w:rsidRPr="00921A39">
        <w:rPr>
          <w:rFonts w:ascii="Arial" w:hAnsi="Arial" w:cs="Arial"/>
          <w:color w:val="000000"/>
          <w:sz w:val="24"/>
        </w:rPr>
        <w:t>e</w:t>
      </w:r>
      <w:r w:rsidR="00921A39" w:rsidRPr="00921A39">
        <w:rPr>
          <w:rFonts w:ascii="Arial" w:hAnsi="Arial" w:cs="Arial"/>
          <w:color w:val="000000"/>
          <w:spacing w:val="-2"/>
          <w:sz w:val="24"/>
        </w:rPr>
        <w:t>g</w:t>
      </w:r>
      <w:r w:rsidR="00921A39" w:rsidRPr="00921A39">
        <w:rPr>
          <w:rFonts w:ascii="Arial" w:hAnsi="Arial" w:cs="Arial"/>
          <w:color w:val="000000"/>
          <w:sz w:val="24"/>
        </w:rPr>
        <w:t>a</w:t>
      </w:r>
      <w:r w:rsidR="00921A39" w:rsidRPr="00921A39">
        <w:rPr>
          <w:rFonts w:ascii="Arial" w:hAnsi="Arial" w:cs="Arial"/>
          <w:color w:val="000000"/>
          <w:spacing w:val="-2"/>
          <w:sz w:val="24"/>
        </w:rPr>
        <w:t>v</w:t>
      </w:r>
      <w:r w:rsidR="00921A39" w:rsidRPr="00921A39">
        <w:rPr>
          <w:rFonts w:ascii="Arial" w:hAnsi="Arial" w:cs="Arial"/>
          <w:color w:val="000000"/>
          <w:sz w:val="24"/>
        </w:rPr>
        <w:t>a</w:t>
      </w:r>
      <w:r w:rsidR="00921A39" w:rsidRPr="00921A39">
        <w:rPr>
          <w:rFonts w:ascii="Arial" w:hAnsi="Arial" w:cs="Arial"/>
          <w:color w:val="000000"/>
          <w:spacing w:val="1"/>
          <w:sz w:val="24"/>
        </w:rPr>
        <w:t>t</w:t>
      </w:r>
      <w:r w:rsidR="00921A39" w:rsidRPr="00921A39">
        <w:rPr>
          <w:rFonts w:ascii="Arial" w:hAnsi="Arial" w:cs="Arial"/>
          <w:color w:val="000000"/>
          <w:sz w:val="24"/>
        </w:rPr>
        <w:t>i pos</w:t>
      </w:r>
      <w:r w:rsidR="00921A39" w:rsidRPr="00921A39">
        <w:rPr>
          <w:rFonts w:ascii="Arial" w:hAnsi="Arial" w:cs="Arial"/>
          <w:color w:val="000000"/>
          <w:spacing w:val="1"/>
          <w:sz w:val="24"/>
        </w:rPr>
        <w:t>t</w:t>
      </w:r>
      <w:r w:rsidR="00921A39" w:rsidRPr="00921A39">
        <w:rPr>
          <w:rFonts w:ascii="Arial" w:hAnsi="Arial" w:cs="Arial"/>
          <w:color w:val="000000"/>
          <w:sz w:val="24"/>
        </w:rPr>
        <w:t>a</w:t>
      </w:r>
      <w:r w:rsidR="00921A39" w:rsidRPr="00921A39">
        <w:rPr>
          <w:rFonts w:ascii="Arial" w:hAnsi="Arial" w:cs="Arial"/>
          <w:color w:val="000000"/>
          <w:spacing w:val="-2"/>
          <w:sz w:val="24"/>
        </w:rPr>
        <w:t>v</w:t>
      </w:r>
      <w:r w:rsidR="00921A39" w:rsidRPr="00921A39">
        <w:rPr>
          <w:rFonts w:ascii="Arial" w:hAnsi="Arial" w:cs="Arial"/>
          <w:color w:val="000000"/>
          <w:sz w:val="24"/>
        </w:rPr>
        <w:t xml:space="preserve">u </w:t>
      </w:r>
      <w:r w:rsidR="00921A39" w:rsidRPr="00921A39">
        <w:rPr>
          <w:rFonts w:ascii="Arial" w:hAnsi="Arial" w:cs="Arial"/>
          <w:color w:val="000000"/>
          <w:spacing w:val="-1"/>
          <w:sz w:val="24"/>
        </w:rPr>
        <w:t>t</w:t>
      </w:r>
      <w:r w:rsidR="00921A39" w:rsidRPr="00921A39">
        <w:rPr>
          <w:rFonts w:ascii="Arial" w:hAnsi="Arial" w:cs="Arial"/>
          <w:color w:val="000000"/>
          <w:sz w:val="24"/>
        </w:rPr>
        <w:t>a</w:t>
      </w:r>
      <w:r w:rsidR="00921A39" w:rsidRPr="00921A39">
        <w:rPr>
          <w:rFonts w:ascii="Arial" w:hAnsi="Arial" w:cs="Arial"/>
          <w:color w:val="000000"/>
          <w:spacing w:val="-2"/>
          <w:sz w:val="24"/>
        </w:rPr>
        <w:t>kv</w:t>
      </w:r>
      <w:r w:rsidR="00921A39" w:rsidRPr="00921A39">
        <w:rPr>
          <w:rFonts w:ascii="Arial" w:hAnsi="Arial" w:cs="Arial"/>
          <w:color w:val="000000"/>
          <w:sz w:val="24"/>
        </w:rPr>
        <w:t xml:space="preserve">e </w:t>
      </w:r>
      <w:r w:rsidR="00921A39" w:rsidRPr="00921A39">
        <w:rPr>
          <w:rFonts w:ascii="Arial" w:hAnsi="Arial" w:cs="Arial"/>
          <w:color w:val="000000"/>
          <w:spacing w:val="1"/>
          <w:sz w:val="24"/>
        </w:rPr>
        <w:t>i</w:t>
      </w:r>
      <w:r w:rsidR="00921A39" w:rsidRPr="00921A39">
        <w:rPr>
          <w:rFonts w:ascii="Arial" w:hAnsi="Arial" w:cs="Arial"/>
          <w:color w:val="000000"/>
          <w:sz w:val="24"/>
        </w:rPr>
        <w:t>z</w:t>
      </w:r>
      <w:r w:rsidR="00921A39" w:rsidRPr="00921A39">
        <w:rPr>
          <w:rFonts w:ascii="Arial" w:hAnsi="Arial" w:cs="Arial"/>
          <w:color w:val="000000"/>
          <w:spacing w:val="-2"/>
          <w:sz w:val="24"/>
        </w:rPr>
        <w:t>g</w:t>
      </w:r>
      <w:r w:rsidR="00921A39" w:rsidRPr="00921A39">
        <w:rPr>
          <w:rFonts w:ascii="Arial" w:hAnsi="Arial" w:cs="Arial"/>
          <w:color w:val="000000"/>
          <w:spacing w:val="1"/>
          <w:sz w:val="24"/>
        </w:rPr>
        <w:t>r</w:t>
      </w:r>
      <w:r w:rsidR="00921A39" w:rsidRPr="00921A39">
        <w:rPr>
          <w:rFonts w:ascii="Arial" w:hAnsi="Arial" w:cs="Arial"/>
          <w:color w:val="000000"/>
          <w:sz w:val="24"/>
        </w:rPr>
        <w:t>ad</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z w:val="24"/>
        </w:rPr>
        <w:t>e</w:t>
      </w:r>
      <w:r w:rsidR="00921A39" w:rsidRPr="00921A39">
        <w:rPr>
          <w:rFonts w:ascii="Arial" w:hAnsi="Arial" w:cs="Arial"/>
          <w:color w:val="000000"/>
          <w:spacing w:val="-2"/>
          <w:sz w:val="24"/>
        </w:rPr>
        <w:t xml:space="preserve"> </w:t>
      </w:r>
      <w:r w:rsidR="00921A39" w:rsidRPr="00921A39">
        <w:rPr>
          <w:rFonts w:ascii="Arial" w:hAnsi="Arial" w:cs="Arial"/>
          <w:color w:val="000000"/>
          <w:sz w:val="24"/>
        </w:rPr>
        <w:t>uz</w:t>
      </w:r>
      <w:r w:rsidR="00921A39" w:rsidRPr="00921A39">
        <w:rPr>
          <w:rFonts w:ascii="Arial" w:hAnsi="Arial" w:cs="Arial"/>
          <w:color w:val="000000"/>
          <w:spacing w:val="-2"/>
          <w:sz w:val="24"/>
        </w:rPr>
        <w:t xml:space="preserve"> z</w:t>
      </w:r>
      <w:r w:rsidR="00921A39" w:rsidRPr="00921A39">
        <w:rPr>
          <w:rFonts w:ascii="Arial" w:hAnsi="Arial" w:cs="Arial"/>
          <w:color w:val="000000"/>
          <w:sz w:val="24"/>
        </w:rPr>
        <w:t>a</w:t>
      </w:r>
      <w:r w:rsidR="00921A39" w:rsidRPr="00921A39">
        <w:rPr>
          <w:rFonts w:ascii="Arial" w:hAnsi="Arial" w:cs="Arial"/>
          <w:color w:val="000000"/>
          <w:spacing w:val="1"/>
          <w:sz w:val="24"/>
        </w:rPr>
        <w:t>šti</w:t>
      </w:r>
      <w:r w:rsidR="00921A39" w:rsidRPr="00921A39">
        <w:rPr>
          <w:rFonts w:ascii="Arial" w:hAnsi="Arial" w:cs="Arial"/>
          <w:color w:val="000000"/>
          <w:spacing w:val="-2"/>
          <w:sz w:val="24"/>
        </w:rPr>
        <w:t>ć</w:t>
      </w:r>
      <w:r w:rsidR="00921A39" w:rsidRPr="00921A39">
        <w:rPr>
          <w:rFonts w:ascii="Arial" w:hAnsi="Arial" w:cs="Arial"/>
          <w:color w:val="000000"/>
          <w:sz w:val="24"/>
        </w:rPr>
        <w:t>ene</w:t>
      </w:r>
      <w:r w:rsidR="00921A39" w:rsidRPr="00921A39">
        <w:rPr>
          <w:rFonts w:ascii="Arial" w:hAnsi="Arial" w:cs="Arial"/>
          <w:color w:val="000000"/>
          <w:spacing w:val="-2"/>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1"/>
          <w:sz w:val="24"/>
        </w:rPr>
        <w:t>l</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v</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1"/>
          <w:sz w:val="24"/>
        </w:rPr>
        <w:t>j</w:t>
      </w:r>
      <w:r w:rsidR="00921A39" w:rsidRPr="00921A39">
        <w:rPr>
          <w:rFonts w:ascii="Arial" w:hAnsi="Arial" w:cs="Arial"/>
          <w:color w:val="000000"/>
          <w:sz w:val="24"/>
        </w:rPr>
        <w:t>edne</w:t>
      </w:r>
      <w:r w:rsidR="00921A39" w:rsidRPr="00921A39">
        <w:rPr>
          <w:rFonts w:ascii="Arial" w:hAnsi="Arial" w:cs="Arial"/>
          <w:color w:val="000000"/>
          <w:spacing w:val="-2"/>
          <w:sz w:val="24"/>
        </w:rPr>
        <w:t xml:space="preserve"> k</w:t>
      </w:r>
      <w:r w:rsidR="00921A39" w:rsidRPr="00921A39">
        <w:rPr>
          <w:rFonts w:ascii="Arial" w:hAnsi="Arial" w:cs="Arial"/>
          <w:color w:val="000000"/>
          <w:spacing w:val="1"/>
          <w:sz w:val="24"/>
        </w:rPr>
        <w:t>r</w:t>
      </w:r>
      <w:r w:rsidR="00921A39" w:rsidRPr="00921A39">
        <w:rPr>
          <w:rFonts w:ascii="Arial" w:hAnsi="Arial" w:cs="Arial"/>
          <w:color w:val="000000"/>
          <w:spacing w:val="-2"/>
          <w:sz w:val="24"/>
        </w:rPr>
        <w:t>a</w:t>
      </w:r>
      <w:r w:rsidR="00921A39" w:rsidRPr="00921A39">
        <w:rPr>
          <w:rFonts w:ascii="Arial" w:hAnsi="Arial" w:cs="Arial"/>
          <w:color w:val="000000"/>
          <w:spacing w:val="3"/>
          <w:sz w:val="24"/>
        </w:rPr>
        <w:t>j</w:t>
      </w:r>
      <w:r w:rsidR="00921A39" w:rsidRPr="00921A39">
        <w:rPr>
          <w:rFonts w:ascii="Arial" w:hAnsi="Arial" w:cs="Arial"/>
          <w:color w:val="000000"/>
          <w:sz w:val="24"/>
        </w:rPr>
        <w:t>o</w:t>
      </w:r>
      <w:r w:rsidR="00921A39" w:rsidRPr="00921A39">
        <w:rPr>
          <w:rFonts w:ascii="Arial" w:hAnsi="Arial" w:cs="Arial"/>
          <w:color w:val="000000"/>
          <w:spacing w:val="-2"/>
          <w:sz w:val="24"/>
        </w:rPr>
        <w:t>b</w:t>
      </w:r>
      <w:r w:rsidR="00921A39" w:rsidRPr="00921A39">
        <w:rPr>
          <w:rFonts w:ascii="Arial" w:hAnsi="Arial" w:cs="Arial"/>
          <w:color w:val="000000"/>
          <w:spacing w:val="1"/>
          <w:sz w:val="24"/>
        </w:rPr>
        <w:t>r</w:t>
      </w:r>
      <w:r w:rsidR="00921A39" w:rsidRPr="00921A39">
        <w:rPr>
          <w:rFonts w:ascii="Arial" w:hAnsi="Arial" w:cs="Arial"/>
          <w:color w:val="000000"/>
          <w:sz w:val="24"/>
        </w:rPr>
        <w:t>a</w:t>
      </w:r>
      <w:r w:rsidR="00921A39" w:rsidRPr="00921A39">
        <w:rPr>
          <w:rFonts w:ascii="Arial" w:hAnsi="Arial" w:cs="Arial"/>
          <w:color w:val="000000"/>
          <w:spacing w:val="-2"/>
          <w:sz w:val="24"/>
        </w:rPr>
        <w:t>z</w:t>
      </w:r>
      <w:r w:rsidR="00921A39" w:rsidRPr="00921A39">
        <w:rPr>
          <w:rFonts w:ascii="Arial" w:hAnsi="Arial" w:cs="Arial"/>
          <w:color w:val="000000"/>
          <w:sz w:val="24"/>
        </w:rPr>
        <w:t>ne p</w:t>
      </w:r>
      <w:r w:rsidR="00921A39" w:rsidRPr="00921A39">
        <w:rPr>
          <w:rFonts w:ascii="Arial" w:hAnsi="Arial" w:cs="Arial"/>
          <w:color w:val="000000"/>
          <w:spacing w:val="-2"/>
          <w:sz w:val="24"/>
        </w:rPr>
        <w:t>o</w:t>
      </w:r>
      <w:r w:rsidR="00921A39" w:rsidRPr="00921A39">
        <w:rPr>
          <w:rFonts w:ascii="Arial" w:hAnsi="Arial" w:cs="Arial"/>
          <w:color w:val="000000"/>
          <w:spacing w:val="1"/>
          <w:sz w:val="24"/>
        </w:rPr>
        <w:t>j</w:t>
      </w:r>
      <w:r w:rsidR="00921A39" w:rsidRPr="00921A39">
        <w:rPr>
          <w:rFonts w:ascii="Arial" w:hAnsi="Arial" w:cs="Arial"/>
          <w:color w:val="000000"/>
          <w:sz w:val="24"/>
        </w:rPr>
        <w:t>e</w:t>
      </w:r>
      <w:r w:rsidR="00921A39" w:rsidRPr="00921A39">
        <w:rPr>
          <w:rFonts w:ascii="Arial" w:hAnsi="Arial" w:cs="Arial"/>
          <w:color w:val="000000"/>
          <w:spacing w:val="-2"/>
          <w:sz w:val="24"/>
        </w:rPr>
        <w:t>d</w:t>
      </w:r>
      <w:r w:rsidR="00921A39" w:rsidRPr="00921A39">
        <w:rPr>
          <w:rFonts w:ascii="Arial" w:hAnsi="Arial" w:cs="Arial"/>
          <w:color w:val="000000"/>
          <w:spacing w:val="1"/>
          <w:sz w:val="24"/>
        </w:rPr>
        <w:t>i</w:t>
      </w:r>
      <w:r w:rsidR="00921A39" w:rsidRPr="00921A39">
        <w:rPr>
          <w:rFonts w:ascii="Arial" w:hAnsi="Arial" w:cs="Arial"/>
          <w:color w:val="000000"/>
          <w:sz w:val="24"/>
        </w:rPr>
        <w:t>nač</w:t>
      </w:r>
      <w:r w:rsidR="00921A39" w:rsidRPr="00921A39">
        <w:rPr>
          <w:rFonts w:ascii="Arial" w:hAnsi="Arial" w:cs="Arial"/>
          <w:color w:val="000000"/>
          <w:spacing w:val="-2"/>
          <w:sz w:val="24"/>
        </w:rPr>
        <w:t>n</w:t>
      </w:r>
      <w:r w:rsidR="00921A39" w:rsidRPr="00921A39">
        <w:rPr>
          <w:rFonts w:ascii="Arial" w:hAnsi="Arial" w:cs="Arial"/>
          <w:color w:val="000000"/>
          <w:sz w:val="24"/>
        </w:rPr>
        <w:t xml:space="preserve">e </w:t>
      </w:r>
      <w:r w:rsidR="00921A39" w:rsidRPr="00921A39">
        <w:rPr>
          <w:rFonts w:ascii="Arial" w:hAnsi="Arial" w:cs="Arial"/>
          <w:color w:val="000000"/>
          <w:spacing w:val="-2"/>
          <w:sz w:val="24"/>
        </w:rPr>
        <w:t>e</w:t>
      </w:r>
      <w:r w:rsidR="00921A39" w:rsidRPr="00921A39">
        <w:rPr>
          <w:rFonts w:ascii="Arial" w:hAnsi="Arial" w:cs="Arial"/>
          <w:color w:val="000000"/>
          <w:spacing w:val="1"/>
          <w:sz w:val="24"/>
        </w:rPr>
        <w:t>l</w:t>
      </w:r>
      <w:r w:rsidR="00921A39" w:rsidRPr="00921A39">
        <w:rPr>
          <w:rFonts w:ascii="Arial" w:hAnsi="Arial" w:cs="Arial"/>
          <w:color w:val="000000"/>
          <w:sz w:val="24"/>
        </w:rPr>
        <w:t>e</w:t>
      </w:r>
      <w:r w:rsidR="00921A39" w:rsidRPr="00921A39">
        <w:rPr>
          <w:rFonts w:ascii="Arial" w:hAnsi="Arial" w:cs="Arial"/>
          <w:color w:val="000000"/>
          <w:spacing w:val="-3"/>
          <w:sz w:val="24"/>
        </w:rPr>
        <w:t>m</w:t>
      </w:r>
      <w:r w:rsidR="00921A39" w:rsidRPr="00921A39">
        <w:rPr>
          <w:rFonts w:ascii="Arial" w:hAnsi="Arial" w:cs="Arial"/>
          <w:color w:val="000000"/>
          <w:sz w:val="24"/>
        </w:rPr>
        <w:t>en</w:t>
      </w:r>
      <w:r w:rsidR="00921A39" w:rsidRPr="00921A39">
        <w:rPr>
          <w:rFonts w:ascii="Arial" w:hAnsi="Arial" w:cs="Arial"/>
          <w:color w:val="000000"/>
          <w:spacing w:val="1"/>
          <w:sz w:val="24"/>
        </w:rPr>
        <w:t>t</w:t>
      </w:r>
      <w:r w:rsidR="00921A39" w:rsidRPr="00921A39">
        <w:rPr>
          <w:rFonts w:ascii="Arial" w:hAnsi="Arial" w:cs="Arial"/>
          <w:color w:val="000000"/>
          <w:spacing w:val="-2"/>
          <w:sz w:val="24"/>
        </w:rPr>
        <w:t>e</w:t>
      </w:r>
      <w:r w:rsidR="00921A39" w:rsidRPr="00921A39">
        <w:rPr>
          <w:rFonts w:ascii="Arial" w:hAnsi="Arial" w:cs="Arial"/>
          <w:color w:val="000000"/>
          <w:sz w:val="24"/>
        </w:rPr>
        <w:t>,</w:t>
      </w:r>
    </w:p>
    <w:p w:rsidR="00921A39" w:rsidRPr="00921A39" w:rsidRDefault="00DF020B" w:rsidP="00921A39">
      <w:pPr>
        <w:widowControl w:val="0"/>
        <w:autoSpaceDE w:val="0"/>
        <w:autoSpaceDN w:val="0"/>
        <w:adjustRightInd w:val="0"/>
        <w:spacing w:before="33"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š</w:t>
      </w:r>
      <w:r w:rsidR="00921A39" w:rsidRPr="00921A39">
        <w:rPr>
          <w:rFonts w:ascii="Arial" w:hAnsi="Arial" w:cs="Arial"/>
          <w:color w:val="000000"/>
          <w:spacing w:val="1"/>
          <w:sz w:val="24"/>
        </w:rPr>
        <w:t>t</w:t>
      </w:r>
      <w:r w:rsidR="00921A39" w:rsidRPr="00921A39">
        <w:rPr>
          <w:rFonts w:ascii="Arial" w:hAnsi="Arial" w:cs="Arial"/>
          <w:color w:val="000000"/>
          <w:spacing w:val="-1"/>
          <w:sz w:val="24"/>
        </w:rPr>
        <w:t>i</w:t>
      </w:r>
      <w:r w:rsidR="00921A39" w:rsidRPr="00921A39">
        <w:rPr>
          <w:rFonts w:ascii="Arial" w:hAnsi="Arial" w:cs="Arial"/>
          <w:color w:val="000000"/>
          <w:spacing w:val="1"/>
          <w:sz w:val="24"/>
        </w:rPr>
        <w:t>t</w:t>
      </w:r>
      <w:r w:rsidR="00921A39" w:rsidRPr="00921A39">
        <w:rPr>
          <w:rFonts w:ascii="Arial" w:hAnsi="Arial" w:cs="Arial"/>
          <w:color w:val="000000"/>
          <w:spacing w:val="-1"/>
          <w:sz w:val="24"/>
        </w:rPr>
        <w:t>it</w:t>
      </w:r>
      <w:r w:rsidR="00921A39" w:rsidRPr="00921A39">
        <w:rPr>
          <w:rFonts w:ascii="Arial" w:hAnsi="Arial" w:cs="Arial"/>
          <w:color w:val="000000"/>
          <w:sz w:val="24"/>
        </w:rPr>
        <w:t>i</w:t>
      </w:r>
      <w:r w:rsidR="00921A39" w:rsidRPr="00921A39">
        <w:rPr>
          <w:rFonts w:ascii="Arial" w:hAnsi="Arial" w:cs="Arial"/>
          <w:color w:val="000000"/>
          <w:spacing w:val="1"/>
          <w:sz w:val="24"/>
        </w:rPr>
        <w:t xml:space="preserve"> </w:t>
      </w:r>
      <w:r w:rsidR="00921A39" w:rsidRPr="00921A39">
        <w:rPr>
          <w:rFonts w:ascii="Arial" w:hAnsi="Arial" w:cs="Arial"/>
          <w:color w:val="000000"/>
          <w:spacing w:val="-2"/>
          <w:sz w:val="24"/>
        </w:rPr>
        <w:t>z</w:t>
      </w:r>
      <w:r w:rsidR="00921A39" w:rsidRPr="00921A39">
        <w:rPr>
          <w:rFonts w:ascii="Arial" w:hAnsi="Arial" w:cs="Arial"/>
          <w:color w:val="000000"/>
          <w:sz w:val="24"/>
        </w:rPr>
        <w:t>nač</w:t>
      </w:r>
      <w:r w:rsidR="00921A39" w:rsidRPr="00921A39">
        <w:rPr>
          <w:rFonts w:ascii="Arial" w:hAnsi="Arial" w:cs="Arial"/>
          <w:color w:val="000000"/>
          <w:spacing w:val="-2"/>
          <w:sz w:val="24"/>
        </w:rPr>
        <w:t>a</w:t>
      </w:r>
      <w:r w:rsidR="00921A39" w:rsidRPr="00921A39">
        <w:rPr>
          <w:rFonts w:ascii="Arial" w:hAnsi="Arial" w:cs="Arial"/>
          <w:color w:val="000000"/>
          <w:spacing w:val="1"/>
          <w:sz w:val="24"/>
        </w:rPr>
        <w:t>j</w:t>
      </w:r>
      <w:r w:rsidR="00921A39" w:rsidRPr="00921A39">
        <w:rPr>
          <w:rFonts w:ascii="Arial" w:hAnsi="Arial" w:cs="Arial"/>
          <w:color w:val="000000"/>
          <w:sz w:val="24"/>
        </w:rPr>
        <w:t>n</w:t>
      </w:r>
      <w:r w:rsidR="00921A39" w:rsidRPr="00921A39">
        <w:rPr>
          <w:rFonts w:ascii="Arial" w:hAnsi="Arial" w:cs="Arial"/>
          <w:color w:val="000000"/>
          <w:spacing w:val="-1"/>
          <w:sz w:val="24"/>
        </w:rPr>
        <w:t>i</w:t>
      </w:r>
      <w:r w:rsidR="00921A39" w:rsidRPr="00921A39">
        <w:rPr>
          <w:rFonts w:ascii="Arial" w:hAnsi="Arial" w:cs="Arial"/>
          <w:color w:val="000000"/>
          <w:spacing w:val="1"/>
          <w:sz w:val="24"/>
        </w:rPr>
        <w:t>j</w:t>
      </w:r>
      <w:r w:rsidR="00921A39" w:rsidRPr="00921A39">
        <w:rPr>
          <w:rFonts w:ascii="Arial" w:hAnsi="Arial" w:cs="Arial"/>
          <w:color w:val="000000"/>
          <w:sz w:val="24"/>
        </w:rPr>
        <w:t xml:space="preserve">e </w:t>
      </w:r>
      <w:r w:rsidR="00921A39" w:rsidRPr="00921A39">
        <w:rPr>
          <w:rFonts w:ascii="Arial" w:hAnsi="Arial" w:cs="Arial"/>
          <w:color w:val="000000"/>
          <w:spacing w:val="-2"/>
          <w:sz w:val="24"/>
        </w:rPr>
        <w:t>v</w:t>
      </w:r>
      <w:r w:rsidR="00921A39" w:rsidRPr="00921A39">
        <w:rPr>
          <w:rFonts w:ascii="Arial" w:hAnsi="Arial" w:cs="Arial"/>
          <w:color w:val="000000"/>
          <w:spacing w:val="1"/>
          <w:sz w:val="24"/>
        </w:rPr>
        <w:t>i</w:t>
      </w:r>
      <w:r w:rsidR="00921A39" w:rsidRPr="00921A39">
        <w:rPr>
          <w:rFonts w:ascii="Arial" w:hAnsi="Arial" w:cs="Arial"/>
          <w:color w:val="000000"/>
          <w:spacing w:val="-2"/>
          <w:sz w:val="24"/>
        </w:rPr>
        <w:t>z</w:t>
      </w:r>
      <w:r w:rsidR="00921A39" w:rsidRPr="00921A39">
        <w:rPr>
          <w:rFonts w:ascii="Arial" w:hAnsi="Arial" w:cs="Arial"/>
          <w:color w:val="000000"/>
          <w:sz w:val="24"/>
        </w:rPr>
        <w:t>u</w:t>
      </w:r>
      <w:r w:rsidR="00921A39" w:rsidRPr="00921A39">
        <w:rPr>
          <w:rFonts w:ascii="Arial" w:hAnsi="Arial" w:cs="Arial"/>
          <w:color w:val="000000"/>
          <w:spacing w:val="1"/>
          <w:sz w:val="24"/>
        </w:rPr>
        <w:t>r</w:t>
      </w:r>
      <w:r w:rsidR="00921A39" w:rsidRPr="00921A39">
        <w:rPr>
          <w:rFonts w:ascii="Arial" w:hAnsi="Arial" w:cs="Arial"/>
          <w:color w:val="000000"/>
          <w:sz w:val="24"/>
        </w:rPr>
        <w:t>e od</w:t>
      </w:r>
      <w:r w:rsidR="00921A39" w:rsidRPr="00921A39">
        <w:rPr>
          <w:rFonts w:ascii="Arial" w:hAnsi="Arial" w:cs="Arial"/>
          <w:color w:val="000000"/>
          <w:spacing w:val="-2"/>
          <w:sz w:val="24"/>
        </w:rPr>
        <w:t xml:space="preserve"> z</w:t>
      </w:r>
      <w:r w:rsidR="00921A39" w:rsidRPr="00921A39">
        <w:rPr>
          <w:rFonts w:ascii="Arial" w:hAnsi="Arial" w:cs="Arial"/>
          <w:color w:val="000000"/>
          <w:sz w:val="24"/>
        </w:rPr>
        <w:t>a</w:t>
      </w:r>
      <w:r w:rsidR="00921A39" w:rsidRPr="00921A39">
        <w:rPr>
          <w:rFonts w:ascii="Arial" w:hAnsi="Arial" w:cs="Arial"/>
          <w:color w:val="000000"/>
          <w:spacing w:val="-2"/>
          <w:sz w:val="24"/>
        </w:rPr>
        <w:t>k</w:t>
      </w:r>
      <w:r w:rsidR="00921A39" w:rsidRPr="00921A39">
        <w:rPr>
          <w:rFonts w:ascii="Arial" w:hAnsi="Arial" w:cs="Arial"/>
          <w:color w:val="000000"/>
          <w:spacing w:val="1"/>
          <w:sz w:val="24"/>
        </w:rPr>
        <w:t>l</w:t>
      </w:r>
      <w:r w:rsidR="00921A39" w:rsidRPr="00921A39">
        <w:rPr>
          <w:rFonts w:ascii="Arial" w:hAnsi="Arial" w:cs="Arial"/>
          <w:color w:val="000000"/>
          <w:sz w:val="24"/>
        </w:rPr>
        <w:t>a</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z w:val="24"/>
        </w:rPr>
        <w:t>a</w:t>
      </w:r>
      <w:r w:rsidR="00921A39" w:rsidRPr="00921A39">
        <w:rPr>
          <w:rFonts w:ascii="Arial" w:hAnsi="Arial" w:cs="Arial"/>
          <w:color w:val="000000"/>
          <w:spacing w:val="-2"/>
          <w:sz w:val="24"/>
        </w:rPr>
        <w:t>n</w:t>
      </w:r>
      <w:r w:rsidR="00921A39" w:rsidRPr="00921A39">
        <w:rPr>
          <w:rFonts w:ascii="Arial" w:hAnsi="Arial" w:cs="Arial"/>
          <w:color w:val="000000"/>
          <w:spacing w:val="1"/>
          <w:sz w:val="24"/>
        </w:rPr>
        <w:t>j</w:t>
      </w:r>
      <w:r w:rsidR="00921A39" w:rsidRPr="00921A39">
        <w:rPr>
          <w:rFonts w:ascii="Arial" w:hAnsi="Arial" w:cs="Arial"/>
          <w:color w:val="000000"/>
          <w:sz w:val="24"/>
        </w:rPr>
        <w:t xml:space="preserve">a </w:t>
      </w:r>
      <w:r w:rsidR="00921A39" w:rsidRPr="00921A39">
        <w:rPr>
          <w:rFonts w:ascii="Arial" w:hAnsi="Arial" w:cs="Arial"/>
          <w:color w:val="000000"/>
          <w:spacing w:val="-2"/>
          <w:sz w:val="24"/>
        </w:rPr>
        <w:t>v</w:t>
      </w:r>
      <w:r w:rsidR="00921A39" w:rsidRPr="00921A39">
        <w:rPr>
          <w:rFonts w:ascii="Arial" w:hAnsi="Arial" w:cs="Arial"/>
          <w:color w:val="000000"/>
          <w:sz w:val="24"/>
        </w:rPr>
        <w:t>ećom</w:t>
      </w:r>
      <w:r w:rsidR="00921A39" w:rsidRPr="00921A39">
        <w:rPr>
          <w:rFonts w:ascii="Arial" w:hAnsi="Arial" w:cs="Arial"/>
          <w:color w:val="000000"/>
          <w:spacing w:val="-4"/>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zg</w:t>
      </w:r>
      <w:r w:rsidR="00921A39" w:rsidRPr="00921A39">
        <w:rPr>
          <w:rFonts w:ascii="Arial" w:hAnsi="Arial" w:cs="Arial"/>
          <w:color w:val="000000"/>
          <w:spacing w:val="1"/>
          <w:sz w:val="24"/>
        </w:rPr>
        <w:t>r</w:t>
      </w:r>
      <w:r w:rsidR="00921A39" w:rsidRPr="00921A39">
        <w:rPr>
          <w:rFonts w:ascii="Arial" w:hAnsi="Arial" w:cs="Arial"/>
          <w:color w:val="000000"/>
          <w:sz w:val="24"/>
        </w:rPr>
        <w:t>ad</w:t>
      </w:r>
      <w:r w:rsidR="00921A39" w:rsidRPr="00921A39">
        <w:rPr>
          <w:rFonts w:ascii="Arial" w:hAnsi="Arial" w:cs="Arial"/>
          <w:color w:val="000000"/>
          <w:spacing w:val="-2"/>
          <w:sz w:val="24"/>
        </w:rPr>
        <w:t>n</w:t>
      </w:r>
      <w:r w:rsidR="00921A39" w:rsidRPr="00921A39">
        <w:rPr>
          <w:rFonts w:ascii="Arial" w:hAnsi="Arial" w:cs="Arial"/>
          <w:color w:val="000000"/>
          <w:spacing w:val="3"/>
          <w:sz w:val="24"/>
        </w:rPr>
        <w:t>j</w:t>
      </w:r>
      <w:r w:rsidR="00921A39" w:rsidRPr="00921A39">
        <w:rPr>
          <w:rFonts w:ascii="Arial" w:hAnsi="Arial" w:cs="Arial"/>
          <w:color w:val="000000"/>
          <w:spacing w:val="-2"/>
          <w:sz w:val="24"/>
        </w:rPr>
        <w:t>o</w:t>
      </w:r>
      <w:r w:rsidR="00921A39" w:rsidRPr="00921A39">
        <w:rPr>
          <w:rFonts w:ascii="Arial" w:hAnsi="Arial" w:cs="Arial"/>
          <w:color w:val="000000"/>
          <w:spacing w:val="-4"/>
          <w:sz w:val="24"/>
        </w:rPr>
        <w:t>m</w:t>
      </w:r>
      <w:r w:rsidR="00921A39" w:rsidRPr="00921A39">
        <w:rPr>
          <w:rFonts w:ascii="Arial" w:hAnsi="Arial" w:cs="Arial"/>
          <w:color w:val="000000"/>
          <w:sz w:val="24"/>
        </w:rPr>
        <w:t>,</w:t>
      </w:r>
    </w:p>
    <w:p w:rsidR="00921A39" w:rsidRPr="00921A39" w:rsidRDefault="00DF020B" w:rsidP="00921A39">
      <w:pPr>
        <w:widowControl w:val="0"/>
        <w:autoSpaceDE w:val="0"/>
        <w:autoSpaceDN w:val="0"/>
        <w:adjustRightInd w:val="0"/>
        <w:spacing w:before="30" w:after="0"/>
        <w:ind w:right="-46"/>
        <w:jc w:val="both"/>
        <w:rPr>
          <w:rFonts w:ascii="Arial" w:hAnsi="Arial" w:cs="Arial"/>
          <w:color w:val="000000"/>
          <w:sz w:val="24"/>
        </w:rPr>
      </w:pPr>
      <w:r>
        <w:rPr>
          <w:rFonts w:ascii="Arial" w:hAnsi="Arial" w:cs="Arial"/>
          <w:color w:val="000000"/>
          <w:sz w:val="24"/>
        </w:rPr>
        <w:t xml:space="preserve">- </w:t>
      </w:r>
      <w:r w:rsidR="00921A39" w:rsidRPr="00921A39">
        <w:rPr>
          <w:rFonts w:ascii="Arial" w:hAnsi="Arial" w:cs="Arial"/>
          <w:color w:val="000000"/>
          <w:sz w:val="24"/>
        </w:rPr>
        <w:t>p</w:t>
      </w:r>
      <w:r w:rsidR="00921A39" w:rsidRPr="00921A39">
        <w:rPr>
          <w:rFonts w:ascii="Arial" w:hAnsi="Arial" w:cs="Arial"/>
          <w:color w:val="000000"/>
          <w:spacing w:val="1"/>
          <w:sz w:val="24"/>
        </w:rPr>
        <w:t>l</w:t>
      </w:r>
      <w:r w:rsidR="00921A39" w:rsidRPr="00921A39">
        <w:rPr>
          <w:rFonts w:ascii="Arial" w:hAnsi="Arial" w:cs="Arial"/>
          <w:color w:val="000000"/>
          <w:sz w:val="24"/>
        </w:rPr>
        <w:t>a</w:t>
      </w:r>
      <w:r w:rsidR="00921A39" w:rsidRPr="00921A39">
        <w:rPr>
          <w:rFonts w:ascii="Arial" w:hAnsi="Arial" w:cs="Arial"/>
          <w:color w:val="000000"/>
          <w:spacing w:val="-2"/>
          <w:sz w:val="24"/>
        </w:rPr>
        <w:t>n</w:t>
      </w:r>
      <w:r w:rsidR="00921A39" w:rsidRPr="00921A39">
        <w:rPr>
          <w:rFonts w:ascii="Arial" w:hAnsi="Arial" w:cs="Arial"/>
          <w:color w:val="000000"/>
          <w:spacing w:val="1"/>
          <w:sz w:val="24"/>
        </w:rPr>
        <w:t>ir</w:t>
      </w:r>
      <w:r w:rsidR="00921A39" w:rsidRPr="00921A39">
        <w:rPr>
          <w:rFonts w:ascii="Arial" w:hAnsi="Arial" w:cs="Arial"/>
          <w:color w:val="000000"/>
          <w:spacing w:val="-2"/>
          <w:sz w:val="24"/>
        </w:rPr>
        <w:t>a</w:t>
      </w:r>
      <w:r w:rsidR="00921A39" w:rsidRPr="00921A39">
        <w:rPr>
          <w:rFonts w:ascii="Arial" w:hAnsi="Arial" w:cs="Arial"/>
          <w:color w:val="000000"/>
          <w:sz w:val="24"/>
        </w:rPr>
        <w:t>ne</w:t>
      </w:r>
      <w:r w:rsidR="00921A39" w:rsidRPr="00921A39">
        <w:rPr>
          <w:rFonts w:ascii="Arial" w:hAnsi="Arial" w:cs="Arial"/>
          <w:color w:val="000000"/>
          <w:spacing w:val="12"/>
          <w:sz w:val="24"/>
        </w:rPr>
        <w:t xml:space="preserve"> </w:t>
      </w:r>
      <w:r w:rsidR="00921A39" w:rsidRPr="00921A39">
        <w:rPr>
          <w:rFonts w:ascii="Arial" w:hAnsi="Arial" w:cs="Arial"/>
          <w:color w:val="000000"/>
          <w:spacing w:val="-2"/>
          <w:sz w:val="24"/>
        </w:rPr>
        <w:t>k</w:t>
      </w:r>
      <w:r w:rsidR="00921A39" w:rsidRPr="00921A39">
        <w:rPr>
          <w:rFonts w:ascii="Arial" w:hAnsi="Arial" w:cs="Arial"/>
          <w:color w:val="000000"/>
          <w:sz w:val="24"/>
        </w:rPr>
        <w:t>o</w:t>
      </w:r>
      <w:r w:rsidR="00921A39" w:rsidRPr="00921A39">
        <w:rPr>
          <w:rFonts w:ascii="Arial" w:hAnsi="Arial" w:cs="Arial"/>
          <w:color w:val="000000"/>
          <w:spacing w:val="2"/>
          <w:sz w:val="24"/>
        </w:rPr>
        <w:t>r</w:t>
      </w:r>
      <w:r w:rsidR="00921A39" w:rsidRPr="00921A39">
        <w:rPr>
          <w:rFonts w:ascii="Arial" w:hAnsi="Arial" w:cs="Arial"/>
          <w:color w:val="000000"/>
          <w:spacing w:val="1"/>
          <w:sz w:val="24"/>
        </w:rPr>
        <w:t>i</w:t>
      </w:r>
      <w:r w:rsidR="00921A39" w:rsidRPr="00921A39">
        <w:rPr>
          <w:rFonts w:ascii="Arial" w:hAnsi="Arial" w:cs="Arial"/>
          <w:color w:val="000000"/>
          <w:sz w:val="24"/>
        </w:rPr>
        <w:t>d</w:t>
      </w:r>
      <w:r w:rsidR="00921A39" w:rsidRPr="00921A39">
        <w:rPr>
          <w:rFonts w:ascii="Arial" w:hAnsi="Arial" w:cs="Arial"/>
          <w:color w:val="000000"/>
          <w:spacing w:val="-2"/>
          <w:sz w:val="24"/>
        </w:rPr>
        <w:t>o</w:t>
      </w:r>
      <w:r w:rsidR="00921A39" w:rsidRPr="00921A39">
        <w:rPr>
          <w:rFonts w:ascii="Arial" w:hAnsi="Arial" w:cs="Arial"/>
          <w:color w:val="000000"/>
          <w:spacing w:val="1"/>
          <w:sz w:val="24"/>
        </w:rPr>
        <w:t>r</w:t>
      </w:r>
      <w:r w:rsidR="00921A39" w:rsidRPr="00921A39">
        <w:rPr>
          <w:rFonts w:ascii="Arial" w:hAnsi="Arial" w:cs="Arial"/>
          <w:color w:val="000000"/>
          <w:sz w:val="24"/>
        </w:rPr>
        <w:t>e</w:t>
      </w:r>
      <w:r w:rsidR="00921A39" w:rsidRPr="00921A39">
        <w:rPr>
          <w:rFonts w:ascii="Arial" w:hAnsi="Arial" w:cs="Arial"/>
          <w:color w:val="000000"/>
          <w:spacing w:val="12"/>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n</w:t>
      </w:r>
      <w:r w:rsidR="00921A39" w:rsidRPr="00921A39">
        <w:rPr>
          <w:rFonts w:ascii="Arial" w:hAnsi="Arial" w:cs="Arial"/>
          <w:color w:val="000000"/>
          <w:spacing w:val="1"/>
          <w:sz w:val="24"/>
        </w:rPr>
        <w:t>f</w:t>
      </w:r>
      <w:r w:rsidR="00921A39" w:rsidRPr="00921A39">
        <w:rPr>
          <w:rFonts w:ascii="Arial" w:hAnsi="Arial" w:cs="Arial"/>
          <w:color w:val="000000"/>
          <w:spacing w:val="-2"/>
          <w:sz w:val="24"/>
        </w:rPr>
        <w:t>r</w:t>
      </w:r>
      <w:r w:rsidR="00921A39" w:rsidRPr="00921A39">
        <w:rPr>
          <w:rFonts w:ascii="Arial" w:hAnsi="Arial" w:cs="Arial"/>
          <w:color w:val="000000"/>
          <w:sz w:val="24"/>
        </w:rPr>
        <w:t>a</w:t>
      </w:r>
      <w:r w:rsidR="00921A39" w:rsidRPr="00921A39">
        <w:rPr>
          <w:rFonts w:ascii="Arial" w:hAnsi="Arial" w:cs="Arial"/>
          <w:color w:val="000000"/>
          <w:spacing w:val="-2"/>
          <w:sz w:val="24"/>
        </w:rPr>
        <w:t>s</w:t>
      </w:r>
      <w:r w:rsidR="00921A39" w:rsidRPr="00921A39">
        <w:rPr>
          <w:rFonts w:ascii="Arial" w:hAnsi="Arial" w:cs="Arial"/>
          <w:color w:val="000000"/>
          <w:spacing w:val="1"/>
          <w:sz w:val="24"/>
        </w:rPr>
        <w:t>tr</w:t>
      </w:r>
      <w:r w:rsidR="00921A39" w:rsidRPr="00921A39">
        <w:rPr>
          <w:rFonts w:ascii="Arial" w:hAnsi="Arial" w:cs="Arial"/>
          <w:color w:val="000000"/>
          <w:spacing w:val="-2"/>
          <w:sz w:val="24"/>
        </w:rPr>
        <w:t>uk</w:t>
      </w:r>
      <w:r w:rsidR="00921A39" w:rsidRPr="00921A39">
        <w:rPr>
          <w:rFonts w:ascii="Arial" w:hAnsi="Arial" w:cs="Arial"/>
          <w:color w:val="000000"/>
          <w:spacing w:val="1"/>
          <w:sz w:val="24"/>
        </w:rPr>
        <w:t>t</w:t>
      </w:r>
      <w:r w:rsidR="00921A39" w:rsidRPr="00921A39">
        <w:rPr>
          <w:rFonts w:ascii="Arial" w:hAnsi="Arial" w:cs="Arial"/>
          <w:color w:val="000000"/>
          <w:sz w:val="24"/>
        </w:rPr>
        <w:t>u</w:t>
      </w:r>
      <w:r w:rsidR="00921A39" w:rsidRPr="00921A39">
        <w:rPr>
          <w:rFonts w:ascii="Arial" w:hAnsi="Arial" w:cs="Arial"/>
          <w:color w:val="000000"/>
          <w:spacing w:val="1"/>
          <w:sz w:val="24"/>
        </w:rPr>
        <w:t>r</w:t>
      </w:r>
      <w:r w:rsidR="00921A39" w:rsidRPr="00921A39">
        <w:rPr>
          <w:rFonts w:ascii="Arial" w:hAnsi="Arial" w:cs="Arial"/>
          <w:color w:val="000000"/>
          <w:sz w:val="24"/>
        </w:rPr>
        <w:t>e</w:t>
      </w:r>
      <w:r w:rsidR="00921A39" w:rsidRPr="00921A39">
        <w:rPr>
          <w:rFonts w:ascii="Arial" w:hAnsi="Arial" w:cs="Arial"/>
          <w:color w:val="000000"/>
          <w:spacing w:val="12"/>
          <w:sz w:val="24"/>
        </w:rPr>
        <w:t xml:space="preserve"> </w:t>
      </w:r>
      <w:r w:rsidR="00921A39" w:rsidRPr="00921A39">
        <w:rPr>
          <w:rFonts w:ascii="Arial" w:hAnsi="Arial" w:cs="Arial"/>
          <w:color w:val="000000"/>
          <w:spacing w:val="1"/>
          <w:sz w:val="24"/>
        </w:rPr>
        <w:t>(</w:t>
      </w:r>
      <w:r w:rsidR="00921A39" w:rsidRPr="00921A39">
        <w:rPr>
          <w:rFonts w:ascii="Arial" w:hAnsi="Arial" w:cs="Arial"/>
          <w:color w:val="000000"/>
          <w:sz w:val="24"/>
        </w:rPr>
        <w:t>p</w:t>
      </w:r>
      <w:r w:rsidR="00921A39" w:rsidRPr="00921A39">
        <w:rPr>
          <w:rFonts w:ascii="Arial" w:hAnsi="Arial" w:cs="Arial"/>
          <w:color w:val="000000"/>
          <w:spacing w:val="-2"/>
          <w:sz w:val="24"/>
        </w:rPr>
        <w:t>r</w:t>
      </w:r>
      <w:r w:rsidR="00921A39" w:rsidRPr="00921A39">
        <w:rPr>
          <w:rFonts w:ascii="Arial" w:hAnsi="Arial" w:cs="Arial"/>
          <w:color w:val="000000"/>
          <w:sz w:val="24"/>
        </w:rPr>
        <w:t>o</w:t>
      </w:r>
      <w:r w:rsidR="00921A39" w:rsidRPr="00921A39">
        <w:rPr>
          <w:rFonts w:ascii="Arial" w:hAnsi="Arial" w:cs="Arial"/>
          <w:color w:val="000000"/>
          <w:spacing w:val="-4"/>
          <w:sz w:val="24"/>
        </w:rPr>
        <w:t>m</w:t>
      </w:r>
      <w:r w:rsidR="00921A39" w:rsidRPr="00921A39">
        <w:rPr>
          <w:rFonts w:ascii="Arial" w:hAnsi="Arial" w:cs="Arial"/>
          <w:color w:val="000000"/>
          <w:sz w:val="24"/>
        </w:rPr>
        <w:t>e</w:t>
      </w:r>
      <w:r w:rsidR="00921A39" w:rsidRPr="00921A39">
        <w:rPr>
          <w:rFonts w:ascii="Arial" w:hAnsi="Arial" w:cs="Arial"/>
          <w:color w:val="000000"/>
          <w:spacing w:val="1"/>
          <w:sz w:val="24"/>
        </w:rPr>
        <w:t>t</w:t>
      </w:r>
      <w:r w:rsidR="00921A39" w:rsidRPr="00921A39">
        <w:rPr>
          <w:rFonts w:ascii="Arial" w:hAnsi="Arial" w:cs="Arial"/>
          <w:color w:val="000000"/>
          <w:sz w:val="24"/>
        </w:rPr>
        <w:t>na,</w:t>
      </w:r>
      <w:r w:rsidR="00921A39" w:rsidRPr="00921A39">
        <w:rPr>
          <w:rFonts w:ascii="Arial" w:hAnsi="Arial" w:cs="Arial"/>
          <w:color w:val="000000"/>
          <w:spacing w:val="12"/>
          <w:sz w:val="24"/>
        </w:rPr>
        <w:t xml:space="preserve"> </w:t>
      </w:r>
      <w:r w:rsidR="00921A39" w:rsidRPr="00921A39">
        <w:rPr>
          <w:rFonts w:ascii="Arial" w:hAnsi="Arial" w:cs="Arial"/>
          <w:color w:val="000000"/>
          <w:sz w:val="24"/>
        </w:rPr>
        <w:t>e</w:t>
      </w:r>
      <w:r w:rsidR="00921A39" w:rsidRPr="00921A39">
        <w:rPr>
          <w:rFonts w:ascii="Arial" w:hAnsi="Arial" w:cs="Arial"/>
          <w:color w:val="000000"/>
          <w:spacing w:val="-1"/>
          <w:sz w:val="24"/>
        </w:rPr>
        <w:t>l</w:t>
      </w:r>
      <w:r w:rsidR="00921A39" w:rsidRPr="00921A39">
        <w:rPr>
          <w:rFonts w:ascii="Arial" w:hAnsi="Arial" w:cs="Arial"/>
          <w:color w:val="000000"/>
          <w:sz w:val="24"/>
        </w:rPr>
        <w:t>e</w:t>
      </w:r>
      <w:r w:rsidR="00921A39" w:rsidRPr="00921A39">
        <w:rPr>
          <w:rFonts w:ascii="Arial" w:hAnsi="Arial" w:cs="Arial"/>
          <w:color w:val="000000"/>
          <w:spacing w:val="-2"/>
          <w:sz w:val="24"/>
        </w:rPr>
        <w:t>k</w:t>
      </w:r>
      <w:r w:rsidR="00921A39" w:rsidRPr="00921A39">
        <w:rPr>
          <w:rFonts w:ascii="Arial" w:hAnsi="Arial" w:cs="Arial"/>
          <w:color w:val="000000"/>
          <w:spacing w:val="1"/>
          <w:sz w:val="24"/>
        </w:rPr>
        <w:t>tr</w:t>
      </w:r>
      <w:r w:rsidR="00921A39" w:rsidRPr="00921A39">
        <w:rPr>
          <w:rFonts w:ascii="Arial" w:hAnsi="Arial" w:cs="Arial"/>
          <w:color w:val="000000"/>
          <w:sz w:val="24"/>
        </w:rPr>
        <w:t>o</w:t>
      </w:r>
      <w:r w:rsidR="00921A39" w:rsidRPr="00921A39">
        <w:rPr>
          <w:rFonts w:ascii="Arial" w:hAnsi="Arial" w:cs="Arial"/>
          <w:color w:val="000000"/>
          <w:spacing w:val="-2"/>
          <w:sz w:val="24"/>
        </w:rPr>
        <w:t>v</w:t>
      </w:r>
      <w:r w:rsidR="00921A39" w:rsidRPr="00921A39">
        <w:rPr>
          <w:rFonts w:ascii="Arial" w:hAnsi="Arial" w:cs="Arial"/>
          <w:color w:val="000000"/>
          <w:sz w:val="24"/>
        </w:rPr>
        <w:t>odo</w:t>
      </w:r>
      <w:r w:rsidR="00921A39" w:rsidRPr="00921A39">
        <w:rPr>
          <w:rFonts w:ascii="Arial" w:hAnsi="Arial" w:cs="Arial"/>
          <w:color w:val="000000"/>
          <w:spacing w:val="-2"/>
          <w:sz w:val="24"/>
        </w:rPr>
        <w:t>v</w:t>
      </w:r>
      <w:r w:rsidR="00921A39" w:rsidRPr="00921A39">
        <w:rPr>
          <w:rFonts w:ascii="Arial" w:hAnsi="Arial" w:cs="Arial"/>
          <w:color w:val="000000"/>
          <w:sz w:val="24"/>
        </w:rPr>
        <w:t>i</w:t>
      </w:r>
      <w:r w:rsidR="00921A39" w:rsidRPr="00921A39">
        <w:rPr>
          <w:rFonts w:ascii="Arial" w:hAnsi="Arial" w:cs="Arial"/>
          <w:color w:val="000000"/>
          <w:spacing w:val="13"/>
          <w:sz w:val="24"/>
        </w:rPr>
        <w:t xml:space="preserve"> </w:t>
      </w:r>
      <w:r w:rsidR="00921A39" w:rsidRPr="00921A39">
        <w:rPr>
          <w:rFonts w:ascii="Arial" w:hAnsi="Arial" w:cs="Arial"/>
          <w:color w:val="000000"/>
          <w:sz w:val="24"/>
        </w:rPr>
        <w:t>i</w:t>
      </w:r>
      <w:r w:rsidR="00921A39" w:rsidRPr="00921A39">
        <w:rPr>
          <w:rFonts w:ascii="Arial" w:hAnsi="Arial" w:cs="Arial"/>
          <w:color w:val="000000"/>
          <w:spacing w:val="13"/>
          <w:sz w:val="24"/>
        </w:rPr>
        <w:t xml:space="preserve"> </w:t>
      </w:r>
      <w:r w:rsidR="00921A39" w:rsidRPr="00921A39">
        <w:rPr>
          <w:rFonts w:ascii="Arial" w:hAnsi="Arial" w:cs="Arial"/>
          <w:color w:val="000000"/>
          <w:sz w:val="24"/>
        </w:rPr>
        <w:t>s</w:t>
      </w:r>
      <w:r w:rsidR="00921A39" w:rsidRPr="00921A39">
        <w:rPr>
          <w:rFonts w:ascii="Arial" w:hAnsi="Arial" w:cs="Arial"/>
          <w:color w:val="000000"/>
          <w:spacing w:val="1"/>
          <w:sz w:val="24"/>
        </w:rPr>
        <w:t>i</w:t>
      </w:r>
      <w:r w:rsidR="00921A39" w:rsidRPr="00921A39">
        <w:rPr>
          <w:rFonts w:ascii="Arial" w:hAnsi="Arial" w:cs="Arial"/>
          <w:color w:val="000000"/>
          <w:sz w:val="24"/>
        </w:rPr>
        <w:t>.)</w:t>
      </w:r>
      <w:r w:rsidR="00921A39" w:rsidRPr="00921A39">
        <w:rPr>
          <w:rFonts w:ascii="Arial" w:hAnsi="Arial" w:cs="Arial"/>
          <w:color w:val="000000"/>
          <w:spacing w:val="10"/>
          <w:sz w:val="24"/>
        </w:rPr>
        <w:t xml:space="preserve"> </w:t>
      </w:r>
      <w:r w:rsidR="00921A39" w:rsidRPr="00921A39">
        <w:rPr>
          <w:rFonts w:ascii="Arial" w:hAnsi="Arial" w:cs="Arial"/>
          <w:color w:val="000000"/>
          <w:spacing w:val="1"/>
          <w:sz w:val="24"/>
        </w:rPr>
        <w:t>i</w:t>
      </w:r>
      <w:r w:rsidR="00921A39" w:rsidRPr="00921A39">
        <w:rPr>
          <w:rFonts w:ascii="Arial" w:hAnsi="Arial" w:cs="Arial"/>
          <w:color w:val="000000"/>
          <w:spacing w:val="-2"/>
          <w:sz w:val="24"/>
        </w:rPr>
        <w:t>zv</w:t>
      </w:r>
      <w:r w:rsidR="00921A39" w:rsidRPr="00921A39">
        <w:rPr>
          <w:rFonts w:ascii="Arial" w:hAnsi="Arial" w:cs="Arial"/>
          <w:color w:val="000000"/>
          <w:sz w:val="24"/>
        </w:rPr>
        <w:t>od</w:t>
      </w:r>
      <w:r w:rsidR="00921A39" w:rsidRPr="00921A39">
        <w:rPr>
          <w:rFonts w:ascii="Arial" w:hAnsi="Arial" w:cs="Arial"/>
          <w:color w:val="000000"/>
          <w:spacing w:val="1"/>
          <w:sz w:val="24"/>
        </w:rPr>
        <w:t>it</w:t>
      </w:r>
      <w:r w:rsidR="00921A39" w:rsidRPr="00921A39">
        <w:rPr>
          <w:rFonts w:ascii="Arial" w:hAnsi="Arial" w:cs="Arial"/>
          <w:color w:val="000000"/>
          <w:sz w:val="24"/>
        </w:rPr>
        <w:t>i</w:t>
      </w:r>
      <w:r w:rsidR="00921A39" w:rsidRPr="00921A39">
        <w:rPr>
          <w:rFonts w:ascii="Arial" w:hAnsi="Arial" w:cs="Arial"/>
          <w:color w:val="000000"/>
          <w:spacing w:val="13"/>
          <w:sz w:val="24"/>
        </w:rPr>
        <w:t xml:space="preserve"> </w:t>
      </w:r>
      <w:r w:rsidR="00921A39" w:rsidRPr="00921A39">
        <w:rPr>
          <w:rFonts w:ascii="Arial" w:hAnsi="Arial" w:cs="Arial"/>
          <w:color w:val="000000"/>
          <w:sz w:val="24"/>
        </w:rPr>
        <w:t>duž</w:t>
      </w:r>
      <w:r w:rsidR="00921A39" w:rsidRPr="00921A39">
        <w:rPr>
          <w:rFonts w:ascii="Arial" w:hAnsi="Arial" w:cs="Arial"/>
          <w:color w:val="000000"/>
          <w:spacing w:val="10"/>
          <w:sz w:val="24"/>
        </w:rPr>
        <w:t xml:space="preserve"> </w:t>
      </w:r>
      <w:r w:rsidR="00921A39" w:rsidRPr="00921A39">
        <w:rPr>
          <w:rFonts w:ascii="Arial" w:hAnsi="Arial" w:cs="Arial"/>
          <w:color w:val="000000"/>
          <w:sz w:val="24"/>
        </w:rPr>
        <w:t>p</w:t>
      </w:r>
      <w:r w:rsidR="00921A39" w:rsidRPr="00921A39">
        <w:rPr>
          <w:rFonts w:ascii="Arial" w:hAnsi="Arial" w:cs="Arial"/>
          <w:color w:val="000000"/>
          <w:spacing w:val="1"/>
          <w:sz w:val="24"/>
        </w:rPr>
        <w:t>r</w:t>
      </w:r>
      <w:r w:rsidR="00921A39" w:rsidRPr="00921A39">
        <w:rPr>
          <w:rFonts w:ascii="Arial" w:hAnsi="Arial" w:cs="Arial"/>
          <w:color w:val="000000"/>
          <w:spacing w:val="-1"/>
          <w:sz w:val="24"/>
        </w:rPr>
        <w:t>i</w:t>
      </w:r>
      <w:r w:rsidR="00921A39" w:rsidRPr="00921A39">
        <w:rPr>
          <w:rFonts w:ascii="Arial" w:hAnsi="Arial" w:cs="Arial"/>
          <w:color w:val="000000"/>
          <w:spacing w:val="-2"/>
          <w:sz w:val="24"/>
        </w:rPr>
        <w:t>r</w:t>
      </w:r>
      <w:r w:rsidR="00921A39" w:rsidRPr="00921A39">
        <w:rPr>
          <w:rFonts w:ascii="Arial" w:hAnsi="Arial" w:cs="Arial"/>
          <w:color w:val="000000"/>
          <w:sz w:val="24"/>
        </w:rPr>
        <w:t>odne</w:t>
      </w:r>
      <w:r w:rsidR="00921A39" w:rsidRPr="00921A39">
        <w:rPr>
          <w:rFonts w:ascii="Arial" w:hAnsi="Arial" w:cs="Arial"/>
          <w:color w:val="000000"/>
          <w:spacing w:val="12"/>
          <w:sz w:val="24"/>
        </w:rPr>
        <w:t xml:space="preserve"> </w:t>
      </w:r>
      <w:r w:rsidR="00921A39" w:rsidRPr="00921A39">
        <w:rPr>
          <w:rFonts w:ascii="Arial" w:hAnsi="Arial" w:cs="Arial"/>
          <w:color w:val="000000"/>
          <w:spacing w:val="1"/>
          <w:sz w:val="24"/>
        </w:rPr>
        <w:t>r</w:t>
      </w:r>
      <w:r w:rsidR="00921A39" w:rsidRPr="00921A39">
        <w:rPr>
          <w:rFonts w:ascii="Arial" w:hAnsi="Arial" w:cs="Arial"/>
          <w:color w:val="000000"/>
          <w:spacing w:val="-2"/>
          <w:sz w:val="24"/>
        </w:rPr>
        <w:t>e</w:t>
      </w:r>
      <w:r w:rsidR="00921A39" w:rsidRPr="00921A39">
        <w:rPr>
          <w:rFonts w:ascii="Arial" w:hAnsi="Arial" w:cs="Arial"/>
          <w:color w:val="000000"/>
          <w:spacing w:val="-1"/>
          <w:sz w:val="24"/>
        </w:rPr>
        <w:t>l</w:t>
      </w:r>
      <w:r w:rsidR="00921A39" w:rsidRPr="00921A39">
        <w:rPr>
          <w:rFonts w:ascii="Arial" w:hAnsi="Arial" w:cs="Arial"/>
          <w:color w:val="000000"/>
          <w:spacing w:val="1"/>
          <w:sz w:val="24"/>
        </w:rPr>
        <w:t>j</w:t>
      </w:r>
      <w:r w:rsidR="00921A39" w:rsidRPr="00921A39">
        <w:rPr>
          <w:rFonts w:ascii="Arial" w:hAnsi="Arial" w:cs="Arial"/>
          <w:color w:val="000000"/>
          <w:sz w:val="24"/>
        </w:rPr>
        <w:t>e</w:t>
      </w:r>
      <w:r w:rsidR="00921A39" w:rsidRPr="00921A39">
        <w:rPr>
          <w:rFonts w:ascii="Arial" w:hAnsi="Arial" w:cs="Arial"/>
          <w:color w:val="000000"/>
          <w:spacing w:val="1"/>
          <w:sz w:val="24"/>
        </w:rPr>
        <w:t>f</w:t>
      </w:r>
      <w:r w:rsidR="00921A39" w:rsidRPr="00921A39">
        <w:rPr>
          <w:rFonts w:ascii="Arial" w:hAnsi="Arial" w:cs="Arial"/>
          <w:color w:val="000000"/>
          <w:spacing w:val="-2"/>
          <w:sz w:val="24"/>
        </w:rPr>
        <w:t>n</w:t>
      </w:r>
      <w:r w:rsidR="00921A39" w:rsidRPr="00921A39">
        <w:rPr>
          <w:rFonts w:ascii="Arial" w:hAnsi="Arial" w:cs="Arial"/>
          <w:color w:val="000000"/>
          <w:sz w:val="24"/>
        </w:rPr>
        <w:t>e</w:t>
      </w:r>
    </w:p>
    <w:p w:rsidR="00921A39" w:rsidRPr="00921A39" w:rsidRDefault="00921A39" w:rsidP="00921A39">
      <w:pPr>
        <w:widowControl w:val="0"/>
        <w:autoSpaceDE w:val="0"/>
        <w:autoSpaceDN w:val="0"/>
        <w:adjustRightInd w:val="0"/>
        <w:spacing w:before="30" w:after="0"/>
        <w:ind w:right="-46"/>
        <w:jc w:val="both"/>
        <w:rPr>
          <w:rFonts w:ascii="Arial" w:hAnsi="Arial" w:cs="Arial"/>
          <w:color w:val="000000"/>
          <w:sz w:val="24"/>
        </w:rPr>
      </w:pPr>
      <w:r w:rsidRPr="00921A39">
        <w:rPr>
          <w:rFonts w:ascii="Arial" w:hAnsi="Arial" w:cs="Arial"/>
          <w:color w:val="000000"/>
          <w:spacing w:val="-4"/>
          <w:sz w:val="24"/>
        </w:rPr>
        <w:t>m</w:t>
      </w:r>
      <w:r w:rsidRPr="00921A39">
        <w:rPr>
          <w:rFonts w:ascii="Arial" w:hAnsi="Arial" w:cs="Arial"/>
          <w:color w:val="000000"/>
          <w:sz w:val="24"/>
        </w:rPr>
        <w:t>o</w:t>
      </w:r>
      <w:r w:rsidRPr="00921A39">
        <w:rPr>
          <w:rFonts w:ascii="Arial" w:hAnsi="Arial" w:cs="Arial"/>
          <w:color w:val="000000"/>
          <w:spacing w:val="1"/>
          <w:sz w:val="24"/>
        </w:rPr>
        <w:t>rf</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g</w:t>
      </w:r>
      <w:r w:rsidRPr="00921A39">
        <w:rPr>
          <w:rFonts w:ascii="Arial" w:hAnsi="Arial" w:cs="Arial"/>
          <w:color w:val="000000"/>
          <w:spacing w:val="-1"/>
          <w:sz w:val="24"/>
        </w:rPr>
        <w:t>i</w:t>
      </w:r>
      <w:r w:rsidRPr="00921A39">
        <w:rPr>
          <w:rFonts w:ascii="Arial" w:hAnsi="Arial" w:cs="Arial"/>
          <w:color w:val="000000"/>
          <w:spacing w:val="3"/>
          <w:sz w:val="24"/>
        </w:rPr>
        <w:t>j</w:t>
      </w:r>
      <w:r w:rsidRPr="00921A39">
        <w:rPr>
          <w:rFonts w:ascii="Arial" w:hAnsi="Arial" w:cs="Arial"/>
          <w:color w:val="000000"/>
          <w:sz w:val="24"/>
        </w:rPr>
        <w:t>e.</w:t>
      </w:r>
    </w:p>
    <w:p w:rsidR="00921A39"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z w:val="24"/>
        </w:rPr>
        <w:tab/>
      </w:r>
    </w:p>
    <w:p w:rsidR="00921A39" w:rsidRPr="00921A39"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z w:val="24"/>
        </w:rPr>
        <w:t>Spe</w:t>
      </w:r>
      <w:r w:rsidRPr="00921A39">
        <w:rPr>
          <w:rFonts w:ascii="Arial" w:hAnsi="Arial" w:cs="Arial"/>
          <w:color w:val="000000"/>
          <w:spacing w:val="1"/>
          <w:sz w:val="24"/>
        </w:rPr>
        <w:t>l</w:t>
      </w:r>
      <w:r w:rsidRPr="00921A39">
        <w:rPr>
          <w:rFonts w:ascii="Arial" w:hAnsi="Arial" w:cs="Arial"/>
          <w:color w:val="000000"/>
          <w:sz w:val="24"/>
        </w:rPr>
        <w:t>e</w:t>
      </w:r>
      <w:r w:rsidRPr="00921A39">
        <w:rPr>
          <w:rFonts w:ascii="Arial" w:hAnsi="Arial" w:cs="Arial"/>
          <w:color w:val="000000"/>
          <w:spacing w:val="-2"/>
          <w:sz w:val="24"/>
        </w:rPr>
        <w:t>o</w:t>
      </w:r>
      <w:r w:rsidRPr="00921A39">
        <w:rPr>
          <w:rFonts w:ascii="Arial" w:hAnsi="Arial" w:cs="Arial"/>
          <w:color w:val="000000"/>
          <w:spacing w:val="1"/>
          <w:sz w:val="24"/>
        </w:rPr>
        <w:t>l</w:t>
      </w:r>
      <w:r w:rsidRPr="00921A39">
        <w:rPr>
          <w:rFonts w:ascii="Arial" w:hAnsi="Arial" w:cs="Arial"/>
          <w:color w:val="000000"/>
          <w:spacing w:val="-2"/>
          <w:sz w:val="24"/>
        </w:rPr>
        <w:t>o</w:t>
      </w:r>
      <w:r w:rsidRPr="00921A39">
        <w:rPr>
          <w:rFonts w:ascii="Arial" w:hAnsi="Arial" w:cs="Arial"/>
          <w:color w:val="000000"/>
          <w:sz w:val="24"/>
        </w:rPr>
        <w:t>š</w:t>
      </w:r>
      <w:r w:rsidRPr="00921A39">
        <w:rPr>
          <w:rFonts w:ascii="Arial" w:hAnsi="Arial" w:cs="Arial"/>
          <w:color w:val="000000"/>
          <w:spacing w:val="-2"/>
          <w:sz w:val="24"/>
        </w:rPr>
        <w:t>k</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z w:val="24"/>
        </w:rPr>
        <w:t>ob</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1"/>
          <w:sz w:val="24"/>
        </w:rPr>
        <w:t>t</w:t>
      </w:r>
      <w:r w:rsidRPr="00921A39">
        <w:rPr>
          <w:rFonts w:ascii="Arial" w:hAnsi="Arial" w:cs="Arial"/>
          <w:color w:val="000000"/>
          <w:spacing w:val="-2"/>
          <w:sz w:val="24"/>
        </w:rPr>
        <w:t>r</w:t>
      </w:r>
      <w:r w:rsidRPr="00921A39">
        <w:rPr>
          <w:rFonts w:ascii="Arial" w:hAnsi="Arial" w:cs="Arial"/>
          <w:color w:val="000000"/>
          <w:sz w:val="24"/>
        </w:rPr>
        <w:t>eba</w:t>
      </w:r>
      <w:r w:rsidRPr="00921A39">
        <w:rPr>
          <w:rFonts w:ascii="Arial" w:hAnsi="Arial" w:cs="Arial"/>
          <w:color w:val="000000"/>
          <w:spacing w:val="2"/>
          <w:sz w:val="24"/>
        </w:rPr>
        <w:t xml:space="preserve"> </w:t>
      </w:r>
      <w:r w:rsidRPr="00921A39">
        <w:rPr>
          <w:rFonts w:ascii="Arial" w:hAnsi="Arial" w:cs="Arial"/>
          <w:color w:val="000000"/>
          <w:sz w:val="24"/>
        </w:rPr>
        <w:t>oču</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4"/>
          <w:sz w:val="24"/>
        </w:rPr>
        <w:t xml:space="preserve"> </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z w:val="24"/>
        </w:rPr>
        <w:t>u</w:t>
      </w:r>
      <w:r w:rsidRPr="00921A39">
        <w:rPr>
          <w:rFonts w:ascii="Arial" w:hAnsi="Arial" w:cs="Arial"/>
          <w:color w:val="000000"/>
          <w:spacing w:val="-2"/>
          <w:sz w:val="24"/>
        </w:rPr>
        <w:t>z</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an</w:t>
      </w:r>
      <w:r w:rsidRPr="00921A39">
        <w:rPr>
          <w:rFonts w:ascii="Arial" w:hAnsi="Arial" w:cs="Arial"/>
          <w:color w:val="000000"/>
          <w:spacing w:val="4"/>
          <w:sz w:val="24"/>
        </w:rPr>
        <w:t>j</w:t>
      </w:r>
      <w:r w:rsidRPr="00921A39">
        <w:rPr>
          <w:rFonts w:ascii="Arial" w:hAnsi="Arial" w:cs="Arial"/>
          <w:color w:val="000000"/>
          <w:sz w:val="24"/>
        </w:rPr>
        <w:t>em nepo</w:t>
      </w:r>
      <w:r w:rsidRPr="00921A39">
        <w:rPr>
          <w:rFonts w:ascii="Arial" w:hAnsi="Arial" w:cs="Arial"/>
          <w:color w:val="000000"/>
          <w:spacing w:val="-2"/>
          <w:sz w:val="24"/>
        </w:rPr>
        <w:t>v</w:t>
      </w:r>
      <w:r w:rsidRPr="00921A39">
        <w:rPr>
          <w:rFonts w:ascii="Arial" w:hAnsi="Arial" w:cs="Arial"/>
          <w:color w:val="000000"/>
          <w:sz w:val="24"/>
        </w:rPr>
        <w:t>o</w:t>
      </w:r>
      <w:r w:rsidRPr="00921A39">
        <w:rPr>
          <w:rFonts w:ascii="Arial" w:hAnsi="Arial" w:cs="Arial"/>
          <w:color w:val="000000"/>
          <w:spacing w:val="-1"/>
          <w:sz w:val="24"/>
        </w:rPr>
        <w:t>l</w:t>
      </w:r>
      <w:r w:rsidRPr="00921A39">
        <w:rPr>
          <w:rFonts w:ascii="Arial" w:hAnsi="Arial" w:cs="Arial"/>
          <w:color w:val="000000"/>
          <w:spacing w:val="3"/>
          <w:sz w:val="24"/>
        </w:rPr>
        <w:t>j</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3"/>
          <w:sz w:val="24"/>
        </w:rPr>
        <w:t xml:space="preserve"> </w:t>
      </w:r>
      <w:r w:rsidRPr="00921A39">
        <w:rPr>
          <w:rFonts w:ascii="Arial" w:hAnsi="Arial" w:cs="Arial"/>
          <w:color w:val="000000"/>
          <w:sz w:val="24"/>
        </w:rPr>
        <w:t>a</w:t>
      </w:r>
      <w:r w:rsidRPr="00921A39">
        <w:rPr>
          <w:rFonts w:ascii="Arial" w:hAnsi="Arial" w:cs="Arial"/>
          <w:color w:val="000000"/>
          <w:spacing w:val="-2"/>
          <w:sz w:val="24"/>
        </w:rPr>
        <w:t>k</w:t>
      </w:r>
      <w:r w:rsidRPr="00921A39">
        <w:rPr>
          <w:rFonts w:ascii="Arial" w:hAnsi="Arial" w:cs="Arial"/>
          <w:color w:val="000000"/>
          <w:spacing w:val="1"/>
          <w:sz w:val="24"/>
        </w:rPr>
        <w:t>ti</w:t>
      </w:r>
      <w:r w:rsidRPr="00921A39">
        <w:rPr>
          <w:rFonts w:ascii="Arial" w:hAnsi="Arial" w:cs="Arial"/>
          <w:color w:val="000000"/>
          <w:spacing w:val="-2"/>
          <w:sz w:val="24"/>
        </w:rPr>
        <w:t>v</w:t>
      </w:r>
      <w:r w:rsidRPr="00921A39">
        <w:rPr>
          <w:rFonts w:ascii="Arial" w:hAnsi="Arial" w:cs="Arial"/>
          <w:color w:val="000000"/>
          <w:sz w:val="24"/>
        </w:rPr>
        <w:t>nos</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4"/>
          <w:sz w:val="24"/>
        </w:rPr>
        <w:t xml:space="preserve"> </w:t>
      </w:r>
      <w:r w:rsidRPr="00921A39">
        <w:rPr>
          <w:rFonts w:ascii="Arial" w:hAnsi="Arial" w:cs="Arial"/>
          <w:color w:val="000000"/>
          <w:spacing w:val="1"/>
          <w:sz w:val="24"/>
        </w:rPr>
        <w:t>(</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s</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a</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4"/>
          <w:sz w:val="24"/>
        </w:rPr>
        <w:t>m</w:t>
      </w:r>
      <w:r w:rsidRPr="00921A39">
        <w:rPr>
          <w:rFonts w:ascii="Arial" w:hAnsi="Arial" w:cs="Arial"/>
          <w:color w:val="000000"/>
          <w:spacing w:val="1"/>
          <w:sz w:val="24"/>
        </w:rPr>
        <w:t>i</w:t>
      </w:r>
      <w:r w:rsidRPr="00921A39">
        <w:rPr>
          <w:rFonts w:ascii="Arial" w:hAnsi="Arial" w:cs="Arial"/>
          <w:color w:val="000000"/>
          <w:sz w:val="24"/>
        </w:rPr>
        <w:t>ne</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h s</w:t>
      </w:r>
      <w:r w:rsidRPr="00921A39">
        <w:rPr>
          <w:rFonts w:ascii="Arial" w:hAnsi="Arial" w:cs="Arial"/>
          <w:color w:val="000000"/>
          <w:spacing w:val="1"/>
          <w:sz w:val="24"/>
        </w:rPr>
        <w:t>ir</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2"/>
          <w:sz w:val="24"/>
        </w:rPr>
        <w:t>h</w:t>
      </w:r>
      <w:r w:rsidRPr="00921A39">
        <w:rPr>
          <w:rFonts w:ascii="Arial" w:hAnsi="Arial" w:cs="Arial"/>
          <w:color w:val="000000"/>
          <w:spacing w:val="1"/>
          <w:sz w:val="24"/>
        </w:rPr>
        <w:t>i</w:t>
      </w:r>
      <w:r w:rsidRPr="00921A39">
        <w:rPr>
          <w:rFonts w:ascii="Arial" w:hAnsi="Arial" w:cs="Arial"/>
          <w:color w:val="000000"/>
          <w:sz w:val="24"/>
        </w:rPr>
        <w:t>d</w:t>
      </w:r>
      <w:r w:rsidRPr="00921A39">
        <w:rPr>
          <w:rFonts w:ascii="Arial" w:hAnsi="Arial" w:cs="Arial"/>
          <w:color w:val="000000"/>
          <w:spacing w:val="1"/>
          <w:sz w:val="24"/>
        </w:rPr>
        <w:t>r</w:t>
      </w:r>
      <w:r w:rsidRPr="00921A39">
        <w:rPr>
          <w:rFonts w:ascii="Arial" w:hAnsi="Arial" w:cs="Arial"/>
          <w:color w:val="000000"/>
          <w:spacing w:val="-2"/>
          <w:sz w:val="24"/>
        </w:rPr>
        <w:t>o</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2"/>
          <w:sz w:val="24"/>
        </w:rPr>
        <w:t>h</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č</w:t>
      </w:r>
      <w:r w:rsidRPr="00921A39">
        <w:rPr>
          <w:rFonts w:ascii="Arial" w:hAnsi="Arial" w:cs="Arial"/>
          <w:color w:val="000000"/>
          <w:spacing w:val="-2"/>
          <w:sz w:val="24"/>
        </w:rPr>
        <w:t>k</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2"/>
          <w:sz w:val="24"/>
        </w:rPr>
        <w:t>hv</w:t>
      </w:r>
      <w:r w:rsidRPr="00921A39">
        <w:rPr>
          <w:rFonts w:ascii="Arial" w:hAnsi="Arial" w:cs="Arial"/>
          <w:color w:val="000000"/>
          <w:sz w:val="24"/>
        </w:rPr>
        <w:t>a</w:t>
      </w:r>
      <w:r w:rsidRPr="00921A39">
        <w:rPr>
          <w:rFonts w:ascii="Arial" w:hAnsi="Arial" w:cs="Arial"/>
          <w:color w:val="000000"/>
          <w:spacing w:val="1"/>
          <w:sz w:val="24"/>
        </w:rPr>
        <w:t>ti</w:t>
      </w:r>
      <w:r w:rsidRPr="00921A39">
        <w:rPr>
          <w:rFonts w:ascii="Arial" w:hAnsi="Arial" w:cs="Arial"/>
          <w:color w:val="000000"/>
          <w:sz w:val="24"/>
        </w:rPr>
        <w:t>,</w:t>
      </w:r>
      <w:r w:rsidRPr="00921A39">
        <w:rPr>
          <w:rFonts w:ascii="Arial" w:hAnsi="Arial" w:cs="Arial"/>
          <w:color w:val="000000"/>
          <w:spacing w:val="2"/>
          <w:sz w:val="24"/>
        </w:rPr>
        <w:t xml:space="preserve"> </w:t>
      </w:r>
      <w:r w:rsidRPr="00921A39">
        <w:rPr>
          <w:rFonts w:ascii="Arial" w:hAnsi="Arial" w:cs="Arial"/>
          <w:color w:val="000000"/>
          <w:spacing w:val="1"/>
          <w:sz w:val="24"/>
        </w:rPr>
        <w:t>i</w:t>
      </w:r>
      <w:r w:rsidRPr="00921A39">
        <w:rPr>
          <w:rFonts w:ascii="Arial" w:hAnsi="Arial" w:cs="Arial"/>
          <w:color w:val="000000"/>
          <w:spacing w:val="-2"/>
          <w:sz w:val="24"/>
        </w:rPr>
        <w:t>zg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 i</w:t>
      </w:r>
      <w:r w:rsidRPr="00921A39">
        <w:rPr>
          <w:rFonts w:ascii="Arial" w:hAnsi="Arial" w:cs="Arial"/>
          <w:color w:val="000000"/>
          <w:spacing w:val="3"/>
          <w:sz w:val="24"/>
        </w:rPr>
        <w:t xml:space="preserve"> </w:t>
      </w:r>
      <w:r w:rsidRPr="00921A39">
        <w:rPr>
          <w:rFonts w:ascii="Arial" w:hAnsi="Arial" w:cs="Arial"/>
          <w:color w:val="000000"/>
          <w:sz w:val="24"/>
        </w:rPr>
        <w:t>d</w:t>
      </w:r>
      <w:r w:rsidRPr="00921A39">
        <w:rPr>
          <w:rFonts w:ascii="Arial" w:hAnsi="Arial" w:cs="Arial"/>
          <w:color w:val="000000"/>
          <w:spacing w:val="-2"/>
          <w:sz w:val="24"/>
        </w:rPr>
        <w:t>r</w:t>
      </w:r>
      <w:r w:rsidRPr="00921A39">
        <w:rPr>
          <w:rFonts w:ascii="Arial" w:hAnsi="Arial" w:cs="Arial"/>
          <w:color w:val="000000"/>
          <w:sz w:val="24"/>
        </w:rPr>
        <w:t xml:space="preserve">.) </w:t>
      </w:r>
      <w:r w:rsidRPr="00921A39">
        <w:rPr>
          <w:rFonts w:ascii="Arial" w:hAnsi="Arial" w:cs="Arial"/>
          <w:color w:val="000000"/>
          <w:spacing w:val="1"/>
          <w:sz w:val="24"/>
        </w:rPr>
        <w:t>i</w:t>
      </w:r>
      <w:r w:rsidRPr="00921A39">
        <w:rPr>
          <w:rFonts w:ascii="Arial" w:hAnsi="Arial" w:cs="Arial"/>
          <w:color w:val="000000"/>
          <w:sz w:val="24"/>
        </w:rPr>
        <w:t xml:space="preserve">z </w:t>
      </w:r>
      <w:r w:rsidRPr="00921A39">
        <w:rPr>
          <w:rFonts w:ascii="Arial" w:hAnsi="Arial" w:cs="Arial"/>
          <w:color w:val="000000"/>
          <w:spacing w:val="-2"/>
          <w:sz w:val="24"/>
        </w:rPr>
        <w:t>z</w:t>
      </w:r>
      <w:r w:rsidRPr="00921A39">
        <w:rPr>
          <w:rFonts w:ascii="Arial" w:hAnsi="Arial" w:cs="Arial"/>
          <w:color w:val="000000"/>
          <w:sz w:val="24"/>
        </w:rPr>
        <w:t>one</w:t>
      </w:r>
      <w:r w:rsidRPr="00921A39">
        <w:rPr>
          <w:rFonts w:ascii="Arial" w:hAnsi="Arial" w:cs="Arial"/>
          <w:color w:val="000000"/>
          <w:spacing w:val="2"/>
          <w:sz w:val="24"/>
        </w:rPr>
        <w:t xml:space="preserve"> </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pacing w:val="-2"/>
          <w:sz w:val="24"/>
        </w:rPr>
        <w:t>ko</w:t>
      </w:r>
      <w:r w:rsidRPr="00921A39">
        <w:rPr>
          <w:rFonts w:ascii="Arial" w:hAnsi="Arial" w:cs="Arial"/>
          <w:color w:val="000000"/>
          <w:spacing w:val="9"/>
          <w:sz w:val="24"/>
        </w:rPr>
        <w:t>j</w:t>
      </w:r>
      <w:r w:rsidRPr="00921A39">
        <w:rPr>
          <w:rFonts w:ascii="Arial" w:hAnsi="Arial" w:cs="Arial"/>
          <w:color w:val="000000"/>
          <w:spacing w:val="-2"/>
          <w:sz w:val="24"/>
        </w:rPr>
        <w:t>o</w:t>
      </w:r>
      <w:r w:rsidRPr="00921A39">
        <w:rPr>
          <w:rFonts w:ascii="Arial" w:hAnsi="Arial" w:cs="Arial"/>
          <w:color w:val="000000"/>
          <w:sz w:val="24"/>
        </w:rPr>
        <w:t>j</w:t>
      </w:r>
      <w:r w:rsidRPr="00921A39">
        <w:rPr>
          <w:rFonts w:ascii="Arial" w:hAnsi="Arial" w:cs="Arial"/>
          <w:color w:val="000000"/>
          <w:spacing w:val="3"/>
          <w:sz w:val="24"/>
        </w:rPr>
        <w:t xml:space="preserve"> </w:t>
      </w:r>
      <w:r w:rsidRPr="00921A39">
        <w:rPr>
          <w:rFonts w:ascii="Arial" w:hAnsi="Arial" w:cs="Arial"/>
          <w:color w:val="000000"/>
          <w:sz w:val="24"/>
        </w:rPr>
        <w:t xml:space="preserve">bi </w:t>
      </w:r>
      <w:r w:rsidRPr="00921A39">
        <w:rPr>
          <w:rFonts w:ascii="Arial" w:hAnsi="Arial" w:cs="Arial"/>
          <w:color w:val="000000"/>
          <w:spacing w:val="-4"/>
          <w:sz w:val="24"/>
        </w:rPr>
        <w:t>m</w:t>
      </w:r>
      <w:r w:rsidRPr="00921A39">
        <w:rPr>
          <w:rFonts w:ascii="Arial" w:hAnsi="Arial" w:cs="Arial"/>
          <w:color w:val="000000"/>
          <w:sz w:val="24"/>
        </w:rPr>
        <w:t>o</w:t>
      </w:r>
      <w:r w:rsidRPr="00921A39">
        <w:rPr>
          <w:rFonts w:ascii="Arial" w:hAnsi="Arial" w:cs="Arial"/>
          <w:color w:val="000000"/>
          <w:spacing w:val="-2"/>
          <w:sz w:val="24"/>
        </w:rPr>
        <w:t>g</w:t>
      </w:r>
      <w:r w:rsidRPr="00921A39">
        <w:rPr>
          <w:rFonts w:ascii="Arial" w:hAnsi="Arial" w:cs="Arial"/>
          <w:color w:val="000000"/>
          <w:spacing w:val="1"/>
          <w:sz w:val="24"/>
        </w:rPr>
        <w:t>l</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ne</w:t>
      </w:r>
      <w:r w:rsidRPr="00921A39">
        <w:rPr>
          <w:rFonts w:ascii="Arial" w:hAnsi="Arial" w:cs="Arial"/>
          <w:color w:val="000000"/>
          <w:spacing w:val="-2"/>
          <w:sz w:val="24"/>
        </w:rPr>
        <w:t>g</w:t>
      </w:r>
      <w:r w:rsidRPr="00921A39">
        <w:rPr>
          <w:rFonts w:ascii="Arial" w:hAnsi="Arial" w:cs="Arial"/>
          <w:color w:val="000000"/>
          <w:sz w:val="24"/>
        </w:rPr>
        <w:t>a</w:t>
      </w:r>
      <w:r w:rsidRPr="00921A39">
        <w:rPr>
          <w:rFonts w:ascii="Arial" w:hAnsi="Arial" w:cs="Arial"/>
          <w:color w:val="000000"/>
          <w:spacing w:val="1"/>
          <w:sz w:val="24"/>
        </w:rPr>
        <w:t>ti</w:t>
      </w:r>
      <w:r w:rsidRPr="00921A39">
        <w:rPr>
          <w:rFonts w:ascii="Arial" w:hAnsi="Arial" w:cs="Arial"/>
          <w:color w:val="000000"/>
          <w:spacing w:val="-2"/>
          <w:sz w:val="24"/>
        </w:rPr>
        <w:t>v</w:t>
      </w:r>
      <w:r w:rsidRPr="00921A39">
        <w:rPr>
          <w:rFonts w:ascii="Arial" w:hAnsi="Arial" w:cs="Arial"/>
          <w:color w:val="000000"/>
          <w:sz w:val="24"/>
        </w:rPr>
        <w:t>no</w:t>
      </w:r>
      <w:r w:rsidRPr="00921A39">
        <w:rPr>
          <w:rFonts w:ascii="Arial" w:hAnsi="Arial" w:cs="Arial"/>
          <w:color w:val="000000"/>
          <w:spacing w:val="2"/>
          <w:sz w:val="24"/>
        </w:rPr>
        <w:t xml:space="preserve"> </w:t>
      </w:r>
      <w:r w:rsidRPr="00921A39">
        <w:rPr>
          <w:rFonts w:ascii="Arial" w:hAnsi="Arial" w:cs="Arial"/>
          <w:color w:val="000000"/>
          <w:sz w:val="24"/>
        </w:rPr>
        <w:t>u</w:t>
      </w:r>
      <w:r w:rsidRPr="00921A39">
        <w:rPr>
          <w:rFonts w:ascii="Arial" w:hAnsi="Arial" w:cs="Arial"/>
          <w:color w:val="000000"/>
          <w:spacing w:val="-1"/>
          <w:sz w:val="24"/>
        </w:rPr>
        <w:t>t</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c</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pacing w:val="-2"/>
          <w:sz w:val="24"/>
        </w:rPr>
        <w:t>s</w:t>
      </w:r>
      <w:r w:rsidRPr="00921A39">
        <w:rPr>
          <w:rFonts w:ascii="Arial" w:hAnsi="Arial" w:cs="Arial"/>
          <w:color w:val="000000"/>
          <w:sz w:val="24"/>
        </w:rPr>
        <w:t>a s</w:t>
      </w:r>
      <w:r w:rsidRPr="00921A39">
        <w:rPr>
          <w:rFonts w:ascii="Arial" w:hAnsi="Arial" w:cs="Arial"/>
          <w:color w:val="000000"/>
          <w:spacing w:val="1"/>
          <w:sz w:val="24"/>
        </w:rPr>
        <w:t>t</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pacing w:val="-2"/>
          <w:sz w:val="24"/>
        </w:rPr>
        <w:t>a</w:t>
      </w:r>
      <w:r w:rsidRPr="00921A39">
        <w:rPr>
          <w:rFonts w:ascii="Arial" w:hAnsi="Arial" w:cs="Arial"/>
          <w:color w:val="000000"/>
          <w:spacing w:val="1"/>
          <w:sz w:val="24"/>
        </w:rPr>
        <w:t>li</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z w:val="24"/>
        </w:rPr>
        <w:t xml:space="preserve">a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 xml:space="preserve">e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d</w:t>
      </w:r>
      <w:r w:rsidRPr="00921A39">
        <w:rPr>
          <w:rFonts w:ascii="Arial" w:hAnsi="Arial" w:cs="Arial"/>
          <w:color w:val="000000"/>
          <w:sz w:val="24"/>
        </w:rPr>
        <w:t xml:space="preserve">e, </w:t>
      </w:r>
      <w:r w:rsidRPr="00921A39">
        <w:rPr>
          <w:rFonts w:ascii="Arial" w:hAnsi="Arial" w:cs="Arial"/>
          <w:color w:val="000000"/>
          <w:spacing w:val="1"/>
          <w:sz w:val="24"/>
        </w:rPr>
        <w:t>i</w:t>
      </w:r>
      <w:r w:rsidRPr="00921A39">
        <w:rPr>
          <w:rFonts w:ascii="Arial" w:hAnsi="Arial" w:cs="Arial"/>
          <w:color w:val="000000"/>
          <w:spacing w:val="-2"/>
          <w:sz w:val="24"/>
        </w:rPr>
        <w:t>zn</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 xml:space="preserve">no </w:t>
      </w:r>
      <w:r w:rsidRPr="00921A39">
        <w:rPr>
          <w:rFonts w:ascii="Arial" w:hAnsi="Arial" w:cs="Arial"/>
          <w:color w:val="000000"/>
          <w:spacing w:val="-2"/>
          <w:sz w:val="24"/>
        </w:rPr>
        <w:t>z</w:t>
      </w:r>
      <w:r w:rsidRPr="00921A39">
        <w:rPr>
          <w:rFonts w:ascii="Arial" w:hAnsi="Arial" w:cs="Arial"/>
          <w:color w:val="000000"/>
          <w:sz w:val="24"/>
        </w:rPr>
        <w:t>nač</w:t>
      </w:r>
      <w:r w:rsidRPr="00921A39">
        <w:rPr>
          <w:rFonts w:ascii="Arial" w:hAnsi="Arial" w:cs="Arial"/>
          <w:color w:val="000000"/>
          <w:spacing w:val="-2"/>
          <w:sz w:val="24"/>
        </w:rPr>
        <w:t>a</w:t>
      </w:r>
      <w:r w:rsidRPr="00921A39">
        <w:rPr>
          <w:rFonts w:ascii="Arial" w:hAnsi="Arial" w:cs="Arial"/>
          <w:color w:val="000000"/>
          <w:spacing w:val="3"/>
          <w:sz w:val="24"/>
        </w:rPr>
        <w:t>j</w:t>
      </w:r>
      <w:r w:rsidRPr="00921A39">
        <w:rPr>
          <w:rFonts w:ascii="Arial" w:hAnsi="Arial" w:cs="Arial"/>
          <w:color w:val="000000"/>
          <w:sz w:val="24"/>
        </w:rPr>
        <w:t xml:space="preserve">nu </w:t>
      </w:r>
      <w:r w:rsidRPr="00921A39">
        <w:rPr>
          <w:rFonts w:ascii="Arial" w:hAnsi="Arial" w:cs="Arial"/>
          <w:color w:val="000000"/>
          <w:spacing w:val="-2"/>
          <w:sz w:val="24"/>
        </w:rPr>
        <w:t>g</w:t>
      </w:r>
      <w:r w:rsidRPr="00921A39">
        <w:rPr>
          <w:rFonts w:ascii="Arial" w:hAnsi="Arial" w:cs="Arial"/>
          <w:color w:val="000000"/>
          <w:sz w:val="24"/>
        </w:rPr>
        <w:t>eoba</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nu.</w:t>
      </w:r>
    </w:p>
    <w:p w:rsidR="00FE02B4" w:rsidRDefault="00921A39" w:rsidP="00921A39">
      <w:pPr>
        <w:widowControl w:val="0"/>
        <w:autoSpaceDE w:val="0"/>
        <w:autoSpaceDN w:val="0"/>
        <w:adjustRightInd w:val="0"/>
        <w:spacing w:after="0"/>
        <w:ind w:right="-46"/>
        <w:jc w:val="both"/>
        <w:rPr>
          <w:rFonts w:ascii="Arial" w:hAnsi="Arial" w:cs="Arial"/>
          <w:color w:val="000000"/>
          <w:spacing w:val="-1"/>
          <w:sz w:val="24"/>
        </w:rPr>
      </w:pPr>
      <w:r w:rsidRPr="00921A39">
        <w:rPr>
          <w:rFonts w:ascii="Arial" w:hAnsi="Arial" w:cs="Arial"/>
          <w:color w:val="000000"/>
          <w:spacing w:val="-1"/>
          <w:sz w:val="24"/>
        </w:rPr>
        <w:tab/>
      </w:r>
    </w:p>
    <w:p w:rsidR="00921A39" w:rsidRPr="00921A39"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pacing w:val="-1"/>
          <w:sz w:val="24"/>
        </w:rPr>
        <w:t>N</w:t>
      </w:r>
      <w:r w:rsidRPr="00921A39">
        <w:rPr>
          <w:rFonts w:ascii="Arial" w:hAnsi="Arial" w:cs="Arial"/>
          <w:color w:val="000000"/>
          <w:sz w:val="24"/>
        </w:rPr>
        <w:t>u</w:t>
      </w:r>
      <w:r w:rsidRPr="00921A39">
        <w:rPr>
          <w:rFonts w:ascii="Arial" w:hAnsi="Arial" w:cs="Arial"/>
          <w:color w:val="000000"/>
          <w:spacing w:val="-2"/>
          <w:sz w:val="24"/>
        </w:rPr>
        <w:t>ž</w:t>
      </w:r>
      <w:r w:rsidRPr="00921A39">
        <w:rPr>
          <w:rFonts w:ascii="Arial" w:hAnsi="Arial" w:cs="Arial"/>
          <w:color w:val="000000"/>
          <w:sz w:val="24"/>
        </w:rPr>
        <w:t>no</w:t>
      </w:r>
      <w:r w:rsidRPr="00921A39">
        <w:rPr>
          <w:rFonts w:ascii="Arial" w:hAnsi="Arial" w:cs="Arial"/>
          <w:color w:val="000000"/>
          <w:spacing w:val="4"/>
          <w:sz w:val="24"/>
        </w:rPr>
        <w:t xml:space="preserve"> </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2"/>
          <w:sz w:val="24"/>
        </w:rPr>
        <w:t>o</w:t>
      </w:r>
      <w:r w:rsidRPr="00921A39">
        <w:rPr>
          <w:rFonts w:ascii="Arial" w:hAnsi="Arial" w:cs="Arial"/>
          <w:color w:val="000000"/>
          <w:sz w:val="24"/>
        </w:rPr>
        <w:t>s</w:t>
      </w:r>
      <w:r w:rsidRPr="00921A39">
        <w:rPr>
          <w:rFonts w:ascii="Arial" w:hAnsi="Arial" w:cs="Arial"/>
          <w:color w:val="000000"/>
          <w:spacing w:val="1"/>
          <w:sz w:val="24"/>
        </w:rPr>
        <w:t>i</w:t>
      </w:r>
      <w:r w:rsidRPr="00921A39">
        <w:rPr>
          <w:rFonts w:ascii="Arial" w:hAnsi="Arial" w:cs="Arial"/>
          <w:color w:val="000000"/>
          <w:spacing w:val="-2"/>
          <w:sz w:val="24"/>
        </w:rPr>
        <w:t>g</w:t>
      </w:r>
      <w:r w:rsidRPr="00921A39">
        <w:rPr>
          <w:rFonts w:ascii="Arial" w:hAnsi="Arial" w:cs="Arial"/>
          <w:color w:val="000000"/>
          <w:sz w:val="24"/>
        </w:rPr>
        <w:t>u</w:t>
      </w:r>
      <w:r w:rsidRPr="00921A39">
        <w:rPr>
          <w:rFonts w:ascii="Arial" w:hAnsi="Arial" w:cs="Arial"/>
          <w:color w:val="000000"/>
          <w:spacing w:val="1"/>
          <w:sz w:val="24"/>
        </w:rPr>
        <w:t>r</w:t>
      </w:r>
      <w:r w:rsidRPr="00921A39">
        <w:rPr>
          <w:rFonts w:ascii="Arial" w:hAnsi="Arial" w:cs="Arial"/>
          <w:color w:val="000000"/>
          <w:spacing w:val="-2"/>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o</w:t>
      </w:r>
      <w:r w:rsidRPr="00921A39">
        <w:rPr>
          <w:rFonts w:ascii="Arial" w:hAnsi="Arial" w:cs="Arial"/>
          <w:color w:val="000000"/>
          <w:spacing w:val="-2"/>
          <w:sz w:val="24"/>
        </w:rPr>
        <w:t>đ</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4"/>
          <w:sz w:val="24"/>
        </w:rPr>
        <w:t>m</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1"/>
          <w:sz w:val="24"/>
        </w:rPr>
        <w:t>r</w:t>
      </w:r>
      <w:r w:rsidRPr="00921A39">
        <w:rPr>
          <w:rFonts w:ascii="Arial" w:hAnsi="Arial" w:cs="Arial"/>
          <w:color w:val="000000"/>
          <w:sz w:val="24"/>
        </w:rPr>
        <w:t>e</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1"/>
          <w:sz w:val="24"/>
        </w:rPr>
        <w:t>l</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z w:val="24"/>
        </w:rPr>
        <w:t>ac</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2"/>
          <w:sz w:val="24"/>
        </w:rPr>
        <w:t>a</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u</w:t>
      </w:r>
      <w:r w:rsidRPr="00921A39">
        <w:rPr>
          <w:rFonts w:ascii="Arial" w:hAnsi="Arial" w:cs="Arial"/>
          <w:color w:val="000000"/>
          <w:spacing w:val="4"/>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2"/>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će</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1"/>
          <w:sz w:val="24"/>
        </w:rPr>
        <w:t>(</w:t>
      </w:r>
      <w:r w:rsidRPr="00921A39">
        <w:rPr>
          <w:rFonts w:ascii="Arial" w:hAnsi="Arial" w:cs="Arial"/>
          <w:color w:val="000000"/>
          <w:sz w:val="24"/>
        </w:rPr>
        <w:t>i</w:t>
      </w:r>
      <w:r w:rsidRPr="00921A39">
        <w:rPr>
          <w:rFonts w:ascii="Arial" w:hAnsi="Arial" w:cs="Arial"/>
          <w:color w:val="000000"/>
          <w:spacing w:val="5"/>
          <w:sz w:val="24"/>
        </w:rPr>
        <w:t xml:space="preserve"> </w:t>
      </w:r>
      <w:r w:rsidRPr="00921A39">
        <w:rPr>
          <w:rFonts w:ascii="Arial" w:hAnsi="Arial" w:cs="Arial"/>
          <w:color w:val="000000"/>
          <w:spacing w:val="-2"/>
          <w:sz w:val="24"/>
        </w:rPr>
        <w:t>o</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pacing w:val="-2"/>
          <w:sz w:val="24"/>
        </w:rPr>
        <w:t>a</w:t>
      </w:r>
      <w:r w:rsidRPr="00921A39">
        <w:rPr>
          <w:rFonts w:ascii="Arial" w:hAnsi="Arial" w:cs="Arial"/>
          <w:color w:val="000000"/>
          <w:spacing w:val="1"/>
          <w:sz w:val="24"/>
        </w:rPr>
        <w:t>li</w:t>
      </w:r>
      <w:r w:rsidRPr="00921A39">
        <w:rPr>
          <w:rFonts w:ascii="Arial" w:hAnsi="Arial" w:cs="Arial"/>
          <w:color w:val="000000"/>
          <w:sz w:val="24"/>
        </w:rPr>
        <w:t>m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s</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ž</w:t>
      </w:r>
      <w:r w:rsidRPr="00921A39">
        <w:rPr>
          <w:rFonts w:ascii="Arial" w:hAnsi="Arial" w:cs="Arial"/>
          <w:color w:val="000000"/>
          <w:sz w:val="24"/>
        </w:rPr>
        <w:t>en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t</w:t>
      </w:r>
      <w:r w:rsidRPr="00921A39">
        <w:rPr>
          <w:rFonts w:ascii="Arial" w:hAnsi="Arial" w:cs="Arial"/>
          <w:color w:val="000000"/>
          <w:spacing w:val="-2"/>
          <w:sz w:val="24"/>
        </w:rPr>
        <w:t>k</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z w:val="24"/>
        </w:rPr>
        <w:t>s</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š</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pacing w:val="1"/>
          <w:sz w:val="24"/>
        </w:rPr>
        <w:t>ti</w:t>
      </w:r>
      <w:r w:rsidRPr="00921A39">
        <w:rPr>
          <w:rFonts w:ascii="Arial" w:hAnsi="Arial" w:cs="Arial"/>
          <w:color w:val="000000"/>
          <w:sz w:val="24"/>
        </w:rPr>
        <w:t>po</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pacing w:val="1"/>
          <w:sz w:val="24"/>
        </w:rPr>
        <w:t>l</w:t>
      </w:r>
      <w:r w:rsidRPr="00921A39">
        <w:rPr>
          <w:rFonts w:ascii="Arial" w:hAnsi="Arial" w:cs="Arial"/>
          <w:color w:val="000000"/>
          <w:spacing w:val="5"/>
          <w:sz w:val="24"/>
        </w:rPr>
        <w:t>o</w:t>
      </w:r>
      <w:r w:rsidRPr="00921A39">
        <w:rPr>
          <w:rFonts w:ascii="Arial" w:hAnsi="Arial" w:cs="Arial"/>
          <w:color w:val="000000"/>
          <w:spacing w:val="-2"/>
          <w:sz w:val="24"/>
        </w:rPr>
        <w:t>ž</w:t>
      </w:r>
      <w:r w:rsidRPr="00921A39">
        <w:rPr>
          <w:rFonts w:ascii="Arial" w:hAnsi="Arial" w:cs="Arial"/>
          <w:color w:val="000000"/>
          <w:sz w:val="24"/>
        </w:rPr>
        <w:t>en</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1"/>
          <w:sz w:val="24"/>
        </w:rPr>
        <w:t>št</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u i</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tr</w:t>
      </w:r>
      <w:r w:rsidRPr="00921A39">
        <w:rPr>
          <w:rFonts w:ascii="Arial" w:hAnsi="Arial" w:cs="Arial"/>
          <w:color w:val="000000"/>
          <w:sz w:val="24"/>
        </w:rPr>
        <w:t>pa</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pacing w:val="-2"/>
          <w:sz w:val="24"/>
        </w:rPr>
        <w:t>(</w:t>
      </w:r>
      <w:r w:rsidRPr="00921A39">
        <w:rPr>
          <w:rFonts w:ascii="Arial" w:hAnsi="Arial" w:cs="Arial"/>
          <w:color w:val="000000"/>
          <w:spacing w:val="1"/>
          <w:sz w:val="24"/>
        </w:rPr>
        <w:t>t</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z w:val="24"/>
        </w:rPr>
        <w:t>, ba</w:t>
      </w:r>
      <w:r w:rsidRPr="00921A39">
        <w:rPr>
          <w:rFonts w:ascii="Arial" w:hAnsi="Arial" w:cs="Arial"/>
          <w:color w:val="000000"/>
          <w:spacing w:val="1"/>
          <w:sz w:val="24"/>
        </w:rPr>
        <w:t>r</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kv</w:t>
      </w:r>
      <w:r w:rsidRPr="00921A39">
        <w:rPr>
          <w:rFonts w:ascii="Arial" w:hAnsi="Arial" w:cs="Arial"/>
          <w:color w:val="000000"/>
          <w:sz w:val="24"/>
        </w:rPr>
        <w:t xml:space="preserve">e, </w:t>
      </w:r>
      <w:r w:rsidRPr="00921A39">
        <w:rPr>
          <w:rFonts w:ascii="Arial" w:hAnsi="Arial" w:cs="Arial"/>
          <w:color w:val="000000"/>
          <w:spacing w:val="1"/>
          <w:sz w:val="24"/>
        </w:rPr>
        <w:t>š</w:t>
      </w:r>
      <w:r w:rsidRPr="00921A39">
        <w:rPr>
          <w:rFonts w:ascii="Arial" w:hAnsi="Arial" w:cs="Arial"/>
          <w:color w:val="000000"/>
          <w:sz w:val="24"/>
        </w:rPr>
        <w:t>p</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d</w:t>
      </w:r>
      <w:r w:rsidRPr="00921A39">
        <w:rPr>
          <w:rFonts w:ascii="Arial" w:hAnsi="Arial" w:cs="Arial"/>
          <w:color w:val="000000"/>
          <w:spacing w:val="1"/>
          <w:sz w:val="24"/>
        </w:rPr>
        <w:t>r</w:t>
      </w:r>
      <w:r w:rsidRPr="00921A39">
        <w:rPr>
          <w:rFonts w:ascii="Arial" w:hAnsi="Arial" w:cs="Arial"/>
          <w:color w:val="000000"/>
          <w:sz w:val="24"/>
        </w:rPr>
        <w:t>.)</w:t>
      </w:r>
      <w:r w:rsidRPr="00921A39">
        <w:rPr>
          <w:rFonts w:ascii="Arial" w:hAnsi="Arial" w:cs="Arial"/>
          <w:color w:val="000000"/>
          <w:spacing w:val="2"/>
          <w:sz w:val="24"/>
        </w:rPr>
        <w:t xml:space="preserve"> </w:t>
      </w:r>
      <w:r w:rsidRPr="00921A39">
        <w:rPr>
          <w:rFonts w:ascii="Arial" w:hAnsi="Arial" w:cs="Arial"/>
          <w:color w:val="000000"/>
          <w:sz w:val="24"/>
        </w:rPr>
        <w:t>-</w:t>
      </w:r>
      <w:r w:rsidRPr="00921A39">
        <w:rPr>
          <w:rFonts w:ascii="Arial" w:hAnsi="Arial" w:cs="Arial"/>
          <w:color w:val="000000"/>
          <w:spacing w:val="-3"/>
          <w:sz w:val="24"/>
        </w:rPr>
        <w:t xml:space="preserve"> </w:t>
      </w:r>
      <w:r w:rsidRPr="00921A39">
        <w:rPr>
          <w:rFonts w:ascii="Arial" w:hAnsi="Arial" w:cs="Arial"/>
          <w:color w:val="000000"/>
          <w:spacing w:val="-2"/>
          <w:sz w:val="24"/>
        </w:rPr>
        <w:t>k</w:t>
      </w:r>
      <w:r w:rsidRPr="00921A39">
        <w:rPr>
          <w:rFonts w:ascii="Arial" w:hAnsi="Arial" w:cs="Arial"/>
          <w:color w:val="000000"/>
          <w:spacing w:val="3"/>
          <w:sz w:val="24"/>
        </w:rPr>
        <w:t>r</w:t>
      </w:r>
      <w:r w:rsidRPr="00921A39">
        <w:rPr>
          <w:rFonts w:ascii="Arial" w:hAnsi="Arial" w:cs="Arial"/>
          <w:color w:val="000000"/>
          <w:sz w:val="24"/>
        </w:rPr>
        <w:t>oz</w:t>
      </w:r>
      <w:r w:rsidRPr="00921A39">
        <w:rPr>
          <w:rFonts w:ascii="Arial" w:hAnsi="Arial" w:cs="Arial"/>
          <w:color w:val="000000"/>
          <w:spacing w:val="-2"/>
          <w:sz w:val="24"/>
        </w:rPr>
        <w:t xml:space="preserve"> </w:t>
      </w:r>
      <w:r w:rsidRPr="00921A39">
        <w:rPr>
          <w:rFonts w:ascii="Arial" w:hAnsi="Arial" w:cs="Arial"/>
          <w:color w:val="000000"/>
          <w:sz w:val="24"/>
        </w:rPr>
        <w:t>os</w:t>
      </w:r>
      <w:r w:rsidRPr="00921A39">
        <w:rPr>
          <w:rFonts w:ascii="Arial" w:hAnsi="Arial" w:cs="Arial"/>
          <w:color w:val="000000"/>
          <w:spacing w:val="1"/>
          <w:sz w:val="24"/>
        </w:rPr>
        <w:t>i</w:t>
      </w:r>
      <w:r w:rsidRPr="00921A39">
        <w:rPr>
          <w:rFonts w:ascii="Arial" w:hAnsi="Arial" w:cs="Arial"/>
          <w:color w:val="000000"/>
          <w:spacing w:val="-2"/>
          <w:sz w:val="24"/>
        </w:rPr>
        <w:t>g</w:t>
      </w:r>
      <w:r w:rsidRPr="00921A39">
        <w:rPr>
          <w:rFonts w:ascii="Arial" w:hAnsi="Arial" w:cs="Arial"/>
          <w:color w:val="000000"/>
          <w:sz w:val="24"/>
        </w:rPr>
        <w:t>u</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 p</w:t>
      </w:r>
      <w:r w:rsidRPr="00921A39">
        <w:rPr>
          <w:rFonts w:ascii="Arial" w:hAnsi="Arial" w:cs="Arial"/>
          <w:color w:val="000000"/>
          <w:spacing w:val="-2"/>
          <w:sz w:val="24"/>
        </w:rPr>
        <w:t>o</w:t>
      </w:r>
      <w:r w:rsidRPr="00921A39">
        <w:rPr>
          <w:rFonts w:ascii="Arial" w:hAnsi="Arial" w:cs="Arial"/>
          <w:color w:val="000000"/>
          <w:spacing w:val="1"/>
          <w:sz w:val="24"/>
        </w:rPr>
        <w:t>ti</w:t>
      </w:r>
      <w:r w:rsidRPr="00921A39">
        <w:rPr>
          <w:rFonts w:ascii="Arial" w:hAnsi="Arial" w:cs="Arial"/>
          <w:color w:val="000000"/>
          <w:spacing w:val="-2"/>
          <w:sz w:val="24"/>
        </w:rPr>
        <w:t>ca</w:t>
      </w:r>
      <w:r w:rsidRPr="00921A39">
        <w:rPr>
          <w:rFonts w:ascii="Arial" w:hAnsi="Arial" w:cs="Arial"/>
          <w:color w:val="000000"/>
          <w:spacing w:val="1"/>
          <w:sz w:val="24"/>
        </w:rPr>
        <w:t>j</w:t>
      </w:r>
      <w:r w:rsidRPr="00921A39">
        <w:rPr>
          <w:rFonts w:ascii="Arial" w:hAnsi="Arial" w:cs="Arial"/>
          <w:color w:val="000000"/>
          <w:sz w:val="24"/>
        </w:rPr>
        <w:t xml:space="preserve">a </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o</w:t>
      </w:r>
      <w:r w:rsidRPr="00921A39">
        <w:rPr>
          <w:rFonts w:ascii="Arial" w:hAnsi="Arial" w:cs="Arial"/>
          <w:color w:val="000000"/>
          <w:spacing w:val="-2"/>
          <w:sz w:val="24"/>
        </w:rPr>
        <w:t>rg</w:t>
      </w:r>
      <w:r w:rsidRPr="00921A39">
        <w:rPr>
          <w:rFonts w:ascii="Arial" w:hAnsi="Arial" w:cs="Arial"/>
          <w:color w:val="000000"/>
          <w:sz w:val="24"/>
        </w:rPr>
        <w:t>an</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pacing w:val="1"/>
          <w:sz w:val="24"/>
        </w:rPr>
        <w:t>ir</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e </w:t>
      </w:r>
      <w:r w:rsidRPr="00921A39">
        <w:rPr>
          <w:rFonts w:ascii="Arial" w:hAnsi="Arial" w:cs="Arial"/>
          <w:color w:val="000000"/>
          <w:spacing w:val="-2"/>
          <w:sz w:val="24"/>
        </w:rPr>
        <w:t>k</w:t>
      </w:r>
      <w:r w:rsidRPr="00921A39">
        <w:rPr>
          <w:rFonts w:ascii="Arial" w:hAnsi="Arial" w:cs="Arial"/>
          <w:color w:val="000000"/>
          <w:sz w:val="24"/>
        </w:rPr>
        <w:t>oš</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 i</w:t>
      </w:r>
      <w:r w:rsidRPr="00921A39">
        <w:rPr>
          <w:rFonts w:ascii="Arial" w:hAnsi="Arial" w:cs="Arial"/>
          <w:color w:val="000000"/>
          <w:spacing w:val="-1"/>
          <w:sz w:val="24"/>
        </w:rPr>
        <w:t xml:space="preserve"> </w:t>
      </w:r>
      <w:r w:rsidRPr="00921A39">
        <w:rPr>
          <w:rFonts w:ascii="Arial" w:hAnsi="Arial" w:cs="Arial"/>
          <w:color w:val="000000"/>
          <w:sz w:val="24"/>
        </w:rPr>
        <w:t>č</w:t>
      </w:r>
      <w:r w:rsidRPr="00921A39">
        <w:rPr>
          <w:rFonts w:ascii="Arial" w:hAnsi="Arial" w:cs="Arial"/>
          <w:color w:val="000000"/>
          <w:spacing w:val="1"/>
          <w:sz w:val="24"/>
        </w:rPr>
        <w:t>i</w:t>
      </w:r>
      <w:r w:rsidRPr="00921A39">
        <w:rPr>
          <w:rFonts w:ascii="Arial" w:hAnsi="Arial" w:cs="Arial"/>
          <w:color w:val="000000"/>
          <w:spacing w:val="-2"/>
          <w:sz w:val="24"/>
        </w:rPr>
        <w:t>š</w:t>
      </w:r>
      <w:r w:rsidRPr="00921A39">
        <w:rPr>
          <w:rFonts w:ascii="Arial" w:hAnsi="Arial" w:cs="Arial"/>
          <w:color w:val="000000"/>
          <w:sz w:val="24"/>
        </w:rPr>
        <w:t>će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 xml:space="preserve">a od </w:t>
      </w:r>
      <w:r w:rsidRPr="00921A39">
        <w:rPr>
          <w:rFonts w:ascii="Arial" w:hAnsi="Arial" w:cs="Arial"/>
          <w:color w:val="000000"/>
          <w:spacing w:val="-2"/>
          <w:sz w:val="24"/>
        </w:rPr>
        <w:t>s</w:t>
      </w:r>
      <w:r w:rsidRPr="00921A39">
        <w:rPr>
          <w:rFonts w:ascii="Arial" w:hAnsi="Arial" w:cs="Arial"/>
          <w:color w:val="000000"/>
          <w:spacing w:val="1"/>
          <w:sz w:val="24"/>
        </w:rPr>
        <w:t>tr</w:t>
      </w:r>
      <w:r w:rsidRPr="00921A39">
        <w:rPr>
          <w:rFonts w:ascii="Arial" w:hAnsi="Arial" w:cs="Arial"/>
          <w:color w:val="000000"/>
          <w:spacing w:val="-2"/>
          <w:sz w:val="24"/>
        </w:rPr>
        <w:t>a</w:t>
      </w:r>
      <w:r w:rsidRPr="00921A39">
        <w:rPr>
          <w:rFonts w:ascii="Arial" w:hAnsi="Arial" w:cs="Arial"/>
          <w:color w:val="000000"/>
          <w:sz w:val="24"/>
        </w:rPr>
        <w:t>ne n</w:t>
      </w:r>
      <w:r w:rsidRPr="00921A39">
        <w:rPr>
          <w:rFonts w:ascii="Arial" w:hAnsi="Arial" w:cs="Arial"/>
          <w:color w:val="000000"/>
          <w:spacing w:val="-2"/>
          <w:sz w:val="24"/>
        </w:rPr>
        <w:t>a</w:t>
      </w:r>
      <w:r w:rsidRPr="00921A39">
        <w:rPr>
          <w:rFonts w:ascii="Arial" w:hAnsi="Arial" w:cs="Arial"/>
          <w:color w:val="000000"/>
          <w:sz w:val="24"/>
        </w:rPr>
        <w:t>d</w:t>
      </w:r>
      <w:r w:rsidRPr="00921A39">
        <w:rPr>
          <w:rFonts w:ascii="Arial" w:hAnsi="Arial" w:cs="Arial"/>
          <w:color w:val="000000"/>
          <w:spacing w:val="1"/>
          <w:sz w:val="24"/>
        </w:rPr>
        <w:t>l</w:t>
      </w:r>
      <w:r w:rsidRPr="00921A39">
        <w:rPr>
          <w:rFonts w:ascii="Arial" w:hAnsi="Arial" w:cs="Arial"/>
          <w:color w:val="000000"/>
          <w:sz w:val="24"/>
        </w:rPr>
        <w:t>e</w:t>
      </w:r>
      <w:r w:rsidRPr="00921A39">
        <w:rPr>
          <w:rFonts w:ascii="Arial" w:hAnsi="Arial" w:cs="Arial"/>
          <w:color w:val="000000"/>
          <w:spacing w:val="-2"/>
          <w:sz w:val="24"/>
        </w:rPr>
        <w:t>ž</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53"/>
          <w:sz w:val="24"/>
        </w:rPr>
        <w:t xml:space="preserve"> </w:t>
      </w:r>
      <w:r w:rsidRPr="00921A39">
        <w:rPr>
          <w:rFonts w:ascii="Arial" w:hAnsi="Arial" w:cs="Arial"/>
          <w:color w:val="000000"/>
          <w:sz w:val="24"/>
        </w:rPr>
        <w:t>us</w:t>
      </w:r>
      <w:r w:rsidRPr="00921A39">
        <w:rPr>
          <w:rFonts w:ascii="Arial" w:hAnsi="Arial" w:cs="Arial"/>
          <w:color w:val="000000"/>
          <w:spacing w:val="-1"/>
          <w:sz w:val="24"/>
        </w:rPr>
        <w:t>t</w:t>
      </w:r>
      <w:r w:rsidRPr="00921A39">
        <w:rPr>
          <w:rFonts w:ascii="Arial" w:hAnsi="Arial" w:cs="Arial"/>
          <w:color w:val="000000"/>
          <w:sz w:val="24"/>
        </w:rPr>
        <w:t>ano</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5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53"/>
          <w:sz w:val="24"/>
        </w:rPr>
        <w:t xml:space="preserve"> </w:t>
      </w:r>
      <w:r w:rsidRPr="00921A39">
        <w:rPr>
          <w:rFonts w:ascii="Arial" w:hAnsi="Arial" w:cs="Arial"/>
          <w:color w:val="000000"/>
          <w:sz w:val="24"/>
        </w:rPr>
        <w:t>p</w:t>
      </w:r>
      <w:r w:rsidRPr="00921A39">
        <w:rPr>
          <w:rFonts w:ascii="Arial" w:hAnsi="Arial" w:cs="Arial"/>
          <w:color w:val="000000"/>
          <w:spacing w:val="-2"/>
          <w:sz w:val="24"/>
        </w:rPr>
        <w:t>r</w:t>
      </w:r>
      <w:r w:rsidRPr="00921A39">
        <w:rPr>
          <w:rFonts w:ascii="Arial" w:hAnsi="Arial" w:cs="Arial"/>
          <w:color w:val="000000"/>
          <w:spacing w:val="1"/>
          <w:sz w:val="24"/>
        </w:rPr>
        <w:t>ir</w:t>
      </w:r>
      <w:r w:rsidRPr="00921A39">
        <w:rPr>
          <w:rFonts w:ascii="Arial" w:hAnsi="Arial" w:cs="Arial"/>
          <w:color w:val="000000"/>
          <w:sz w:val="24"/>
        </w:rPr>
        <w:t>o</w:t>
      </w:r>
      <w:r w:rsidRPr="00921A39">
        <w:rPr>
          <w:rFonts w:ascii="Arial" w:hAnsi="Arial" w:cs="Arial"/>
          <w:color w:val="000000"/>
          <w:spacing w:val="-2"/>
          <w:sz w:val="24"/>
        </w:rPr>
        <w:t>d</w:t>
      </w:r>
      <w:r w:rsidRPr="00921A39">
        <w:rPr>
          <w:rFonts w:ascii="Arial" w:hAnsi="Arial" w:cs="Arial"/>
          <w:color w:val="000000"/>
          <w:sz w:val="24"/>
        </w:rPr>
        <w:t>e.</w:t>
      </w:r>
      <w:r w:rsidRPr="00921A39">
        <w:rPr>
          <w:rFonts w:ascii="Arial" w:hAnsi="Arial" w:cs="Arial"/>
          <w:color w:val="000000"/>
          <w:spacing w:val="53"/>
          <w:sz w:val="24"/>
        </w:rPr>
        <w:t xml:space="preserve"> </w:t>
      </w:r>
      <w:r w:rsidRPr="00921A39">
        <w:rPr>
          <w:rFonts w:ascii="Arial" w:hAnsi="Arial" w:cs="Arial"/>
          <w:color w:val="000000"/>
          <w:sz w:val="24"/>
        </w:rPr>
        <w:t>Po</w:t>
      </w:r>
      <w:r w:rsidRPr="00921A39">
        <w:rPr>
          <w:rFonts w:ascii="Arial" w:hAnsi="Arial" w:cs="Arial"/>
          <w:color w:val="000000"/>
          <w:spacing w:val="52"/>
          <w:sz w:val="24"/>
        </w:rPr>
        <w:t xml:space="preserve"> </w:t>
      </w:r>
      <w:r w:rsidRPr="00921A39">
        <w:rPr>
          <w:rFonts w:ascii="Arial" w:hAnsi="Arial" w:cs="Arial"/>
          <w:color w:val="000000"/>
          <w:sz w:val="24"/>
        </w:rPr>
        <w:t>po</w:t>
      </w:r>
      <w:r w:rsidRPr="00921A39">
        <w:rPr>
          <w:rFonts w:ascii="Arial" w:hAnsi="Arial" w:cs="Arial"/>
          <w:color w:val="000000"/>
          <w:spacing w:val="1"/>
          <w:sz w:val="24"/>
        </w:rPr>
        <w:t>t</w:t>
      </w:r>
      <w:r w:rsidRPr="00921A39">
        <w:rPr>
          <w:rFonts w:ascii="Arial" w:hAnsi="Arial" w:cs="Arial"/>
          <w:color w:val="000000"/>
          <w:spacing w:val="-2"/>
          <w:sz w:val="24"/>
        </w:rPr>
        <w:t>r</w:t>
      </w:r>
      <w:r w:rsidRPr="00921A39">
        <w:rPr>
          <w:rFonts w:ascii="Arial" w:hAnsi="Arial" w:cs="Arial"/>
          <w:color w:val="000000"/>
          <w:sz w:val="24"/>
        </w:rPr>
        <w:t>ebi</w:t>
      </w:r>
      <w:r w:rsidRPr="00921A39">
        <w:rPr>
          <w:rFonts w:ascii="Arial" w:hAnsi="Arial" w:cs="Arial"/>
          <w:color w:val="000000"/>
          <w:spacing w:val="54"/>
          <w:sz w:val="24"/>
        </w:rPr>
        <w:t xml:space="preserve"> </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ede</w:t>
      </w:r>
      <w:r w:rsidRPr="00921A39">
        <w:rPr>
          <w:rFonts w:ascii="Arial" w:hAnsi="Arial" w:cs="Arial"/>
          <w:color w:val="000000"/>
          <w:spacing w:val="-2"/>
          <w:sz w:val="24"/>
        </w:rPr>
        <w:t>n</w:t>
      </w:r>
      <w:r w:rsidRPr="00921A39">
        <w:rPr>
          <w:rFonts w:ascii="Arial" w:hAnsi="Arial" w:cs="Arial"/>
          <w:color w:val="000000"/>
          <w:sz w:val="24"/>
        </w:rPr>
        <w:t>e</w:t>
      </w:r>
      <w:r w:rsidRPr="00921A39">
        <w:rPr>
          <w:rFonts w:ascii="Arial" w:hAnsi="Arial" w:cs="Arial"/>
          <w:color w:val="000000"/>
          <w:spacing w:val="53"/>
          <w:sz w:val="24"/>
        </w:rPr>
        <w:t xml:space="preserve"> </w:t>
      </w:r>
      <w:r w:rsidRPr="00921A39">
        <w:rPr>
          <w:rFonts w:ascii="Arial" w:hAnsi="Arial" w:cs="Arial"/>
          <w:color w:val="000000"/>
          <w:sz w:val="24"/>
        </w:rPr>
        <w:t>us</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e</w:t>
      </w:r>
      <w:r w:rsidRPr="00921A39">
        <w:rPr>
          <w:rFonts w:ascii="Arial" w:hAnsi="Arial" w:cs="Arial"/>
          <w:color w:val="000000"/>
          <w:spacing w:val="53"/>
          <w:sz w:val="24"/>
        </w:rPr>
        <w:t xml:space="preserve"> </w:t>
      </w:r>
      <w:r w:rsidRPr="00921A39">
        <w:rPr>
          <w:rFonts w:ascii="Arial" w:hAnsi="Arial" w:cs="Arial"/>
          <w:color w:val="000000"/>
          <w:spacing w:val="1"/>
          <w:sz w:val="24"/>
        </w:rPr>
        <w:t>tr</w:t>
      </w:r>
      <w:r w:rsidRPr="00921A39">
        <w:rPr>
          <w:rFonts w:ascii="Arial" w:hAnsi="Arial" w:cs="Arial"/>
          <w:color w:val="000000"/>
          <w:sz w:val="24"/>
        </w:rPr>
        <w:t>eb</w:t>
      </w:r>
      <w:r w:rsidRPr="00921A39">
        <w:rPr>
          <w:rFonts w:ascii="Arial" w:hAnsi="Arial" w:cs="Arial"/>
          <w:color w:val="000000"/>
          <w:spacing w:val="-2"/>
          <w:sz w:val="24"/>
        </w:rPr>
        <w:t>a</w:t>
      </w:r>
      <w:r w:rsidRPr="00921A39">
        <w:rPr>
          <w:rFonts w:ascii="Arial" w:hAnsi="Arial" w:cs="Arial"/>
          <w:color w:val="000000"/>
          <w:spacing w:val="1"/>
          <w:sz w:val="24"/>
        </w:rPr>
        <w:t>j</w:t>
      </w:r>
      <w:r w:rsidRPr="00921A39">
        <w:rPr>
          <w:rFonts w:ascii="Arial" w:hAnsi="Arial" w:cs="Arial"/>
          <w:color w:val="000000"/>
          <w:sz w:val="24"/>
        </w:rPr>
        <w:t>u</w:t>
      </w:r>
      <w:r w:rsidRPr="00921A39">
        <w:rPr>
          <w:rFonts w:ascii="Arial" w:hAnsi="Arial" w:cs="Arial"/>
          <w:color w:val="000000"/>
          <w:spacing w:val="53"/>
          <w:sz w:val="24"/>
        </w:rPr>
        <w:t xml:space="preserve"> </w:t>
      </w:r>
      <w:r w:rsidRPr="00921A39">
        <w:rPr>
          <w:rFonts w:ascii="Arial" w:hAnsi="Arial" w:cs="Arial"/>
          <w:color w:val="000000"/>
          <w:sz w:val="24"/>
        </w:rPr>
        <w:t>su</w:t>
      </w:r>
      <w:r w:rsidRPr="00921A39">
        <w:rPr>
          <w:rFonts w:ascii="Arial" w:hAnsi="Arial" w:cs="Arial"/>
          <w:color w:val="000000"/>
          <w:spacing w:val="-2"/>
          <w:sz w:val="24"/>
        </w:rPr>
        <w:t>k</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2"/>
          <w:sz w:val="24"/>
        </w:rPr>
        <w:t>d</w:t>
      </w:r>
      <w:r w:rsidRPr="00921A39">
        <w:rPr>
          <w:rFonts w:ascii="Arial" w:hAnsi="Arial" w:cs="Arial"/>
          <w:color w:val="000000"/>
          <w:sz w:val="24"/>
        </w:rPr>
        <w:t>no</w:t>
      </w:r>
      <w:r w:rsidRPr="00921A39">
        <w:rPr>
          <w:rFonts w:ascii="Arial" w:hAnsi="Arial" w:cs="Arial"/>
          <w:color w:val="000000"/>
          <w:spacing w:val="53"/>
          <w:sz w:val="24"/>
        </w:rPr>
        <w:t xml:space="preserve"> </w:t>
      </w:r>
      <w:r w:rsidRPr="00921A39">
        <w:rPr>
          <w:rFonts w:ascii="Arial" w:hAnsi="Arial" w:cs="Arial"/>
          <w:color w:val="000000"/>
          <w:spacing w:val="-3"/>
          <w:sz w:val="24"/>
        </w:rPr>
        <w:t>Z</w:t>
      </w:r>
      <w:r w:rsidRPr="00921A39">
        <w:rPr>
          <w:rFonts w:ascii="Arial" w:hAnsi="Arial" w:cs="Arial"/>
          <w:color w:val="000000"/>
          <w:spacing w:val="3"/>
          <w:sz w:val="24"/>
        </w:rPr>
        <w:t>a</w:t>
      </w:r>
      <w:r w:rsidRPr="00921A39">
        <w:rPr>
          <w:rFonts w:ascii="Arial" w:hAnsi="Arial" w:cs="Arial"/>
          <w:color w:val="000000"/>
          <w:spacing w:val="-2"/>
          <w:sz w:val="24"/>
        </w:rPr>
        <w:t>k</w:t>
      </w:r>
      <w:r w:rsidRPr="00921A39">
        <w:rPr>
          <w:rFonts w:ascii="Arial" w:hAnsi="Arial" w:cs="Arial"/>
          <w:color w:val="000000"/>
          <w:sz w:val="24"/>
        </w:rPr>
        <w:t>onu</w:t>
      </w:r>
      <w:r w:rsidRPr="00921A39">
        <w:rPr>
          <w:rFonts w:ascii="Arial" w:hAnsi="Arial" w:cs="Arial"/>
          <w:color w:val="000000"/>
          <w:spacing w:val="53"/>
          <w:sz w:val="24"/>
        </w:rPr>
        <w:t xml:space="preserve"> </w:t>
      </w:r>
      <w:r w:rsidRPr="00921A39">
        <w:rPr>
          <w:rFonts w:ascii="Arial" w:hAnsi="Arial" w:cs="Arial"/>
          <w:color w:val="000000"/>
          <w:sz w:val="24"/>
        </w:rPr>
        <w:t>o</w:t>
      </w:r>
      <w:r w:rsidRPr="00921A39">
        <w:rPr>
          <w:rFonts w:ascii="Arial" w:hAnsi="Arial" w:cs="Arial"/>
          <w:color w:val="000000"/>
          <w:spacing w:val="5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šti</w:t>
      </w:r>
      <w:r w:rsidRPr="00921A39">
        <w:rPr>
          <w:rFonts w:ascii="Arial" w:hAnsi="Arial" w:cs="Arial"/>
          <w:color w:val="000000"/>
          <w:spacing w:val="-1"/>
          <w:sz w:val="24"/>
        </w:rPr>
        <w:t>t</w:t>
      </w:r>
      <w:r w:rsidRPr="00921A39">
        <w:rPr>
          <w:rFonts w:ascii="Arial" w:hAnsi="Arial" w:cs="Arial"/>
          <w:color w:val="000000"/>
          <w:sz w:val="24"/>
        </w:rPr>
        <w:t>i p</w:t>
      </w:r>
      <w:r w:rsidRPr="00921A39">
        <w:rPr>
          <w:rFonts w:ascii="Arial" w:hAnsi="Arial" w:cs="Arial"/>
          <w:color w:val="000000"/>
          <w:spacing w:val="1"/>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ode</w:t>
      </w:r>
      <w:r w:rsidRPr="00921A39">
        <w:rPr>
          <w:rFonts w:ascii="Arial" w:hAnsi="Arial" w:cs="Arial"/>
          <w:color w:val="000000"/>
          <w:spacing w:val="-2"/>
          <w:sz w:val="24"/>
        </w:rPr>
        <w:t xml:space="preserve"> </w:t>
      </w:r>
      <w:r w:rsidRPr="00921A39">
        <w:rPr>
          <w:rFonts w:ascii="Arial" w:hAnsi="Arial" w:cs="Arial"/>
          <w:color w:val="000000"/>
          <w:sz w:val="24"/>
        </w:rPr>
        <w:t>s</w:t>
      </w:r>
      <w:r w:rsidRPr="00921A39">
        <w:rPr>
          <w:rFonts w:ascii="Arial" w:hAnsi="Arial" w:cs="Arial"/>
          <w:color w:val="000000"/>
          <w:spacing w:val="-2"/>
          <w:sz w:val="24"/>
        </w:rPr>
        <w:t>k</w:t>
      </w:r>
      <w:r w:rsidRPr="00921A39">
        <w:rPr>
          <w:rFonts w:ascii="Arial" w:hAnsi="Arial" w:cs="Arial"/>
          <w:color w:val="000000"/>
          <w:spacing w:val="1"/>
          <w:sz w:val="24"/>
        </w:rPr>
        <w:t>l</w:t>
      </w:r>
      <w:r w:rsidRPr="00921A39">
        <w:rPr>
          <w:rFonts w:ascii="Arial" w:hAnsi="Arial" w:cs="Arial"/>
          <w:color w:val="000000"/>
          <w:sz w:val="24"/>
        </w:rPr>
        <w:t>ap</w:t>
      </w:r>
      <w:r w:rsidRPr="00921A39">
        <w:rPr>
          <w:rFonts w:ascii="Arial" w:hAnsi="Arial" w:cs="Arial"/>
          <w:color w:val="000000"/>
          <w:spacing w:val="-2"/>
          <w:sz w:val="24"/>
        </w:rPr>
        <w:t>a</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z w:val="24"/>
        </w:rPr>
        <w:t>u</w:t>
      </w:r>
      <w:r w:rsidRPr="00921A39">
        <w:rPr>
          <w:rFonts w:ascii="Arial" w:hAnsi="Arial" w:cs="Arial"/>
          <w:color w:val="000000"/>
          <w:spacing w:val="-2"/>
          <w:sz w:val="24"/>
        </w:rPr>
        <w:t>g</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o</w:t>
      </w:r>
      <w:r w:rsidRPr="00921A39">
        <w:rPr>
          <w:rFonts w:ascii="Arial" w:hAnsi="Arial" w:cs="Arial"/>
          <w:color w:val="000000"/>
          <w:spacing w:val="1"/>
          <w:sz w:val="24"/>
        </w:rPr>
        <w:t>r</w:t>
      </w:r>
      <w:r w:rsidRPr="00921A39">
        <w:rPr>
          <w:rFonts w:ascii="Arial" w:hAnsi="Arial" w:cs="Arial"/>
          <w:color w:val="000000"/>
          <w:sz w:val="24"/>
        </w:rPr>
        <w:t>e o</w:t>
      </w:r>
      <w:r w:rsidRPr="00921A39">
        <w:rPr>
          <w:rFonts w:ascii="Arial" w:hAnsi="Arial" w:cs="Arial"/>
          <w:color w:val="000000"/>
          <w:spacing w:val="-2"/>
          <w:sz w:val="24"/>
        </w:rPr>
        <w:t xml:space="preserve"> sk</w:t>
      </w:r>
      <w:r w:rsidRPr="00921A39">
        <w:rPr>
          <w:rFonts w:ascii="Arial" w:hAnsi="Arial" w:cs="Arial"/>
          <w:color w:val="000000"/>
          <w:spacing w:val="1"/>
          <w:sz w:val="24"/>
        </w:rPr>
        <w:t>r</w:t>
      </w:r>
      <w:r w:rsidRPr="00921A39">
        <w:rPr>
          <w:rFonts w:ascii="Arial" w:hAnsi="Arial" w:cs="Arial"/>
          <w:color w:val="000000"/>
          <w:sz w:val="24"/>
        </w:rPr>
        <w:t>bi</w:t>
      </w:r>
      <w:r w:rsidRPr="00921A39">
        <w:rPr>
          <w:rFonts w:ascii="Arial" w:hAnsi="Arial" w:cs="Arial"/>
          <w:color w:val="000000"/>
          <w:spacing w:val="1"/>
          <w:sz w:val="24"/>
        </w:rPr>
        <w:t xml:space="preserve"> </w:t>
      </w:r>
      <w:r w:rsidRPr="00921A39">
        <w:rPr>
          <w:rFonts w:ascii="Arial" w:hAnsi="Arial" w:cs="Arial"/>
          <w:color w:val="000000"/>
          <w:spacing w:val="-2"/>
          <w:sz w:val="24"/>
        </w:rPr>
        <w:t>z</w:t>
      </w:r>
      <w:r w:rsidRPr="00921A39">
        <w:rPr>
          <w:rFonts w:ascii="Arial" w:hAnsi="Arial" w:cs="Arial"/>
          <w:color w:val="000000"/>
          <w:sz w:val="24"/>
        </w:rPr>
        <w:t>a p</w:t>
      </w:r>
      <w:r w:rsidRPr="00921A39">
        <w:rPr>
          <w:rFonts w:ascii="Arial" w:hAnsi="Arial" w:cs="Arial"/>
          <w:color w:val="000000"/>
          <w:spacing w:val="-2"/>
          <w:sz w:val="24"/>
        </w:rPr>
        <w:t>o</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z w:val="24"/>
        </w:rPr>
        <w:t>na</w:t>
      </w:r>
      <w:r w:rsidRPr="00921A39">
        <w:rPr>
          <w:rFonts w:ascii="Arial" w:hAnsi="Arial" w:cs="Arial"/>
          <w:color w:val="000000"/>
          <w:spacing w:val="-2"/>
          <w:sz w:val="24"/>
        </w:rPr>
        <w:t xml:space="preserve"> z</w:t>
      </w:r>
      <w:r w:rsidRPr="00921A39">
        <w:rPr>
          <w:rFonts w:ascii="Arial" w:hAnsi="Arial" w:cs="Arial"/>
          <w:color w:val="000000"/>
          <w:sz w:val="24"/>
        </w:rPr>
        <w:t>a</w:t>
      </w:r>
      <w:r w:rsidRPr="00921A39">
        <w:rPr>
          <w:rFonts w:ascii="Arial" w:hAnsi="Arial" w:cs="Arial"/>
          <w:color w:val="000000"/>
          <w:spacing w:val="1"/>
          <w:sz w:val="24"/>
        </w:rPr>
        <w:t>š</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z w:val="24"/>
        </w:rPr>
        <w:t>će</w:t>
      </w:r>
      <w:r w:rsidRPr="00921A39">
        <w:rPr>
          <w:rFonts w:ascii="Arial" w:hAnsi="Arial" w:cs="Arial"/>
          <w:color w:val="000000"/>
          <w:spacing w:val="-2"/>
          <w:sz w:val="24"/>
        </w:rPr>
        <w:t>n</w:t>
      </w:r>
      <w:r w:rsidRPr="00921A39">
        <w:rPr>
          <w:rFonts w:ascii="Arial" w:hAnsi="Arial" w:cs="Arial"/>
          <w:color w:val="000000"/>
          <w:sz w:val="24"/>
        </w:rPr>
        <w:t xml:space="preserve">a </w:t>
      </w:r>
      <w:r w:rsidRPr="00921A39">
        <w:rPr>
          <w:rFonts w:ascii="Arial" w:hAnsi="Arial" w:cs="Arial"/>
          <w:color w:val="000000"/>
          <w:spacing w:val="-2"/>
          <w:sz w:val="24"/>
        </w:rPr>
        <w:t>p</w:t>
      </w:r>
      <w:r w:rsidRPr="00921A39">
        <w:rPr>
          <w:rFonts w:ascii="Arial" w:hAnsi="Arial" w:cs="Arial"/>
          <w:color w:val="000000"/>
          <w:sz w:val="24"/>
        </w:rPr>
        <w:t>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1"/>
          <w:sz w:val="24"/>
        </w:rPr>
        <w:t>i</w:t>
      </w:r>
      <w:r w:rsidRPr="00921A39">
        <w:rPr>
          <w:rFonts w:ascii="Arial" w:hAnsi="Arial" w:cs="Arial"/>
          <w:color w:val="000000"/>
          <w:spacing w:val="-1"/>
          <w:sz w:val="24"/>
        </w:rPr>
        <w:t>l</w:t>
      </w:r>
      <w:r w:rsidRPr="00921A39">
        <w:rPr>
          <w:rFonts w:ascii="Arial" w:hAnsi="Arial" w:cs="Arial"/>
          <w:color w:val="000000"/>
          <w:sz w:val="24"/>
        </w:rPr>
        <w:t>i</w:t>
      </w:r>
      <w:r w:rsidRPr="00921A39">
        <w:rPr>
          <w:rFonts w:ascii="Arial" w:hAnsi="Arial" w:cs="Arial"/>
          <w:color w:val="000000"/>
          <w:spacing w:val="1"/>
          <w:sz w:val="24"/>
        </w:rPr>
        <w:t xml:space="preserve"> </w:t>
      </w:r>
      <w:r w:rsidRPr="00921A39">
        <w:rPr>
          <w:rFonts w:ascii="Arial" w:hAnsi="Arial" w:cs="Arial"/>
          <w:color w:val="000000"/>
          <w:spacing w:val="-2"/>
          <w:sz w:val="24"/>
        </w:rPr>
        <w:t>n</w:t>
      </w:r>
      <w:r w:rsidRPr="00921A39">
        <w:rPr>
          <w:rFonts w:ascii="Arial" w:hAnsi="Arial" w:cs="Arial"/>
          <w:color w:val="000000"/>
          <w:spacing w:val="1"/>
          <w:sz w:val="24"/>
        </w:rPr>
        <w:t>ji</w:t>
      </w:r>
      <w:r w:rsidRPr="00921A39">
        <w:rPr>
          <w:rFonts w:ascii="Arial" w:hAnsi="Arial" w:cs="Arial"/>
          <w:color w:val="000000"/>
          <w:sz w:val="24"/>
        </w:rPr>
        <w:t>ho</w:t>
      </w:r>
      <w:r w:rsidRPr="00921A39">
        <w:rPr>
          <w:rFonts w:ascii="Arial" w:hAnsi="Arial" w:cs="Arial"/>
          <w:color w:val="000000"/>
          <w:spacing w:val="-2"/>
          <w:sz w:val="24"/>
        </w:rPr>
        <w:t>v</w:t>
      </w:r>
      <w:r w:rsidRPr="00921A39">
        <w:rPr>
          <w:rFonts w:ascii="Arial" w:hAnsi="Arial" w:cs="Arial"/>
          <w:color w:val="000000"/>
          <w:sz w:val="24"/>
        </w:rPr>
        <w:t xml:space="preserve">e </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e.</w:t>
      </w:r>
    </w:p>
    <w:p w:rsidR="00FE02B4"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z w:val="24"/>
        </w:rPr>
        <w:tab/>
      </w:r>
    </w:p>
    <w:p w:rsidR="00921A39" w:rsidRPr="00921A39"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z w:val="24"/>
        </w:rPr>
        <w:t>Pr</w:t>
      </w:r>
      <w:r w:rsidRPr="00921A39">
        <w:rPr>
          <w:rFonts w:ascii="Arial" w:hAnsi="Arial" w:cs="Arial"/>
          <w:color w:val="000000"/>
          <w:spacing w:val="1"/>
          <w:sz w:val="24"/>
        </w:rPr>
        <w:t>e</w:t>
      </w:r>
      <w:r w:rsidRPr="00921A39">
        <w:rPr>
          <w:rFonts w:ascii="Arial" w:hAnsi="Arial" w:cs="Arial"/>
          <w:color w:val="000000"/>
          <w:sz w:val="24"/>
        </w:rPr>
        <w:t>p</w:t>
      </w:r>
      <w:r w:rsidRPr="00921A39">
        <w:rPr>
          <w:rFonts w:ascii="Arial" w:hAnsi="Arial" w:cs="Arial"/>
          <w:color w:val="000000"/>
          <w:spacing w:val="-2"/>
          <w:sz w:val="24"/>
        </w:rPr>
        <w:t>o</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l</w:t>
      </w:r>
      <w:r w:rsidRPr="00921A39">
        <w:rPr>
          <w:rFonts w:ascii="Arial" w:hAnsi="Arial" w:cs="Arial"/>
          <w:color w:val="000000"/>
          <w:spacing w:val="1"/>
          <w:sz w:val="24"/>
        </w:rPr>
        <w:t>ji</w:t>
      </w:r>
      <w:r w:rsidRPr="00921A39">
        <w:rPr>
          <w:rFonts w:ascii="Arial" w:hAnsi="Arial" w:cs="Arial"/>
          <w:color w:val="000000"/>
          <w:spacing w:val="-2"/>
          <w:sz w:val="24"/>
        </w:rPr>
        <w:t>v</w:t>
      </w:r>
      <w:r w:rsidRPr="00921A39">
        <w:rPr>
          <w:rFonts w:ascii="Arial" w:hAnsi="Arial" w:cs="Arial"/>
          <w:color w:val="000000"/>
          <w:sz w:val="24"/>
        </w:rPr>
        <w:t>o</w:t>
      </w:r>
      <w:r w:rsidRPr="00921A39">
        <w:rPr>
          <w:rFonts w:ascii="Arial" w:hAnsi="Arial" w:cs="Arial"/>
          <w:color w:val="000000"/>
          <w:spacing w:val="2"/>
          <w:sz w:val="24"/>
        </w:rPr>
        <w:t xml:space="preserve"> </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2"/>
          <w:sz w:val="24"/>
        </w:rPr>
        <w:t xml:space="preserve"> </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d</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5"/>
          <w:sz w:val="24"/>
        </w:rPr>
        <w:t xml:space="preserve"> </w:t>
      </w:r>
      <w:r w:rsidRPr="00921A39">
        <w:rPr>
          <w:rFonts w:ascii="Arial" w:hAnsi="Arial" w:cs="Arial"/>
          <w:color w:val="000000"/>
          <w:sz w:val="24"/>
        </w:rPr>
        <w:t>i 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v</w:t>
      </w:r>
      <w:r w:rsidRPr="00921A39">
        <w:rPr>
          <w:rFonts w:ascii="Arial" w:hAnsi="Arial" w:cs="Arial"/>
          <w:color w:val="000000"/>
          <w:sz w:val="24"/>
        </w:rPr>
        <w:t>od</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5"/>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3"/>
          <w:sz w:val="24"/>
        </w:rPr>
        <w:t>m</w:t>
      </w:r>
      <w:r w:rsidRPr="00921A39">
        <w:rPr>
          <w:rFonts w:ascii="Arial" w:hAnsi="Arial" w:cs="Arial"/>
          <w:color w:val="000000"/>
          <w:sz w:val="24"/>
        </w:rPr>
        <w:t>e</w:t>
      </w:r>
      <w:r w:rsidRPr="00921A39">
        <w:rPr>
          <w:rFonts w:ascii="Arial" w:hAnsi="Arial" w:cs="Arial"/>
          <w:color w:val="000000"/>
          <w:spacing w:val="4"/>
          <w:sz w:val="24"/>
        </w:rPr>
        <w:t xml:space="preserve"> </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zv</w:t>
      </w:r>
      <w:r w:rsidRPr="00921A39">
        <w:rPr>
          <w:rFonts w:ascii="Arial" w:hAnsi="Arial" w:cs="Arial"/>
          <w:color w:val="000000"/>
          <w:sz w:val="24"/>
        </w:rPr>
        <w:t>o</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od</w:t>
      </w:r>
      <w:r w:rsidRPr="00921A39">
        <w:rPr>
          <w:rFonts w:ascii="Arial" w:hAnsi="Arial" w:cs="Arial"/>
          <w:color w:val="000000"/>
          <w:spacing w:val="1"/>
          <w:sz w:val="24"/>
        </w:rPr>
        <w:t>r</w:t>
      </w:r>
      <w:r w:rsidRPr="00921A39">
        <w:rPr>
          <w:rFonts w:ascii="Arial" w:hAnsi="Arial" w:cs="Arial"/>
          <w:color w:val="000000"/>
          <w:spacing w:val="-2"/>
          <w:sz w:val="24"/>
        </w:rPr>
        <w:t>ž</w:t>
      </w:r>
      <w:r w:rsidRPr="00921A39">
        <w:rPr>
          <w:rFonts w:ascii="Arial" w:hAnsi="Arial" w:cs="Arial"/>
          <w:color w:val="000000"/>
          <w:spacing w:val="1"/>
          <w:sz w:val="24"/>
        </w:rPr>
        <w:t>i</w:t>
      </w:r>
      <w:r w:rsidRPr="00921A39">
        <w:rPr>
          <w:rFonts w:ascii="Arial" w:hAnsi="Arial" w:cs="Arial"/>
          <w:color w:val="000000"/>
          <w:spacing w:val="-2"/>
          <w:sz w:val="24"/>
        </w:rPr>
        <w:t>v</w:t>
      </w:r>
      <w:r w:rsidRPr="00921A39">
        <w:rPr>
          <w:rFonts w:ascii="Arial" w:hAnsi="Arial" w:cs="Arial"/>
          <w:color w:val="000000"/>
          <w:sz w:val="24"/>
        </w:rPr>
        <w:t>og</w:t>
      </w:r>
      <w:r w:rsidRPr="00921A39">
        <w:rPr>
          <w:rFonts w:ascii="Arial" w:hAnsi="Arial" w:cs="Arial"/>
          <w:color w:val="000000"/>
          <w:spacing w:val="2"/>
          <w:sz w:val="24"/>
        </w:rPr>
        <w:t xml:space="preserve"> </w:t>
      </w:r>
      <w:r w:rsidRPr="00921A39">
        <w:rPr>
          <w:rFonts w:ascii="Arial" w:hAnsi="Arial" w:cs="Arial"/>
          <w:color w:val="000000"/>
          <w:spacing w:val="1"/>
          <w:sz w:val="24"/>
        </w:rPr>
        <w:t>t</w:t>
      </w:r>
      <w:r w:rsidRPr="00921A39">
        <w:rPr>
          <w:rFonts w:ascii="Arial" w:hAnsi="Arial" w:cs="Arial"/>
          <w:color w:val="000000"/>
          <w:sz w:val="24"/>
        </w:rPr>
        <w:t>u</w:t>
      </w:r>
      <w:r w:rsidRPr="00921A39">
        <w:rPr>
          <w:rFonts w:ascii="Arial" w:hAnsi="Arial" w:cs="Arial"/>
          <w:color w:val="000000"/>
          <w:spacing w:val="-2"/>
          <w:sz w:val="24"/>
        </w:rPr>
        <w:t>r</w:t>
      </w:r>
      <w:r w:rsidRPr="00921A39">
        <w:rPr>
          <w:rFonts w:ascii="Arial" w:hAnsi="Arial" w:cs="Arial"/>
          <w:color w:val="000000"/>
          <w:spacing w:val="1"/>
          <w:sz w:val="24"/>
        </w:rPr>
        <w:t>i</w:t>
      </w:r>
      <w:r w:rsidRPr="00921A39">
        <w:rPr>
          <w:rFonts w:ascii="Arial" w:hAnsi="Arial" w:cs="Arial"/>
          <w:color w:val="000000"/>
          <w:spacing w:val="-2"/>
          <w:sz w:val="24"/>
        </w:rPr>
        <w:t>z</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u</w:t>
      </w:r>
      <w:r w:rsidRPr="00921A39">
        <w:rPr>
          <w:rFonts w:ascii="Arial" w:hAnsi="Arial" w:cs="Arial"/>
          <w:color w:val="000000"/>
          <w:spacing w:val="4"/>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w:t>
      </w:r>
      <w:r w:rsidRPr="00921A39">
        <w:rPr>
          <w:rFonts w:ascii="Arial" w:hAnsi="Arial" w:cs="Arial"/>
          <w:color w:val="000000"/>
          <w:spacing w:val="-1"/>
          <w:sz w:val="24"/>
        </w:rPr>
        <w:t>i</w:t>
      </w:r>
      <w:r w:rsidRPr="00921A39">
        <w:rPr>
          <w:rFonts w:ascii="Arial" w:hAnsi="Arial" w:cs="Arial"/>
          <w:color w:val="000000"/>
          <w:sz w:val="24"/>
        </w:rPr>
        <w:t>ćen</w:t>
      </w:r>
      <w:r w:rsidRPr="00921A39">
        <w:rPr>
          <w:rFonts w:ascii="Arial" w:hAnsi="Arial" w:cs="Arial"/>
          <w:color w:val="000000"/>
          <w:spacing w:val="1"/>
          <w:sz w:val="24"/>
        </w:rPr>
        <w:t>i</w:t>
      </w:r>
      <w:r w:rsidRPr="00921A39">
        <w:rPr>
          <w:rFonts w:ascii="Arial" w:hAnsi="Arial" w:cs="Arial"/>
          <w:color w:val="000000"/>
          <w:sz w:val="24"/>
        </w:rPr>
        <w:t>m pod</w:t>
      </w:r>
      <w:r w:rsidRPr="00921A39">
        <w:rPr>
          <w:rFonts w:ascii="Arial" w:hAnsi="Arial" w:cs="Arial"/>
          <w:color w:val="000000"/>
          <w:spacing w:val="1"/>
          <w:sz w:val="24"/>
        </w:rPr>
        <w:t>r</w:t>
      </w:r>
      <w:r w:rsidRPr="00921A39">
        <w:rPr>
          <w:rFonts w:ascii="Arial" w:hAnsi="Arial" w:cs="Arial"/>
          <w:color w:val="000000"/>
          <w:spacing w:val="-2"/>
          <w:sz w:val="24"/>
        </w:rPr>
        <w:t>uč</w:t>
      </w:r>
      <w:r w:rsidRPr="00921A39">
        <w:rPr>
          <w:rFonts w:ascii="Arial" w:hAnsi="Arial" w:cs="Arial"/>
          <w:color w:val="000000"/>
          <w:spacing w:val="1"/>
          <w:sz w:val="24"/>
        </w:rPr>
        <w:t>ji</w:t>
      </w:r>
      <w:r w:rsidRPr="00921A39">
        <w:rPr>
          <w:rFonts w:ascii="Arial" w:hAnsi="Arial" w:cs="Arial"/>
          <w:color w:val="000000"/>
          <w:spacing w:val="-4"/>
          <w:sz w:val="24"/>
        </w:rPr>
        <w:t>m</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s na</w:t>
      </w:r>
      <w:r w:rsidRPr="00921A39">
        <w:rPr>
          <w:rFonts w:ascii="Arial" w:hAnsi="Arial" w:cs="Arial"/>
          <w:color w:val="000000"/>
          <w:spacing w:val="-2"/>
          <w:sz w:val="24"/>
        </w:rPr>
        <w:t>g</w:t>
      </w:r>
      <w:r w:rsidRPr="00921A39">
        <w:rPr>
          <w:rFonts w:ascii="Arial" w:hAnsi="Arial" w:cs="Arial"/>
          <w:color w:val="000000"/>
          <w:spacing w:val="1"/>
          <w:sz w:val="24"/>
        </w:rPr>
        <w:t>l</w:t>
      </w:r>
      <w:r w:rsidRPr="00921A39">
        <w:rPr>
          <w:rFonts w:ascii="Arial" w:hAnsi="Arial" w:cs="Arial"/>
          <w:color w:val="000000"/>
          <w:sz w:val="24"/>
        </w:rPr>
        <w:t>a</w:t>
      </w:r>
      <w:r w:rsidRPr="00921A39">
        <w:rPr>
          <w:rFonts w:ascii="Arial" w:hAnsi="Arial" w:cs="Arial"/>
          <w:color w:val="000000"/>
          <w:spacing w:val="1"/>
          <w:sz w:val="24"/>
        </w:rPr>
        <w:t>s</w:t>
      </w:r>
      <w:r w:rsidRPr="00921A39">
        <w:rPr>
          <w:rFonts w:ascii="Arial" w:hAnsi="Arial" w:cs="Arial"/>
          <w:color w:val="000000"/>
          <w:spacing w:val="-2"/>
          <w:sz w:val="24"/>
        </w:rPr>
        <w:t>k</w:t>
      </w:r>
      <w:r w:rsidRPr="00921A39">
        <w:rPr>
          <w:rFonts w:ascii="Arial" w:hAnsi="Arial" w:cs="Arial"/>
          <w:color w:val="000000"/>
          <w:sz w:val="24"/>
        </w:rPr>
        <w:t>om</w:t>
      </w:r>
      <w:r w:rsidRPr="00921A39">
        <w:rPr>
          <w:rFonts w:ascii="Arial" w:hAnsi="Arial" w:cs="Arial"/>
          <w:color w:val="000000"/>
          <w:spacing w:val="-4"/>
          <w:sz w:val="24"/>
        </w:rPr>
        <w:t xml:space="preserve"> </w:t>
      </w:r>
      <w:r w:rsidRPr="00921A39">
        <w:rPr>
          <w:rFonts w:ascii="Arial" w:hAnsi="Arial" w:cs="Arial"/>
          <w:color w:val="000000"/>
          <w:sz w:val="24"/>
        </w:rPr>
        <w:t>na de</w:t>
      </w:r>
      <w:r w:rsidRPr="00921A39">
        <w:rPr>
          <w:rFonts w:ascii="Arial" w:hAnsi="Arial" w:cs="Arial"/>
          <w:color w:val="000000"/>
          <w:spacing w:val="1"/>
          <w:sz w:val="24"/>
        </w:rPr>
        <w:t>fi</w:t>
      </w:r>
      <w:r w:rsidRPr="00921A39">
        <w:rPr>
          <w:rFonts w:ascii="Arial" w:hAnsi="Arial" w:cs="Arial"/>
          <w:color w:val="000000"/>
          <w:spacing w:val="-2"/>
          <w:sz w:val="24"/>
        </w:rPr>
        <w:t>n</w:t>
      </w:r>
      <w:r w:rsidRPr="00921A39">
        <w:rPr>
          <w:rFonts w:ascii="Arial" w:hAnsi="Arial" w:cs="Arial"/>
          <w:color w:val="000000"/>
          <w:spacing w:val="1"/>
          <w:sz w:val="24"/>
        </w:rPr>
        <w:t>ir</w:t>
      </w:r>
      <w:r w:rsidRPr="00921A39">
        <w:rPr>
          <w:rFonts w:ascii="Arial" w:hAnsi="Arial" w:cs="Arial"/>
          <w:color w:val="000000"/>
          <w:spacing w:val="-2"/>
          <w:sz w:val="24"/>
        </w:rPr>
        <w:t>an</w:t>
      </w:r>
      <w:r w:rsidRPr="00921A39">
        <w:rPr>
          <w:rFonts w:ascii="Arial" w:hAnsi="Arial" w:cs="Arial"/>
          <w:color w:val="000000"/>
          <w:spacing w:val="3"/>
          <w:sz w:val="24"/>
        </w:rPr>
        <w:t>j</w:t>
      </w:r>
      <w:r w:rsidRPr="00921A39">
        <w:rPr>
          <w:rFonts w:ascii="Arial" w:hAnsi="Arial" w:cs="Arial"/>
          <w:color w:val="000000"/>
          <w:sz w:val="24"/>
        </w:rPr>
        <w:t>e</w:t>
      </w:r>
      <w:r w:rsidRPr="00921A39">
        <w:rPr>
          <w:rFonts w:ascii="Arial" w:hAnsi="Arial" w:cs="Arial"/>
          <w:color w:val="000000"/>
          <w:spacing w:val="-2"/>
          <w:sz w:val="24"/>
        </w:rPr>
        <w:t xml:space="preserve"> p</w:t>
      </w:r>
      <w:r w:rsidRPr="00921A39">
        <w:rPr>
          <w:rFonts w:ascii="Arial" w:hAnsi="Arial" w:cs="Arial"/>
          <w:color w:val="000000"/>
          <w:spacing w:val="1"/>
          <w:sz w:val="24"/>
        </w:rPr>
        <w:t>ri</w:t>
      </w:r>
      <w:r w:rsidRPr="00921A39">
        <w:rPr>
          <w:rFonts w:ascii="Arial" w:hAnsi="Arial" w:cs="Arial"/>
          <w:color w:val="000000"/>
          <w:sz w:val="24"/>
        </w:rPr>
        <w:t>h</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nog</w:t>
      </w:r>
      <w:r w:rsidRPr="00921A39">
        <w:rPr>
          <w:rFonts w:ascii="Arial" w:hAnsi="Arial" w:cs="Arial"/>
          <w:color w:val="000000"/>
          <w:spacing w:val="-2"/>
          <w:sz w:val="24"/>
        </w:rPr>
        <w:t xml:space="preserve"> k</w:t>
      </w:r>
      <w:r w:rsidRPr="00921A39">
        <w:rPr>
          <w:rFonts w:ascii="Arial" w:hAnsi="Arial" w:cs="Arial"/>
          <w:color w:val="000000"/>
          <w:sz w:val="24"/>
        </w:rPr>
        <w:t>apa</w:t>
      </w:r>
      <w:r w:rsidRPr="00921A39">
        <w:rPr>
          <w:rFonts w:ascii="Arial" w:hAnsi="Arial" w:cs="Arial"/>
          <w:color w:val="000000"/>
          <w:spacing w:val="-2"/>
          <w:sz w:val="24"/>
        </w:rPr>
        <w:t>c</w:t>
      </w:r>
      <w:r w:rsidRPr="00921A39">
        <w:rPr>
          <w:rFonts w:ascii="Arial" w:hAnsi="Arial" w:cs="Arial"/>
          <w:color w:val="000000"/>
          <w:spacing w:val="1"/>
          <w:sz w:val="24"/>
        </w:rPr>
        <w:t>it</w:t>
      </w:r>
      <w:r w:rsidRPr="00921A39">
        <w:rPr>
          <w:rFonts w:ascii="Arial" w:hAnsi="Arial" w:cs="Arial"/>
          <w:color w:val="000000"/>
          <w:spacing w:val="-2"/>
          <w:sz w:val="24"/>
        </w:rPr>
        <w:t>e</w:t>
      </w:r>
      <w:r w:rsidRPr="00921A39">
        <w:rPr>
          <w:rFonts w:ascii="Arial" w:hAnsi="Arial" w:cs="Arial"/>
          <w:color w:val="000000"/>
          <w:spacing w:val="1"/>
          <w:sz w:val="24"/>
        </w:rPr>
        <w:t>t</w:t>
      </w:r>
      <w:r w:rsidRPr="00921A39">
        <w:rPr>
          <w:rFonts w:ascii="Arial" w:hAnsi="Arial" w:cs="Arial"/>
          <w:color w:val="000000"/>
          <w:sz w:val="24"/>
        </w:rPr>
        <w:t xml:space="preserve">a </w:t>
      </w:r>
      <w:r w:rsidRPr="00921A39">
        <w:rPr>
          <w:rFonts w:ascii="Arial" w:hAnsi="Arial" w:cs="Arial"/>
          <w:color w:val="000000"/>
          <w:spacing w:val="-2"/>
          <w:sz w:val="24"/>
        </w:rPr>
        <w:t>p</w:t>
      </w:r>
      <w:r w:rsidRPr="00921A39">
        <w:rPr>
          <w:rFonts w:ascii="Arial" w:hAnsi="Arial" w:cs="Arial"/>
          <w:color w:val="000000"/>
          <w:sz w:val="24"/>
        </w:rPr>
        <w:t>od</w:t>
      </w:r>
      <w:r w:rsidRPr="00921A39">
        <w:rPr>
          <w:rFonts w:ascii="Arial" w:hAnsi="Arial" w:cs="Arial"/>
          <w:color w:val="000000"/>
          <w:spacing w:val="1"/>
          <w:sz w:val="24"/>
        </w:rPr>
        <w:t>r</w:t>
      </w:r>
      <w:r w:rsidRPr="00921A39">
        <w:rPr>
          <w:rFonts w:ascii="Arial" w:hAnsi="Arial" w:cs="Arial"/>
          <w:color w:val="000000"/>
          <w:spacing w:val="-2"/>
          <w:sz w:val="24"/>
        </w:rPr>
        <w:t>uč</w:t>
      </w:r>
      <w:r w:rsidRPr="00921A39">
        <w:rPr>
          <w:rFonts w:ascii="Arial" w:hAnsi="Arial" w:cs="Arial"/>
          <w:color w:val="000000"/>
          <w:spacing w:val="1"/>
          <w:sz w:val="24"/>
        </w:rPr>
        <w:t>j</w:t>
      </w:r>
      <w:r w:rsidRPr="00921A39">
        <w:rPr>
          <w:rFonts w:ascii="Arial" w:hAnsi="Arial" w:cs="Arial"/>
          <w:color w:val="000000"/>
          <w:sz w:val="24"/>
        </w:rPr>
        <w:t xml:space="preserve">a </w:t>
      </w:r>
      <w:r w:rsidRPr="00921A39">
        <w:rPr>
          <w:rFonts w:ascii="Arial" w:hAnsi="Arial" w:cs="Arial"/>
          <w:color w:val="000000"/>
          <w:spacing w:val="-1"/>
          <w:sz w:val="24"/>
        </w:rPr>
        <w:t>(</w:t>
      </w:r>
      <w:r w:rsidRPr="00921A39">
        <w:rPr>
          <w:rFonts w:ascii="Arial" w:hAnsi="Arial" w:cs="Arial"/>
          <w:color w:val="000000"/>
          <w:spacing w:val="1"/>
          <w:sz w:val="24"/>
        </w:rPr>
        <w:t>"</w:t>
      </w:r>
      <w:r w:rsidRPr="00921A39">
        <w:rPr>
          <w:rFonts w:ascii="Arial" w:hAnsi="Arial" w:cs="Arial"/>
          <w:color w:val="000000"/>
          <w:spacing w:val="-2"/>
          <w:sz w:val="24"/>
        </w:rPr>
        <w:t>c</w:t>
      </w:r>
      <w:r w:rsidRPr="00921A39">
        <w:rPr>
          <w:rFonts w:ascii="Arial" w:hAnsi="Arial" w:cs="Arial"/>
          <w:color w:val="000000"/>
          <w:sz w:val="24"/>
        </w:rPr>
        <w:t>a</w:t>
      </w:r>
      <w:r w:rsidRPr="00921A39">
        <w:rPr>
          <w:rFonts w:ascii="Arial" w:hAnsi="Arial" w:cs="Arial"/>
          <w:color w:val="000000"/>
          <w:spacing w:val="-1"/>
          <w:sz w:val="24"/>
        </w:rPr>
        <w:t>r</w:t>
      </w:r>
      <w:r w:rsidRPr="00921A39">
        <w:rPr>
          <w:rFonts w:ascii="Arial" w:hAnsi="Arial" w:cs="Arial"/>
          <w:color w:val="000000"/>
          <w:spacing w:val="1"/>
          <w:sz w:val="24"/>
        </w:rPr>
        <w:t>r</w:t>
      </w:r>
      <w:r w:rsidRPr="00921A39">
        <w:rPr>
          <w:rFonts w:ascii="Arial" w:hAnsi="Arial" w:cs="Arial"/>
          <w:color w:val="000000"/>
          <w:spacing w:val="-2"/>
          <w:sz w:val="24"/>
        </w:rPr>
        <w:t>y</w:t>
      </w:r>
      <w:r w:rsidRPr="00921A39">
        <w:rPr>
          <w:rFonts w:ascii="Arial" w:hAnsi="Arial" w:cs="Arial"/>
          <w:color w:val="000000"/>
          <w:spacing w:val="1"/>
          <w:sz w:val="24"/>
        </w:rPr>
        <w:t>i</w:t>
      </w:r>
      <w:r w:rsidRPr="00921A39">
        <w:rPr>
          <w:rFonts w:ascii="Arial" w:hAnsi="Arial" w:cs="Arial"/>
          <w:color w:val="000000"/>
          <w:sz w:val="24"/>
        </w:rPr>
        <w:t>ng</w:t>
      </w:r>
      <w:r w:rsidRPr="00921A39">
        <w:rPr>
          <w:rFonts w:ascii="Arial" w:hAnsi="Arial" w:cs="Arial"/>
          <w:color w:val="000000"/>
          <w:spacing w:val="-2"/>
          <w:sz w:val="24"/>
        </w:rPr>
        <w:t xml:space="preserve"> </w:t>
      </w:r>
      <w:r w:rsidRPr="00921A39">
        <w:rPr>
          <w:rFonts w:ascii="Arial" w:hAnsi="Arial" w:cs="Arial"/>
          <w:color w:val="000000"/>
          <w:sz w:val="24"/>
        </w:rPr>
        <w:t>capa</w:t>
      </w:r>
      <w:r w:rsidRPr="00921A39">
        <w:rPr>
          <w:rFonts w:ascii="Arial" w:hAnsi="Arial" w:cs="Arial"/>
          <w:color w:val="000000"/>
          <w:spacing w:val="-2"/>
          <w:sz w:val="24"/>
        </w:rPr>
        <w:t>c</w:t>
      </w:r>
      <w:r w:rsidRPr="00921A39">
        <w:rPr>
          <w:rFonts w:ascii="Arial" w:hAnsi="Arial" w:cs="Arial"/>
          <w:color w:val="000000"/>
          <w:spacing w:val="1"/>
          <w:sz w:val="24"/>
        </w:rPr>
        <w:t>it</w:t>
      </w:r>
      <w:r w:rsidRPr="00921A39">
        <w:rPr>
          <w:rFonts w:ascii="Arial" w:hAnsi="Arial" w:cs="Arial"/>
          <w:color w:val="000000"/>
          <w:spacing w:val="3"/>
          <w:sz w:val="24"/>
        </w:rPr>
        <w:t>y</w:t>
      </w:r>
      <w:r w:rsidRPr="00921A39">
        <w:rPr>
          <w:rFonts w:ascii="Arial" w:hAnsi="Arial" w:cs="Arial"/>
          <w:color w:val="000000"/>
          <w:spacing w:val="1"/>
          <w:sz w:val="24"/>
        </w:rPr>
        <w:t>")</w:t>
      </w:r>
      <w:r w:rsidRPr="00921A39">
        <w:rPr>
          <w:rFonts w:ascii="Arial" w:hAnsi="Arial" w:cs="Arial"/>
          <w:color w:val="000000"/>
          <w:sz w:val="24"/>
        </w:rPr>
        <w:t>.</w:t>
      </w:r>
    </w:p>
    <w:p w:rsidR="00FE02B4" w:rsidRDefault="00921A39" w:rsidP="00921A39">
      <w:pPr>
        <w:widowControl w:val="0"/>
        <w:autoSpaceDE w:val="0"/>
        <w:autoSpaceDN w:val="0"/>
        <w:adjustRightInd w:val="0"/>
        <w:spacing w:after="0"/>
        <w:ind w:right="-46"/>
        <w:jc w:val="both"/>
        <w:rPr>
          <w:rFonts w:ascii="Arial" w:hAnsi="Arial" w:cs="Arial"/>
          <w:color w:val="000000"/>
          <w:spacing w:val="-1"/>
          <w:sz w:val="24"/>
        </w:rPr>
      </w:pPr>
      <w:r w:rsidRPr="00921A39">
        <w:rPr>
          <w:rFonts w:ascii="Arial" w:hAnsi="Arial" w:cs="Arial"/>
          <w:color w:val="000000"/>
          <w:spacing w:val="-1"/>
          <w:sz w:val="24"/>
        </w:rPr>
        <w:tab/>
      </w:r>
    </w:p>
    <w:p w:rsidR="00921A39" w:rsidRPr="00921A39" w:rsidRDefault="00921A39" w:rsidP="00921A39">
      <w:pPr>
        <w:widowControl w:val="0"/>
        <w:autoSpaceDE w:val="0"/>
        <w:autoSpaceDN w:val="0"/>
        <w:adjustRightInd w:val="0"/>
        <w:spacing w:after="0"/>
        <w:ind w:right="-46"/>
        <w:jc w:val="both"/>
        <w:rPr>
          <w:rFonts w:ascii="Arial" w:hAnsi="Arial" w:cs="Arial"/>
          <w:color w:val="000000"/>
          <w:sz w:val="24"/>
        </w:rPr>
      </w:pPr>
      <w:r w:rsidRPr="00921A39">
        <w:rPr>
          <w:rFonts w:ascii="Arial" w:hAnsi="Arial" w:cs="Arial"/>
          <w:color w:val="000000"/>
          <w:spacing w:val="-1"/>
          <w:sz w:val="24"/>
        </w:rPr>
        <w:t>D</w:t>
      </w:r>
      <w:r w:rsidRPr="00921A39">
        <w:rPr>
          <w:rFonts w:ascii="Arial" w:hAnsi="Arial" w:cs="Arial"/>
          <w:color w:val="000000"/>
          <w:sz w:val="24"/>
        </w:rPr>
        <w:t>o</w:t>
      </w:r>
      <w:r w:rsidRPr="00921A39">
        <w:rPr>
          <w:rFonts w:ascii="Arial" w:hAnsi="Arial" w:cs="Arial"/>
          <w:color w:val="000000"/>
          <w:spacing w:val="2"/>
          <w:sz w:val="24"/>
        </w:rPr>
        <w:t xml:space="preserve"> </w:t>
      </w:r>
      <w:r w:rsidRPr="00921A39">
        <w:rPr>
          <w:rFonts w:ascii="Arial" w:hAnsi="Arial" w:cs="Arial"/>
          <w:color w:val="000000"/>
          <w:sz w:val="24"/>
        </w:rPr>
        <w:t>donoš</w:t>
      </w:r>
      <w:r w:rsidRPr="00921A39">
        <w:rPr>
          <w:rFonts w:ascii="Arial" w:hAnsi="Arial" w:cs="Arial"/>
          <w:color w:val="000000"/>
          <w:spacing w:val="1"/>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o</w:t>
      </w:r>
      <w:r w:rsidRPr="00921A39">
        <w:rPr>
          <w:rFonts w:ascii="Arial" w:hAnsi="Arial" w:cs="Arial"/>
          <w:color w:val="000000"/>
          <w:sz w:val="24"/>
        </w:rPr>
        <w:t>pć</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2"/>
          <w:sz w:val="24"/>
        </w:rPr>
        <w:t xml:space="preserve"> </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pacing w:val="-2"/>
          <w:sz w:val="24"/>
        </w:rPr>
        <w:t>po</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z w:val="24"/>
        </w:rPr>
        <w:t>d</w:t>
      </w:r>
      <w:r w:rsidRPr="00921A39">
        <w:rPr>
          <w:rFonts w:ascii="Arial" w:hAnsi="Arial" w:cs="Arial"/>
          <w:color w:val="000000"/>
          <w:spacing w:val="1"/>
          <w:sz w:val="24"/>
        </w:rPr>
        <w:t>i</w:t>
      </w:r>
      <w:r w:rsidRPr="00921A39">
        <w:rPr>
          <w:rFonts w:ascii="Arial" w:hAnsi="Arial" w:cs="Arial"/>
          <w:color w:val="000000"/>
          <w:sz w:val="24"/>
        </w:rPr>
        <w:t>na</w:t>
      </w:r>
      <w:r w:rsidRPr="00921A39">
        <w:rPr>
          <w:rFonts w:ascii="Arial" w:hAnsi="Arial" w:cs="Arial"/>
          <w:color w:val="000000"/>
          <w:spacing w:val="-2"/>
          <w:sz w:val="24"/>
        </w:rPr>
        <w:t>č</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 up</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w:t>
      </w:r>
      <w:r w:rsidRPr="00921A39">
        <w:rPr>
          <w:rFonts w:ascii="Arial" w:hAnsi="Arial" w:cs="Arial"/>
          <w:color w:val="000000"/>
          <w:spacing w:val="1"/>
          <w:sz w:val="24"/>
        </w:rPr>
        <w:t>i</w:t>
      </w:r>
      <w:r w:rsidRPr="00921A39">
        <w:rPr>
          <w:rFonts w:ascii="Arial" w:hAnsi="Arial" w:cs="Arial"/>
          <w:color w:val="000000"/>
          <w:sz w:val="24"/>
        </w:rPr>
        <w:t>h a</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a s</w:t>
      </w:r>
      <w:r w:rsidRPr="00921A39">
        <w:rPr>
          <w:rFonts w:ascii="Arial" w:hAnsi="Arial" w:cs="Arial"/>
          <w:color w:val="000000"/>
          <w:spacing w:val="-2"/>
          <w:sz w:val="24"/>
        </w:rPr>
        <w:t>uk</w:t>
      </w:r>
      <w:r w:rsidRPr="00921A39">
        <w:rPr>
          <w:rFonts w:ascii="Arial" w:hAnsi="Arial" w:cs="Arial"/>
          <w:color w:val="000000"/>
          <w:spacing w:val="1"/>
          <w:sz w:val="24"/>
        </w:rPr>
        <w:t>l</w:t>
      </w:r>
      <w:r w:rsidRPr="00921A39">
        <w:rPr>
          <w:rFonts w:ascii="Arial" w:hAnsi="Arial" w:cs="Arial"/>
          <w:color w:val="000000"/>
          <w:sz w:val="24"/>
        </w:rPr>
        <w:t>adno</w:t>
      </w:r>
      <w:r w:rsidRPr="00921A39">
        <w:rPr>
          <w:rFonts w:ascii="Arial" w:hAnsi="Arial" w:cs="Arial"/>
          <w:color w:val="000000"/>
          <w:spacing w:val="3"/>
          <w:sz w:val="24"/>
        </w:rPr>
        <w:t xml:space="preserve"> </w:t>
      </w:r>
      <w:r w:rsidRPr="00921A39">
        <w:rPr>
          <w:rFonts w:ascii="Arial" w:hAnsi="Arial" w:cs="Arial"/>
          <w:color w:val="000000"/>
          <w:spacing w:val="-3"/>
          <w:sz w:val="24"/>
        </w:rPr>
        <w:t>Z</w:t>
      </w:r>
      <w:r w:rsidRPr="00921A39">
        <w:rPr>
          <w:rFonts w:ascii="Arial" w:hAnsi="Arial" w:cs="Arial"/>
          <w:color w:val="000000"/>
          <w:sz w:val="24"/>
        </w:rPr>
        <w:t>a</w:t>
      </w:r>
      <w:r w:rsidRPr="00921A39">
        <w:rPr>
          <w:rFonts w:ascii="Arial" w:hAnsi="Arial" w:cs="Arial"/>
          <w:color w:val="000000"/>
          <w:spacing w:val="-2"/>
          <w:sz w:val="24"/>
        </w:rPr>
        <w:t>k</w:t>
      </w:r>
      <w:r w:rsidRPr="00921A39">
        <w:rPr>
          <w:rFonts w:ascii="Arial" w:hAnsi="Arial" w:cs="Arial"/>
          <w:color w:val="000000"/>
          <w:sz w:val="24"/>
        </w:rPr>
        <w:t>onu</w:t>
      </w:r>
      <w:r w:rsidRPr="00921A39">
        <w:rPr>
          <w:rFonts w:ascii="Arial" w:hAnsi="Arial" w:cs="Arial"/>
          <w:color w:val="000000"/>
          <w:spacing w:val="2"/>
          <w:sz w:val="24"/>
        </w:rPr>
        <w:t xml:space="preserve"> </w:t>
      </w:r>
      <w:r w:rsidRPr="00921A39">
        <w:rPr>
          <w:rFonts w:ascii="Arial" w:hAnsi="Arial" w:cs="Arial"/>
          <w:color w:val="000000"/>
          <w:sz w:val="24"/>
        </w:rPr>
        <w:t>o</w:t>
      </w:r>
      <w:r w:rsidRPr="00921A39">
        <w:rPr>
          <w:rFonts w:ascii="Arial" w:hAnsi="Arial" w:cs="Arial"/>
          <w:color w:val="000000"/>
          <w:spacing w:val="2"/>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p</w:t>
      </w:r>
      <w:r w:rsidRPr="00921A39">
        <w:rPr>
          <w:rFonts w:ascii="Arial" w:hAnsi="Arial" w:cs="Arial"/>
          <w:color w:val="000000"/>
          <w:spacing w:val="-2"/>
          <w:sz w:val="24"/>
        </w:rPr>
        <w:t>r</w:t>
      </w:r>
      <w:r w:rsidRPr="00921A39">
        <w:rPr>
          <w:rFonts w:ascii="Arial" w:hAnsi="Arial" w:cs="Arial"/>
          <w:color w:val="000000"/>
          <w:spacing w:val="-1"/>
          <w:sz w:val="24"/>
        </w:rPr>
        <w:t>i</w:t>
      </w:r>
      <w:r w:rsidRPr="00921A39">
        <w:rPr>
          <w:rFonts w:ascii="Arial" w:hAnsi="Arial" w:cs="Arial"/>
          <w:color w:val="000000"/>
          <w:spacing w:val="1"/>
          <w:sz w:val="24"/>
        </w:rPr>
        <w:t>r</w:t>
      </w:r>
      <w:r w:rsidRPr="00921A39">
        <w:rPr>
          <w:rFonts w:ascii="Arial" w:hAnsi="Arial" w:cs="Arial"/>
          <w:color w:val="000000"/>
          <w:sz w:val="24"/>
        </w:rPr>
        <w:t>ode,</w:t>
      </w:r>
      <w:r w:rsidRPr="00921A39">
        <w:rPr>
          <w:rFonts w:ascii="Arial" w:hAnsi="Arial" w:cs="Arial"/>
          <w:color w:val="000000"/>
          <w:spacing w:val="3"/>
          <w:sz w:val="24"/>
        </w:rPr>
        <w:t xml:space="preserve"> </w:t>
      </w:r>
      <w:r w:rsidRPr="00921A39">
        <w:rPr>
          <w:rFonts w:ascii="Arial" w:hAnsi="Arial" w:cs="Arial"/>
          <w:color w:val="000000"/>
          <w:spacing w:val="-2"/>
          <w:sz w:val="24"/>
        </w:rPr>
        <w:t>u</w:t>
      </w:r>
      <w:r w:rsidRPr="00921A39">
        <w:rPr>
          <w:rFonts w:ascii="Arial" w:hAnsi="Arial" w:cs="Arial"/>
          <w:color w:val="000000"/>
          <w:sz w:val="24"/>
        </w:rPr>
        <w:t>nu</w:t>
      </w:r>
      <w:r w:rsidRPr="00921A39">
        <w:rPr>
          <w:rFonts w:ascii="Arial" w:hAnsi="Arial" w:cs="Arial"/>
          <w:color w:val="000000"/>
          <w:spacing w:val="-1"/>
          <w:sz w:val="24"/>
        </w:rPr>
        <w:t>t</w:t>
      </w:r>
      <w:r w:rsidRPr="00921A39">
        <w:rPr>
          <w:rFonts w:ascii="Arial" w:hAnsi="Arial" w:cs="Arial"/>
          <w:color w:val="000000"/>
          <w:sz w:val="24"/>
        </w:rPr>
        <w:t>ar</w:t>
      </w:r>
      <w:r w:rsidRPr="00921A39">
        <w:rPr>
          <w:rFonts w:ascii="Arial" w:hAnsi="Arial" w:cs="Arial"/>
          <w:color w:val="000000"/>
          <w:spacing w:val="3"/>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r</w:t>
      </w:r>
      <w:r w:rsidRPr="00921A39">
        <w:rPr>
          <w:rFonts w:ascii="Arial" w:hAnsi="Arial" w:cs="Arial"/>
          <w:color w:val="000000"/>
          <w:sz w:val="24"/>
        </w:rPr>
        <w:t>o</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z w:val="24"/>
        </w:rPr>
        <w:t>o</w:t>
      </w:r>
      <w:r w:rsidRPr="00921A39">
        <w:rPr>
          <w:rFonts w:ascii="Arial" w:hAnsi="Arial" w:cs="Arial"/>
          <w:color w:val="000000"/>
          <w:spacing w:val="-2"/>
          <w:sz w:val="24"/>
        </w:rPr>
        <w:t>r</w:t>
      </w:r>
      <w:r w:rsidRPr="00921A39">
        <w:rPr>
          <w:rFonts w:ascii="Arial" w:hAnsi="Arial" w:cs="Arial"/>
          <w:color w:val="000000"/>
          <w:sz w:val="24"/>
        </w:rPr>
        <w:t>a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1"/>
          <w:sz w:val="24"/>
        </w:rPr>
        <w:t xml:space="preserve"> </w:t>
      </w:r>
      <w:r w:rsidRPr="00921A39">
        <w:rPr>
          <w:rFonts w:ascii="Arial" w:hAnsi="Arial" w:cs="Arial"/>
          <w:color w:val="000000"/>
          <w:sz w:val="24"/>
        </w:rPr>
        <w:t>p</w:t>
      </w:r>
      <w:r w:rsidRPr="00921A39">
        <w:rPr>
          <w:rFonts w:ascii="Arial" w:hAnsi="Arial" w:cs="Arial"/>
          <w:color w:val="000000"/>
          <w:spacing w:val="1"/>
          <w:sz w:val="24"/>
        </w:rPr>
        <w:t>r</w:t>
      </w:r>
      <w:r w:rsidRPr="00921A39">
        <w:rPr>
          <w:rFonts w:ascii="Arial" w:hAnsi="Arial" w:cs="Arial"/>
          <w:color w:val="000000"/>
          <w:spacing w:val="-2"/>
          <w:sz w:val="24"/>
        </w:rPr>
        <w:t>e</w:t>
      </w:r>
      <w:r w:rsidRPr="00921A39">
        <w:rPr>
          <w:rFonts w:ascii="Arial" w:hAnsi="Arial" w:cs="Arial"/>
          <w:color w:val="000000"/>
          <w:sz w:val="24"/>
        </w:rPr>
        <w:t>d</w:t>
      </w:r>
      <w:r w:rsidRPr="00921A39">
        <w:rPr>
          <w:rFonts w:ascii="Arial" w:hAnsi="Arial" w:cs="Arial"/>
          <w:color w:val="000000"/>
          <w:spacing w:val="1"/>
          <w:sz w:val="24"/>
        </w:rPr>
        <w:t>l</w:t>
      </w:r>
      <w:r w:rsidRPr="00921A39">
        <w:rPr>
          <w:rFonts w:ascii="Arial" w:hAnsi="Arial" w:cs="Arial"/>
          <w:color w:val="000000"/>
          <w:sz w:val="24"/>
        </w:rPr>
        <w:t>o</w:t>
      </w:r>
      <w:r w:rsidRPr="00921A39">
        <w:rPr>
          <w:rFonts w:ascii="Arial" w:hAnsi="Arial" w:cs="Arial"/>
          <w:color w:val="000000"/>
          <w:spacing w:val="-2"/>
          <w:sz w:val="24"/>
        </w:rPr>
        <w:t>ž</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w:t>
      </w:r>
      <w:r w:rsidRPr="00921A39">
        <w:rPr>
          <w:rFonts w:ascii="Arial" w:hAnsi="Arial" w:cs="Arial"/>
          <w:color w:val="000000"/>
          <w:spacing w:val="-1"/>
          <w:sz w:val="24"/>
        </w:rPr>
        <w:t>t</w:t>
      </w:r>
      <w:r w:rsidRPr="00921A39">
        <w:rPr>
          <w:rFonts w:ascii="Arial" w:hAnsi="Arial" w:cs="Arial"/>
          <w:color w:val="000000"/>
          <w:spacing w:val="1"/>
          <w:sz w:val="24"/>
        </w:rPr>
        <w:t>it</w:t>
      </w:r>
      <w:r w:rsidRPr="00921A39">
        <w:rPr>
          <w:rFonts w:ascii="Arial" w:hAnsi="Arial" w:cs="Arial"/>
          <w:color w:val="000000"/>
          <w:sz w:val="24"/>
        </w:rPr>
        <w:t>u, o</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an</w:t>
      </w:r>
      <w:r w:rsidRPr="00921A39">
        <w:rPr>
          <w:rFonts w:ascii="Arial" w:hAnsi="Arial" w:cs="Arial"/>
          <w:color w:val="000000"/>
          <w:spacing w:val="-1"/>
          <w:sz w:val="24"/>
        </w:rPr>
        <w:t>i</w:t>
      </w:r>
      <w:r w:rsidRPr="00921A39">
        <w:rPr>
          <w:rFonts w:ascii="Arial" w:hAnsi="Arial" w:cs="Arial"/>
          <w:color w:val="000000"/>
          <w:sz w:val="24"/>
        </w:rPr>
        <w:t>č</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1"/>
          <w:sz w:val="24"/>
        </w:rPr>
        <w:t xml:space="preserve"> i</w:t>
      </w:r>
      <w:r w:rsidRPr="00921A39">
        <w:rPr>
          <w:rFonts w:ascii="Arial" w:hAnsi="Arial" w:cs="Arial"/>
          <w:color w:val="000000"/>
          <w:spacing w:val="-2"/>
          <w:sz w:val="24"/>
        </w:rPr>
        <w:t>zg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u no</w:t>
      </w:r>
      <w:r w:rsidRPr="00921A39">
        <w:rPr>
          <w:rFonts w:ascii="Arial" w:hAnsi="Arial" w:cs="Arial"/>
          <w:color w:val="000000"/>
          <w:spacing w:val="-2"/>
          <w:sz w:val="24"/>
        </w:rPr>
        <w:t>v</w:t>
      </w:r>
      <w:r w:rsidRPr="00921A39">
        <w:rPr>
          <w:rFonts w:ascii="Arial" w:hAnsi="Arial" w:cs="Arial"/>
          <w:color w:val="000000"/>
          <w:spacing w:val="1"/>
          <w:sz w:val="24"/>
        </w:rPr>
        <w:t>i</w:t>
      </w:r>
      <w:r w:rsidRPr="00921A39">
        <w:rPr>
          <w:rFonts w:ascii="Arial" w:hAnsi="Arial" w:cs="Arial"/>
          <w:color w:val="000000"/>
          <w:sz w:val="24"/>
        </w:rPr>
        <w:t>h</w:t>
      </w:r>
      <w:r w:rsidRPr="00921A39">
        <w:rPr>
          <w:rFonts w:ascii="Arial" w:hAnsi="Arial" w:cs="Arial"/>
          <w:color w:val="000000"/>
          <w:spacing w:val="3"/>
          <w:sz w:val="24"/>
        </w:rPr>
        <w:t xml:space="preserve"> </w:t>
      </w:r>
      <w:r w:rsidRPr="00921A39">
        <w:rPr>
          <w:rFonts w:ascii="Arial" w:hAnsi="Arial" w:cs="Arial"/>
          <w:color w:val="000000"/>
          <w:sz w:val="24"/>
        </w:rPr>
        <w:t>o</w:t>
      </w:r>
      <w:r w:rsidRPr="00921A39">
        <w:rPr>
          <w:rFonts w:ascii="Arial" w:hAnsi="Arial" w:cs="Arial"/>
          <w:color w:val="000000"/>
          <w:spacing w:val="-2"/>
          <w:sz w:val="24"/>
        </w:rPr>
        <w:t>b</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1"/>
          <w:sz w:val="24"/>
        </w:rPr>
        <w:t xml:space="preserve"> i</w:t>
      </w:r>
      <w:r w:rsidRPr="00921A39">
        <w:rPr>
          <w:rFonts w:ascii="Arial" w:hAnsi="Arial" w:cs="Arial"/>
          <w:color w:val="000000"/>
          <w:spacing w:val="-2"/>
          <w:sz w:val="24"/>
        </w:rPr>
        <w:t>zv</w:t>
      </w:r>
      <w:r w:rsidRPr="00921A39">
        <w:rPr>
          <w:rFonts w:ascii="Arial" w:hAnsi="Arial" w:cs="Arial"/>
          <w:color w:val="000000"/>
          <w:sz w:val="24"/>
        </w:rPr>
        <w:t>an</w:t>
      </w:r>
      <w:r w:rsidRPr="00921A39">
        <w:rPr>
          <w:rFonts w:ascii="Arial" w:hAnsi="Arial" w:cs="Arial"/>
          <w:color w:val="000000"/>
          <w:spacing w:val="3"/>
          <w:sz w:val="24"/>
        </w:rPr>
        <w:t xml:space="preserve"> </w:t>
      </w:r>
      <w:r w:rsidRPr="00921A39">
        <w:rPr>
          <w:rFonts w:ascii="Arial" w:hAnsi="Arial" w:cs="Arial"/>
          <w:color w:val="000000"/>
          <w:sz w:val="24"/>
        </w:rPr>
        <w:t>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n</w:t>
      </w:r>
      <w:r w:rsidRPr="00921A39">
        <w:rPr>
          <w:rFonts w:ascii="Arial" w:hAnsi="Arial" w:cs="Arial"/>
          <w:color w:val="000000"/>
          <w:sz w:val="24"/>
        </w:rPr>
        <w:t>a</w:t>
      </w:r>
      <w:r w:rsidRPr="00921A39">
        <w:rPr>
          <w:rFonts w:ascii="Arial" w:hAnsi="Arial" w:cs="Arial"/>
          <w:color w:val="000000"/>
          <w:spacing w:val="-3"/>
          <w:sz w:val="24"/>
        </w:rPr>
        <w:t>m</w:t>
      </w:r>
      <w:r w:rsidRPr="00921A39">
        <w:rPr>
          <w:rFonts w:ascii="Arial" w:hAnsi="Arial" w:cs="Arial"/>
          <w:color w:val="000000"/>
          <w:spacing w:val="1"/>
          <w:sz w:val="24"/>
        </w:rPr>
        <w:t>ij</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en</w:t>
      </w:r>
      <w:r w:rsidRPr="00921A39">
        <w:rPr>
          <w:rFonts w:ascii="Arial" w:hAnsi="Arial" w:cs="Arial"/>
          <w:color w:val="000000"/>
          <w:spacing w:val="-1"/>
          <w:sz w:val="24"/>
        </w:rPr>
        <w:t>i</w:t>
      </w:r>
      <w:r w:rsidRPr="00921A39">
        <w:rPr>
          <w:rFonts w:ascii="Arial" w:hAnsi="Arial" w:cs="Arial"/>
          <w:color w:val="000000"/>
          <w:sz w:val="24"/>
        </w:rPr>
        <w:t xml:space="preserve">h </w:t>
      </w:r>
      <w:r w:rsidRPr="00921A39">
        <w:rPr>
          <w:rFonts w:ascii="Arial" w:hAnsi="Arial" w:cs="Arial"/>
          <w:color w:val="000000"/>
          <w:spacing w:val="1"/>
          <w:sz w:val="24"/>
        </w:rPr>
        <w:t>i</w:t>
      </w:r>
      <w:r w:rsidRPr="00921A39">
        <w:rPr>
          <w:rFonts w:ascii="Arial" w:hAnsi="Arial" w:cs="Arial"/>
          <w:color w:val="000000"/>
          <w:spacing w:val="-2"/>
          <w:sz w:val="24"/>
        </w:rPr>
        <w:t>zg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i na</w:t>
      </w:r>
      <w:r w:rsidRPr="00921A39">
        <w:rPr>
          <w:rFonts w:ascii="Arial" w:hAnsi="Arial" w:cs="Arial"/>
          <w:color w:val="000000"/>
          <w:spacing w:val="-2"/>
          <w:sz w:val="24"/>
        </w:rPr>
        <w:t>s</w:t>
      </w:r>
      <w:r w:rsidRPr="00921A39">
        <w:rPr>
          <w:rFonts w:ascii="Arial" w:hAnsi="Arial" w:cs="Arial"/>
          <w:color w:val="000000"/>
          <w:sz w:val="24"/>
        </w:rPr>
        <w:t>e</w:t>
      </w:r>
      <w:r w:rsidRPr="00921A39">
        <w:rPr>
          <w:rFonts w:ascii="Arial" w:hAnsi="Arial" w:cs="Arial"/>
          <w:color w:val="000000"/>
          <w:spacing w:val="-1"/>
          <w:sz w:val="24"/>
        </w:rPr>
        <w:t>l</w:t>
      </w:r>
      <w:r w:rsidRPr="00921A39">
        <w:rPr>
          <w:rFonts w:ascii="Arial" w:hAnsi="Arial" w:cs="Arial"/>
          <w:color w:val="000000"/>
          <w:spacing w:val="1"/>
          <w:sz w:val="24"/>
        </w:rPr>
        <w:t>j</w:t>
      </w:r>
      <w:r w:rsidRPr="00921A39">
        <w:rPr>
          <w:rFonts w:ascii="Arial" w:hAnsi="Arial" w:cs="Arial"/>
          <w:color w:val="000000"/>
          <w:sz w:val="24"/>
        </w:rPr>
        <w:t>a i</w:t>
      </w:r>
      <w:r w:rsidRPr="00921A39">
        <w:rPr>
          <w:rFonts w:ascii="Arial" w:hAnsi="Arial" w:cs="Arial"/>
          <w:color w:val="000000"/>
          <w:spacing w:val="3"/>
          <w:sz w:val="24"/>
        </w:rPr>
        <w:t xml:space="preserve"> </w:t>
      </w:r>
      <w:r w:rsidRPr="00921A39">
        <w:rPr>
          <w:rFonts w:ascii="Arial" w:hAnsi="Arial" w:cs="Arial"/>
          <w:color w:val="000000"/>
          <w:spacing w:val="-2"/>
          <w:sz w:val="24"/>
        </w:rPr>
        <w:t>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g</w:t>
      </w:r>
      <w:r w:rsidRPr="00921A39">
        <w:rPr>
          <w:rFonts w:ascii="Arial" w:hAnsi="Arial" w:cs="Arial"/>
          <w:color w:val="000000"/>
          <w:spacing w:val="1"/>
          <w:sz w:val="24"/>
        </w:rPr>
        <w:t>i</w:t>
      </w:r>
      <w:r w:rsidRPr="00921A39">
        <w:rPr>
          <w:rFonts w:ascii="Arial" w:hAnsi="Arial" w:cs="Arial"/>
          <w:color w:val="000000"/>
          <w:sz w:val="24"/>
        </w:rPr>
        <w:t xml:space="preserve">m </w:t>
      </w:r>
      <w:r w:rsidRPr="00921A39">
        <w:rPr>
          <w:rFonts w:ascii="Arial" w:hAnsi="Arial" w:cs="Arial"/>
          <w:color w:val="000000"/>
          <w:spacing w:val="-2"/>
          <w:sz w:val="24"/>
        </w:rPr>
        <w:t>z</w:t>
      </w:r>
      <w:r w:rsidRPr="00921A39">
        <w:rPr>
          <w:rFonts w:ascii="Arial" w:hAnsi="Arial" w:cs="Arial"/>
          <w:color w:val="000000"/>
          <w:sz w:val="24"/>
        </w:rPr>
        <w:t>ona</w:t>
      </w:r>
      <w:r w:rsidRPr="00921A39">
        <w:rPr>
          <w:rFonts w:ascii="Arial" w:hAnsi="Arial" w:cs="Arial"/>
          <w:color w:val="000000"/>
          <w:spacing w:val="-3"/>
          <w:sz w:val="24"/>
        </w:rPr>
        <w:t>m</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1"/>
          <w:sz w:val="24"/>
        </w:rPr>
        <w:t>i</w:t>
      </w:r>
      <w:r w:rsidRPr="00921A39">
        <w:rPr>
          <w:rFonts w:ascii="Arial" w:hAnsi="Arial" w:cs="Arial"/>
          <w:color w:val="000000"/>
          <w:sz w:val="24"/>
        </w:rPr>
        <w:t>z</w:t>
      </w:r>
      <w:r w:rsidRPr="00921A39">
        <w:rPr>
          <w:rFonts w:ascii="Arial" w:hAnsi="Arial" w:cs="Arial"/>
          <w:color w:val="000000"/>
          <w:spacing w:val="-2"/>
          <w:sz w:val="24"/>
        </w:rPr>
        <w:t>g</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3"/>
          <w:sz w:val="24"/>
        </w:rPr>
        <w:t>j</w:t>
      </w:r>
      <w:r w:rsidRPr="00921A39">
        <w:rPr>
          <w:rFonts w:ascii="Arial" w:hAnsi="Arial" w:cs="Arial"/>
          <w:color w:val="000000"/>
          <w:sz w:val="24"/>
        </w:rPr>
        <w:t>e o</w:t>
      </w:r>
      <w:r w:rsidRPr="00921A39">
        <w:rPr>
          <w:rFonts w:ascii="Arial" w:hAnsi="Arial" w:cs="Arial"/>
          <w:color w:val="000000"/>
          <w:spacing w:val="-2"/>
          <w:sz w:val="24"/>
        </w:rPr>
        <w:t>b</w:t>
      </w:r>
      <w:r w:rsidRPr="00921A39">
        <w:rPr>
          <w:rFonts w:ascii="Arial" w:hAnsi="Arial" w:cs="Arial"/>
          <w:color w:val="000000"/>
          <w:spacing w:val="1"/>
          <w:sz w:val="24"/>
        </w:rPr>
        <w:t>j</w:t>
      </w:r>
      <w:r w:rsidRPr="00921A39">
        <w:rPr>
          <w:rFonts w:ascii="Arial" w:hAnsi="Arial" w:cs="Arial"/>
          <w:color w:val="000000"/>
          <w:sz w:val="24"/>
        </w:rPr>
        <w:t>e</w:t>
      </w:r>
      <w:r w:rsidRPr="00921A39">
        <w:rPr>
          <w:rFonts w:ascii="Arial" w:hAnsi="Arial" w:cs="Arial"/>
          <w:color w:val="000000"/>
          <w:spacing w:val="-2"/>
          <w:sz w:val="24"/>
        </w:rPr>
        <w:t>k</w:t>
      </w:r>
      <w:r w:rsidRPr="00921A39">
        <w:rPr>
          <w:rFonts w:ascii="Arial" w:hAnsi="Arial" w:cs="Arial"/>
          <w:color w:val="000000"/>
          <w:sz w:val="24"/>
        </w:rPr>
        <w:t>a</w:t>
      </w:r>
      <w:r w:rsidRPr="00921A39">
        <w:rPr>
          <w:rFonts w:ascii="Arial" w:hAnsi="Arial" w:cs="Arial"/>
          <w:color w:val="000000"/>
          <w:spacing w:val="1"/>
          <w:sz w:val="24"/>
        </w:rPr>
        <w:t>t</w:t>
      </w:r>
      <w:r w:rsidRPr="00921A39">
        <w:rPr>
          <w:rFonts w:ascii="Arial" w:hAnsi="Arial" w:cs="Arial"/>
          <w:color w:val="000000"/>
          <w:sz w:val="24"/>
        </w:rPr>
        <w:t>a.</w:t>
      </w:r>
      <w:r w:rsidRPr="00921A39">
        <w:rPr>
          <w:rFonts w:ascii="Arial" w:hAnsi="Arial" w:cs="Arial"/>
          <w:color w:val="000000"/>
          <w:spacing w:val="4"/>
          <w:sz w:val="24"/>
        </w:rPr>
        <w:t xml:space="preserve"> </w:t>
      </w:r>
      <w:r w:rsidRPr="00921A39">
        <w:rPr>
          <w:rFonts w:ascii="Arial" w:hAnsi="Arial" w:cs="Arial"/>
          <w:color w:val="000000"/>
          <w:sz w:val="24"/>
        </w:rPr>
        <w:t>Po</w:t>
      </w:r>
      <w:r w:rsidRPr="00921A39">
        <w:rPr>
          <w:rFonts w:ascii="Arial" w:hAnsi="Arial" w:cs="Arial"/>
          <w:color w:val="000000"/>
          <w:spacing w:val="1"/>
          <w:sz w:val="24"/>
        </w:rPr>
        <w:t xml:space="preserve"> </w:t>
      </w:r>
      <w:r w:rsidRPr="00921A39">
        <w:rPr>
          <w:rFonts w:ascii="Arial" w:hAnsi="Arial" w:cs="Arial"/>
          <w:color w:val="000000"/>
          <w:sz w:val="24"/>
        </w:rPr>
        <w:t>don</w:t>
      </w:r>
      <w:r w:rsidRPr="00921A39">
        <w:rPr>
          <w:rFonts w:ascii="Arial" w:hAnsi="Arial" w:cs="Arial"/>
          <w:color w:val="000000"/>
          <w:spacing w:val="-2"/>
          <w:sz w:val="24"/>
        </w:rPr>
        <w:t>o</w:t>
      </w:r>
      <w:r w:rsidRPr="00921A39">
        <w:rPr>
          <w:rFonts w:ascii="Arial" w:hAnsi="Arial" w:cs="Arial"/>
          <w:color w:val="000000"/>
          <w:sz w:val="24"/>
        </w:rPr>
        <w:t>š</w:t>
      </w:r>
      <w:r w:rsidRPr="00921A39">
        <w:rPr>
          <w:rFonts w:ascii="Arial" w:hAnsi="Arial" w:cs="Arial"/>
          <w:color w:val="000000"/>
          <w:spacing w:val="1"/>
          <w:sz w:val="24"/>
        </w:rPr>
        <w:t>e</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u</w:t>
      </w:r>
      <w:r w:rsidRPr="00921A39">
        <w:rPr>
          <w:rFonts w:ascii="Arial" w:hAnsi="Arial" w:cs="Arial"/>
          <w:color w:val="000000"/>
          <w:spacing w:val="2"/>
          <w:sz w:val="24"/>
        </w:rPr>
        <w:t xml:space="preserve"> </w:t>
      </w:r>
      <w:r w:rsidRPr="00921A39">
        <w:rPr>
          <w:rFonts w:ascii="Arial" w:hAnsi="Arial" w:cs="Arial"/>
          <w:color w:val="000000"/>
          <w:spacing w:val="-2"/>
          <w:sz w:val="24"/>
        </w:rPr>
        <w:t>p</w:t>
      </w:r>
      <w:r w:rsidRPr="00921A39">
        <w:rPr>
          <w:rFonts w:ascii="Arial" w:hAnsi="Arial" w:cs="Arial"/>
          <w:color w:val="000000"/>
          <w:spacing w:val="1"/>
          <w:sz w:val="24"/>
        </w:rPr>
        <w:t>l</w:t>
      </w:r>
      <w:r w:rsidRPr="00921A39">
        <w:rPr>
          <w:rFonts w:ascii="Arial" w:hAnsi="Arial" w:cs="Arial"/>
          <w:color w:val="000000"/>
          <w:sz w:val="24"/>
        </w:rPr>
        <w:t>ano</w:t>
      </w:r>
      <w:r w:rsidRPr="00921A39">
        <w:rPr>
          <w:rFonts w:ascii="Arial" w:hAnsi="Arial" w:cs="Arial"/>
          <w:color w:val="000000"/>
          <w:spacing w:val="-2"/>
          <w:sz w:val="24"/>
        </w:rPr>
        <w:t>v</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2"/>
          <w:sz w:val="24"/>
        </w:rPr>
        <w:t>u</w:t>
      </w:r>
      <w:r w:rsidRPr="00921A39">
        <w:rPr>
          <w:rFonts w:ascii="Arial" w:hAnsi="Arial" w:cs="Arial"/>
          <w:color w:val="000000"/>
          <w:sz w:val="24"/>
        </w:rPr>
        <w:t>p</w:t>
      </w:r>
      <w:r w:rsidRPr="00921A39">
        <w:rPr>
          <w:rFonts w:ascii="Arial" w:hAnsi="Arial" w:cs="Arial"/>
          <w:color w:val="000000"/>
          <w:spacing w:val="-2"/>
          <w:sz w:val="24"/>
        </w:rPr>
        <w:t>r</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pacing w:val="-1"/>
          <w:sz w:val="24"/>
        </w:rPr>
        <w:t>l</w:t>
      </w:r>
      <w:r w:rsidRPr="00921A39">
        <w:rPr>
          <w:rFonts w:ascii="Arial" w:hAnsi="Arial" w:cs="Arial"/>
          <w:color w:val="000000"/>
          <w:spacing w:val="3"/>
          <w:sz w:val="24"/>
        </w:rPr>
        <w:t>j</w:t>
      </w:r>
      <w:r w:rsidRPr="00921A39">
        <w:rPr>
          <w:rFonts w:ascii="Arial" w:hAnsi="Arial" w:cs="Arial"/>
          <w:color w:val="000000"/>
          <w:sz w:val="24"/>
        </w:rPr>
        <w:t>a</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2"/>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2"/>
          <w:sz w:val="24"/>
        </w:rPr>
        <w:t>š</w:t>
      </w:r>
      <w:r w:rsidRPr="00921A39">
        <w:rPr>
          <w:rFonts w:ascii="Arial" w:hAnsi="Arial" w:cs="Arial"/>
          <w:color w:val="000000"/>
          <w:spacing w:val="1"/>
          <w:sz w:val="24"/>
        </w:rPr>
        <w:t>ti</w:t>
      </w:r>
      <w:r w:rsidRPr="00921A39">
        <w:rPr>
          <w:rFonts w:ascii="Arial" w:hAnsi="Arial" w:cs="Arial"/>
          <w:color w:val="000000"/>
          <w:spacing w:val="-2"/>
          <w:sz w:val="24"/>
        </w:rPr>
        <w:t>ć</w:t>
      </w:r>
      <w:r w:rsidRPr="00921A39">
        <w:rPr>
          <w:rFonts w:ascii="Arial" w:hAnsi="Arial" w:cs="Arial"/>
          <w:color w:val="000000"/>
          <w:sz w:val="24"/>
        </w:rPr>
        <w:t>e</w:t>
      </w:r>
      <w:r w:rsidRPr="00921A39">
        <w:rPr>
          <w:rFonts w:ascii="Arial" w:hAnsi="Arial" w:cs="Arial"/>
          <w:color w:val="000000"/>
          <w:spacing w:val="-2"/>
          <w:sz w:val="24"/>
        </w:rPr>
        <w:t>n</w:t>
      </w:r>
      <w:r w:rsidRPr="00921A39">
        <w:rPr>
          <w:rFonts w:ascii="Arial" w:hAnsi="Arial" w:cs="Arial"/>
          <w:color w:val="000000"/>
          <w:sz w:val="24"/>
        </w:rPr>
        <w:t>a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us</w:t>
      </w:r>
      <w:r w:rsidRPr="00921A39">
        <w:rPr>
          <w:rFonts w:ascii="Arial" w:hAnsi="Arial" w:cs="Arial"/>
          <w:color w:val="000000"/>
          <w:spacing w:val="-2"/>
          <w:sz w:val="24"/>
        </w:rPr>
        <w:t>k</w:t>
      </w:r>
      <w:r w:rsidRPr="00921A39">
        <w:rPr>
          <w:rFonts w:ascii="Arial" w:hAnsi="Arial" w:cs="Arial"/>
          <w:color w:val="000000"/>
          <w:spacing w:val="1"/>
          <w:sz w:val="24"/>
        </w:rPr>
        <w:t>l</w:t>
      </w:r>
      <w:r w:rsidRPr="00921A39">
        <w:rPr>
          <w:rFonts w:ascii="Arial" w:hAnsi="Arial" w:cs="Arial"/>
          <w:color w:val="000000"/>
          <w:spacing w:val="-2"/>
          <w:sz w:val="24"/>
        </w:rPr>
        <w:t>a</w:t>
      </w:r>
      <w:r w:rsidRPr="00921A39">
        <w:rPr>
          <w:rFonts w:ascii="Arial" w:hAnsi="Arial" w:cs="Arial"/>
          <w:color w:val="000000"/>
          <w:sz w:val="24"/>
        </w:rPr>
        <w:t>d</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s</w:t>
      </w:r>
      <w:r w:rsidRPr="00921A39">
        <w:rPr>
          <w:rFonts w:ascii="Arial" w:hAnsi="Arial" w:cs="Arial"/>
          <w:color w:val="000000"/>
          <w:spacing w:val="-2"/>
          <w:sz w:val="24"/>
        </w:rPr>
        <w:t>v</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z w:val="24"/>
        </w:rPr>
        <w:t>a</w:t>
      </w:r>
      <w:r w:rsidRPr="00921A39">
        <w:rPr>
          <w:rFonts w:ascii="Arial" w:hAnsi="Arial" w:cs="Arial"/>
          <w:color w:val="000000"/>
          <w:spacing w:val="-2"/>
          <w:sz w:val="24"/>
        </w:rPr>
        <w:t>k</w:t>
      </w:r>
      <w:r w:rsidRPr="00921A39">
        <w:rPr>
          <w:rFonts w:ascii="Arial" w:hAnsi="Arial" w:cs="Arial"/>
          <w:color w:val="000000"/>
          <w:spacing w:val="1"/>
          <w:sz w:val="24"/>
        </w:rPr>
        <w:t>ti</w:t>
      </w:r>
      <w:r w:rsidRPr="00921A39">
        <w:rPr>
          <w:rFonts w:ascii="Arial" w:hAnsi="Arial" w:cs="Arial"/>
          <w:color w:val="000000"/>
          <w:spacing w:val="-2"/>
          <w:sz w:val="24"/>
        </w:rPr>
        <w:t>v</w:t>
      </w:r>
      <w:r w:rsidRPr="00921A39">
        <w:rPr>
          <w:rFonts w:ascii="Arial" w:hAnsi="Arial" w:cs="Arial"/>
          <w:color w:val="000000"/>
          <w:sz w:val="24"/>
        </w:rPr>
        <w:t>nos</w:t>
      </w:r>
      <w:r w:rsidRPr="00921A39">
        <w:rPr>
          <w:rFonts w:ascii="Arial" w:hAnsi="Arial" w:cs="Arial"/>
          <w:color w:val="000000"/>
          <w:spacing w:val="1"/>
          <w:sz w:val="24"/>
        </w:rPr>
        <w:t>t</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s</w:t>
      </w:r>
      <w:r w:rsidRPr="00921A39">
        <w:rPr>
          <w:rFonts w:ascii="Arial" w:hAnsi="Arial" w:cs="Arial"/>
          <w:color w:val="000000"/>
          <w:spacing w:val="3"/>
          <w:sz w:val="24"/>
        </w:rPr>
        <w:t xml:space="preserve"> </w:t>
      </w:r>
      <w:r w:rsidRPr="00921A39">
        <w:rPr>
          <w:rFonts w:ascii="Arial" w:hAnsi="Arial" w:cs="Arial"/>
          <w:color w:val="000000"/>
          <w:sz w:val="24"/>
        </w:rPr>
        <w:t>bu</w:t>
      </w:r>
      <w:r w:rsidRPr="00921A39">
        <w:rPr>
          <w:rFonts w:ascii="Arial" w:hAnsi="Arial" w:cs="Arial"/>
          <w:color w:val="000000"/>
          <w:spacing w:val="-2"/>
          <w:sz w:val="24"/>
        </w:rPr>
        <w:t>d</w:t>
      </w:r>
      <w:r w:rsidRPr="00921A39">
        <w:rPr>
          <w:rFonts w:ascii="Arial" w:hAnsi="Arial" w:cs="Arial"/>
          <w:color w:val="000000"/>
          <w:sz w:val="24"/>
        </w:rPr>
        <w:t>uć</w:t>
      </w:r>
      <w:r w:rsidRPr="00921A39">
        <w:rPr>
          <w:rFonts w:ascii="Arial" w:hAnsi="Arial" w:cs="Arial"/>
          <w:color w:val="000000"/>
          <w:spacing w:val="1"/>
          <w:sz w:val="24"/>
        </w:rPr>
        <w:t>i</w:t>
      </w:r>
      <w:r w:rsidRPr="00921A39">
        <w:rPr>
          <w:rFonts w:ascii="Arial" w:hAnsi="Arial" w:cs="Arial"/>
          <w:color w:val="000000"/>
          <w:sz w:val="24"/>
        </w:rPr>
        <w:t>m</w:t>
      </w:r>
      <w:r w:rsidRPr="00921A39">
        <w:rPr>
          <w:rFonts w:ascii="Arial" w:hAnsi="Arial" w:cs="Arial"/>
          <w:color w:val="000000"/>
          <w:spacing w:val="1"/>
          <w:sz w:val="24"/>
        </w:rPr>
        <w:t xml:space="preserve"> </w:t>
      </w:r>
      <w:r w:rsidRPr="00921A39">
        <w:rPr>
          <w:rFonts w:ascii="Arial" w:hAnsi="Arial" w:cs="Arial"/>
          <w:color w:val="000000"/>
          <w:spacing w:val="-4"/>
          <w:sz w:val="24"/>
        </w:rPr>
        <w:t>m</w:t>
      </w:r>
      <w:r w:rsidRPr="00921A39">
        <w:rPr>
          <w:rFonts w:ascii="Arial" w:hAnsi="Arial" w:cs="Arial"/>
          <w:color w:val="000000"/>
          <w:spacing w:val="3"/>
          <w:sz w:val="24"/>
        </w:rPr>
        <w:t>j</w:t>
      </w:r>
      <w:r w:rsidRPr="00921A39">
        <w:rPr>
          <w:rFonts w:ascii="Arial" w:hAnsi="Arial" w:cs="Arial"/>
          <w:color w:val="000000"/>
          <w:spacing w:val="-2"/>
          <w:sz w:val="24"/>
        </w:rPr>
        <w:t>e</w:t>
      </w:r>
      <w:r w:rsidRPr="00921A39">
        <w:rPr>
          <w:rFonts w:ascii="Arial" w:hAnsi="Arial" w:cs="Arial"/>
          <w:color w:val="000000"/>
          <w:spacing w:val="1"/>
          <w:sz w:val="24"/>
        </w:rPr>
        <w:t>r</w:t>
      </w:r>
      <w:r w:rsidRPr="00921A39">
        <w:rPr>
          <w:rFonts w:ascii="Arial" w:hAnsi="Arial" w:cs="Arial"/>
          <w:color w:val="000000"/>
          <w:sz w:val="24"/>
        </w:rPr>
        <w:t>a</w:t>
      </w:r>
      <w:r w:rsidRPr="00921A39">
        <w:rPr>
          <w:rFonts w:ascii="Arial" w:hAnsi="Arial" w:cs="Arial"/>
          <w:color w:val="000000"/>
          <w:spacing w:val="-3"/>
          <w:sz w:val="24"/>
        </w:rPr>
        <w:t>m</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pacing w:val="-2"/>
          <w:sz w:val="24"/>
        </w:rPr>
        <w:t>z</w:t>
      </w:r>
      <w:r w:rsidRPr="00921A39">
        <w:rPr>
          <w:rFonts w:ascii="Arial" w:hAnsi="Arial" w:cs="Arial"/>
          <w:color w:val="000000"/>
          <w:sz w:val="24"/>
        </w:rPr>
        <w:t>a</w:t>
      </w:r>
      <w:r w:rsidRPr="00921A39">
        <w:rPr>
          <w:rFonts w:ascii="Arial" w:hAnsi="Arial" w:cs="Arial"/>
          <w:color w:val="000000"/>
          <w:spacing w:val="1"/>
          <w:sz w:val="24"/>
        </w:rPr>
        <w:t>šti</w:t>
      </w:r>
      <w:r w:rsidRPr="00921A39">
        <w:rPr>
          <w:rFonts w:ascii="Arial" w:hAnsi="Arial" w:cs="Arial"/>
          <w:color w:val="000000"/>
          <w:spacing w:val="-1"/>
          <w:sz w:val="24"/>
        </w:rPr>
        <w:t>t</w:t>
      </w:r>
      <w:r w:rsidRPr="00921A39">
        <w:rPr>
          <w:rFonts w:ascii="Arial" w:hAnsi="Arial" w:cs="Arial"/>
          <w:color w:val="000000"/>
          <w:sz w:val="24"/>
        </w:rPr>
        <w:t>e</w:t>
      </w:r>
      <w:r w:rsidRPr="00921A39">
        <w:rPr>
          <w:rFonts w:ascii="Arial" w:hAnsi="Arial" w:cs="Arial"/>
          <w:color w:val="000000"/>
          <w:spacing w:val="3"/>
          <w:sz w:val="24"/>
        </w:rPr>
        <w:t xml:space="preserve"> </w:t>
      </w:r>
      <w:r w:rsidRPr="00921A39">
        <w:rPr>
          <w:rFonts w:ascii="Arial" w:hAnsi="Arial" w:cs="Arial"/>
          <w:color w:val="000000"/>
          <w:spacing w:val="1"/>
          <w:sz w:val="24"/>
        </w:rPr>
        <w:t>t</w:t>
      </w:r>
      <w:r w:rsidRPr="00921A39">
        <w:rPr>
          <w:rFonts w:ascii="Arial" w:hAnsi="Arial" w:cs="Arial"/>
          <w:color w:val="000000"/>
          <w:sz w:val="24"/>
        </w:rPr>
        <w:t>og pod</w:t>
      </w:r>
      <w:r w:rsidRPr="00921A39">
        <w:rPr>
          <w:rFonts w:ascii="Arial" w:hAnsi="Arial" w:cs="Arial"/>
          <w:color w:val="000000"/>
          <w:spacing w:val="1"/>
          <w:sz w:val="24"/>
        </w:rPr>
        <w:t>r</w:t>
      </w:r>
      <w:r w:rsidRPr="00921A39">
        <w:rPr>
          <w:rFonts w:ascii="Arial" w:hAnsi="Arial" w:cs="Arial"/>
          <w:color w:val="000000"/>
          <w:sz w:val="24"/>
        </w:rPr>
        <w:t>u</w:t>
      </w:r>
      <w:r w:rsidRPr="00921A39">
        <w:rPr>
          <w:rFonts w:ascii="Arial" w:hAnsi="Arial" w:cs="Arial"/>
          <w:color w:val="000000"/>
          <w:spacing w:val="-2"/>
          <w:sz w:val="24"/>
        </w:rPr>
        <w:t>č</w:t>
      </w:r>
      <w:r w:rsidRPr="00921A39">
        <w:rPr>
          <w:rFonts w:ascii="Arial" w:hAnsi="Arial" w:cs="Arial"/>
          <w:color w:val="000000"/>
          <w:spacing w:val="1"/>
          <w:sz w:val="24"/>
        </w:rPr>
        <w:t>j</w:t>
      </w:r>
      <w:r w:rsidRPr="00921A39">
        <w:rPr>
          <w:rFonts w:ascii="Arial" w:hAnsi="Arial" w:cs="Arial"/>
          <w:color w:val="000000"/>
          <w:sz w:val="24"/>
        </w:rPr>
        <w:t>a,</w:t>
      </w:r>
      <w:r w:rsidRPr="00921A39">
        <w:rPr>
          <w:rFonts w:ascii="Arial" w:hAnsi="Arial" w:cs="Arial"/>
          <w:color w:val="000000"/>
          <w:spacing w:val="3"/>
          <w:sz w:val="24"/>
        </w:rPr>
        <w:t xml:space="preserve"> </w:t>
      </w:r>
      <w:r w:rsidRPr="00921A39">
        <w:rPr>
          <w:rFonts w:ascii="Arial" w:hAnsi="Arial" w:cs="Arial"/>
          <w:color w:val="000000"/>
          <w:sz w:val="24"/>
        </w:rPr>
        <w:t>u</w:t>
      </w:r>
      <w:r w:rsidRPr="00921A39">
        <w:rPr>
          <w:rFonts w:ascii="Arial" w:hAnsi="Arial" w:cs="Arial"/>
          <w:color w:val="000000"/>
          <w:spacing w:val="3"/>
          <w:sz w:val="24"/>
        </w:rPr>
        <w:t xml:space="preserve"> </w:t>
      </w:r>
      <w:r w:rsidRPr="00921A39">
        <w:rPr>
          <w:rFonts w:ascii="Arial" w:hAnsi="Arial" w:cs="Arial"/>
          <w:color w:val="000000"/>
          <w:spacing w:val="-2"/>
          <w:sz w:val="24"/>
        </w:rPr>
        <w:t>s</w:t>
      </w:r>
      <w:r w:rsidRPr="00921A39">
        <w:rPr>
          <w:rFonts w:ascii="Arial" w:hAnsi="Arial" w:cs="Arial"/>
          <w:color w:val="000000"/>
          <w:sz w:val="24"/>
        </w:rPr>
        <w:t>u</w:t>
      </w:r>
      <w:r w:rsidRPr="00921A39">
        <w:rPr>
          <w:rFonts w:ascii="Arial" w:hAnsi="Arial" w:cs="Arial"/>
          <w:color w:val="000000"/>
          <w:spacing w:val="1"/>
          <w:sz w:val="24"/>
        </w:rPr>
        <w:t>r</w:t>
      </w:r>
      <w:r w:rsidRPr="00921A39">
        <w:rPr>
          <w:rFonts w:ascii="Arial" w:hAnsi="Arial" w:cs="Arial"/>
          <w:color w:val="000000"/>
          <w:sz w:val="24"/>
        </w:rPr>
        <w:t>ad</w:t>
      </w:r>
      <w:r w:rsidRPr="00921A39">
        <w:rPr>
          <w:rFonts w:ascii="Arial" w:hAnsi="Arial" w:cs="Arial"/>
          <w:color w:val="000000"/>
          <w:spacing w:val="-2"/>
          <w:sz w:val="24"/>
        </w:rPr>
        <w:t>n</w:t>
      </w:r>
      <w:r w:rsidRPr="00921A39">
        <w:rPr>
          <w:rFonts w:ascii="Arial" w:hAnsi="Arial" w:cs="Arial"/>
          <w:color w:val="000000"/>
          <w:spacing w:val="1"/>
          <w:sz w:val="24"/>
        </w:rPr>
        <w:t>j</w:t>
      </w:r>
      <w:r w:rsidRPr="00921A39">
        <w:rPr>
          <w:rFonts w:ascii="Arial" w:hAnsi="Arial" w:cs="Arial"/>
          <w:color w:val="000000"/>
          <w:sz w:val="24"/>
        </w:rPr>
        <w:t>i</w:t>
      </w:r>
      <w:r w:rsidRPr="00921A39">
        <w:rPr>
          <w:rFonts w:ascii="Arial" w:hAnsi="Arial" w:cs="Arial"/>
          <w:color w:val="000000"/>
          <w:spacing w:val="3"/>
          <w:sz w:val="24"/>
        </w:rPr>
        <w:t xml:space="preserve"> </w:t>
      </w:r>
      <w:r w:rsidRPr="00921A39">
        <w:rPr>
          <w:rFonts w:ascii="Arial" w:hAnsi="Arial" w:cs="Arial"/>
          <w:color w:val="000000"/>
          <w:sz w:val="24"/>
        </w:rPr>
        <w:t>s</w:t>
      </w:r>
      <w:r w:rsidRPr="00921A39">
        <w:rPr>
          <w:rFonts w:ascii="Arial" w:hAnsi="Arial" w:cs="Arial"/>
          <w:color w:val="000000"/>
          <w:spacing w:val="3"/>
          <w:sz w:val="24"/>
        </w:rPr>
        <w:t xml:space="preserve"> </w:t>
      </w:r>
      <w:r w:rsidRPr="00921A39">
        <w:rPr>
          <w:rFonts w:ascii="Arial" w:hAnsi="Arial" w:cs="Arial"/>
          <w:color w:val="000000"/>
          <w:sz w:val="24"/>
        </w:rPr>
        <w:t>n</w:t>
      </w:r>
      <w:r w:rsidRPr="00921A39">
        <w:rPr>
          <w:rFonts w:ascii="Arial" w:hAnsi="Arial" w:cs="Arial"/>
          <w:color w:val="000000"/>
          <w:spacing w:val="-2"/>
          <w:sz w:val="24"/>
        </w:rPr>
        <w:t>a</w:t>
      </w:r>
      <w:r w:rsidRPr="00921A39">
        <w:rPr>
          <w:rFonts w:ascii="Arial" w:hAnsi="Arial" w:cs="Arial"/>
          <w:color w:val="000000"/>
          <w:sz w:val="24"/>
        </w:rPr>
        <w:t>d</w:t>
      </w:r>
      <w:r w:rsidRPr="00921A39">
        <w:rPr>
          <w:rFonts w:ascii="Arial" w:hAnsi="Arial" w:cs="Arial"/>
          <w:color w:val="000000"/>
          <w:spacing w:val="1"/>
          <w:sz w:val="24"/>
        </w:rPr>
        <w:t>l</w:t>
      </w:r>
      <w:r w:rsidRPr="00921A39">
        <w:rPr>
          <w:rFonts w:ascii="Arial" w:hAnsi="Arial" w:cs="Arial"/>
          <w:color w:val="000000"/>
          <w:sz w:val="24"/>
        </w:rPr>
        <w:t>e</w:t>
      </w:r>
      <w:r w:rsidRPr="00921A39">
        <w:rPr>
          <w:rFonts w:ascii="Arial" w:hAnsi="Arial" w:cs="Arial"/>
          <w:color w:val="000000"/>
          <w:spacing w:val="-2"/>
          <w:sz w:val="24"/>
        </w:rPr>
        <w:t>ž</w:t>
      </w:r>
      <w:r w:rsidRPr="00921A39">
        <w:rPr>
          <w:rFonts w:ascii="Arial" w:hAnsi="Arial" w:cs="Arial"/>
          <w:color w:val="000000"/>
          <w:sz w:val="24"/>
        </w:rPr>
        <w:t xml:space="preserve">nom </w:t>
      </w:r>
      <w:r w:rsidRPr="00921A39">
        <w:rPr>
          <w:rFonts w:ascii="Arial" w:hAnsi="Arial" w:cs="Arial"/>
          <w:color w:val="000000"/>
          <w:spacing w:val="1"/>
          <w:sz w:val="24"/>
        </w:rPr>
        <w:t>i</w:t>
      </w:r>
      <w:r w:rsidRPr="00921A39">
        <w:rPr>
          <w:rFonts w:ascii="Arial" w:hAnsi="Arial" w:cs="Arial"/>
          <w:color w:val="000000"/>
          <w:sz w:val="24"/>
        </w:rPr>
        <w:t>n</w:t>
      </w:r>
      <w:r w:rsidRPr="00921A39">
        <w:rPr>
          <w:rFonts w:ascii="Arial" w:hAnsi="Arial" w:cs="Arial"/>
          <w:color w:val="000000"/>
          <w:spacing w:val="-2"/>
          <w:sz w:val="24"/>
        </w:rPr>
        <w:t>s</w:t>
      </w:r>
      <w:r w:rsidRPr="00921A39">
        <w:rPr>
          <w:rFonts w:ascii="Arial" w:hAnsi="Arial" w:cs="Arial"/>
          <w:color w:val="000000"/>
          <w:spacing w:val="1"/>
          <w:sz w:val="24"/>
        </w:rPr>
        <w:t>t</w:t>
      </w:r>
      <w:r w:rsidRPr="00921A39">
        <w:rPr>
          <w:rFonts w:ascii="Arial" w:hAnsi="Arial" w:cs="Arial"/>
          <w:color w:val="000000"/>
          <w:spacing w:val="-1"/>
          <w:sz w:val="24"/>
        </w:rPr>
        <w:t>i</w:t>
      </w:r>
      <w:r w:rsidRPr="00921A39">
        <w:rPr>
          <w:rFonts w:ascii="Arial" w:hAnsi="Arial" w:cs="Arial"/>
          <w:color w:val="000000"/>
          <w:spacing w:val="1"/>
          <w:sz w:val="24"/>
        </w:rPr>
        <w:t>t</w:t>
      </w:r>
      <w:r w:rsidRPr="00921A39">
        <w:rPr>
          <w:rFonts w:ascii="Arial" w:hAnsi="Arial" w:cs="Arial"/>
          <w:color w:val="000000"/>
          <w:sz w:val="24"/>
        </w:rPr>
        <w:t>u</w:t>
      </w:r>
      <w:r w:rsidRPr="00921A39">
        <w:rPr>
          <w:rFonts w:ascii="Arial" w:hAnsi="Arial" w:cs="Arial"/>
          <w:color w:val="000000"/>
          <w:spacing w:val="-2"/>
          <w:sz w:val="24"/>
        </w:rPr>
        <w:t>c</w:t>
      </w:r>
      <w:r w:rsidRPr="00921A39">
        <w:rPr>
          <w:rFonts w:ascii="Arial" w:hAnsi="Arial" w:cs="Arial"/>
          <w:color w:val="000000"/>
          <w:spacing w:val="-1"/>
          <w:sz w:val="24"/>
        </w:rPr>
        <w:t>i</w:t>
      </w:r>
      <w:r w:rsidRPr="00921A39">
        <w:rPr>
          <w:rFonts w:ascii="Arial" w:hAnsi="Arial" w:cs="Arial"/>
          <w:color w:val="000000"/>
          <w:spacing w:val="3"/>
          <w:sz w:val="24"/>
        </w:rPr>
        <w:t>j</w:t>
      </w:r>
      <w:r w:rsidRPr="00921A39">
        <w:rPr>
          <w:rFonts w:ascii="Arial" w:hAnsi="Arial" w:cs="Arial"/>
          <w:color w:val="000000"/>
          <w:sz w:val="24"/>
        </w:rPr>
        <w:t>o</w:t>
      </w:r>
      <w:r w:rsidRPr="00921A39">
        <w:rPr>
          <w:rFonts w:ascii="Arial" w:hAnsi="Arial" w:cs="Arial"/>
          <w:color w:val="000000"/>
          <w:spacing w:val="-4"/>
          <w:sz w:val="24"/>
        </w:rPr>
        <w:t>m</w:t>
      </w:r>
      <w:r w:rsidRPr="00921A39">
        <w:rPr>
          <w:rFonts w:ascii="Arial" w:hAnsi="Arial" w:cs="Arial"/>
          <w:color w:val="000000"/>
          <w:spacing w:val="-1"/>
          <w:sz w:val="24"/>
        </w:rPr>
        <w:t>/</w:t>
      </w:r>
      <w:r w:rsidRPr="00921A39">
        <w:rPr>
          <w:rFonts w:ascii="Arial" w:hAnsi="Arial" w:cs="Arial"/>
          <w:color w:val="000000"/>
          <w:spacing w:val="3"/>
          <w:sz w:val="24"/>
        </w:rPr>
        <w:t>j</w:t>
      </w:r>
      <w:r w:rsidRPr="00921A39">
        <w:rPr>
          <w:rFonts w:ascii="Arial" w:hAnsi="Arial" w:cs="Arial"/>
          <w:color w:val="000000"/>
          <w:sz w:val="24"/>
        </w:rPr>
        <w:t>a</w:t>
      </w:r>
      <w:r w:rsidRPr="00921A39">
        <w:rPr>
          <w:rFonts w:ascii="Arial" w:hAnsi="Arial" w:cs="Arial"/>
          <w:color w:val="000000"/>
          <w:spacing w:val="-2"/>
          <w:sz w:val="24"/>
        </w:rPr>
        <w:t>v</w:t>
      </w:r>
      <w:r w:rsidRPr="00921A39">
        <w:rPr>
          <w:rFonts w:ascii="Arial" w:hAnsi="Arial" w:cs="Arial"/>
          <w:color w:val="000000"/>
          <w:sz w:val="24"/>
        </w:rPr>
        <w:t>nom</w:t>
      </w:r>
      <w:r w:rsidRPr="00921A39">
        <w:rPr>
          <w:rFonts w:ascii="Arial" w:hAnsi="Arial" w:cs="Arial"/>
          <w:color w:val="000000"/>
          <w:spacing w:val="-4"/>
          <w:sz w:val="24"/>
        </w:rPr>
        <w:t xml:space="preserve"> </w:t>
      </w:r>
      <w:r w:rsidRPr="00921A39">
        <w:rPr>
          <w:rFonts w:ascii="Arial" w:hAnsi="Arial" w:cs="Arial"/>
          <w:color w:val="000000"/>
          <w:sz w:val="24"/>
        </w:rPr>
        <w:t>us</w:t>
      </w:r>
      <w:r w:rsidRPr="00921A39">
        <w:rPr>
          <w:rFonts w:ascii="Arial" w:hAnsi="Arial" w:cs="Arial"/>
          <w:color w:val="000000"/>
          <w:spacing w:val="1"/>
          <w:sz w:val="24"/>
        </w:rPr>
        <w:t>t</w:t>
      </w:r>
      <w:r w:rsidRPr="00921A39">
        <w:rPr>
          <w:rFonts w:ascii="Arial" w:hAnsi="Arial" w:cs="Arial"/>
          <w:color w:val="000000"/>
          <w:sz w:val="24"/>
        </w:rPr>
        <w:t>an</w:t>
      </w:r>
      <w:r w:rsidRPr="00921A39">
        <w:rPr>
          <w:rFonts w:ascii="Arial" w:hAnsi="Arial" w:cs="Arial"/>
          <w:color w:val="000000"/>
          <w:spacing w:val="-2"/>
          <w:sz w:val="24"/>
        </w:rPr>
        <w:t>ov</w:t>
      </w:r>
      <w:r w:rsidRPr="00921A39">
        <w:rPr>
          <w:rFonts w:ascii="Arial" w:hAnsi="Arial" w:cs="Arial"/>
          <w:color w:val="000000"/>
          <w:spacing w:val="2"/>
          <w:sz w:val="24"/>
        </w:rPr>
        <w:t>o</w:t>
      </w:r>
      <w:r w:rsidRPr="00921A39">
        <w:rPr>
          <w:rFonts w:ascii="Arial" w:hAnsi="Arial" w:cs="Arial"/>
          <w:color w:val="000000"/>
          <w:spacing w:val="-4"/>
          <w:sz w:val="24"/>
        </w:rPr>
        <w:t>m</w:t>
      </w:r>
      <w:r w:rsidRPr="00921A39">
        <w:rPr>
          <w:rFonts w:ascii="Arial" w:hAnsi="Arial" w:cs="Arial"/>
          <w:color w:val="000000"/>
          <w:sz w:val="24"/>
        </w:rPr>
        <w:t>.</w:t>
      </w:r>
    </w:p>
    <w:p w:rsidR="00727459" w:rsidRDefault="00727459" w:rsidP="00727459">
      <w:pPr>
        <w:widowControl w:val="0"/>
        <w:autoSpaceDE w:val="0"/>
        <w:autoSpaceDN w:val="0"/>
        <w:adjustRightInd w:val="0"/>
        <w:spacing w:after="0"/>
        <w:ind w:left="136" w:right="-45" w:firstLine="708"/>
        <w:jc w:val="both"/>
        <w:rPr>
          <w:rFonts w:ascii="Arial" w:hAnsi="Arial" w:cs="Arial"/>
          <w:color w:val="000000"/>
          <w:spacing w:val="-1"/>
          <w:sz w:val="24"/>
        </w:rPr>
      </w:pPr>
    </w:p>
    <w:p w:rsidR="00727459" w:rsidRPr="00727459" w:rsidRDefault="00727459" w:rsidP="00727459">
      <w:pPr>
        <w:widowControl w:val="0"/>
        <w:autoSpaceDE w:val="0"/>
        <w:autoSpaceDN w:val="0"/>
        <w:adjustRightInd w:val="0"/>
        <w:spacing w:after="0"/>
        <w:ind w:right="-45"/>
        <w:jc w:val="both"/>
        <w:rPr>
          <w:rFonts w:ascii="Arial" w:hAnsi="Arial" w:cs="Arial"/>
          <w:color w:val="000000"/>
          <w:sz w:val="24"/>
        </w:rPr>
      </w:pPr>
      <w:r w:rsidRPr="00727459">
        <w:rPr>
          <w:rFonts w:ascii="Arial" w:hAnsi="Arial" w:cs="Arial"/>
          <w:color w:val="000000"/>
          <w:spacing w:val="-1"/>
          <w:sz w:val="24"/>
        </w:rPr>
        <w:t>D</w:t>
      </w:r>
      <w:r w:rsidRPr="00727459">
        <w:rPr>
          <w:rFonts w:ascii="Arial" w:hAnsi="Arial" w:cs="Arial"/>
          <w:color w:val="000000"/>
          <w:sz w:val="24"/>
        </w:rPr>
        <w:t>o</w:t>
      </w:r>
      <w:r w:rsidRPr="00727459">
        <w:rPr>
          <w:rFonts w:ascii="Arial" w:hAnsi="Arial" w:cs="Arial"/>
          <w:color w:val="000000"/>
          <w:spacing w:val="2"/>
          <w:sz w:val="24"/>
        </w:rPr>
        <w:t xml:space="preserve"> </w:t>
      </w:r>
      <w:r w:rsidRPr="00727459">
        <w:rPr>
          <w:rFonts w:ascii="Arial" w:hAnsi="Arial" w:cs="Arial"/>
          <w:color w:val="000000"/>
          <w:sz w:val="24"/>
        </w:rPr>
        <w:t>do</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z w:val="24"/>
        </w:rPr>
        <w:t>š</w:t>
      </w:r>
      <w:r w:rsidRPr="00727459">
        <w:rPr>
          <w:rFonts w:ascii="Arial" w:hAnsi="Arial" w:cs="Arial"/>
          <w:color w:val="000000"/>
          <w:spacing w:val="1"/>
          <w:sz w:val="24"/>
        </w:rPr>
        <w:t>e</w:t>
      </w:r>
      <w:r w:rsidRPr="00727459">
        <w:rPr>
          <w:rFonts w:ascii="Arial" w:hAnsi="Arial" w:cs="Arial"/>
          <w:color w:val="000000"/>
          <w:spacing w:val="-2"/>
          <w:sz w:val="24"/>
        </w:rPr>
        <w:t>n</w:t>
      </w:r>
      <w:r w:rsidRPr="00727459">
        <w:rPr>
          <w:rFonts w:ascii="Arial" w:hAnsi="Arial" w:cs="Arial"/>
          <w:color w:val="000000"/>
          <w:spacing w:val="3"/>
          <w:sz w:val="24"/>
        </w:rPr>
        <w:t>j</w:t>
      </w:r>
      <w:r w:rsidRPr="00727459">
        <w:rPr>
          <w:rFonts w:ascii="Arial" w:hAnsi="Arial" w:cs="Arial"/>
          <w:color w:val="000000"/>
          <w:sz w:val="24"/>
        </w:rPr>
        <w:t>a</w:t>
      </w:r>
      <w:r w:rsidRPr="00727459">
        <w:rPr>
          <w:rFonts w:ascii="Arial" w:hAnsi="Arial" w:cs="Arial"/>
          <w:color w:val="000000"/>
          <w:spacing w:val="3"/>
          <w:sz w:val="24"/>
        </w:rPr>
        <w:t xml:space="preserve"> </w:t>
      </w:r>
      <w:r w:rsidRPr="00727459">
        <w:rPr>
          <w:rFonts w:ascii="Arial" w:hAnsi="Arial" w:cs="Arial"/>
          <w:color w:val="000000"/>
          <w:sz w:val="24"/>
        </w:rPr>
        <w:t>po</w:t>
      </w:r>
      <w:r w:rsidRPr="00727459">
        <w:rPr>
          <w:rFonts w:ascii="Arial" w:hAnsi="Arial" w:cs="Arial"/>
          <w:color w:val="000000"/>
          <w:spacing w:val="-2"/>
          <w:sz w:val="24"/>
        </w:rPr>
        <w:t>s</w:t>
      </w:r>
      <w:r w:rsidRPr="00727459">
        <w:rPr>
          <w:rFonts w:ascii="Arial" w:hAnsi="Arial" w:cs="Arial"/>
          <w:color w:val="000000"/>
          <w:spacing w:val="1"/>
          <w:sz w:val="24"/>
        </w:rPr>
        <w:t>t</w:t>
      </w:r>
      <w:r w:rsidRPr="00727459">
        <w:rPr>
          <w:rFonts w:ascii="Arial" w:hAnsi="Arial" w:cs="Arial"/>
          <w:color w:val="000000"/>
          <w:sz w:val="24"/>
        </w:rPr>
        <w:t>up</w:t>
      </w:r>
      <w:r w:rsidRPr="00727459">
        <w:rPr>
          <w:rFonts w:ascii="Arial" w:hAnsi="Arial" w:cs="Arial"/>
          <w:color w:val="000000"/>
          <w:spacing w:val="-2"/>
          <w:sz w:val="24"/>
        </w:rPr>
        <w:t>k</w:t>
      </w:r>
      <w:r w:rsidRPr="00727459">
        <w:rPr>
          <w:rFonts w:ascii="Arial" w:hAnsi="Arial" w:cs="Arial"/>
          <w:color w:val="000000"/>
          <w:sz w:val="24"/>
        </w:rPr>
        <w:t>a</w:t>
      </w:r>
      <w:r w:rsidRPr="00727459">
        <w:rPr>
          <w:rFonts w:ascii="Arial" w:hAnsi="Arial" w:cs="Arial"/>
          <w:color w:val="000000"/>
          <w:spacing w:val="3"/>
          <w:sz w:val="24"/>
        </w:rPr>
        <w:t xml:space="preserve"> </w:t>
      </w:r>
      <w:r w:rsidRPr="00727459">
        <w:rPr>
          <w:rFonts w:ascii="Arial" w:hAnsi="Arial" w:cs="Arial"/>
          <w:color w:val="000000"/>
          <w:spacing w:val="-2"/>
          <w:sz w:val="24"/>
        </w:rPr>
        <w:t>z</w:t>
      </w:r>
      <w:r w:rsidRPr="00727459">
        <w:rPr>
          <w:rFonts w:ascii="Arial" w:hAnsi="Arial" w:cs="Arial"/>
          <w:color w:val="000000"/>
          <w:sz w:val="24"/>
        </w:rPr>
        <w:t>a</w:t>
      </w:r>
      <w:r w:rsidRPr="00727459">
        <w:rPr>
          <w:rFonts w:ascii="Arial" w:hAnsi="Arial" w:cs="Arial"/>
          <w:color w:val="000000"/>
          <w:spacing w:val="1"/>
          <w:sz w:val="24"/>
        </w:rPr>
        <w:t>št</w:t>
      </w:r>
      <w:r w:rsidRPr="00727459">
        <w:rPr>
          <w:rFonts w:ascii="Arial" w:hAnsi="Arial" w:cs="Arial"/>
          <w:color w:val="000000"/>
          <w:spacing w:val="-1"/>
          <w:sz w:val="24"/>
        </w:rPr>
        <w:t>i</w:t>
      </w:r>
      <w:r w:rsidRPr="00727459">
        <w:rPr>
          <w:rFonts w:ascii="Arial" w:hAnsi="Arial" w:cs="Arial"/>
          <w:color w:val="000000"/>
          <w:spacing w:val="1"/>
          <w:sz w:val="24"/>
        </w:rPr>
        <w:t>t</w:t>
      </w:r>
      <w:r w:rsidRPr="00727459">
        <w:rPr>
          <w:rFonts w:ascii="Arial" w:hAnsi="Arial" w:cs="Arial"/>
          <w:color w:val="000000"/>
          <w:sz w:val="24"/>
        </w:rPr>
        <w:t>e</w:t>
      </w:r>
      <w:r w:rsidRPr="00727459">
        <w:rPr>
          <w:rFonts w:ascii="Arial" w:hAnsi="Arial" w:cs="Arial"/>
          <w:color w:val="000000"/>
          <w:spacing w:val="3"/>
          <w:sz w:val="24"/>
        </w:rPr>
        <w:t xml:space="preserve"> </w:t>
      </w:r>
      <w:r w:rsidRPr="00727459">
        <w:rPr>
          <w:rFonts w:ascii="Arial" w:hAnsi="Arial" w:cs="Arial"/>
          <w:color w:val="000000"/>
          <w:spacing w:val="1"/>
          <w:sz w:val="24"/>
        </w:rPr>
        <w:t>i</w:t>
      </w:r>
      <w:r w:rsidRPr="00727459">
        <w:rPr>
          <w:rFonts w:ascii="Arial" w:hAnsi="Arial" w:cs="Arial"/>
          <w:color w:val="000000"/>
          <w:spacing w:val="-2"/>
          <w:sz w:val="24"/>
        </w:rPr>
        <w:t>z</w:t>
      </w:r>
      <w:r w:rsidRPr="00727459">
        <w:rPr>
          <w:rFonts w:ascii="Arial" w:hAnsi="Arial" w:cs="Arial"/>
          <w:color w:val="000000"/>
          <w:sz w:val="24"/>
        </w:rPr>
        <w:t>u</w:t>
      </w:r>
      <w:r w:rsidRPr="00727459">
        <w:rPr>
          <w:rFonts w:ascii="Arial" w:hAnsi="Arial" w:cs="Arial"/>
          <w:color w:val="000000"/>
          <w:spacing w:val="-2"/>
          <w:sz w:val="24"/>
        </w:rPr>
        <w:t>z</w:t>
      </w:r>
      <w:r w:rsidRPr="00727459">
        <w:rPr>
          <w:rFonts w:ascii="Arial" w:hAnsi="Arial" w:cs="Arial"/>
          <w:color w:val="000000"/>
          <w:sz w:val="24"/>
        </w:rPr>
        <w:t>e</w:t>
      </w:r>
      <w:r w:rsidRPr="00727459">
        <w:rPr>
          <w:rFonts w:ascii="Arial" w:hAnsi="Arial" w:cs="Arial"/>
          <w:color w:val="000000"/>
          <w:spacing w:val="1"/>
          <w:sz w:val="24"/>
        </w:rPr>
        <w:t>t</w:t>
      </w:r>
      <w:r w:rsidRPr="00727459">
        <w:rPr>
          <w:rFonts w:ascii="Arial" w:hAnsi="Arial" w:cs="Arial"/>
          <w:color w:val="000000"/>
          <w:sz w:val="24"/>
        </w:rPr>
        <w:t>no</w:t>
      </w:r>
      <w:r w:rsidRPr="00727459">
        <w:rPr>
          <w:rFonts w:ascii="Arial" w:hAnsi="Arial" w:cs="Arial"/>
          <w:color w:val="000000"/>
          <w:spacing w:val="2"/>
          <w:sz w:val="24"/>
        </w:rPr>
        <w:t xml:space="preserve"> </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pacing w:val="-1"/>
          <w:sz w:val="24"/>
        </w:rPr>
        <w:t>i</w:t>
      </w:r>
      <w:r w:rsidRPr="00727459">
        <w:rPr>
          <w:rFonts w:ascii="Arial" w:hAnsi="Arial" w:cs="Arial"/>
          <w:color w:val="000000"/>
          <w:spacing w:val="3"/>
          <w:sz w:val="24"/>
        </w:rPr>
        <w:t>j</w:t>
      </w:r>
      <w:r w:rsidRPr="00727459">
        <w:rPr>
          <w:rFonts w:ascii="Arial" w:hAnsi="Arial" w:cs="Arial"/>
          <w:color w:val="000000"/>
          <w:spacing w:val="-2"/>
          <w:sz w:val="24"/>
        </w:rPr>
        <w:t>e</w:t>
      </w:r>
      <w:r w:rsidRPr="00727459">
        <w:rPr>
          <w:rFonts w:ascii="Arial" w:hAnsi="Arial" w:cs="Arial"/>
          <w:color w:val="000000"/>
          <w:sz w:val="24"/>
        </w:rPr>
        <w:t>dn</w:t>
      </w:r>
      <w:r w:rsidRPr="00727459">
        <w:rPr>
          <w:rFonts w:ascii="Arial" w:hAnsi="Arial" w:cs="Arial"/>
          <w:color w:val="000000"/>
          <w:spacing w:val="1"/>
          <w:sz w:val="24"/>
        </w:rPr>
        <w:t>i</w:t>
      </w:r>
      <w:r w:rsidRPr="00727459">
        <w:rPr>
          <w:rFonts w:ascii="Arial" w:hAnsi="Arial" w:cs="Arial"/>
          <w:color w:val="000000"/>
          <w:sz w:val="24"/>
        </w:rPr>
        <w:t>h</w:t>
      </w:r>
      <w:r w:rsidRPr="00727459">
        <w:rPr>
          <w:rFonts w:ascii="Arial" w:hAnsi="Arial" w:cs="Arial"/>
          <w:color w:val="000000"/>
          <w:spacing w:val="2"/>
          <w:sz w:val="24"/>
        </w:rPr>
        <w:t xml:space="preserve"> d</w:t>
      </w:r>
      <w:r w:rsidRPr="00727459">
        <w:rPr>
          <w:rFonts w:ascii="Arial" w:hAnsi="Arial" w:cs="Arial"/>
          <w:color w:val="000000"/>
          <w:spacing w:val="-1"/>
          <w:sz w:val="24"/>
        </w:rPr>
        <w:t>i</w:t>
      </w:r>
      <w:r w:rsidRPr="00727459">
        <w:rPr>
          <w:rFonts w:ascii="Arial" w:hAnsi="Arial" w:cs="Arial"/>
          <w:color w:val="000000"/>
          <w:spacing w:val="3"/>
          <w:sz w:val="24"/>
        </w:rPr>
        <w:t>j</w:t>
      </w:r>
      <w:r w:rsidRPr="00727459">
        <w:rPr>
          <w:rFonts w:ascii="Arial" w:hAnsi="Arial" w:cs="Arial"/>
          <w:color w:val="000000"/>
          <w:spacing w:val="-2"/>
          <w:sz w:val="24"/>
        </w:rPr>
        <w:t>e</w:t>
      </w:r>
      <w:r w:rsidRPr="00727459">
        <w:rPr>
          <w:rFonts w:ascii="Arial" w:hAnsi="Arial" w:cs="Arial"/>
          <w:color w:val="000000"/>
          <w:spacing w:val="-1"/>
          <w:sz w:val="24"/>
        </w:rPr>
        <w:t>l</w:t>
      </w:r>
      <w:r w:rsidRPr="00727459">
        <w:rPr>
          <w:rFonts w:ascii="Arial" w:hAnsi="Arial" w:cs="Arial"/>
          <w:color w:val="000000"/>
          <w:sz w:val="24"/>
        </w:rPr>
        <w:t>o</w:t>
      </w:r>
      <w:r w:rsidRPr="00727459">
        <w:rPr>
          <w:rFonts w:ascii="Arial" w:hAnsi="Arial" w:cs="Arial"/>
          <w:color w:val="000000"/>
          <w:spacing w:val="-2"/>
          <w:sz w:val="24"/>
        </w:rPr>
        <w:t>v</w:t>
      </w:r>
      <w:r w:rsidRPr="00727459">
        <w:rPr>
          <w:rFonts w:ascii="Arial" w:hAnsi="Arial" w:cs="Arial"/>
          <w:color w:val="000000"/>
          <w:sz w:val="24"/>
        </w:rPr>
        <w:t>a</w:t>
      </w:r>
      <w:r w:rsidRPr="00727459">
        <w:rPr>
          <w:rFonts w:ascii="Arial" w:hAnsi="Arial" w:cs="Arial"/>
          <w:color w:val="000000"/>
          <w:spacing w:val="3"/>
          <w:sz w:val="24"/>
        </w:rPr>
        <w:t xml:space="preserve"> </w:t>
      </w:r>
      <w:r w:rsidRPr="00727459">
        <w:rPr>
          <w:rFonts w:ascii="Arial" w:hAnsi="Arial" w:cs="Arial"/>
          <w:color w:val="000000"/>
          <w:sz w:val="24"/>
        </w:rPr>
        <w:t>p</w:t>
      </w:r>
      <w:r w:rsidRPr="00727459">
        <w:rPr>
          <w:rFonts w:ascii="Arial" w:hAnsi="Arial" w:cs="Arial"/>
          <w:color w:val="000000"/>
          <w:spacing w:val="1"/>
          <w:sz w:val="24"/>
        </w:rPr>
        <w:t>rir</w:t>
      </w:r>
      <w:r w:rsidRPr="00727459">
        <w:rPr>
          <w:rFonts w:ascii="Arial" w:hAnsi="Arial" w:cs="Arial"/>
          <w:color w:val="000000"/>
          <w:sz w:val="24"/>
        </w:rPr>
        <w:t>ode</w:t>
      </w:r>
      <w:r w:rsidRPr="00727459">
        <w:rPr>
          <w:rFonts w:ascii="Arial" w:hAnsi="Arial" w:cs="Arial"/>
          <w:color w:val="000000"/>
          <w:spacing w:val="3"/>
          <w:sz w:val="24"/>
        </w:rPr>
        <w:t xml:space="preserve"> </w:t>
      </w:r>
      <w:r w:rsidRPr="00727459">
        <w:rPr>
          <w:rFonts w:ascii="Arial" w:hAnsi="Arial" w:cs="Arial"/>
          <w:color w:val="000000"/>
          <w:spacing w:val="1"/>
          <w:sz w:val="24"/>
        </w:rPr>
        <w:t>i</w:t>
      </w:r>
      <w:r w:rsidRPr="00727459">
        <w:rPr>
          <w:rFonts w:ascii="Arial" w:hAnsi="Arial" w:cs="Arial"/>
          <w:color w:val="000000"/>
          <w:sz w:val="24"/>
        </w:rPr>
        <w:t>z p</w:t>
      </w:r>
      <w:r w:rsidRPr="00727459">
        <w:rPr>
          <w:rFonts w:ascii="Arial" w:hAnsi="Arial" w:cs="Arial"/>
          <w:color w:val="000000"/>
          <w:spacing w:val="1"/>
          <w:sz w:val="24"/>
        </w:rPr>
        <w:t>r</w:t>
      </w:r>
      <w:r w:rsidRPr="00727459">
        <w:rPr>
          <w:rFonts w:ascii="Arial" w:hAnsi="Arial" w:cs="Arial"/>
          <w:color w:val="000000"/>
          <w:spacing w:val="-2"/>
          <w:sz w:val="24"/>
        </w:rPr>
        <w:t>e</w:t>
      </w:r>
      <w:r w:rsidRPr="00727459">
        <w:rPr>
          <w:rFonts w:ascii="Arial" w:hAnsi="Arial" w:cs="Arial"/>
          <w:color w:val="000000"/>
          <w:spacing w:val="1"/>
          <w:sz w:val="24"/>
        </w:rPr>
        <w:t>t</w:t>
      </w:r>
      <w:r w:rsidRPr="00727459">
        <w:rPr>
          <w:rFonts w:ascii="Arial" w:hAnsi="Arial" w:cs="Arial"/>
          <w:color w:val="000000"/>
          <w:sz w:val="24"/>
        </w:rPr>
        <w:t>hod</w:t>
      </w:r>
      <w:r w:rsidRPr="00727459">
        <w:rPr>
          <w:rFonts w:ascii="Arial" w:hAnsi="Arial" w:cs="Arial"/>
          <w:color w:val="000000"/>
          <w:spacing w:val="-2"/>
          <w:sz w:val="24"/>
        </w:rPr>
        <w:t>n</w:t>
      </w:r>
      <w:r w:rsidRPr="00727459">
        <w:rPr>
          <w:rFonts w:ascii="Arial" w:hAnsi="Arial" w:cs="Arial"/>
          <w:color w:val="000000"/>
          <w:sz w:val="24"/>
        </w:rPr>
        <w:t>og</w:t>
      </w:r>
      <w:r w:rsidRPr="00727459">
        <w:rPr>
          <w:rFonts w:ascii="Arial" w:hAnsi="Arial" w:cs="Arial"/>
          <w:color w:val="000000"/>
          <w:spacing w:val="2"/>
          <w:sz w:val="24"/>
        </w:rPr>
        <w:t xml:space="preserve"> </w:t>
      </w:r>
      <w:r w:rsidRPr="00727459">
        <w:rPr>
          <w:rFonts w:ascii="Arial" w:hAnsi="Arial" w:cs="Arial"/>
          <w:color w:val="000000"/>
          <w:sz w:val="24"/>
        </w:rPr>
        <w:t>č</w:t>
      </w:r>
      <w:r w:rsidRPr="00727459">
        <w:rPr>
          <w:rFonts w:ascii="Arial" w:hAnsi="Arial" w:cs="Arial"/>
          <w:color w:val="000000"/>
          <w:spacing w:val="1"/>
          <w:sz w:val="24"/>
        </w:rPr>
        <w:t>l</w:t>
      </w:r>
      <w:r w:rsidRPr="00727459">
        <w:rPr>
          <w:rFonts w:ascii="Arial" w:hAnsi="Arial" w:cs="Arial"/>
          <w:color w:val="000000"/>
          <w:sz w:val="24"/>
        </w:rPr>
        <w:t>an</w:t>
      </w:r>
      <w:r w:rsidRPr="00727459">
        <w:rPr>
          <w:rFonts w:ascii="Arial" w:hAnsi="Arial" w:cs="Arial"/>
          <w:color w:val="000000"/>
          <w:spacing w:val="-2"/>
          <w:sz w:val="24"/>
        </w:rPr>
        <w:t>k</w:t>
      </w:r>
      <w:r w:rsidRPr="00727459">
        <w:rPr>
          <w:rFonts w:ascii="Arial" w:hAnsi="Arial" w:cs="Arial"/>
          <w:color w:val="000000"/>
          <w:sz w:val="24"/>
        </w:rPr>
        <w:t>a,</w:t>
      </w:r>
      <w:r w:rsidRPr="00727459">
        <w:rPr>
          <w:rFonts w:ascii="Arial" w:hAnsi="Arial" w:cs="Arial"/>
          <w:color w:val="000000"/>
          <w:spacing w:val="3"/>
          <w:sz w:val="24"/>
        </w:rPr>
        <w:t xml:space="preserve"> </w:t>
      </w:r>
      <w:r w:rsidRPr="00727459">
        <w:rPr>
          <w:rFonts w:ascii="Arial" w:hAnsi="Arial" w:cs="Arial"/>
          <w:color w:val="000000"/>
          <w:sz w:val="24"/>
        </w:rPr>
        <w:t>na</w:t>
      </w:r>
      <w:r w:rsidRPr="00727459">
        <w:rPr>
          <w:rFonts w:ascii="Arial" w:hAnsi="Arial" w:cs="Arial"/>
          <w:color w:val="000000"/>
          <w:spacing w:val="-1"/>
          <w:sz w:val="24"/>
        </w:rPr>
        <w:t>/</w:t>
      </w:r>
      <w:r w:rsidRPr="00727459">
        <w:rPr>
          <w:rFonts w:ascii="Arial" w:hAnsi="Arial" w:cs="Arial"/>
          <w:color w:val="000000"/>
          <w:sz w:val="24"/>
        </w:rPr>
        <w:t>u na</w:t>
      </w:r>
      <w:r w:rsidRPr="00727459">
        <w:rPr>
          <w:rFonts w:ascii="Arial" w:hAnsi="Arial" w:cs="Arial"/>
          <w:color w:val="000000"/>
          <w:spacing w:val="-2"/>
          <w:sz w:val="24"/>
        </w:rPr>
        <w:t>v</w:t>
      </w:r>
      <w:r w:rsidRPr="00727459">
        <w:rPr>
          <w:rFonts w:ascii="Arial" w:hAnsi="Arial" w:cs="Arial"/>
          <w:color w:val="000000"/>
          <w:sz w:val="24"/>
        </w:rPr>
        <w:t>eden</w:t>
      </w:r>
      <w:r w:rsidRPr="00727459">
        <w:rPr>
          <w:rFonts w:ascii="Arial" w:hAnsi="Arial" w:cs="Arial"/>
          <w:color w:val="000000"/>
          <w:spacing w:val="1"/>
          <w:sz w:val="24"/>
        </w:rPr>
        <w:t>i</w:t>
      </w:r>
      <w:r w:rsidRPr="00727459">
        <w:rPr>
          <w:rFonts w:ascii="Arial" w:hAnsi="Arial" w:cs="Arial"/>
          <w:color w:val="000000"/>
          <w:sz w:val="24"/>
        </w:rPr>
        <w:t>m pod</w:t>
      </w:r>
      <w:r w:rsidRPr="00727459">
        <w:rPr>
          <w:rFonts w:ascii="Arial" w:hAnsi="Arial" w:cs="Arial"/>
          <w:color w:val="000000"/>
          <w:spacing w:val="1"/>
          <w:sz w:val="24"/>
        </w:rPr>
        <w:t>r</w:t>
      </w:r>
      <w:r w:rsidRPr="00727459">
        <w:rPr>
          <w:rFonts w:ascii="Arial" w:hAnsi="Arial" w:cs="Arial"/>
          <w:color w:val="000000"/>
          <w:sz w:val="24"/>
        </w:rPr>
        <w:t>u</w:t>
      </w:r>
      <w:r w:rsidRPr="00727459">
        <w:rPr>
          <w:rFonts w:ascii="Arial" w:hAnsi="Arial" w:cs="Arial"/>
          <w:color w:val="000000"/>
          <w:spacing w:val="-2"/>
          <w:sz w:val="24"/>
        </w:rPr>
        <w:t>č</w:t>
      </w:r>
      <w:r w:rsidRPr="00727459">
        <w:rPr>
          <w:rFonts w:ascii="Arial" w:hAnsi="Arial" w:cs="Arial"/>
          <w:color w:val="000000"/>
          <w:spacing w:val="1"/>
          <w:sz w:val="24"/>
        </w:rPr>
        <w:t>ji</w:t>
      </w:r>
      <w:r w:rsidRPr="00727459">
        <w:rPr>
          <w:rFonts w:ascii="Arial" w:hAnsi="Arial" w:cs="Arial"/>
          <w:color w:val="000000"/>
          <w:spacing w:val="-4"/>
          <w:sz w:val="24"/>
        </w:rPr>
        <w:t>m</w:t>
      </w:r>
      <w:r w:rsidRPr="00727459">
        <w:rPr>
          <w:rFonts w:ascii="Arial" w:hAnsi="Arial" w:cs="Arial"/>
          <w:color w:val="000000"/>
          <w:sz w:val="24"/>
        </w:rPr>
        <w:t>a,</w:t>
      </w:r>
      <w:r w:rsidRPr="00727459">
        <w:rPr>
          <w:rFonts w:ascii="Arial" w:hAnsi="Arial" w:cs="Arial"/>
          <w:color w:val="000000"/>
          <w:spacing w:val="4"/>
          <w:sz w:val="24"/>
        </w:rPr>
        <w:t xml:space="preserve"> </w:t>
      </w:r>
      <w:r w:rsidRPr="00727459">
        <w:rPr>
          <w:rFonts w:ascii="Arial" w:hAnsi="Arial" w:cs="Arial"/>
          <w:color w:val="000000"/>
          <w:sz w:val="24"/>
        </w:rPr>
        <w:t>o</w:t>
      </w:r>
      <w:r w:rsidRPr="00727459">
        <w:rPr>
          <w:rFonts w:ascii="Arial" w:hAnsi="Arial" w:cs="Arial"/>
          <w:color w:val="000000"/>
          <w:spacing w:val="-2"/>
          <w:sz w:val="24"/>
        </w:rPr>
        <w:t>z</w:t>
      </w:r>
      <w:r w:rsidRPr="00727459">
        <w:rPr>
          <w:rFonts w:ascii="Arial" w:hAnsi="Arial" w:cs="Arial"/>
          <w:color w:val="000000"/>
          <w:sz w:val="24"/>
        </w:rPr>
        <w:t>nače</w:t>
      </w:r>
      <w:r w:rsidRPr="00727459">
        <w:rPr>
          <w:rFonts w:ascii="Arial" w:hAnsi="Arial" w:cs="Arial"/>
          <w:color w:val="000000"/>
          <w:spacing w:val="-2"/>
          <w:sz w:val="24"/>
        </w:rPr>
        <w:t>n</w:t>
      </w:r>
      <w:r w:rsidRPr="00727459">
        <w:rPr>
          <w:rFonts w:ascii="Arial" w:hAnsi="Arial" w:cs="Arial"/>
          <w:color w:val="000000"/>
          <w:spacing w:val="1"/>
          <w:sz w:val="24"/>
        </w:rPr>
        <w:t>i</w:t>
      </w:r>
      <w:r w:rsidRPr="00727459">
        <w:rPr>
          <w:rFonts w:ascii="Arial" w:hAnsi="Arial" w:cs="Arial"/>
          <w:color w:val="000000"/>
          <w:sz w:val="24"/>
        </w:rPr>
        <w:t>m na</w:t>
      </w:r>
      <w:r w:rsidRPr="00727459">
        <w:rPr>
          <w:rFonts w:ascii="Arial" w:hAnsi="Arial" w:cs="Arial"/>
          <w:color w:val="000000"/>
          <w:spacing w:val="4"/>
          <w:sz w:val="24"/>
        </w:rPr>
        <w:t xml:space="preserve"> </w:t>
      </w:r>
      <w:r w:rsidRPr="00727459">
        <w:rPr>
          <w:rFonts w:ascii="Arial" w:hAnsi="Arial" w:cs="Arial"/>
          <w:color w:val="000000"/>
          <w:spacing w:val="-2"/>
          <w:sz w:val="24"/>
        </w:rPr>
        <w:t>k</w:t>
      </w:r>
      <w:r w:rsidRPr="00727459">
        <w:rPr>
          <w:rFonts w:ascii="Arial" w:hAnsi="Arial" w:cs="Arial"/>
          <w:color w:val="000000"/>
          <w:sz w:val="24"/>
        </w:rPr>
        <w:t>a</w:t>
      </w:r>
      <w:r w:rsidRPr="00727459">
        <w:rPr>
          <w:rFonts w:ascii="Arial" w:hAnsi="Arial" w:cs="Arial"/>
          <w:color w:val="000000"/>
          <w:spacing w:val="1"/>
          <w:sz w:val="24"/>
        </w:rPr>
        <w:t>rt</w:t>
      </w:r>
      <w:r w:rsidRPr="00727459">
        <w:rPr>
          <w:rFonts w:ascii="Arial" w:hAnsi="Arial" w:cs="Arial"/>
          <w:color w:val="000000"/>
          <w:sz w:val="24"/>
        </w:rPr>
        <w:t>o</w:t>
      </w:r>
      <w:r w:rsidRPr="00727459">
        <w:rPr>
          <w:rFonts w:ascii="Arial" w:hAnsi="Arial" w:cs="Arial"/>
          <w:color w:val="000000"/>
          <w:spacing w:val="-2"/>
          <w:sz w:val="24"/>
        </w:rPr>
        <w:t>g</w:t>
      </w:r>
      <w:r w:rsidRPr="00727459">
        <w:rPr>
          <w:rFonts w:ascii="Arial" w:hAnsi="Arial" w:cs="Arial"/>
          <w:color w:val="000000"/>
          <w:spacing w:val="1"/>
          <w:sz w:val="24"/>
        </w:rPr>
        <w:t>r</w:t>
      </w:r>
      <w:r w:rsidRPr="00727459">
        <w:rPr>
          <w:rFonts w:ascii="Arial" w:hAnsi="Arial" w:cs="Arial"/>
          <w:color w:val="000000"/>
          <w:sz w:val="24"/>
        </w:rPr>
        <w:t>a</w:t>
      </w:r>
      <w:r w:rsidRPr="00727459">
        <w:rPr>
          <w:rFonts w:ascii="Arial" w:hAnsi="Arial" w:cs="Arial"/>
          <w:color w:val="000000"/>
          <w:spacing w:val="1"/>
          <w:sz w:val="24"/>
        </w:rPr>
        <w:t>f</w:t>
      </w:r>
      <w:r w:rsidRPr="00727459">
        <w:rPr>
          <w:rFonts w:ascii="Arial" w:hAnsi="Arial" w:cs="Arial"/>
          <w:color w:val="000000"/>
          <w:sz w:val="24"/>
        </w:rPr>
        <w:t>s</w:t>
      </w:r>
      <w:r w:rsidRPr="00727459">
        <w:rPr>
          <w:rFonts w:ascii="Arial" w:hAnsi="Arial" w:cs="Arial"/>
          <w:color w:val="000000"/>
          <w:spacing w:val="-2"/>
          <w:sz w:val="24"/>
        </w:rPr>
        <w:t>k</w:t>
      </w:r>
      <w:r w:rsidRPr="00727459">
        <w:rPr>
          <w:rFonts w:ascii="Arial" w:hAnsi="Arial" w:cs="Arial"/>
          <w:color w:val="000000"/>
          <w:sz w:val="24"/>
        </w:rPr>
        <w:t>om</w:t>
      </w:r>
      <w:r w:rsidRPr="00727459">
        <w:rPr>
          <w:rFonts w:ascii="Arial" w:hAnsi="Arial" w:cs="Arial"/>
          <w:color w:val="000000"/>
          <w:spacing w:val="2"/>
          <w:sz w:val="24"/>
        </w:rPr>
        <w:t xml:space="preserve"> </w:t>
      </w:r>
      <w:r w:rsidRPr="00727459">
        <w:rPr>
          <w:rFonts w:ascii="Arial" w:hAnsi="Arial" w:cs="Arial"/>
          <w:color w:val="000000"/>
          <w:sz w:val="24"/>
        </w:rPr>
        <w:t>p</w:t>
      </w:r>
      <w:r w:rsidRPr="00727459">
        <w:rPr>
          <w:rFonts w:ascii="Arial" w:hAnsi="Arial" w:cs="Arial"/>
          <w:color w:val="000000"/>
          <w:spacing w:val="1"/>
          <w:sz w:val="24"/>
        </w:rPr>
        <w:t>ri</w:t>
      </w:r>
      <w:r w:rsidRPr="00727459">
        <w:rPr>
          <w:rFonts w:ascii="Arial" w:hAnsi="Arial" w:cs="Arial"/>
          <w:color w:val="000000"/>
          <w:spacing w:val="-2"/>
          <w:sz w:val="24"/>
        </w:rPr>
        <w:t>k</w:t>
      </w:r>
      <w:r w:rsidRPr="00727459">
        <w:rPr>
          <w:rFonts w:ascii="Arial" w:hAnsi="Arial" w:cs="Arial"/>
          <w:color w:val="000000"/>
          <w:sz w:val="24"/>
        </w:rPr>
        <w:t>a</w:t>
      </w:r>
      <w:r w:rsidRPr="00727459">
        <w:rPr>
          <w:rFonts w:ascii="Arial" w:hAnsi="Arial" w:cs="Arial"/>
          <w:color w:val="000000"/>
          <w:spacing w:val="-2"/>
          <w:sz w:val="24"/>
        </w:rPr>
        <w:t>z</w:t>
      </w:r>
      <w:r w:rsidRPr="00727459">
        <w:rPr>
          <w:rFonts w:ascii="Arial" w:hAnsi="Arial" w:cs="Arial"/>
          <w:color w:val="000000"/>
          <w:sz w:val="24"/>
        </w:rPr>
        <w:t>u</w:t>
      </w:r>
      <w:r w:rsidRPr="00727459">
        <w:rPr>
          <w:rFonts w:ascii="Arial" w:hAnsi="Arial" w:cs="Arial"/>
          <w:color w:val="000000"/>
          <w:spacing w:val="4"/>
          <w:sz w:val="24"/>
        </w:rPr>
        <w:t xml:space="preserve"> </w:t>
      </w:r>
      <w:r w:rsidRPr="00727459">
        <w:rPr>
          <w:rFonts w:ascii="Arial" w:hAnsi="Arial" w:cs="Arial"/>
          <w:color w:val="000000"/>
          <w:spacing w:val="1"/>
          <w:sz w:val="24"/>
        </w:rPr>
        <w:t>"</w:t>
      </w:r>
      <w:r w:rsidRPr="00727459">
        <w:rPr>
          <w:rFonts w:ascii="Arial" w:hAnsi="Arial" w:cs="Arial"/>
          <w:color w:val="000000"/>
          <w:spacing w:val="-1"/>
          <w:sz w:val="24"/>
        </w:rPr>
        <w:t>U</w:t>
      </w:r>
      <w:r w:rsidRPr="00727459">
        <w:rPr>
          <w:rFonts w:ascii="Arial" w:hAnsi="Arial" w:cs="Arial"/>
          <w:color w:val="000000"/>
          <w:spacing w:val="-2"/>
          <w:sz w:val="24"/>
        </w:rPr>
        <w:t>v</w:t>
      </w:r>
      <w:r w:rsidRPr="00727459">
        <w:rPr>
          <w:rFonts w:ascii="Arial" w:hAnsi="Arial" w:cs="Arial"/>
          <w:color w:val="000000"/>
          <w:spacing w:val="3"/>
          <w:sz w:val="24"/>
        </w:rPr>
        <w:t>j</w:t>
      </w:r>
      <w:r w:rsidRPr="00727459">
        <w:rPr>
          <w:rFonts w:ascii="Arial" w:hAnsi="Arial" w:cs="Arial"/>
          <w:color w:val="000000"/>
          <w:spacing w:val="-2"/>
          <w:sz w:val="24"/>
        </w:rPr>
        <w:t>e</w:t>
      </w:r>
      <w:r w:rsidRPr="00727459">
        <w:rPr>
          <w:rFonts w:ascii="Arial" w:hAnsi="Arial" w:cs="Arial"/>
          <w:color w:val="000000"/>
          <w:spacing w:val="1"/>
          <w:sz w:val="24"/>
        </w:rPr>
        <w:t>t</w:t>
      </w:r>
      <w:r w:rsidRPr="00727459">
        <w:rPr>
          <w:rFonts w:ascii="Arial" w:hAnsi="Arial" w:cs="Arial"/>
          <w:color w:val="000000"/>
          <w:sz w:val="24"/>
        </w:rPr>
        <w:t>i</w:t>
      </w:r>
      <w:r w:rsidRPr="00727459">
        <w:rPr>
          <w:rFonts w:ascii="Arial" w:hAnsi="Arial" w:cs="Arial"/>
          <w:color w:val="000000"/>
          <w:spacing w:val="5"/>
          <w:sz w:val="24"/>
        </w:rPr>
        <w:t xml:space="preserve"> </w:t>
      </w:r>
      <w:r w:rsidRPr="00727459">
        <w:rPr>
          <w:rFonts w:ascii="Arial" w:hAnsi="Arial" w:cs="Arial"/>
          <w:color w:val="000000"/>
          <w:spacing w:val="-2"/>
          <w:sz w:val="24"/>
        </w:rPr>
        <w:t>z</w:t>
      </w:r>
      <w:r w:rsidRPr="00727459">
        <w:rPr>
          <w:rFonts w:ascii="Arial" w:hAnsi="Arial" w:cs="Arial"/>
          <w:color w:val="000000"/>
          <w:sz w:val="24"/>
        </w:rPr>
        <w:t>a</w:t>
      </w:r>
      <w:r w:rsidRPr="00727459">
        <w:rPr>
          <w:rFonts w:ascii="Arial" w:hAnsi="Arial" w:cs="Arial"/>
          <w:color w:val="000000"/>
          <w:spacing w:val="4"/>
          <w:sz w:val="24"/>
        </w:rPr>
        <w:t xml:space="preserve"> </w:t>
      </w:r>
      <w:r w:rsidRPr="00727459">
        <w:rPr>
          <w:rFonts w:ascii="Arial" w:hAnsi="Arial" w:cs="Arial"/>
          <w:color w:val="000000"/>
          <w:spacing w:val="-2"/>
          <w:sz w:val="24"/>
        </w:rPr>
        <w:t>k</w:t>
      </w:r>
      <w:r w:rsidRPr="00727459">
        <w:rPr>
          <w:rFonts w:ascii="Arial" w:hAnsi="Arial" w:cs="Arial"/>
          <w:color w:val="000000"/>
          <w:sz w:val="24"/>
        </w:rPr>
        <w:t>o</w:t>
      </w:r>
      <w:r w:rsidRPr="00727459">
        <w:rPr>
          <w:rFonts w:ascii="Arial" w:hAnsi="Arial" w:cs="Arial"/>
          <w:color w:val="000000"/>
          <w:spacing w:val="1"/>
          <w:sz w:val="24"/>
        </w:rPr>
        <w:t>ri</w:t>
      </w:r>
      <w:r w:rsidRPr="00727459">
        <w:rPr>
          <w:rFonts w:ascii="Arial" w:hAnsi="Arial" w:cs="Arial"/>
          <w:color w:val="000000"/>
          <w:spacing w:val="-2"/>
          <w:sz w:val="24"/>
        </w:rPr>
        <w:t>š</w:t>
      </w:r>
      <w:r w:rsidRPr="00727459">
        <w:rPr>
          <w:rFonts w:ascii="Arial" w:hAnsi="Arial" w:cs="Arial"/>
          <w:color w:val="000000"/>
          <w:spacing w:val="1"/>
          <w:sz w:val="24"/>
        </w:rPr>
        <w:t>t</w:t>
      </w:r>
      <w:r w:rsidRPr="00727459">
        <w:rPr>
          <w:rFonts w:ascii="Arial" w:hAnsi="Arial" w:cs="Arial"/>
          <w:color w:val="000000"/>
          <w:sz w:val="24"/>
        </w:rPr>
        <w:t>e</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e,</w:t>
      </w:r>
      <w:r w:rsidRPr="00727459">
        <w:rPr>
          <w:rFonts w:ascii="Arial" w:hAnsi="Arial" w:cs="Arial"/>
          <w:color w:val="000000"/>
          <w:spacing w:val="4"/>
          <w:sz w:val="24"/>
        </w:rPr>
        <w:t xml:space="preserve"> </w:t>
      </w:r>
      <w:r w:rsidRPr="00727459">
        <w:rPr>
          <w:rFonts w:ascii="Arial" w:hAnsi="Arial" w:cs="Arial"/>
          <w:color w:val="000000"/>
          <w:sz w:val="24"/>
        </w:rPr>
        <w:t>u</w:t>
      </w:r>
      <w:r w:rsidRPr="00727459">
        <w:rPr>
          <w:rFonts w:ascii="Arial" w:hAnsi="Arial" w:cs="Arial"/>
          <w:color w:val="000000"/>
          <w:spacing w:val="-2"/>
          <w:sz w:val="24"/>
        </w:rPr>
        <w:t>r</w:t>
      </w:r>
      <w:r w:rsidRPr="00727459">
        <w:rPr>
          <w:rFonts w:ascii="Arial" w:hAnsi="Arial" w:cs="Arial"/>
          <w:color w:val="000000"/>
          <w:sz w:val="24"/>
        </w:rPr>
        <w:t>eđe</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e</w:t>
      </w:r>
      <w:r w:rsidRPr="00727459">
        <w:rPr>
          <w:rFonts w:ascii="Arial" w:hAnsi="Arial" w:cs="Arial"/>
          <w:color w:val="000000"/>
          <w:spacing w:val="2"/>
          <w:sz w:val="24"/>
        </w:rPr>
        <w:t xml:space="preserve"> </w:t>
      </w:r>
      <w:r w:rsidRPr="00727459">
        <w:rPr>
          <w:rFonts w:ascii="Arial" w:hAnsi="Arial" w:cs="Arial"/>
          <w:color w:val="000000"/>
          <w:sz w:val="24"/>
        </w:rPr>
        <w:t>i</w:t>
      </w:r>
      <w:r w:rsidRPr="00727459">
        <w:rPr>
          <w:rFonts w:ascii="Arial" w:hAnsi="Arial" w:cs="Arial"/>
          <w:color w:val="000000"/>
          <w:spacing w:val="5"/>
          <w:sz w:val="24"/>
        </w:rPr>
        <w:t xml:space="preserve"> </w:t>
      </w:r>
      <w:r w:rsidRPr="00727459">
        <w:rPr>
          <w:rFonts w:ascii="Arial" w:hAnsi="Arial" w:cs="Arial"/>
          <w:color w:val="000000"/>
          <w:spacing w:val="-2"/>
          <w:sz w:val="24"/>
        </w:rPr>
        <w:t>z</w:t>
      </w:r>
      <w:r w:rsidRPr="00727459">
        <w:rPr>
          <w:rFonts w:ascii="Arial" w:hAnsi="Arial" w:cs="Arial"/>
          <w:color w:val="000000"/>
          <w:sz w:val="24"/>
        </w:rPr>
        <w:t>a</w:t>
      </w:r>
      <w:r w:rsidRPr="00727459">
        <w:rPr>
          <w:rFonts w:ascii="Arial" w:hAnsi="Arial" w:cs="Arial"/>
          <w:color w:val="000000"/>
          <w:spacing w:val="1"/>
          <w:sz w:val="24"/>
        </w:rPr>
        <w:t>št</w:t>
      </w:r>
      <w:r w:rsidRPr="00727459">
        <w:rPr>
          <w:rFonts w:ascii="Arial" w:hAnsi="Arial" w:cs="Arial"/>
          <w:color w:val="000000"/>
          <w:spacing w:val="-1"/>
          <w:sz w:val="24"/>
        </w:rPr>
        <w:t>i</w:t>
      </w:r>
      <w:r w:rsidRPr="00727459">
        <w:rPr>
          <w:rFonts w:ascii="Arial" w:hAnsi="Arial" w:cs="Arial"/>
          <w:color w:val="000000"/>
          <w:spacing w:val="1"/>
          <w:sz w:val="24"/>
        </w:rPr>
        <w:t>t</w:t>
      </w:r>
      <w:r w:rsidRPr="00727459">
        <w:rPr>
          <w:rFonts w:ascii="Arial" w:hAnsi="Arial" w:cs="Arial"/>
          <w:color w:val="000000"/>
          <w:sz w:val="24"/>
        </w:rPr>
        <w:t>u p</w:t>
      </w:r>
      <w:r w:rsidRPr="00727459">
        <w:rPr>
          <w:rFonts w:ascii="Arial" w:hAnsi="Arial" w:cs="Arial"/>
          <w:color w:val="000000"/>
          <w:spacing w:val="1"/>
          <w:sz w:val="24"/>
        </w:rPr>
        <w:t>r</w:t>
      </w:r>
      <w:r w:rsidRPr="00727459">
        <w:rPr>
          <w:rFonts w:ascii="Arial" w:hAnsi="Arial" w:cs="Arial"/>
          <w:color w:val="000000"/>
          <w:sz w:val="24"/>
        </w:rPr>
        <w:t>o</w:t>
      </w:r>
      <w:r w:rsidRPr="00727459">
        <w:rPr>
          <w:rFonts w:ascii="Arial" w:hAnsi="Arial" w:cs="Arial"/>
          <w:color w:val="000000"/>
          <w:spacing w:val="-2"/>
          <w:sz w:val="24"/>
        </w:rPr>
        <w:t>s</w:t>
      </w:r>
      <w:r w:rsidRPr="00727459">
        <w:rPr>
          <w:rFonts w:ascii="Arial" w:hAnsi="Arial" w:cs="Arial"/>
          <w:color w:val="000000"/>
          <w:spacing w:val="1"/>
          <w:sz w:val="24"/>
        </w:rPr>
        <w:t>t</w:t>
      </w:r>
      <w:r w:rsidRPr="00727459">
        <w:rPr>
          <w:rFonts w:ascii="Arial" w:hAnsi="Arial" w:cs="Arial"/>
          <w:color w:val="000000"/>
          <w:sz w:val="24"/>
        </w:rPr>
        <w:t>o</w:t>
      </w:r>
      <w:r w:rsidRPr="00727459">
        <w:rPr>
          <w:rFonts w:ascii="Arial" w:hAnsi="Arial" w:cs="Arial"/>
          <w:color w:val="000000"/>
          <w:spacing w:val="-2"/>
          <w:sz w:val="24"/>
        </w:rPr>
        <w:t>r</w:t>
      </w:r>
      <w:r w:rsidRPr="00727459">
        <w:rPr>
          <w:rFonts w:ascii="Arial" w:hAnsi="Arial" w:cs="Arial"/>
          <w:color w:val="000000"/>
          <w:sz w:val="24"/>
        </w:rPr>
        <w:t>a"</w:t>
      </w:r>
      <w:r w:rsidRPr="00727459">
        <w:rPr>
          <w:rFonts w:ascii="Arial" w:hAnsi="Arial" w:cs="Arial"/>
          <w:color w:val="000000"/>
          <w:spacing w:val="2"/>
          <w:sz w:val="24"/>
        </w:rPr>
        <w:t xml:space="preserve"> </w:t>
      </w:r>
      <w:r w:rsidRPr="00727459">
        <w:rPr>
          <w:rFonts w:ascii="Arial" w:hAnsi="Arial" w:cs="Arial"/>
          <w:color w:val="000000"/>
          <w:spacing w:val="-2"/>
          <w:sz w:val="24"/>
        </w:rPr>
        <w:t>d</w:t>
      </w:r>
      <w:r w:rsidRPr="00727459">
        <w:rPr>
          <w:rFonts w:ascii="Arial" w:hAnsi="Arial" w:cs="Arial"/>
          <w:color w:val="000000"/>
          <w:sz w:val="24"/>
        </w:rPr>
        <w:t>opu</w:t>
      </w:r>
      <w:r w:rsidRPr="00727459">
        <w:rPr>
          <w:rFonts w:ascii="Arial" w:hAnsi="Arial" w:cs="Arial"/>
          <w:color w:val="000000"/>
          <w:spacing w:val="-2"/>
          <w:sz w:val="24"/>
        </w:rPr>
        <w:t>š</w:t>
      </w:r>
      <w:r w:rsidRPr="00727459">
        <w:rPr>
          <w:rFonts w:ascii="Arial" w:hAnsi="Arial" w:cs="Arial"/>
          <w:color w:val="000000"/>
          <w:spacing w:val="1"/>
          <w:sz w:val="24"/>
        </w:rPr>
        <w:t>t</w:t>
      </w:r>
      <w:r w:rsidRPr="00727459">
        <w:rPr>
          <w:rFonts w:ascii="Arial" w:hAnsi="Arial" w:cs="Arial"/>
          <w:color w:val="000000"/>
          <w:sz w:val="24"/>
        </w:rPr>
        <w:t>e</w:t>
      </w:r>
      <w:r w:rsidRPr="00727459">
        <w:rPr>
          <w:rFonts w:ascii="Arial" w:hAnsi="Arial" w:cs="Arial"/>
          <w:color w:val="000000"/>
          <w:spacing w:val="-2"/>
          <w:sz w:val="24"/>
        </w:rPr>
        <w:t>n</w:t>
      </w:r>
      <w:r w:rsidRPr="00727459">
        <w:rPr>
          <w:rFonts w:ascii="Arial" w:hAnsi="Arial" w:cs="Arial"/>
          <w:color w:val="000000"/>
          <w:sz w:val="24"/>
        </w:rPr>
        <w:t xml:space="preserve">e </w:t>
      </w:r>
      <w:r w:rsidRPr="00727459">
        <w:rPr>
          <w:rFonts w:ascii="Arial" w:hAnsi="Arial" w:cs="Arial"/>
          <w:color w:val="000000"/>
          <w:spacing w:val="1"/>
          <w:sz w:val="24"/>
        </w:rPr>
        <w:t>s</w:t>
      </w:r>
      <w:r w:rsidRPr="00727459">
        <w:rPr>
          <w:rFonts w:ascii="Arial" w:hAnsi="Arial" w:cs="Arial"/>
          <w:color w:val="000000"/>
          <w:sz w:val="24"/>
        </w:rPr>
        <w:t>u</w:t>
      </w:r>
      <w:r w:rsidRPr="00727459">
        <w:rPr>
          <w:rFonts w:ascii="Arial" w:hAnsi="Arial" w:cs="Arial"/>
          <w:color w:val="000000"/>
          <w:spacing w:val="-2"/>
          <w:sz w:val="24"/>
        </w:rPr>
        <w:t xml:space="preserve"> </w:t>
      </w:r>
      <w:r w:rsidRPr="00727459">
        <w:rPr>
          <w:rFonts w:ascii="Arial" w:hAnsi="Arial" w:cs="Arial"/>
          <w:color w:val="000000"/>
          <w:sz w:val="24"/>
        </w:rPr>
        <w:t>s</w:t>
      </w:r>
      <w:r w:rsidRPr="00727459">
        <w:rPr>
          <w:rFonts w:ascii="Arial" w:hAnsi="Arial" w:cs="Arial"/>
          <w:color w:val="000000"/>
          <w:spacing w:val="1"/>
          <w:sz w:val="24"/>
        </w:rPr>
        <w:t>a</w:t>
      </w:r>
      <w:r w:rsidRPr="00727459">
        <w:rPr>
          <w:rFonts w:ascii="Arial" w:hAnsi="Arial" w:cs="Arial"/>
          <w:color w:val="000000"/>
          <w:spacing w:val="-4"/>
          <w:sz w:val="24"/>
        </w:rPr>
        <w:t>m</w:t>
      </w:r>
      <w:r w:rsidRPr="00727459">
        <w:rPr>
          <w:rFonts w:ascii="Arial" w:hAnsi="Arial" w:cs="Arial"/>
          <w:color w:val="000000"/>
          <w:sz w:val="24"/>
        </w:rPr>
        <w:t xml:space="preserve">o one </w:t>
      </w:r>
      <w:r w:rsidRPr="00727459">
        <w:rPr>
          <w:rFonts w:ascii="Arial" w:hAnsi="Arial" w:cs="Arial"/>
          <w:color w:val="000000"/>
          <w:spacing w:val="-1"/>
          <w:sz w:val="24"/>
        </w:rPr>
        <w:t>r</w:t>
      </w:r>
      <w:r w:rsidRPr="00727459">
        <w:rPr>
          <w:rFonts w:ascii="Arial" w:hAnsi="Arial" w:cs="Arial"/>
          <w:color w:val="000000"/>
          <w:sz w:val="24"/>
        </w:rPr>
        <w:t>ad</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 xml:space="preserve">e </w:t>
      </w:r>
      <w:r w:rsidRPr="00727459">
        <w:rPr>
          <w:rFonts w:ascii="Arial" w:hAnsi="Arial" w:cs="Arial"/>
          <w:color w:val="000000"/>
          <w:spacing w:val="-2"/>
          <w:sz w:val="24"/>
        </w:rPr>
        <w:t>ko</w:t>
      </w:r>
      <w:r w:rsidRPr="00727459">
        <w:rPr>
          <w:rFonts w:ascii="Arial" w:hAnsi="Arial" w:cs="Arial"/>
          <w:color w:val="000000"/>
          <w:spacing w:val="3"/>
          <w:sz w:val="24"/>
        </w:rPr>
        <w:t>j</w:t>
      </w:r>
      <w:r w:rsidRPr="00727459">
        <w:rPr>
          <w:rFonts w:ascii="Arial" w:hAnsi="Arial" w:cs="Arial"/>
          <w:color w:val="000000"/>
          <w:sz w:val="24"/>
        </w:rPr>
        <w:t xml:space="preserve">e </w:t>
      </w:r>
      <w:r w:rsidRPr="00727459">
        <w:rPr>
          <w:rFonts w:ascii="Arial" w:hAnsi="Arial" w:cs="Arial"/>
          <w:color w:val="000000"/>
          <w:spacing w:val="-2"/>
          <w:sz w:val="24"/>
        </w:rPr>
        <w:t>n</w:t>
      </w:r>
      <w:r w:rsidRPr="00727459">
        <w:rPr>
          <w:rFonts w:ascii="Arial" w:hAnsi="Arial" w:cs="Arial"/>
          <w:color w:val="000000"/>
          <w:sz w:val="24"/>
        </w:rPr>
        <w:t>e o</w:t>
      </w:r>
      <w:r w:rsidRPr="00727459">
        <w:rPr>
          <w:rFonts w:ascii="Arial" w:hAnsi="Arial" w:cs="Arial"/>
          <w:color w:val="000000"/>
          <w:spacing w:val="-2"/>
          <w:sz w:val="24"/>
        </w:rPr>
        <w:t>š</w:t>
      </w:r>
      <w:r w:rsidRPr="00727459">
        <w:rPr>
          <w:rFonts w:ascii="Arial" w:hAnsi="Arial" w:cs="Arial"/>
          <w:color w:val="000000"/>
          <w:spacing w:val="1"/>
          <w:sz w:val="24"/>
        </w:rPr>
        <w:t>t</w:t>
      </w:r>
      <w:r w:rsidRPr="00727459">
        <w:rPr>
          <w:rFonts w:ascii="Arial" w:hAnsi="Arial" w:cs="Arial"/>
          <w:color w:val="000000"/>
          <w:sz w:val="24"/>
        </w:rPr>
        <w:t>e</w:t>
      </w:r>
      <w:r w:rsidRPr="00727459">
        <w:rPr>
          <w:rFonts w:ascii="Arial" w:hAnsi="Arial" w:cs="Arial"/>
          <w:color w:val="000000"/>
          <w:spacing w:val="-2"/>
          <w:sz w:val="24"/>
        </w:rPr>
        <w:t>ću</w:t>
      </w:r>
      <w:r w:rsidRPr="00727459">
        <w:rPr>
          <w:rFonts w:ascii="Arial" w:hAnsi="Arial" w:cs="Arial"/>
          <w:color w:val="000000"/>
          <w:spacing w:val="1"/>
          <w:sz w:val="24"/>
        </w:rPr>
        <w:t>j</w:t>
      </w:r>
      <w:r w:rsidRPr="00727459">
        <w:rPr>
          <w:rFonts w:ascii="Arial" w:hAnsi="Arial" w:cs="Arial"/>
          <w:color w:val="000000"/>
          <w:sz w:val="24"/>
        </w:rPr>
        <w:t>u i</w:t>
      </w:r>
      <w:r w:rsidRPr="00727459">
        <w:rPr>
          <w:rFonts w:ascii="Arial" w:hAnsi="Arial" w:cs="Arial"/>
          <w:color w:val="000000"/>
          <w:spacing w:val="-1"/>
          <w:sz w:val="24"/>
        </w:rPr>
        <w:t xml:space="preserve"> </w:t>
      </w:r>
      <w:r w:rsidRPr="00727459">
        <w:rPr>
          <w:rFonts w:ascii="Arial" w:hAnsi="Arial" w:cs="Arial"/>
          <w:color w:val="000000"/>
          <w:sz w:val="24"/>
        </w:rPr>
        <w:t xml:space="preserve">ne </w:t>
      </w:r>
      <w:r w:rsidRPr="00727459">
        <w:rPr>
          <w:rFonts w:ascii="Arial" w:hAnsi="Arial" w:cs="Arial"/>
          <w:color w:val="000000"/>
          <w:spacing w:val="-3"/>
          <w:sz w:val="24"/>
        </w:rPr>
        <w:t>m</w:t>
      </w:r>
      <w:r w:rsidRPr="00727459">
        <w:rPr>
          <w:rFonts w:ascii="Arial" w:hAnsi="Arial" w:cs="Arial"/>
          <w:color w:val="000000"/>
          <w:spacing w:val="-1"/>
          <w:sz w:val="24"/>
        </w:rPr>
        <w:t>i</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pacing w:val="-2"/>
          <w:sz w:val="24"/>
        </w:rPr>
        <w:t>a</w:t>
      </w:r>
      <w:r w:rsidRPr="00727459">
        <w:rPr>
          <w:rFonts w:ascii="Arial" w:hAnsi="Arial" w:cs="Arial"/>
          <w:color w:val="000000"/>
          <w:spacing w:val="1"/>
          <w:sz w:val="24"/>
        </w:rPr>
        <w:t>j</w:t>
      </w:r>
      <w:r w:rsidRPr="00727459">
        <w:rPr>
          <w:rFonts w:ascii="Arial" w:hAnsi="Arial" w:cs="Arial"/>
          <w:color w:val="000000"/>
          <w:sz w:val="24"/>
        </w:rPr>
        <w:t xml:space="preserve">u </w:t>
      </w:r>
      <w:r w:rsidRPr="00727459">
        <w:rPr>
          <w:rFonts w:ascii="Arial" w:hAnsi="Arial" w:cs="Arial"/>
          <w:color w:val="000000"/>
          <w:spacing w:val="-2"/>
          <w:sz w:val="24"/>
        </w:rPr>
        <w:t>n</w:t>
      </w:r>
      <w:r w:rsidRPr="00727459">
        <w:rPr>
          <w:rFonts w:ascii="Arial" w:hAnsi="Arial" w:cs="Arial"/>
          <w:color w:val="000000"/>
          <w:spacing w:val="1"/>
          <w:sz w:val="24"/>
        </w:rPr>
        <w:t>ji</w:t>
      </w:r>
      <w:r w:rsidRPr="00727459">
        <w:rPr>
          <w:rFonts w:ascii="Arial" w:hAnsi="Arial" w:cs="Arial"/>
          <w:color w:val="000000"/>
          <w:sz w:val="24"/>
        </w:rPr>
        <w:t>ho</w:t>
      </w:r>
      <w:r w:rsidRPr="00727459">
        <w:rPr>
          <w:rFonts w:ascii="Arial" w:hAnsi="Arial" w:cs="Arial"/>
          <w:color w:val="000000"/>
          <w:spacing w:val="-2"/>
          <w:sz w:val="24"/>
        </w:rPr>
        <w:t>v</w:t>
      </w:r>
      <w:r w:rsidRPr="00727459">
        <w:rPr>
          <w:rFonts w:ascii="Arial" w:hAnsi="Arial" w:cs="Arial"/>
          <w:color w:val="000000"/>
          <w:sz w:val="24"/>
        </w:rPr>
        <w:t xml:space="preserve">a </w:t>
      </w:r>
      <w:r w:rsidRPr="00727459">
        <w:rPr>
          <w:rFonts w:ascii="Arial" w:hAnsi="Arial" w:cs="Arial"/>
          <w:color w:val="000000"/>
          <w:spacing w:val="-2"/>
          <w:sz w:val="24"/>
        </w:rPr>
        <w:t>p</w:t>
      </w:r>
      <w:r w:rsidRPr="00727459">
        <w:rPr>
          <w:rFonts w:ascii="Arial" w:hAnsi="Arial" w:cs="Arial"/>
          <w:color w:val="000000"/>
          <w:spacing w:val="1"/>
          <w:sz w:val="24"/>
        </w:rPr>
        <w:t>r</w:t>
      </w:r>
      <w:r w:rsidRPr="00727459">
        <w:rPr>
          <w:rFonts w:ascii="Arial" w:hAnsi="Arial" w:cs="Arial"/>
          <w:color w:val="000000"/>
          <w:spacing w:val="-1"/>
          <w:sz w:val="24"/>
        </w:rPr>
        <w:t>i</w:t>
      </w:r>
      <w:r w:rsidRPr="00727459">
        <w:rPr>
          <w:rFonts w:ascii="Arial" w:hAnsi="Arial" w:cs="Arial"/>
          <w:color w:val="000000"/>
          <w:spacing w:val="1"/>
          <w:sz w:val="24"/>
        </w:rPr>
        <w:t>r</w:t>
      </w:r>
      <w:r w:rsidRPr="00727459">
        <w:rPr>
          <w:rFonts w:ascii="Arial" w:hAnsi="Arial" w:cs="Arial"/>
          <w:color w:val="000000"/>
          <w:sz w:val="24"/>
        </w:rPr>
        <w:t>odna</w:t>
      </w:r>
      <w:r w:rsidRPr="00727459">
        <w:rPr>
          <w:rFonts w:ascii="Arial" w:hAnsi="Arial" w:cs="Arial"/>
          <w:color w:val="000000"/>
          <w:spacing w:val="-2"/>
          <w:sz w:val="24"/>
        </w:rPr>
        <w:t xml:space="preserve"> </w:t>
      </w:r>
      <w:r w:rsidRPr="00727459">
        <w:rPr>
          <w:rFonts w:ascii="Arial" w:hAnsi="Arial" w:cs="Arial"/>
          <w:color w:val="000000"/>
          <w:sz w:val="24"/>
        </w:rPr>
        <w:t>ob</w:t>
      </w:r>
      <w:r w:rsidRPr="00727459">
        <w:rPr>
          <w:rFonts w:ascii="Arial" w:hAnsi="Arial" w:cs="Arial"/>
          <w:color w:val="000000"/>
          <w:spacing w:val="-1"/>
          <w:sz w:val="24"/>
        </w:rPr>
        <w:t>il</w:t>
      </w:r>
      <w:r w:rsidRPr="00727459">
        <w:rPr>
          <w:rFonts w:ascii="Arial" w:hAnsi="Arial" w:cs="Arial"/>
          <w:color w:val="000000"/>
          <w:spacing w:val="1"/>
          <w:sz w:val="24"/>
        </w:rPr>
        <w:t>j</w:t>
      </w:r>
      <w:r w:rsidRPr="00727459">
        <w:rPr>
          <w:rFonts w:ascii="Arial" w:hAnsi="Arial" w:cs="Arial"/>
          <w:color w:val="000000"/>
          <w:sz w:val="24"/>
        </w:rPr>
        <w:t>e</w:t>
      </w:r>
      <w:r w:rsidRPr="00727459">
        <w:rPr>
          <w:rFonts w:ascii="Arial" w:hAnsi="Arial" w:cs="Arial"/>
          <w:color w:val="000000"/>
          <w:spacing w:val="-2"/>
          <w:sz w:val="24"/>
        </w:rPr>
        <w:t>ž</w:t>
      </w:r>
      <w:r w:rsidRPr="00727459">
        <w:rPr>
          <w:rFonts w:ascii="Arial" w:hAnsi="Arial" w:cs="Arial"/>
          <w:color w:val="000000"/>
          <w:spacing w:val="1"/>
          <w:sz w:val="24"/>
        </w:rPr>
        <w:t>j</w:t>
      </w:r>
      <w:r w:rsidRPr="00727459">
        <w:rPr>
          <w:rFonts w:ascii="Arial" w:hAnsi="Arial" w:cs="Arial"/>
          <w:color w:val="000000"/>
          <w:sz w:val="24"/>
        </w:rPr>
        <w:t>a</w:t>
      </w:r>
    </w:p>
    <w:p w:rsidR="00727459" w:rsidRDefault="00727459" w:rsidP="00727459">
      <w:pPr>
        <w:widowControl w:val="0"/>
        <w:autoSpaceDE w:val="0"/>
        <w:autoSpaceDN w:val="0"/>
        <w:adjustRightInd w:val="0"/>
        <w:spacing w:before="3" w:after="0"/>
        <w:ind w:right="-45"/>
        <w:jc w:val="both"/>
        <w:rPr>
          <w:rFonts w:ascii="Arial" w:hAnsi="Arial" w:cs="Arial"/>
          <w:color w:val="000000"/>
          <w:sz w:val="24"/>
        </w:rPr>
      </w:pPr>
    </w:p>
    <w:p w:rsidR="00727459" w:rsidRPr="00727459" w:rsidRDefault="00727459" w:rsidP="00727459">
      <w:pPr>
        <w:widowControl w:val="0"/>
        <w:autoSpaceDE w:val="0"/>
        <w:autoSpaceDN w:val="0"/>
        <w:adjustRightInd w:val="0"/>
        <w:spacing w:before="3" w:after="0"/>
        <w:ind w:right="-45"/>
        <w:jc w:val="both"/>
        <w:rPr>
          <w:rFonts w:ascii="Arial" w:hAnsi="Arial" w:cs="Arial"/>
          <w:color w:val="000000"/>
          <w:sz w:val="24"/>
        </w:rPr>
      </w:pPr>
      <w:r w:rsidRPr="00727459">
        <w:rPr>
          <w:rFonts w:ascii="Arial" w:hAnsi="Arial" w:cs="Arial"/>
          <w:color w:val="000000"/>
          <w:sz w:val="24"/>
        </w:rPr>
        <w:t>Pro</w:t>
      </w:r>
      <w:r w:rsidRPr="00727459">
        <w:rPr>
          <w:rFonts w:ascii="Arial" w:hAnsi="Arial" w:cs="Arial"/>
          <w:color w:val="000000"/>
          <w:spacing w:val="-1"/>
          <w:sz w:val="24"/>
        </w:rPr>
        <w:t>s</w:t>
      </w:r>
      <w:r w:rsidRPr="00727459">
        <w:rPr>
          <w:rFonts w:ascii="Arial" w:hAnsi="Arial" w:cs="Arial"/>
          <w:color w:val="000000"/>
          <w:spacing w:val="1"/>
          <w:sz w:val="24"/>
        </w:rPr>
        <w:t>t</w:t>
      </w:r>
      <w:r w:rsidRPr="00727459">
        <w:rPr>
          <w:rFonts w:ascii="Arial" w:hAnsi="Arial" w:cs="Arial"/>
          <w:color w:val="000000"/>
          <w:sz w:val="24"/>
        </w:rPr>
        <w:t>o</w:t>
      </w:r>
      <w:r w:rsidRPr="00727459">
        <w:rPr>
          <w:rFonts w:ascii="Arial" w:hAnsi="Arial" w:cs="Arial"/>
          <w:color w:val="000000"/>
          <w:spacing w:val="1"/>
          <w:sz w:val="24"/>
        </w:rPr>
        <w:t>r</w:t>
      </w:r>
      <w:r w:rsidRPr="00727459">
        <w:rPr>
          <w:rFonts w:ascii="Arial" w:hAnsi="Arial" w:cs="Arial"/>
          <w:color w:val="000000"/>
          <w:sz w:val="24"/>
        </w:rPr>
        <w:t>e</w:t>
      </w:r>
      <w:r w:rsidRPr="00727459">
        <w:rPr>
          <w:rFonts w:ascii="Arial" w:hAnsi="Arial" w:cs="Arial"/>
          <w:color w:val="000000"/>
          <w:spacing w:val="17"/>
          <w:sz w:val="24"/>
        </w:rPr>
        <w:t xml:space="preserve"> </w:t>
      </w:r>
      <w:r w:rsidRPr="00727459">
        <w:rPr>
          <w:rFonts w:ascii="Arial" w:hAnsi="Arial" w:cs="Arial"/>
          <w:color w:val="000000"/>
          <w:spacing w:val="1"/>
          <w:sz w:val="24"/>
        </w:rPr>
        <w:t>t</w:t>
      </w:r>
      <w:r w:rsidRPr="00727459">
        <w:rPr>
          <w:rFonts w:ascii="Arial" w:hAnsi="Arial" w:cs="Arial"/>
          <w:color w:val="000000"/>
          <w:spacing w:val="-2"/>
          <w:sz w:val="24"/>
        </w:rPr>
        <w:t>r</w:t>
      </w:r>
      <w:r w:rsidRPr="00727459">
        <w:rPr>
          <w:rFonts w:ascii="Arial" w:hAnsi="Arial" w:cs="Arial"/>
          <w:color w:val="000000"/>
          <w:sz w:val="24"/>
        </w:rPr>
        <w:t>eba</w:t>
      </w:r>
      <w:r w:rsidRPr="00727459">
        <w:rPr>
          <w:rFonts w:ascii="Arial" w:hAnsi="Arial" w:cs="Arial"/>
          <w:color w:val="000000"/>
          <w:spacing w:val="20"/>
          <w:sz w:val="24"/>
        </w:rPr>
        <w:t xml:space="preserve"> </w:t>
      </w:r>
      <w:r w:rsidRPr="00727459">
        <w:rPr>
          <w:rFonts w:ascii="Arial" w:hAnsi="Arial" w:cs="Arial"/>
          <w:color w:val="000000"/>
          <w:spacing w:val="-1"/>
          <w:sz w:val="24"/>
        </w:rPr>
        <w:t>z</w:t>
      </w:r>
      <w:r w:rsidRPr="00727459">
        <w:rPr>
          <w:rFonts w:ascii="Arial" w:hAnsi="Arial" w:cs="Arial"/>
          <w:color w:val="000000"/>
          <w:sz w:val="24"/>
        </w:rPr>
        <w:t>a</w:t>
      </w:r>
      <w:r w:rsidRPr="00727459">
        <w:rPr>
          <w:rFonts w:ascii="Arial" w:hAnsi="Arial" w:cs="Arial"/>
          <w:color w:val="000000"/>
          <w:spacing w:val="-2"/>
          <w:sz w:val="24"/>
        </w:rPr>
        <w:t>š</w:t>
      </w:r>
      <w:r w:rsidRPr="00727459">
        <w:rPr>
          <w:rFonts w:ascii="Arial" w:hAnsi="Arial" w:cs="Arial"/>
          <w:color w:val="000000"/>
          <w:spacing w:val="1"/>
          <w:sz w:val="24"/>
        </w:rPr>
        <w:t>t</w:t>
      </w:r>
      <w:r w:rsidRPr="00727459">
        <w:rPr>
          <w:rFonts w:ascii="Arial" w:hAnsi="Arial" w:cs="Arial"/>
          <w:color w:val="000000"/>
          <w:spacing w:val="-1"/>
          <w:sz w:val="24"/>
        </w:rPr>
        <w:t>i</w:t>
      </w:r>
      <w:r w:rsidRPr="00727459">
        <w:rPr>
          <w:rFonts w:ascii="Arial" w:hAnsi="Arial" w:cs="Arial"/>
          <w:color w:val="000000"/>
          <w:spacing w:val="1"/>
          <w:sz w:val="24"/>
        </w:rPr>
        <w:t>t</w:t>
      </w:r>
      <w:r w:rsidRPr="00727459">
        <w:rPr>
          <w:rFonts w:ascii="Arial" w:hAnsi="Arial" w:cs="Arial"/>
          <w:color w:val="000000"/>
          <w:sz w:val="24"/>
        </w:rPr>
        <w:t>i</w:t>
      </w:r>
      <w:r w:rsidRPr="00727459">
        <w:rPr>
          <w:rFonts w:ascii="Arial" w:hAnsi="Arial" w:cs="Arial"/>
          <w:color w:val="000000"/>
          <w:spacing w:val="20"/>
          <w:sz w:val="24"/>
        </w:rPr>
        <w:t xml:space="preserve"> </w:t>
      </w:r>
      <w:r w:rsidRPr="00727459">
        <w:rPr>
          <w:rFonts w:ascii="Arial" w:hAnsi="Arial" w:cs="Arial"/>
          <w:color w:val="000000"/>
          <w:sz w:val="24"/>
        </w:rPr>
        <w:t>od</w:t>
      </w:r>
      <w:r w:rsidRPr="00727459">
        <w:rPr>
          <w:rFonts w:ascii="Arial" w:hAnsi="Arial" w:cs="Arial"/>
          <w:color w:val="000000"/>
          <w:spacing w:val="17"/>
          <w:sz w:val="24"/>
        </w:rPr>
        <w:t xml:space="preserve"> </w:t>
      </w:r>
      <w:r w:rsidRPr="00727459">
        <w:rPr>
          <w:rFonts w:ascii="Arial" w:hAnsi="Arial" w:cs="Arial"/>
          <w:color w:val="000000"/>
          <w:spacing w:val="1"/>
          <w:sz w:val="24"/>
        </w:rPr>
        <w:t>i</w:t>
      </w:r>
      <w:r w:rsidRPr="00727459">
        <w:rPr>
          <w:rFonts w:ascii="Arial" w:hAnsi="Arial" w:cs="Arial"/>
          <w:color w:val="000000"/>
          <w:spacing w:val="-2"/>
          <w:sz w:val="24"/>
        </w:rPr>
        <w:t>zg</w:t>
      </w:r>
      <w:r w:rsidRPr="00727459">
        <w:rPr>
          <w:rFonts w:ascii="Arial" w:hAnsi="Arial" w:cs="Arial"/>
          <w:color w:val="000000"/>
          <w:spacing w:val="1"/>
          <w:sz w:val="24"/>
        </w:rPr>
        <w:t>r</w:t>
      </w:r>
      <w:r w:rsidRPr="00727459">
        <w:rPr>
          <w:rFonts w:ascii="Arial" w:hAnsi="Arial" w:cs="Arial"/>
          <w:color w:val="000000"/>
          <w:sz w:val="24"/>
        </w:rPr>
        <w:t>ad</w:t>
      </w:r>
      <w:r w:rsidRPr="00727459">
        <w:rPr>
          <w:rFonts w:ascii="Arial" w:hAnsi="Arial" w:cs="Arial"/>
          <w:color w:val="000000"/>
          <w:spacing w:val="-2"/>
          <w:sz w:val="24"/>
        </w:rPr>
        <w:t>n</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20"/>
          <w:sz w:val="24"/>
        </w:rPr>
        <w:t xml:space="preserve"> </w:t>
      </w:r>
      <w:r w:rsidRPr="00727459">
        <w:rPr>
          <w:rFonts w:ascii="Arial" w:hAnsi="Arial" w:cs="Arial"/>
          <w:color w:val="000000"/>
          <w:spacing w:val="-2"/>
          <w:sz w:val="24"/>
        </w:rPr>
        <w:t>v</w:t>
      </w:r>
      <w:r w:rsidRPr="00727459">
        <w:rPr>
          <w:rFonts w:ascii="Arial" w:hAnsi="Arial" w:cs="Arial"/>
          <w:color w:val="000000"/>
          <w:sz w:val="24"/>
        </w:rPr>
        <w:t>an</w:t>
      </w:r>
      <w:r w:rsidRPr="00727459">
        <w:rPr>
          <w:rFonts w:ascii="Arial" w:hAnsi="Arial" w:cs="Arial"/>
          <w:color w:val="000000"/>
          <w:spacing w:val="20"/>
          <w:sz w:val="24"/>
        </w:rPr>
        <w:t xml:space="preserve"> </w:t>
      </w:r>
      <w:r w:rsidRPr="00727459">
        <w:rPr>
          <w:rFonts w:ascii="Arial" w:hAnsi="Arial" w:cs="Arial"/>
          <w:color w:val="000000"/>
          <w:spacing w:val="-2"/>
          <w:sz w:val="24"/>
        </w:rPr>
        <w:t>g</w:t>
      </w:r>
      <w:r w:rsidRPr="00727459">
        <w:rPr>
          <w:rFonts w:ascii="Arial" w:hAnsi="Arial" w:cs="Arial"/>
          <w:color w:val="000000"/>
          <w:spacing w:val="1"/>
          <w:sz w:val="24"/>
        </w:rPr>
        <w:t>r</w:t>
      </w:r>
      <w:r w:rsidRPr="00727459">
        <w:rPr>
          <w:rFonts w:ascii="Arial" w:hAnsi="Arial" w:cs="Arial"/>
          <w:color w:val="000000"/>
          <w:sz w:val="24"/>
        </w:rPr>
        <w:t>an</w:t>
      </w:r>
      <w:r w:rsidRPr="00727459">
        <w:rPr>
          <w:rFonts w:ascii="Arial" w:hAnsi="Arial" w:cs="Arial"/>
          <w:color w:val="000000"/>
          <w:spacing w:val="-1"/>
          <w:sz w:val="24"/>
        </w:rPr>
        <w:t>i</w:t>
      </w:r>
      <w:r w:rsidRPr="00727459">
        <w:rPr>
          <w:rFonts w:ascii="Arial" w:hAnsi="Arial" w:cs="Arial"/>
          <w:color w:val="000000"/>
          <w:sz w:val="24"/>
        </w:rPr>
        <w:t>ca</w:t>
      </w:r>
      <w:r w:rsidRPr="00727459">
        <w:rPr>
          <w:rFonts w:ascii="Arial" w:hAnsi="Arial" w:cs="Arial"/>
          <w:color w:val="000000"/>
          <w:spacing w:val="20"/>
          <w:sz w:val="24"/>
        </w:rPr>
        <w:t xml:space="preserve"> </w:t>
      </w:r>
      <w:r w:rsidRPr="00727459">
        <w:rPr>
          <w:rFonts w:ascii="Arial" w:hAnsi="Arial" w:cs="Arial"/>
          <w:color w:val="000000"/>
          <w:spacing w:val="-2"/>
          <w:sz w:val="24"/>
        </w:rPr>
        <w:t>g</w:t>
      </w:r>
      <w:r w:rsidRPr="00727459">
        <w:rPr>
          <w:rFonts w:ascii="Arial" w:hAnsi="Arial" w:cs="Arial"/>
          <w:color w:val="000000"/>
          <w:spacing w:val="1"/>
          <w:sz w:val="24"/>
        </w:rPr>
        <w:t>r</w:t>
      </w:r>
      <w:r w:rsidRPr="00727459">
        <w:rPr>
          <w:rFonts w:ascii="Arial" w:hAnsi="Arial" w:cs="Arial"/>
          <w:color w:val="000000"/>
          <w:sz w:val="24"/>
        </w:rPr>
        <w:t>ađe</w:t>
      </w:r>
      <w:r w:rsidRPr="00727459">
        <w:rPr>
          <w:rFonts w:ascii="Arial" w:hAnsi="Arial" w:cs="Arial"/>
          <w:color w:val="000000"/>
          <w:spacing w:val="-2"/>
          <w:sz w:val="24"/>
        </w:rPr>
        <w:t>v</w:t>
      </w:r>
      <w:r w:rsidRPr="00727459">
        <w:rPr>
          <w:rFonts w:ascii="Arial" w:hAnsi="Arial" w:cs="Arial"/>
          <w:color w:val="000000"/>
          <w:spacing w:val="1"/>
          <w:sz w:val="24"/>
        </w:rPr>
        <w:t>i</w:t>
      </w:r>
      <w:r w:rsidRPr="00727459">
        <w:rPr>
          <w:rFonts w:ascii="Arial" w:hAnsi="Arial" w:cs="Arial"/>
          <w:color w:val="000000"/>
          <w:sz w:val="24"/>
        </w:rPr>
        <w:t>ns</w:t>
      </w:r>
      <w:r w:rsidRPr="00727459">
        <w:rPr>
          <w:rFonts w:ascii="Arial" w:hAnsi="Arial" w:cs="Arial"/>
          <w:color w:val="000000"/>
          <w:spacing w:val="-2"/>
          <w:sz w:val="24"/>
        </w:rPr>
        <w:t>k</w:t>
      </w:r>
      <w:r w:rsidRPr="00727459">
        <w:rPr>
          <w:rFonts w:ascii="Arial" w:hAnsi="Arial" w:cs="Arial"/>
          <w:color w:val="000000"/>
          <w:spacing w:val="1"/>
          <w:sz w:val="24"/>
        </w:rPr>
        <w:t>i</w:t>
      </w:r>
      <w:r w:rsidRPr="00727459">
        <w:rPr>
          <w:rFonts w:ascii="Arial" w:hAnsi="Arial" w:cs="Arial"/>
          <w:color w:val="000000"/>
          <w:sz w:val="24"/>
        </w:rPr>
        <w:t>h</w:t>
      </w:r>
      <w:r w:rsidRPr="00727459">
        <w:rPr>
          <w:rFonts w:ascii="Arial" w:hAnsi="Arial" w:cs="Arial"/>
          <w:color w:val="000000"/>
          <w:spacing w:val="19"/>
          <w:sz w:val="24"/>
        </w:rPr>
        <w:t xml:space="preserve"> </w:t>
      </w:r>
      <w:r w:rsidRPr="00727459">
        <w:rPr>
          <w:rFonts w:ascii="Arial" w:hAnsi="Arial" w:cs="Arial"/>
          <w:color w:val="000000"/>
          <w:sz w:val="24"/>
        </w:rPr>
        <w:t>po</w:t>
      </w:r>
      <w:r w:rsidRPr="00727459">
        <w:rPr>
          <w:rFonts w:ascii="Arial" w:hAnsi="Arial" w:cs="Arial"/>
          <w:color w:val="000000"/>
          <w:spacing w:val="-2"/>
          <w:sz w:val="24"/>
        </w:rPr>
        <w:t>d</w:t>
      </w:r>
      <w:r w:rsidRPr="00727459">
        <w:rPr>
          <w:rFonts w:ascii="Arial" w:hAnsi="Arial" w:cs="Arial"/>
          <w:color w:val="000000"/>
          <w:spacing w:val="1"/>
          <w:sz w:val="24"/>
        </w:rPr>
        <w:t>r</w:t>
      </w:r>
      <w:r w:rsidRPr="00727459">
        <w:rPr>
          <w:rFonts w:ascii="Arial" w:hAnsi="Arial" w:cs="Arial"/>
          <w:color w:val="000000"/>
          <w:sz w:val="24"/>
        </w:rPr>
        <w:t>u</w:t>
      </w:r>
      <w:r w:rsidRPr="00727459">
        <w:rPr>
          <w:rFonts w:ascii="Arial" w:hAnsi="Arial" w:cs="Arial"/>
          <w:color w:val="000000"/>
          <w:spacing w:val="-2"/>
          <w:sz w:val="24"/>
        </w:rPr>
        <w:t>č</w:t>
      </w:r>
      <w:r w:rsidRPr="00727459">
        <w:rPr>
          <w:rFonts w:ascii="Arial" w:hAnsi="Arial" w:cs="Arial"/>
          <w:color w:val="000000"/>
          <w:spacing w:val="1"/>
          <w:sz w:val="24"/>
        </w:rPr>
        <w:t>j</w:t>
      </w:r>
      <w:r w:rsidRPr="00727459">
        <w:rPr>
          <w:rFonts w:ascii="Arial" w:hAnsi="Arial" w:cs="Arial"/>
          <w:color w:val="000000"/>
          <w:sz w:val="24"/>
        </w:rPr>
        <w:t>a,</w:t>
      </w:r>
      <w:r w:rsidRPr="00727459">
        <w:rPr>
          <w:rFonts w:ascii="Arial" w:hAnsi="Arial" w:cs="Arial"/>
          <w:color w:val="000000"/>
          <w:spacing w:val="17"/>
          <w:sz w:val="24"/>
        </w:rPr>
        <w:t xml:space="preserve"> </w:t>
      </w:r>
      <w:r w:rsidRPr="00727459">
        <w:rPr>
          <w:rFonts w:ascii="Arial" w:hAnsi="Arial" w:cs="Arial"/>
          <w:color w:val="000000"/>
          <w:spacing w:val="1"/>
          <w:sz w:val="24"/>
        </w:rPr>
        <w:t>i</w:t>
      </w:r>
      <w:r w:rsidRPr="00727459">
        <w:rPr>
          <w:rFonts w:ascii="Arial" w:hAnsi="Arial" w:cs="Arial"/>
          <w:color w:val="000000"/>
          <w:spacing w:val="-2"/>
          <w:sz w:val="24"/>
        </w:rPr>
        <w:t>z</w:t>
      </w:r>
      <w:r w:rsidRPr="00727459">
        <w:rPr>
          <w:rFonts w:ascii="Arial" w:hAnsi="Arial" w:cs="Arial"/>
          <w:color w:val="000000"/>
          <w:sz w:val="24"/>
        </w:rPr>
        <w:t>u</w:t>
      </w:r>
      <w:r w:rsidRPr="00727459">
        <w:rPr>
          <w:rFonts w:ascii="Arial" w:hAnsi="Arial" w:cs="Arial"/>
          <w:color w:val="000000"/>
          <w:spacing w:val="-2"/>
          <w:sz w:val="24"/>
        </w:rPr>
        <w:t>z</w:t>
      </w:r>
      <w:r w:rsidRPr="00727459">
        <w:rPr>
          <w:rFonts w:ascii="Arial" w:hAnsi="Arial" w:cs="Arial"/>
          <w:color w:val="000000"/>
          <w:sz w:val="24"/>
        </w:rPr>
        <w:t>ev</w:t>
      </w:r>
      <w:r w:rsidRPr="00727459">
        <w:rPr>
          <w:rFonts w:ascii="Arial" w:hAnsi="Arial" w:cs="Arial"/>
          <w:color w:val="000000"/>
          <w:spacing w:val="17"/>
          <w:sz w:val="24"/>
        </w:rPr>
        <w:t xml:space="preserve"> </w:t>
      </w:r>
      <w:r w:rsidRPr="00727459">
        <w:rPr>
          <w:rFonts w:ascii="Arial" w:hAnsi="Arial" w:cs="Arial"/>
          <w:color w:val="000000"/>
          <w:sz w:val="24"/>
        </w:rPr>
        <w:t>o</w:t>
      </w:r>
      <w:r w:rsidRPr="00727459">
        <w:rPr>
          <w:rFonts w:ascii="Arial" w:hAnsi="Arial" w:cs="Arial"/>
          <w:color w:val="000000"/>
          <w:spacing w:val="2"/>
          <w:sz w:val="24"/>
        </w:rPr>
        <w:t>b</w:t>
      </w:r>
      <w:r w:rsidRPr="00727459">
        <w:rPr>
          <w:rFonts w:ascii="Arial" w:hAnsi="Arial" w:cs="Arial"/>
          <w:color w:val="000000"/>
          <w:sz w:val="24"/>
        </w:rPr>
        <w:t>no</w:t>
      </w:r>
      <w:r w:rsidRPr="00727459">
        <w:rPr>
          <w:rFonts w:ascii="Arial" w:hAnsi="Arial" w:cs="Arial"/>
          <w:color w:val="000000"/>
          <w:spacing w:val="-2"/>
          <w:sz w:val="24"/>
        </w:rPr>
        <w:t>v</w:t>
      </w:r>
      <w:r w:rsidRPr="00727459">
        <w:rPr>
          <w:rFonts w:ascii="Arial" w:hAnsi="Arial" w:cs="Arial"/>
          <w:color w:val="000000"/>
          <w:sz w:val="24"/>
        </w:rPr>
        <w:t>e</w:t>
      </w:r>
      <w:r w:rsidRPr="00727459">
        <w:rPr>
          <w:rFonts w:ascii="Arial" w:hAnsi="Arial" w:cs="Arial"/>
          <w:color w:val="000000"/>
          <w:spacing w:val="22"/>
          <w:sz w:val="24"/>
        </w:rPr>
        <w:t xml:space="preserve"> </w:t>
      </w:r>
      <w:r w:rsidRPr="00727459">
        <w:rPr>
          <w:rFonts w:ascii="Arial" w:hAnsi="Arial" w:cs="Arial"/>
          <w:color w:val="000000"/>
          <w:spacing w:val="-4"/>
          <w:sz w:val="24"/>
        </w:rPr>
        <w:t>m</w:t>
      </w:r>
      <w:r w:rsidRPr="00727459">
        <w:rPr>
          <w:rFonts w:ascii="Arial" w:hAnsi="Arial" w:cs="Arial"/>
          <w:color w:val="000000"/>
          <w:spacing w:val="1"/>
          <w:sz w:val="24"/>
        </w:rPr>
        <w:t>li</w:t>
      </w:r>
      <w:r w:rsidRPr="00727459">
        <w:rPr>
          <w:rFonts w:ascii="Arial" w:hAnsi="Arial" w:cs="Arial"/>
          <w:color w:val="000000"/>
          <w:sz w:val="24"/>
        </w:rPr>
        <w:t>n</w:t>
      </w:r>
      <w:r w:rsidRPr="00727459">
        <w:rPr>
          <w:rFonts w:ascii="Arial" w:hAnsi="Arial" w:cs="Arial"/>
          <w:color w:val="000000"/>
          <w:spacing w:val="-1"/>
          <w:sz w:val="24"/>
        </w:rPr>
        <w:t>i</w:t>
      </w:r>
      <w:r w:rsidRPr="00727459">
        <w:rPr>
          <w:rFonts w:ascii="Arial" w:hAnsi="Arial" w:cs="Arial"/>
          <w:color w:val="000000"/>
          <w:spacing w:val="-2"/>
          <w:sz w:val="24"/>
        </w:rPr>
        <w:t>c</w:t>
      </w:r>
      <w:r w:rsidRPr="00727459">
        <w:rPr>
          <w:rFonts w:ascii="Arial" w:hAnsi="Arial" w:cs="Arial"/>
          <w:color w:val="000000"/>
          <w:sz w:val="24"/>
        </w:rPr>
        <w:t>a</w:t>
      </w:r>
      <w:r>
        <w:rPr>
          <w:rFonts w:ascii="Arial" w:hAnsi="Arial" w:cs="Arial"/>
          <w:color w:val="000000"/>
          <w:sz w:val="24"/>
        </w:rPr>
        <w:t xml:space="preserve"> </w:t>
      </w:r>
      <w:r w:rsidRPr="00727459">
        <w:rPr>
          <w:rFonts w:ascii="Arial" w:hAnsi="Arial" w:cs="Arial"/>
          <w:color w:val="000000"/>
          <w:sz w:val="24"/>
        </w:rPr>
        <w:t>uz</w:t>
      </w:r>
      <w:r w:rsidRPr="00727459">
        <w:rPr>
          <w:rFonts w:ascii="Arial" w:hAnsi="Arial" w:cs="Arial"/>
          <w:color w:val="000000"/>
          <w:spacing w:val="-2"/>
          <w:sz w:val="24"/>
        </w:rPr>
        <w:t xml:space="preserve"> v</w:t>
      </w:r>
      <w:r w:rsidRPr="00727459">
        <w:rPr>
          <w:rFonts w:ascii="Arial" w:hAnsi="Arial" w:cs="Arial"/>
          <w:color w:val="000000"/>
          <w:sz w:val="24"/>
        </w:rPr>
        <w:t>odo</w:t>
      </w:r>
      <w:r w:rsidRPr="00727459">
        <w:rPr>
          <w:rFonts w:ascii="Arial" w:hAnsi="Arial" w:cs="Arial"/>
          <w:color w:val="000000"/>
          <w:spacing w:val="1"/>
          <w:sz w:val="24"/>
        </w:rPr>
        <w:t>t</w:t>
      </w:r>
      <w:r w:rsidRPr="00727459">
        <w:rPr>
          <w:rFonts w:ascii="Arial" w:hAnsi="Arial" w:cs="Arial"/>
          <w:color w:val="000000"/>
          <w:sz w:val="24"/>
        </w:rPr>
        <w:t>o</w:t>
      </w:r>
      <w:r w:rsidRPr="00727459">
        <w:rPr>
          <w:rFonts w:ascii="Arial" w:hAnsi="Arial" w:cs="Arial"/>
          <w:color w:val="000000"/>
          <w:spacing w:val="-2"/>
          <w:sz w:val="24"/>
        </w:rPr>
        <w:t>k</w:t>
      </w:r>
      <w:r w:rsidRPr="00727459">
        <w:rPr>
          <w:rFonts w:ascii="Arial" w:hAnsi="Arial" w:cs="Arial"/>
          <w:color w:val="000000"/>
          <w:sz w:val="24"/>
        </w:rPr>
        <w:t>e.</w:t>
      </w:r>
    </w:p>
    <w:p w:rsidR="00727459" w:rsidRDefault="00727459" w:rsidP="00727459">
      <w:pPr>
        <w:widowControl w:val="0"/>
        <w:autoSpaceDE w:val="0"/>
        <w:autoSpaceDN w:val="0"/>
        <w:adjustRightInd w:val="0"/>
        <w:spacing w:after="0" w:line="240" w:lineRule="auto"/>
        <w:ind w:left="136" w:right="-45" w:firstLine="708"/>
        <w:jc w:val="both"/>
        <w:rPr>
          <w:rFonts w:ascii="Times New Roman" w:hAnsi="Times New Roman"/>
          <w:color w:val="000000"/>
          <w:spacing w:val="-2"/>
        </w:rPr>
      </w:pPr>
    </w:p>
    <w:p w:rsidR="00727459" w:rsidRPr="00727459" w:rsidRDefault="00727459" w:rsidP="00727459">
      <w:pPr>
        <w:widowControl w:val="0"/>
        <w:autoSpaceDE w:val="0"/>
        <w:autoSpaceDN w:val="0"/>
        <w:adjustRightInd w:val="0"/>
        <w:spacing w:after="0"/>
        <w:ind w:right="-45"/>
        <w:jc w:val="both"/>
        <w:rPr>
          <w:rFonts w:ascii="Arial" w:hAnsi="Arial" w:cs="Arial"/>
          <w:color w:val="000000"/>
          <w:sz w:val="24"/>
        </w:rPr>
      </w:pPr>
      <w:r w:rsidRPr="00727459">
        <w:rPr>
          <w:rFonts w:ascii="Arial" w:hAnsi="Arial" w:cs="Arial"/>
          <w:color w:val="000000"/>
          <w:spacing w:val="-2"/>
          <w:sz w:val="24"/>
        </w:rPr>
        <w:t>K</w:t>
      </w:r>
      <w:r w:rsidRPr="00727459">
        <w:rPr>
          <w:rFonts w:ascii="Arial" w:hAnsi="Arial" w:cs="Arial"/>
          <w:color w:val="000000"/>
          <w:sz w:val="24"/>
        </w:rPr>
        <w:t>ao</w:t>
      </w:r>
      <w:r w:rsidRPr="00727459">
        <w:rPr>
          <w:rFonts w:ascii="Arial" w:hAnsi="Arial" w:cs="Arial"/>
          <w:color w:val="000000"/>
          <w:spacing w:val="6"/>
          <w:sz w:val="24"/>
        </w:rPr>
        <w:t xml:space="preserve"> </w:t>
      </w:r>
      <w:r w:rsidRPr="00727459">
        <w:rPr>
          <w:rFonts w:ascii="Arial" w:hAnsi="Arial" w:cs="Arial"/>
          <w:color w:val="000000"/>
          <w:spacing w:val="-2"/>
          <w:sz w:val="24"/>
        </w:rPr>
        <w:t>z</w:t>
      </w:r>
      <w:r w:rsidRPr="00727459">
        <w:rPr>
          <w:rFonts w:ascii="Arial" w:hAnsi="Arial" w:cs="Arial"/>
          <w:color w:val="000000"/>
          <w:sz w:val="24"/>
        </w:rPr>
        <w:t>a</w:t>
      </w:r>
      <w:r w:rsidRPr="00727459">
        <w:rPr>
          <w:rFonts w:ascii="Arial" w:hAnsi="Arial" w:cs="Arial"/>
          <w:color w:val="000000"/>
          <w:spacing w:val="1"/>
          <w:sz w:val="24"/>
        </w:rPr>
        <w:t>št</w:t>
      </w:r>
      <w:r w:rsidRPr="00727459">
        <w:rPr>
          <w:rFonts w:ascii="Arial" w:hAnsi="Arial" w:cs="Arial"/>
          <w:color w:val="000000"/>
          <w:spacing w:val="-1"/>
          <w:sz w:val="24"/>
        </w:rPr>
        <w:t>i</w:t>
      </w:r>
      <w:r w:rsidRPr="00727459">
        <w:rPr>
          <w:rFonts w:ascii="Arial" w:hAnsi="Arial" w:cs="Arial"/>
          <w:color w:val="000000"/>
          <w:sz w:val="24"/>
        </w:rPr>
        <w:t>ćeni</w:t>
      </w:r>
      <w:r w:rsidRPr="00727459">
        <w:rPr>
          <w:rFonts w:ascii="Arial" w:hAnsi="Arial" w:cs="Arial"/>
          <w:color w:val="000000"/>
          <w:spacing w:val="5"/>
          <w:sz w:val="24"/>
        </w:rPr>
        <w:t xml:space="preserve"> </w:t>
      </w:r>
      <w:r w:rsidRPr="00727459">
        <w:rPr>
          <w:rFonts w:ascii="Arial" w:hAnsi="Arial" w:cs="Arial"/>
          <w:color w:val="000000"/>
          <w:spacing w:val="-2"/>
          <w:sz w:val="24"/>
        </w:rPr>
        <w:t>k</w:t>
      </w:r>
      <w:r w:rsidRPr="00727459">
        <w:rPr>
          <w:rFonts w:ascii="Arial" w:hAnsi="Arial" w:cs="Arial"/>
          <w:color w:val="000000"/>
          <w:spacing w:val="1"/>
          <w:sz w:val="24"/>
        </w:rPr>
        <w:t>r</w:t>
      </w:r>
      <w:r w:rsidRPr="00727459">
        <w:rPr>
          <w:rFonts w:ascii="Arial" w:hAnsi="Arial" w:cs="Arial"/>
          <w:color w:val="000000"/>
          <w:spacing w:val="-2"/>
          <w:sz w:val="24"/>
        </w:rPr>
        <w:t>a</w:t>
      </w:r>
      <w:r w:rsidRPr="00727459">
        <w:rPr>
          <w:rFonts w:ascii="Arial" w:hAnsi="Arial" w:cs="Arial"/>
          <w:color w:val="000000"/>
          <w:spacing w:val="1"/>
          <w:sz w:val="24"/>
        </w:rPr>
        <w:t>j</w:t>
      </w:r>
      <w:r w:rsidRPr="00727459">
        <w:rPr>
          <w:rFonts w:ascii="Arial" w:hAnsi="Arial" w:cs="Arial"/>
          <w:color w:val="000000"/>
          <w:sz w:val="24"/>
        </w:rPr>
        <w:t>ob</w:t>
      </w:r>
      <w:r w:rsidRPr="00727459">
        <w:rPr>
          <w:rFonts w:ascii="Arial" w:hAnsi="Arial" w:cs="Arial"/>
          <w:color w:val="000000"/>
          <w:spacing w:val="-2"/>
          <w:sz w:val="24"/>
        </w:rPr>
        <w:t>r</w:t>
      </w:r>
      <w:r w:rsidRPr="00727459">
        <w:rPr>
          <w:rFonts w:ascii="Arial" w:hAnsi="Arial" w:cs="Arial"/>
          <w:color w:val="000000"/>
          <w:sz w:val="24"/>
        </w:rPr>
        <w:t>az</w:t>
      </w:r>
      <w:r w:rsidRPr="00727459">
        <w:rPr>
          <w:rFonts w:ascii="Arial" w:hAnsi="Arial" w:cs="Arial"/>
          <w:color w:val="000000"/>
          <w:spacing w:val="2"/>
          <w:sz w:val="24"/>
        </w:rPr>
        <w:t xml:space="preserve"> se </w:t>
      </w:r>
      <w:r w:rsidRPr="00727459">
        <w:rPr>
          <w:rFonts w:ascii="Arial" w:hAnsi="Arial" w:cs="Arial"/>
          <w:color w:val="000000"/>
          <w:sz w:val="24"/>
        </w:rPr>
        <w:t>š</w:t>
      </w:r>
      <w:r w:rsidRPr="00727459">
        <w:rPr>
          <w:rFonts w:ascii="Arial" w:hAnsi="Arial" w:cs="Arial"/>
          <w:color w:val="000000"/>
          <w:spacing w:val="1"/>
          <w:sz w:val="24"/>
        </w:rPr>
        <w:t>ti</w:t>
      </w:r>
      <w:r w:rsidRPr="00727459">
        <w:rPr>
          <w:rFonts w:ascii="Arial" w:hAnsi="Arial" w:cs="Arial"/>
          <w:color w:val="000000"/>
          <w:spacing w:val="-1"/>
          <w:sz w:val="24"/>
        </w:rPr>
        <w:t>t</w:t>
      </w:r>
      <w:r w:rsidRPr="00727459">
        <w:rPr>
          <w:rFonts w:ascii="Arial" w:hAnsi="Arial" w:cs="Arial"/>
          <w:color w:val="000000"/>
          <w:sz w:val="24"/>
        </w:rPr>
        <w:t>i</w:t>
      </w:r>
      <w:r w:rsidRPr="00727459">
        <w:rPr>
          <w:rFonts w:ascii="Arial" w:hAnsi="Arial" w:cs="Arial"/>
          <w:color w:val="000000"/>
          <w:spacing w:val="5"/>
          <w:sz w:val="24"/>
        </w:rPr>
        <w:t xml:space="preserve"> </w:t>
      </w:r>
      <w:r w:rsidRPr="00727459">
        <w:rPr>
          <w:rFonts w:ascii="Arial" w:hAnsi="Arial" w:cs="Arial"/>
          <w:color w:val="000000"/>
          <w:sz w:val="24"/>
        </w:rPr>
        <w:t>p</w:t>
      </w:r>
      <w:r w:rsidRPr="00727459">
        <w:rPr>
          <w:rFonts w:ascii="Arial" w:hAnsi="Arial" w:cs="Arial"/>
          <w:color w:val="000000"/>
          <w:spacing w:val="1"/>
          <w:sz w:val="24"/>
        </w:rPr>
        <w:t>r</w:t>
      </w:r>
      <w:r w:rsidRPr="00727459">
        <w:rPr>
          <w:rFonts w:ascii="Arial" w:hAnsi="Arial" w:cs="Arial"/>
          <w:color w:val="000000"/>
          <w:spacing w:val="-2"/>
          <w:sz w:val="24"/>
        </w:rPr>
        <w:t>o</w:t>
      </w:r>
      <w:r w:rsidRPr="00727459">
        <w:rPr>
          <w:rFonts w:ascii="Arial" w:hAnsi="Arial" w:cs="Arial"/>
          <w:color w:val="000000"/>
          <w:sz w:val="24"/>
        </w:rPr>
        <w:t>s</w:t>
      </w:r>
      <w:r w:rsidRPr="00727459">
        <w:rPr>
          <w:rFonts w:ascii="Arial" w:hAnsi="Arial" w:cs="Arial"/>
          <w:color w:val="000000"/>
          <w:spacing w:val="1"/>
          <w:sz w:val="24"/>
        </w:rPr>
        <w:t>t</w:t>
      </w:r>
      <w:r w:rsidRPr="00727459">
        <w:rPr>
          <w:rFonts w:ascii="Arial" w:hAnsi="Arial" w:cs="Arial"/>
          <w:color w:val="000000"/>
          <w:spacing w:val="-2"/>
          <w:sz w:val="24"/>
        </w:rPr>
        <w:t>o</w:t>
      </w:r>
      <w:r w:rsidRPr="00727459">
        <w:rPr>
          <w:rFonts w:ascii="Arial" w:hAnsi="Arial" w:cs="Arial"/>
          <w:color w:val="000000"/>
          <w:sz w:val="24"/>
        </w:rPr>
        <w:t>r</w:t>
      </w:r>
      <w:r w:rsidRPr="00727459">
        <w:rPr>
          <w:rFonts w:ascii="Arial" w:hAnsi="Arial" w:cs="Arial"/>
          <w:color w:val="000000"/>
          <w:spacing w:val="2"/>
          <w:sz w:val="24"/>
        </w:rPr>
        <w:t xml:space="preserve"> </w:t>
      </w:r>
      <w:r w:rsidRPr="00727459">
        <w:rPr>
          <w:rFonts w:ascii="Arial" w:hAnsi="Arial" w:cs="Arial"/>
          <w:color w:val="000000"/>
          <w:sz w:val="24"/>
        </w:rPr>
        <w:t>Pa</w:t>
      </w:r>
      <w:r w:rsidRPr="00727459">
        <w:rPr>
          <w:rFonts w:ascii="Arial" w:hAnsi="Arial" w:cs="Arial"/>
          <w:color w:val="000000"/>
          <w:spacing w:val="-2"/>
          <w:sz w:val="24"/>
        </w:rPr>
        <w:t>n</w:t>
      </w:r>
      <w:r w:rsidRPr="00727459">
        <w:rPr>
          <w:rFonts w:ascii="Arial" w:hAnsi="Arial" w:cs="Arial"/>
          <w:color w:val="000000"/>
          <w:spacing w:val="3"/>
          <w:sz w:val="24"/>
        </w:rPr>
        <w:t>j</w:t>
      </w:r>
      <w:r w:rsidRPr="00727459">
        <w:rPr>
          <w:rFonts w:ascii="Arial" w:hAnsi="Arial" w:cs="Arial"/>
          <w:color w:val="000000"/>
          <w:spacing w:val="-2"/>
          <w:sz w:val="24"/>
        </w:rPr>
        <w:t>k</w:t>
      </w:r>
      <w:r w:rsidRPr="00727459">
        <w:rPr>
          <w:rFonts w:ascii="Arial" w:hAnsi="Arial" w:cs="Arial"/>
          <w:color w:val="000000"/>
          <w:sz w:val="24"/>
        </w:rPr>
        <w:t>ov</w:t>
      </w:r>
      <w:r w:rsidRPr="00727459">
        <w:rPr>
          <w:rFonts w:ascii="Arial" w:hAnsi="Arial" w:cs="Arial"/>
          <w:color w:val="000000"/>
          <w:spacing w:val="1"/>
          <w:sz w:val="24"/>
        </w:rPr>
        <w:t xml:space="preserve"> </w:t>
      </w:r>
      <w:r w:rsidRPr="00727459">
        <w:rPr>
          <w:rFonts w:ascii="Arial" w:hAnsi="Arial" w:cs="Arial"/>
          <w:color w:val="000000"/>
          <w:sz w:val="24"/>
        </w:rPr>
        <w:t>po</w:t>
      </w:r>
      <w:r w:rsidRPr="00727459">
        <w:rPr>
          <w:rFonts w:ascii="Arial" w:hAnsi="Arial" w:cs="Arial"/>
          <w:color w:val="000000"/>
          <w:spacing w:val="1"/>
          <w:sz w:val="24"/>
        </w:rPr>
        <w:t>t</w:t>
      </w:r>
      <w:r w:rsidRPr="00727459">
        <w:rPr>
          <w:rFonts w:ascii="Arial" w:hAnsi="Arial" w:cs="Arial"/>
          <w:color w:val="000000"/>
          <w:sz w:val="24"/>
        </w:rPr>
        <w:t>ok</w:t>
      </w:r>
      <w:r w:rsidRPr="00727459">
        <w:rPr>
          <w:rFonts w:ascii="Arial" w:hAnsi="Arial" w:cs="Arial"/>
          <w:color w:val="000000"/>
          <w:spacing w:val="10"/>
          <w:sz w:val="24"/>
        </w:rPr>
        <w:t xml:space="preserve"> </w:t>
      </w:r>
      <w:r w:rsidRPr="00727459">
        <w:rPr>
          <w:rFonts w:ascii="Arial" w:hAnsi="Arial" w:cs="Arial"/>
          <w:color w:val="000000"/>
          <w:spacing w:val="-4"/>
          <w:sz w:val="24"/>
        </w:rPr>
        <w:t>-</w:t>
      </w:r>
      <w:r w:rsidRPr="00727459">
        <w:rPr>
          <w:rFonts w:ascii="Arial" w:hAnsi="Arial" w:cs="Arial"/>
          <w:color w:val="000000"/>
          <w:spacing w:val="1"/>
          <w:sz w:val="24"/>
        </w:rPr>
        <w:t>Kr</w:t>
      </w:r>
      <w:r w:rsidRPr="00727459">
        <w:rPr>
          <w:rFonts w:ascii="Arial" w:hAnsi="Arial" w:cs="Arial"/>
          <w:color w:val="000000"/>
          <w:sz w:val="24"/>
        </w:rPr>
        <w:t>š</w:t>
      </w:r>
      <w:r w:rsidRPr="00727459">
        <w:rPr>
          <w:rFonts w:ascii="Arial" w:hAnsi="Arial" w:cs="Arial"/>
          <w:color w:val="000000"/>
          <w:spacing w:val="-1"/>
          <w:sz w:val="24"/>
        </w:rPr>
        <w:t>l</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4"/>
          <w:sz w:val="24"/>
        </w:rPr>
        <w:t xml:space="preserve"> </w:t>
      </w:r>
      <w:r w:rsidRPr="00727459">
        <w:rPr>
          <w:rFonts w:ascii="Arial" w:hAnsi="Arial" w:cs="Arial"/>
          <w:color w:val="000000"/>
          <w:spacing w:val="-2"/>
          <w:sz w:val="24"/>
        </w:rPr>
        <w:t>k</w:t>
      </w:r>
      <w:r w:rsidRPr="00727459">
        <w:rPr>
          <w:rFonts w:ascii="Arial" w:hAnsi="Arial" w:cs="Arial"/>
          <w:color w:val="000000"/>
          <w:sz w:val="24"/>
        </w:rPr>
        <w:t>o</w:t>
      </w:r>
      <w:r w:rsidRPr="00727459">
        <w:rPr>
          <w:rFonts w:ascii="Arial" w:hAnsi="Arial" w:cs="Arial"/>
          <w:color w:val="000000"/>
          <w:spacing w:val="1"/>
          <w:sz w:val="24"/>
        </w:rPr>
        <w:t>j</w:t>
      </w:r>
      <w:r w:rsidRPr="00727459">
        <w:rPr>
          <w:rFonts w:ascii="Arial" w:hAnsi="Arial" w:cs="Arial"/>
          <w:color w:val="000000"/>
          <w:sz w:val="24"/>
        </w:rPr>
        <w:t>i</w:t>
      </w:r>
      <w:r w:rsidRPr="00727459">
        <w:rPr>
          <w:rFonts w:ascii="Arial" w:hAnsi="Arial" w:cs="Arial"/>
          <w:color w:val="000000"/>
          <w:spacing w:val="2"/>
          <w:sz w:val="24"/>
        </w:rPr>
        <w:t xml:space="preserve"> </w:t>
      </w:r>
      <w:r w:rsidRPr="00727459">
        <w:rPr>
          <w:rFonts w:ascii="Arial" w:hAnsi="Arial" w:cs="Arial"/>
          <w:color w:val="000000"/>
          <w:spacing w:val="1"/>
          <w:sz w:val="24"/>
        </w:rPr>
        <w:t>j</w:t>
      </w:r>
      <w:r w:rsidRPr="00727459">
        <w:rPr>
          <w:rFonts w:ascii="Arial" w:hAnsi="Arial" w:cs="Arial"/>
          <w:color w:val="000000"/>
          <w:sz w:val="24"/>
        </w:rPr>
        <w:t>e</w:t>
      </w:r>
      <w:r w:rsidRPr="00727459">
        <w:rPr>
          <w:rFonts w:ascii="Arial" w:hAnsi="Arial" w:cs="Arial"/>
          <w:color w:val="000000"/>
          <w:spacing w:val="4"/>
          <w:sz w:val="24"/>
        </w:rPr>
        <w:t xml:space="preserve"> </w:t>
      </w:r>
      <w:r w:rsidRPr="00727459">
        <w:rPr>
          <w:rFonts w:ascii="Arial" w:hAnsi="Arial" w:cs="Arial"/>
          <w:color w:val="000000"/>
          <w:spacing w:val="-2"/>
          <w:sz w:val="24"/>
        </w:rPr>
        <w:t>u</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2"/>
          <w:sz w:val="24"/>
        </w:rPr>
        <w:t>d</w:t>
      </w:r>
      <w:r w:rsidRPr="00727459">
        <w:rPr>
          <w:rFonts w:ascii="Arial" w:hAnsi="Arial" w:cs="Arial"/>
          <w:color w:val="000000"/>
          <w:sz w:val="24"/>
        </w:rPr>
        <w:t>no</w:t>
      </w:r>
      <w:r w:rsidRPr="00727459">
        <w:rPr>
          <w:rFonts w:ascii="Arial" w:hAnsi="Arial" w:cs="Arial"/>
          <w:color w:val="000000"/>
          <w:spacing w:val="4"/>
          <w:sz w:val="24"/>
        </w:rPr>
        <w:t xml:space="preserve"> </w:t>
      </w:r>
      <w:r w:rsidRPr="00727459">
        <w:rPr>
          <w:rFonts w:ascii="Arial" w:hAnsi="Arial" w:cs="Arial"/>
          <w:color w:val="000000"/>
          <w:sz w:val="24"/>
        </w:rPr>
        <w:t>i nad</w:t>
      </w:r>
      <w:r w:rsidRPr="00727459">
        <w:rPr>
          <w:rFonts w:ascii="Arial" w:hAnsi="Arial" w:cs="Arial"/>
          <w:color w:val="000000"/>
          <w:spacing w:val="-2"/>
          <w:sz w:val="24"/>
        </w:rPr>
        <w:t>z</w:t>
      </w:r>
      <w:r w:rsidRPr="00727459">
        <w:rPr>
          <w:rFonts w:ascii="Arial" w:hAnsi="Arial" w:cs="Arial"/>
          <w:color w:val="000000"/>
          <w:sz w:val="24"/>
        </w:rPr>
        <w:t>e</w:t>
      </w:r>
      <w:r w:rsidRPr="00727459">
        <w:rPr>
          <w:rFonts w:ascii="Arial" w:hAnsi="Arial" w:cs="Arial"/>
          <w:color w:val="000000"/>
          <w:spacing w:val="-3"/>
          <w:sz w:val="24"/>
        </w:rPr>
        <w:t>m</w:t>
      </w:r>
      <w:r w:rsidRPr="00727459">
        <w:rPr>
          <w:rFonts w:ascii="Arial" w:hAnsi="Arial" w:cs="Arial"/>
          <w:color w:val="000000"/>
          <w:sz w:val="24"/>
        </w:rPr>
        <w:t>ni</w:t>
      </w:r>
      <w:r w:rsidRPr="00727459">
        <w:rPr>
          <w:rFonts w:ascii="Arial" w:hAnsi="Arial" w:cs="Arial"/>
          <w:color w:val="000000"/>
          <w:spacing w:val="1"/>
          <w:sz w:val="24"/>
        </w:rPr>
        <w:t xml:space="preserve"> </w:t>
      </w:r>
      <w:r w:rsidRPr="00727459">
        <w:rPr>
          <w:rFonts w:ascii="Arial" w:hAnsi="Arial" w:cs="Arial"/>
          <w:color w:val="000000"/>
          <w:sz w:val="24"/>
        </w:rPr>
        <w:t>d</w:t>
      </w:r>
      <w:r w:rsidRPr="00727459">
        <w:rPr>
          <w:rFonts w:ascii="Arial" w:hAnsi="Arial" w:cs="Arial"/>
          <w:color w:val="000000"/>
          <w:spacing w:val="1"/>
          <w:sz w:val="24"/>
        </w:rPr>
        <w:t>i</w:t>
      </w:r>
      <w:r w:rsidRPr="00727459">
        <w:rPr>
          <w:rFonts w:ascii="Arial" w:hAnsi="Arial" w:cs="Arial"/>
          <w:color w:val="000000"/>
          <w:sz w:val="24"/>
        </w:rPr>
        <w:t>o p</w:t>
      </w:r>
      <w:r w:rsidRPr="00727459">
        <w:rPr>
          <w:rFonts w:ascii="Arial" w:hAnsi="Arial" w:cs="Arial"/>
          <w:color w:val="000000"/>
          <w:spacing w:val="-2"/>
          <w:sz w:val="24"/>
        </w:rPr>
        <w:t>r</w:t>
      </w:r>
      <w:r w:rsidRPr="00727459">
        <w:rPr>
          <w:rFonts w:ascii="Arial" w:hAnsi="Arial" w:cs="Arial"/>
          <w:color w:val="000000"/>
          <w:spacing w:val="1"/>
          <w:sz w:val="24"/>
        </w:rPr>
        <w:t>i</w:t>
      </w:r>
      <w:r w:rsidRPr="00727459">
        <w:rPr>
          <w:rFonts w:ascii="Arial" w:hAnsi="Arial" w:cs="Arial"/>
          <w:color w:val="000000"/>
          <w:sz w:val="24"/>
        </w:rPr>
        <w:t>pa</w:t>
      </w:r>
      <w:r w:rsidRPr="00727459">
        <w:rPr>
          <w:rFonts w:ascii="Arial" w:hAnsi="Arial" w:cs="Arial"/>
          <w:color w:val="000000"/>
          <w:spacing w:val="-2"/>
          <w:sz w:val="24"/>
        </w:rPr>
        <w:t>da</w:t>
      </w:r>
      <w:r w:rsidRPr="00727459">
        <w:rPr>
          <w:rFonts w:ascii="Arial" w:hAnsi="Arial" w:cs="Arial"/>
          <w:color w:val="000000"/>
          <w:spacing w:val="3"/>
          <w:sz w:val="24"/>
        </w:rPr>
        <w:t>j</w:t>
      </w:r>
      <w:r w:rsidRPr="00727459">
        <w:rPr>
          <w:rFonts w:ascii="Arial" w:hAnsi="Arial" w:cs="Arial"/>
          <w:color w:val="000000"/>
          <w:spacing w:val="-2"/>
          <w:sz w:val="24"/>
        </w:rPr>
        <w:t>u</w:t>
      </w:r>
      <w:r w:rsidRPr="00727459">
        <w:rPr>
          <w:rFonts w:ascii="Arial" w:hAnsi="Arial" w:cs="Arial"/>
          <w:color w:val="000000"/>
          <w:sz w:val="24"/>
        </w:rPr>
        <w:t>ćeg</w:t>
      </w:r>
      <w:r w:rsidRPr="00727459">
        <w:rPr>
          <w:rFonts w:ascii="Arial" w:hAnsi="Arial" w:cs="Arial"/>
          <w:color w:val="000000"/>
          <w:spacing w:val="-2"/>
          <w:sz w:val="24"/>
        </w:rPr>
        <w:t xml:space="preserve"> </w:t>
      </w:r>
      <w:r w:rsidRPr="00727459">
        <w:rPr>
          <w:rFonts w:ascii="Arial" w:hAnsi="Arial" w:cs="Arial"/>
          <w:color w:val="000000"/>
          <w:sz w:val="24"/>
        </w:rPr>
        <w:t>šp</w:t>
      </w:r>
      <w:r w:rsidRPr="00727459">
        <w:rPr>
          <w:rFonts w:ascii="Arial" w:hAnsi="Arial" w:cs="Arial"/>
          <w:color w:val="000000"/>
          <w:spacing w:val="-1"/>
          <w:sz w:val="24"/>
        </w:rPr>
        <w:t>il</w:t>
      </w:r>
      <w:r w:rsidRPr="00727459">
        <w:rPr>
          <w:rFonts w:ascii="Arial" w:hAnsi="Arial" w:cs="Arial"/>
          <w:color w:val="000000"/>
          <w:spacing w:val="3"/>
          <w:sz w:val="24"/>
        </w:rPr>
        <w:t>j</w:t>
      </w:r>
      <w:r w:rsidRPr="00727459">
        <w:rPr>
          <w:rFonts w:ascii="Arial" w:hAnsi="Arial" w:cs="Arial"/>
          <w:color w:val="000000"/>
          <w:sz w:val="24"/>
        </w:rPr>
        <w:t>s</w:t>
      </w:r>
      <w:r w:rsidRPr="00727459">
        <w:rPr>
          <w:rFonts w:ascii="Arial" w:hAnsi="Arial" w:cs="Arial"/>
          <w:color w:val="000000"/>
          <w:spacing w:val="-2"/>
          <w:sz w:val="24"/>
        </w:rPr>
        <w:t>k</w:t>
      </w:r>
      <w:r w:rsidRPr="00727459">
        <w:rPr>
          <w:rFonts w:ascii="Arial" w:hAnsi="Arial" w:cs="Arial"/>
          <w:color w:val="000000"/>
          <w:sz w:val="24"/>
        </w:rPr>
        <w:t>og</w:t>
      </w:r>
      <w:r w:rsidRPr="00727459">
        <w:rPr>
          <w:rFonts w:ascii="Arial" w:hAnsi="Arial" w:cs="Arial"/>
          <w:color w:val="000000"/>
          <w:spacing w:val="-2"/>
          <w:sz w:val="24"/>
        </w:rPr>
        <w:t xml:space="preserve"> </w:t>
      </w:r>
      <w:r w:rsidRPr="00727459">
        <w:rPr>
          <w:rFonts w:ascii="Arial" w:hAnsi="Arial" w:cs="Arial"/>
          <w:color w:val="000000"/>
          <w:sz w:val="24"/>
        </w:rPr>
        <w:t>su</w:t>
      </w:r>
      <w:r w:rsidRPr="00727459">
        <w:rPr>
          <w:rFonts w:ascii="Arial" w:hAnsi="Arial" w:cs="Arial"/>
          <w:color w:val="000000"/>
          <w:spacing w:val="1"/>
          <w:sz w:val="24"/>
        </w:rPr>
        <w:t>s</w:t>
      </w:r>
      <w:r w:rsidRPr="00727459">
        <w:rPr>
          <w:rFonts w:ascii="Arial" w:hAnsi="Arial" w:cs="Arial"/>
          <w:color w:val="000000"/>
          <w:spacing w:val="-1"/>
          <w:sz w:val="24"/>
        </w:rPr>
        <w:t>t</w:t>
      </w:r>
      <w:r w:rsidRPr="00727459">
        <w:rPr>
          <w:rFonts w:ascii="Arial" w:hAnsi="Arial" w:cs="Arial"/>
          <w:color w:val="000000"/>
          <w:sz w:val="24"/>
        </w:rPr>
        <w:t>ava.</w:t>
      </w:r>
    </w:p>
    <w:p w:rsidR="00727459" w:rsidRDefault="00727459" w:rsidP="00727459">
      <w:pPr>
        <w:widowControl w:val="0"/>
        <w:autoSpaceDE w:val="0"/>
        <w:autoSpaceDN w:val="0"/>
        <w:adjustRightInd w:val="0"/>
        <w:spacing w:before="3" w:after="0"/>
        <w:ind w:right="-45"/>
        <w:jc w:val="both"/>
        <w:rPr>
          <w:rFonts w:ascii="Arial" w:hAnsi="Arial" w:cs="Arial"/>
          <w:color w:val="000000"/>
          <w:sz w:val="24"/>
        </w:rPr>
      </w:pPr>
    </w:p>
    <w:p w:rsidR="00727459" w:rsidRPr="00727459" w:rsidRDefault="00727459" w:rsidP="00727459">
      <w:pPr>
        <w:widowControl w:val="0"/>
        <w:autoSpaceDE w:val="0"/>
        <w:autoSpaceDN w:val="0"/>
        <w:adjustRightInd w:val="0"/>
        <w:spacing w:before="3" w:after="0"/>
        <w:ind w:right="-45"/>
        <w:jc w:val="both"/>
        <w:rPr>
          <w:rFonts w:ascii="Arial" w:hAnsi="Arial" w:cs="Arial"/>
          <w:color w:val="000000"/>
          <w:sz w:val="24"/>
        </w:rPr>
      </w:pPr>
      <w:r w:rsidRPr="00727459">
        <w:rPr>
          <w:rFonts w:ascii="Arial" w:hAnsi="Arial" w:cs="Arial"/>
          <w:color w:val="000000"/>
          <w:sz w:val="24"/>
        </w:rPr>
        <w:t>U</w:t>
      </w:r>
      <w:r w:rsidRPr="00727459">
        <w:rPr>
          <w:rFonts w:ascii="Arial" w:hAnsi="Arial" w:cs="Arial"/>
          <w:color w:val="000000"/>
          <w:spacing w:val="-1"/>
          <w:sz w:val="24"/>
        </w:rPr>
        <w:t xml:space="preserve"> </w:t>
      </w:r>
      <w:r w:rsidRPr="00727459">
        <w:rPr>
          <w:rFonts w:ascii="Arial" w:hAnsi="Arial" w:cs="Arial"/>
          <w:color w:val="000000"/>
          <w:sz w:val="24"/>
        </w:rPr>
        <w:t>s</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z w:val="24"/>
        </w:rPr>
        <w:t>hu</w:t>
      </w:r>
      <w:r w:rsidRPr="00727459">
        <w:rPr>
          <w:rFonts w:ascii="Arial" w:hAnsi="Arial" w:cs="Arial"/>
          <w:color w:val="000000"/>
          <w:spacing w:val="1"/>
          <w:sz w:val="24"/>
        </w:rPr>
        <w:t xml:space="preserve"> </w:t>
      </w:r>
      <w:r w:rsidRPr="00727459">
        <w:rPr>
          <w:rFonts w:ascii="Arial" w:hAnsi="Arial" w:cs="Arial"/>
          <w:color w:val="000000"/>
          <w:sz w:val="24"/>
        </w:rPr>
        <w:t>obno</w:t>
      </w:r>
      <w:r w:rsidRPr="00727459">
        <w:rPr>
          <w:rFonts w:ascii="Arial" w:hAnsi="Arial" w:cs="Arial"/>
          <w:color w:val="000000"/>
          <w:spacing w:val="-2"/>
          <w:sz w:val="24"/>
        </w:rPr>
        <w:t>v</w:t>
      </w:r>
      <w:r w:rsidRPr="00727459">
        <w:rPr>
          <w:rFonts w:ascii="Arial" w:hAnsi="Arial" w:cs="Arial"/>
          <w:color w:val="000000"/>
          <w:sz w:val="24"/>
        </w:rPr>
        <w:t xml:space="preserve">e </w:t>
      </w:r>
      <w:r w:rsidRPr="00727459">
        <w:rPr>
          <w:rFonts w:ascii="Arial" w:hAnsi="Arial" w:cs="Arial"/>
          <w:color w:val="000000"/>
          <w:spacing w:val="-2"/>
          <w:sz w:val="24"/>
        </w:rPr>
        <w:t>k</w:t>
      </w:r>
      <w:r w:rsidRPr="00727459">
        <w:rPr>
          <w:rFonts w:ascii="Arial" w:hAnsi="Arial" w:cs="Arial"/>
          <w:color w:val="000000"/>
          <w:spacing w:val="1"/>
          <w:sz w:val="24"/>
        </w:rPr>
        <w:t>r</w:t>
      </w:r>
      <w:r w:rsidRPr="00727459">
        <w:rPr>
          <w:rFonts w:ascii="Arial" w:hAnsi="Arial" w:cs="Arial"/>
          <w:color w:val="000000"/>
          <w:spacing w:val="-2"/>
          <w:sz w:val="24"/>
        </w:rPr>
        <w:t>a</w:t>
      </w:r>
      <w:r w:rsidRPr="00727459">
        <w:rPr>
          <w:rFonts w:ascii="Arial" w:hAnsi="Arial" w:cs="Arial"/>
          <w:color w:val="000000"/>
          <w:spacing w:val="3"/>
          <w:sz w:val="24"/>
        </w:rPr>
        <w:t>j</w:t>
      </w:r>
      <w:r w:rsidRPr="00727459">
        <w:rPr>
          <w:rFonts w:ascii="Arial" w:hAnsi="Arial" w:cs="Arial"/>
          <w:color w:val="000000"/>
          <w:sz w:val="24"/>
        </w:rPr>
        <w:t>o</w:t>
      </w:r>
      <w:r w:rsidRPr="00727459">
        <w:rPr>
          <w:rFonts w:ascii="Arial" w:hAnsi="Arial" w:cs="Arial"/>
          <w:color w:val="000000"/>
          <w:spacing w:val="-2"/>
          <w:sz w:val="24"/>
        </w:rPr>
        <w:t>b</w:t>
      </w:r>
      <w:r w:rsidRPr="00727459">
        <w:rPr>
          <w:rFonts w:ascii="Arial" w:hAnsi="Arial" w:cs="Arial"/>
          <w:color w:val="000000"/>
          <w:spacing w:val="1"/>
          <w:sz w:val="24"/>
        </w:rPr>
        <w:t>r</w:t>
      </w:r>
      <w:r w:rsidRPr="00727459">
        <w:rPr>
          <w:rFonts w:ascii="Arial" w:hAnsi="Arial" w:cs="Arial"/>
          <w:color w:val="000000"/>
          <w:sz w:val="24"/>
        </w:rPr>
        <w:t>a</w:t>
      </w:r>
      <w:r w:rsidRPr="00727459">
        <w:rPr>
          <w:rFonts w:ascii="Arial" w:hAnsi="Arial" w:cs="Arial"/>
          <w:color w:val="000000"/>
          <w:spacing w:val="-2"/>
          <w:sz w:val="24"/>
        </w:rPr>
        <w:t>zn</w:t>
      </w:r>
      <w:r w:rsidRPr="00727459">
        <w:rPr>
          <w:rFonts w:ascii="Arial" w:hAnsi="Arial" w:cs="Arial"/>
          <w:color w:val="000000"/>
          <w:spacing w:val="1"/>
          <w:sz w:val="24"/>
        </w:rPr>
        <w:t>i</w:t>
      </w:r>
      <w:r w:rsidRPr="00727459">
        <w:rPr>
          <w:rFonts w:ascii="Arial" w:hAnsi="Arial" w:cs="Arial"/>
          <w:color w:val="000000"/>
          <w:sz w:val="24"/>
        </w:rPr>
        <w:t xml:space="preserve">h </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pacing w:val="-1"/>
          <w:sz w:val="24"/>
        </w:rPr>
        <w:t>i</w:t>
      </w:r>
      <w:r w:rsidRPr="00727459">
        <w:rPr>
          <w:rFonts w:ascii="Arial" w:hAnsi="Arial" w:cs="Arial"/>
          <w:color w:val="000000"/>
          <w:spacing w:val="1"/>
          <w:sz w:val="24"/>
        </w:rPr>
        <w:t>j</w:t>
      </w:r>
      <w:r w:rsidRPr="00727459">
        <w:rPr>
          <w:rFonts w:ascii="Arial" w:hAnsi="Arial" w:cs="Arial"/>
          <w:color w:val="000000"/>
          <w:sz w:val="24"/>
        </w:rPr>
        <w:t>edn</w:t>
      </w:r>
      <w:r w:rsidRPr="00727459">
        <w:rPr>
          <w:rFonts w:ascii="Arial" w:hAnsi="Arial" w:cs="Arial"/>
          <w:color w:val="000000"/>
          <w:spacing w:val="-2"/>
          <w:sz w:val="24"/>
        </w:rPr>
        <w:t>o</w:t>
      </w:r>
      <w:r w:rsidRPr="00727459">
        <w:rPr>
          <w:rFonts w:ascii="Arial" w:hAnsi="Arial" w:cs="Arial"/>
          <w:color w:val="000000"/>
          <w:sz w:val="24"/>
        </w:rPr>
        <w:t>s</w:t>
      </w:r>
      <w:r w:rsidRPr="00727459">
        <w:rPr>
          <w:rFonts w:ascii="Arial" w:hAnsi="Arial" w:cs="Arial"/>
          <w:color w:val="000000"/>
          <w:spacing w:val="-1"/>
          <w:sz w:val="24"/>
        </w:rPr>
        <w:t>t</w:t>
      </w:r>
      <w:r w:rsidRPr="00727459">
        <w:rPr>
          <w:rFonts w:ascii="Arial" w:hAnsi="Arial" w:cs="Arial"/>
          <w:color w:val="000000"/>
          <w:sz w:val="24"/>
        </w:rPr>
        <w:t>i</w:t>
      </w:r>
      <w:r w:rsidRPr="00727459">
        <w:rPr>
          <w:rFonts w:ascii="Arial" w:hAnsi="Arial" w:cs="Arial"/>
          <w:color w:val="000000"/>
          <w:spacing w:val="1"/>
          <w:sz w:val="24"/>
        </w:rPr>
        <w:t xml:space="preserve"> </w:t>
      </w:r>
      <w:r w:rsidRPr="00727459">
        <w:rPr>
          <w:rFonts w:ascii="Arial" w:hAnsi="Arial" w:cs="Arial"/>
          <w:color w:val="000000"/>
          <w:sz w:val="24"/>
        </w:rPr>
        <w:t>p</w:t>
      </w:r>
      <w:r w:rsidRPr="00727459">
        <w:rPr>
          <w:rFonts w:ascii="Arial" w:hAnsi="Arial" w:cs="Arial"/>
          <w:color w:val="000000"/>
          <w:spacing w:val="-2"/>
          <w:sz w:val="24"/>
        </w:rPr>
        <w:t>o</w:t>
      </w:r>
      <w:r w:rsidRPr="00727459">
        <w:rPr>
          <w:rFonts w:ascii="Arial" w:hAnsi="Arial" w:cs="Arial"/>
          <w:color w:val="000000"/>
          <w:spacing w:val="1"/>
          <w:sz w:val="24"/>
        </w:rPr>
        <w:t>ti</w:t>
      </w:r>
      <w:r w:rsidRPr="00727459">
        <w:rPr>
          <w:rFonts w:ascii="Arial" w:hAnsi="Arial" w:cs="Arial"/>
          <w:color w:val="000000"/>
          <w:spacing w:val="-2"/>
          <w:sz w:val="24"/>
        </w:rPr>
        <w:t>c</w:t>
      </w:r>
      <w:r w:rsidRPr="00727459">
        <w:rPr>
          <w:rFonts w:ascii="Arial" w:hAnsi="Arial" w:cs="Arial"/>
          <w:color w:val="000000"/>
          <w:sz w:val="24"/>
        </w:rPr>
        <w:t>a</w:t>
      </w:r>
      <w:r w:rsidRPr="00727459">
        <w:rPr>
          <w:rFonts w:ascii="Arial" w:hAnsi="Arial" w:cs="Arial"/>
          <w:color w:val="000000"/>
          <w:spacing w:val="-1"/>
          <w:sz w:val="24"/>
        </w:rPr>
        <w:t>t</w:t>
      </w:r>
      <w:r w:rsidRPr="00727459">
        <w:rPr>
          <w:rFonts w:ascii="Arial" w:hAnsi="Arial" w:cs="Arial"/>
          <w:color w:val="000000"/>
          <w:sz w:val="24"/>
        </w:rPr>
        <w:t>i</w:t>
      </w:r>
      <w:r w:rsidRPr="00727459">
        <w:rPr>
          <w:rFonts w:ascii="Arial" w:hAnsi="Arial" w:cs="Arial"/>
          <w:color w:val="000000"/>
          <w:spacing w:val="1"/>
          <w:sz w:val="24"/>
        </w:rPr>
        <w:t xml:space="preserve"> </w:t>
      </w:r>
      <w:r w:rsidRPr="00727459">
        <w:rPr>
          <w:rFonts w:ascii="Arial" w:hAnsi="Arial" w:cs="Arial"/>
          <w:color w:val="000000"/>
          <w:spacing w:val="-2"/>
          <w:sz w:val="24"/>
        </w:rPr>
        <w:t>s</w:t>
      </w:r>
      <w:r w:rsidRPr="00727459">
        <w:rPr>
          <w:rFonts w:ascii="Arial" w:hAnsi="Arial" w:cs="Arial"/>
          <w:color w:val="000000"/>
          <w:spacing w:val="-1"/>
          <w:sz w:val="24"/>
        </w:rPr>
        <w:t>l</w:t>
      </w:r>
      <w:r w:rsidRPr="00727459">
        <w:rPr>
          <w:rFonts w:ascii="Arial" w:hAnsi="Arial" w:cs="Arial"/>
          <w:color w:val="000000"/>
          <w:spacing w:val="1"/>
          <w:sz w:val="24"/>
        </w:rPr>
        <w:t>j</w:t>
      </w:r>
      <w:r w:rsidRPr="00727459">
        <w:rPr>
          <w:rFonts w:ascii="Arial" w:hAnsi="Arial" w:cs="Arial"/>
          <w:color w:val="000000"/>
          <w:sz w:val="24"/>
        </w:rPr>
        <w:t>ed</w:t>
      </w:r>
      <w:r w:rsidRPr="00727459">
        <w:rPr>
          <w:rFonts w:ascii="Arial" w:hAnsi="Arial" w:cs="Arial"/>
          <w:color w:val="000000"/>
          <w:spacing w:val="-2"/>
          <w:sz w:val="24"/>
        </w:rPr>
        <w:t>e</w:t>
      </w:r>
      <w:r w:rsidRPr="00727459">
        <w:rPr>
          <w:rFonts w:ascii="Arial" w:hAnsi="Arial" w:cs="Arial"/>
          <w:color w:val="000000"/>
          <w:sz w:val="24"/>
        </w:rPr>
        <w:t>će</w:t>
      </w:r>
      <w:r w:rsidRPr="00727459">
        <w:rPr>
          <w:rFonts w:ascii="Arial" w:hAnsi="Arial" w:cs="Arial"/>
          <w:color w:val="000000"/>
          <w:spacing w:val="1"/>
          <w:sz w:val="24"/>
        </w:rPr>
        <w:t xml:space="preserve"> </w:t>
      </w:r>
      <w:r w:rsidRPr="00727459">
        <w:rPr>
          <w:rFonts w:ascii="Arial" w:hAnsi="Arial" w:cs="Arial"/>
          <w:color w:val="000000"/>
          <w:sz w:val="24"/>
        </w:rPr>
        <w:t>a</w:t>
      </w:r>
      <w:r w:rsidRPr="00727459">
        <w:rPr>
          <w:rFonts w:ascii="Arial" w:hAnsi="Arial" w:cs="Arial"/>
          <w:color w:val="000000"/>
          <w:spacing w:val="-2"/>
          <w:sz w:val="24"/>
        </w:rPr>
        <w:t>g</w:t>
      </w:r>
      <w:r w:rsidRPr="00727459">
        <w:rPr>
          <w:rFonts w:ascii="Arial" w:hAnsi="Arial" w:cs="Arial"/>
          <w:color w:val="000000"/>
          <w:spacing w:val="1"/>
          <w:sz w:val="24"/>
        </w:rPr>
        <w:t>r</w:t>
      </w:r>
      <w:r w:rsidRPr="00727459">
        <w:rPr>
          <w:rFonts w:ascii="Arial" w:hAnsi="Arial" w:cs="Arial"/>
          <w:color w:val="000000"/>
          <w:sz w:val="24"/>
        </w:rPr>
        <w:t>o</w:t>
      </w:r>
      <w:r w:rsidRPr="00727459">
        <w:rPr>
          <w:rFonts w:ascii="Arial" w:hAnsi="Arial" w:cs="Arial"/>
          <w:color w:val="000000"/>
          <w:spacing w:val="-1"/>
          <w:sz w:val="24"/>
        </w:rPr>
        <w:t>t</w:t>
      </w:r>
      <w:r w:rsidRPr="00727459">
        <w:rPr>
          <w:rFonts w:ascii="Arial" w:hAnsi="Arial" w:cs="Arial"/>
          <w:color w:val="000000"/>
          <w:sz w:val="24"/>
        </w:rPr>
        <w:t>eh</w:t>
      </w:r>
      <w:r w:rsidRPr="00727459">
        <w:rPr>
          <w:rFonts w:ascii="Arial" w:hAnsi="Arial" w:cs="Arial"/>
          <w:color w:val="000000"/>
          <w:spacing w:val="-2"/>
          <w:sz w:val="24"/>
        </w:rPr>
        <w:t>n</w:t>
      </w:r>
      <w:r w:rsidRPr="00727459">
        <w:rPr>
          <w:rFonts w:ascii="Arial" w:hAnsi="Arial" w:cs="Arial"/>
          <w:color w:val="000000"/>
          <w:spacing w:val="1"/>
          <w:sz w:val="24"/>
        </w:rPr>
        <w:t>i</w:t>
      </w:r>
      <w:r w:rsidRPr="00727459">
        <w:rPr>
          <w:rFonts w:ascii="Arial" w:hAnsi="Arial" w:cs="Arial"/>
          <w:color w:val="000000"/>
          <w:sz w:val="24"/>
        </w:rPr>
        <w:t>č</w:t>
      </w:r>
      <w:r w:rsidRPr="00727459">
        <w:rPr>
          <w:rFonts w:ascii="Arial" w:hAnsi="Arial" w:cs="Arial"/>
          <w:color w:val="000000"/>
          <w:spacing w:val="-2"/>
          <w:sz w:val="24"/>
        </w:rPr>
        <w:t>k</w:t>
      </w:r>
      <w:r w:rsidRPr="00727459">
        <w:rPr>
          <w:rFonts w:ascii="Arial" w:hAnsi="Arial" w:cs="Arial"/>
          <w:color w:val="000000"/>
          <w:sz w:val="24"/>
        </w:rPr>
        <w:t xml:space="preserve">e </w:t>
      </w:r>
      <w:r w:rsidRPr="00727459">
        <w:rPr>
          <w:rFonts w:ascii="Arial" w:hAnsi="Arial" w:cs="Arial"/>
          <w:color w:val="000000"/>
          <w:spacing w:val="-3"/>
          <w:sz w:val="24"/>
        </w:rPr>
        <w:t>m</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1"/>
          <w:sz w:val="24"/>
        </w:rPr>
        <w:t>r</w:t>
      </w:r>
      <w:r w:rsidRPr="00727459">
        <w:rPr>
          <w:rFonts w:ascii="Arial" w:hAnsi="Arial" w:cs="Arial"/>
          <w:color w:val="000000"/>
          <w:sz w:val="24"/>
        </w:rPr>
        <w:t>e:</w:t>
      </w:r>
    </w:p>
    <w:p w:rsidR="00727459" w:rsidRPr="00727459" w:rsidRDefault="00727459" w:rsidP="00727459">
      <w:pPr>
        <w:widowControl w:val="0"/>
        <w:autoSpaceDE w:val="0"/>
        <w:autoSpaceDN w:val="0"/>
        <w:adjustRightInd w:val="0"/>
        <w:spacing w:before="37" w:after="0"/>
        <w:ind w:left="426" w:right="-45"/>
        <w:jc w:val="both"/>
        <w:rPr>
          <w:rFonts w:ascii="Arial" w:hAnsi="Arial" w:cs="Arial"/>
          <w:color w:val="000000"/>
          <w:sz w:val="24"/>
        </w:rPr>
      </w:pPr>
      <w:r w:rsidRPr="00727459">
        <w:rPr>
          <w:rFonts w:ascii="Arial" w:hAnsi="Arial" w:cs="Arial"/>
          <w:color w:val="000000"/>
          <w:sz w:val="24"/>
        </w:rPr>
        <w:t>-</w:t>
      </w:r>
      <w:r w:rsidRPr="00727459">
        <w:rPr>
          <w:rFonts w:ascii="Arial" w:hAnsi="Arial" w:cs="Arial"/>
          <w:color w:val="000000"/>
          <w:sz w:val="24"/>
        </w:rPr>
        <w:tab/>
        <w:t>ob</w:t>
      </w:r>
      <w:r w:rsidRPr="00727459">
        <w:rPr>
          <w:rFonts w:ascii="Arial" w:hAnsi="Arial" w:cs="Arial"/>
          <w:color w:val="000000"/>
          <w:spacing w:val="1"/>
          <w:sz w:val="24"/>
        </w:rPr>
        <w:t>r</w:t>
      </w:r>
      <w:r w:rsidRPr="00727459">
        <w:rPr>
          <w:rFonts w:ascii="Arial" w:hAnsi="Arial" w:cs="Arial"/>
          <w:color w:val="000000"/>
          <w:sz w:val="24"/>
        </w:rPr>
        <w:t>a</w:t>
      </w:r>
      <w:r w:rsidRPr="00727459">
        <w:rPr>
          <w:rFonts w:ascii="Arial" w:hAnsi="Arial" w:cs="Arial"/>
          <w:color w:val="000000"/>
          <w:spacing w:val="-2"/>
          <w:sz w:val="24"/>
        </w:rPr>
        <w:t>d</w:t>
      </w:r>
      <w:r w:rsidRPr="00727459">
        <w:rPr>
          <w:rFonts w:ascii="Arial" w:hAnsi="Arial" w:cs="Arial"/>
          <w:color w:val="000000"/>
          <w:sz w:val="24"/>
        </w:rPr>
        <w:t xml:space="preserve">a </w:t>
      </w:r>
      <w:r w:rsidRPr="00727459">
        <w:rPr>
          <w:rFonts w:ascii="Arial" w:hAnsi="Arial" w:cs="Arial"/>
          <w:color w:val="000000"/>
          <w:spacing w:val="29"/>
          <w:sz w:val="24"/>
        </w:rPr>
        <w:t xml:space="preserve"> </w:t>
      </w:r>
      <w:r w:rsidRPr="00727459">
        <w:rPr>
          <w:rFonts w:ascii="Arial" w:hAnsi="Arial" w:cs="Arial"/>
          <w:color w:val="000000"/>
          <w:sz w:val="24"/>
        </w:rPr>
        <w:t>p</w:t>
      </w:r>
      <w:r w:rsidRPr="00727459">
        <w:rPr>
          <w:rFonts w:ascii="Arial" w:hAnsi="Arial" w:cs="Arial"/>
          <w:color w:val="000000"/>
          <w:spacing w:val="-2"/>
          <w:sz w:val="24"/>
        </w:rPr>
        <w:t>o</w:t>
      </w:r>
      <w:r w:rsidRPr="00727459">
        <w:rPr>
          <w:rFonts w:ascii="Arial" w:hAnsi="Arial" w:cs="Arial"/>
          <w:color w:val="000000"/>
          <w:spacing w:val="-1"/>
          <w:sz w:val="24"/>
        </w:rPr>
        <w:t>l</w:t>
      </w:r>
      <w:r w:rsidRPr="00727459">
        <w:rPr>
          <w:rFonts w:ascii="Arial" w:hAnsi="Arial" w:cs="Arial"/>
          <w:color w:val="000000"/>
          <w:spacing w:val="1"/>
          <w:sz w:val="24"/>
        </w:rPr>
        <w:t>j</w:t>
      </w:r>
      <w:r w:rsidRPr="00727459">
        <w:rPr>
          <w:rFonts w:ascii="Arial" w:hAnsi="Arial" w:cs="Arial"/>
          <w:color w:val="000000"/>
          <w:sz w:val="24"/>
        </w:rPr>
        <w:t>op</w:t>
      </w:r>
      <w:r w:rsidRPr="00727459">
        <w:rPr>
          <w:rFonts w:ascii="Arial" w:hAnsi="Arial" w:cs="Arial"/>
          <w:color w:val="000000"/>
          <w:spacing w:val="-2"/>
          <w:sz w:val="24"/>
        </w:rPr>
        <w:t>r</w:t>
      </w:r>
      <w:r w:rsidRPr="00727459">
        <w:rPr>
          <w:rFonts w:ascii="Arial" w:hAnsi="Arial" w:cs="Arial"/>
          <w:color w:val="000000"/>
          <w:spacing w:val="1"/>
          <w:sz w:val="24"/>
        </w:rPr>
        <w:t>i</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z w:val="24"/>
        </w:rPr>
        <w:t>ed</w:t>
      </w:r>
      <w:r w:rsidRPr="00727459">
        <w:rPr>
          <w:rFonts w:ascii="Arial" w:hAnsi="Arial" w:cs="Arial"/>
          <w:color w:val="000000"/>
          <w:spacing w:val="-2"/>
          <w:sz w:val="24"/>
        </w:rPr>
        <w:t>n</w:t>
      </w:r>
      <w:r w:rsidRPr="00727459">
        <w:rPr>
          <w:rFonts w:ascii="Arial" w:hAnsi="Arial" w:cs="Arial"/>
          <w:color w:val="000000"/>
          <w:spacing w:val="1"/>
          <w:sz w:val="24"/>
        </w:rPr>
        <w:t>i</w:t>
      </w:r>
      <w:r w:rsidRPr="00727459">
        <w:rPr>
          <w:rFonts w:ascii="Arial" w:hAnsi="Arial" w:cs="Arial"/>
          <w:color w:val="000000"/>
          <w:sz w:val="24"/>
        </w:rPr>
        <w:t xml:space="preserve">h </w:t>
      </w:r>
      <w:r w:rsidRPr="00727459">
        <w:rPr>
          <w:rFonts w:ascii="Arial" w:hAnsi="Arial" w:cs="Arial"/>
          <w:color w:val="000000"/>
          <w:spacing w:val="29"/>
          <w:sz w:val="24"/>
        </w:rPr>
        <w:t xml:space="preserve"> </w:t>
      </w:r>
      <w:r w:rsidRPr="00727459">
        <w:rPr>
          <w:rFonts w:ascii="Arial" w:hAnsi="Arial" w:cs="Arial"/>
          <w:color w:val="000000"/>
          <w:spacing w:val="-2"/>
          <w:sz w:val="24"/>
        </w:rPr>
        <w:t>p</w:t>
      </w:r>
      <w:r w:rsidRPr="00727459">
        <w:rPr>
          <w:rFonts w:ascii="Arial" w:hAnsi="Arial" w:cs="Arial"/>
          <w:color w:val="000000"/>
          <w:sz w:val="24"/>
        </w:rPr>
        <w:t>o</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z w:val="24"/>
        </w:rPr>
        <w:t>š</w:t>
      </w:r>
      <w:r w:rsidRPr="00727459">
        <w:rPr>
          <w:rFonts w:ascii="Arial" w:hAnsi="Arial" w:cs="Arial"/>
          <w:color w:val="000000"/>
          <w:spacing w:val="1"/>
          <w:sz w:val="24"/>
        </w:rPr>
        <w:t>i</w:t>
      </w:r>
      <w:r w:rsidRPr="00727459">
        <w:rPr>
          <w:rFonts w:ascii="Arial" w:hAnsi="Arial" w:cs="Arial"/>
          <w:color w:val="000000"/>
          <w:sz w:val="24"/>
        </w:rPr>
        <w:t xml:space="preserve">na </w:t>
      </w:r>
      <w:r w:rsidRPr="00727459">
        <w:rPr>
          <w:rFonts w:ascii="Arial" w:hAnsi="Arial" w:cs="Arial"/>
          <w:color w:val="000000"/>
          <w:spacing w:val="27"/>
          <w:sz w:val="24"/>
        </w:rPr>
        <w:t xml:space="preserve"> </w:t>
      </w:r>
      <w:r w:rsidRPr="00727459">
        <w:rPr>
          <w:rFonts w:ascii="Arial" w:hAnsi="Arial" w:cs="Arial"/>
          <w:color w:val="000000"/>
          <w:spacing w:val="-2"/>
          <w:sz w:val="24"/>
        </w:rPr>
        <w:t>z</w:t>
      </w:r>
      <w:r w:rsidRPr="00727459">
        <w:rPr>
          <w:rFonts w:ascii="Arial" w:hAnsi="Arial" w:cs="Arial"/>
          <w:color w:val="000000"/>
          <w:sz w:val="24"/>
        </w:rPr>
        <w:t xml:space="preserve">a </w:t>
      </w:r>
      <w:r w:rsidRPr="00727459">
        <w:rPr>
          <w:rFonts w:ascii="Arial" w:hAnsi="Arial" w:cs="Arial"/>
          <w:color w:val="000000"/>
          <w:spacing w:val="29"/>
          <w:sz w:val="24"/>
        </w:rPr>
        <w:t xml:space="preserve"> </w:t>
      </w:r>
      <w:r w:rsidRPr="00727459">
        <w:rPr>
          <w:rFonts w:ascii="Arial" w:hAnsi="Arial" w:cs="Arial"/>
          <w:color w:val="000000"/>
          <w:sz w:val="24"/>
        </w:rPr>
        <w:t>e</w:t>
      </w:r>
      <w:r w:rsidRPr="00727459">
        <w:rPr>
          <w:rFonts w:ascii="Arial" w:hAnsi="Arial" w:cs="Arial"/>
          <w:color w:val="000000"/>
          <w:spacing w:val="-2"/>
          <w:sz w:val="24"/>
        </w:rPr>
        <w:t>k</w:t>
      </w:r>
      <w:r w:rsidRPr="00727459">
        <w:rPr>
          <w:rFonts w:ascii="Arial" w:hAnsi="Arial" w:cs="Arial"/>
          <w:color w:val="000000"/>
          <w:sz w:val="24"/>
        </w:rPr>
        <w:t>op</w:t>
      </w:r>
      <w:r w:rsidRPr="00727459">
        <w:rPr>
          <w:rFonts w:ascii="Arial" w:hAnsi="Arial" w:cs="Arial"/>
          <w:color w:val="000000"/>
          <w:spacing w:val="1"/>
          <w:sz w:val="24"/>
        </w:rPr>
        <w:t>r</w:t>
      </w:r>
      <w:r w:rsidRPr="00727459">
        <w:rPr>
          <w:rFonts w:ascii="Arial" w:hAnsi="Arial" w:cs="Arial"/>
          <w:color w:val="000000"/>
          <w:spacing w:val="-2"/>
          <w:sz w:val="24"/>
        </w:rPr>
        <w:t>o</w:t>
      </w:r>
      <w:r w:rsidRPr="00727459">
        <w:rPr>
          <w:rFonts w:ascii="Arial" w:hAnsi="Arial" w:cs="Arial"/>
          <w:color w:val="000000"/>
          <w:spacing w:val="1"/>
          <w:sz w:val="24"/>
        </w:rPr>
        <w:t>i</w:t>
      </w:r>
      <w:r w:rsidRPr="00727459">
        <w:rPr>
          <w:rFonts w:ascii="Arial" w:hAnsi="Arial" w:cs="Arial"/>
          <w:color w:val="000000"/>
          <w:spacing w:val="-2"/>
          <w:sz w:val="24"/>
        </w:rPr>
        <w:t>zv</w:t>
      </w:r>
      <w:r w:rsidRPr="00727459">
        <w:rPr>
          <w:rFonts w:ascii="Arial" w:hAnsi="Arial" w:cs="Arial"/>
          <w:color w:val="000000"/>
          <w:sz w:val="24"/>
        </w:rPr>
        <w:t>odn</w:t>
      </w:r>
      <w:r w:rsidRPr="00727459">
        <w:rPr>
          <w:rFonts w:ascii="Arial" w:hAnsi="Arial" w:cs="Arial"/>
          <w:color w:val="000000"/>
          <w:spacing w:val="1"/>
          <w:sz w:val="24"/>
        </w:rPr>
        <w:t>j</w:t>
      </w:r>
      <w:r w:rsidRPr="00727459">
        <w:rPr>
          <w:rFonts w:ascii="Arial" w:hAnsi="Arial" w:cs="Arial"/>
          <w:color w:val="000000"/>
          <w:sz w:val="24"/>
        </w:rPr>
        <w:t xml:space="preserve">u </w:t>
      </w:r>
      <w:r w:rsidRPr="00727459">
        <w:rPr>
          <w:rFonts w:ascii="Arial" w:hAnsi="Arial" w:cs="Arial"/>
          <w:color w:val="000000"/>
          <w:spacing w:val="29"/>
          <w:sz w:val="24"/>
        </w:rPr>
        <w:t xml:space="preserve"> </w:t>
      </w:r>
      <w:r w:rsidRPr="00727459">
        <w:rPr>
          <w:rFonts w:ascii="Arial" w:hAnsi="Arial" w:cs="Arial"/>
          <w:color w:val="000000"/>
          <w:sz w:val="24"/>
        </w:rPr>
        <w:t xml:space="preserve">sa </w:t>
      </w:r>
      <w:r w:rsidRPr="00727459">
        <w:rPr>
          <w:rFonts w:ascii="Arial" w:hAnsi="Arial" w:cs="Arial"/>
          <w:color w:val="000000"/>
          <w:spacing w:val="27"/>
          <w:sz w:val="24"/>
        </w:rPr>
        <w:t xml:space="preserve"> </w:t>
      </w:r>
      <w:r w:rsidRPr="00727459">
        <w:rPr>
          <w:rFonts w:ascii="Arial" w:hAnsi="Arial" w:cs="Arial"/>
          <w:color w:val="000000"/>
          <w:sz w:val="24"/>
        </w:rPr>
        <w:t>s</w:t>
      </w:r>
      <w:r w:rsidRPr="00727459">
        <w:rPr>
          <w:rFonts w:ascii="Arial" w:hAnsi="Arial" w:cs="Arial"/>
          <w:color w:val="000000"/>
          <w:spacing w:val="-1"/>
          <w:sz w:val="24"/>
        </w:rPr>
        <w:t>t</w:t>
      </w:r>
      <w:r w:rsidRPr="00727459">
        <w:rPr>
          <w:rFonts w:ascii="Arial" w:hAnsi="Arial" w:cs="Arial"/>
          <w:color w:val="000000"/>
          <w:spacing w:val="1"/>
          <w:sz w:val="24"/>
        </w:rPr>
        <w:t>r</w:t>
      </w:r>
      <w:r w:rsidRPr="00727459">
        <w:rPr>
          <w:rFonts w:ascii="Arial" w:hAnsi="Arial" w:cs="Arial"/>
          <w:color w:val="000000"/>
          <w:sz w:val="24"/>
        </w:rPr>
        <w:t>o</w:t>
      </w:r>
      <w:r w:rsidRPr="00727459">
        <w:rPr>
          <w:rFonts w:ascii="Arial" w:hAnsi="Arial" w:cs="Arial"/>
          <w:color w:val="000000"/>
          <w:spacing w:val="-2"/>
          <w:sz w:val="24"/>
        </w:rPr>
        <w:t>g</w:t>
      </w:r>
      <w:r w:rsidRPr="00727459">
        <w:rPr>
          <w:rFonts w:ascii="Arial" w:hAnsi="Arial" w:cs="Arial"/>
          <w:color w:val="000000"/>
          <w:sz w:val="24"/>
        </w:rPr>
        <w:t xml:space="preserve">o </w:t>
      </w:r>
      <w:r w:rsidRPr="00727459">
        <w:rPr>
          <w:rFonts w:ascii="Arial" w:hAnsi="Arial" w:cs="Arial"/>
          <w:color w:val="000000"/>
          <w:spacing w:val="29"/>
          <w:sz w:val="24"/>
        </w:rPr>
        <w:t xml:space="preserve"> </w:t>
      </w:r>
      <w:r w:rsidRPr="00727459">
        <w:rPr>
          <w:rFonts w:ascii="Arial" w:hAnsi="Arial" w:cs="Arial"/>
          <w:color w:val="000000"/>
          <w:spacing w:val="-2"/>
          <w:sz w:val="24"/>
        </w:rPr>
        <w:t>k</w:t>
      </w:r>
      <w:r w:rsidRPr="00727459">
        <w:rPr>
          <w:rFonts w:ascii="Arial" w:hAnsi="Arial" w:cs="Arial"/>
          <w:color w:val="000000"/>
          <w:sz w:val="24"/>
        </w:rPr>
        <w:t>on</w:t>
      </w:r>
      <w:r w:rsidRPr="00727459">
        <w:rPr>
          <w:rFonts w:ascii="Arial" w:hAnsi="Arial" w:cs="Arial"/>
          <w:color w:val="000000"/>
          <w:spacing w:val="1"/>
          <w:sz w:val="24"/>
        </w:rPr>
        <w:t>tr</w:t>
      </w:r>
      <w:r w:rsidRPr="00727459">
        <w:rPr>
          <w:rFonts w:ascii="Arial" w:hAnsi="Arial" w:cs="Arial"/>
          <w:color w:val="000000"/>
          <w:spacing w:val="-2"/>
          <w:sz w:val="24"/>
        </w:rPr>
        <w:t>o</w:t>
      </w:r>
      <w:r w:rsidRPr="00727459">
        <w:rPr>
          <w:rFonts w:ascii="Arial" w:hAnsi="Arial" w:cs="Arial"/>
          <w:color w:val="000000"/>
          <w:spacing w:val="-1"/>
          <w:sz w:val="24"/>
        </w:rPr>
        <w:t>l</w:t>
      </w:r>
      <w:r w:rsidRPr="00727459">
        <w:rPr>
          <w:rFonts w:ascii="Arial" w:hAnsi="Arial" w:cs="Arial"/>
          <w:color w:val="000000"/>
          <w:spacing w:val="1"/>
          <w:sz w:val="24"/>
        </w:rPr>
        <w:t>ir</w:t>
      </w:r>
      <w:r w:rsidRPr="00727459">
        <w:rPr>
          <w:rFonts w:ascii="Arial" w:hAnsi="Arial" w:cs="Arial"/>
          <w:color w:val="000000"/>
          <w:sz w:val="24"/>
        </w:rPr>
        <w:t>a</w:t>
      </w:r>
      <w:r w:rsidRPr="00727459">
        <w:rPr>
          <w:rFonts w:ascii="Arial" w:hAnsi="Arial" w:cs="Arial"/>
          <w:color w:val="000000"/>
          <w:spacing w:val="-2"/>
          <w:sz w:val="24"/>
        </w:rPr>
        <w:t>no</w:t>
      </w:r>
      <w:r w:rsidRPr="00727459">
        <w:rPr>
          <w:rFonts w:ascii="Arial" w:hAnsi="Arial" w:cs="Arial"/>
          <w:color w:val="000000"/>
          <w:sz w:val="24"/>
        </w:rPr>
        <w:t xml:space="preserve">m </w:t>
      </w:r>
      <w:r w:rsidRPr="00727459">
        <w:rPr>
          <w:rFonts w:ascii="Arial" w:hAnsi="Arial" w:cs="Arial"/>
          <w:color w:val="000000"/>
          <w:spacing w:val="25"/>
          <w:sz w:val="24"/>
        </w:rPr>
        <w:t xml:space="preserve"> </w:t>
      </w:r>
      <w:r w:rsidRPr="00727459">
        <w:rPr>
          <w:rFonts w:ascii="Arial" w:hAnsi="Arial" w:cs="Arial"/>
          <w:color w:val="000000"/>
          <w:sz w:val="24"/>
        </w:rPr>
        <w:t>p</w:t>
      </w:r>
      <w:r w:rsidRPr="00727459">
        <w:rPr>
          <w:rFonts w:ascii="Arial" w:hAnsi="Arial" w:cs="Arial"/>
          <w:color w:val="000000"/>
          <w:spacing w:val="1"/>
          <w:sz w:val="24"/>
        </w:rPr>
        <w:t>ri</w:t>
      </w:r>
      <w:r w:rsidRPr="00727459">
        <w:rPr>
          <w:rFonts w:ascii="Arial" w:hAnsi="Arial" w:cs="Arial"/>
          <w:color w:val="000000"/>
          <w:spacing w:val="-4"/>
          <w:sz w:val="24"/>
        </w:rPr>
        <w:t>m</w:t>
      </w:r>
      <w:r w:rsidRPr="00727459">
        <w:rPr>
          <w:rFonts w:ascii="Arial" w:hAnsi="Arial" w:cs="Arial"/>
          <w:color w:val="000000"/>
          <w:spacing w:val="3"/>
          <w:sz w:val="24"/>
        </w:rPr>
        <w:t>j</w:t>
      </w:r>
      <w:r w:rsidRPr="00727459">
        <w:rPr>
          <w:rFonts w:ascii="Arial" w:hAnsi="Arial" w:cs="Arial"/>
          <w:color w:val="000000"/>
          <w:sz w:val="24"/>
        </w:rPr>
        <w:t xml:space="preserve">enom </w:t>
      </w:r>
      <w:r w:rsidRPr="00727459">
        <w:rPr>
          <w:rFonts w:ascii="Arial" w:hAnsi="Arial" w:cs="Arial"/>
          <w:color w:val="000000"/>
          <w:spacing w:val="-2"/>
          <w:sz w:val="24"/>
        </w:rPr>
        <w:t>k</w:t>
      </w:r>
      <w:r w:rsidRPr="00727459">
        <w:rPr>
          <w:rFonts w:ascii="Arial" w:hAnsi="Arial" w:cs="Arial"/>
          <w:color w:val="000000"/>
          <w:sz w:val="24"/>
        </w:rPr>
        <w:t>o</w:t>
      </w:r>
      <w:r w:rsidRPr="00727459">
        <w:rPr>
          <w:rFonts w:ascii="Arial" w:hAnsi="Arial" w:cs="Arial"/>
          <w:color w:val="000000"/>
          <w:spacing w:val="1"/>
          <w:sz w:val="24"/>
        </w:rPr>
        <w:t>ri</w:t>
      </w:r>
      <w:r w:rsidRPr="00727459">
        <w:rPr>
          <w:rFonts w:ascii="Arial" w:hAnsi="Arial" w:cs="Arial"/>
          <w:color w:val="000000"/>
          <w:sz w:val="24"/>
        </w:rPr>
        <w:t>š</w:t>
      </w:r>
      <w:r w:rsidRPr="00727459">
        <w:rPr>
          <w:rFonts w:ascii="Arial" w:hAnsi="Arial" w:cs="Arial"/>
          <w:color w:val="000000"/>
          <w:spacing w:val="1"/>
          <w:sz w:val="24"/>
        </w:rPr>
        <w:t>t</w:t>
      </w:r>
      <w:r w:rsidRPr="00727459">
        <w:rPr>
          <w:rFonts w:ascii="Arial" w:hAnsi="Arial" w:cs="Arial"/>
          <w:color w:val="000000"/>
          <w:spacing w:val="-2"/>
          <w:sz w:val="24"/>
        </w:rPr>
        <w:t>en</w:t>
      </w:r>
      <w:r w:rsidRPr="00727459">
        <w:rPr>
          <w:rFonts w:ascii="Arial" w:hAnsi="Arial" w:cs="Arial"/>
          <w:color w:val="000000"/>
          <w:spacing w:val="3"/>
          <w:sz w:val="24"/>
        </w:rPr>
        <w:t>j</w:t>
      </w:r>
      <w:r w:rsidRPr="00727459">
        <w:rPr>
          <w:rFonts w:ascii="Arial" w:hAnsi="Arial" w:cs="Arial"/>
          <w:color w:val="000000"/>
          <w:sz w:val="24"/>
        </w:rPr>
        <w:t>a</w:t>
      </w:r>
      <w:r w:rsidRPr="00727459">
        <w:rPr>
          <w:rFonts w:ascii="Arial" w:hAnsi="Arial" w:cs="Arial"/>
          <w:color w:val="000000"/>
          <w:spacing w:val="-2"/>
          <w:sz w:val="24"/>
        </w:rPr>
        <w:t xml:space="preserve"> </w:t>
      </w:r>
      <w:r w:rsidRPr="00727459">
        <w:rPr>
          <w:rFonts w:ascii="Arial" w:hAnsi="Arial" w:cs="Arial"/>
          <w:color w:val="000000"/>
          <w:sz w:val="24"/>
        </w:rPr>
        <w:t>u</w:t>
      </w:r>
      <w:r w:rsidRPr="00727459">
        <w:rPr>
          <w:rFonts w:ascii="Arial" w:hAnsi="Arial" w:cs="Arial"/>
          <w:color w:val="000000"/>
          <w:spacing w:val="-4"/>
          <w:sz w:val="24"/>
        </w:rPr>
        <w:t>m</w:t>
      </w:r>
      <w:r w:rsidRPr="00727459">
        <w:rPr>
          <w:rFonts w:ascii="Arial" w:hAnsi="Arial" w:cs="Arial"/>
          <w:color w:val="000000"/>
          <w:spacing w:val="3"/>
          <w:sz w:val="24"/>
        </w:rPr>
        <w:t>j</w:t>
      </w:r>
      <w:r w:rsidRPr="00727459">
        <w:rPr>
          <w:rFonts w:ascii="Arial" w:hAnsi="Arial" w:cs="Arial"/>
          <w:color w:val="000000"/>
          <w:spacing w:val="-2"/>
          <w:sz w:val="24"/>
        </w:rPr>
        <w:t>e</w:t>
      </w:r>
      <w:r w:rsidRPr="00727459">
        <w:rPr>
          <w:rFonts w:ascii="Arial" w:hAnsi="Arial" w:cs="Arial"/>
          <w:color w:val="000000"/>
          <w:spacing w:val="1"/>
          <w:sz w:val="24"/>
        </w:rPr>
        <w:t>t</w:t>
      </w:r>
      <w:r w:rsidRPr="00727459">
        <w:rPr>
          <w:rFonts w:ascii="Arial" w:hAnsi="Arial" w:cs="Arial"/>
          <w:color w:val="000000"/>
          <w:sz w:val="24"/>
        </w:rPr>
        <w:t>n</w:t>
      </w:r>
      <w:r w:rsidRPr="00727459">
        <w:rPr>
          <w:rFonts w:ascii="Arial" w:hAnsi="Arial" w:cs="Arial"/>
          <w:color w:val="000000"/>
          <w:spacing w:val="-1"/>
          <w:sz w:val="24"/>
        </w:rPr>
        <w:t>i</w:t>
      </w:r>
      <w:r w:rsidRPr="00727459">
        <w:rPr>
          <w:rFonts w:ascii="Arial" w:hAnsi="Arial" w:cs="Arial"/>
          <w:color w:val="000000"/>
          <w:sz w:val="24"/>
        </w:rPr>
        <w:t xml:space="preserve">h </w:t>
      </w:r>
      <w:r w:rsidRPr="00727459">
        <w:rPr>
          <w:rFonts w:ascii="Arial" w:hAnsi="Arial" w:cs="Arial"/>
          <w:color w:val="000000"/>
          <w:spacing w:val="-2"/>
          <w:sz w:val="24"/>
        </w:rPr>
        <w:t>g</w:t>
      </w:r>
      <w:r w:rsidRPr="00727459">
        <w:rPr>
          <w:rFonts w:ascii="Arial" w:hAnsi="Arial" w:cs="Arial"/>
          <w:color w:val="000000"/>
          <w:sz w:val="24"/>
        </w:rPr>
        <w:t>n</w:t>
      </w:r>
      <w:r w:rsidRPr="00727459">
        <w:rPr>
          <w:rFonts w:ascii="Arial" w:hAnsi="Arial" w:cs="Arial"/>
          <w:color w:val="000000"/>
          <w:spacing w:val="-2"/>
          <w:sz w:val="24"/>
        </w:rPr>
        <w:t>o</w:t>
      </w:r>
      <w:r w:rsidRPr="00727459">
        <w:rPr>
          <w:rFonts w:ascii="Arial" w:hAnsi="Arial" w:cs="Arial"/>
          <w:color w:val="000000"/>
          <w:spacing w:val="3"/>
          <w:sz w:val="24"/>
        </w:rPr>
        <w:t>j</w:t>
      </w:r>
      <w:r w:rsidRPr="00727459">
        <w:rPr>
          <w:rFonts w:ascii="Arial" w:hAnsi="Arial" w:cs="Arial"/>
          <w:color w:val="000000"/>
          <w:spacing w:val="1"/>
          <w:sz w:val="24"/>
        </w:rPr>
        <w:t>i</w:t>
      </w:r>
      <w:r w:rsidRPr="00727459">
        <w:rPr>
          <w:rFonts w:ascii="Arial" w:hAnsi="Arial" w:cs="Arial"/>
          <w:color w:val="000000"/>
          <w:spacing w:val="-2"/>
          <w:sz w:val="24"/>
        </w:rPr>
        <w:t>v</w:t>
      </w:r>
      <w:r w:rsidRPr="00727459">
        <w:rPr>
          <w:rFonts w:ascii="Arial" w:hAnsi="Arial" w:cs="Arial"/>
          <w:color w:val="000000"/>
          <w:sz w:val="24"/>
        </w:rPr>
        <w:t>a</w:t>
      </w:r>
    </w:p>
    <w:p w:rsidR="00727459" w:rsidRPr="00727459" w:rsidRDefault="00727459" w:rsidP="00727459">
      <w:pPr>
        <w:widowControl w:val="0"/>
        <w:autoSpaceDE w:val="0"/>
        <w:autoSpaceDN w:val="0"/>
        <w:adjustRightInd w:val="0"/>
        <w:spacing w:before="1" w:after="0"/>
        <w:ind w:left="426" w:right="-45"/>
        <w:jc w:val="both"/>
        <w:rPr>
          <w:rFonts w:ascii="Arial" w:hAnsi="Arial" w:cs="Arial"/>
          <w:color w:val="000000"/>
          <w:sz w:val="24"/>
        </w:rPr>
      </w:pPr>
      <w:r w:rsidRPr="00727459">
        <w:rPr>
          <w:rFonts w:ascii="Arial" w:hAnsi="Arial" w:cs="Arial"/>
          <w:color w:val="000000"/>
          <w:sz w:val="24"/>
        </w:rPr>
        <w:t>-</w:t>
      </w:r>
      <w:r w:rsidRPr="00727459">
        <w:rPr>
          <w:rFonts w:ascii="Arial" w:hAnsi="Arial" w:cs="Arial"/>
          <w:color w:val="000000"/>
          <w:sz w:val="24"/>
        </w:rPr>
        <w:tab/>
        <w:t>po</w:t>
      </w:r>
      <w:r w:rsidRPr="00727459">
        <w:rPr>
          <w:rFonts w:ascii="Arial" w:hAnsi="Arial" w:cs="Arial"/>
          <w:color w:val="000000"/>
          <w:spacing w:val="1"/>
          <w:sz w:val="24"/>
        </w:rPr>
        <w:t>t</w:t>
      </w:r>
      <w:r w:rsidRPr="00727459">
        <w:rPr>
          <w:rFonts w:ascii="Arial" w:hAnsi="Arial" w:cs="Arial"/>
          <w:color w:val="000000"/>
          <w:spacing w:val="-1"/>
          <w:sz w:val="24"/>
        </w:rPr>
        <w:t>i</w:t>
      </w:r>
      <w:r w:rsidRPr="00727459">
        <w:rPr>
          <w:rFonts w:ascii="Arial" w:hAnsi="Arial" w:cs="Arial"/>
          <w:color w:val="000000"/>
          <w:sz w:val="24"/>
        </w:rPr>
        <w:t>c</w:t>
      </w:r>
      <w:r w:rsidRPr="00727459">
        <w:rPr>
          <w:rFonts w:ascii="Arial" w:hAnsi="Arial" w:cs="Arial"/>
          <w:color w:val="000000"/>
          <w:spacing w:val="-2"/>
          <w:sz w:val="24"/>
        </w:rPr>
        <w:t>a</w:t>
      </w:r>
      <w:r w:rsidRPr="00727459">
        <w:rPr>
          <w:rFonts w:ascii="Arial" w:hAnsi="Arial" w:cs="Arial"/>
          <w:color w:val="000000"/>
          <w:spacing w:val="1"/>
          <w:sz w:val="24"/>
        </w:rPr>
        <w:t>t</w:t>
      </w:r>
      <w:r w:rsidRPr="00727459">
        <w:rPr>
          <w:rFonts w:ascii="Arial" w:hAnsi="Arial" w:cs="Arial"/>
          <w:color w:val="000000"/>
          <w:sz w:val="24"/>
        </w:rPr>
        <w:t xml:space="preserve">i </w:t>
      </w:r>
      <w:r w:rsidRPr="00727459">
        <w:rPr>
          <w:rFonts w:ascii="Arial" w:hAnsi="Arial" w:cs="Arial"/>
          <w:color w:val="000000"/>
          <w:spacing w:val="28"/>
          <w:sz w:val="24"/>
        </w:rPr>
        <w:t xml:space="preserve"> </w:t>
      </w:r>
      <w:r w:rsidRPr="00727459">
        <w:rPr>
          <w:rFonts w:ascii="Arial" w:hAnsi="Arial" w:cs="Arial"/>
          <w:color w:val="000000"/>
          <w:spacing w:val="-1"/>
          <w:sz w:val="24"/>
        </w:rPr>
        <w:t>t</w:t>
      </w:r>
      <w:r w:rsidRPr="00727459">
        <w:rPr>
          <w:rFonts w:ascii="Arial" w:hAnsi="Arial" w:cs="Arial"/>
          <w:color w:val="000000"/>
          <w:spacing w:val="1"/>
          <w:sz w:val="24"/>
        </w:rPr>
        <w:t>r</w:t>
      </w:r>
      <w:r w:rsidRPr="00727459">
        <w:rPr>
          <w:rFonts w:ascii="Arial" w:hAnsi="Arial" w:cs="Arial"/>
          <w:color w:val="000000"/>
          <w:sz w:val="24"/>
        </w:rPr>
        <w:t>a</w:t>
      </w:r>
      <w:r w:rsidRPr="00727459">
        <w:rPr>
          <w:rFonts w:ascii="Arial" w:hAnsi="Arial" w:cs="Arial"/>
          <w:color w:val="000000"/>
          <w:spacing w:val="-2"/>
          <w:sz w:val="24"/>
        </w:rPr>
        <w:t>d</w:t>
      </w:r>
      <w:r w:rsidRPr="00727459">
        <w:rPr>
          <w:rFonts w:ascii="Arial" w:hAnsi="Arial" w:cs="Arial"/>
          <w:color w:val="000000"/>
          <w:spacing w:val="1"/>
          <w:sz w:val="24"/>
        </w:rPr>
        <w:t>i</w:t>
      </w:r>
      <w:r w:rsidRPr="00727459">
        <w:rPr>
          <w:rFonts w:ascii="Arial" w:hAnsi="Arial" w:cs="Arial"/>
          <w:color w:val="000000"/>
          <w:spacing w:val="-2"/>
          <w:sz w:val="24"/>
        </w:rPr>
        <w:t>c</w:t>
      </w:r>
      <w:r w:rsidRPr="00727459">
        <w:rPr>
          <w:rFonts w:ascii="Arial" w:hAnsi="Arial" w:cs="Arial"/>
          <w:color w:val="000000"/>
          <w:spacing w:val="1"/>
          <w:sz w:val="24"/>
        </w:rPr>
        <w:t>i</w:t>
      </w:r>
      <w:r w:rsidRPr="00727459">
        <w:rPr>
          <w:rFonts w:ascii="Arial" w:hAnsi="Arial" w:cs="Arial"/>
          <w:color w:val="000000"/>
          <w:sz w:val="24"/>
        </w:rPr>
        <w:t>on</w:t>
      </w:r>
      <w:r w:rsidRPr="00727459">
        <w:rPr>
          <w:rFonts w:ascii="Arial" w:hAnsi="Arial" w:cs="Arial"/>
          <w:color w:val="000000"/>
          <w:spacing w:val="-2"/>
          <w:sz w:val="24"/>
        </w:rPr>
        <w:t>a</w:t>
      </w:r>
      <w:r w:rsidRPr="00727459">
        <w:rPr>
          <w:rFonts w:ascii="Arial" w:hAnsi="Arial" w:cs="Arial"/>
          <w:color w:val="000000"/>
          <w:spacing w:val="1"/>
          <w:sz w:val="24"/>
        </w:rPr>
        <w:t>l</w:t>
      </w:r>
      <w:r w:rsidRPr="00727459">
        <w:rPr>
          <w:rFonts w:ascii="Arial" w:hAnsi="Arial" w:cs="Arial"/>
          <w:color w:val="000000"/>
          <w:sz w:val="24"/>
        </w:rPr>
        <w:t xml:space="preserve">ne </w:t>
      </w:r>
      <w:r w:rsidRPr="00727459">
        <w:rPr>
          <w:rFonts w:ascii="Arial" w:hAnsi="Arial" w:cs="Arial"/>
          <w:color w:val="000000"/>
          <w:spacing w:val="27"/>
          <w:sz w:val="24"/>
        </w:rPr>
        <w:t xml:space="preserve"> </w:t>
      </w:r>
      <w:r w:rsidRPr="00727459">
        <w:rPr>
          <w:rFonts w:ascii="Arial" w:hAnsi="Arial" w:cs="Arial"/>
          <w:color w:val="000000"/>
          <w:spacing w:val="-2"/>
          <w:sz w:val="24"/>
        </w:rPr>
        <w:t>n</w:t>
      </w:r>
      <w:r w:rsidRPr="00727459">
        <w:rPr>
          <w:rFonts w:ascii="Arial" w:hAnsi="Arial" w:cs="Arial"/>
          <w:color w:val="000000"/>
          <w:sz w:val="24"/>
        </w:rPr>
        <w:t>ač</w:t>
      </w:r>
      <w:r w:rsidRPr="00727459">
        <w:rPr>
          <w:rFonts w:ascii="Arial" w:hAnsi="Arial" w:cs="Arial"/>
          <w:color w:val="000000"/>
          <w:spacing w:val="-1"/>
          <w:sz w:val="24"/>
        </w:rPr>
        <w:t>i</w:t>
      </w:r>
      <w:r w:rsidRPr="00727459">
        <w:rPr>
          <w:rFonts w:ascii="Arial" w:hAnsi="Arial" w:cs="Arial"/>
          <w:color w:val="000000"/>
          <w:sz w:val="24"/>
        </w:rPr>
        <w:t xml:space="preserve">ne </w:t>
      </w:r>
      <w:r w:rsidRPr="00727459">
        <w:rPr>
          <w:rFonts w:ascii="Arial" w:hAnsi="Arial" w:cs="Arial"/>
          <w:color w:val="000000"/>
          <w:spacing w:val="27"/>
          <w:sz w:val="24"/>
        </w:rPr>
        <w:t xml:space="preserve"> </w:t>
      </w:r>
      <w:r w:rsidRPr="00727459">
        <w:rPr>
          <w:rFonts w:ascii="Arial" w:hAnsi="Arial" w:cs="Arial"/>
          <w:color w:val="000000"/>
          <w:sz w:val="24"/>
        </w:rPr>
        <w:t>ob</w:t>
      </w:r>
      <w:r w:rsidRPr="00727459">
        <w:rPr>
          <w:rFonts w:ascii="Arial" w:hAnsi="Arial" w:cs="Arial"/>
          <w:color w:val="000000"/>
          <w:spacing w:val="1"/>
          <w:sz w:val="24"/>
        </w:rPr>
        <w:t>r</w:t>
      </w:r>
      <w:r w:rsidRPr="00727459">
        <w:rPr>
          <w:rFonts w:ascii="Arial" w:hAnsi="Arial" w:cs="Arial"/>
          <w:color w:val="000000"/>
          <w:spacing w:val="-2"/>
          <w:sz w:val="24"/>
        </w:rPr>
        <w:t>a</w:t>
      </w:r>
      <w:r w:rsidRPr="00727459">
        <w:rPr>
          <w:rFonts w:ascii="Arial" w:hAnsi="Arial" w:cs="Arial"/>
          <w:color w:val="000000"/>
          <w:sz w:val="24"/>
        </w:rPr>
        <w:t xml:space="preserve">de </w:t>
      </w:r>
      <w:r w:rsidRPr="00727459">
        <w:rPr>
          <w:rFonts w:ascii="Arial" w:hAnsi="Arial" w:cs="Arial"/>
          <w:color w:val="000000"/>
          <w:spacing w:val="27"/>
          <w:sz w:val="24"/>
        </w:rPr>
        <w:t xml:space="preserve"> </w:t>
      </w:r>
      <w:r w:rsidRPr="00727459">
        <w:rPr>
          <w:rFonts w:ascii="Arial" w:hAnsi="Arial" w:cs="Arial"/>
          <w:color w:val="000000"/>
          <w:spacing w:val="-2"/>
          <w:sz w:val="24"/>
        </w:rPr>
        <w:t>z</w:t>
      </w:r>
      <w:r w:rsidRPr="00727459">
        <w:rPr>
          <w:rFonts w:ascii="Arial" w:hAnsi="Arial" w:cs="Arial"/>
          <w:color w:val="000000"/>
          <w:sz w:val="24"/>
        </w:rPr>
        <w:t>e</w:t>
      </w:r>
      <w:r w:rsidRPr="00727459">
        <w:rPr>
          <w:rFonts w:ascii="Arial" w:hAnsi="Arial" w:cs="Arial"/>
          <w:color w:val="000000"/>
          <w:spacing w:val="-3"/>
          <w:sz w:val="24"/>
        </w:rPr>
        <w:t>m</w:t>
      </w:r>
      <w:r w:rsidRPr="00727459">
        <w:rPr>
          <w:rFonts w:ascii="Arial" w:hAnsi="Arial" w:cs="Arial"/>
          <w:color w:val="000000"/>
          <w:spacing w:val="1"/>
          <w:sz w:val="24"/>
        </w:rPr>
        <w:t>l</w:t>
      </w:r>
      <w:r w:rsidRPr="00727459">
        <w:rPr>
          <w:rFonts w:ascii="Arial" w:hAnsi="Arial" w:cs="Arial"/>
          <w:color w:val="000000"/>
          <w:spacing w:val="3"/>
          <w:sz w:val="24"/>
        </w:rPr>
        <w:t>j</w:t>
      </w:r>
      <w:r w:rsidRPr="00727459">
        <w:rPr>
          <w:rFonts w:ascii="Arial" w:hAnsi="Arial" w:cs="Arial"/>
          <w:color w:val="000000"/>
          <w:sz w:val="24"/>
        </w:rPr>
        <w:t xml:space="preserve">e </w:t>
      </w:r>
      <w:r w:rsidRPr="00727459">
        <w:rPr>
          <w:rFonts w:ascii="Arial" w:hAnsi="Arial" w:cs="Arial"/>
          <w:color w:val="000000"/>
          <w:spacing w:val="24"/>
          <w:sz w:val="24"/>
        </w:rPr>
        <w:t xml:space="preserve"> </w:t>
      </w:r>
      <w:r w:rsidRPr="00727459">
        <w:rPr>
          <w:rFonts w:ascii="Arial" w:hAnsi="Arial" w:cs="Arial"/>
          <w:color w:val="000000"/>
          <w:sz w:val="24"/>
        </w:rPr>
        <w:t xml:space="preserve">i </w:t>
      </w:r>
      <w:r w:rsidRPr="00727459">
        <w:rPr>
          <w:rFonts w:ascii="Arial" w:hAnsi="Arial" w:cs="Arial"/>
          <w:color w:val="000000"/>
          <w:spacing w:val="28"/>
          <w:sz w:val="24"/>
        </w:rPr>
        <w:t xml:space="preserve"> </w:t>
      </w:r>
      <w:r w:rsidRPr="00727459">
        <w:rPr>
          <w:rFonts w:ascii="Arial" w:hAnsi="Arial" w:cs="Arial"/>
          <w:color w:val="000000"/>
          <w:sz w:val="24"/>
        </w:rPr>
        <w:t>d</w:t>
      </w:r>
      <w:r w:rsidRPr="00727459">
        <w:rPr>
          <w:rFonts w:ascii="Arial" w:hAnsi="Arial" w:cs="Arial"/>
          <w:color w:val="000000"/>
          <w:spacing w:val="1"/>
          <w:sz w:val="24"/>
        </w:rPr>
        <w:t>r</w:t>
      </w:r>
      <w:r w:rsidRPr="00727459">
        <w:rPr>
          <w:rFonts w:ascii="Arial" w:hAnsi="Arial" w:cs="Arial"/>
          <w:color w:val="000000"/>
          <w:spacing w:val="-2"/>
          <w:sz w:val="24"/>
        </w:rPr>
        <w:t>žan</w:t>
      </w:r>
      <w:r w:rsidRPr="00727459">
        <w:rPr>
          <w:rFonts w:ascii="Arial" w:hAnsi="Arial" w:cs="Arial"/>
          <w:color w:val="000000"/>
          <w:spacing w:val="3"/>
          <w:sz w:val="24"/>
        </w:rPr>
        <w:t>j</w:t>
      </w:r>
      <w:r w:rsidRPr="00727459">
        <w:rPr>
          <w:rFonts w:ascii="Arial" w:hAnsi="Arial" w:cs="Arial"/>
          <w:color w:val="000000"/>
          <w:sz w:val="24"/>
        </w:rPr>
        <w:t xml:space="preserve">a </w:t>
      </w:r>
      <w:r w:rsidRPr="00727459">
        <w:rPr>
          <w:rFonts w:ascii="Arial" w:hAnsi="Arial" w:cs="Arial"/>
          <w:color w:val="000000"/>
          <w:spacing w:val="27"/>
          <w:sz w:val="24"/>
        </w:rPr>
        <w:t xml:space="preserve"> </w:t>
      </w:r>
      <w:r w:rsidRPr="00727459">
        <w:rPr>
          <w:rFonts w:ascii="Arial" w:hAnsi="Arial" w:cs="Arial"/>
          <w:color w:val="000000"/>
          <w:spacing w:val="-2"/>
          <w:sz w:val="24"/>
        </w:rPr>
        <w:t>s</w:t>
      </w:r>
      <w:r w:rsidRPr="00727459">
        <w:rPr>
          <w:rFonts w:ascii="Arial" w:hAnsi="Arial" w:cs="Arial"/>
          <w:color w:val="000000"/>
          <w:spacing w:val="1"/>
          <w:sz w:val="24"/>
        </w:rPr>
        <w:t>t</w:t>
      </w:r>
      <w:r w:rsidRPr="00727459">
        <w:rPr>
          <w:rFonts w:ascii="Arial" w:hAnsi="Arial" w:cs="Arial"/>
          <w:color w:val="000000"/>
          <w:sz w:val="24"/>
        </w:rPr>
        <w:t>o</w:t>
      </w:r>
      <w:r w:rsidRPr="00727459">
        <w:rPr>
          <w:rFonts w:ascii="Arial" w:hAnsi="Arial" w:cs="Arial"/>
          <w:color w:val="000000"/>
          <w:spacing w:val="-2"/>
          <w:sz w:val="24"/>
        </w:rPr>
        <w:t>k</w:t>
      </w:r>
      <w:r w:rsidRPr="00727459">
        <w:rPr>
          <w:rFonts w:ascii="Arial" w:hAnsi="Arial" w:cs="Arial"/>
          <w:color w:val="000000"/>
          <w:sz w:val="24"/>
        </w:rPr>
        <w:t xml:space="preserve">e </w:t>
      </w:r>
      <w:r w:rsidRPr="00727459">
        <w:rPr>
          <w:rFonts w:ascii="Arial" w:hAnsi="Arial" w:cs="Arial"/>
          <w:color w:val="000000"/>
          <w:spacing w:val="27"/>
          <w:sz w:val="24"/>
        </w:rPr>
        <w:t xml:space="preserve"> </w:t>
      </w:r>
      <w:r w:rsidRPr="00727459">
        <w:rPr>
          <w:rFonts w:ascii="Arial" w:hAnsi="Arial" w:cs="Arial"/>
          <w:color w:val="000000"/>
          <w:sz w:val="24"/>
        </w:rPr>
        <w:t xml:space="preserve">sa </w:t>
      </w:r>
      <w:r w:rsidRPr="00727459">
        <w:rPr>
          <w:rFonts w:ascii="Arial" w:hAnsi="Arial" w:cs="Arial"/>
          <w:color w:val="000000"/>
          <w:spacing w:val="33"/>
          <w:sz w:val="24"/>
        </w:rPr>
        <w:t xml:space="preserve"> </w:t>
      </w:r>
      <w:r w:rsidRPr="00727459">
        <w:rPr>
          <w:rFonts w:ascii="Arial" w:hAnsi="Arial" w:cs="Arial"/>
          <w:color w:val="000000"/>
          <w:sz w:val="24"/>
        </w:rPr>
        <w:t>c</w:t>
      </w:r>
      <w:r w:rsidRPr="00727459">
        <w:rPr>
          <w:rFonts w:ascii="Arial" w:hAnsi="Arial" w:cs="Arial"/>
          <w:color w:val="000000"/>
          <w:spacing w:val="-1"/>
          <w:sz w:val="24"/>
        </w:rPr>
        <w:t>il</w:t>
      </w:r>
      <w:r w:rsidRPr="00727459">
        <w:rPr>
          <w:rFonts w:ascii="Arial" w:hAnsi="Arial" w:cs="Arial"/>
          <w:color w:val="000000"/>
          <w:spacing w:val="1"/>
          <w:sz w:val="24"/>
        </w:rPr>
        <w:t>j</w:t>
      </w:r>
      <w:r w:rsidRPr="00727459">
        <w:rPr>
          <w:rFonts w:ascii="Arial" w:hAnsi="Arial" w:cs="Arial"/>
          <w:color w:val="000000"/>
          <w:sz w:val="24"/>
        </w:rPr>
        <w:t xml:space="preserve">em </w:t>
      </w:r>
      <w:r w:rsidRPr="00727459">
        <w:rPr>
          <w:rFonts w:ascii="Arial" w:hAnsi="Arial" w:cs="Arial"/>
          <w:color w:val="000000"/>
          <w:spacing w:val="26"/>
          <w:sz w:val="24"/>
        </w:rPr>
        <w:t xml:space="preserve"> </w:t>
      </w:r>
      <w:r w:rsidRPr="00727459">
        <w:rPr>
          <w:rFonts w:ascii="Arial" w:hAnsi="Arial" w:cs="Arial"/>
          <w:color w:val="000000"/>
          <w:spacing w:val="-2"/>
          <w:sz w:val="24"/>
        </w:rPr>
        <w:t>v</w:t>
      </w:r>
      <w:r w:rsidRPr="00727459">
        <w:rPr>
          <w:rFonts w:ascii="Arial" w:hAnsi="Arial" w:cs="Arial"/>
          <w:color w:val="000000"/>
          <w:sz w:val="24"/>
        </w:rPr>
        <w:t xml:space="preserve">ećeg </w:t>
      </w:r>
      <w:r w:rsidRPr="00727459">
        <w:rPr>
          <w:rFonts w:ascii="Arial" w:hAnsi="Arial" w:cs="Arial"/>
          <w:color w:val="000000"/>
          <w:spacing w:val="27"/>
          <w:sz w:val="24"/>
        </w:rPr>
        <w:t xml:space="preserve"> </w:t>
      </w:r>
      <w:r w:rsidRPr="00727459">
        <w:rPr>
          <w:rFonts w:ascii="Arial" w:hAnsi="Arial" w:cs="Arial"/>
          <w:color w:val="000000"/>
          <w:spacing w:val="-2"/>
          <w:sz w:val="24"/>
        </w:rPr>
        <w:t>k</w:t>
      </w:r>
      <w:r w:rsidRPr="00727459">
        <w:rPr>
          <w:rFonts w:ascii="Arial" w:hAnsi="Arial" w:cs="Arial"/>
          <w:color w:val="000000"/>
          <w:sz w:val="24"/>
        </w:rPr>
        <w:t>o</w:t>
      </w:r>
      <w:r w:rsidRPr="00727459">
        <w:rPr>
          <w:rFonts w:ascii="Arial" w:hAnsi="Arial" w:cs="Arial"/>
          <w:color w:val="000000"/>
          <w:spacing w:val="1"/>
          <w:sz w:val="24"/>
        </w:rPr>
        <w:t>ri</w:t>
      </w:r>
      <w:r w:rsidRPr="00727459">
        <w:rPr>
          <w:rFonts w:ascii="Arial" w:hAnsi="Arial" w:cs="Arial"/>
          <w:color w:val="000000"/>
          <w:sz w:val="24"/>
        </w:rPr>
        <w:t>š</w:t>
      </w:r>
      <w:r w:rsidRPr="00727459">
        <w:rPr>
          <w:rFonts w:ascii="Arial" w:hAnsi="Arial" w:cs="Arial"/>
          <w:color w:val="000000"/>
          <w:spacing w:val="1"/>
          <w:sz w:val="24"/>
        </w:rPr>
        <w:t>t</w:t>
      </w:r>
      <w:r w:rsidRPr="00727459">
        <w:rPr>
          <w:rFonts w:ascii="Arial" w:hAnsi="Arial" w:cs="Arial"/>
          <w:color w:val="000000"/>
          <w:spacing w:val="-2"/>
          <w:sz w:val="24"/>
        </w:rPr>
        <w:t>en</w:t>
      </w:r>
      <w:r w:rsidRPr="00727459">
        <w:rPr>
          <w:rFonts w:ascii="Arial" w:hAnsi="Arial" w:cs="Arial"/>
          <w:color w:val="000000"/>
          <w:spacing w:val="1"/>
          <w:sz w:val="24"/>
        </w:rPr>
        <w:t>j</w:t>
      </w:r>
      <w:r w:rsidRPr="00727459">
        <w:rPr>
          <w:rFonts w:ascii="Arial" w:hAnsi="Arial" w:cs="Arial"/>
          <w:color w:val="000000"/>
          <w:sz w:val="24"/>
        </w:rPr>
        <w:t>a pa</w:t>
      </w:r>
      <w:r w:rsidRPr="00727459">
        <w:rPr>
          <w:rFonts w:ascii="Arial" w:hAnsi="Arial" w:cs="Arial"/>
          <w:color w:val="000000"/>
          <w:spacing w:val="1"/>
          <w:sz w:val="24"/>
        </w:rPr>
        <w:t>š</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ač</w:t>
      </w:r>
      <w:r w:rsidRPr="00727459">
        <w:rPr>
          <w:rFonts w:ascii="Arial" w:hAnsi="Arial" w:cs="Arial"/>
          <w:color w:val="000000"/>
          <w:spacing w:val="-2"/>
          <w:sz w:val="24"/>
        </w:rPr>
        <w:t>k</w:t>
      </w:r>
      <w:r w:rsidRPr="00727459">
        <w:rPr>
          <w:rFonts w:ascii="Arial" w:hAnsi="Arial" w:cs="Arial"/>
          <w:color w:val="000000"/>
          <w:spacing w:val="1"/>
          <w:sz w:val="24"/>
        </w:rPr>
        <w:t>i</w:t>
      </w:r>
      <w:r w:rsidRPr="00727459">
        <w:rPr>
          <w:rFonts w:ascii="Arial" w:hAnsi="Arial" w:cs="Arial"/>
          <w:color w:val="000000"/>
          <w:sz w:val="24"/>
        </w:rPr>
        <w:t>h po</w:t>
      </w:r>
      <w:r w:rsidRPr="00727459">
        <w:rPr>
          <w:rFonts w:ascii="Arial" w:hAnsi="Arial" w:cs="Arial"/>
          <w:color w:val="000000"/>
          <w:spacing w:val="-2"/>
          <w:sz w:val="24"/>
        </w:rPr>
        <w:t>v</w:t>
      </w:r>
      <w:r w:rsidRPr="00727459">
        <w:rPr>
          <w:rFonts w:ascii="Arial" w:hAnsi="Arial" w:cs="Arial"/>
          <w:color w:val="000000"/>
          <w:spacing w:val="1"/>
          <w:sz w:val="24"/>
        </w:rPr>
        <w:t>r</w:t>
      </w:r>
      <w:r w:rsidRPr="00727459">
        <w:rPr>
          <w:rFonts w:ascii="Arial" w:hAnsi="Arial" w:cs="Arial"/>
          <w:color w:val="000000"/>
          <w:spacing w:val="-2"/>
          <w:sz w:val="24"/>
        </w:rPr>
        <w:t>š</w:t>
      </w:r>
      <w:r w:rsidRPr="00727459">
        <w:rPr>
          <w:rFonts w:ascii="Arial" w:hAnsi="Arial" w:cs="Arial"/>
          <w:color w:val="000000"/>
          <w:spacing w:val="1"/>
          <w:sz w:val="24"/>
        </w:rPr>
        <w:t>i</w:t>
      </w:r>
      <w:r w:rsidRPr="00727459">
        <w:rPr>
          <w:rFonts w:ascii="Arial" w:hAnsi="Arial" w:cs="Arial"/>
          <w:color w:val="000000"/>
          <w:sz w:val="24"/>
        </w:rPr>
        <w:t>na</w:t>
      </w:r>
    </w:p>
    <w:p w:rsidR="00727459" w:rsidRPr="00727459" w:rsidRDefault="00727459" w:rsidP="00727459">
      <w:pPr>
        <w:widowControl w:val="0"/>
        <w:autoSpaceDE w:val="0"/>
        <w:autoSpaceDN w:val="0"/>
        <w:adjustRightInd w:val="0"/>
        <w:spacing w:after="0"/>
        <w:ind w:left="426" w:right="-45"/>
        <w:jc w:val="both"/>
        <w:rPr>
          <w:rFonts w:ascii="Arial" w:hAnsi="Arial" w:cs="Arial"/>
          <w:color w:val="000000"/>
          <w:sz w:val="24"/>
        </w:rPr>
      </w:pPr>
      <w:r w:rsidRPr="00727459">
        <w:rPr>
          <w:rFonts w:ascii="Arial" w:hAnsi="Arial" w:cs="Arial"/>
          <w:color w:val="000000"/>
          <w:sz w:val="24"/>
        </w:rPr>
        <w:t xml:space="preserve">-   </w:t>
      </w:r>
      <w:r w:rsidRPr="00727459">
        <w:rPr>
          <w:rFonts w:ascii="Arial" w:hAnsi="Arial" w:cs="Arial"/>
          <w:color w:val="000000"/>
          <w:spacing w:val="54"/>
          <w:sz w:val="24"/>
        </w:rPr>
        <w:t xml:space="preserve"> </w:t>
      </w:r>
      <w:r w:rsidRPr="00727459">
        <w:rPr>
          <w:rFonts w:ascii="Arial" w:hAnsi="Arial" w:cs="Arial"/>
          <w:color w:val="000000"/>
          <w:sz w:val="24"/>
        </w:rPr>
        <w:t>od</w:t>
      </w:r>
      <w:r w:rsidRPr="00727459">
        <w:rPr>
          <w:rFonts w:ascii="Arial" w:hAnsi="Arial" w:cs="Arial"/>
          <w:color w:val="000000"/>
          <w:spacing w:val="1"/>
          <w:sz w:val="24"/>
        </w:rPr>
        <w:t>r</w:t>
      </w:r>
      <w:r w:rsidRPr="00727459">
        <w:rPr>
          <w:rFonts w:ascii="Arial" w:hAnsi="Arial" w:cs="Arial"/>
          <w:color w:val="000000"/>
          <w:spacing w:val="-2"/>
          <w:sz w:val="24"/>
        </w:rPr>
        <w:t>ž</w:t>
      </w:r>
      <w:r w:rsidRPr="00727459">
        <w:rPr>
          <w:rFonts w:ascii="Arial" w:hAnsi="Arial" w:cs="Arial"/>
          <w:color w:val="000000"/>
          <w:sz w:val="24"/>
        </w:rPr>
        <w:t>a</w:t>
      </w:r>
      <w:r w:rsidRPr="00727459">
        <w:rPr>
          <w:rFonts w:ascii="Arial" w:hAnsi="Arial" w:cs="Arial"/>
          <w:color w:val="000000"/>
          <w:spacing w:val="-2"/>
          <w:sz w:val="24"/>
        </w:rPr>
        <w:t>v</w:t>
      </w:r>
      <w:r w:rsidRPr="00727459">
        <w:rPr>
          <w:rFonts w:ascii="Arial" w:hAnsi="Arial" w:cs="Arial"/>
          <w:color w:val="000000"/>
          <w:sz w:val="24"/>
        </w:rPr>
        <w:t>a</w:t>
      </w:r>
      <w:r w:rsidRPr="00727459">
        <w:rPr>
          <w:rFonts w:ascii="Arial" w:hAnsi="Arial" w:cs="Arial"/>
          <w:color w:val="000000"/>
          <w:spacing w:val="-2"/>
          <w:sz w:val="24"/>
        </w:rPr>
        <w:t>n</w:t>
      </w:r>
      <w:r w:rsidRPr="00727459">
        <w:rPr>
          <w:rFonts w:ascii="Arial" w:hAnsi="Arial" w:cs="Arial"/>
          <w:color w:val="000000"/>
          <w:spacing w:val="3"/>
          <w:sz w:val="24"/>
        </w:rPr>
        <w:t>j</w:t>
      </w:r>
      <w:r w:rsidRPr="00727459">
        <w:rPr>
          <w:rFonts w:ascii="Arial" w:hAnsi="Arial" w:cs="Arial"/>
          <w:color w:val="000000"/>
          <w:sz w:val="24"/>
        </w:rPr>
        <w:t>e</w:t>
      </w:r>
      <w:r w:rsidRPr="00727459">
        <w:rPr>
          <w:rFonts w:ascii="Arial" w:hAnsi="Arial" w:cs="Arial"/>
          <w:color w:val="000000"/>
          <w:spacing w:val="-2"/>
          <w:sz w:val="24"/>
        </w:rPr>
        <w:t xml:space="preserve"> </w:t>
      </w:r>
      <w:r w:rsidRPr="00727459">
        <w:rPr>
          <w:rFonts w:ascii="Arial" w:hAnsi="Arial" w:cs="Arial"/>
          <w:color w:val="000000"/>
          <w:spacing w:val="1"/>
          <w:sz w:val="24"/>
        </w:rPr>
        <w:t>li</w:t>
      </w:r>
      <w:r w:rsidRPr="00727459">
        <w:rPr>
          <w:rFonts w:ascii="Arial" w:hAnsi="Arial" w:cs="Arial"/>
          <w:color w:val="000000"/>
          <w:spacing w:val="-2"/>
          <w:sz w:val="24"/>
        </w:rPr>
        <w:t>v</w:t>
      </w:r>
      <w:r w:rsidRPr="00727459">
        <w:rPr>
          <w:rFonts w:ascii="Arial" w:hAnsi="Arial" w:cs="Arial"/>
          <w:color w:val="000000"/>
          <w:sz w:val="24"/>
        </w:rPr>
        <w:t>ada</w:t>
      </w:r>
      <w:r w:rsidRPr="00727459">
        <w:rPr>
          <w:rFonts w:ascii="Arial" w:hAnsi="Arial" w:cs="Arial"/>
          <w:color w:val="000000"/>
          <w:spacing w:val="1"/>
          <w:sz w:val="24"/>
        </w:rPr>
        <w:t xml:space="preserve"> </w:t>
      </w:r>
      <w:r w:rsidRPr="00727459">
        <w:rPr>
          <w:rFonts w:ascii="Arial" w:hAnsi="Arial" w:cs="Arial"/>
          <w:color w:val="000000"/>
          <w:spacing w:val="-2"/>
          <w:sz w:val="24"/>
        </w:rPr>
        <w:t>k</w:t>
      </w:r>
      <w:r w:rsidRPr="00727459">
        <w:rPr>
          <w:rFonts w:ascii="Arial" w:hAnsi="Arial" w:cs="Arial"/>
          <w:color w:val="000000"/>
          <w:sz w:val="24"/>
        </w:rPr>
        <w:t>oš</w:t>
      </w:r>
      <w:r w:rsidRPr="00727459">
        <w:rPr>
          <w:rFonts w:ascii="Arial" w:hAnsi="Arial" w:cs="Arial"/>
          <w:color w:val="000000"/>
          <w:spacing w:val="1"/>
          <w:sz w:val="24"/>
        </w:rPr>
        <w:t>e</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e</w:t>
      </w:r>
      <w:r w:rsidRPr="00727459">
        <w:rPr>
          <w:rFonts w:ascii="Arial" w:hAnsi="Arial" w:cs="Arial"/>
          <w:color w:val="000000"/>
          <w:spacing w:val="-3"/>
          <w:sz w:val="24"/>
        </w:rPr>
        <w:t>m</w:t>
      </w:r>
      <w:r w:rsidRPr="00727459">
        <w:rPr>
          <w:rFonts w:ascii="Arial" w:hAnsi="Arial" w:cs="Arial"/>
          <w:color w:val="000000"/>
          <w:sz w:val="24"/>
        </w:rPr>
        <w:t>.</w:t>
      </w:r>
    </w:p>
    <w:p w:rsidR="00727459" w:rsidRPr="00727459" w:rsidRDefault="00727459" w:rsidP="00727459">
      <w:pPr>
        <w:widowControl w:val="0"/>
        <w:autoSpaceDE w:val="0"/>
        <w:autoSpaceDN w:val="0"/>
        <w:adjustRightInd w:val="0"/>
        <w:spacing w:after="0"/>
        <w:ind w:right="-45"/>
        <w:jc w:val="both"/>
        <w:rPr>
          <w:rFonts w:ascii="Arial" w:hAnsi="Arial" w:cs="Arial"/>
          <w:color w:val="000000"/>
          <w:spacing w:val="-1"/>
          <w:sz w:val="24"/>
        </w:rPr>
      </w:pPr>
    </w:p>
    <w:p w:rsidR="0059643D" w:rsidRDefault="00727459" w:rsidP="00727459">
      <w:pPr>
        <w:widowControl w:val="0"/>
        <w:autoSpaceDE w:val="0"/>
        <w:autoSpaceDN w:val="0"/>
        <w:adjustRightInd w:val="0"/>
        <w:spacing w:after="0"/>
        <w:ind w:right="-45"/>
        <w:jc w:val="both"/>
        <w:rPr>
          <w:rFonts w:ascii="Arial" w:hAnsi="Arial" w:cs="Arial"/>
          <w:color w:val="000000"/>
          <w:sz w:val="24"/>
        </w:rPr>
      </w:pPr>
      <w:r w:rsidRPr="00727459">
        <w:rPr>
          <w:rFonts w:ascii="Arial" w:hAnsi="Arial" w:cs="Arial"/>
          <w:color w:val="000000"/>
          <w:spacing w:val="-1"/>
          <w:sz w:val="24"/>
        </w:rPr>
        <w:t>O</w:t>
      </w:r>
      <w:r w:rsidRPr="00727459">
        <w:rPr>
          <w:rFonts w:ascii="Arial" w:hAnsi="Arial" w:cs="Arial"/>
          <w:color w:val="000000"/>
          <w:sz w:val="24"/>
        </w:rPr>
        <w:t>s</w:t>
      </w:r>
      <w:r w:rsidRPr="00727459">
        <w:rPr>
          <w:rFonts w:ascii="Arial" w:hAnsi="Arial" w:cs="Arial"/>
          <w:color w:val="000000"/>
          <w:spacing w:val="1"/>
          <w:sz w:val="24"/>
        </w:rPr>
        <w:t>i</w:t>
      </w:r>
      <w:r w:rsidRPr="00727459">
        <w:rPr>
          <w:rFonts w:ascii="Arial" w:hAnsi="Arial" w:cs="Arial"/>
          <w:color w:val="000000"/>
          <w:sz w:val="24"/>
        </w:rPr>
        <w:t>m  na</w:t>
      </w:r>
      <w:r w:rsidRPr="00727459">
        <w:rPr>
          <w:rFonts w:ascii="Arial" w:hAnsi="Arial" w:cs="Arial"/>
          <w:color w:val="000000"/>
          <w:spacing w:val="-2"/>
          <w:sz w:val="24"/>
        </w:rPr>
        <w:t>v</w:t>
      </w:r>
      <w:r w:rsidRPr="00727459">
        <w:rPr>
          <w:rFonts w:ascii="Arial" w:hAnsi="Arial" w:cs="Arial"/>
          <w:color w:val="000000"/>
          <w:sz w:val="24"/>
        </w:rPr>
        <w:t>eden</w:t>
      </w:r>
      <w:r w:rsidRPr="00727459">
        <w:rPr>
          <w:rFonts w:ascii="Arial" w:hAnsi="Arial" w:cs="Arial"/>
          <w:color w:val="000000"/>
          <w:spacing w:val="1"/>
          <w:sz w:val="24"/>
        </w:rPr>
        <w:t>i</w:t>
      </w:r>
      <w:r w:rsidRPr="00727459">
        <w:rPr>
          <w:rFonts w:ascii="Arial" w:hAnsi="Arial" w:cs="Arial"/>
          <w:color w:val="000000"/>
          <w:sz w:val="24"/>
        </w:rPr>
        <w:t xml:space="preserve">h </w:t>
      </w:r>
      <w:r w:rsidRPr="00727459">
        <w:rPr>
          <w:rFonts w:ascii="Arial" w:hAnsi="Arial" w:cs="Arial"/>
          <w:color w:val="000000"/>
          <w:spacing w:val="4"/>
          <w:sz w:val="24"/>
        </w:rPr>
        <w:t xml:space="preserve"> </w:t>
      </w:r>
      <w:r w:rsidRPr="00727459">
        <w:rPr>
          <w:rFonts w:ascii="Arial" w:hAnsi="Arial" w:cs="Arial"/>
          <w:color w:val="000000"/>
          <w:spacing w:val="-4"/>
          <w:sz w:val="24"/>
        </w:rPr>
        <w:t>m</w:t>
      </w:r>
      <w:r w:rsidRPr="00727459">
        <w:rPr>
          <w:rFonts w:ascii="Arial" w:hAnsi="Arial" w:cs="Arial"/>
          <w:color w:val="000000"/>
          <w:spacing w:val="3"/>
          <w:sz w:val="24"/>
        </w:rPr>
        <w:t>j</w:t>
      </w:r>
      <w:r w:rsidRPr="00727459">
        <w:rPr>
          <w:rFonts w:ascii="Arial" w:hAnsi="Arial" w:cs="Arial"/>
          <w:color w:val="000000"/>
          <w:spacing w:val="-2"/>
          <w:sz w:val="24"/>
        </w:rPr>
        <w:t>e</w:t>
      </w:r>
      <w:r w:rsidRPr="00727459">
        <w:rPr>
          <w:rFonts w:ascii="Arial" w:hAnsi="Arial" w:cs="Arial"/>
          <w:color w:val="000000"/>
          <w:spacing w:val="1"/>
          <w:sz w:val="24"/>
        </w:rPr>
        <w:t>r</w:t>
      </w:r>
      <w:r w:rsidRPr="00727459">
        <w:rPr>
          <w:rFonts w:ascii="Arial" w:hAnsi="Arial" w:cs="Arial"/>
          <w:color w:val="000000"/>
          <w:sz w:val="24"/>
        </w:rPr>
        <w:t xml:space="preserve">a, </w:t>
      </w:r>
      <w:r w:rsidRPr="00727459">
        <w:rPr>
          <w:rFonts w:ascii="Arial" w:hAnsi="Arial" w:cs="Arial"/>
          <w:color w:val="000000"/>
          <w:spacing w:val="2"/>
          <w:sz w:val="24"/>
        </w:rPr>
        <w:t xml:space="preserve"> </w:t>
      </w:r>
      <w:r w:rsidRPr="00727459">
        <w:rPr>
          <w:rFonts w:ascii="Arial" w:hAnsi="Arial" w:cs="Arial"/>
          <w:color w:val="000000"/>
          <w:spacing w:val="-2"/>
          <w:sz w:val="24"/>
        </w:rPr>
        <w:t>n</w:t>
      </w:r>
      <w:r w:rsidRPr="00727459">
        <w:rPr>
          <w:rFonts w:ascii="Arial" w:hAnsi="Arial" w:cs="Arial"/>
          <w:color w:val="000000"/>
          <w:sz w:val="24"/>
        </w:rPr>
        <w:t>u</w:t>
      </w:r>
      <w:r w:rsidRPr="00727459">
        <w:rPr>
          <w:rFonts w:ascii="Arial" w:hAnsi="Arial" w:cs="Arial"/>
          <w:color w:val="000000"/>
          <w:spacing w:val="-2"/>
          <w:sz w:val="24"/>
        </w:rPr>
        <w:t>ž</w:t>
      </w:r>
      <w:r w:rsidRPr="00727459">
        <w:rPr>
          <w:rFonts w:ascii="Arial" w:hAnsi="Arial" w:cs="Arial"/>
          <w:color w:val="000000"/>
          <w:sz w:val="24"/>
        </w:rPr>
        <w:t xml:space="preserve">no </w:t>
      </w:r>
      <w:r w:rsidRPr="00727459">
        <w:rPr>
          <w:rFonts w:ascii="Arial" w:hAnsi="Arial" w:cs="Arial"/>
          <w:color w:val="000000"/>
          <w:spacing w:val="4"/>
          <w:sz w:val="24"/>
        </w:rPr>
        <w:t xml:space="preserve"> </w:t>
      </w:r>
      <w:r w:rsidRPr="00727459">
        <w:rPr>
          <w:rFonts w:ascii="Arial" w:hAnsi="Arial" w:cs="Arial"/>
          <w:color w:val="000000"/>
          <w:spacing w:val="1"/>
          <w:sz w:val="24"/>
        </w:rPr>
        <w:t>j</w:t>
      </w:r>
      <w:r w:rsidRPr="00727459">
        <w:rPr>
          <w:rFonts w:ascii="Arial" w:hAnsi="Arial" w:cs="Arial"/>
          <w:color w:val="000000"/>
          <w:sz w:val="24"/>
        </w:rPr>
        <w:t xml:space="preserve">e </w:t>
      </w:r>
      <w:r w:rsidRPr="00727459">
        <w:rPr>
          <w:rFonts w:ascii="Arial" w:hAnsi="Arial" w:cs="Arial"/>
          <w:color w:val="000000"/>
          <w:spacing w:val="4"/>
          <w:sz w:val="24"/>
        </w:rPr>
        <w:t xml:space="preserve"> </w:t>
      </w:r>
      <w:r w:rsidRPr="00727459">
        <w:rPr>
          <w:rFonts w:ascii="Arial" w:hAnsi="Arial" w:cs="Arial"/>
          <w:color w:val="000000"/>
          <w:spacing w:val="-2"/>
          <w:sz w:val="24"/>
        </w:rPr>
        <w:t>k</w:t>
      </w:r>
      <w:r w:rsidRPr="00727459">
        <w:rPr>
          <w:rFonts w:ascii="Arial" w:hAnsi="Arial" w:cs="Arial"/>
          <w:color w:val="000000"/>
          <w:sz w:val="24"/>
        </w:rPr>
        <w:t>on</w:t>
      </w:r>
      <w:r w:rsidRPr="00727459">
        <w:rPr>
          <w:rFonts w:ascii="Arial" w:hAnsi="Arial" w:cs="Arial"/>
          <w:color w:val="000000"/>
          <w:spacing w:val="1"/>
          <w:sz w:val="24"/>
        </w:rPr>
        <w:t>t</w:t>
      </w:r>
      <w:r w:rsidRPr="00727459">
        <w:rPr>
          <w:rFonts w:ascii="Arial" w:hAnsi="Arial" w:cs="Arial"/>
          <w:color w:val="000000"/>
          <w:spacing w:val="-2"/>
          <w:sz w:val="24"/>
        </w:rPr>
        <w:t>r</w:t>
      </w:r>
      <w:r w:rsidRPr="00727459">
        <w:rPr>
          <w:rFonts w:ascii="Arial" w:hAnsi="Arial" w:cs="Arial"/>
          <w:color w:val="000000"/>
          <w:sz w:val="24"/>
        </w:rPr>
        <w:t>o</w:t>
      </w:r>
      <w:r w:rsidRPr="00727459">
        <w:rPr>
          <w:rFonts w:ascii="Arial" w:hAnsi="Arial" w:cs="Arial"/>
          <w:color w:val="000000"/>
          <w:spacing w:val="-1"/>
          <w:sz w:val="24"/>
        </w:rPr>
        <w:t>l</w:t>
      </w:r>
      <w:r w:rsidRPr="00727459">
        <w:rPr>
          <w:rFonts w:ascii="Arial" w:hAnsi="Arial" w:cs="Arial"/>
          <w:color w:val="000000"/>
          <w:spacing w:val="1"/>
          <w:sz w:val="24"/>
        </w:rPr>
        <w:t>ir</w:t>
      </w:r>
      <w:r w:rsidRPr="00727459">
        <w:rPr>
          <w:rFonts w:ascii="Arial" w:hAnsi="Arial" w:cs="Arial"/>
          <w:color w:val="000000"/>
          <w:spacing w:val="-2"/>
          <w:sz w:val="24"/>
        </w:rPr>
        <w:t>a</w:t>
      </w:r>
      <w:r w:rsidRPr="00727459">
        <w:rPr>
          <w:rFonts w:ascii="Arial" w:hAnsi="Arial" w:cs="Arial"/>
          <w:color w:val="000000"/>
          <w:sz w:val="24"/>
        </w:rPr>
        <w:t xml:space="preserve">no </w:t>
      </w:r>
      <w:r w:rsidRPr="00727459">
        <w:rPr>
          <w:rFonts w:ascii="Arial" w:hAnsi="Arial" w:cs="Arial"/>
          <w:color w:val="000000"/>
          <w:spacing w:val="4"/>
          <w:sz w:val="24"/>
        </w:rPr>
        <w:t xml:space="preserve"> </w:t>
      </w:r>
      <w:r w:rsidRPr="00727459">
        <w:rPr>
          <w:rFonts w:ascii="Arial" w:hAnsi="Arial" w:cs="Arial"/>
          <w:color w:val="000000"/>
          <w:spacing w:val="-1"/>
          <w:sz w:val="24"/>
        </w:rPr>
        <w:t>i</w:t>
      </w:r>
      <w:r w:rsidRPr="00727459">
        <w:rPr>
          <w:rFonts w:ascii="Arial" w:hAnsi="Arial" w:cs="Arial"/>
          <w:color w:val="000000"/>
          <w:sz w:val="24"/>
        </w:rPr>
        <w:t>s</w:t>
      </w:r>
      <w:r w:rsidRPr="00727459">
        <w:rPr>
          <w:rFonts w:ascii="Arial" w:hAnsi="Arial" w:cs="Arial"/>
          <w:color w:val="000000"/>
          <w:spacing w:val="-2"/>
          <w:sz w:val="24"/>
        </w:rPr>
        <w:t>k</w:t>
      </w:r>
      <w:r w:rsidRPr="00727459">
        <w:rPr>
          <w:rFonts w:ascii="Arial" w:hAnsi="Arial" w:cs="Arial"/>
          <w:color w:val="000000"/>
          <w:sz w:val="24"/>
        </w:rPr>
        <w:t>o</w:t>
      </w:r>
      <w:r w:rsidRPr="00727459">
        <w:rPr>
          <w:rFonts w:ascii="Arial" w:hAnsi="Arial" w:cs="Arial"/>
          <w:color w:val="000000"/>
          <w:spacing w:val="1"/>
          <w:sz w:val="24"/>
        </w:rPr>
        <w:t>ri</w:t>
      </w:r>
      <w:r w:rsidRPr="00727459">
        <w:rPr>
          <w:rFonts w:ascii="Arial" w:hAnsi="Arial" w:cs="Arial"/>
          <w:color w:val="000000"/>
          <w:spacing w:val="-2"/>
          <w:sz w:val="24"/>
        </w:rPr>
        <w:t>š</w:t>
      </w:r>
      <w:r w:rsidRPr="00727459">
        <w:rPr>
          <w:rFonts w:ascii="Arial" w:hAnsi="Arial" w:cs="Arial"/>
          <w:color w:val="000000"/>
          <w:spacing w:val="1"/>
          <w:sz w:val="24"/>
        </w:rPr>
        <w:t>t</w:t>
      </w:r>
      <w:r w:rsidRPr="00727459">
        <w:rPr>
          <w:rFonts w:ascii="Arial" w:hAnsi="Arial" w:cs="Arial"/>
          <w:color w:val="000000"/>
          <w:sz w:val="24"/>
        </w:rPr>
        <w:t>a</w:t>
      </w:r>
      <w:r w:rsidRPr="00727459">
        <w:rPr>
          <w:rFonts w:ascii="Arial" w:hAnsi="Arial" w:cs="Arial"/>
          <w:color w:val="000000"/>
          <w:spacing w:val="-2"/>
          <w:sz w:val="24"/>
        </w:rPr>
        <w:t>v</w:t>
      </w:r>
      <w:r w:rsidRPr="00727459">
        <w:rPr>
          <w:rFonts w:ascii="Arial" w:hAnsi="Arial" w:cs="Arial"/>
          <w:color w:val="000000"/>
          <w:sz w:val="24"/>
        </w:rPr>
        <w:t>a</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 xml:space="preserve">e </w:t>
      </w:r>
      <w:r w:rsidRPr="00727459">
        <w:rPr>
          <w:rFonts w:ascii="Arial" w:hAnsi="Arial" w:cs="Arial"/>
          <w:color w:val="000000"/>
          <w:spacing w:val="4"/>
          <w:sz w:val="24"/>
        </w:rPr>
        <w:t xml:space="preserve"> </w:t>
      </w:r>
      <w:r w:rsidRPr="00727459">
        <w:rPr>
          <w:rFonts w:ascii="Arial" w:hAnsi="Arial" w:cs="Arial"/>
          <w:color w:val="000000"/>
          <w:sz w:val="24"/>
        </w:rPr>
        <w:t xml:space="preserve">i </w:t>
      </w:r>
      <w:r w:rsidRPr="00727459">
        <w:rPr>
          <w:rFonts w:ascii="Arial" w:hAnsi="Arial" w:cs="Arial"/>
          <w:color w:val="000000"/>
          <w:spacing w:val="2"/>
          <w:sz w:val="24"/>
        </w:rPr>
        <w:t xml:space="preserve"> </w:t>
      </w:r>
      <w:r w:rsidRPr="00727459">
        <w:rPr>
          <w:rFonts w:ascii="Arial" w:hAnsi="Arial" w:cs="Arial"/>
          <w:color w:val="000000"/>
          <w:sz w:val="24"/>
        </w:rPr>
        <w:t>oču</w:t>
      </w:r>
      <w:r w:rsidRPr="00727459">
        <w:rPr>
          <w:rFonts w:ascii="Arial" w:hAnsi="Arial" w:cs="Arial"/>
          <w:color w:val="000000"/>
          <w:spacing w:val="-2"/>
          <w:sz w:val="24"/>
        </w:rPr>
        <w:t>v</w:t>
      </w:r>
      <w:r w:rsidRPr="00727459">
        <w:rPr>
          <w:rFonts w:ascii="Arial" w:hAnsi="Arial" w:cs="Arial"/>
          <w:color w:val="000000"/>
          <w:sz w:val="24"/>
        </w:rPr>
        <w:t>a</w:t>
      </w:r>
      <w:r w:rsidRPr="00727459">
        <w:rPr>
          <w:rFonts w:ascii="Arial" w:hAnsi="Arial" w:cs="Arial"/>
          <w:color w:val="000000"/>
          <w:spacing w:val="-2"/>
          <w:sz w:val="24"/>
        </w:rPr>
        <w:t>n</w:t>
      </w:r>
      <w:r w:rsidRPr="00727459">
        <w:rPr>
          <w:rFonts w:ascii="Arial" w:hAnsi="Arial" w:cs="Arial"/>
          <w:color w:val="000000"/>
          <w:spacing w:val="1"/>
          <w:sz w:val="24"/>
        </w:rPr>
        <w:t>j</w:t>
      </w:r>
      <w:r w:rsidRPr="00727459">
        <w:rPr>
          <w:rFonts w:ascii="Arial" w:hAnsi="Arial" w:cs="Arial"/>
          <w:color w:val="000000"/>
          <w:sz w:val="24"/>
        </w:rPr>
        <w:t xml:space="preserve">e </w:t>
      </w:r>
      <w:r w:rsidRPr="00727459">
        <w:rPr>
          <w:rFonts w:ascii="Arial" w:hAnsi="Arial" w:cs="Arial"/>
          <w:color w:val="000000"/>
          <w:spacing w:val="4"/>
          <w:sz w:val="24"/>
        </w:rPr>
        <w:t xml:space="preserve"> </w:t>
      </w:r>
      <w:r w:rsidRPr="00727459">
        <w:rPr>
          <w:rFonts w:ascii="Arial" w:hAnsi="Arial" w:cs="Arial"/>
          <w:color w:val="000000"/>
          <w:sz w:val="24"/>
        </w:rPr>
        <w:t>šu</w:t>
      </w:r>
      <w:r w:rsidRPr="00727459">
        <w:rPr>
          <w:rFonts w:ascii="Arial" w:hAnsi="Arial" w:cs="Arial"/>
          <w:color w:val="000000"/>
          <w:spacing w:val="-3"/>
          <w:sz w:val="24"/>
        </w:rPr>
        <w:t>m</w:t>
      </w:r>
      <w:r w:rsidRPr="00727459">
        <w:rPr>
          <w:rFonts w:ascii="Arial" w:hAnsi="Arial" w:cs="Arial"/>
          <w:color w:val="000000"/>
          <w:sz w:val="24"/>
        </w:rPr>
        <w:t xml:space="preserve">a </w:t>
      </w:r>
      <w:r w:rsidRPr="00727459">
        <w:rPr>
          <w:rFonts w:ascii="Arial" w:hAnsi="Arial" w:cs="Arial"/>
          <w:color w:val="000000"/>
          <w:spacing w:val="4"/>
          <w:sz w:val="24"/>
        </w:rPr>
        <w:t xml:space="preserve"> </w:t>
      </w:r>
      <w:r w:rsidRPr="00727459">
        <w:rPr>
          <w:rFonts w:ascii="Arial" w:hAnsi="Arial" w:cs="Arial"/>
          <w:color w:val="000000"/>
          <w:sz w:val="24"/>
        </w:rPr>
        <w:t xml:space="preserve">sa </w:t>
      </w:r>
      <w:r w:rsidRPr="00727459">
        <w:rPr>
          <w:rFonts w:ascii="Arial" w:hAnsi="Arial" w:cs="Arial"/>
          <w:color w:val="000000"/>
          <w:spacing w:val="2"/>
          <w:sz w:val="24"/>
        </w:rPr>
        <w:t xml:space="preserve"> </w:t>
      </w:r>
      <w:r w:rsidRPr="00727459">
        <w:rPr>
          <w:rFonts w:ascii="Arial" w:hAnsi="Arial" w:cs="Arial"/>
          <w:color w:val="000000"/>
          <w:sz w:val="24"/>
        </w:rPr>
        <w:t>c</w:t>
      </w:r>
      <w:r w:rsidRPr="00727459">
        <w:rPr>
          <w:rFonts w:ascii="Arial" w:hAnsi="Arial" w:cs="Arial"/>
          <w:color w:val="000000"/>
          <w:spacing w:val="-1"/>
          <w:sz w:val="24"/>
        </w:rPr>
        <w:t>il</w:t>
      </w:r>
      <w:r w:rsidRPr="00727459">
        <w:rPr>
          <w:rFonts w:ascii="Arial" w:hAnsi="Arial" w:cs="Arial"/>
          <w:color w:val="000000"/>
          <w:spacing w:val="3"/>
          <w:sz w:val="24"/>
        </w:rPr>
        <w:t>j</w:t>
      </w:r>
      <w:r w:rsidRPr="00727459">
        <w:rPr>
          <w:rFonts w:ascii="Arial" w:hAnsi="Arial" w:cs="Arial"/>
          <w:color w:val="000000"/>
          <w:sz w:val="24"/>
        </w:rPr>
        <w:t>em oču</w:t>
      </w:r>
      <w:r w:rsidRPr="00727459">
        <w:rPr>
          <w:rFonts w:ascii="Arial" w:hAnsi="Arial" w:cs="Arial"/>
          <w:color w:val="000000"/>
          <w:spacing w:val="-2"/>
          <w:sz w:val="24"/>
        </w:rPr>
        <w:t>v</w:t>
      </w:r>
      <w:r w:rsidRPr="00727459">
        <w:rPr>
          <w:rFonts w:ascii="Arial" w:hAnsi="Arial" w:cs="Arial"/>
          <w:color w:val="000000"/>
          <w:sz w:val="24"/>
        </w:rPr>
        <w:t>a</w:t>
      </w:r>
      <w:r w:rsidRPr="00727459">
        <w:rPr>
          <w:rFonts w:ascii="Arial" w:hAnsi="Arial" w:cs="Arial"/>
          <w:color w:val="000000"/>
          <w:spacing w:val="-2"/>
          <w:sz w:val="24"/>
        </w:rPr>
        <w:t>n</w:t>
      </w:r>
      <w:r w:rsidRPr="00727459">
        <w:rPr>
          <w:rFonts w:ascii="Arial" w:hAnsi="Arial" w:cs="Arial"/>
          <w:color w:val="000000"/>
          <w:spacing w:val="3"/>
          <w:sz w:val="24"/>
        </w:rPr>
        <w:t>j</w:t>
      </w:r>
      <w:r w:rsidRPr="00727459">
        <w:rPr>
          <w:rFonts w:ascii="Arial" w:hAnsi="Arial" w:cs="Arial"/>
          <w:color w:val="000000"/>
          <w:sz w:val="24"/>
        </w:rPr>
        <w:t xml:space="preserve">a </w:t>
      </w:r>
      <w:r w:rsidRPr="00727459">
        <w:rPr>
          <w:rFonts w:ascii="Arial" w:hAnsi="Arial" w:cs="Arial"/>
          <w:color w:val="000000"/>
          <w:spacing w:val="-2"/>
          <w:sz w:val="24"/>
        </w:rPr>
        <w:t>p</w:t>
      </w:r>
      <w:r w:rsidRPr="00727459">
        <w:rPr>
          <w:rFonts w:ascii="Arial" w:hAnsi="Arial" w:cs="Arial"/>
          <w:color w:val="000000"/>
          <w:sz w:val="24"/>
        </w:rPr>
        <w:t>od</w:t>
      </w:r>
      <w:r w:rsidRPr="00727459">
        <w:rPr>
          <w:rFonts w:ascii="Arial" w:hAnsi="Arial" w:cs="Arial"/>
          <w:color w:val="000000"/>
          <w:spacing w:val="-2"/>
          <w:sz w:val="24"/>
        </w:rPr>
        <w:t>z</w:t>
      </w:r>
      <w:r w:rsidRPr="00727459">
        <w:rPr>
          <w:rFonts w:ascii="Arial" w:hAnsi="Arial" w:cs="Arial"/>
          <w:color w:val="000000"/>
          <w:sz w:val="24"/>
        </w:rPr>
        <w:t>e</w:t>
      </w:r>
      <w:r w:rsidRPr="00727459">
        <w:rPr>
          <w:rFonts w:ascii="Arial" w:hAnsi="Arial" w:cs="Arial"/>
          <w:color w:val="000000"/>
          <w:spacing w:val="-3"/>
          <w:sz w:val="24"/>
        </w:rPr>
        <w:t>m</w:t>
      </w:r>
      <w:r w:rsidRPr="00727459">
        <w:rPr>
          <w:rFonts w:ascii="Arial" w:hAnsi="Arial" w:cs="Arial"/>
          <w:color w:val="000000"/>
          <w:sz w:val="24"/>
        </w:rPr>
        <w:t>n</w:t>
      </w:r>
      <w:r w:rsidRPr="00727459">
        <w:rPr>
          <w:rFonts w:ascii="Arial" w:hAnsi="Arial" w:cs="Arial"/>
          <w:color w:val="000000"/>
          <w:spacing w:val="2"/>
          <w:sz w:val="24"/>
        </w:rPr>
        <w:t>o</w:t>
      </w:r>
      <w:r w:rsidRPr="00727459">
        <w:rPr>
          <w:rFonts w:ascii="Arial" w:hAnsi="Arial" w:cs="Arial"/>
          <w:color w:val="000000"/>
          <w:sz w:val="24"/>
        </w:rPr>
        <w:t>g</w:t>
      </w:r>
      <w:r w:rsidRPr="00727459">
        <w:rPr>
          <w:rFonts w:ascii="Arial" w:hAnsi="Arial" w:cs="Arial"/>
          <w:color w:val="000000"/>
          <w:spacing w:val="-2"/>
          <w:sz w:val="24"/>
        </w:rPr>
        <w:t xml:space="preserve"> k</w:t>
      </w:r>
      <w:r w:rsidRPr="00727459">
        <w:rPr>
          <w:rFonts w:ascii="Arial" w:hAnsi="Arial" w:cs="Arial"/>
          <w:color w:val="000000"/>
          <w:spacing w:val="1"/>
          <w:sz w:val="24"/>
        </w:rPr>
        <w:t>r</w:t>
      </w:r>
      <w:r w:rsidRPr="00727459">
        <w:rPr>
          <w:rFonts w:ascii="Arial" w:hAnsi="Arial" w:cs="Arial"/>
          <w:color w:val="000000"/>
          <w:sz w:val="24"/>
        </w:rPr>
        <w:t>š</w:t>
      </w:r>
      <w:r w:rsidRPr="00727459">
        <w:rPr>
          <w:rFonts w:ascii="Arial" w:hAnsi="Arial" w:cs="Arial"/>
          <w:color w:val="000000"/>
          <w:spacing w:val="-2"/>
          <w:sz w:val="24"/>
        </w:rPr>
        <w:t>k</w:t>
      </w:r>
      <w:r w:rsidRPr="00727459">
        <w:rPr>
          <w:rFonts w:ascii="Arial" w:hAnsi="Arial" w:cs="Arial"/>
          <w:color w:val="000000"/>
          <w:spacing w:val="2"/>
          <w:sz w:val="24"/>
        </w:rPr>
        <w:t>o</w:t>
      </w:r>
      <w:r w:rsidRPr="00727459">
        <w:rPr>
          <w:rFonts w:ascii="Arial" w:hAnsi="Arial" w:cs="Arial"/>
          <w:color w:val="000000"/>
          <w:sz w:val="24"/>
        </w:rPr>
        <w:t>g</w:t>
      </w:r>
      <w:r w:rsidRPr="00727459">
        <w:rPr>
          <w:rFonts w:ascii="Arial" w:hAnsi="Arial" w:cs="Arial"/>
          <w:color w:val="000000"/>
          <w:spacing w:val="-2"/>
          <w:sz w:val="24"/>
        </w:rPr>
        <w:t xml:space="preserve"> </w:t>
      </w:r>
      <w:r w:rsidRPr="00727459">
        <w:rPr>
          <w:rFonts w:ascii="Arial" w:hAnsi="Arial" w:cs="Arial"/>
          <w:color w:val="000000"/>
          <w:sz w:val="24"/>
        </w:rPr>
        <w:t>e</w:t>
      </w:r>
      <w:r w:rsidRPr="00727459">
        <w:rPr>
          <w:rFonts w:ascii="Arial" w:hAnsi="Arial" w:cs="Arial"/>
          <w:color w:val="000000"/>
          <w:spacing w:val="-2"/>
          <w:sz w:val="24"/>
        </w:rPr>
        <w:t>k</w:t>
      </w:r>
      <w:r w:rsidRPr="00727459">
        <w:rPr>
          <w:rFonts w:ascii="Arial" w:hAnsi="Arial" w:cs="Arial"/>
          <w:color w:val="000000"/>
          <w:sz w:val="24"/>
        </w:rPr>
        <w:t>o su</w:t>
      </w:r>
      <w:r w:rsidRPr="00727459">
        <w:rPr>
          <w:rFonts w:ascii="Arial" w:hAnsi="Arial" w:cs="Arial"/>
          <w:color w:val="000000"/>
          <w:spacing w:val="1"/>
          <w:sz w:val="24"/>
        </w:rPr>
        <w:t>st</w:t>
      </w:r>
      <w:r w:rsidRPr="00727459">
        <w:rPr>
          <w:rFonts w:ascii="Arial" w:hAnsi="Arial" w:cs="Arial"/>
          <w:color w:val="000000"/>
          <w:sz w:val="24"/>
        </w:rPr>
        <w:t>a</w:t>
      </w:r>
      <w:r w:rsidRPr="00727459">
        <w:rPr>
          <w:rFonts w:ascii="Arial" w:hAnsi="Arial" w:cs="Arial"/>
          <w:color w:val="000000"/>
          <w:spacing w:val="-2"/>
          <w:sz w:val="24"/>
        </w:rPr>
        <w:t>v</w:t>
      </w:r>
      <w:r w:rsidRPr="00727459">
        <w:rPr>
          <w:rFonts w:ascii="Arial" w:hAnsi="Arial" w:cs="Arial"/>
          <w:color w:val="000000"/>
          <w:sz w:val="24"/>
        </w:rPr>
        <w:t>a.</w:t>
      </w:r>
    </w:p>
    <w:p w:rsidR="00FE02B4" w:rsidRDefault="00FE02B4" w:rsidP="00727459">
      <w:pPr>
        <w:widowControl w:val="0"/>
        <w:autoSpaceDE w:val="0"/>
        <w:autoSpaceDN w:val="0"/>
        <w:adjustRightInd w:val="0"/>
        <w:spacing w:after="0"/>
        <w:ind w:right="-45"/>
        <w:jc w:val="both"/>
        <w:rPr>
          <w:rFonts w:ascii="Arial" w:hAnsi="Arial" w:cs="Arial"/>
          <w:color w:val="000000"/>
          <w:sz w:val="24"/>
        </w:rPr>
      </w:pPr>
    </w:p>
    <w:p w:rsidR="00FE02B4" w:rsidRDefault="00A34603" w:rsidP="00727459">
      <w:pPr>
        <w:widowControl w:val="0"/>
        <w:autoSpaceDE w:val="0"/>
        <w:autoSpaceDN w:val="0"/>
        <w:adjustRightInd w:val="0"/>
        <w:spacing w:after="0"/>
        <w:ind w:right="-45"/>
        <w:jc w:val="both"/>
        <w:rPr>
          <w:rFonts w:ascii="Arial" w:hAnsi="Arial" w:cs="Arial"/>
          <w:color w:val="000000"/>
          <w:sz w:val="24"/>
        </w:rPr>
      </w:pPr>
      <w:r>
        <w:rPr>
          <w:rFonts w:ascii="Arial" w:hAnsi="Arial" w:cs="Arial"/>
          <w:color w:val="000000"/>
          <w:sz w:val="24"/>
        </w:rPr>
        <w:t>Strogo zaštićene i ugrožene vrste:</w:t>
      </w:r>
    </w:p>
    <w:p w:rsidR="00A34603" w:rsidRPr="00A34603" w:rsidRDefault="00A34603" w:rsidP="00A34603">
      <w:pPr>
        <w:widowControl w:val="0"/>
        <w:autoSpaceDE w:val="0"/>
        <w:autoSpaceDN w:val="0"/>
        <w:adjustRightInd w:val="0"/>
        <w:spacing w:after="0"/>
        <w:ind w:right="-45"/>
        <w:jc w:val="both"/>
        <w:rPr>
          <w:rFonts w:ascii="Arial" w:hAnsi="Arial" w:cs="Arial"/>
          <w:sz w:val="24"/>
          <w:szCs w:val="24"/>
        </w:rPr>
      </w:pPr>
      <w:r w:rsidRPr="00A34603">
        <w:rPr>
          <w:rFonts w:ascii="Arial" w:hAnsi="Arial" w:cs="Arial"/>
          <w:spacing w:val="1"/>
          <w:sz w:val="24"/>
          <w:szCs w:val="24"/>
        </w:rPr>
        <w:t>P</w:t>
      </w:r>
      <w:r w:rsidRPr="00A34603">
        <w:rPr>
          <w:rFonts w:ascii="Arial" w:hAnsi="Arial" w:cs="Arial"/>
          <w:sz w:val="24"/>
          <w:szCs w:val="24"/>
        </w:rPr>
        <w:t>r</w:t>
      </w:r>
      <w:r w:rsidRPr="00A34603">
        <w:rPr>
          <w:rFonts w:ascii="Arial" w:hAnsi="Arial" w:cs="Arial"/>
          <w:spacing w:val="-2"/>
          <w:sz w:val="24"/>
          <w:szCs w:val="24"/>
        </w:rPr>
        <w:t>e</w:t>
      </w:r>
      <w:r w:rsidRPr="00A34603">
        <w:rPr>
          <w:rFonts w:ascii="Arial" w:hAnsi="Arial" w:cs="Arial"/>
          <w:sz w:val="24"/>
          <w:szCs w:val="24"/>
        </w:rPr>
        <w:t>ma Crv</w:t>
      </w:r>
      <w:r w:rsidRPr="00A34603">
        <w:rPr>
          <w:rFonts w:ascii="Arial" w:hAnsi="Arial" w:cs="Arial"/>
          <w:spacing w:val="-2"/>
          <w:sz w:val="24"/>
          <w:szCs w:val="24"/>
        </w:rPr>
        <w:t>e</w:t>
      </w:r>
      <w:r w:rsidRPr="00A34603">
        <w:rPr>
          <w:rFonts w:ascii="Arial" w:hAnsi="Arial" w:cs="Arial"/>
          <w:sz w:val="24"/>
          <w:szCs w:val="24"/>
        </w:rPr>
        <w:t>noj</w:t>
      </w:r>
      <w:r w:rsidRPr="00A34603">
        <w:rPr>
          <w:rFonts w:ascii="Arial" w:hAnsi="Arial" w:cs="Arial"/>
          <w:spacing w:val="1"/>
          <w:sz w:val="24"/>
          <w:szCs w:val="24"/>
        </w:rPr>
        <w:t xml:space="preserve"> </w:t>
      </w:r>
      <w:r w:rsidRPr="00A34603">
        <w:rPr>
          <w:rFonts w:ascii="Arial" w:hAnsi="Arial" w:cs="Arial"/>
          <w:sz w:val="24"/>
          <w:szCs w:val="24"/>
        </w:rPr>
        <w:t>knj</w:t>
      </w:r>
      <w:r w:rsidRPr="00A34603">
        <w:rPr>
          <w:rFonts w:ascii="Arial" w:hAnsi="Arial" w:cs="Arial"/>
          <w:spacing w:val="1"/>
          <w:sz w:val="24"/>
          <w:szCs w:val="24"/>
        </w:rPr>
        <w:t>iz</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v</w:t>
      </w:r>
      <w:r w:rsidRPr="00A34603">
        <w:rPr>
          <w:rFonts w:ascii="Arial" w:hAnsi="Arial" w:cs="Arial"/>
          <w:spacing w:val="-1"/>
          <w:sz w:val="24"/>
          <w:szCs w:val="24"/>
        </w:rPr>
        <w:t>a</w:t>
      </w:r>
      <w:r w:rsidRPr="00A34603">
        <w:rPr>
          <w:rFonts w:ascii="Arial" w:hAnsi="Arial" w:cs="Arial"/>
          <w:sz w:val="24"/>
          <w:szCs w:val="24"/>
        </w:rPr>
        <w:t>skul</w:t>
      </w:r>
      <w:r w:rsidRPr="00A34603">
        <w:rPr>
          <w:rFonts w:ascii="Arial" w:hAnsi="Arial" w:cs="Arial"/>
          <w:spacing w:val="-1"/>
          <w:sz w:val="24"/>
          <w:szCs w:val="24"/>
        </w:rPr>
        <w:t>a</w:t>
      </w:r>
      <w:r w:rsidRPr="00A34603">
        <w:rPr>
          <w:rFonts w:ascii="Arial" w:hAnsi="Arial" w:cs="Arial"/>
          <w:sz w:val="24"/>
          <w:szCs w:val="24"/>
        </w:rPr>
        <w:t>rne</w:t>
      </w:r>
      <w:r w:rsidRPr="00A34603">
        <w:rPr>
          <w:rFonts w:ascii="Arial" w:hAnsi="Arial" w:cs="Arial"/>
          <w:spacing w:val="1"/>
          <w:sz w:val="24"/>
          <w:szCs w:val="24"/>
        </w:rPr>
        <w:t xml:space="preserve"> </w:t>
      </w:r>
      <w:r w:rsidRPr="00A34603">
        <w:rPr>
          <w:rFonts w:ascii="Arial" w:hAnsi="Arial" w:cs="Arial"/>
          <w:sz w:val="24"/>
          <w:szCs w:val="24"/>
        </w:rPr>
        <w:t>flo</w:t>
      </w:r>
      <w:r w:rsidRPr="00A34603">
        <w:rPr>
          <w:rFonts w:ascii="Arial" w:hAnsi="Arial" w:cs="Arial"/>
          <w:spacing w:val="-1"/>
          <w:sz w:val="24"/>
          <w:szCs w:val="24"/>
        </w:rPr>
        <w:t>r</w:t>
      </w:r>
      <w:r w:rsidRPr="00A34603">
        <w:rPr>
          <w:rFonts w:ascii="Arial" w:hAnsi="Arial" w:cs="Arial"/>
          <w:sz w:val="24"/>
          <w:szCs w:val="24"/>
        </w:rPr>
        <w:t xml:space="preserve">e </w:t>
      </w:r>
      <w:r w:rsidRPr="00A34603">
        <w:rPr>
          <w:rFonts w:ascii="Arial" w:hAnsi="Arial" w:cs="Arial"/>
          <w:spacing w:val="2"/>
          <w:sz w:val="24"/>
          <w:szCs w:val="24"/>
        </w:rPr>
        <w:t>H</w:t>
      </w:r>
      <w:r w:rsidRPr="00A34603">
        <w:rPr>
          <w:rFonts w:ascii="Arial" w:hAnsi="Arial" w:cs="Arial"/>
          <w:sz w:val="24"/>
          <w:szCs w:val="24"/>
        </w:rPr>
        <w:t>rv</w:t>
      </w:r>
      <w:r w:rsidRPr="00A34603">
        <w:rPr>
          <w:rFonts w:ascii="Arial" w:hAnsi="Arial" w:cs="Arial"/>
          <w:spacing w:val="-2"/>
          <w:sz w:val="24"/>
          <w:szCs w:val="24"/>
        </w:rPr>
        <w:t>a</w:t>
      </w:r>
      <w:r w:rsidRPr="00A34603">
        <w:rPr>
          <w:rFonts w:ascii="Arial" w:hAnsi="Arial" w:cs="Arial"/>
          <w:sz w:val="24"/>
          <w:szCs w:val="24"/>
        </w:rPr>
        <w:t>t</w:t>
      </w:r>
      <w:r w:rsidRPr="00A34603">
        <w:rPr>
          <w:rFonts w:ascii="Arial" w:hAnsi="Arial" w:cs="Arial"/>
          <w:spacing w:val="3"/>
          <w:sz w:val="24"/>
          <w:szCs w:val="24"/>
        </w:rPr>
        <w:t>s</w:t>
      </w:r>
      <w:r w:rsidRPr="00A34603">
        <w:rPr>
          <w:rFonts w:ascii="Arial" w:hAnsi="Arial" w:cs="Arial"/>
          <w:sz w:val="24"/>
          <w:szCs w:val="24"/>
        </w:rPr>
        <w:t>ke k</w:t>
      </w:r>
      <w:r w:rsidRPr="00A34603">
        <w:rPr>
          <w:rFonts w:ascii="Arial" w:hAnsi="Arial" w:cs="Arial"/>
          <w:spacing w:val="-1"/>
          <w:sz w:val="24"/>
          <w:szCs w:val="24"/>
        </w:rPr>
        <w:t>a</w:t>
      </w:r>
      <w:r w:rsidRPr="00A34603">
        <w:rPr>
          <w:rFonts w:ascii="Arial" w:hAnsi="Arial" w:cs="Arial"/>
          <w:sz w:val="24"/>
          <w:szCs w:val="24"/>
        </w:rPr>
        <w:t>o</w:t>
      </w:r>
      <w:r w:rsidRPr="00A34603">
        <w:rPr>
          <w:rFonts w:ascii="Arial" w:hAnsi="Arial" w:cs="Arial"/>
          <w:spacing w:val="1"/>
          <w:sz w:val="24"/>
          <w:szCs w:val="24"/>
        </w:rPr>
        <w:t xml:space="preserve"> </w:t>
      </w:r>
      <w:r w:rsidRPr="00A34603">
        <w:rPr>
          <w:rFonts w:ascii="Arial" w:hAnsi="Arial" w:cs="Arial"/>
          <w:spacing w:val="4"/>
          <w:sz w:val="24"/>
          <w:szCs w:val="24"/>
        </w:rPr>
        <w:t>n</w:t>
      </w:r>
      <w:r w:rsidRPr="00A34603">
        <w:rPr>
          <w:rFonts w:ascii="Arial" w:hAnsi="Arial" w:cs="Arial"/>
          <w:spacing w:val="-1"/>
          <w:sz w:val="24"/>
          <w:szCs w:val="24"/>
        </w:rPr>
        <w:t>a</w:t>
      </w:r>
      <w:r w:rsidRPr="00A34603">
        <w:rPr>
          <w:rFonts w:ascii="Arial" w:hAnsi="Arial" w:cs="Arial"/>
          <w:sz w:val="24"/>
          <w:szCs w:val="24"/>
        </w:rPr>
        <w:t>j</w:t>
      </w:r>
      <w:r w:rsidRPr="00A34603">
        <w:rPr>
          <w:rFonts w:ascii="Arial" w:hAnsi="Arial" w:cs="Arial"/>
          <w:spacing w:val="3"/>
          <w:sz w:val="24"/>
          <w:szCs w:val="24"/>
        </w:rPr>
        <w:t>u</w:t>
      </w:r>
      <w:r w:rsidRPr="00A34603">
        <w:rPr>
          <w:rFonts w:ascii="Arial" w:hAnsi="Arial" w:cs="Arial"/>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1"/>
          <w:sz w:val="24"/>
          <w:szCs w:val="24"/>
        </w:rPr>
        <w:t>ž</w:t>
      </w:r>
      <w:r w:rsidRPr="00A34603">
        <w:rPr>
          <w:rFonts w:ascii="Arial" w:hAnsi="Arial" w:cs="Arial"/>
          <w:spacing w:val="-1"/>
          <w:sz w:val="24"/>
          <w:szCs w:val="24"/>
        </w:rPr>
        <w:t>e</w:t>
      </w:r>
      <w:r w:rsidRPr="00A34603">
        <w:rPr>
          <w:rFonts w:ascii="Arial" w:hAnsi="Arial" w:cs="Arial"/>
          <w:sz w:val="24"/>
          <w:szCs w:val="24"/>
        </w:rPr>
        <w:t>ni</w:t>
      </w:r>
      <w:r w:rsidRPr="00A34603">
        <w:rPr>
          <w:rFonts w:ascii="Arial" w:hAnsi="Arial" w:cs="Arial"/>
          <w:spacing w:val="1"/>
          <w:sz w:val="24"/>
          <w:szCs w:val="24"/>
        </w:rPr>
        <w:t>j</w:t>
      </w:r>
      <w:r w:rsidRPr="00A34603">
        <w:rPr>
          <w:rFonts w:ascii="Arial" w:hAnsi="Arial" w:cs="Arial"/>
          <w:sz w:val="24"/>
          <w:szCs w:val="24"/>
        </w:rPr>
        <w:t>a bi</w:t>
      </w:r>
      <w:r w:rsidRPr="00A34603">
        <w:rPr>
          <w:rFonts w:ascii="Arial" w:hAnsi="Arial" w:cs="Arial"/>
          <w:spacing w:val="1"/>
          <w:sz w:val="24"/>
          <w:szCs w:val="24"/>
        </w:rPr>
        <w:t>l</w:t>
      </w:r>
      <w:r w:rsidRPr="00A34603">
        <w:rPr>
          <w:rFonts w:ascii="Arial" w:hAnsi="Arial" w:cs="Arial"/>
          <w:sz w:val="24"/>
          <w:szCs w:val="24"/>
        </w:rPr>
        <w:t>jna v</w:t>
      </w:r>
      <w:r w:rsidRPr="00A34603">
        <w:rPr>
          <w:rFonts w:ascii="Arial" w:hAnsi="Arial" w:cs="Arial"/>
          <w:spacing w:val="-1"/>
          <w:sz w:val="24"/>
          <w:szCs w:val="24"/>
        </w:rPr>
        <w:t>r</w:t>
      </w:r>
      <w:r w:rsidRPr="00A34603">
        <w:rPr>
          <w:rFonts w:ascii="Arial" w:hAnsi="Arial" w:cs="Arial"/>
          <w:sz w:val="24"/>
          <w:szCs w:val="24"/>
        </w:rPr>
        <w:t>sta (</w:t>
      </w:r>
      <w:r w:rsidRPr="00A34603">
        <w:rPr>
          <w:rFonts w:ascii="Arial" w:hAnsi="Arial" w:cs="Arial"/>
          <w:spacing w:val="-1"/>
          <w:sz w:val="24"/>
          <w:szCs w:val="24"/>
        </w:rPr>
        <w:t>r</w:t>
      </w:r>
      <w:r w:rsidRPr="00A34603">
        <w:rPr>
          <w:rFonts w:ascii="Arial" w:hAnsi="Arial" w:cs="Arial"/>
          <w:spacing w:val="1"/>
          <w:sz w:val="24"/>
          <w:szCs w:val="24"/>
        </w:rPr>
        <w:t>e</w:t>
      </w:r>
      <w:r w:rsidRPr="00A34603">
        <w:rPr>
          <w:rFonts w:ascii="Arial" w:hAnsi="Arial" w:cs="Arial"/>
          <w:spacing w:val="-2"/>
          <w:sz w:val="24"/>
          <w:szCs w:val="24"/>
        </w:rPr>
        <w:t>g</w:t>
      </w:r>
      <w:r w:rsidRPr="00A34603">
        <w:rPr>
          <w:rFonts w:ascii="Arial" w:hAnsi="Arial" w:cs="Arial"/>
          <w:sz w:val="24"/>
          <w:szCs w:val="24"/>
        </w:rPr>
        <w:t>ionalno</w:t>
      </w:r>
      <w:r w:rsidRPr="00A34603">
        <w:rPr>
          <w:rFonts w:ascii="Arial" w:hAnsi="Arial" w:cs="Arial"/>
          <w:spacing w:val="1"/>
          <w:sz w:val="24"/>
          <w:szCs w:val="24"/>
        </w:rPr>
        <w:t xml:space="preserve"> </w:t>
      </w:r>
      <w:r w:rsidRPr="00A34603">
        <w:rPr>
          <w:rFonts w:ascii="Arial" w:hAnsi="Arial" w:cs="Arial"/>
          <w:sz w:val="24"/>
          <w:szCs w:val="24"/>
        </w:rPr>
        <w:t>i</w:t>
      </w:r>
      <w:r w:rsidRPr="00A34603">
        <w:rPr>
          <w:rFonts w:ascii="Arial" w:hAnsi="Arial" w:cs="Arial"/>
          <w:spacing w:val="2"/>
          <w:sz w:val="24"/>
          <w:szCs w:val="24"/>
        </w:rPr>
        <w:t>z</w:t>
      </w:r>
      <w:r w:rsidRPr="00A34603">
        <w:rPr>
          <w:rFonts w:ascii="Arial" w:hAnsi="Arial" w:cs="Arial"/>
          <w:sz w:val="24"/>
          <w:szCs w:val="24"/>
        </w:rPr>
        <w:t>umrla i</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p</w:t>
      </w:r>
      <w:r w:rsidRPr="00A34603">
        <w:rPr>
          <w:rFonts w:ascii="Arial" w:hAnsi="Arial" w:cs="Arial"/>
          <w:spacing w:val="-1"/>
          <w:sz w:val="24"/>
          <w:szCs w:val="24"/>
        </w:rPr>
        <w:t>re</w:t>
      </w:r>
      <w:r w:rsidRPr="00A34603">
        <w:rPr>
          <w:rFonts w:ascii="Arial" w:hAnsi="Arial" w:cs="Arial"/>
          <w:sz w:val="24"/>
          <w:szCs w:val="24"/>
        </w:rPr>
        <w:t>d</w:t>
      </w:r>
      <w:r w:rsidRPr="00A34603">
        <w:rPr>
          <w:rFonts w:ascii="Arial" w:hAnsi="Arial" w:cs="Arial"/>
          <w:spacing w:val="1"/>
          <w:sz w:val="24"/>
          <w:szCs w:val="24"/>
        </w:rPr>
        <w:t xml:space="preserve"> </w:t>
      </w:r>
      <w:r w:rsidRPr="00A34603">
        <w:rPr>
          <w:rFonts w:ascii="Arial" w:hAnsi="Arial" w:cs="Arial"/>
          <w:sz w:val="24"/>
          <w:szCs w:val="24"/>
        </w:rPr>
        <w:t>i</w:t>
      </w:r>
      <w:r w:rsidRPr="00A34603">
        <w:rPr>
          <w:rFonts w:ascii="Arial" w:hAnsi="Arial" w:cs="Arial"/>
          <w:spacing w:val="2"/>
          <w:sz w:val="24"/>
          <w:szCs w:val="24"/>
        </w:rPr>
        <w:t>z</w:t>
      </w:r>
      <w:r w:rsidRPr="00A34603">
        <w:rPr>
          <w:rFonts w:ascii="Arial" w:hAnsi="Arial" w:cs="Arial"/>
          <w:sz w:val="24"/>
          <w:szCs w:val="24"/>
        </w:rPr>
        <w:t>um</w:t>
      </w:r>
      <w:r w:rsidRPr="00A34603">
        <w:rPr>
          <w:rFonts w:ascii="Arial" w:hAnsi="Arial" w:cs="Arial"/>
          <w:spacing w:val="1"/>
          <w:sz w:val="24"/>
          <w:szCs w:val="24"/>
        </w:rPr>
        <w:t>i</w:t>
      </w:r>
      <w:r w:rsidRPr="00A34603">
        <w:rPr>
          <w:rFonts w:ascii="Arial" w:hAnsi="Arial" w:cs="Arial"/>
          <w:sz w:val="24"/>
          <w:szCs w:val="24"/>
        </w:rPr>
        <w:t>r</w:t>
      </w:r>
      <w:r w:rsidRPr="00A34603">
        <w:rPr>
          <w:rFonts w:ascii="Arial" w:hAnsi="Arial" w:cs="Arial"/>
          <w:spacing w:val="-2"/>
          <w:sz w:val="24"/>
          <w:szCs w:val="24"/>
        </w:rPr>
        <w:t>a</w:t>
      </w:r>
      <w:r w:rsidRPr="00A34603">
        <w:rPr>
          <w:rFonts w:ascii="Arial" w:hAnsi="Arial" w:cs="Arial"/>
          <w:sz w:val="24"/>
          <w:szCs w:val="24"/>
        </w:rPr>
        <w:t>njem</w:t>
      </w:r>
      <w:r w:rsidRPr="00A34603">
        <w:rPr>
          <w:rFonts w:ascii="Arial" w:hAnsi="Arial" w:cs="Arial"/>
          <w:spacing w:val="3"/>
          <w:sz w:val="24"/>
          <w:szCs w:val="24"/>
        </w:rPr>
        <w:t xml:space="preserve"> </w:t>
      </w:r>
      <w:r w:rsidRPr="00A34603">
        <w:rPr>
          <w:rFonts w:ascii="Arial" w:hAnsi="Arial" w:cs="Arial"/>
          <w:sz w:val="24"/>
          <w:szCs w:val="24"/>
        </w:rPr>
        <w:t>–</w:t>
      </w:r>
      <w:r w:rsidRPr="00A34603">
        <w:rPr>
          <w:rFonts w:ascii="Arial" w:hAnsi="Arial" w:cs="Arial"/>
          <w:spacing w:val="1"/>
          <w:sz w:val="24"/>
          <w:szCs w:val="24"/>
        </w:rPr>
        <w:t xml:space="preserve"> </w:t>
      </w:r>
      <w:r w:rsidRPr="00A34603">
        <w:rPr>
          <w:rFonts w:ascii="Arial" w:hAnsi="Arial" w:cs="Arial"/>
          <w:sz w:val="24"/>
          <w:szCs w:val="24"/>
        </w:rPr>
        <w:t>u</w:t>
      </w:r>
      <w:r w:rsidRPr="00A34603">
        <w:rPr>
          <w:rFonts w:ascii="Arial" w:hAnsi="Arial" w:cs="Arial"/>
          <w:spacing w:val="1"/>
          <w:sz w:val="24"/>
          <w:szCs w:val="24"/>
        </w:rPr>
        <w:t xml:space="preserve"> </w:t>
      </w:r>
      <w:r w:rsidRPr="00A34603">
        <w:rPr>
          <w:rFonts w:ascii="Arial" w:hAnsi="Arial" w:cs="Arial"/>
          <w:spacing w:val="2"/>
          <w:sz w:val="24"/>
          <w:szCs w:val="24"/>
        </w:rPr>
        <w:t>k</w:t>
      </w:r>
      <w:r w:rsidRPr="00A34603">
        <w:rPr>
          <w:rFonts w:ascii="Arial" w:hAnsi="Arial" w:cs="Arial"/>
          <w:spacing w:val="-1"/>
          <w:sz w:val="24"/>
          <w:szCs w:val="24"/>
        </w:rPr>
        <w:t>a</w:t>
      </w:r>
      <w:r w:rsidRPr="00A34603">
        <w:rPr>
          <w:rFonts w:ascii="Arial" w:hAnsi="Arial" w:cs="Arial"/>
          <w:sz w:val="24"/>
          <w:szCs w:val="24"/>
        </w:rPr>
        <w:t>t</w:t>
      </w:r>
      <w:r w:rsidRPr="00A34603">
        <w:rPr>
          <w:rFonts w:ascii="Arial" w:hAnsi="Arial" w:cs="Arial"/>
          <w:spacing w:val="2"/>
          <w:sz w:val="24"/>
          <w:szCs w:val="24"/>
        </w:rPr>
        <w:t>e</w:t>
      </w:r>
      <w:r w:rsidRPr="00A34603">
        <w:rPr>
          <w:rFonts w:ascii="Arial" w:hAnsi="Arial" w:cs="Arial"/>
          <w:spacing w:val="-2"/>
          <w:sz w:val="24"/>
          <w:szCs w:val="24"/>
        </w:rPr>
        <w:t>g</w:t>
      </w:r>
      <w:r w:rsidRPr="00A34603">
        <w:rPr>
          <w:rFonts w:ascii="Arial" w:hAnsi="Arial" w:cs="Arial"/>
          <w:sz w:val="24"/>
          <w:szCs w:val="24"/>
        </w:rPr>
        <w:t>o</w:t>
      </w:r>
      <w:r w:rsidRPr="00A34603">
        <w:rPr>
          <w:rFonts w:ascii="Arial" w:hAnsi="Arial" w:cs="Arial"/>
          <w:spacing w:val="-1"/>
          <w:sz w:val="24"/>
          <w:szCs w:val="24"/>
        </w:rPr>
        <w:t>r</w:t>
      </w:r>
      <w:r w:rsidRPr="00A34603">
        <w:rPr>
          <w:rFonts w:ascii="Arial" w:hAnsi="Arial" w:cs="Arial"/>
          <w:sz w:val="24"/>
          <w:szCs w:val="24"/>
        </w:rPr>
        <w:t>i</w:t>
      </w:r>
      <w:r w:rsidRPr="00A34603">
        <w:rPr>
          <w:rFonts w:ascii="Arial" w:hAnsi="Arial" w:cs="Arial"/>
          <w:spacing w:val="1"/>
          <w:sz w:val="24"/>
          <w:szCs w:val="24"/>
        </w:rPr>
        <w:t>j</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VU</w:t>
      </w:r>
      <w:r w:rsidRPr="00A34603">
        <w:rPr>
          <w:rFonts w:ascii="Arial" w:hAnsi="Arial" w:cs="Arial"/>
          <w:spacing w:val="1"/>
          <w:sz w:val="24"/>
          <w:szCs w:val="24"/>
        </w:rPr>
        <w:t xml:space="preserve"> </w:t>
      </w:r>
      <w:r w:rsidRPr="00A34603">
        <w:rPr>
          <w:rFonts w:ascii="Arial" w:hAnsi="Arial" w:cs="Arial"/>
          <w:sz w:val="24"/>
          <w:szCs w:val="24"/>
        </w:rPr>
        <w:t>–</w:t>
      </w:r>
      <w:r w:rsidRPr="00A34603">
        <w:rPr>
          <w:rFonts w:ascii="Arial" w:hAnsi="Arial" w:cs="Arial"/>
          <w:spacing w:val="3"/>
          <w:sz w:val="24"/>
          <w:szCs w:val="24"/>
        </w:rPr>
        <w:t xml:space="preserve"> </w:t>
      </w:r>
      <w:r w:rsidRPr="00A34603">
        <w:rPr>
          <w:rFonts w:ascii="Arial" w:hAnsi="Arial" w:cs="Arial"/>
          <w:sz w:val="24"/>
          <w:szCs w:val="24"/>
        </w:rPr>
        <w:t>ri</w:t>
      </w:r>
      <w:r w:rsidRPr="00A34603">
        <w:rPr>
          <w:rFonts w:ascii="Arial" w:hAnsi="Arial" w:cs="Arial"/>
          <w:spacing w:val="1"/>
          <w:sz w:val="24"/>
          <w:szCs w:val="24"/>
        </w:rPr>
        <w:t>z</w:t>
      </w:r>
      <w:r w:rsidRPr="00A34603">
        <w:rPr>
          <w:rFonts w:ascii="Arial" w:hAnsi="Arial" w:cs="Arial"/>
          <w:sz w:val="24"/>
          <w:szCs w:val="24"/>
        </w:rPr>
        <w:t>ičn</w:t>
      </w:r>
      <w:r w:rsidRPr="00A34603">
        <w:rPr>
          <w:rFonts w:ascii="Arial" w:hAnsi="Arial" w:cs="Arial"/>
          <w:spacing w:val="-1"/>
          <w:sz w:val="24"/>
          <w:szCs w:val="24"/>
        </w:rPr>
        <w:t>a</w:t>
      </w:r>
      <w:r w:rsidRPr="00A34603">
        <w:rPr>
          <w:rFonts w:ascii="Arial" w:hAnsi="Arial" w:cs="Arial"/>
          <w:sz w:val="24"/>
          <w:szCs w:val="24"/>
        </w:rPr>
        <w:t>,</w:t>
      </w:r>
      <w:r w:rsidRPr="00A34603">
        <w:rPr>
          <w:rFonts w:ascii="Arial" w:hAnsi="Arial" w:cs="Arial"/>
          <w:spacing w:val="1"/>
          <w:sz w:val="24"/>
          <w:szCs w:val="24"/>
        </w:rPr>
        <w:t xml:space="preserve"> S</w:t>
      </w:r>
      <w:r w:rsidRPr="00A34603">
        <w:rPr>
          <w:rFonts w:ascii="Arial" w:hAnsi="Arial" w:cs="Arial"/>
          <w:spacing w:val="-1"/>
          <w:sz w:val="24"/>
          <w:szCs w:val="24"/>
        </w:rPr>
        <w:t>Z-</w:t>
      </w:r>
      <w:r w:rsidRPr="00A34603">
        <w:rPr>
          <w:rFonts w:ascii="Arial" w:hAnsi="Arial" w:cs="Arial"/>
          <w:sz w:val="24"/>
          <w:szCs w:val="24"/>
        </w:rPr>
        <w:t>str</w:t>
      </w:r>
      <w:r w:rsidRPr="00A34603">
        <w:rPr>
          <w:rFonts w:ascii="Arial" w:hAnsi="Arial" w:cs="Arial"/>
          <w:spacing w:val="2"/>
          <w:sz w:val="24"/>
          <w:szCs w:val="24"/>
        </w:rPr>
        <w:t>o</w:t>
      </w:r>
      <w:r w:rsidRPr="00A34603">
        <w:rPr>
          <w:rFonts w:ascii="Arial" w:hAnsi="Arial" w:cs="Arial"/>
          <w:spacing w:val="-2"/>
          <w:sz w:val="24"/>
          <w:szCs w:val="24"/>
        </w:rPr>
        <w:t>g</w:t>
      </w:r>
      <w:r w:rsidRPr="00A34603">
        <w:rPr>
          <w:rFonts w:ascii="Arial" w:hAnsi="Arial" w:cs="Arial"/>
          <w:sz w:val="24"/>
          <w:szCs w:val="24"/>
        </w:rPr>
        <w:t>o</w:t>
      </w:r>
      <w:r w:rsidRPr="00A34603">
        <w:rPr>
          <w:rFonts w:ascii="Arial" w:hAnsi="Arial" w:cs="Arial"/>
          <w:spacing w:val="1"/>
          <w:sz w:val="24"/>
          <w:szCs w:val="24"/>
        </w:rPr>
        <w:t xml:space="preserve"> z</w:t>
      </w:r>
      <w:r w:rsidRPr="00A34603">
        <w:rPr>
          <w:rFonts w:ascii="Arial" w:hAnsi="Arial" w:cs="Arial"/>
          <w:spacing w:val="-1"/>
          <w:sz w:val="24"/>
          <w:szCs w:val="24"/>
        </w:rPr>
        <w:t>a</w:t>
      </w:r>
      <w:r w:rsidRPr="00A34603">
        <w:rPr>
          <w:rFonts w:ascii="Arial" w:hAnsi="Arial" w:cs="Arial"/>
          <w:sz w:val="24"/>
          <w:szCs w:val="24"/>
        </w:rPr>
        <w:t>št</w:t>
      </w:r>
      <w:r w:rsidRPr="00A34603">
        <w:rPr>
          <w:rFonts w:ascii="Arial" w:hAnsi="Arial" w:cs="Arial"/>
          <w:spacing w:val="1"/>
          <w:sz w:val="24"/>
          <w:szCs w:val="24"/>
        </w:rPr>
        <w:t>i</w:t>
      </w:r>
      <w:r w:rsidRPr="00A34603">
        <w:rPr>
          <w:rFonts w:ascii="Arial" w:hAnsi="Arial" w:cs="Arial"/>
          <w:spacing w:val="-1"/>
          <w:sz w:val="24"/>
          <w:szCs w:val="24"/>
        </w:rPr>
        <w:t>će</w:t>
      </w:r>
      <w:r w:rsidRPr="00A34603">
        <w:rPr>
          <w:rFonts w:ascii="Arial" w:hAnsi="Arial" w:cs="Arial"/>
          <w:spacing w:val="2"/>
          <w:sz w:val="24"/>
          <w:szCs w:val="24"/>
        </w:rPr>
        <w:t>n</w:t>
      </w:r>
      <w:r w:rsidRPr="00A34603">
        <w:rPr>
          <w:rFonts w:ascii="Arial" w:hAnsi="Arial" w:cs="Arial"/>
          <w:sz w:val="24"/>
          <w:szCs w:val="24"/>
        </w:rPr>
        <w:t>a v</w:t>
      </w:r>
      <w:r w:rsidRPr="00A34603">
        <w:rPr>
          <w:rFonts w:ascii="Arial" w:hAnsi="Arial" w:cs="Arial"/>
          <w:spacing w:val="-1"/>
          <w:sz w:val="24"/>
          <w:szCs w:val="24"/>
        </w:rPr>
        <w:t>r</w:t>
      </w:r>
      <w:r w:rsidRPr="00A34603">
        <w:rPr>
          <w:rFonts w:ascii="Arial" w:hAnsi="Arial" w:cs="Arial"/>
          <w:sz w:val="24"/>
          <w:szCs w:val="24"/>
        </w:rPr>
        <w:t>sta)</w:t>
      </w:r>
      <w:r w:rsidRPr="00A34603">
        <w:rPr>
          <w:rFonts w:ascii="Arial" w:hAnsi="Arial" w:cs="Arial"/>
          <w:spacing w:val="-1"/>
          <w:sz w:val="24"/>
          <w:szCs w:val="24"/>
        </w:rPr>
        <w:t xml:space="preserve"> </w:t>
      </w:r>
      <w:r w:rsidRPr="00A34603">
        <w:rPr>
          <w:rFonts w:ascii="Arial" w:hAnsi="Arial" w:cs="Arial"/>
          <w:sz w:val="24"/>
          <w:szCs w:val="24"/>
        </w:rPr>
        <w:t>na</w:t>
      </w:r>
      <w:r w:rsidRPr="00A34603">
        <w:rPr>
          <w:rFonts w:ascii="Arial" w:hAnsi="Arial" w:cs="Arial"/>
          <w:spacing w:val="-1"/>
          <w:sz w:val="24"/>
          <w:szCs w:val="24"/>
        </w:rPr>
        <w:t xml:space="preserve"> </w:t>
      </w:r>
      <w:r w:rsidRPr="00A34603">
        <w:rPr>
          <w:rFonts w:ascii="Arial" w:hAnsi="Arial" w:cs="Arial"/>
          <w:sz w:val="24"/>
          <w:szCs w:val="24"/>
        </w:rPr>
        <w:t>pod</w:t>
      </w:r>
      <w:r w:rsidRPr="00A34603">
        <w:rPr>
          <w:rFonts w:ascii="Arial" w:hAnsi="Arial" w:cs="Arial"/>
          <w:spacing w:val="-1"/>
          <w:sz w:val="24"/>
          <w:szCs w:val="24"/>
        </w:rPr>
        <w:t>r</w:t>
      </w:r>
      <w:r w:rsidRPr="00A34603">
        <w:rPr>
          <w:rFonts w:ascii="Arial" w:hAnsi="Arial" w:cs="Arial"/>
          <w:spacing w:val="2"/>
          <w:sz w:val="24"/>
          <w:szCs w:val="24"/>
        </w:rPr>
        <w:t>u</w:t>
      </w:r>
      <w:r w:rsidRPr="00A34603">
        <w:rPr>
          <w:rFonts w:ascii="Arial" w:hAnsi="Arial" w:cs="Arial"/>
          <w:spacing w:val="-1"/>
          <w:sz w:val="24"/>
          <w:szCs w:val="24"/>
        </w:rPr>
        <w:t>č</w:t>
      </w:r>
      <w:r w:rsidRPr="00A34603">
        <w:rPr>
          <w:rFonts w:ascii="Arial" w:hAnsi="Arial" w:cs="Arial"/>
          <w:sz w:val="24"/>
          <w:szCs w:val="24"/>
        </w:rPr>
        <w:t>ju Op</w:t>
      </w:r>
      <w:r w:rsidRPr="00A34603">
        <w:rPr>
          <w:rFonts w:ascii="Arial" w:hAnsi="Arial" w:cs="Arial"/>
          <w:spacing w:val="-1"/>
          <w:sz w:val="24"/>
          <w:szCs w:val="24"/>
        </w:rPr>
        <w:t>ć</w:t>
      </w:r>
      <w:r w:rsidRPr="00A34603">
        <w:rPr>
          <w:rFonts w:ascii="Arial" w:hAnsi="Arial" w:cs="Arial"/>
          <w:sz w:val="24"/>
          <w:szCs w:val="24"/>
        </w:rPr>
        <w:t>i</w:t>
      </w:r>
      <w:r w:rsidRPr="00A34603">
        <w:rPr>
          <w:rFonts w:ascii="Arial" w:hAnsi="Arial" w:cs="Arial"/>
          <w:spacing w:val="3"/>
          <w:sz w:val="24"/>
          <w:szCs w:val="24"/>
        </w:rPr>
        <w:t>n</w:t>
      </w:r>
      <w:r w:rsidRPr="00A34603">
        <w:rPr>
          <w:rFonts w:ascii="Arial" w:hAnsi="Arial" w:cs="Arial"/>
          <w:sz w:val="24"/>
          <w:szCs w:val="24"/>
        </w:rPr>
        <w:t>e</w:t>
      </w:r>
      <w:r w:rsidRPr="00A34603">
        <w:rPr>
          <w:rFonts w:ascii="Arial" w:hAnsi="Arial" w:cs="Arial"/>
          <w:spacing w:val="-1"/>
          <w:sz w:val="24"/>
          <w:szCs w:val="24"/>
        </w:rPr>
        <w:t xml:space="preserve"> </w:t>
      </w:r>
      <w:r w:rsidRPr="00A34603">
        <w:rPr>
          <w:rFonts w:ascii="Arial" w:hAnsi="Arial" w:cs="Arial"/>
          <w:sz w:val="24"/>
          <w:szCs w:val="24"/>
        </w:rPr>
        <w:t>R</w:t>
      </w:r>
      <w:r w:rsidRPr="00A34603">
        <w:rPr>
          <w:rFonts w:ascii="Arial" w:hAnsi="Arial" w:cs="Arial"/>
          <w:spacing w:val="-1"/>
          <w:sz w:val="24"/>
          <w:szCs w:val="24"/>
        </w:rPr>
        <w:t>a</w:t>
      </w:r>
      <w:r w:rsidRPr="00A34603">
        <w:rPr>
          <w:rFonts w:ascii="Arial" w:hAnsi="Arial" w:cs="Arial"/>
          <w:sz w:val="24"/>
          <w:szCs w:val="24"/>
        </w:rPr>
        <w:t>kovica</w:t>
      </w:r>
      <w:r w:rsidRPr="00A34603">
        <w:rPr>
          <w:rFonts w:ascii="Arial" w:hAnsi="Arial" w:cs="Arial"/>
          <w:spacing w:val="-1"/>
          <w:sz w:val="24"/>
          <w:szCs w:val="24"/>
        </w:rPr>
        <w:t xml:space="preserve"> </w:t>
      </w:r>
      <w:r w:rsidRPr="00A34603">
        <w:rPr>
          <w:rFonts w:ascii="Arial" w:hAnsi="Arial" w:cs="Arial"/>
          <w:sz w:val="24"/>
          <w:szCs w:val="24"/>
        </w:rPr>
        <w:t>utvr</w:t>
      </w:r>
      <w:r w:rsidRPr="00A34603">
        <w:rPr>
          <w:rFonts w:ascii="Arial" w:hAnsi="Arial" w:cs="Arial"/>
          <w:spacing w:val="2"/>
          <w:sz w:val="24"/>
          <w:szCs w:val="24"/>
        </w:rPr>
        <w:t>đ</w:t>
      </w:r>
      <w:r w:rsidRPr="00A34603">
        <w:rPr>
          <w:rFonts w:ascii="Arial" w:hAnsi="Arial" w:cs="Arial"/>
          <w:spacing w:val="-1"/>
          <w:sz w:val="24"/>
          <w:szCs w:val="24"/>
        </w:rPr>
        <w:t>e</w:t>
      </w:r>
      <w:r w:rsidRPr="00A34603">
        <w:rPr>
          <w:rFonts w:ascii="Arial" w:hAnsi="Arial" w:cs="Arial"/>
          <w:sz w:val="24"/>
          <w:szCs w:val="24"/>
        </w:rPr>
        <w:t xml:space="preserve">no je </w:t>
      </w:r>
      <w:r w:rsidRPr="00A34603">
        <w:rPr>
          <w:rFonts w:ascii="Arial" w:hAnsi="Arial" w:cs="Arial"/>
          <w:spacing w:val="2"/>
          <w:sz w:val="24"/>
          <w:szCs w:val="24"/>
        </w:rPr>
        <w:t>n</w:t>
      </w:r>
      <w:r w:rsidRPr="00A34603">
        <w:rPr>
          <w:rFonts w:ascii="Arial" w:hAnsi="Arial" w:cs="Arial"/>
          <w:spacing w:val="-1"/>
          <w:sz w:val="24"/>
          <w:szCs w:val="24"/>
        </w:rPr>
        <w:t>a</w:t>
      </w:r>
      <w:r w:rsidRPr="00A34603">
        <w:rPr>
          <w:rFonts w:ascii="Arial" w:hAnsi="Arial" w:cs="Arial"/>
          <w:sz w:val="24"/>
          <w:szCs w:val="24"/>
        </w:rPr>
        <w:t>la</w:t>
      </w:r>
      <w:r w:rsidRPr="00A34603">
        <w:rPr>
          <w:rFonts w:ascii="Arial" w:hAnsi="Arial" w:cs="Arial"/>
          <w:spacing w:val="1"/>
          <w:sz w:val="24"/>
          <w:szCs w:val="24"/>
        </w:rPr>
        <w:t>z</w:t>
      </w:r>
      <w:r w:rsidRPr="00A34603">
        <w:rPr>
          <w:rFonts w:ascii="Arial" w:hAnsi="Arial" w:cs="Arial"/>
          <w:sz w:val="24"/>
          <w:szCs w:val="24"/>
        </w:rPr>
        <w:t>iš</w:t>
      </w:r>
      <w:r w:rsidRPr="00A34603">
        <w:rPr>
          <w:rFonts w:ascii="Arial" w:hAnsi="Arial" w:cs="Arial"/>
          <w:spacing w:val="1"/>
          <w:sz w:val="24"/>
          <w:szCs w:val="24"/>
        </w:rPr>
        <w:t>t</w:t>
      </w:r>
      <w:r w:rsidRPr="00A34603">
        <w:rPr>
          <w:rFonts w:ascii="Arial" w:hAnsi="Arial" w:cs="Arial"/>
          <w:sz w:val="24"/>
          <w:szCs w:val="24"/>
        </w:rPr>
        <w:t>e</w:t>
      </w:r>
      <w:r w:rsidRPr="00A34603">
        <w:rPr>
          <w:rFonts w:ascii="Arial" w:hAnsi="Arial" w:cs="Arial"/>
          <w:spacing w:val="-1"/>
          <w:sz w:val="24"/>
          <w:szCs w:val="24"/>
        </w:rPr>
        <w:t xml:space="preserve"> </w:t>
      </w:r>
      <w:r w:rsidRPr="00A34603">
        <w:rPr>
          <w:rFonts w:ascii="Arial" w:hAnsi="Arial" w:cs="Arial"/>
          <w:sz w:val="24"/>
          <w:szCs w:val="24"/>
        </w:rPr>
        <w:t>sl</w:t>
      </w:r>
      <w:r w:rsidRPr="00A34603">
        <w:rPr>
          <w:rFonts w:ascii="Arial" w:hAnsi="Arial" w:cs="Arial"/>
          <w:spacing w:val="1"/>
          <w:sz w:val="24"/>
          <w:szCs w:val="24"/>
        </w:rPr>
        <w:t>i</w:t>
      </w:r>
      <w:r w:rsidRPr="00A34603">
        <w:rPr>
          <w:rFonts w:ascii="Arial" w:hAnsi="Arial" w:cs="Arial"/>
          <w:sz w:val="24"/>
          <w:szCs w:val="24"/>
        </w:rPr>
        <w:t>jed</w:t>
      </w:r>
      <w:r w:rsidRPr="00A34603">
        <w:rPr>
          <w:rFonts w:ascii="Arial" w:hAnsi="Arial" w:cs="Arial"/>
          <w:spacing w:val="-1"/>
          <w:sz w:val="24"/>
          <w:szCs w:val="24"/>
        </w:rPr>
        <w:t>eć</w:t>
      </w:r>
      <w:r w:rsidRPr="00A34603">
        <w:rPr>
          <w:rFonts w:ascii="Arial" w:hAnsi="Arial" w:cs="Arial"/>
          <w:sz w:val="24"/>
          <w:szCs w:val="24"/>
        </w:rPr>
        <w:t>e</w:t>
      </w:r>
      <w:r w:rsidRPr="00A34603">
        <w:rPr>
          <w:rFonts w:ascii="Arial" w:hAnsi="Arial" w:cs="Arial"/>
          <w:spacing w:val="-1"/>
          <w:sz w:val="24"/>
          <w:szCs w:val="24"/>
        </w:rPr>
        <w:t xml:space="preserve"> </w:t>
      </w:r>
      <w:r w:rsidRPr="00A34603">
        <w:rPr>
          <w:rFonts w:ascii="Arial" w:hAnsi="Arial" w:cs="Arial"/>
          <w:sz w:val="24"/>
          <w:szCs w:val="24"/>
        </w:rPr>
        <w:t>bi</w:t>
      </w:r>
      <w:r w:rsidRPr="00A34603">
        <w:rPr>
          <w:rFonts w:ascii="Arial" w:hAnsi="Arial" w:cs="Arial"/>
          <w:spacing w:val="1"/>
          <w:sz w:val="24"/>
          <w:szCs w:val="24"/>
        </w:rPr>
        <w:t>l</w:t>
      </w:r>
      <w:r w:rsidRPr="00A34603">
        <w:rPr>
          <w:rFonts w:ascii="Arial" w:hAnsi="Arial" w:cs="Arial"/>
          <w:sz w:val="24"/>
          <w:szCs w:val="24"/>
        </w:rPr>
        <w:t>jne v</w:t>
      </w:r>
      <w:r w:rsidRPr="00A34603">
        <w:rPr>
          <w:rFonts w:ascii="Arial" w:hAnsi="Arial" w:cs="Arial"/>
          <w:spacing w:val="-1"/>
          <w:sz w:val="24"/>
          <w:szCs w:val="24"/>
        </w:rPr>
        <w:t>r</w:t>
      </w:r>
      <w:r w:rsidRPr="00A34603">
        <w:rPr>
          <w:rFonts w:ascii="Arial" w:hAnsi="Arial" w:cs="Arial"/>
          <w:sz w:val="24"/>
          <w:szCs w:val="24"/>
        </w:rPr>
        <w:t>ste:</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 xml:space="preserve">Tisa </w:t>
      </w:r>
      <w:r w:rsidRPr="00A34603">
        <w:rPr>
          <w:rFonts w:ascii="Arial" w:hAnsi="Arial" w:cs="Arial"/>
          <w:spacing w:val="-1"/>
          <w:sz w:val="24"/>
          <w:szCs w:val="24"/>
        </w:rPr>
        <w:t>(</w:t>
      </w:r>
      <w:r w:rsidRPr="00A34603">
        <w:rPr>
          <w:rFonts w:ascii="Arial" w:hAnsi="Arial" w:cs="Arial"/>
          <w:i/>
          <w:iCs/>
          <w:spacing w:val="1"/>
          <w:sz w:val="24"/>
          <w:szCs w:val="24"/>
        </w:rPr>
        <w:t>T</w:t>
      </w:r>
      <w:r w:rsidRPr="00A34603">
        <w:rPr>
          <w:rFonts w:ascii="Arial" w:hAnsi="Arial" w:cs="Arial"/>
          <w:i/>
          <w:iCs/>
          <w:sz w:val="24"/>
          <w:szCs w:val="24"/>
        </w:rPr>
        <w:t>a</w:t>
      </w:r>
      <w:r w:rsidRPr="00A34603">
        <w:rPr>
          <w:rFonts w:ascii="Arial" w:hAnsi="Arial" w:cs="Arial"/>
          <w:i/>
          <w:iCs/>
          <w:spacing w:val="-1"/>
          <w:sz w:val="24"/>
          <w:szCs w:val="24"/>
        </w:rPr>
        <w:t>x</w:t>
      </w:r>
      <w:r w:rsidRPr="00A34603">
        <w:rPr>
          <w:rFonts w:ascii="Arial" w:hAnsi="Arial" w:cs="Arial"/>
          <w:i/>
          <w:iCs/>
          <w:sz w:val="24"/>
          <w:szCs w:val="24"/>
        </w:rPr>
        <w:t>us ba</w:t>
      </w:r>
      <w:r w:rsidRPr="00A34603">
        <w:rPr>
          <w:rFonts w:ascii="Arial" w:hAnsi="Arial" w:cs="Arial"/>
          <w:i/>
          <w:iCs/>
          <w:spacing w:val="-1"/>
          <w:sz w:val="24"/>
          <w:szCs w:val="24"/>
        </w:rPr>
        <w:t>cc</w:t>
      </w:r>
      <w:r w:rsidRPr="00A34603">
        <w:rPr>
          <w:rFonts w:ascii="Arial" w:hAnsi="Arial" w:cs="Arial"/>
          <w:i/>
          <w:iCs/>
          <w:sz w:val="24"/>
          <w:szCs w:val="24"/>
        </w:rPr>
        <w:t xml:space="preserve">ata </w:t>
      </w:r>
      <w:r w:rsidRPr="00A34603">
        <w:rPr>
          <w:rFonts w:ascii="Arial" w:hAnsi="Arial" w:cs="Arial"/>
          <w:i/>
          <w:iCs/>
          <w:spacing w:val="1"/>
          <w:sz w:val="24"/>
          <w:szCs w:val="24"/>
        </w:rPr>
        <w:t>L.</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Pr</w:t>
      </w:r>
      <w:r w:rsidRPr="00A34603">
        <w:rPr>
          <w:rFonts w:ascii="Arial" w:hAnsi="Arial" w:cs="Arial"/>
          <w:spacing w:val="1"/>
          <w:sz w:val="24"/>
          <w:szCs w:val="24"/>
        </w:rPr>
        <w:t>e</w:t>
      </w: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13"/>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z w:val="24"/>
          <w:szCs w:val="24"/>
        </w:rPr>
        <w:t>enoj</w:t>
      </w:r>
      <w:r w:rsidRPr="00A34603">
        <w:rPr>
          <w:rFonts w:ascii="Arial" w:hAnsi="Arial" w:cs="Arial"/>
          <w:i/>
          <w:iCs/>
          <w:spacing w:val="11"/>
          <w:sz w:val="24"/>
          <w:szCs w:val="24"/>
        </w:rPr>
        <w:t xml:space="preserve"> </w:t>
      </w:r>
      <w:r w:rsidRPr="00A34603">
        <w:rPr>
          <w:rFonts w:ascii="Arial" w:hAnsi="Arial" w:cs="Arial"/>
          <w:i/>
          <w:iCs/>
          <w:sz w:val="24"/>
          <w:szCs w:val="24"/>
        </w:rPr>
        <w:t>kn</w:t>
      </w:r>
      <w:r w:rsidRPr="00A34603">
        <w:rPr>
          <w:rFonts w:ascii="Arial" w:hAnsi="Arial" w:cs="Arial"/>
          <w:i/>
          <w:iCs/>
          <w:spacing w:val="-1"/>
          <w:sz w:val="24"/>
          <w:szCs w:val="24"/>
        </w:rPr>
        <w:t>j</w:t>
      </w:r>
      <w:r w:rsidRPr="00A34603">
        <w:rPr>
          <w:rFonts w:ascii="Arial" w:hAnsi="Arial" w:cs="Arial"/>
          <w:i/>
          <w:iCs/>
          <w:spacing w:val="1"/>
          <w:sz w:val="24"/>
          <w:szCs w:val="24"/>
        </w:rPr>
        <w:t>i</w:t>
      </w:r>
      <w:r w:rsidRPr="00A34603">
        <w:rPr>
          <w:rFonts w:ascii="Arial" w:hAnsi="Arial" w:cs="Arial"/>
          <w:i/>
          <w:iCs/>
          <w:spacing w:val="-2"/>
          <w:sz w:val="24"/>
          <w:szCs w:val="24"/>
        </w:rPr>
        <w:t>z</w:t>
      </w:r>
      <w:r w:rsidRPr="00A34603">
        <w:rPr>
          <w:rFonts w:ascii="Arial" w:hAnsi="Arial" w:cs="Arial"/>
          <w:i/>
          <w:iCs/>
          <w:sz w:val="24"/>
          <w:szCs w:val="24"/>
        </w:rPr>
        <w:t>i</w:t>
      </w:r>
      <w:r w:rsidRPr="00A34603">
        <w:rPr>
          <w:rFonts w:ascii="Arial" w:hAnsi="Arial" w:cs="Arial"/>
          <w:i/>
          <w:iCs/>
          <w:spacing w:val="13"/>
          <w:sz w:val="24"/>
          <w:szCs w:val="24"/>
        </w:rPr>
        <w:t xml:space="preserve"> </w:t>
      </w:r>
      <w:r w:rsidRPr="00A34603">
        <w:rPr>
          <w:rFonts w:ascii="Arial" w:hAnsi="Arial" w:cs="Arial"/>
          <w:i/>
          <w:iCs/>
          <w:sz w:val="24"/>
          <w:szCs w:val="24"/>
        </w:rPr>
        <w:t>ugr</w:t>
      </w:r>
      <w:r w:rsidRPr="00A34603">
        <w:rPr>
          <w:rFonts w:ascii="Arial" w:hAnsi="Arial" w:cs="Arial"/>
          <w:i/>
          <w:iCs/>
          <w:spacing w:val="-2"/>
          <w:sz w:val="24"/>
          <w:szCs w:val="24"/>
        </w:rPr>
        <w:t>ož</w:t>
      </w:r>
      <w:r w:rsidRPr="00A34603">
        <w:rPr>
          <w:rFonts w:ascii="Arial" w:hAnsi="Arial" w:cs="Arial"/>
          <w:i/>
          <w:iCs/>
          <w:sz w:val="24"/>
          <w:szCs w:val="24"/>
        </w:rPr>
        <w:t>en</w:t>
      </w:r>
      <w:r w:rsidRPr="00A34603">
        <w:rPr>
          <w:rFonts w:ascii="Arial" w:hAnsi="Arial" w:cs="Arial"/>
          <w:i/>
          <w:iCs/>
          <w:spacing w:val="1"/>
          <w:sz w:val="24"/>
          <w:szCs w:val="24"/>
        </w:rPr>
        <w:t>i</w:t>
      </w:r>
      <w:r w:rsidRPr="00A34603">
        <w:rPr>
          <w:rFonts w:ascii="Arial" w:hAnsi="Arial" w:cs="Arial"/>
          <w:i/>
          <w:iCs/>
          <w:sz w:val="24"/>
          <w:szCs w:val="24"/>
        </w:rPr>
        <w:t>h</w:t>
      </w:r>
      <w:r w:rsidRPr="00A34603">
        <w:rPr>
          <w:rFonts w:ascii="Arial" w:hAnsi="Arial" w:cs="Arial"/>
          <w:i/>
          <w:iCs/>
          <w:spacing w:val="15"/>
          <w:sz w:val="24"/>
          <w:szCs w:val="24"/>
        </w:rPr>
        <w:t xml:space="preserve"> </w:t>
      </w:r>
      <w:r w:rsidRPr="00A34603">
        <w:rPr>
          <w:rFonts w:ascii="Arial" w:hAnsi="Arial" w:cs="Arial"/>
          <w:i/>
          <w:iCs/>
          <w:spacing w:val="-2"/>
          <w:sz w:val="24"/>
          <w:szCs w:val="24"/>
        </w:rPr>
        <w:t>s</w:t>
      </w:r>
      <w:r w:rsidRPr="00A34603">
        <w:rPr>
          <w:rFonts w:ascii="Arial" w:hAnsi="Arial" w:cs="Arial"/>
          <w:i/>
          <w:iCs/>
          <w:spacing w:val="1"/>
          <w:sz w:val="24"/>
          <w:szCs w:val="24"/>
        </w:rPr>
        <w:t>i</w:t>
      </w:r>
      <w:r w:rsidRPr="00A34603">
        <w:rPr>
          <w:rFonts w:ascii="Arial" w:hAnsi="Arial" w:cs="Arial"/>
          <w:i/>
          <w:iCs/>
          <w:sz w:val="24"/>
          <w:szCs w:val="24"/>
        </w:rPr>
        <w:t>s</w:t>
      </w:r>
      <w:r w:rsidRPr="00A34603">
        <w:rPr>
          <w:rFonts w:ascii="Arial" w:hAnsi="Arial" w:cs="Arial"/>
          <w:i/>
          <w:iCs/>
          <w:spacing w:val="-2"/>
          <w:sz w:val="24"/>
          <w:szCs w:val="24"/>
        </w:rPr>
        <w:t>a</w:t>
      </w:r>
      <w:r w:rsidRPr="00A34603">
        <w:rPr>
          <w:rFonts w:ascii="Arial" w:hAnsi="Arial" w:cs="Arial"/>
          <w:i/>
          <w:iCs/>
          <w:sz w:val="24"/>
          <w:szCs w:val="24"/>
        </w:rPr>
        <w:t>vaca</w:t>
      </w:r>
      <w:r w:rsidRPr="00A34603">
        <w:rPr>
          <w:rFonts w:ascii="Arial" w:hAnsi="Arial" w:cs="Arial"/>
          <w:i/>
          <w:iCs/>
          <w:spacing w:val="12"/>
          <w:sz w:val="24"/>
          <w:szCs w:val="24"/>
        </w:rPr>
        <w:t xml:space="preserve"> </w:t>
      </w:r>
      <w:r w:rsidRPr="00A34603">
        <w:rPr>
          <w:rFonts w:ascii="Arial" w:hAnsi="Arial" w:cs="Arial"/>
          <w:i/>
          <w:iCs/>
          <w:spacing w:val="-1"/>
          <w:sz w:val="24"/>
          <w:szCs w:val="24"/>
        </w:rPr>
        <w:t>H</w:t>
      </w:r>
      <w:r w:rsidRPr="00A34603">
        <w:rPr>
          <w:rFonts w:ascii="Arial" w:hAnsi="Arial" w:cs="Arial"/>
          <w:i/>
          <w:iCs/>
          <w:spacing w:val="-2"/>
          <w:sz w:val="24"/>
          <w:szCs w:val="24"/>
        </w:rPr>
        <w:t>r</w:t>
      </w:r>
      <w:r w:rsidRPr="00A34603">
        <w:rPr>
          <w:rFonts w:ascii="Arial" w:hAnsi="Arial" w:cs="Arial"/>
          <w:i/>
          <w:iCs/>
          <w:sz w:val="24"/>
          <w:szCs w:val="24"/>
        </w:rPr>
        <w:t>va</w:t>
      </w:r>
      <w:r w:rsidRPr="00A34603">
        <w:rPr>
          <w:rFonts w:ascii="Arial" w:hAnsi="Arial" w:cs="Arial"/>
          <w:i/>
          <w:iCs/>
          <w:spacing w:val="-1"/>
          <w:sz w:val="24"/>
          <w:szCs w:val="24"/>
        </w:rPr>
        <w:t>t</w:t>
      </w:r>
      <w:r w:rsidRPr="00A34603">
        <w:rPr>
          <w:rFonts w:ascii="Arial" w:hAnsi="Arial" w:cs="Arial"/>
          <w:i/>
          <w:iCs/>
          <w:sz w:val="24"/>
          <w:szCs w:val="24"/>
        </w:rPr>
        <w:t>s</w:t>
      </w:r>
      <w:r w:rsidRPr="00A34603">
        <w:rPr>
          <w:rFonts w:ascii="Arial" w:hAnsi="Arial" w:cs="Arial"/>
          <w:i/>
          <w:iCs/>
          <w:spacing w:val="1"/>
          <w:sz w:val="24"/>
          <w:szCs w:val="24"/>
        </w:rPr>
        <w:t>k</w:t>
      </w:r>
      <w:r w:rsidRPr="00A34603">
        <w:rPr>
          <w:rFonts w:ascii="Arial" w:hAnsi="Arial" w:cs="Arial"/>
          <w:i/>
          <w:iCs/>
          <w:spacing w:val="2"/>
          <w:sz w:val="24"/>
          <w:szCs w:val="24"/>
        </w:rPr>
        <w:t>e</w:t>
      </w:r>
      <w:r w:rsidRPr="00A34603">
        <w:rPr>
          <w:rFonts w:ascii="Arial" w:hAnsi="Arial" w:cs="Arial"/>
          <w:sz w:val="24"/>
          <w:szCs w:val="24"/>
        </w:rPr>
        <w:t>,</w:t>
      </w:r>
      <w:r w:rsidRPr="00A34603">
        <w:rPr>
          <w:rFonts w:ascii="Arial" w:hAnsi="Arial" w:cs="Arial"/>
          <w:spacing w:val="9"/>
          <w:sz w:val="24"/>
          <w:szCs w:val="24"/>
        </w:rPr>
        <w:t xml:space="preserve"> </w:t>
      </w:r>
      <w:r w:rsidRPr="00A34603">
        <w:rPr>
          <w:rFonts w:ascii="Arial" w:hAnsi="Arial" w:cs="Arial"/>
          <w:sz w:val="24"/>
          <w:szCs w:val="24"/>
        </w:rPr>
        <w:t>š</w:t>
      </w:r>
      <w:r w:rsidRPr="00A34603">
        <w:rPr>
          <w:rFonts w:ascii="Arial" w:hAnsi="Arial" w:cs="Arial"/>
          <w:spacing w:val="-1"/>
          <w:sz w:val="24"/>
          <w:szCs w:val="24"/>
        </w:rPr>
        <w:t>i</w:t>
      </w:r>
      <w:r w:rsidRPr="00A34603">
        <w:rPr>
          <w:rFonts w:ascii="Arial" w:hAnsi="Arial" w:cs="Arial"/>
          <w:spacing w:val="-2"/>
          <w:sz w:val="24"/>
          <w:szCs w:val="24"/>
        </w:rPr>
        <w:t>r</w:t>
      </w:r>
      <w:r w:rsidRPr="00A34603">
        <w:rPr>
          <w:rFonts w:ascii="Arial" w:hAnsi="Arial" w:cs="Arial"/>
          <w:sz w:val="24"/>
          <w:szCs w:val="24"/>
        </w:rPr>
        <w:t>e</w:t>
      </w:r>
      <w:r w:rsidRPr="00A34603">
        <w:rPr>
          <w:rFonts w:ascii="Arial" w:hAnsi="Arial" w:cs="Arial"/>
          <w:spacing w:val="12"/>
          <w:sz w:val="24"/>
          <w:szCs w:val="24"/>
        </w:rPr>
        <w:t xml:space="preserve"> </w:t>
      </w:r>
      <w:r w:rsidRPr="00A34603">
        <w:rPr>
          <w:rFonts w:ascii="Arial" w:hAnsi="Arial" w:cs="Arial"/>
          <w:sz w:val="24"/>
          <w:szCs w:val="24"/>
        </w:rPr>
        <w:t>pod</w:t>
      </w:r>
      <w:r w:rsidRPr="00A34603">
        <w:rPr>
          <w:rFonts w:ascii="Arial" w:hAnsi="Arial" w:cs="Arial"/>
          <w:spacing w:val="1"/>
          <w:sz w:val="24"/>
          <w:szCs w:val="24"/>
        </w:rPr>
        <w:t>r</w:t>
      </w:r>
      <w:r w:rsidRPr="00A34603">
        <w:rPr>
          <w:rFonts w:ascii="Arial" w:hAnsi="Arial" w:cs="Arial"/>
          <w:spacing w:val="-2"/>
          <w:sz w:val="24"/>
          <w:szCs w:val="24"/>
        </w:rPr>
        <w:t>uč</w:t>
      </w:r>
      <w:r w:rsidRPr="00A34603">
        <w:rPr>
          <w:rFonts w:ascii="Arial" w:hAnsi="Arial" w:cs="Arial"/>
          <w:spacing w:val="1"/>
          <w:sz w:val="24"/>
          <w:szCs w:val="24"/>
        </w:rPr>
        <w:t>j</w:t>
      </w:r>
      <w:r w:rsidRPr="00A34603">
        <w:rPr>
          <w:rFonts w:ascii="Arial" w:hAnsi="Arial" w:cs="Arial"/>
          <w:sz w:val="24"/>
          <w:szCs w:val="24"/>
        </w:rPr>
        <w:t>e</w:t>
      </w:r>
      <w:r w:rsidRPr="00A34603">
        <w:rPr>
          <w:rFonts w:ascii="Arial" w:hAnsi="Arial" w:cs="Arial"/>
          <w:spacing w:val="12"/>
          <w:sz w:val="24"/>
          <w:szCs w:val="24"/>
        </w:rPr>
        <w:t xml:space="preserve"> </w:t>
      </w:r>
      <w:r w:rsidRPr="00A34603">
        <w:rPr>
          <w:rFonts w:ascii="Arial" w:hAnsi="Arial" w:cs="Arial"/>
          <w:spacing w:val="-1"/>
          <w:sz w:val="24"/>
          <w:szCs w:val="24"/>
        </w:rPr>
        <w:t>O</w:t>
      </w:r>
      <w:r w:rsidRPr="00A34603">
        <w:rPr>
          <w:rFonts w:ascii="Arial" w:hAnsi="Arial" w:cs="Arial"/>
          <w:sz w:val="24"/>
          <w:szCs w:val="24"/>
        </w:rPr>
        <w:t>pć</w:t>
      </w:r>
      <w:r w:rsidRPr="00A34603">
        <w:rPr>
          <w:rFonts w:ascii="Arial" w:hAnsi="Arial" w:cs="Arial"/>
          <w:spacing w:val="1"/>
          <w:sz w:val="24"/>
          <w:szCs w:val="24"/>
        </w:rPr>
        <w:t>i</w:t>
      </w:r>
      <w:r w:rsidRPr="00A34603">
        <w:rPr>
          <w:rFonts w:ascii="Arial" w:hAnsi="Arial" w:cs="Arial"/>
          <w:spacing w:val="-2"/>
          <w:sz w:val="24"/>
          <w:szCs w:val="24"/>
        </w:rPr>
        <w:t>n</w:t>
      </w:r>
      <w:r w:rsidRPr="00A34603">
        <w:rPr>
          <w:rFonts w:ascii="Arial" w:hAnsi="Arial" w:cs="Arial"/>
          <w:sz w:val="24"/>
          <w:szCs w:val="24"/>
        </w:rPr>
        <w:t>e</w:t>
      </w:r>
      <w:r w:rsidRPr="00A34603">
        <w:rPr>
          <w:rFonts w:ascii="Arial" w:hAnsi="Arial" w:cs="Arial"/>
          <w:spacing w:val="12"/>
          <w:sz w:val="24"/>
          <w:szCs w:val="24"/>
        </w:rPr>
        <w:t xml:space="preserv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10"/>
          <w:sz w:val="24"/>
          <w:szCs w:val="24"/>
        </w:rPr>
        <w:t xml:space="preserve"> </w:t>
      </w:r>
      <w:r w:rsidRPr="00A34603">
        <w:rPr>
          <w:rFonts w:ascii="Arial" w:hAnsi="Arial" w:cs="Arial"/>
          <w:spacing w:val="3"/>
          <w:sz w:val="24"/>
          <w:szCs w:val="24"/>
        </w:rPr>
        <w:t>j</w:t>
      </w:r>
      <w:r w:rsidRPr="00A34603">
        <w:rPr>
          <w:rFonts w:ascii="Arial" w:hAnsi="Arial" w:cs="Arial"/>
          <w:sz w:val="24"/>
          <w:szCs w:val="24"/>
        </w:rPr>
        <w:t>e</w:t>
      </w:r>
      <w:r w:rsidRPr="00A34603">
        <w:rPr>
          <w:rFonts w:ascii="Arial" w:hAnsi="Arial" w:cs="Arial"/>
          <w:spacing w:val="12"/>
          <w:sz w:val="24"/>
          <w:szCs w:val="24"/>
        </w:rPr>
        <w:t xml:space="preserve"> </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pacing w:val="-2"/>
          <w:sz w:val="24"/>
          <w:szCs w:val="24"/>
        </w:rPr>
        <w:t>v</w:t>
      </w:r>
      <w:r w:rsidRPr="00A34603">
        <w:rPr>
          <w:rFonts w:ascii="Arial" w:hAnsi="Arial" w:cs="Arial"/>
          <w:sz w:val="24"/>
          <w:szCs w:val="24"/>
        </w:rPr>
        <w:t>a</w:t>
      </w:r>
      <w:r w:rsidRPr="00A34603">
        <w:rPr>
          <w:rFonts w:ascii="Arial" w:hAnsi="Arial" w:cs="Arial"/>
          <w:spacing w:val="1"/>
          <w:sz w:val="24"/>
          <w:szCs w:val="24"/>
        </w:rPr>
        <w:t>r</w:t>
      </w:r>
      <w:r w:rsidRPr="00A34603">
        <w:rPr>
          <w:rFonts w:ascii="Arial" w:hAnsi="Arial" w:cs="Arial"/>
          <w:sz w:val="24"/>
          <w:szCs w:val="24"/>
        </w:rPr>
        <w:t xml:space="preserve">no </w:t>
      </w:r>
      <w:r w:rsidRPr="00A34603">
        <w:rPr>
          <w:rFonts w:ascii="Arial" w:hAnsi="Arial" w:cs="Arial"/>
          <w:spacing w:val="1"/>
          <w:sz w:val="24"/>
          <w:szCs w:val="24"/>
        </w:rPr>
        <w:t>i</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3"/>
          <w:sz w:val="24"/>
          <w:szCs w:val="24"/>
        </w:rPr>
        <w:t xml:space="preserve"> </w:t>
      </w:r>
      <w:r w:rsidRPr="00A34603">
        <w:rPr>
          <w:rFonts w:ascii="Arial" w:hAnsi="Arial" w:cs="Arial"/>
          <w:sz w:val="24"/>
          <w:szCs w:val="24"/>
        </w:rPr>
        <w:t>po</w:t>
      </w:r>
      <w:r w:rsidRPr="00A34603">
        <w:rPr>
          <w:rFonts w:ascii="Arial" w:hAnsi="Arial" w:cs="Arial"/>
          <w:spacing w:val="-1"/>
          <w:sz w:val="24"/>
          <w:szCs w:val="24"/>
        </w:rPr>
        <w:t>t</w:t>
      </w:r>
      <w:r w:rsidRPr="00A34603">
        <w:rPr>
          <w:rFonts w:ascii="Arial" w:hAnsi="Arial" w:cs="Arial"/>
          <w:sz w:val="24"/>
          <w:szCs w:val="24"/>
        </w:rPr>
        <w:t>en</w:t>
      </w:r>
      <w:r w:rsidRPr="00A34603">
        <w:rPr>
          <w:rFonts w:ascii="Arial" w:hAnsi="Arial" w:cs="Arial"/>
          <w:spacing w:val="-2"/>
          <w:sz w:val="24"/>
          <w:szCs w:val="24"/>
        </w:rPr>
        <w:t>c</w:t>
      </w:r>
      <w:r w:rsidRPr="00A34603">
        <w:rPr>
          <w:rFonts w:ascii="Arial" w:hAnsi="Arial" w:cs="Arial"/>
          <w:spacing w:val="-1"/>
          <w:sz w:val="24"/>
          <w:szCs w:val="24"/>
        </w:rPr>
        <w:t>i</w:t>
      </w:r>
      <w:r w:rsidRPr="00A34603">
        <w:rPr>
          <w:rFonts w:ascii="Arial" w:hAnsi="Arial" w:cs="Arial"/>
          <w:spacing w:val="3"/>
          <w:sz w:val="24"/>
          <w:szCs w:val="24"/>
        </w:rPr>
        <w:t>j</w:t>
      </w:r>
      <w:r w:rsidRPr="00A34603">
        <w:rPr>
          <w:rFonts w:ascii="Arial" w:hAnsi="Arial" w:cs="Arial"/>
          <w:spacing w:val="-2"/>
          <w:sz w:val="24"/>
          <w:szCs w:val="24"/>
        </w:rPr>
        <w:t>a</w:t>
      </w:r>
      <w:r w:rsidRPr="00A34603">
        <w:rPr>
          <w:rFonts w:ascii="Arial" w:hAnsi="Arial" w:cs="Arial"/>
          <w:spacing w:val="1"/>
          <w:sz w:val="24"/>
          <w:szCs w:val="24"/>
        </w:rPr>
        <w:t>l</w:t>
      </w:r>
      <w:r w:rsidRPr="00A34603">
        <w:rPr>
          <w:rFonts w:ascii="Arial" w:hAnsi="Arial" w:cs="Arial"/>
          <w:sz w:val="24"/>
          <w:szCs w:val="24"/>
        </w:rPr>
        <w:t>no</w:t>
      </w:r>
      <w:r w:rsidRPr="00A34603">
        <w:rPr>
          <w:rFonts w:ascii="Arial" w:hAnsi="Arial" w:cs="Arial"/>
          <w:spacing w:val="2"/>
          <w:sz w:val="24"/>
          <w:szCs w:val="24"/>
        </w:rPr>
        <w:t xml:space="preserve"> </w:t>
      </w:r>
      <w:r w:rsidRPr="00A34603">
        <w:rPr>
          <w:rFonts w:ascii="Arial" w:hAnsi="Arial" w:cs="Arial"/>
          <w:sz w:val="24"/>
          <w:szCs w:val="24"/>
        </w:rPr>
        <w:t>p</w:t>
      </w:r>
      <w:r w:rsidRPr="00A34603">
        <w:rPr>
          <w:rFonts w:ascii="Arial" w:hAnsi="Arial" w:cs="Arial"/>
          <w:spacing w:val="-2"/>
          <w:sz w:val="24"/>
          <w:szCs w:val="24"/>
        </w:rPr>
        <w:t>o</w:t>
      </w:r>
      <w:r w:rsidRPr="00A34603">
        <w:rPr>
          <w:rFonts w:ascii="Arial" w:hAnsi="Arial" w:cs="Arial"/>
          <w:sz w:val="24"/>
          <w:szCs w:val="24"/>
        </w:rPr>
        <w:t>d</w:t>
      </w:r>
      <w:r w:rsidRPr="00A34603">
        <w:rPr>
          <w:rFonts w:ascii="Arial" w:hAnsi="Arial" w:cs="Arial"/>
          <w:spacing w:val="1"/>
          <w:sz w:val="24"/>
          <w:szCs w:val="24"/>
        </w:rPr>
        <w:t>r</w:t>
      </w:r>
      <w:r w:rsidRPr="00A34603">
        <w:rPr>
          <w:rFonts w:ascii="Arial" w:hAnsi="Arial" w:cs="Arial"/>
          <w:spacing w:val="-2"/>
          <w:sz w:val="24"/>
          <w:szCs w:val="24"/>
        </w:rPr>
        <w:t>uč</w:t>
      </w:r>
      <w:r w:rsidRPr="00A34603">
        <w:rPr>
          <w:rFonts w:ascii="Arial" w:hAnsi="Arial" w:cs="Arial"/>
          <w:spacing w:val="3"/>
          <w:sz w:val="24"/>
          <w:szCs w:val="24"/>
        </w:rPr>
        <w:t>j</w:t>
      </w:r>
      <w:r w:rsidRPr="00A34603">
        <w:rPr>
          <w:rFonts w:ascii="Arial" w:hAnsi="Arial" w:cs="Arial"/>
          <w:sz w:val="24"/>
          <w:szCs w:val="24"/>
        </w:rPr>
        <w:t xml:space="preserve">e </w:t>
      </w:r>
      <w:r w:rsidRPr="00A34603">
        <w:rPr>
          <w:rFonts w:ascii="Arial" w:hAnsi="Arial" w:cs="Arial"/>
          <w:spacing w:val="1"/>
          <w:sz w:val="24"/>
          <w:szCs w:val="24"/>
        </w:rPr>
        <w:t>r</w:t>
      </w:r>
      <w:r w:rsidRPr="00A34603">
        <w:rPr>
          <w:rFonts w:ascii="Arial" w:hAnsi="Arial" w:cs="Arial"/>
          <w:spacing w:val="-2"/>
          <w:sz w:val="24"/>
          <w:szCs w:val="24"/>
        </w:rPr>
        <w:t>a</w:t>
      </w:r>
      <w:r w:rsidRPr="00A34603">
        <w:rPr>
          <w:rFonts w:ascii="Arial" w:hAnsi="Arial" w:cs="Arial"/>
          <w:sz w:val="24"/>
          <w:szCs w:val="24"/>
        </w:rPr>
        <w:t>sp</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pacing w:val="-2"/>
          <w:sz w:val="24"/>
          <w:szCs w:val="24"/>
        </w:rPr>
        <w:t>r</w:t>
      </w:r>
      <w:r w:rsidRPr="00A34603">
        <w:rPr>
          <w:rFonts w:ascii="Arial" w:hAnsi="Arial" w:cs="Arial"/>
          <w:sz w:val="24"/>
          <w:szCs w:val="24"/>
        </w:rPr>
        <w:t>a</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eno</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z w:val="24"/>
          <w:szCs w:val="24"/>
        </w:rPr>
        <w:t>i</w:t>
      </w:r>
      <w:r w:rsidRPr="00A34603">
        <w:rPr>
          <w:rFonts w:ascii="Arial" w:hAnsi="Arial" w:cs="Arial"/>
          <w:spacing w:val="3"/>
          <w:sz w:val="24"/>
          <w:szCs w:val="24"/>
        </w:rPr>
        <w:t xml:space="preserve"> </w:t>
      </w:r>
      <w:r w:rsidRPr="00A34603">
        <w:rPr>
          <w:rFonts w:ascii="Arial" w:hAnsi="Arial" w:cs="Arial"/>
          <w:spacing w:val="-2"/>
          <w:sz w:val="24"/>
          <w:szCs w:val="24"/>
        </w:rPr>
        <w:t>v</w:t>
      </w:r>
      <w:r w:rsidRPr="00A34603">
        <w:rPr>
          <w:rFonts w:ascii="Arial" w:hAnsi="Arial" w:cs="Arial"/>
          <w:sz w:val="24"/>
          <w:szCs w:val="24"/>
        </w:rPr>
        <w:t>ećeg b</w:t>
      </w:r>
      <w:r w:rsidRPr="00A34603">
        <w:rPr>
          <w:rFonts w:ascii="Arial" w:hAnsi="Arial" w:cs="Arial"/>
          <w:spacing w:val="1"/>
          <w:sz w:val="24"/>
          <w:szCs w:val="24"/>
        </w:rPr>
        <w:t>r</w:t>
      </w:r>
      <w:r w:rsidRPr="00A34603">
        <w:rPr>
          <w:rFonts w:ascii="Arial" w:hAnsi="Arial" w:cs="Arial"/>
          <w:spacing w:val="-2"/>
          <w:sz w:val="24"/>
          <w:szCs w:val="24"/>
        </w:rPr>
        <w:t>o</w:t>
      </w:r>
      <w:r w:rsidRPr="00A34603">
        <w:rPr>
          <w:rFonts w:ascii="Arial" w:hAnsi="Arial" w:cs="Arial"/>
          <w:spacing w:val="-1"/>
          <w:sz w:val="24"/>
          <w:szCs w:val="24"/>
        </w:rPr>
        <w:t>j</w:t>
      </w:r>
      <w:r w:rsidRPr="00A34603">
        <w:rPr>
          <w:rFonts w:ascii="Arial" w:hAnsi="Arial" w:cs="Arial"/>
          <w:sz w:val="24"/>
          <w:szCs w:val="24"/>
        </w:rPr>
        <w:t>a</w:t>
      </w:r>
      <w:r w:rsidRPr="00A34603">
        <w:rPr>
          <w:rFonts w:ascii="Arial" w:hAnsi="Arial" w:cs="Arial"/>
          <w:spacing w:val="2"/>
          <w:sz w:val="24"/>
          <w:szCs w:val="24"/>
        </w:rPr>
        <w:t xml:space="preserve"> </w:t>
      </w:r>
      <w:r w:rsidRPr="00A34603">
        <w:rPr>
          <w:rFonts w:ascii="Arial" w:hAnsi="Arial" w:cs="Arial"/>
          <w:sz w:val="24"/>
          <w:szCs w:val="24"/>
        </w:rPr>
        <w:t>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h</w:t>
      </w:r>
      <w:r w:rsidRPr="00A34603">
        <w:rPr>
          <w:rFonts w:ascii="Arial" w:hAnsi="Arial" w:cs="Arial"/>
          <w:spacing w:val="2"/>
          <w:sz w:val="24"/>
          <w:szCs w:val="24"/>
        </w:rPr>
        <w:t xml:space="preserve"> </w:t>
      </w:r>
      <w:r w:rsidRPr="00A34603">
        <w:rPr>
          <w:rFonts w:ascii="Arial" w:hAnsi="Arial" w:cs="Arial"/>
          <w:spacing w:val="1"/>
          <w:sz w:val="24"/>
          <w:szCs w:val="24"/>
        </w:rPr>
        <w:t>i</w:t>
      </w:r>
      <w:r w:rsidRPr="00A34603">
        <w:rPr>
          <w:rFonts w:ascii="Arial" w:hAnsi="Arial" w:cs="Arial"/>
          <w:spacing w:val="-1"/>
          <w:sz w:val="24"/>
          <w:szCs w:val="24"/>
        </w:rPr>
        <w:t>/i</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3"/>
          <w:sz w:val="24"/>
          <w:szCs w:val="24"/>
        </w:rPr>
        <w:t xml:space="preserve"> </w:t>
      </w:r>
      <w:r w:rsidRPr="00A34603">
        <w:rPr>
          <w:rFonts w:ascii="Arial" w:hAnsi="Arial" w:cs="Arial"/>
          <w:spacing w:val="-2"/>
          <w:sz w:val="24"/>
          <w:szCs w:val="24"/>
        </w:rPr>
        <w:t>z</w:t>
      </w:r>
      <w:r w:rsidRPr="00A34603">
        <w:rPr>
          <w:rFonts w:ascii="Arial" w:hAnsi="Arial" w:cs="Arial"/>
          <w:sz w:val="24"/>
          <w:szCs w:val="24"/>
        </w:rPr>
        <w:t>a</w:t>
      </w:r>
      <w:r w:rsidRPr="00A34603">
        <w:rPr>
          <w:rFonts w:ascii="Arial" w:hAnsi="Arial" w:cs="Arial"/>
          <w:spacing w:val="1"/>
          <w:sz w:val="24"/>
          <w:szCs w:val="24"/>
        </w:rPr>
        <w:t>š</w:t>
      </w:r>
      <w:r w:rsidRPr="00A34603">
        <w:rPr>
          <w:rFonts w:ascii="Arial" w:hAnsi="Arial" w:cs="Arial"/>
          <w:spacing w:val="-1"/>
          <w:sz w:val="24"/>
          <w:szCs w:val="24"/>
        </w:rPr>
        <w:t>t</w:t>
      </w:r>
      <w:r w:rsidRPr="00A34603">
        <w:rPr>
          <w:rFonts w:ascii="Arial" w:hAnsi="Arial" w:cs="Arial"/>
          <w:spacing w:val="1"/>
          <w:sz w:val="24"/>
          <w:szCs w:val="24"/>
        </w:rPr>
        <w:t>i</w:t>
      </w:r>
      <w:r w:rsidRPr="00A34603">
        <w:rPr>
          <w:rFonts w:ascii="Arial" w:hAnsi="Arial" w:cs="Arial"/>
          <w:sz w:val="24"/>
          <w:szCs w:val="24"/>
        </w:rPr>
        <w:t>ć</w:t>
      </w:r>
      <w:r w:rsidRPr="00A34603">
        <w:rPr>
          <w:rFonts w:ascii="Arial" w:hAnsi="Arial" w:cs="Arial"/>
          <w:spacing w:val="-2"/>
          <w:sz w:val="24"/>
          <w:szCs w:val="24"/>
        </w:rPr>
        <w:t>e</w:t>
      </w:r>
      <w:r w:rsidRPr="00A34603">
        <w:rPr>
          <w:rFonts w:ascii="Arial" w:hAnsi="Arial" w:cs="Arial"/>
          <w:sz w:val="24"/>
          <w:szCs w:val="24"/>
        </w:rPr>
        <w:t>n</w:t>
      </w:r>
      <w:r w:rsidRPr="00A34603">
        <w:rPr>
          <w:rFonts w:ascii="Arial" w:hAnsi="Arial" w:cs="Arial"/>
          <w:spacing w:val="1"/>
          <w:sz w:val="24"/>
          <w:szCs w:val="24"/>
        </w:rPr>
        <w:t>i</w:t>
      </w:r>
      <w:r w:rsidRPr="00A34603">
        <w:rPr>
          <w:rFonts w:ascii="Arial" w:hAnsi="Arial" w:cs="Arial"/>
          <w:sz w:val="24"/>
          <w:szCs w:val="24"/>
        </w:rPr>
        <w:t xml:space="preserve">h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2"/>
          <w:sz w:val="24"/>
          <w:szCs w:val="24"/>
        </w:rPr>
        <w:t xml:space="preserve"> </w:t>
      </w: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z w:val="24"/>
          <w:szCs w:val="24"/>
        </w:rPr>
        <w:t>s</w:t>
      </w:r>
      <w:r w:rsidRPr="00A34603">
        <w:rPr>
          <w:rFonts w:ascii="Arial" w:hAnsi="Arial" w:cs="Arial"/>
          <w:spacing w:val="1"/>
          <w:sz w:val="24"/>
          <w:szCs w:val="24"/>
        </w:rPr>
        <w:t>a</w:t>
      </w:r>
      <w:r w:rsidRPr="00A34603">
        <w:rPr>
          <w:rFonts w:ascii="Arial" w:hAnsi="Arial" w:cs="Arial"/>
          <w:spacing w:val="-2"/>
          <w:sz w:val="24"/>
          <w:szCs w:val="24"/>
        </w:rPr>
        <w:t>v</w:t>
      </w:r>
      <w:r w:rsidRPr="00A34603">
        <w:rPr>
          <w:rFonts w:ascii="Arial" w:hAnsi="Arial" w:cs="Arial"/>
          <w:sz w:val="24"/>
          <w:szCs w:val="24"/>
        </w:rPr>
        <w:t xml:space="preserve">aca. </w:t>
      </w:r>
      <w:r w:rsidRPr="00A34603">
        <w:rPr>
          <w:rFonts w:ascii="Arial" w:hAnsi="Arial" w:cs="Arial"/>
          <w:spacing w:val="2"/>
          <w:sz w:val="24"/>
          <w:szCs w:val="24"/>
        </w:rPr>
        <w:t>T</w:t>
      </w:r>
      <w:r w:rsidRPr="00A34603">
        <w:rPr>
          <w:rFonts w:ascii="Arial" w:hAnsi="Arial" w:cs="Arial"/>
          <w:sz w:val="24"/>
          <w:szCs w:val="24"/>
        </w:rPr>
        <w:t>o</w:t>
      </w:r>
      <w:r w:rsidRPr="00A34603">
        <w:rPr>
          <w:rFonts w:ascii="Arial" w:hAnsi="Arial" w:cs="Arial"/>
          <w:spacing w:val="2"/>
          <w:sz w:val="24"/>
          <w:szCs w:val="24"/>
        </w:rPr>
        <w:t xml:space="preserve"> </w:t>
      </w:r>
      <w:r w:rsidRPr="00A34603">
        <w:rPr>
          <w:rFonts w:ascii="Arial" w:hAnsi="Arial" w:cs="Arial"/>
          <w:spacing w:val="-2"/>
          <w:sz w:val="24"/>
          <w:szCs w:val="24"/>
        </w:rPr>
        <w:t>s</w:t>
      </w:r>
      <w:r w:rsidRPr="00A34603">
        <w:rPr>
          <w:rFonts w:ascii="Arial" w:hAnsi="Arial" w:cs="Arial"/>
          <w:sz w:val="24"/>
          <w:szCs w:val="24"/>
        </w:rPr>
        <w:t>u s</w:t>
      </w:r>
      <w:r w:rsidRPr="00A34603">
        <w:rPr>
          <w:rFonts w:ascii="Arial" w:hAnsi="Arial" w:cs="Arial"/>
          <w:spacing w:val="-1"/>
          <w:sz w:val="24"/>
          <w:szCs w:val="24"/>
        </w:rPr>
        <w:t>l</w:t>
      </w:r>
      <w:r w:rsidRPr="00A34603">
        <w:rPr>
          <w:rFonts w:ascii="Arial" w:hAnsi="Arial" w:cs="Arial"/>
          <w:spacing w:val="1"/>
          <w:sz w:val="24"/>
          <w:szCs w:val="24"/>
        </w:rPr>
        <w:t>j</w:t>
      </w:r>
      <w:r w:rsidRPr="00A34603">
        <w:rPr>
          <w:rFonts w:ascii="Arial" w:hAnsi="Arial" w:cs="Arial"/>
          <w:sz w:val="24"/>
          <w:szCs w:val="24"/>
        </w:rPr>
        <w:t>ede</w:t>
      </w:r>
      <w:r w:rsidRPr="00A34603">
        <w:rPr>
          <w:rFonts w:ascii="Arial" w:hAnsi="Arial" w:cs="Arial"/>
          <w:spacing w:val="-2"/>
          <w:sz w:val="24"/>
          <w:szCs w:val="24"/>
        </w:rPr>
        <w:t>ć</w:t>
      </w:r>
      <w:r w:rsidRPr="00A34603">
        <w:rPr>
          <w:rFonts w:ascii="Arial" w:hAnsi="Arial" w:cs="Arial"/>
          <w:sz w:val="24"/>
          <w:szCs w:val="24"/>
        </w:rPr>
        <w:t xml:space="preserve">e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e 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h</w:t>
      </w:r>
      <w:r w:rsidRPr="00A34603">
        <w:rPr>
          <w:rFonts w:ascii="Arial" w:hAnsi="Arial" w:cs="Arial"/>
          <w:spacing w:val="-2"/>
          <w:sz w:val="24"/>
          <w:szCs w:val="24"/>
        </w:rPr>
        <w:t xml:space="preserve"> </w:t>
      </w: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s</w:t>
      </w:r>
      <w:r w:rsidRPr="00A34603">
        <w:rPr>
          <w:rFonts w:ascii="Arial" w:hAnsi="Arial" w:cs="Arial"/>
          <w:sz w:val="24"/>
          <w:szCs w:val="24"/>
        </w:rPr>
        <w:t>a</w:t>
      </w:r>
      <w:r w:rsidRPr="00A34603">
        <w:rPr>
          <w:rFonts w:ascii="Arial" w:hAnsi="Arial" w:cs="Arial"/>
          <w:spacing w:val="-2"/>
          <w:sz w:val="24"/>
          <w:szCs w:val="24"/>
        </w:rPr>
        <w:t>v</w:t>
      </w:r>
      <w:r w:rsidRPr="00A34603">
        <w:rPr>
          <w:rFonts w:ascii="Arial" w:hAnsi="Arial" w:cs="Arial"/>
          <w:sz w:val="24"/>
          <w:szCs w:val="24"/>
        </w:rPr>
        <w:t>aca:</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w:t>
      </w:r>
      <w:r w:rsidRPr="00A34603">
        <w:rPr>
          <w:rFonts w:ascii="Arial" w:hAnsi="Arial" w:cs="Arial"/>
          <w:spacing w:val="-4"/>
          <w:sz w:val="24"/>
          <w:szCs w:val="24"/>
        </w:rPr>
        <w:t xml:space="preserve"> </w:t>
      </w:r>
      <w:r w:rsidRPr="00A34603">
        <w:rPr>
          <w:rFonts w:ascii="Arial" w:hAnsi="Arial" w:cs="Arial"/>
          <w:sz w:val="24"/>
          <w:szCs w:val="24"/>
        </w:rPr>
        <w:t>s</w:t>
      </w:r>
      <w:r w:rsidRPr="00A34603">
        <w:rPr>
          <w:rFonts w:ascii="Arial" w:hAnsi="Arial" w:cs="Arial"/>
          <w:spacing w:val="1"/>
          <w:sz w:val="24"/>
          <w:szCs w:val="24"/>
        </w:rPr>
        <w:t>tr</w:t>
      </w:r>
      <w:r w:rsidRPr="00A34603">
        <w:rPr>
          <w:rFonts w:ascii="Arial" w:hAnsi="Arial" w:cs="Arial"/>
          <w:sz w:val="24"/>
          <w:szCs w:val="24"/>
        </w:rPr>
        <w:t>o</w:t>
      </w:r>
      <w:r w:rsidRPr="00A34603">
        <w:rPr>
          <w:rFonts w:ascii="Arial" w:hAnsi="Arial" w:cs="Arial"/>
          <w:spacing w:val="-2"/>
          <w:sz w:val="24"/>
          <w:szCs w:val="24"/>
        </w:rPr>
        <w:t>g</w:t>
      </w:r>
      <w:r w:rsidRPr="00A34603">
        <w:rPr>
          <w:rFonts w:ascii="Arial" w:hAnsi="Arial" w:cs="Arial"/>
          <w:sz w:val="24"/>
          <w:szCs w:val="24"/>
        </w:rPr>
        <w:t xml:space="preserve">o </w:t>
      </w:r>
      <w:r w:rsidRPr="00A34603">
        <w:rPr>
          <w:rFonts w:ascii="Arial" w:hAnsi="Arial" w:cs="Arial"/>
          <w:spacing w:val="-2"/>
          <w:sz w:val="24"/>
          <w:szCs w:val="24"/>
        </w:rPr>
        <w:t>z</w:t>
      </w:r>
      <w:r w:rsidRPr="00A34603">
        <w:rPr>
          <w:rFonts w:ascii="Arial" w:hAnsi="Arial" w:cs="Arial"/>
          <w:sz w:val="24"/>
          <w:szCs w:val="24"/>
        </w:rPr>
        <w:t>a</w:t>
      </w:r>
      <w:r w:rsidRPr="00A34603">
        <w:rPr>
          <w:rFonts w:ascii="Arial" w:hAnsi="Arial" w:cs="Arial"/>
          <w:spacing w:val="1"/>
          <w:sz w:val="24"/>
          <w:szCs w:val="24"/>
        </w:rPr>
        <w:t>šti</w:t>
      </w:r>
      <w:r w:rsidRPr="00A34603">
        <w:rPr>
          <w:rFonts w:ascii="Arial" w:hAnsi="Arial" w:cs="Arial"/>
          <w:sz w:val="24"/>
          <w:szCs w:val="24"/>
        </w:rPr>
        <w:t>će</w:t>
      </w:r>
      <w:r w:rsidRPr="00A34603">
        <w:rPr>
          <w:rFonts w:ascii="Arial" w:hAnsi="Arial" w:cs="Arial"/>
          <w:spacing w:val="-2"/>
          <w:sz w:val="24"/>
          <w:szCs w:val="24"/>
        </w:rPr>
        <w:t>n</w:t>
      </w:r>
      <w:r w:rsidRPr="00A34603">
        <w:rPr>
          <w:rFonts w:ascii="Arial" w:hAnsi="Arial" w:cs="Arial"/>
          <w:sz w:val="24"/>
          <w:szCs w:val="24"/>
        </w:rPr>
        <w:t xml:space="preserve">e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pacing w:val="-2"/>
          <w:sz w:val="24"/>
          <w:szCs w:val="24"/>
        </w:rPr>
        <w:t>e</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w:t>
      </w:r>
      <w:r w:rsidRPr="00A34603">
        <w:rPr>
          <w:rFonts w:ascii="Arial" w:hAnsi="Arial" w:cs="Arial"/>
          <w:spacing w:val="1"/>
          <w:sz w:val="24"/>
          <w:szCs w:val="24"/>
        </w:rPr>
        <w:t>ir</w:t>
      </w:r>
      <w:r w:rsidRPr="00A34603">
        <w:rPr>
          <w:rFonts w:ascii="Arial" w:hAnsi="Arial" w:cs="Arial"/>
          <w:sz w:val="24"/>
          <w:szCs w:val="24"/>
        </w:rPr>
        <w:t>o</w:t>
      </w:r>
      <w:r w:rsidRPr="00A34603">
        <w:rPr>
          <w:rFonts w:ascii="Arial" w:hAnsi="Arial" w:cs="Arial"/>
          <w:spacing w:val="-2"/>
          <w:sz w:val="24"/>
          <w:szCs w:val="24"/>
        </w:rPr>
        <w:t>k</w:t>
      </w:r>
      <w:r w:rsidRPr="00A34603">
        <w:rPr>
          <w:rFonts w:ascii="Arial" w:hAnsi="Arial" w:cs="Arial"/>
          <w:sz w:val="24"/>
          <w:szCs w:val="24"/>
        </w:rPr>
        <w:t>ou</w:t>
      </w:r>
      <w:r w:rsidRPr="00A34603">
        <w:rPr>
          <w:rFonts w:ascii="Arial" w:hAnsi="Arial" w:cs="Arial"/>
          <w:spacing w:val="-2"/>
          <w:sz w:val="24"/>
          <w:szCs w:val="24"/>
        </w:rPr>
        <w:t>h</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4"/>
          <w:sz w:val="24"/>
          <w:szCs w:val="24"/>
        </w:rPr>
        <w:t>m</w:t>
      </w:r>
      <w:r w:rsidRPr="00A34603">
        <w:rPr>
          <w:rFonts w:ascii="Arial" w:hAnsi="Arial" w:cs="Arial"/>
          <w:spacing w:val="1"/>
          <w:sz w:val="24"/>
          <w:szCs w:val="24"/>
        </w:rPr>
        <w:t>r</w:t>
      </w:r>
      <w:r w:rsidRPr="00A34603">
        <w:rPr>
          <w:rFonts w:ascii="Arial" w:hAnsi="Arial" w:cs="Arial"/>
          <w:sz w:val="24"/>
          <w:szCs w:val="24"/>
        </w:rPr>
        <w:t>ač</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3"/>
          <w:sz w:val="24"/>
          <w:szCs w:val="24"/>
        </w:rPr>
        <w:t>(</w:t>
      </w:r>
      <w:r w:rsidRPr="00A34603">
        <w:rPr>
          <w:rFonts w:ascii="Arial" w:hAnsi="Arial" w:cs="Arial"/>
          <w:i/>
          <w:iCs/>
          <w:sz w:val="24"/>
          <w:szCs w:val="24"/>
        </w:rPr>
        <w:t>Barb</w:t>
      </w:r>
      <w:r w:rsidRPr="00A34603">
        <w:rPr>
          <w:rFonts w:ascii="Arial" w:hAnsi="Arial" w:cs="Arial"/>
          <w:i/>
          <w:iCs/>
          <w:spacing w:val="-2"/>
          <w:sz w:val="24"/>
          <w:szCs w:val="24"/>
        </w:rPr>
        <w:t>a</w:t>
      </w:r>
      <w:r w:rsidRPr="00A34603">
        <w:rPr>
          <w:rFonts w:ascii="Arial" w:hAnsi="Arial" w:cs="Arial"/>
          <w:i/>
          <w:iCs/>
          <w:sz w:val="24"/>
          <w:szCs w:val="24"/>
        </w:rPr>
        <w:t>s</w:t>
      </w:r>
      <w:r w:rsidRPr="00A34603">
        <w:rPr>
          <w:rFonts w:ascii="Arial" w:hAnsi="Arial" w:cs="Arial"/>
          <w:i/>
          <w:iCs/>
          <w:spacing w:val="1"/>
          <w:sz w:val="24"/>
          <w:szCs w:val="24"/>
        </w:rPr>
        <w:t>t</w:t>
      </w:r>
      <w:r w:rsidRPr="00A34603">
        <w:rPr>
          <w:rFonts w:ascii="Arial" w:hAnsi="Arial" w:cs="Arial"/>
          <w:i/>
          <w:iCs/>
          <w:spacing w:val="-2"/>
          <w:sz w:val="24"/>
          <w:szCs w:val="24"/>
        </w:rPr>
        <w:t>e</w:t>
      </w:r>
      <w:r w:rsidRPr="00A34603">
        <w:rPr>
          <w:rFonts w:ascii="Arial" w:hAnsi="Arial" w:cs="Arial"/>
          <w:i/>
          <w:iCs/>
          <w:spacing w:val="1"/>
          <w:sz w:val="24"/>
          <w:szCs w:val="24"/>
        </w:rPr>
        <w:t>ll</w:t>
      </w:r>
      <w:r w:rsidRPr="00A34603">
        <w:rPr>
          <w:rFonts w:ascii="Arial" w:hAnsi="Arial" w:cs="Arial"/>
          <w:i/>
          <w:iCs/>
          <w:sz w:val="24"/>
          <w:szCs w:val="24"/>
        </w:rPr>
        <w:t>o</w:t>
      </w:r>
      <w:r w:rsidRPr="00A34603">
        <w:rPr>
          <w:rFonts w:ascii="Arial" w:hAnsi="Arial" w:cs="Arial"/>
          <w:i/>
          <w:iCs/>
          <w:spacing w:val="-2"/>
          <w:sz w:val="24"/>
          <w:szCs w:val="24"/>
        </w:rPr>
        <w:t xml:space="preserve"> </w:t>
      </w:r>
      <w:r w:rsidRPr="00A34603">
        <w:rPr>
          <w:rFonts w:ascii="Arial" w:hAnsi="Arial" w:cs="Arial"/>
          <w:i/>
          <w:iCs/>
          <w:sz w:val="24"/>
          <w:szCs w:val="24"/>
        </w:rPr>
        <w:t>barb</w:t>
      </w:r>
      <w:r w:rsidRPr="00A34603">
        <w:rPr>
          <w:rFonts w:ascii="Arial" w:hAnsi="Arial" w:cs="Arial"/>
          <w:i/>
          <w:iCs/>
          <w:spacing w:val="-2"/>
          <w:sz w:val="24"/>
          <w:szCs w:val="24"/>
        </w:rPr>
        <w:t>a</w:t>
      </w:r>
      <w:r w:rsidRPr="00A34603">
        <w:rPr>
          <w:rFonts w:ascii="Arial" w:hAnsi="Arial" w:cs="Arial"/>
          <w:i/>
          <w:iCs/>
          <w:sz w:val="24"/>
          <w:szCs w:val="24"/>
        </w:rPr>
        <w:t>s</w:t>
      </w:r>
      <w:r w:rsidRPr="00A34603">
        <w:rPr>
          <w:rFonts w:ascii="Arial" w:hAnsi="Arial" w:cs="Arial"/>
          <w:i/>
          <w:iCs/>
          <w:spacing w:val="-1"/>
          <w:sz w:val="24"/>
          <w:szCs w:val="24"/>
        </w:rPr>
        <w:t>t</w:t>
      </w:r>
      <w:r w:rsidRPr="00A34603">
        <w:rPr>
          <w:rFonts w:ascii="Arial" w:hAnsi="Arial" w:cs="Arial"/>
          <w:i/>
          <w:iCs/>
          <w:sz w:val="24"/>
          <w:szCs w:val="24"/>
        </w:rPr>
        <w:t>e</w:t>
      </w:r>
      <w:r w:rsidRPr="00A34603">
        <w:rPr>
          <w:rFonts w:ascii="Arial" w:hAnsi="Arial" w:cs="Arial"/>
          <w:i/>
          <w:iCs/>
          <w:spacing w:val="-1"/>
          <w:sz w:val="24"/>
          <w:szCs w:val="24"/>
        </w:rPr>
        <w:t>l</w:t>
      </w:r>
      <w:r w:rsidRPr="00A34603">
        <w:rPr>
          <w:rFonts w:ascii="Arial" w:hAnsi="Arial" w:cs="Arial"/>
          <w:i/>
          <w:iCs/>
          <w:spacing w:val="1"/>
          <w:sz w:val="24"/>
          <w:szCs w:val="24"/>
        </w:rPr>
        <w:t>l</w:t>
      </w:r>
      <w:r w:rsidRPr="00A34603">
        <w:rPr>
          <w:rFonts w:ascii="Arial" w:hAnsi="Arial" w:cs="Arial"/>
          <w:i/>
          <w:iCs/>
          <w:sz w:val="24"/>
          <w:szCs w:val="24"/>
        </w:rPr>
        <w:t>u</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pacing w:val="2"/>
          <w:sz w:val="24"/>
          <w:szCs w:val="24"/>
        </w:rPr>
        <w:t>u</w:t>
      </w:r>
      <w:r w:rsidRPr="00A34603">
        <w:rPr>
          <w:rFonts w:ascii="Arial" w:hAnsi="Arial" w:cs="Arial"/>
          <w:sz w:val="24"/>
          <w:szCs w:val="24"/>
        </w:rPr>
        <w:t>k</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C</w:t>
      </w:r>
      <w:r w:rsidRPr="00A34603">
        <w:rPr>
          <w:rFonts w:ascii="Arial" w:hAnsi="Arial" w:cs="Arial"/>
          <w:i/>
          <w:iCs/>
          <w:sz w:val="24"/>
          <w:szCs w:val="24"/>
        </w:rPr>
        <w:t>an</w:t>
      </w:r>
      <w:r w:rsidRPr="00A34603">
        <w:rPr>
          <w:rFonts w:ascii="Arial" w:hAnsi="Arial" w:cs="Arial"/>
          <w:i/>
          <w:iCs/>
          <w:spacing w:val="1"/>
          <w:sz w:val="24"/>
          <w:szCs w:val="24"/>
        </w:rPr>
        <w:t>i</w:t>
      </w:r>
      <w:r w:rsidRPr="00A34603">
        <w:rPr>
          <w:rFonts w:ascii="Arial" w:hAnsi="Arial" w:cs="Arial"/>
          <w:i/>
          <w:iCs/>
          <w:sz w:val="24"/>
          <w:szCs w:val="24"/>
        </w:rPr>
        <w:t>s</w:t>
      </w:r>
      <w:r w:rsidRPr="00A34603">
        <w:rPr>
          <w:rFonts w:ascii="Arial" w:hAnsi="Arial" w:cs="Arial"/>
          <w:i/>
          <w:iCs/>
          <w:spacing w:val="-2"/>
          <w:sz w:val="24"/>
          <w:szCs w:val="24"/>
        </w:rPr>
        <w:t xml:space="preserve"> </w:t>
      </w:r>
      <w:r w:rsidRPr="00A34603">
        <w:rPr>
          <w:rFonts w:ascii="Arial" w:hAnsi="Arial" w:cs="Arial"/>
          <w:i/>
          <w:iCs/>
          <w:spacing w:val="1"/>
          <w:sz w:val="24"/>
          <w:szCs w:val="24"/>
        </w:rPr>
        <w:t>l</w:t>
      </w:r>
      <w:r w:rsidRPr="00A34603">
        <w:rPr>
          <w:rFonts w:ascii="Arial" w:hAnsi="Arial" w:cs="Arial"/>
          <w:i/>
          <w:iCs/>
          <w:sz w:val="24"/>
          <w:szCs w:val="24"/>
        </w:rPr>
        <w:t>up</w:t>
      </w:r>
      <w:r w:rsidRPr="00A34603">
        <w:rPr>
          <w:rFonts w:ascii="Arial" w:hAnsi="Arial" w:cs="Arial"/>
          <w:i/>
          <w:iCs/>
          <w:spacing w:val="-2"/>
          <w:sz w:val="24"/>
          <w:szCs w:val="24"/>
        </w:rPr>
        <w:t>u</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v</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puh</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Gl</w:t>
      </w:r>
      <w:r w:rsidRPr="00A34603">
        <w:rPr>
          <w:rFonts w:ascii="Arial" w:hAnsi="Arial" w:cs="Arial"/>
          <w:i/>
          <w:iCs/>
          <w:spacing w:val="1"/>
          <w:sz w:val="24"/>
          <w:szCs w:val="24"/>
        </w:rPr>
        <w:t>i</w:t>
      </w:r>
      <w:r w:rsidRPr="00A34603">
        <w:rPr>
          <w:rFonts w:ascii="Arial" w:hAnsi="Arial" w:cs="Arial"/>
          <w:i/>
          <w:iCs/>
          <w:sz w:val="24"/>
          <w:szCs w:val="24"/>
        </w:rPr>
        <w:t xml:space="preserve">s </w:t>
      </w:r>
      <w:r w:rsidRPr="00A34603">
        <w:rPr>
          <w:rFonts w:ascii="Arial" w:hAnsi="Arial" w:cs="Arial"/>
          <w:i/>
          <w:iCs/>
          <w:spacing w:val="-2"/>
          <w:sz w:val="24"/>
          <w:szCs w:val="24"/>
        </w:rPr>
        <w:t>g</w:t>
      </w:r>
      <w:r w:rsidRPr="00A34603">
        <w:rPr>
          <w:rFonts w:ascii="Arial" w:hAnsi="Arial" w:cs="Arial"/>
          <w:i/>
          <w:iCs/>
          <w:spacing w:val="1"/>
          <w:sz w:val="24"/>
          <w:szCs w:val="24"/>
        </w:rPr>
        <w:t>li</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eu</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p</w:t>
      </w:r>
      <w:r w:rsidRPr="00A34603">
        <w:rPr>
          <w:rFonts w:ascii="Arial" w:hAnsi="Arial" w:cs="Arial"/>
          <w:sz w:val="24"/>
          <w:szCs w:val="24"/>
        </w:rPr>
        <w:t>s</w:t>
      </w:r>
      <w:r w:rsidRPr="00A34603">
        <w:rPr>
          <w:rFonts w:ascii="Arial" w:hAnsi="Arial" w:cs="Arial"/>
          <w:spacing w:val="-2"/>
          <w:sz w:val="24"/>
          <w:szCs w:val="24"/>
        </w:rPr>
        <w:t>k</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z</w:t>
      </w:r>
      <w:r w:rsidRPr="00A34603">
        <w:rPr>
          <w:rFonts w:ascii="Arial" w:hAnsi="Arial" w:cs="Arial"/>
          <w:sz w:val="24"/>
          <w:szCs w:val="24"/>
        </w:rPr>
        <w:t>ec</w:t>
      </w:r>
      <w:r w:rsidRPr="00A34603">
        <w:rPr>
          <w:rFonts w:ascii="Arial" w:hAnsi="Arial" w:cs="Arial"/>
          <w:spacing w:val="1"/>
          <w:sz w:val="24"/>
          <w:szCs w:val="24"/>
        </w:rPr>
        <w:t xml:space="preserve"> (</w:t>
      </w:r>
      <w:r w:rsidRPr="00A34603">
        <w:rPr>
          <w:rFonts w:ascii="Arial" w:hAnsi="Arial" w:cs="Arial"/>
          <w:i/>
          <w:iCs/>
          <w:sz w:val="24"/>
          <w:szCs w:val="24"/>
        </w:rPr>
        <w:t>Le</w:t>
      </w:r>
      <w:r w:rsidRPr="00A34603">
        <w:rPr>
          <w:rFonts w:ascii="Arial" w:hAnsi="Arial" w:cs="Arial"/>
          <w:i/>
          <w:iCs/>
          <w:spacing w:val="-2"/>
          <w:sz w:val="24"/>
          <w:szCs w:val="24"/>
        </w:rPr>
        <w:t>p</w:t>
      </w:r>
      <w:r w:rsidRPr="00A34603">
        <w:rPr>
          <w:rFonts w:ascii="Arial" w:hAnsi="Arial" w:cs="Arial"/>
          <w:i/>
          <w:iCs/>
          <w:sz w:val="24"/>
          <w:szCs w:val="24"/>
        </w:rPr>
        <w:t>us</w:t>
      </w:r>
      <w:r w:rsidRPr="00A34603">
        <w:rPr>
          <w:rFonts w:ascii="Arial" w:hAnsi="Arial" w:cs="Arial"/>
          <w:i/>
          <w:iCs/>
          <w:spacing w:val="1"/>
          <w:sz w:val="24"/>
          <w:szCs w:val="24"/>
        </w:rPr>
        <w:t>e</w:t>
      </w:r>
      <w:r w:rsidRPr="00A34603">
        <w:rPr>
          <w:rFonts w:ascii="Arial" w:hAnsi="Arial" w:cs="Arial"/>
          <w:i/>
          <w:iCs/>
          <w:spacing w:val="-2"/>
          <w:sz w:val="24"/>
          <w:szCs w:val="24"/>
        </w:rPr>
        <w:t>u</w:t>
      </w:r>
      <w:r w:rsidRPr="00A34603">
        <w:rPr>
          <w:rFonts w:ascii="Arial" w:hAnsi="Arial" w:cs="Arial"/>
          <w:i/>
          <w:iCs/>
          <w:sz w:val="24"/>
          <w:szCs w:val="24"/>
        </w:rPr>
        <w:t>rop</w:t>
      </w:r>
      <w:r w:rsidRPr="00A34603">
        <w:rPr>
          <w:rFonts w:ascii="Arial" w:hAnsi="Arial" w:cs="Arial"/>
          <w:i/>
          <w:iCs/>
          <w:spacing w:val="-2"/>
          <w:sz w:val="24"/>
          <w:szCs w:val="24"/>
        </w:rPr>
        <w:t>a</w:t>
      </w:r>
      <w:r w:rsidRPr="00A34603">
        <w:rPr>
          <w:rFonts w:ascii="Arial" w:hAnsi="Arial" w:cs="Arial"/>
          <w:i/>
          <w:iCs/>
          <w:sz w:val="24"/>
          <w:szCs w:val="24"/>
        </w:rPr>
        <w:t>eu</w:t>
      </w:r>
      <w:r w:rsidRPr="00A34603">
        <w:rPr>
          <w:rFonts w:ascii="Arial" w:hAnsi="Arial" w:cs="Arial"/>
          <w:i/>
          <w:iCs/>
          <w:spacing w:val="2"/>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ri</w:t>
      </w:r>
      <w:r w:rsidRPr="00A34603">
        <w:rPr>
          <w:rFonts w:ascii="Arial" w:hAnsi="Arial" w:cs="Arial"/>
          <w:sz w:val="24"/>
          <w:szCs w:val="24"/>
        </w:rPr>
        <w:t>s</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z w:val="24"/>
          <w:szCs w:val="24"/>
        </w:rPr>
        <w:t>Ly</w:t>
      </w:r>
      <w:r w:rsidRPr="00A34603">
        <w:rPr>
          <w:rFonts w:ascii="Arial" w:hAnsi="Arial" w:cs="Arial"/>
          <w:i/>
          <w:iCs/>
          <w:spacing w:val="-2"/>
          <w:sz w:val="24"/>
          <w:szCs w:val="24"/>
        </w:rPr>
        <w:t>n</w:t>
      </w:r>
      <w:r w:rsidRPr="00A34603">
        <w:rPr>
          <w:rFonts w:ascii="Arial" w:hAnsi="Arial" w:cs="Arial"/>
          <w:i/>
          <w:iCs/>
          <w:sz w:val="24"/>
          <w:szCs w:val="24"/>
        </w:rPr>
        <w:t xml:space="preserve">x </w:t>
      </w:r>
      <w:r w:rsidRPr="00A34603">
        <w:rPr>
          <w:rFonts w:ascii="Arial" w:hAnsi="Arial" w:cs="Arial"/>
          <w:i/>
          <w:iCs/>
          <w:spacing w:val="-1"/>
          <w:sz w:val="24"/>
          <w:szCs w:val="24"/>
        </w:rPr>
        <w:t>l</w:t>
      </w:r>
      <w:r w:rsidRPr="00A34603">
        <w:rPr>
          <w:rFonts w:ascii="Arial" w:hAnsi="Arial" w:cs="Arial"/>
          <w:i/>
          <w:iCs/>
          <w:sz w:val="24"/>
          <w:szCs w:val="24"/>
        </w:rPr>
        <w:t>yn</w:t>
      </w:r>
      <w:r w:rsidRPr="00A34603">
        <w:rPr>
          <w:rFonts w:ascii="Arial" w:hAnsi="Arial" w:cs="Arial"/>
          <w:i/>
          <w:iCs/>
          <w:spacing w:val="-2"/>
          <w:sz w:val="24"/>
          <w:szCs w:val="24"/>
        </w:rPr>
        <w:t>x</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du</w:t>
      </w:r>
      <w:r w:rsidRPr="00A34603">
        <w:rPr>
          <w:rFonts w:ascii="Arial" w:hAnsi="Arial" w:cs="Arial"/>
          <w:spacing w:val="-2"/>
          <w:sz w:val="24"/>
          <w:szCs w:val="24"/>
        </w:rPr>
        <w:t>g</w:t>
      </w:r>
      <w:r w:rsidRPr="00A34603">
        <w:rPr>
          <w:rFonts w:ascii="Arial" w:hAnsi="Arial" w:cs="Arial"/>
          <w:sz w:val="24"/>
          <w:szCs w:val="24"/>
        </w:rPr>
        <w:t>o</w:t>
      </w:r>
      <w:r w:rsidRPr="00A34603">
        <w:rPr>
          <w:rFonts w:ascii="Arial" w:hAnsi="Arial" w:cs="Arial"/>
          <w:spacing w:val="-2"/>
          <w:sz w:val="24"/>
          <w:szCs w:val="24"/>
        </w:rPr>
        <w:t>k</w:t>
      </w:r>
      <w:r w:rsidRPr="00A34603">
        <w:rPr>
          <w:rFonts w:ascii="Arial" w:hAnsi="Arial" w:cs="Arial"/>
          <w:spacing w:val="1"/>
          <w:sz w:val="24"/>
          <w:szCs w:val="24"/>
        </w:rPr>
        <w:t>ril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p</w:t>
      </w:r>
      <w:r w:rsidRPr="00A34603">
        <w:rPr>
          <w:rFonts w:ascii="Arial" w:hAnsi="Arial" w:cs="Arial"/>
          <w:spacing w:val="1"/>
          <w:sz w:val="24"/>
          <w:szCs w:val="24"/>
        </w:rPr>
        <w:t>r</w:t>
      </w:r>
      <w:r w:rsidRPr="00A34603">
        <w:rPr>
          <w:rFonts w:ascii="Arial" w:hAnsi="Arial" w:cs="Arial"/>
          <w:sz w:val="24"/>
          <w:szCs w:val="24"/>
        </w:rPr>
        <w:t>š</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pacing w:val="-2"/>
          <w:sz w:val="24"/>
          <w:szCs w:val="24"/>
        </w:rPr>
        <w:t>M</w:t>
      </w:r>
      <w:r w:rsidRPr="00A34603">
        <w:rPr>
          <w:rFonts w:ascii="Arial" w:hAnsi="Arial" w:cs="Arial"/>
          <w:i/>
          <w:iCs/>
          <w:spacing w:val="1"/>
          <w:sz w:val="24"/>
          <w:szCs w:val="24"/>
        </w:rPr>
        <w:t>i</w:t>
      </w:r>
      <w:r w:rsidRPr="00A34603">
        <w:rPr>
          <w:rFonts w:ascii="Arial" w:hAnsi="Arial" w:cs="Arial"/>
          <w:i/>
          <w:iCs/>
          <w:sz w:val="24"/>
          <w:szCs w:val="24"/>
        </w:rPr>
        <w:t>n</w:t>
      </w:r>
      <w:r w:rsidRPr="00A34603">
        <w:rPr>
          <w:rFonts w:ascii="Arial" w:hAnsi="Arial" w:cs="Arial"/>
          <w:i/>
          <w:iCs/>
          <w:spacing w:val="-1"/>
          <w:sz w:val="24"/>
          <w:szCs w:val="24"/>
        </w:rPr>
        <w:t>i</w:t>
      </w:r>
      <w:r w:rsidRPr="00A34603">
        <w:rPr>
          <w:rFonts w:ascii="Arial" w:hAnsi="Arial" w:cs="Arial"/>
          <w:i/>
          <w:iCs/>
          <w:sz w:val="24"/>
          <w:szCs w:val="24"/>
        </w:rPr>
        <w:t>op</w:t>
      </w:r>
      <w:r w:rsidRPr="00A34603">
        <w:rPr>
          <w:rFonts w:ascii="Arial" w:hAnsi="Arial" w:cs="Arial"/>
          <w:i/>
          <w:iCs/>
          <w:spacing w:val="-1"/>
          <w:sz w:val="24"/>
          <w:szCs w:val="24"/>
        </w:rPr>
        <w:t>t</w:t>
      </w:r>
      <w:r w:rsidRPr="00A34603">
        <w:rPr>
          <w:rFonts w:ascii="Arial" w:hAnsi="Arial" w:cs="Arial"/>
          <w:i/>
          <w:iCs/>
          <w:spacing w:val="-2"/>
          <w:sz w:val="24"/>
          <w:szCs w:val="24"/>
        </w:rPr>
        <w:t>e</w:t>
      </w:r>
      <w:r w:rsidRPr="00A34603">
        <w:rPr>
          <w:rFonts w:ascii="Arial" w:hAnsi="Arial" w:cs="Arial"/>
          <w:i/>
          <w:iCs/>
          <w:sz w:val="24"/>
          <w:szCs w:val="24"/>
        </w:rPr>
        <w:t>rus</w:t>
      </w:r>
      <w:r w:rsidRPr="00A34603">
        <w:rPr>
          <w:rFonts w:ascii="Arial" w:hAnsi="Arial" w:cs="Arial"/>
          <w:i/>
          <w:iCs/>
          <w:spacing w:val="1"/>
          <w:sz w:val="24"/>
          <w:szCs w:val="24"/>
        </w:rPr>
        <w:t xml:space="preserve"> </w:t>
      </w:r>
      <w:r w:rsidRPr="00A34603">
        <w:rPr>
          <w:rFonts w:ascii="Arial" w:hAnsi="Arial" w:cs="Arial"/>
          <w:i/>
          <w:iCs/>
          <w:spacing w:val="-2"/>
          <w:sz w:val="24"/>
          <w:szCs w:val="24"/>
        </w:rPr>
        <w:t>s</w:t>
      </w:r>
      <w:r w:rsidRPr="00A34603">
        <w:rPr>
          <w:rFonts w:ascii="Arial" w:hAnsi="Arial" w:cs="Arial"/>
          <w:i/>
          <w:iCs/>
          <w:sz w:val="24"/>
          <w:szCs w:val="24"/>
        </w:rPr>
        <w:t>ch</w:t>
      </w:r>
      <w:r w:rsidRPr="00A34603">
        <w:rPr>
          <w:rFonts w:ascii="Arial" w:hAnsi="Arial" w:cs="Arial"/>
          <w:i/>
          <w:iCs/>
          <w:spacing w:val="1"/>
          <w:sz w:val="24"/>
          <w:szCs w:val="24"/>
        </w:rPr>
        <w:t>r</w:t>
      </w:r>
      <w:r w:rsidRPr="00A34603">
        <w:rPr>
          <w:rFonts w:ascii="Arial" w:hAnsi="Arial" w:cs="Arial"/>
          <w:i/>
          <w:iCs/>
          <w:spacing w:val="-2"/>
          <w:sz w:val="24"/>
          <w:szCs w:val="24"/>
        </w:rPr>
        <w:t>e</w:t>
      </w:r>
      <w:r w:rsidRPr="00A34603">
        <w:rPr>
          <w:rFonts w:ascii="Arial" w:hAnsi="Arial" w:cs="Arial"/>
          <w:i/>
          <w:iCs/>
          <w:spacing w:val="1"/>
          <w:sz w:val="24"/>
          <w:szCs w:val="24"/>
        </w:rPr>
        <w:t>i</w:t>
      </w:r>
      <w:r w:rsidRPr="00A34603">
        <w:rPr>
          <w:rFonts w:ascii="Arial" w:hAnsi="Arial" w:cs="Arial"/>
          <w:i/>
          <w:iCs/>
          <w:sz w:val="24"/>
          <w:szCs w:val="24"/>
        </w:rPr>
        <w:t>b</w:t>
      </w:r>
      <w:r w:rsidRPr="00A34603">
        <w:rPr>
          <w:rFonts w:ascii="Arial" w:hAnsi="Arial" w:cs="Arial"/>
          <w:i/>
          <w:iCs/>
          <w:spacing w:val="-2"/>
          <w:sz w:val="24"/>
          <w:szCs w:val="24"/>
        </w:rPr>
        <w:t>e</w:t>
      </w:r>
      <w:r w:rsidRPr="00A34603">
        <w:rPr>
          <w:rFonts w:ascii="Arial" w:hAnsi="Arial" w:cs="Arial"/>
          <w:i/>
          <w:iCs/>
          <w:sz w:val="24"/>
          <w:szCs w:val="24"/>
        </w:rPr>
        <w:t>r</w:t>
      </w:r>
      <w:r w:rsidRPr="00A34603">
        <w:rPr>
          <w:rFonts w:ascii="Arial" w:hAnsi="Arial" w:cs="Arial"/>
          <w:i/>
          <w:iCs/>
          <w:spacing w:val="-1"/>
          <w:sz w:val="24"/>
          <w:szCs w:val="24"/>
        </w:rPr>
        <w:t>s</w:t>
      </w:r>
      <w:r w:rsidRPr="00A34603">
        <w:rPr>
          <w:rFonts w:ascii="Arial" w:hAnsi="Arial" w:cs="Arial"/>
          <w:i/>
          <w:iCs/>
          <w:spacing w:val="1"/>
          <w:sz w:val="24"/>
          <w:szCs w:val="24"/>
        </w:rPr>
        <w:t>i</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puh o</w:t>
      </w:r>
      <w:r w:rsidRPr="00A34603">
        <w:rPr>
          <w:rFonts w:ascii="Arial" w:hAnsi="Arial" w:cs="Arial"/>
          <w:spacing w:val="-2"/>
          <w:sz w:val="24"/>
          <w:szCs w:val="24"/>
        </w:rPr>
        <w:t>r</w:t>
      </w:r>
      <w:r w:rsidRPr="00A34603">
        <w:rPr>
          <w:rFonts w:ascii="Arial" w:hAnsi="Arial" w:cs="Arial"/>
          <w:sz w:val="24"/>
          <w:szCs w:val="24"/>
        </w:rPr>
        <w:t>a</w:t>
      </w:r>
      <w:r w:rsidRPr="00A34603">
        <w:rPr>
          <w:rFonts w:ascii="Arial" w:hAnsi="Arial" w:cs="Arial"/>
          <w:spacing w:val="1"/>
          <w:sz w:val="24"/>
          <w:szCs w:val="24"/>
        </w:rPr>
        <w:t>š</w:t>
      </w:r>
      <w:r w:rsidRPr="00A34603">
        <w:rPr>
          <w:rFonts w:ascii="Arial" w:hAnsi="Arial" w:cs="Arial"/>
          <w:spacing w:val="-2"/>
          <w:sz w:val="24"/>
          <w:szCs w:val="24"/>
        </w:rPr>
        <w:t>a</w:t>
      </w:r>
      <w:r w:rsidRPr="00A34603">
        <w:rPr>
          <w:rFonts w:ascii="Arial" w:hAnsi="Arial" w:cs="Arial"/>
          <w:sz w:val="24"/>
          <w:szCs w:val="24"/>
        </w:rPr>
        <w:t>r</w:t>
      </w:r>
      <w:r w:rsidRPr="00A34603">
        <w:rPr>
          <w:rFonts w:ascii="Arial" w:hAnsi="Arial" w:cs="Arial"/>
          <w:spacing w:val="1"/>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M</w:t>
      </w:r>
      <w:r w:rsidRPr="00A34603">
        <w:rPr>
          <w:rFonts w:ascii="Arial" w:hAnsi="Arial" w:cs="Arial"/>
          <w:i/>
          <w:iCs/>
          <w:sz w:val="24"/>
          <w:szCs w:val="24"/>
        </w:rPr>
        <w:t>u</w:t>
      </w:r>
      <w:r w:rsidRPr="00A34603">
        <w:rPr>
          <w:rFonts w:ascii="Arial" w:hAnsi="Arial" w:cs="Arial"/>
          <w:i/>
          <w:iCs/>
          <w:spacing w:val="-2"/>
          <w:sz w:val="24"/>
          <w:szCs w:val="24"/>
        </w:rPr>
        <w:t>s</w:t>
      </w:r>
      <w:r w:rsidRPr="00A34603">
        <w:rPr>
          <w:rFonts w:ascii="Arial" w:hAnsi="Arial" w:cs="Arial"/>
          <w:i/>
          <w:iCs/>
          <w:sz w:val="24"/>
          <w:szCs w:val="24"/>
        </w:rPr>
        <w:t>ca</w:t>
      </w:r>
      <w:r w:rsidRPr="00A34603">
        <w:rPr>
          <w:rFonts w:ascii="Arial" w:hAnsi="Arial" w:cs="Arial"/>
          <w:i/>
          <w:iCs/>
          <w:spacing w:val="1"/>
          <w:sz w:val="24"/>
          <w:szCs w:val="24"/>
        </w:rPr>
        <w:t>r</w:t>
      </w:r>
      <w:r w:rsidRPr="00A34603">
        <w:rPr>
          <w:rFonts w:ascii="Arial" w:hAnsi="Arial" w:cs="Arial"/>
          <w:i/>
          <w:iCs/>
          <w:spacing w:val="-2"/>
          <w:sz w:val="24"/>
          <w:szCs w:val="24"/>
        </w:rPr>
        <w:t>d</w:t>
      </w:r>
      <w:r w:rsidRPr="00A34603">
        <w:rPr>
          <w:rFonts w:ascii="Arial" w:hAnsi="Arial" w:cs="Arial"/>
          <w:i/>
          <w:iCs/>
          <w:spacing w:val="1"/>
          <w:sz w:val="24"/>
          <w:szCs w:val="24"/>
        </w:rPr>
        <w:t>i</w:t>
      </w:r>
      <w:r w:rsidRPr="00A34603">
        <w:rPr>
          <w:rFonts w:ascii="Arial" w:hAnsi="Arial" w:cs="Arial"/>
          <w:i/>
          <w:iCs/>
          <w:sz w:val="24"/>
          <w:szCs w:val="24"/>
        </w:rPr>
        <w:t>nus</w:t>
      </w:r>
      <w:r w:rsidRPr="00A34603">
        <w:rPr>
          <w:rFonts w:ascii="Arial" w:hAnsi="Arial" w:cs="Arial"/>
          <w:i/>
          <w:iCs/>
          <w:spacing w:val="-2"/>
          <w:sz w:val="24"/>
          <w:szCs w:val="24"/>
        </w:rPr>
        <w:t xml:space="preserve"> a</w:t>
      </w:r>
      <w:r w:rsidRPr="00A34603">
        <w:rPr>
          <w:rFonts w:ascii="Arial" w:hAnsi="Arial" w:cs="Arial"/>
          <w:i/>
          <w:iCs/>
          <w:sz w:val="24"/>
          <w:szCs w:val="24"/>
        </w:rPr>
        <w:t>ve</w:t>
      </w:r>
      <w:r w:rsidRPr="00A34603">
        <w:rPr>
          <w:rFonts w:ascii="Arial" w:hAnsi="Arial" w:cs="Arial"/>
          <w:i/>
          <w:iCs/>
          <w:spacing w:val="-1"/>
          <w:sz w:val="24"/>
          <w:szCs w:val="24"/>
        </w:rPr>
        <w:t>l</w:t>
      </w:r>
      <w:r w:rsidRPr="00A34603">
        <w:rPr>
          <w:rFonts w:ascii="Arial" w:hAnsi="Arial" w:cs="Arial"/>
          <w:i/>
          <w:iCs/>
          <w:spacing w:val="1"/>
          <w:sz w:val="24"/>
          <w:szCs w:val="24"/>
        </w:rPr>
        <w:t>l</w:t>
      </w:r>
      <w:r w:rsidRPr="00A34603">
        <w:rPr>
          <w:rFonts w:ascii="Arial" w:hAnsi="Arial" w:cs="Arial"/>
          <w:i/>
          <w:iCs/>
          <w:sz w:val="24"/>
          <w:szCs w:val="24"/>
        </w:rPr>
        <w:t>ana</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pacing w:val="-2"/>
          <w:sz w:val="24"/>
          <w:szCs w:val="24"/>
        </w:rPr>
        <w:t>u</w:t>
      </w:r>
      <w:r w:rsidRPr="00A34603">
        <w:rPr>
          <w:rFonts w:ascii="Arial" w:hAnsi="Arial" w:cs="Arial"/>
          <w:i/>
          <w:iCs/>
          <w:spacing w:val="3"/>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z w:val="24"/>
          <w:szCs w:val="24"/>
        </w:rPr>
        <w:t>e</w:t>
      </w:r>
      <w:r w:rsidRPr="00A34603">
        <w:rPr>
          <w:rFonts w:ascii="Arial" w:hAnsi="Arial" w:cs="Arial"/>
          <w:spacing w:val="1"/>
          <w:sz w:val="24"/>
          <w:szCs w:val="24"/>
        </w:rPr>
        <w:t>li</w:t>
      </w:r>
      <w:r w:rsidRPr="00A34603">
        <w:rPr>
          <w:rFonts w:ascii="Arial" w:hAnsi="Arial" w:cs="Arial"/>
          <w:spacing w:val="-2"/>
          <w:sz w:val="24"/>
          <w:szCs w:val="24"/>
        </w:rPr>
        <w:t>k</w:t>
      </w:r>
      <w:r w:rsidRPr="00A34603">
        <w:rPr>
          <w:rFonts w:ascii="Arial" w:hAnsi="Arial" w:cs="Arial"/>
          <w:sz w:val="24"/>
          <w:szCs w:val="24"/>
        </w:rPr>
        <w:t>ouhi</w:t>
      </w:r>
      <w:r w:rsidRPr="00A34603">
        <w:rPr>
          <w:rFonts w:ascii="Arial" w:hAnsi="Arial" w:cs="Arial"/>
          <w:spacing w:val="1"/>
          <w:sz w:val="24"/>
          <w:szCs w:val="24"/>
        </w:rPr>
        <w:t xml:space="preserve"> </w:t>
      </w:r>
      <w:r w:rsidRPr="00A34603">
        <w:rPr>
          <w:rFonts w:ascii="Arial" w:hAnsi="Arial" w:cs="Arial"/>
          <w:spacing w:val="-2"/>
          <w:sz w:val="24"/>
          <w:szCs w:val="24"/>
        </w:rPr>
        <w:t>š</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3"/>
          <w:sz w:val="24"/>
          <w:szCs w:val="24"/>
        </w:rPr>
        <w:t>m</w:t>
      </w:r>
      <w:r w:rsidRPr="00A34603">
        <w:rPr>
          <w:rFonts w:ascii="Arial" w:hAnsi="Arial" w:cs="Arial"/>
          <w:spacing w:val="1"/>
          <w:sz w:val="24"/>
          <w:szCs w:val="24"/>
        </w:rPr>
        <w:t>i</w:t>
      </w:r>
      <w:r w:rsidRPr="00A34603">
        <w:rPr>
          <w:rFonts w:ascii="Arial" w:hAnsi="Arial" w:cs="Arial"/>
          <w:sz w:val="24"/>
          <w:szCs w:val="24"/>
        </w:rPr>
        <w:t>š (</w:t>
      </w:r>
      <w:r w:rsidRPr="00A34603">
        <w:rPr>
          <w:rFonts w:ascii="Arial" w:hAnsi="Arial" w:cs="Arial"/>
          <w:i/>
          <w:iCs/>
          <w:spacing w:val="1"/>
          <w:sz w:val="24"/>
          <w:szCs w:val="24"/>
        </w:rPr>
        <w:t>M</w:t>
      </w:r>
      <w:r w:rsidRPr="00A34603">
        <w:rPr>
          <w:rFonts w:ascii="Arial" w:hAnsi="Arial" w:cs="Arial"/>
          <w:i/>
          <w:iCs/>
          <w:sz w:val="24"/>
          <w:szCs w:val="24"/>
        </w:rPr>
        <w:t>y</w:t>
      </w:r>
      <w:r w:rsidRPr="00A34603">
        <w:rPr>
          <w:rFonts w:ascii="Arial" w:hAnsi="Arial" w:cs="Arial"/>
          <w:i/>
          <w:iCs/>
          <w:spacing w:val="-2"/>
          <w:sz w:val="24"/>
          <w:szCs w:val="24"/>
        </w:rPr>
        <w:t>o</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s b</w:t>
      </w:r>
      <w:r w:rsidRPr="00A34603">
        <w:rPr>
          <w:rFonts w:ascii="Arial" w:hAnsi="Arial" w:cs="Arial"/>
          <w:i/>
          <w:iCs/>
          <w:spacing w:val="-2"/>
          <w:sz w:val="24"/>
          <w:szCs w:val="24"/>
        </w:rPr>
        <w:t>e</w:t>
      </w:r>
      <w:r w:rsidRPr="00A34603">
        <w:rPr>
          <w:rFonts w:ascii="Arial" w:hAnsi="Arial" w:cs="Arial"/>
          <w:i/>
          <w:iCs/>
          <w:sz w:val="24"/>
          <w:szCs w:val="24"/>
        </w:rPr>
        <w:t>ch</w:t>
      </w:r>
      <w:r w:rsidRPr="00A34603">
        <w:rPr>
          <w:rFonts w:ascii="Arial" w:hAnsi="Arial" w:cs="Arial"/>
          <w:i/>
          <w:iCs/>
          <w:spacing w:val="1"/>
          <w:sz w:val="24"/>
          <w:szCs w:val="24"/>
        </w:rPr>
        <w:t>s</w:t>
      </w:r>
      <w:r w:rsidRPr="00A34603">
        <w:rPr>
          <w:rFonts w:ascii="Arial" w:hAnsi="Arial" w:cs="Arial"/>
          <w:i/>
          <w:iCs/>
          <w:spacing w:val="-1"/>
          <w:sz w:val="24"/>
          <w:szCs w:val="24"/>
        </w:rPr>
        <w:t>t</w:t>
      </w:r>
      <w:r w:rsidRPr="00A34603">
        <w:rPr>
          <w:rFonts w:ascii="Arial" w:hAnsi="Arial" w:cs="Arial"/>
          <w:i/>
          <w:iCs/>
          <w:sz w:val="24"/>
          <w:szCs w:val="24"/>
        </w:rPr>
        <w:t>e</w:t>
      </w:r>
      <w:r w:rsidRPr="00A34603">
        <w:rPr>
          <w:rFonts w:ascii="Arial" w:hAnsi="Arial" w:cs="Arial"/>
          <w:i/>
          <w:iCs/>
          <w:spacing w:val="1"/>
          <w:sz w:val="24"/>
          <w:szCs w:val="24"/>
        </w:rPr>
        <w:t>i</w:t>
      </w:r>
      <w:r w:rsidRPr="00A34603">
        <w:rPr>
          <w:rFonts w:ascii="Arial" w:hAnsi="Arial" w:cs="Arial"/>
          <w:i/>
          <w:iCs/>
          <w:spacing w:val="-2"/>
          <w:sz w:val="24"/>
          <w:szCs w:val="24"/>
        </w:rPr>
        <w:t>n</w:t>
      </w:r>
      <w:r w:rsidRPr="00A34603">
        <w:rPr>
          <w:rFonts w:ascii="Arial" w:hAnsi="Arial" w:cs="Arial"/>
          <w:i/>
          <w:iCs/>
          <w:spacing w:val="2"/>
          <w:sz w:val="24"/>
          <w:szCs w:val="24"/>
        </w:rPr>
        <w:t>i</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ri</w:t>
      </w:r>
      <w:r w:rsidRPr="00A34603">
        <w:rPr>
          <w:rFonts w:ascii="Arial" w:hAnsi="Arial" w:cs="Arial"/>
          <w:spacing w:val="-2"/>
          <w:sz w:val="24"/>
          <w:szCs w:val="24"/>
        </w:rPr>
        <w:t>đ</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š</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3"/>
          <w:sz w:val="24"/>
          <w:szCs w:val="24"/>
        </w:rPr>
        <w:t>m</w:t>
      </w:r>
      <w:r w:rsidRPr="00A34603">
        <w:rPr>
          <w:rFonts w:ascii="Arial" w:hAnsi="Arial" w:cs="Arial"/>
          <w:spacing w:val="1"/>
          <w:sz w:val="24"/>
          <w:szCs w:val="24"/>
        </w:rPr>
        <w:t>i</w:t>
      </w:r>
      <w:r w:rsidRPr="00A34603">
        <w:rPr>
          <w:rFonts w:ascii="Arial" w:hAnsi="Arial" w:cs="Arial"/>
          <w:sz w:val="24"/>
          <w:szCs w:val="24"/>
        </w:rPr>
        <w:t>š (</w:t>
      </w:r>
      <w:r w:rsidRPr="00A34603">
        <w:rPr>
          <w:rFonts w:ascii="Arial" w:hAnsi="Arial" w:cs="Arial"/>
          <w:i/>
          <w:iCs/>
          <w:spacing w:val="1"/>
          <w:sz w:val="24"/>
          <w:szCs w:val="24"/>
        </w:rPr>
        <w:t>M</w:t>
      </w:r>
      <w:r w:rsidRPr="00A34603">
        <w:rPr>
          <w:rFonts w:ascii="Arial" w:hAnsi="Arial" w:cs="Arial"/>
          <w:i/>
          <w:iCs/>
          <w:sz w:val="24"/>
          <w:szCs w:val="24"/>
        </w:rPr>
        <w:t>y</w:t>
      </w:r>
      <w:r w:rsidRPr="00A34603">
        <w:rPr>
          <w:rFonts w:ascii="Arial" w:hAnsi="Arial" w:cs="Arial"/>
          <w:i/>
          <w:iCs/>
          <w:spacing w:val="-2"/>
          <w:sz w:val="24"/>
          <w:szCs w:val="24"/>
        </w:rPr>
        <w:t>o</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 xml:space="preserve">s </w:t>
      </w:r>
      <w:r w:rsidRPr="00A34603">
        <w:rPr>
          <w:rFonts w:ascii="Arial" w:hAnsi="Arial" w:cs="Arial"/>
          <w:i/>
          <w:iCs/>
          <w:spacing w:val="1"/>
          <w:sz w:val="24"/>
          <w:szCs w:val="24"/>
        </w:rPr>
        <w:t>e</w:t>
      </w:r>
      <w:r w:rsidRPr="00A34603">
        <w:rPr>
          <w:rFonts w:ascii="Arial" w:hAnsi="Arial" w:cs="Arial"/>
          <w:i/>
          <w:iCs/>
          <w:spacing w:val="-1"/>
          <w:sz w:val="24"/>
          <w:szCs w:val="24"/>
        </w:rPr>
        <w:t>m</w:t>
      </w:r>
      <w:r w:rsidRPr="00A34603">
        <w:rPr>
          <w:rFonts w:ascii="Arial" w:hAnsi="Arial" w:cs="Arial"/>
          <w:i/>
          <w:iCs/>
          <w:sz w:val="24"/>
          <w:szCs w:val="24"/>
        </w:rPr>
        <w:t>ar</w:t>
      </w:r>
      <w:r w:rsidRPr="00A34603">
        <w:rPr>
          <w:rFonts w:ascii="Arial" w:hAnsi="Arial" w:cs="Arial"/>
          <w:i/>
          <w:iCs/>
          <w:spacing w:val="-2"/>
          <w:sz w:val="24"/>
          <w:szCs w:val="24"/>
        </w:rPr>
        <w:t>g</w:t>
      </w:r>
      <w:r w:rsidRPr="00A34603">
        <w:rPr>
          <w:rFonts w:ascii="Arial" w:hAnsi="Arial" w:cs="Arial"/>
          <w:i/>
          <w:iCs/>
          <w:spacing w:val="1"/>
          <w:sz w:val="24"/>
          <w:szCs w:val="24"/>
        </w:rPr>
        <w:t>i</w:t>
      </w:r>
      <w:r w:rsidRPr="00A34603">
        <w:rPr>
          <w:rFonts w:ascii="Arial" w:hAnsi="Arial" w:cs="Arial"/>
          <w:i/>
          <w:iCs/>
          <w:spacing w:val="-2"/>
          <w:sz w:val="24"/>
          <w:szCs w:val="24"/>
        </w:rPr>
        <w:t>n</w:t>
      </w:r>
      <w:r w:rsidRPr="00A34603">
        <w:rPr>
          <w:rFonts w:ascii="Arial" w:hAnsi="Arial" w:cs="Arial"/>
          <w:i/>
          <w:iCs/>
          <w:sz w:val="24"/>
          <w:szCs w:val="24"/>
        </w:rPr>
        <w:t>a</w:t>
      </w:r>
      <w:r w:rsidRPr="00A34603">
        <w:rPr>
          <w:rFonts w:ascii="Arial" w:hAnsi="Arial" w:cs="Arial"/>
          <w:i/>
          <w:iCs/>
          <w:spacing w:val="1"/>
          <w:sz w:val="24"/>
          <w:szCs w:val="24"/>
        </w:rPr>
        <w:t>t</w:t>
      </w:r>
      <w:r w:rsidRPr="00A34603">
        <w:rPr>
          <w:rFonts w:ascii="Arial" w:hAnsi="Arial" w:cs="Arial"/>
          <w:i/>
          <w:iCs/>
          <w:sz w:val="24"/>
          <w:szCs w:val="24"/>
        </w:rPr>
        <w:t>us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z w:val="24"/>
          <w:szCs w:val="24"/>
        </w:rPr>
        <w:t>e</w:t>
      </w:r>
      <w:r w:rsidRPr="00A34603">
        <w:rPr>
          <w:rFonts w:ascii="Arial" w:hAnsi="Arial" w:cs="Arial"/>
          <w:spacing w:val="1"/>
          <w:sz w:val="24"/>
          <w:szCs w:val="24"/>
        </w:rPr>
        <w:t>li</w:t>
      </w:r>
      <w:r w:rsidRPr="00A34603">
        <w:rPr>
          <w:rFonts w:ascii="Arial" w:hAnsi="Arial" w:cs="Arial"/>
          <w:spacing w:val="-2"/>
          <w:sz w:val="24"/>
          <w:szCs w:val="24"/>
        </w:rPr>
        <w:t>k</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š</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3"/>
          <w:sz w:val="24"/>
          <w:szCs w:val="24"/>
        </w:rPr>
        <w:t>m</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pacing w:val="-2"/>
          <w:sz w:val="24"/>
          <w:szCs w:val="24"/>
        </w:rPr>
        <w:t>M</w:t>
      </w:r>
      <w:r w:rsidRPr="00A34603">
        <w:rPr>
          <w:rFonts w:ascii="Arial" w:hAnsi="Arial" w:cs="Arial"/>
          <w:i/>
          <w:iCs/>
          <w:sz w:val="24"/>
          <w:szCs w:val="24"/>
        </w:rPr>
        <w:t>yo</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s my</w:t>
      </w:r>
      <w:r w:rsidRPr="00A34603">
        <w:rPr>
          <w:rFonts w:ascii="Arial" w:hAnsi="Arial" w:cs="Arial"/>
          <w:i/>
          <w:iCs/>
          <w:spacing w:val="-3"/>
          <w:sz w:val="24"/>
          <w:szCs w:val="24"/>
        </w:rPr>
        <w:t>o</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pacing w:val="2"/>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v</w:t>
      </w:r>
      <w:r w:rsidRPr="00A34603">
        <w:rPr>
          <w:rFonts w:ascii="Arial" w:hAnsi="Arial" w:cs="Arial"/>
          <w:sz w:val="24"/>
          <w:szCs w:val="24"/>
        </w:rPr>
        <w:t>eče</w:t>
      </w:r>
      <w:r w:rsidRPr="00A34603">
        <w:rPr>
          <w:rFonts w:ascii="Arial" w:hAnsi="Arial" w:cs="Arial"/>
          <w:spacing w:val="1"/>
          <w:sz w:val="24"/>
          <w:szCs w:val="24"/>
        </w:rPr>
        <w:t>r</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pacing w:val="-1"/>
          <w:sz w:val="24"/>
          <w:szCs w:val="24"/>
        </w:rPr>
        <w:t>N</w:t>
      </w:r>
      <w:r w:rsidRPr="00A34603">
        <w:rPr>
          <w:rFonts w:ascii="Arial" w:hAnsi="Arial" w:cs="Arial"/>
          <w:i/>
          <w:iCs/>
          <w:sz w:val="24"/>
          <w:szCs w:val="24"/>
        </w:rPr>
        <w:t>yc</w:t>
      </w:r>
      <w:r w:rsidRPr="00A34603">
        <w:rPr>
          <w:rFonts w:ascii="Arial" w:hAnsi="Arial" w:cs="Arial"/>
          <w:i/>
          <w:iCs/>
          <w:spacing w:val="-1"/>
          <w:sz w:val="24"/>
          <w:szCs w:val="24"/>
        </w:rPr>
        <w:t>t</w:t>
      </w:r>
      <w:r w:rsidRPr="00A34603">
        <w:rPr>
          <w:rFonts w:ascii="Arial" w:hAnsi="Arial" w:cs="Arial"/>
          <w:i/>
          <w:iCs/>
          <w:sz w:val="24"/>
          <w:szCs w:val="24"/>
        </w:rPr>
        <w:t>a</w:t>
      </w:r>
      <w:r w:rsidRPr="00A34603">
        <w:rPr>
          <w:rFonts w:ascii="Arial" w:hAnsi="Arial" w:cs="Arial"/>
          <w:i/>
          <w:iCs/>
          <w:spacing w:val="1"/>
          <w:sz w:val="24"/>
          <w:szCs w:val="24"/>
        </w:rPr>
        <w:t>l</w:t>
      </w:r>
      <w:r w:rsidRPr="00A34603">
        <w:rPr>
          <w:rFonts w:ascii="Arial" w:hAnsi="Arial" w:cs="Arial"/>
          <w:i/>
          <w:iCs/>
          <w:spacing w:val="-2"/>
          <w:sz w:val="24"/>
          <w:szCs w:val="24"/>
        </w:rPr>
        <w:t>u</w:t>
      </w:r>
      <w:r w:rsidRPr="00A34603">
        <w:rPr>
          <w:rFonts w:ascii="Arial" w:hAnsi="Arial" w:cs="Arial"/>
          <w:i/>
          <w:iCs/>
          <w:sz w:val="24"/>
          <w:szCs w:val="24"/>
        </w:rPr>
        <w:t xml:space="preserve">s </w:t>
      </w:r>
      <w:r w:rsidRPr="00A34603">
        <w:rPr>
          <w:rFonts w:ascii="Arial" w:hAnsi="Arial" w:cs="Arial"/>
          <w:i/>
          <w:iCs/>
          <w:spacing w:val="-1"/>
          <w:sz w:val="24"/>
          <w:szCs w:val="24"/>
        </w:rPr>
        <w:t>l</w:t>
      </w:r>
      <w:r w:rsidRPr="00A34603">
        <w:rPr>
          <w:rFonts w:ascii="Arial" w:hAnsi="Arial" w:cs="Arial"/>
          <w:i/>
          <w:iCs/>
          <w:spacing w:val="-2"/>
          <w:sz w:val="24"/>
          <w:szCs w:val="24"/>
        </w:rPr>
        <w:t>e</w:t>
      </w:r>
      <w:r w:rsidRPr="00A34603">
        <w:rPr>
          <w:rFonts w:ascii="Arial" w:hAnsi="Arial" w:cs="Arial"/>
          <w:i/>
          <w:iCs/>
          <w:spacing w:val="1"/>
          <w:sz w:val="24"/>
          <w:szCs w:val="24"/>
        </w:rPr>
        <w:t>i</w:t>
      </w:r>
      <w:r w:rsidRPr="00A34603">
        <w:rPr>
          <w:rFonts w:ascii="Arial" w:hAnsi="Arial" w:cs="Arial"/>
          <w:i/>
          <w:iCs/>
          <w:sz w:val="24"/>
          <w:szCs w:val="24"/>
        </w:rPr>
        <w:t>s</w:t>
      </w:r>
      <w:r w:rsidRPr="00A34603">
        <w:rPr>
          <w:rFonts w:ascii="Arial" w:hAnsi="Arial" w:cs="Arial"/>
          <w:i/>
          <w:iCs/>
          <w:spacing w:val="-1"/>
          <w:sz w:val="24"/>
          <w:szCs w:val="24"/>
        </w:rPr>
        <w:t>l</w:t>
      </w:r>
      <w:r w:rsidRPr="00A34603">
        <w:rPr>
          <w:rFonts w:ascii="Arial" w:hAnsi="Arial" w:cs="Arial"/>
          <w:i/>
          <w:iCs/>
          <w:sz w:val="24"/>
          <w:szCs w:val="24"/>
        </w:rPr>
        <w:t>e</w:t>
      </w:r>
      <w:r w:rsidRPr="00A34603">
        <w:rPr>
          <w:rFonts w:ascii="Arial" w:hAnsi="Arial" w:cs="Arial"/>
          <w:i/>
          <w:iCs/>
          <w:spacing w:val="-2"/>
          <w:sz w:val="24"/>
          <w:szCs w:val="24"/>
        </w:rPr>
        <w:t>r</w:t>
      </w:r>
      <w:r w:rsidRPr="00A34603">
        <w:rPr>
          <w:rFonts w:ascii="Arial" w:hAnsi="Arial" w:cs="Arial"/>
          <w:i/>
          <w:iCs/>
          <w:spacing w:val="2"/>
          <w:sz w:val="24"/>
          <w:szCs w:val="24"/>
        </w:rPr>
        <w:t>i</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v</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du</w:t>
      </w:r>
      <w:r w:rsidRPr="00A34603">
        <w:rPr>
          <w:rFonts w:ascii="Arial" w:hAnsi="Arial" w:cs="Arial"/>
          <w:spacing w:val="-2"/>
          <w:sz w:val="24"/>
          <w:szCs w:val="24"/>
        </w:rPr>
        <w:t>g</w:t>
      </w:r>
      <w:r w:rsidRPr="00A34603">
        <w:rPr>
          <w:rFonts w:ascii="Arial" w:hAnsi="Arial" w:cs="Arial"/>
          <w:sz w:val="24"/>
          <w:szCs w:val="24"/>
        </w:rPr>
        <w:t>ouš</w:t>
      </w:r>
      <w:r w:rsidRPr="00A34603">
        <w:rPr>
          <w:rFonts w:ascii="Arial" w:hAnsi="Arial" w:cs="Arial"/>
          <w:spacing w:val="1"/>
          <w:sz w:val="24"/>
          <w:szCs w:val="24"/>
        </w:rPr>
        <w:t>a</w:t>
      </w:r>
      <w:r w:rsidRPr="00A34603">
        <w:rPr>
          <w:rFonts w:ascii="Arial" w:hAnsi="Arial" w:cs="Arial"/>
          <w:sz w:val="24"/>
          <w:szCs w:val="24"/>
        </w:rPr>
        <w:t>n</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z w:val="24"/>
          <w:szCs w:val="24"/>
        </w:rPr>
        <w:t>P</w:t>
      </w:r>
      <w:r w:rsidRPr="00A34603">
        <w:rPr>
          <w:rFonts w:ascii="Arial" w:hAnsi="Arial" w:cs="Arial"/>
          <w:i/>
          <w:iCs/>
          <w:spacing w:val="-2"/>
          <w:sz w:val="24"/>
          <w:szCs w:val="24"/>
        </w:rPr>
        <w:t>l</w:t>
      </w:r>
      <w:r w:rsidRPr="00A34603">
        <w:rPr>
          <w:rFonts w:ascii="Arial" w:hAnsi="Arial" w:cs="Arial"/>
          <w:i/>
          <w:iCs/>
          <w:sz w:val="24"/>
          <w:szCs w:val="24"/>
        </w:rPr>
        <w:t>ec</w:t>
      </w:r>
      <w:r w:rsidRPr="00A34603">
        <w:rPr>
          <w:rFonts w:ascii="Arial" w:hAnsi="Arial" w:cs="Arial"/>
          <w:i/>
          <w:iCs/>
          <w:spacing w:val="-2"/>
          <w:sz w:val="24"/>
          <w:szCs w:val="24"/>
        </w:rPr>
        <w:t>o</w:t>
      </w:r>
      <w:r w:rsidRPr="00A34603">
        <w:rPr>
          <w:rFonts w:ascii="Arial" w:hAnsi="Arial" w:cs="Arial"/>
          <w:i/>
          <w:iCs/>
          <w:spacing w:val="1"/>
          <w:sz w:val="24"/>
          <w:szCs w:val="24"/>
        </w:rPr>
        <w:t>t</w:t>
      </w:r>
      <w:r w:rsidRPr="00A34603">
        <w:rPr>
          <w:rFonts w:ascii="Arial" w:hAnsi="Arial" w:cs="Arial"/>
          <w:i/>
          <w:iCs/>
          <w:sz w:val="24"/>
          <w:szCs w:val="24"/>
        </w:rPr>
        <w:t xml:space="preserve">us </w:t>
      </w:r>
      <w:r w:rsidRPr="00A34603">
        <w:rPr>
          <w:rFonts w:ascii="Arial" w:hAnsi="Arial" w:cs="Arial"/>
          <w:i/>
          <w:iCs/>
          <w:spacing w:val="-2"/>
          <w:sz w:val="24"/>
          <w:szCs w:val="24"/>
        </w:rPr>
        <w:t>au</w:t>
      </w:r>
      <w:r w:rsidRPr="00A34603">
        <w:rPr>
          <w:rFonts w:ascii="Arial" w:hAnsi="Arial" w:cs="Arial"/>
          <w:i/>
          <w:iCs/>
          <w:sz w:val="24"/>
          <w:szCs w:val="24"/>
        </w:rPr>
        <w:t>s</w:t>
      </w:r>
      <w:r w:rsidRPr="00A34603">
        <w:rPr>
          <w:rFonts w:ascii="Arial" w:hAnsi="Arial" w:cs="Arial"/>
          <w:i/>
          <w:iCs/>
          <w:spacing w:val="1"/>
          <w:sz w:val="24"/>
          <w:szCs w:val="24"/>
        </w:rPr>
        <w:t>t</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ac</w:t>
      </w:r>
      <w:r w:rsidRPr="00A34603">
        <w:rPr>
          <w:rFonts w:ascii="Arial" w:hAnsi="Arial" w:cs="Arial"/>
          <w:i/>
          <w:iCs/>
          <w:spacing w:val="-2"/>
          <w:sz w:val="24"/>
          <w:szCs w:val="24"/>
        </w:rPr>
        <w:t>u</w:t>
      </w:r>
      <w:r w:rsidRPr="00A34603">
        <w:rPr>
          <w:rFonts w:ascii="Arial" w:hAnsi="Arial" w:cs="Arial"/>
          <w:i/>
          <w:iCs/>
          <w:spacing w:val="2"/>
          <w:sz w:val="24"/>
          <w:szCs w:val="24"/>
        </w:rPr>
        <w:t>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z w:val="24"/>
          <w:szCs w:val="24"/>
        </w:rPr>
        <w:t>e</w:t>
      </w:r>
      <w:r w:rsidRPr="00A34603">
        <w:rPr>
          <w:rFonts w:ascii="Arial" w:hAnsi="Arial" w:cs="Arial"/>
          <w:spacing w:val="1"/>
          <w:sz w:val="24"/>
          <w:szCs w:val="24"/>
        </w:rPr>
        <w:t>li</w:t>
      </w:r>
      <w:r w:rsidRPr="00A34603">
        <w:rPr>
          <w:rFonts w:ascii="Arial" w:hAnsi="Arial" w:cs="Arial"/>
          <w:spacing w:val="-2"/>
          <w:sz w:val="24"/>
          <w:szCs w:val="24"/>
        </w:rPr>
        <w:t>k</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po</w:t>
      </w:r>
      <w:r w:rsidRPr="00A34603">
        <w:rPr>
          <w:rFonts w:ascii="Arial" w:hAnsi="Arial" w:cs="Arial"/>
          <w:spacing w:val="1"/>
          <w:sz w:val="24"/>
          <w:szCs w:val="24"/>
        </w:rPr>
        <w:t>t</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z w:val="24"/>
          <w:szCs w:val="24"/>
        </w:rPr>
        <w:t>n</w:t>
      </w:r>
      <w:r w:rsidRPr="00A34603">
        <w:rPr>
          <w:rFonts w:ascii="Arial" w:hAnsi="Arial" w:cs="Arial"/>
          <w:spacing w:val="1"/>
          <w:sz w:val="24"/>
          <w:szCs w:val="24"/>
        </w:rPr>
        <w:t>j</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Rhin</w:t>
      </w:r>
      <w:r w:rsidRPr="00A34603">
        <w:rPr>
          <w:rFonts w:ascii="Arial" w:hAnsi="Arial" w:cs="Arial"/>
          <w:i/>
          <w:iCs/>
          <w:spacing w:val="-2"/>
          <w:sz w:val="24"/>
          <w:szCs w:val="24"/>
        </w:rPr>
        <w:t>o</w:t>
      </w:r>
      <w:r w:rsidRPr="00A34603">
        <w:rPr>
          <w:rFonts w:ascii="Arial" w:hAnsi="Arial" w:cs="Arial"/>
          <w:i/>
          <w:iCs/>
          <w:spacing w:val="1"/>
          <w:sz w:val="24"/>
          <w:szCs w:val="24"/>
        </w:rPr>
        <w:t>l</w:t>
      </w:r>
      <w:r w:rsidRPr="00A34603">
        <w:rPr>
          <w:rFonts w:ascii="Arial" w:hAnsi="Arial" w:cs="Arial"/>
          <w:i/>
          <w:iCs/>
          <w:spacing w:val="-2"/>
          <w:sz w:val="24"/>
          <w:szCs w:val="24"/>
        </w:rPr>
        <w:t>o</w:t>
      </w:r>
      <w:r w:rsidRPr="00A34603">
        <w:rPr>
          <w:rFonts w:ascii="Arial" w:hAnsi="Arial" w:cs="Arial"/>
          <w:i/>
          <w:iCs/>
          <w:sz w:val="24"/>
          <w:szCs w:val="24"/>
        </w:rPr>
        <w:t xml:space="preserve">phus </w:t>
      </w:r>
      <w:r w:rsidRPr="00A34603">
        <w:rPr>
          <w:rFonts w:ascii="Arial" w:hAnsi="Arial" w:cs="Arial"/>
          <w:i/>
          <w:iCs/>
          <w:spacing w:val="-1"/>
          <w:sz w:val="24"/>
          <w:szCs w:val="24"/>
        </w:rPr>
        <w:t>f</w:t>
      </w:r>
      <w:r w:rsidRPr="00A34603">
        <w:rPr>
          <w:rFonts w:ascii="Arial" w:hAnsi="Arial" w:cs="Arial"/>
          <w:i/>
          <w:iCs/>
          <w:sz w:val="24"/>
          <w:szCs w:val="24"/>
        </w:rPr>
        <w:t>e</w:t>
      </w:r>
      <w:r w:rsidRPr="00A34603">
        <w:rPr>
          <w:rFonts w:ascii="Arial" w:hAnsi="Arial" w:cs="Arial"/>
          <w:i/>
          <w:iCs/>
          <w:spacing w:val="1"/>
          <w:sz w:val="24"/>
          <w:szCs w:val="24"/>
        </w:rPr>
        <w:t>r</w:t>
      </w:r>
      <w:r w:rsidRPr="00A34603">
        <w:rPr>
          <w:rFonts w:ascii="Arial" w:hAnsi="Arial" w:cs="Arial"/>
          <w:i/>
          <w:iCs/>
          <w:spacing w:val="-2"/>
          <w:sz w:val="24"/>
          <w:szCs w:val="24"/>
        </w:rPr>
        <w:t>r</w:t>
      </w:r>
      <w:r w:rsidRPr="00A34603">
        <w:rPr>
          <w:rFonts w:ascii="Arial" w:hAnsi="Arial" w:cs="Arial"/>
          <w:i/>
          <w:iCs/>
          <w:sz w:val="24"/>
          <w:szCs w:val="24"/>
        </w:rPr>
        <w:t>u</w:t>
      </w:r>
      <w:r w:rsidRPr="00A34603">
        <w:rPr>
          <w:rFonts w:ascii="Arial" w:hAnsi="Arial" w:cs="Arial"/>
          <w:i/>
          <w:iCs/>
          <w:spacing w:val="-1"/>
          <w:sz w:val="24"/>
          <w:szCs w:val="24"/>
        </w:rPr>
        <w:t>m</w:t>
      </w:r>
      <w:r w:rsidRPr="00A34603">
        <w:rPr>
          <w:rFonts w:ascii="Arial" w:hAnsi="Arial" w:cs="Arial"/>
          <w:i/>
          <w:iCs/>
          <w:sz w:val="24"/>
          <w:szCs w:val="24"/>
        </w:rPr>
        <w:t>eq</w:t>
      </w:r>
      <w:r w:rsidRPr="00A34603">
        <w:rPr>
          <w:rFonts w:ascii="Arial" w:hAnsi="Arial" w:cs="Arial"/>
          <w:i/>
          <w:iCs/>
          <w:spacing w:val="-2"/>
          <w:sz w:val="24"/>
          <w:szCs w:val="24"/>
        </w:rPr>
        <w:t>u</w:t>
      </w:r>
      <w:r w:rsidRPr="00A34603">
        <w:rPr>
          <w:rFonts w:ascii="Arial" w:hAnsi="Arial" w:cs="Arial"/>
          <w:i/>
          <w:iCs/>
          <w:spacing w:val="1"/>
          <w:sz w:val="24"/>
          <w:szCs w:val="24"/>
        </w:rPr>
        <w:t>i</w:t>
      </w:r>
      <w:r w:rsidRPr="00A34603">
        <w:rPr>
          <w:rFonts w:ascii="Arial" w:hAnsi="Arial" w:cs="Arial"/>
          <w:i/>
          <w:iCs/>
          <w:sz w:val="24"/>
          <w:szCs w:val="24"/>
        </w:rPr>
        <w:t>num</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po</w:t>
      </w:r>
      <w:r w:rsidRPr="00A34603">
        <w:rPr>
          <w:rFonts w:ascii="Arial" w:hAnsi="Arial" w:cs="Arial"/>
          <w:spacing w:val="1"/>
          <w:sz w:val="24"/>
          <w:szCs w:val="24"/>
        </w:rPr>
        <w:t>t</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z w:val="24"/>
          <w:szCs w:val="24"/>
        </w:rPr>
        <w:t>n</w:t>
      </w:r>
      <w:r w:rsidRPr="00A34603">
        <w:rPr>
          <w:rFonts w:ascii="Arial" w:hAnsi="Arial" w:cs="Arial"/>
          <w:spacing w:val="3"/>
          <w:sz w:val="24"/>
          <w:szCs w:val="24"/>
        </w:rPr>
        <w:t>j</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R</w:t>
      </w:r>
      <w:r w:rsidRPr="00A34603">
        <w:rPr>
          <w:rFonts w:ascii="Arial" w:hAnsi="Arial" w:cs="Arial"/>
          <w:i/>
          <w:iCs/>
          <w:spacing w:val="-3"/>
          <w:sz w:val="24"/>
          <w:szCs w:val="24"/>
        </w:rPr>
        <w:t>h</w:t>
      </w:r>
      <w:r w:rsidRPr="00A34603">
        <w:rPr>
          <w:rFonts w:ascii="Arial" w:hAnsi="Arial" w:cs="Arial"/>
          <w:i/>
          <w:iCs/>
          <w:spacing w:val="1"/>
          <w:sz w:val="24"/>
          <w:szCs w:val="24"/>
        </w:rPr>
        <w:t>i</w:t>
      </w:r>
      <w:r w:rsidRPr="00A34603">
        <w:rPr>
          <w:rFonts w:ascii="Arial" w:hAnsi="Arial" w:cs="Arial"/>
          <w:i/>
          <w:iCs/>
          <w:sz w:val="24"/>
          <w:szCs w:val="24"/>
        </w:rPr>
        <w:t>n</w:t>
      </w:r>
      <w:r w:rsidRPr="00A34603">
        <w:rPr>
          <w:rFonts w:ascii="Arial" w:hAnsi="Arial" w:cs="Arial"/>
          <w:i/>
          <w:iCs/>
          <w:spacing w:val="-2"/>
          <w:sz w:val="24"/>
          <w:szCs w:val="24"/>
        </w:rPr>
        <w:t>o</w:t>
      </w:r>
      <w:r w:rsidRPr="00A34603">
        <w:rPr>
          <w:rFonts w:ascii="Arial" w:hAnsi="Arial" w:cs="Arial"/>
          <w:i/>
          <w:iCs/>
          <w:spacing w:val="1"/>
          <w:sz w:val="24"/>
          <w:szCs w:val="24"/>
        </w:rPr>
        <w:t>l</w:t>
      </w:r>
      <w:r w:rsidRPr="00A34603">
        <w:rPr>
          <w:rFonts w:ascii="Arial" w:hAnsi="Arial" w:cs="Arial"/>
          <w:i/>
          <w:iCs/>
          <w:sz w:val="24"/>
          <w:szCs w:val="24"/>
        </w:rPr>
        <w:t>o</w:t>
      </w:r>
      <w:r w:rsidRPr="00A34603">
        <w:rPr>
          <w:rFonts w:ascii="Arial" w:hAnsi="Arial" w:cs="Arial"/>
          <w:i/>
          <w:iCs/>
          <w:spacing w:val="-2"/>
          <w:sz w:val="24"/>
          <w:szCs w:val="24"/>
        </w:rPr>
        <w:t>p</w:t>
      </w:r>
      <w:r w:rsidRPr="00A34603">
        <w:rPr>
          <w:rFonts w:ascii="Arial" w:hAnsi="Arial" w:cs="Arial"/>
          <w:i/>
          <w:iCs/>
          <w:sz w:val="24"/>
          <w:szCs w:val="24"/>
        </w:rPr>
        <w:t>hus h</w:t>
      </w:r>
      <w:r w:rsidRPr="00A34603">
        <w:rPr>
          <w:rFonts w:ascii="Arial" w:hAnsi="Arial" w:cs="Arial"/>
          <w:i/>
          <w:iCs/>
          <w:spacing w:val="-1"/>
          <w:sz w:val="24"/>
          <w:szCs w:val="24"/>
        </w:rPr>
        <w:t>i</w:t>
      </w:r>
      <w:r w:rsidRPr="00A34603">
        <w:rPr>
          <w:rFonts w:ascii="Arial" w:hAnsi="Arial" w:cs="Arial"/>
          <w:i/>
          <w:iCs/>
          <w:sz w:val="24"/>
          <w:szCs w:val="24"/>
        </w:rPr>
        <w:t>ppo</w:t>
      </w:r>
      <w:r w:rsidRPr="00A34603">
        <w:rPr>
          <w:rFonts w:ascii="Arial" w:hAnsi="Arial" w:cs="Arial"/>
          <w:i/>
          <w:iCs/>
          <w:spacing w:val="-2"/>
          <w:sz w:val="24"/>
          <w:szCs w:val="24"/>
        </w:rPr>
        <w:t>s</w:t>
      </w:r>
      <w:r w:rsidRPr="00A34603">
        <w:rPr>
          <w:rFonts w:ascii="Arial" w:hAnsi="Arial" w:cs="Arial"/>
          <w:i/>
          <w:iCs/>
          <w:spacing w:val="1"/>
          <w:sz w:val="24"/>
          <w:szCs w:val="24"/>
        </w:rPr>
        <w:t>i</w:t>
      </w:r>
      <w:r w:rsidRPr="00A34603">
        <w:rPr>
          <w:rFonts w:ascii="Arial" w:hAnsi="Arial" w:cs="Arial"/>
          <w:i/>
          <w:iCs/>
          <w:sz w:val="24"/>
          <w:szCs w:val="24"/>
        </w:rPr>
        <w:t>d</w:t>
      </w:r>
      <w:r w:rsidRPr="00A34603">
        <w:rPr>
          <w:rFonts w:ascii="Arial" w:hAnsi="Arial" w:cs="Arial"/>
          <w:i/>
          <w:iCs/>
          <w:spacing w:val="-2"/>
          <w:sz w:val="24"/>
          <w:szCs w:val="24"/>
        </w:rPr>
        <w:t>e</w:t>
      </w:r>
      <w:r w:rsidRPr="00A34603">
        <w:rPr>
          <w:rFonts w:ascii="Arial" w:hAnsi="Arial" w:cs="Arial"/>
          <w:i/>
          <w:iCs/>
          <w:sz w:val="24"/>
          <w:szCs w:val="24"/>
        </w:rPr>
        <w:t>ros</w:t>
      </w:r>
      <w:r w:rsidRPr="00A34603">
        <w:rPr>
          <w:rFonts w:ascii="Arial" w:hAnsi="Arial" w:cs="Arial"/>
          <w:sz w:val="24"/>
          <w:szCs w:val="24"/>
        </w:rPr>
        <w:t>)</w:t>
      </w:r>
    </w:p>
    <w:p w:rsidR="00A34603" w:rsidRPr="00A34603" w:rsidRDefault="00A34603" w:rsidP="00E17449">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pacing w:val="3"/>
          <w:sz w:val="24"/>
          <w:szCs w:val="24"/>
        </w:rPr>
        <w:t>j</w:t>
      </w:r>
      <w:r w:rsidRPr="00A34603">
        <w:rPr>
          <w:rFonts w:ascii="Arial" w:hAnsi="Arial" w:cs="Arial"/>
          <w:sz w:val="24"/>
          <w:szCs w:val="24"/>
        </w:rPr>
        <w:t>e</w:t>
      </w:r>
      <w:r w:rsidRPr="00A34603">
        <w:rPr>
          <w:rFonts w:ascii="Arial" w:hAnsi="Arial" w:cs="Arial"/>
          <w:spacing w:val="-2"/>
          <w:sz w:val="24"/>
          <w:szCs w:val="24"/>
        </w:rPr>
        <w:t>v</w:t>
      </w:r>
      <w:r w:rsidRPr="00A34603">
        <w:rPr>
          <w:rFonts w:ascii="Arial" w:hAnsi="Arial" w:cs="Arial"/>
          <w:sz w:val="24"/>
          <w:szCs w:val="24"/>
        </w:rPr>
        <w:t>e</w:t>
      </w:r>
      <w:r w:rsidRPr="00A34603">
        <w:rPr>
          <w:rFonts w:ascii="Arial" w:hAnsi="Arial" w:cs="Arial"/>
          <w:spacing w:val="1"/>
          <w:sz w:val="24"/>
          <w:szCs w:val="24"/>
        </w:rPr>
        <w:t>r</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z w:val="24"/>
          <w:szCs w:val="24"/>
        </w:rPr>
        <w:t>S</w:t>
      </w:r>
      <w:r w:rsidRPr="00A34603">
        <w:rPr>
          <w:rFonts w:ascii="Arial" w:hAnsi="Arial" w:cs="Arial"/>
          <w:i/>
          <w:iCs/>
          <w:spacing w:val="-2"/>
          <w:sz w:val="24"/>
          <w:szCs w:val="24"/>
        </w:rPr>
        <w:t>c</w:t>
      </w:r>
      <w:r w:rsidRPr="00A34603">
        <w:rPr>
          <w:rFonts w:ascii="Arial" w:hAnsi="Arial" w:cs="Arial"/>
          <w:i/>
          <w:iCs/>
          <w:spacing w:val="1"/>
          <w:sz w:val="24"/>
          <w:szCs w:val="24"/>
        </w:rPr>
        <w:t>i</w:t>
      </w:r>
      <w:r w:rsidRPr="00A34603">
        <w:rPr>
          <w:rFonts w:ascii="Arial" w:hAnsi="Arial" w:cs="Arial"/>
          <w:i/>
          <w:iCs/>
          <w:sz w:val="24"/>
          <w:szCs w:val="24"/>
        </w:rPr>
        <w:t>ur</w:t>
      </w:r>
      <w:r w:rsidRPr="00A34603">
        <w:rPr>
          <w:rFonts w:ascii="Arial" w:hAnsi="Arial" w:cs="Arial"/>
          <w:i/>
          <w:iCs/>
          <w:spacing w:val="-2"/>
          <w:sz w:val="24"/>
          <w:szCs w:val="24"/>
        </w:rPr>
        <w:t>u</w:t>
      </w:r>
      <w:r w:rsidRPr="00A34603">
        <w:rPr>
          <w:rFonts w:ascii="Arial" w:hAnsi="Arial" w:cs="Arial"/>
          <w:i/>
          <w:iCs/>
          <w:sz w:val="24"/>
          <w:szCs w:val="24"/>
        </w:rPr>
        <w:t xml:space="preserve">s </w:t>
      </w:r>
      <w:r w:rsidRPr="00A34603">
        <w:rPr>
          <w:rFonts w:ascii="Arial" w:hAnsi="Arial" w:cs="Arial"/>
          <w:i/>
          <w:iCs/>
          <w:spacing w:val="1"/>
          <w:sz w:val="24"/>
          <w:szCs w:val="24"/>
        </w:rPr>
        <w:t>v</w:t>
      </w:r>
      <w:r w:rsidRPr="00A34603">
        <w:rPr>
          <w:rFonts w:ascii="Arial" w:hAnsi="Arial" w:cs="Arial"/>
          <w:i/>
          <w:iCs/>
          <w:spacing w:val="-2"/>
          <w:sz w:val="24"/>
          <w:szCs w:val="24"/>
        </w:rPr>
        <w:t>u</w:t>
      </w:r>
      <w:r w:rsidRPr="00A34603">
        <w:rPr>
          <w:rFonts w:ascii="Arial" w:hAnsi="Arial" w:cs="Arial"/>
          <w:i/>
          <w:iCs/>
          <w:spacing w:val="1"/>
          <w:sz w:val="24"/>
          <w:szCs w:val="24"/>
        </w:rPr>
        <w:t>l</w:t>
      </w:r>
      <w:r w:rsidRPr="00A34603">
        <w:rPr>
          <w:rFonts w:ascii="Arial" w:hAnsi="Arial" w:cs="Arial"/>
          <w:i/>
          <w:iCs/>
          <w:sz w:val="24"/>
          <w:szCs w:val="24"/>
        </w:rPr>
        <w:t>ga</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pacing w:val="-1"/>
          <w:sz w:val="24"/>
          <w:szCs w:val="24"/>
        </w:rPr>
        <w:t>s</w:t>
      </w:r>
      <w:r w:rsidRPr="00A34603">
        <w:rPr>
          <w:rFonts w:ascii="Arial" w:hAnsi="Arial" w:cs="Arial"/>
          <w:sz w:val="24"/>
          <w:szCs w:val="24"/>
        </w:rPr>
        <w:t>)</w:t>
      </w:r>
    </w:p>
    <w:p w:rsidR="00A34603" w:rsidRPr="001405A3" w:rsidRDefault="00A34603" w:rsidP="00A34603">
      <w:pPr>
        <w:widowControl w:val="0"/>
        <w:numPr>
          <w:ilvl w:val="0"/>
          <w:numId w:val="55"/>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3"/>
          <w:sz w:val="24"/>
          <w:szCs w:val="24"/>
        </w:rPr>
        <w:t>m</w:t>
      </w:r>
      <w:r w:rsidRPr="00A34603">
        <w:rPr>
          <w:rFonts w:ascii="Arial" w:hAnsi="Arial" w:cs="Arial"/>
          <w:sz w:val="24"/>
          <w:szCs w:val="24"/>
        </w:rPr>
        <w:t>eđi</w:t>
      </w:r>
      <w:r w:rsidRPr="00A34603">
        <w:rPr>
          <w:rFonts w:ascii="Arial" w:hAnsi="Arial" w:cs="Arial"/>
          <w:spacing w:val="1"/>
          <w:sz w:val="24"/>
          <w:szCs w:val="24"/>
        </w:rPr>
        <w:t xml:space="preserve"> </w:t>
      </w:r>
      <w:r w:rsidRPr="00A34603">
        <w:rPr>
          <w:rFonts w:ascii="Arial" w:hAnsi="Arial" w:cs="Arial"/>
          <w:spacing w:val="-4"/>
          <w:sz w:val="24"/>
          <w:szCs w:val="24"/>
        </w:rPr>
        <w:t>m</w:t>
      </w:r>
      <w:r w:rsidRPr="00A34603">
        <w:rPr>
          <w:rFonts w:ascii="Arial" w:hAnsi="Arial" w:cs="Arial"/>
          <w:sz w:val="24"/>
          <w:szCs w:val="24"/>
        </w:rPr>
        <w:t>e</w:t>
      </w:r>
      <w:r w:rsidRPr="00A34603">
        <w:rPr>
          <w:rFonts w:ascii="Arial" w:hAnsi="Arial" w:cs="Arial"/>
          <w:spacing w:val="3"/>
          <w:sz w:val="24"/>
          <w:szCs w:val="24"/>
        </w:rPr>
        <w:t>d</w:t>
      </w:r>
      <w:r w:rsidRPr="00A34603">
        <w:rPr>
          <w:rFonts w:ascii="Arial" w:hAnsi="Arial" w:cs="Arial"/>
          <w:spacing w:val="-2"/>
          <w:sz w:val="24"/>
          <w:szCs w:val="24"/>
        </w:rPr>
        <w:t>v</w:t>
      </w:r>
      <w:r w:rsidRPr="00A34603">
        <w:rPr>
          <w:rFonts w:ascii="Arial" w:hAnsi="Arial" w:cs="Arial"/>
          <w:spacing w:val="3"/>
          <w:sz w:val="24"/>
          <w:szCs w:val="24"/>
        </w:rPr>
        <w:t>j</w:t>
      </w:r>
      <w:r w:rsidRPr="00A34603">
        <w:rPr>
          <w:rFonts w:ascii="Arial" w:hAnsi="Arial" w:cs="Arial"/>
          <w:sz w:val="24"/>
          <w:szCs w:val="24"/>
        </w:rPr>
        <w:t>ed</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pacing w:val="-1"/>
          <w:sz w:val="24"/>
          <w:szCs w:val="24"/>
        </w:rPr>
        <w:t>U</w:t>
      </w:r>
      <w:r w:rsidRPr="00A34603">
        <w:rPr>
          <w:rFonts w:ascii="Arial" w:hAnsi="Arial" w:cs="Arial"/>
          <w:i/>
          <w:iCs/>
          <w:sz w:val="24"/>
          <w:szCs w:val="24"/>
        </w:rPr>
        <w:t>r</w:t>
      </w:r>
      <w:r w:rsidRPr="00A34603">
        <w:rPr>
          <w:rFonts w:ascii="Arial" w:hAnsi="Arial" w:cs="Arial"/>
          <w:i/>
          <w:iCs/>
          <w:spacing w:val="-1"/>
          <w:sz w:val="24"/>
          <w:szCs w:val="24"/>
        </w:rPr>
        <w:t>s</w:t>
      </w:r>
      <w:r w:rsidRPr="00A34603">
        <w:rPr>
          <w:rFonts w:ascii="Arial" w:hAnsi="Arial" w:cs="Arial"/>
          <w:i/>
          <w:iCs/>
          <w:sz w:val="24"/>
          <w:szCs w:val="24"/>
        </w:rPr>
        <w:t>us a</w:t>
      </w:r>
      <w:r w:rsidRPr="00A34603">
        <w:rPr>
          <w:rFonts w:ascii="Arial" w:hAnsi="Arial" w:cs="Arial"/>
          <w:i/>
          <w:iCs/>
          <w:spacing w:val="-1"/>
          <w:sz w:val="24"/>
          <w:szCs w:val="24"/>
        </w:rPr>
        <w:t>r</w:t>
      </w:r>
      <w:r w:rsidRPr="00A34603">
        <w:rPr>
          <w:rFonts w:ascii="Arial" w:hAnsi="Arial" w:cs="Arial"/>
          <w:i/>
          <w:iCs/>
          <w:sz w:val="24"/>
          <w:szCs w:val="24"/>
        </w:rPr>
        <w:t>c</w:t>
      </w:r>
      <w:r w:rsidRPr="00A34603">
        <w:rPr>
          <w:rFonts w:ascii="Arial" w:hAnsi="Arial" w:cs="Arial"/>
          <w:i/>
          <w:iCs/>
          <w:spacing w:val="-1"/>
          <w:sz w:val="24"/>
          <w:szCs w:val="24"/>
        </w:rPr>
        <w:t>t</w:t>
      </w:r>
      <w:r w:rsidRPr="00A34603">
        <w:rPr>
          <w:rFonts w:ascii="Arial" w:hAnsi="Arial" w:cs="Arial"/>
          <w:i/>
          <w:iCs/>
          <w:sz w:val="24"/>
          <w:szCs w:val="24"/>
        </w:rPr>
        <w:t>o</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lastRenderedPageBreak/>
        <w:t>-</w:t>
      </w:r>
      <w:r w:rsidRPr="00A34603">
        <w:rPr>
          <w:rFonts w:ascii="Arial" w:hAnsi="Arial" w:cs="Arial"/>
          <w:spacing w:val="-4"/>
          <w:sz w:val="24"/>
          <w:szCs w:val="24"/>
        </w:rPr>
        <w:t xml:space="preserve"> </w:t>
      </w:r>
      <w:r w:rsidRPr="00A34603">
        <w:rPr>
          <w:rFonts w:ascii="Arial" w:hAnsi="Arial" w:cs="Arial"/>
          <w:sz w:val="24"/>
          <w:szCs w:val="24"/>
        </w:rPr>
        <w:t>na</w:t>
      </w:r>
      <w:r w:rsidRPr="00A34603">
        <w:rPr>
          <w:rFonts w:ascii="Arial" w:hAnsi="Arial" w:cs="Arial"/>
          <w:spacing w:val="4"/>
          <w:sz w:val="24"/>
          <w:szCs w:val="24"/>
        </w:rPr>
        <w:t>j</w:t>
      </w:r>
      <w:r w:rsidRPr="00A34603">
        <w:rPr>
          <w:rFonts w:ascii="Arial" w:hAnsi="Arial" w:cs="Arial"/>
          <w:sz w:val="24"/>
          <w:szCs w:val="24"/>
        </w:rPr>
        <w:t>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pacing w:val="1"/>
          <w:sz w:val="24"/>
          <w:szCs w:val="24"/>
        </w:rPr>
        <w:t>j</w:t>
      </w:r>
      <w:r w:rsidRPr="00A34603">
        <w:rPr>
          <w:rFonts w:ascii="Arial" w:hAnsi="Arial" w:cs="Arial"/>
          <w:sz w:val="24"/>
          <w:szCs w:val="24"/>
        </w:rPr>
        <w:t xml:space="preserve">e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e:</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56"/>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du</w:t>
      </w:r>
      <w:r w:rsidRPr="00A34603">
        <w:rPr>
          <w:rFonts w:ascii="Arial" w:hAnsi="Arial" w:cs="Arial"/>
          <w:spacing w:val="-2"/>
          <w:sz w:val="24"/>
          <w:szCs w:val="24"/>
        </w:rPr>
        <w:t>g</w:t>
      </w:r>
      <w:r w:rsidRPr="00A34603">
        <w:rPr>
          <w:rFonts w:ascii="Arial" w:hAnsi="Arial" w:cs="Arial"/>
          <w:sz w:val="24"/>
          <w:szCs w:val="24"/>
        </w:rPr>
        <w:t>okrili pršnj</w:t>
      </w:r>
      <w:r w:rsidRPr="00A34603">
        <w:rPr>
          <w:rFonts w:ascii="Arial" w:hAnsi="Arial" w:cs="Arial"/>
          <w:spacing w:val="-1"/>
          <w:sz w:val="24"/>
          <w:szCs w:val="24"/>
        </w:rPr>
        <w:t>a</w:t>
      </w:r>
      <w:r w:rsidRPr="00A34603">
        <w:rPr>
          <w:rFonts w:ascii="Arial" w:hAnsi="Arial" w:cs="Arial"/>
          <w:sz w:val="24"/>
          <w:szCs w:val="24"/>
        </w:rPr>
        <w:t xml:space="preserve">k </w:t>
      </w:r>
      <w:r w:rsidRPr="00A34603">
        <w:rPr>
          <w:rFonts w:ascii="Arial" w:hAnsi="Arial" w:cs="Arial"/>
          <w:spacing w:val="2"/>
          <w:sz w:val="24"/>
          <w:szCs w:val="24"/>
        </w:rPr>
        <w:t>(</w:t>
      </w:r>
      <w:r w:rsidRPr="00A34603">
        <w:rPr>
          <w:rFonts w:ascii="Arial" w:hAnsi="Arial" w:cs="Arial"/>
          <w:i/>
          <w:iCs/>
          <w:spacing w:val="-1"/>
          <w:sz w:val="24"/>
          <w:szCs w:val="24"/>
        </w:rPr>
        <w:t>M</w:t>
      </w:r>
      <w:r w:rsidRPr="00A34603">
        <w:rPr>
          <w:rFonts w:ascii="Arial" w:hAnsi="Arial" w:cs="Arial"/>
          <w:i/>
          <w:iCs/>
          <w:sz w:val="24"/>
          <w:szCs w:val="24"/>
        </w:rPr>
        <w:t>in</w:t>
      </w:r>
      <w:r w:rsidRPr="00A34603">
        <w:rPr>
          <w:rFonts w:ascii="Arial" w:hAnsi="Arial" w:cs="Arial"/>
          <w:i/>
          <w:iCs/>
          <w:spacing w:val="1"/>
          <w:sz w:val="24"/>
          <w:szCs w:val="24"/>
        </w:rPr>
        <w:t>i</w:t>
      </w:r>
      <w:r w:rsidRPr="00A34603">
        <w:rPr>
          <w:rFonts w:ascii="Arial" w:hAnsi="Arial" w:cs="Arial"/>
          <w:i/>
          <w:iCs/>
          <w:sz w:val="24"/>
          <w:szCs w:val="24"/>
        </w:rPr>
        <w:t>opterus s</w:t>
      </w:r>
      <w:r w:rsidRPr="00A34603">
        <w:rPr>
          <w:rFonts w:ascii="Arial" w:hAnsi="Arial" w:cs="Arial"/>
          <w:i/>
          <w:iCs/>
          <w:spacing w:val="-1"/>
          <w:sz w:val="24"/>
          <w:szCs w:val="24"/>
        </w:rPr>
        <w:t>c</w:t>
      </w:r>
      <w:r w:rsidRPr="00A34603">
        <w:rPr>
          <w:rFonts w:ascii="Arial" w:hAnsi="Arial" w:cs="Arial"/>
          <w:i/>
          <w:iCs/>
          <w:sz w:val="24"/>
          <w:szCs w:val="24"/>
        </w:rPr>
        <w:t>hreib</w:t>
      </w:r>
      <w:r w:rsidRPr="00A34603">
        <w:rPr>
          <w:rFonts w:ascii="Arial" w:hAnsi="Arial" w:cs="Arial"/>
          <w:i/>
          <w:iCs/>
          <w:spacing w:val="-1"/>
          <w:sz w:val="24"/>
          <w:szCs w:val="24"/>
        </w:rPr>
        <w:t>e</w:t>
      </w:r>
      <w:r w:rsidRPr="00A34603">
        <w:rPr>
          <w:rFonts w:ascii="Arial" w:hAnsi="Arial" w:cs="Arial"/>
          <w:i/>
          <w:iCs/>
          <w:sz w:val="24"/>
          <w:szCs w:val="24"/>
        </w:rPr>
        <w:t>rs</w:t>
      </w:r>
      <w:r w:rsidRPr="00A34603">
        <w:rPr>
          <w:rFonts w:ascii="Arial" w:hAnsi="Arial" w:cs="Arial"/>
          <w:i/>
          <w:iCs/>
          <w:spacing w:val="2"/>
          <w:sz w:val="24"/>
          <w:szCs w:val="24"/>
        </w:rPr>
        <w:t>i</w:t>
      </w:r>
      <w:r w:rsidRPr="00A34603">
        <w:rPr>
          <w:rFonts w:ascii="Arial" w:hAnsi="Arial" w:cs="Arial"/>
          <w:sz w:val="24"/>
          <w:szCs w:val="24"/>
        </w:rPr>
        <w:t>)</w:t>
      </w:r>
    </w:p>
    <w:p w:rsidR="00A34603" w:rsidRPr="00A34603" w:rsidRDefault="00A34603" w:rsidP="00E17449">
      <w:pPr>
        <w:widowControl w:val="0"/>
        <w:numPr>
          <w:ilvl w:val="0"/>
          <w:numId w:val="56"/>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sivi</w:t>
      </w:r>
      <w:r w:rsidRPr="00A34603">
        <w:rPr>
          <w:rFonts w:ascii="Arial" w:hAnsi="Arial" w:cs="Arial"/>
          <w:spacing w:val="1"/>
          <w:sz w:val="24"/>
          <w:szCs w:val="24"/>
        </w:rPr>
        <w:t xml:space="preserve"> </w:t>
      </w:r>
      <w:r w:rsidRPr="00A34603">
        <w:rPr>
          <w:rFonts w:ascii="Arial" w:hAnsi="Arial" w:cs="Arial"/>
          <w:sz w:val="24"/>
          <w:szCs w:val="24"/>
        </w:rPr>
        <w:t>du</w:t>
      </w:r>
      <w:r w:rsidRPr="00A34603">
        <w:rPr>
          <w:rFonts w:ascii="Arial" w:hAnsi="Arial" w:cs="Arial"/>
          <w:spacing w:val="-2"/>
          <w:sz w:val="24"/>
          <w:szCs w:val="24"/>
        </w:rPr>
        <w:t>g</w:t>
      </w:r>
      <w:r w:rsidRPr="00A34603">
        <w:rPr>
          <w:rFonts w:ascii="Arial" w:hAnsi="Arial" w:cs="Arial"/>
          <w:sz w:val="24"/>
          <w:szCs w:val="24"/>
        </w:rPr>
        <w:t>oušan</w:t>
      </w:r>
      <w:r w:rsidRPr="00A34603">
        <w:rPr>
          <w:rFonts w:ascii="Arial" w:hAnsi="Arial" w:cs="Arial"/>
          <w:spacing w:val="-1"/>
          <w:sz w:val="24"/>
          <w:szCs w:val="24"/>
        </w:rPr>
        <w:t xml:space="preserve"> (</w:t>
      </w:r>
      <w:r w:rsidRPr="00A34603">
        <w:rPr>
          <w:rFonts w:ascii="Arial" w:hAnsi="Arial" w:cs="Arial"/>
          <w:i/>
          <w:iCs/>
          <w:sz w:val="24"/>
          <w:szCs w:val="24"/>
        </w:rPr>
        <w:t>Pl</w:t>
      </w:r>
      <w:r w:rsidRPr="00A34603">
        <w:rPr>
          <w:rFonts w:ascii="Arial" w:hAnsi="Arial" w:cs="Arial"/>
          <w:i/>
          <w:iCs/>
          <w:spacing w:val="1"/>
          <w:sz w:val="24"/>
          <w:szCs w:val="24"/>
        </w:rPr>
        <w:t>e</w:t>
      </w:r>
      <w:r w:rsidRPr="00A34603">
        <w:rPr>
          <w:rFonts w:ascii="Arial" w:hAnsi="Arial" w:cs="Arial"/>
          <w:i/>
          <w:iCs/>
          <w:spacing w:val="-1"/>
          <w:sz w:val="24"/>
          <w:szCs w:val="24"/>
        </w:rPr>
        <w:t>c</w:t>
      </w:r>
      <w:r w:rsidRPr="00A34603">
        <w:rPr>
          <w:rFonts w:ascii="Arial" w:hAnsi="Arial" w:cs="Arial"/>
          <w:i/>
          <w:iCs/>
          <w:sz w:val="24"/>
          <w:szCs w:val="24"/>
        </w:rPr>
        <w:t>otus aust</w:t>
      </w:r>
      <w:r w:rsidRPr="00A34603">
        <w:rPr>
          <w:rFonts w:ascii="Arial" w:hAnsi="Arial" w:cs="Arial"/>
          <w:i/>
          <w:iCs/>
          <w:spacing w:val="1"/>
          <w:sz w:val="24"/>
          <w:szCs w:val="24"/>
        </w:rPr>
        <w:t>r</w:t>
      </w:r>
      <w:r w:rsidRPr="00A34603">
        <w:rPr>
          <w:rFonts w:ascii="Arial" w:hAnsi="Arial" w:cs="Arial"/>
          <w:i/>
          <w:iCs/>
          <w:sz w:val="24"/>
          <w:szCs w:val="24"/>
        </w:rPr>
        <w:t>iacu</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E17449">
      <w:pPr>
        <w:widowControl w:val="0"/>
        <w:numPr>
          <w:ilvl w:val="0"/>
          <w:numId w:val="56"/>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v</w:t>
      </w:r>
      <w:r w:rsidRPr="00A34603">
        <w:rPr>
          <w:rFonts w:ascii="Arial" w:hAnsi="Arial" w:cs="Arial"/>
          <w:spacing w:val="-1"/>
          <w:sz w:val="24"/>
          <w:szCs w:val="24"/>
        </w:rPr>
        <w:t>e</w:t>
      </w:r>
      <w:r w:rsidRPr="00A34603">
        <w:rPr>
          <w:rFonts w:ascii="Arial" w:hAnsi="Arial" w:cs="Arial"/>
          <w:sz w:val="24"/>
          <w:szCs w:val="24"/>
        </w:rPr>
        <w:t>l</w:t>
      </w:r>
      <w:r w:rsidRPr="00A34603">
        <w:rPr>
          <w:rFonts w:ascii="Arial" w:hAnsi="Arial" w:cs="Arial"/>
          <w:spacing w:val="1"/>
          <w:sz w:val="24"/>
          <w:szCs w:val="24"/>
        </w:rPr>
        <w:t>i</w:t>
      </w:r>
      <w:r w:rsidRPr="00A34603">
        <w:rPr>
          <w:rFonts w:ascii="Arial" w:hAnsi="Arial" w:cs="Arial"/>
          <w:sz w:val="24"/>
          <w:szCs w:val="24"/>
        </w:rPr>
        <w:t>kouhi šiš</w:t>
      </w:r>
      <w:r w:rsidRPr="00A34603">
        <w:rPr>
          <w:rFonts w:ascii="Arial" w:hAnsi="Arial" w:cs="Arial"/>
          <w:spacing w:val="1"/>
          <w:sz w:val="24"/>
          <w:szCs w:val="24"/>
        </w:rPr>
        <w:t>m</w:t>
      </w:r>
      <w:r w:rsidRPr="00A34603">
        <w:rPr>
          <w:rFonts w:ascii="Arial" w:hAnsi="Arial" w:cs="Arial"/>
          <w:sz w:val="24"/>
          <w:szCs w:val="24"/>
        </w:rPr>
        <w:t xml:space="preserve">iš </w:t>
      </w:r>
      <w:r w:rsidRPr="00A34603">
        <w:rPr>
          <w:rFonts w:ascii="Arial" w:hAnsi="Arial" w:cs="Arial"/>
          <w:spacing w:val="1"/>
          <w:sz w:val="24"/>
          <w:szCs w:val="24"/>
        </w:rPr>
        <w:t>(</w:t>
      </w:r>
      <w:r w:rsidRPr="00A34603">
        <w:rPr>
          <w:rFonts w:ascii="Arial" w:hAnsi="Arial" w:cs="Arial"/>
          <w:i/>
          <w:iCs/>
          <w:spacing w:val="-1"/>
          <w:sz w:val="24"/>
          <w:szCs w:val="24"/>
        </w:rPr>
        <w:t>My</w:t>
      </w:r>
      <w:r w:rsidRPr="00A34603">
        <w:rPr>
          <w:rFonts w:ascii="Arial" w:hAnsi="Arial" w:cs="Arial"/>
          <w:i/>
          <w:iCs/>
          <w:sz w:val="24"/>
          <w:szCs w:val="24"/>
        </w:rPr>
        <w:t>ot</w:t>
      </w:r>
      <w:r w:rsidRPr="00A34603">
        <w:rPr>
          <w:rFonts w:ascii="Arial" w:hAnsi="Arial" w:cs="Arial"/>
          <w:i/>
          <w:iCs/>
          <w:spacing w:val="1"/>
          <w:sz w:val="24"/>
          <w:szCs w:val="24"/>
        </w:rPr>
        <w:t>i</w:t>
      </w:r>
      <w:r w:rsidRPr="00A34603">
        <w:rPr>
          <w:rFonts w:ascii="Arial" w:hAnsi="Arial" w:cs="Arial"/>
          <w:i/>
          <w:iCs/>
          <w:sz w:val="24"/>
          <w:szCs w:val="24"/>
        </w:rPr>
        <w:t>s</w:t>
      </w:r>
      <w:r w:rsidRPr="00A34603">
        <w:rPr>
          <w:rFonts w:ascii="Arial" w:hAnsi="Arial" w:cs="Arial"/>
          <w:i/>
          <w:iCs/>
          <w:spacing w:val="-2"/>
          <w:sz w:val="24"/>
          <w:szCs w:val="24"/>
        </w:rPr>
        <w:t xml:space="preserve"> </w:t>
      </w:r>
      <w:r w:rsidRPr="00A34603">
        <w:rPr>
          <w:rFonts w:ascii="Arial" w:hAnsi="Arial" w:cs="Arial"/>
          <w:i/>
          <w:iCs/>
          <w:sz w:val="24"/>
          <w:szCs w:val="24"/>
        </w:rPr>
        <w:t>b</w:t>
      </w:r>
      <w:r w:rsidRPr="00A34603">
        <w:rPr>
          <w:rFonts w:ascii="Arial" w:hAnsi="Arial" w:cs="Arial"/>
          <w:i/>
          <w:iCs/>
          <w:spacing w:val="-1"/>
          <w:sz w:val="24"/>
          <w:szCs w:val="24"/>
        </w:rPr>
        <w:t>ec</w:t>
      </w:r>
      <w:r w:rsidRPr="00A34603">
        <w:rPr>
          <w:rFonts w:ascii="Arial" w:hAnsi="Arial" w:cs="Arial"/>
          <w:i/>
          <w:iCs/>
          <w:sz w:val="24"/>
          <w:szCs w:val="24"/>
        </w:rPr>
        <w:t>hsteini</w:t>
      </w:r>
      <w:r w:rsidRPr="00A34603">
        <w:rPr>
          <w:rFonts w:ascii="Arial" w:hAnsi="Arial" w:cs="Arial"/>
          <w:i/>
          <w:iCs/>
          <w:spacing w:val="1"/>
          <w:sz w:val="24"/>
          <w:szCs w:val="24"/>
        </w:rPr>
        <w:t>i</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pacing w:val="2"/>
          <w:sz w:val="24"/>
          <w:szCs w:val="24"/>
        </w:rPr>
        <w:tab/>
        <w:t>J</w:t>
      </w:r>
      <w:r w:rsidRPr="00A34603">
        <w:rPr>
          <w:rFonts w:ascii="Arial" w:hAnsi="Arial" w:cs="Arial"/>
          <w:spacing w:val="-1"/>
          <w:sz w:val="24"/>
          <w:szCs w:val="24"/>
        </w:rPr>
        <w:t>e</w:t>
      </w:r>
      <w:r w:rsidRPr="00A34603">
        <w:rPr>
          <w:rFonts w:ascii="Arial" w:hAnsi="Arial" w:cs="Arial"/>
          <w:sz w:val="24"/>
          <w:szCs w:val="24"/>
        </w:rPr>
        <w:t>dno</w:t>
      </w:r>
      <w:r w:rsidRPr="00A34603">
        <w:rPr>
          <w:rFonts w:ascii="Arial" w:hAnsi="Arial" w:cs="Arial"/>
          <w:spacing w:val="19"/>
          <w:sz w:val="24"/>
          <w:szCs w:val="24"/>
        </w:rPr>
        <w:t xml:space="preserve"> </w:t>
      </w:r>
      <w:r w:rsidRPr="00A34603">
        <w:rPr>
          <w:rFonts w:ascii="Arial" w:hAnsi="Arial" w:cs="Arial"/>
          <w:sz w:val="24"/>
          <w:szCs w:val="24"/>
        </w:rPr>
        <w:t>od</w:t>
      </w:r>
      <w:r w:rsidRPr="00A34603">
        <w:rPr>
          <w:rFonts w:ascii="Arial" w:hAnsi="Arial" w:cs="Arial"/>
          <w:spacing w:val="19"/>
          <w:sz w:val="24"/>
          <w:szCs w:val="24"/>
        </w:rPr>
        <w:t xml:space="preserve"> </w:t>
      </w:r>
      <w:r w:rsidRPr="00A34603">
        <w:rPr>
          <w:rFonts w:ascii="Arial" w:hAnsi="Arial" w:cs="Arial"/>
          <w:spacing w:val="-2"/>
          <w:sz w:val="24"/>
          <w:szCs w:val="24"/>
        </w:rPr>
        <w:t>g</w:t>
      </w:r>
      <w:r w:rsidRPr="00A34603">
        <w:rPr>
          <w:rFonts w:ascii="Arial" w:hAnsi="Arial" w:cs="Arial"/>
          <w:sz w:val="24"/>
          <w:szCs w:val="24"/>
        </w:rPr>
        <w:t>lavnih</w:t>
      </w:r>
      <w:r w:rsidRPr="00A34603">
        <w:rPr>
          <w:rFonts w:ascii="Arial" w:hAnsi="Arial" w:cs="Arial"/>
          <w:spacing w:val="19"/>
          <w:sz w:val="24"/>
          <w:szCs w:val="24"/>
        </w:rPr>
        <w:t xml:space="preserve"> </w:t>
      </w:r>
      <w:r w:rsidRPr="00A34603">
        <w:rPr>
          <w:rFonts w:ascii="Arial" w:hAnsi="Arial" w:cs="Arial"/>
          <w:sz w:val="24"/>
          <w:szCs w:val="24"/>
        </w:rPr>
        <w:t>obi</w:t>
      </w:r>
      <w:r w:rsidRPr="00A34603">
        <w:rPr>
          <w:rFonts w:ascii="Arial" w:hAnsi="Arial" w:cs="Arial"/>
          <w:spacing w:val="1"/>
          <w:sz w:val="24"/>
          <w:szCs w:val="24"/>
        </w:rPr>
        <w:t>l</w:t>
      </w:r>
      <w:r w:rsidRPr="00A34603">
        <w:rPr>
          <w:rFonts w:ascii="Arial" w:hAnsi="Arial" w:cs="Arial"/>
          <w:sz w:val="24"/>
          <w:szCs w:val="24"/>
        </w:rPr>
        <w:t>j</w:t>
      </w:r>
      <w:r w:rsidRPr="00A34603">
        <w:rPr>
          <w:rFonts w:ascii="Arial" w:hAnsi="Arial" w:cs="Arial"/>
          <w:spacing w:val="-3"/>
          <w:sz w:val="24"/>
          <w:szCs w:val="24"/>
        </w:rPr>
        <w:t>e</w:t>
      </w:r>
      <w:r w:rsidRPr="00A34603">
        <w:rPr>
          <w:rFonts w:ascii="Arial" w:hAnsi="Arial" w:cs="Arial"/>
          <w:spacing w:val="-1"/>
          <w:sz w:val="24"/>
          <w:szCs w:val="24"/>
        </w:rPr>
        <w:t>ž</w:t>
      </w:r>
      <w:r w:rsidRPr="00A34603">
        <w:rPr>
          <w:rFonts w:ascii="Arial" w:hAnsi="Arial" w:cs="Arial"/>
          <w:sz w:val="24"/>
          <w:szCs w:val="24"/>
        </w:rPr>
        <w:t>ja</w:t>
      </w:r>
      <w:r w:rsidRPr="00A34603">
        <w:rPr>
          <w:rFonts w:ascii="Arial" w:hAnsi="Arial" w:cs="Arial"/>
          <w:spacing w:val="18"/>
          <w:sz w:val="24"/>
          <w:szCs w:val="24"/>
        </w:rPr>
        <w:t xml:space="preserve"> </w:t>
      </w:r>
      <w:r w:rsidRPr="00A34603">
        <w:rPr>
          <w:rFonts w:ascii="Arial" w:hAnsi="Arial" w:cs="Arial"/>
          <w:sz w:val="24"/>
          <w:szCs w:val="24"/>
        </w:rPr>
        <w:t>ovog</w:t>
      </w:r>
      <w:r w:rsidRPr="00A34603">
        <w:rPr>
          <w:rFonts w:ascii="Arial" w:hAnsi="Arial" w:cs="Arial"/>
          <w:spacing w:val="17"/>
          <w:sz w:val="24"/>
          <w:szCs w:val="24"/>
        </w:rPr>
        <w:t xml:space="preserve"> </w:t>
      </w:r>
      <w:r w:rsidRPr="00A34603">
        <w:rPr>
          <w:rFonts w:ascii="Arial" w:hAnsi="Arial" w:cs="Arial"/>
          <w:sz w:val="24"/>
          <w:szCs w:val="24"/>
        </w:rPr>
        <w:t>podr</w:t>
      </w:r>
      <w:r w:rsidRPr="00A34603">
        <w:rPr>
          <w:rFonts w:ascii="Arial" w:hAnsi="Arial" w:cs="Arial"/>
          <w:spacing w:val="-1"/>
          <w:sz w:val="24"/>
          <w:szCs w:val="24"/>
        </w:rPr>
        <w:t>uč</w:t>
      </w:r>
      <w:r w:rsidRPr="00A34603">
        <w:rPr>
          <w:rFonts w:ascii="Arial" w:hAnsi="Arial" w:cs="Arial"/>
          <w:sz w:val="24"/>
          <w:szCs w:val="24"/>
        </w:rPr>
        <w:t>ja</w:t>
      </w:r>
      <w:r w:rsidRPr="00A34603">
        <w:rPr>
          <w:rFonts w:ascii="Arial" w:hAnsi="Arial" w:cs="Arial"/>
          <w:spacing w:val="18"/>
          <w:sz w:val="24"/>
          <w:szCs w:val="24"/>
        </w:rPr>
        <w:t xml:space="preserve"> </w:t>
      </w:r>
      <w:r w:rsidRPr="00A34603">
        <w:rPr>
          <w:rFonts w:ascii="Arial" w:hAnsi="Arial" w:cs="Arial"/>
          <w:sz w:val="24"/>
          <w:szCs w:val="24"/>
        </w:rPr>
        <w:t>je</w:t>
      </w:r>
      <w:r w:rsidRPr="00A34603">
        <w:rPr>
          <w:rFonts w:ascii="Arial" w:hAnsi="Arial" w:cs="Arial"/>
          <w:spacing w:val="18"/>
          <w:sz w:val="24"/>
          <w:szCs w:val="24"/>
        </w:rPr>
        <w:t xml:space="preserve"> </w:t>
      </w:r>
      <w:r w:rsidRPr="00A34603">
        <w:rPr>
          <w:rFonts w:ascii="Arial" w:hAnsi="Arial" w:cs="Arial"/>
          <w:sz w:val="24"/>
          <w:szCs w:val="24"/>
        </w:rPr>
        <w:t>da</w:t>
      </w:r>
      <w:r w:rsidRPr="00A34603">
        <w:rPr>
          <w:rFonts w:ascii="Arial" w:hAnsi="Arial" w:cs="Arial"/>
          <w:spacing w:val="18"/>
          <w:sz w:val="24"/>
          <w:szCs w:val="24"/>
        </w:rPr>
        <w:t xml:space="preserve"> </w:t>
      </w:r>
      <w:r w:rsidRPr="00A34603">
        <w:rPr>
          <w:rFonts w:ascii="Arial" w:hAnsi="Arial" w:cs="Arial"/>
          <w:sz w:val="24"/>
          <w:szCs w:val="24"/>
        </w:rPr>
        <w:t>u</w:t>
      </w:r>
      <w:r w:rsidRPr="00A34603">
        <w:rPr>
          <w:rFonts w:ascii="Arial" w:hAnsi="Arial" w:cs="Arial"/>
          <w:spacing w:val="21"/>
          <w:sz w:val="24"/>
          <w:szCs w:val="24"/>
        </w:rPr>
        <w:t xml:space="preserve"> </w:t>
      </w:r>
      <w:r w:rsidRPr="00A34603">
        <w:rPr>
          <w:rFonts w:ascii="Arial" w:hAnsi="Arial" w:cs="Arial"/>
          <w:sz w:val="24"/>
          <w:szCs w:val="24"/>
        </w:rPr>
        <w:t>njemu</w:t>
      </w:r>
      <w:r w:rsidRPr="00A34603">
        <w:rPr>
          <w:rFonts w:ascii="Arial" w:hAnsi="Arial" w:cs="Arial"/>
          <w:spacing w:val="19"/>
          <w:sz w:val="24"/>
          <w:szCs w:val="24"/>
        </w:rPr>
        <w:t xml:space="preserve"> </w:t>
      </w:r>
      <w:r w:rsidRPr="00A34603">
        <w:rPr>
          <w:rFonts w:ascii="Arial" w:hAnsi="Arial" w:cs="Arial"/>
          <w:spacing w:val="-1"/>
          <w:sz w:val="24"/>
          <w:szCs w:val="24"/>
        </w:rPr>
        <w:t>ž</w:t>
      </w:r>
      <w:r w:rsidRPr="00A34603">
        <w:rPr>
          <w:rFonts w:ascii="Arial" w:hAnsi="Arial" w:cs="Arial"/>
          <w:sz w:val="24"/>
          <w:szCs w:val="24"/>
        </w:rPr>
        <w:t>ive</w:t>
      </w:r>
      <w:r w:rsidRPr="00A34603">
        <w:rPr>
          <w:rFonts w:ascii="Arial" w:hAnsi="Arial" w:cs="Arial"/>
          <w:spacing w:val="18"/>
          <w:sz w:val="24"/>
          <w:szCs w:val="24"/>
        </w:rPr>
        <w:t xml:space="preserve"> </w:t>
      </w:r>
      <w:r w:rsidRPr="00A34603">
        <w:rPr>
          <w:rFonts w:ascii="Arial" w:hAnsi="Arial" w:cs="Arial"/>
          <w:sz w:val="24"/>
          <w:szCs w:val="24"/>
        </w:rPr>
        <w:t>sve</w:t>
      </w:r>
      <w:r w:rsidRPr="00A34603">
        <w:rPr>
          <w:rFonts w:ascii="Arial" w:hAnsi="Arial" w:cs="Arial"/>
          <w:spacing w:val="18"/>
          <w:sz w:val="24"/>
          <w:szCs w:val="24"/>
        </w:rPr>
        <w:t xml:space="preserve"> </w:t>
      </w:r>
      <w:r w:rsidRPr="00A34603">
        <w:rPr>
          <w:rFonts w:ascii="Arial" w:hAnsi="Arial" w:cs="Arial"/>
          <w:sz w:val="24"/>
          <w:szCs w:val="24"/>
        </w:rPr>
        <w:t>tri</w:t>
      </w:r>
      <w:r w:rsidRPr="00A34603">
        <w:rPr>
          <w:rFonts w:ascii="Arial" w:hAnsi="Arial" w:cs="Arial"/>
          <w:spacing w:val="19"/>
          <w:sz w:val="24"/>
          <w:szCs w:val="24"/>
        </w:rPr>
        <w:t xml:space="preserve"> </w:t>
      </w:r>
      <w:r w:rsidRPr="00A34603">
        <w:rPr>
          <w:rFonts w:ascii="Arial" w:hAnsi="Arial" w:cs="Arial"/>
          <w:sz w:val="24"/>
          <w:szCs w:val="24"/>
        </w:rPr>
        <w:t>(3)</w:t>
      </w:r>
      <w:r w:rsidRPr="00A34603">
        <w:rPr>
          <w:rFonts w:ascii="Arial" w:hAnsi="Arial" w:cs="Arial"/>
          <w:spacing w:val="18"/>
          <w:sz w:val="24"/>
          <w:szCs w:val="24"/>
        </w:rPr>
        <w:t xml:space="preserve"> </w:t>
      </w:r>
      <w:r w:rsidRPr="00A34603">
        <w:rPr>
          <w:rFonts w:ascii="Arial" w:hAnsi="Arial" w:cs="Arial"/>
          <w:spacing w:val="-2"/>
          <w:sz w:val="24"/>
          <w:szCs w:val="24"/>
        </w:rPr>
        <w:t>v</w:t>
      </w:r>
      <w:r w:rsidRPr="00A34603">
        <w:rPr>
          <w:rFonts w:ascii="Arial" w:hAnsi="Arial" w:cs="Arial"/>
          <w:spacing w:val="-1"/>
          <w:sz w:val="24"/>
          <w:szCs w:val="24"/>
        </w:rPr>
        <w:t>e</w:t>
      </w:r>
      <w:r w:rsidRPr="00A34603">
        <w:rPr>
          <w:rFonts w:ascii="Arial" w:hAnsi="Arial" w:cs="Arial"/>
          <w:sz w:val="24"/>
          <w:szCs w:val="24"/>
        </w:rPr>
        <w:t>l</w:t>
      </w:r>
      <w:r w:rsidRPr="00A34603">
        <w:rPr>
          <w:rFonts w:ascii="Arial" w:hAnsi="Arial" w:cs="Arial"/>
          <w:spacing w:val="1"/>
          <w:sz w:val="24"/>
          <w:szCs w:val="24"/>
        </w:rPr>
        <w:t>i</w:t>
      </w:r>
      <w:r w:rsidRPr="00A34603">
        <w:rPr>
          <w:rFonts w:ascii="Arial" w:hAnsi="Arial" w:cs="Arial"/>
          <w:sz w:val="24"/>
          <w:szCs w:val="24"/>
        </w:rPr>
        <w:t>ke</w:t>
      </w:r>
      <w:r w:rsidRPr="00A34603">
        <w:rPr>
          <w:rFonts w:ascii="Arial" w:hAnsi="Arial" w:cs="Arial"/>
          <w:spacing w:val="18"/>
          <w:sz w:val="24"/>
          <w:szCs w:val="24"/>
        </w:rPr>
        <w:t xml:space="preserve"> </w:t>
      </w:r>
      <w:r w:rsidRPr="00A34603">
        <w:rPr>
          <w:rFonts w:ascii="Arial" w:hAnsi="Arial" w:cs="Arial"/>
          <w:spacing w:val="1"/>
          <w:sz w:val="24"/>
          <w:szCs w:val="24"/>
        </w:rPr>
        <w:t>z</w:t>
      </w:r>
      <w:r w:rsidRPr="00A34603">
        <w:rPr>
          <w:rFonts w:ascii="Arial" w:hAnsi="Arial" w:cs="Arial"/>
          <w:sz w:val="24"/>
          <w:szCs w:val="24"/>
        </w:rPr>
        <w:t>vje</w:t>
      </w:r>
      <w:r w:rsidRPr="00A34603">
        <w:rPr>
          <w:rFonts w:ascii="Arial" w:hAnsi="Arial" w:cs="Arial"/>
          <w:spacing w:val="-1"/>
          <w:sz w:val="24"/>
          <w:szCs w:val="24"/>
        </w:rPr>
        <w:t>r</w:t>
      </w:r>
      <w:r w:rsidRPr="00A34603">
        <w:rPr>
          <w:rFonts w:ascii="Arial" w:hAnsi="Arial" w:cs="Arial"/>
          <w:sz w:val="24"/>
          <w:szCs w:val="24"/>
        </w:rPr>
        <w:t>i</w:t>
      </w:r>
      <w:r w:rsidRPr="00A34603">
        <w:rPr>
          <w:rFonts w:ascii="Arial" w:hAnsi="Arial" w:cs="Arial"/>
          <w:spacing w:val="26"/>
          <w:sz w:val="24"/>
          <w:szCs w:val="24"/>
        </w:rPr>
        <w:t xml:space="preserve"> </w:t>
      </w:r>
      <w:r w:rsidRPr="00A34603">
        <w:rPr>
          <w:rFonts w:ascii="Arial" w:hAnsi="Arial" w:cs="Arial"/>
          <w:sz w:val="24"/>
          <w:szCs w:val="24"/>
        </w:rPr>
        <w:t xml:space="preserve">– vuk, </w:t>
      </w:r>
      <w:r w:rsidRPr="00A34603">
        <w:rPr>
          <w:rFonts w:ascii="Arial" w:hAnsi="Arial" w:cs="Arial"/>
          <w:spacing w:val="-1"/>
          <w:sz w:val="24"/>
          <w:szCs w:val="24"/>
        </w:rPr>
        <w:t>r</w:t>
      </w:r>
      <w:r w:rsidRPr="00A34603">
        <w:rPr>
          <w:rFonts w:ascii="Arial" w:hAnsi="Arial" w:cs="Arial"/>
          <w:sz w:val="24"/>
          <w:szCs w:val="24"/>
        </w:rPr>
        <w:t>is i</w:t>
      </w:r>
      <w:r w:rsidRPr="00A34603">
        <w:rPr>
          <w:rFonts w:ascii="Arial" w:hAnsi="Arial" w:cs="Arial"/>
          <w:spacing w:val="1"/>
          <w:sz w:val="24"/>
          <w:szCs w:val="24"/>
        </w:rPr>
        <w:t xml:space="preserve"> </w:t>
      </w:r>
      <w:r w:rsidRPr="00A34603">
        <w:rPr>
          <w:rFonts w:ascii="Arial" w:hAnsi="Arial" w:cs="Arial"/>
          <w:sz w:val="24"/>
          <w:szCs w:val="24"/>
        </w:rPr>
        <w:t>medvj</w:t>
      </w:r>
      <w:r w:rsidRPr="00A34603">
        <w:rPr>
          <w:rFonts w:ascii="Arial" w:hAnsi="Arial" w:cs="Arial"/>
          <w:spacing w:val="-1"/>
          <w:sz w:val="24"/>
          <w:szCs w:val="24"/>
        </w:rPr>
        <w:t>e</w:t>
      </w:r>
      <w:r w:rsidRPr="00A34603">
        <w:rPr>
          <w:rFonts w:ascii="Arial" w:hAnsi="Arial" w:cs="Arial"/>
          <w:sz w:val="24"/>
          <w:szCs w:val="24"/>
        </w:rPr>
        <w:t>d.</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pacing w:val="-1"/>
          <w:sz w:val="24"/>
          <w:szCs w:val="24"/>
        </w:rPr>
        <w:t>O</w:t>
      </w:r>
      <w:r w:rsidRPr="00A34603">
        <w:rPr>
          <w:rFonts w:ascii="Arial" w:hAnsi="Arial" w:cs="Arial"/>
          <w:sz w:val="24"/>
          <w:szCs w:val="24"/>
        </w:rPr>
        <w:t>b</w:t>
      </w:r>
      <w:r w:rsidRPr="00A34603">
        <w:rPr>
          <w:rFonts w:ascii="Arial" w:hAnsi="Arial" w:cs="Arial"/>
          <w:spacing w:val="-2"/>
          <w:sz w:val="24"/>
          <w:szCs w:val="24"/>
        </w:rPr>
        <w:t>z</w:t>
      </w:r>
      <w:r w:rsidRPr="00A34603">
        <w:rPr>
          <w:rFonts w:ascii="Arial" w:hAnsi="Arial" w:cs="Arial"/>
          <w:spacing w:val="1"/>
          <w:sz w:val="24"/>
          <w:szCs w:val="24"/>
        </w:rPr>
        <w:t>ir</w:t>
      </w:r>
      <w:r w:rsidRPr="00A34603">
        <w:rPr>
          <w:rFonts w:ascii="Arial" w:hAnsi="Arial" w:cs="Arial"/>
          <w:sz w:val="24"/>
          <w:szCs w:val="24"/>
        </w:rPr>
        <w:t>om</w:t>
      </w:r>
      <w:r w:rsidRPr="00A34603">
        <w:rPr>
          <w:rFonts w:ascii="Arial" w:hAnsi="Arial" w:cs="Arial"/>
          <w:spacing w:val="35"/>
          <w:sz w:val="24"/>
          <w:szCs w:val="24"/>
        </w:rPr>
        <w:t xml:space="preserve"> </w:t>
      </w:r>
      <w:r w:rsidRPr="00A34603">
        <w:rPr>
          <w:rFonts w:ascii="Arial" w:hAnsi="Arial" w:cs="Arial"/>
          <w:sz w:val="24"/>
          <w:szCs w:val="24"/>
        </w:rPr>
        <w:t>na</w:t>
      </w:r>
      <w:r w:rsidRPr="00A34603">
        <w:rPr>
          <w:rFonts w:ascii="Arial" w:hAnsi="Arial" w:cs="Arial"/>
          <w:spacing w:val="39"/>
          <w:sz w:val="24"/>
          <w:szCs w:val="24"/>
        </w:rPr>
        <w:t xml:space="preserve"> </w:t>
      </w:r>
      <w:r w:rsidRPr="00A34603">
        <w:rPr>
          <w:rFonts w:ascii="Arial" w:hAnsi="Arial" w:cs="Arial"/>
          <w:sz w:val="24"/>
          <w:szCs w:val="24"/>
        </w:rPr>
        <w:t>p</w:t>
      </w:r>
      <w:r w:rsidRPr="00A34603">
        <w:rPr>
          <w:rFonts w:ascii="Arial" w:hAnsi="Arial" w:cs="Arial"/>
          <w:spacing w:val="1"/>
          <w:sz w:val="24"/>
          <w:szCs w:val="24"/>
        </w:rPr>
        <w:t>ri</w:t>
      </w:r>
      <w:r w:rsidRPr="00A34603">
        <w:rPr>
          <w:rFonts w:ascii="Arial" w:hAnsi="Arial" w:cs="Arial"/>
          <w:sz w:val="24"/>
          <w:szCs w:val="24"/>
        </w:rPr>
        <w:t>su</w:t>
      </w:r>
      <w:r w:rsidRPr="00A34603">
        <w:rPr>
          <w:rFonts w:ascii="Arial" w:hAnsi="Arial" w:cs="Arial"/>
          <w:spacing w:val="1"/>
          <w:sz w:val="24"/>
          <w:szCs w:val="24"/>
        </w:rPr>
        <w:t>t</w:t>
      </w:r>
      <w:r w:rsidRPr="00A34603">
        <w:rPr>
          <w:rFonts w:ascii="Arial" w:hAnsi="Arial" w:cs="Arial"/>
          <w:spacing w:val="-2"/>
          <w:sz w:val="24"/>
          <w:szCs w:val="24"/>
        </w:rPr>
        <w:t>n</w:t>
      </w:r>
      <w:r w:rsidRPr="00A34603">
        <w:rPr>
          <w:rFonts w:ascii="Arial" w:hAnsi="Arial" w:cs="Arial"/>
          <w:sz w:val="24"/>
          <w:szCs w:val="24"/>
        </w:rPr>
        <w:t>a</w:t>
      </w:r>
      <w:r w:rsidRPr="00A34603">
        <w:rPr>
          <w:rFonts w:ascii="Arial" w:hAnsi="Arial" w:cs="Arial"/>
          <w:spacing w:val="39"/>
          <w:sz w:val="24"/>
          <w:szCs w:val="24"/>
        </w:rPr>
        <w:t xml:space="preserve"> </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2"/>
          <w:sz w:val="24"/>
          <w:szCs w:val="24"/>
        </w:rPr>
        <w:t>n</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39"/>
          <w:sz w:val="24"/>
          <w:szCs w:val="24"/>
        </w:rPr>
        <w:t xml:space="preserve"> </w:t>
      </w:r>
      <w:r w:rsidRPr="00A34603">
        <w:rPr>
          <w:rFonts w:ascii="Arial" w:hAnsi="Arial" w:cs="Arial"/>
          <w:spacing w:val="-2"/>
          <w:sz w:val="24"/>
          <w:szCs w:val="24"/>
        </w:rPr>
        <w:t>k</w:t>
      </w:r>
      <w:r w:rsidRPr="00A34603">
        <w:rPr>
          <w:rFonts w:ascii="Arial" w:hAnsi="Arial" w:cs="Arial"/>
          <w:sz w:val="24"/>
          <w:szCs w:val="24"/>
        </w:rPr>
        <w:t>ao</w:t>
      </w:r>
      <w:r w:rsidRPr="00A34603">
        <w:rPr>
          <w:rFonts w:ascii="Arial" w:hAnsi="Arial" w:cs="Arial"/>
          <w:spacing w:val="39"/>
          <w:sz w:val="24"/>
          <w:szCs w:val="24"/>
        </w:rPr>
        <w:t xml:space="preserve"> </w:t>
      </w:r>
      <w:r w:rsidRPr="00A34603">
        <w:rPr>
          <w:rFonts w:ascii="Arial" w:hAnsi="Arial" w:cs="Arial"/>
          <w:sz w:val="24"/>
          <w:szCs w:val="24"/>
        </w:rPr>
        <w:t>i</w:t>
      </w:r>
      <w:r w:rsidRPr="00A34603">
        <w:rPr>
          <w:rFonts w:ascii="Arial" w:hAnsi="Arial" w:cs="Arial"/>
          <w:spacing w:val="39"/>
          <w:sz w:val="24"/>
          <w:szCs w:val="24"/>
        </w:rPr>
        <w:t xml:space="preserve"> </w:t>
      </w:r>
      <w:r w:rsidRPr="00A34603">
        <w:rPr>
          <w:rFonts w:ascii="Arial" w:hAnsi="Arial" w:cs="Arial"/>
          <w:sz w:val="24"/>
          <w:szCs w:val="24"/>
        </w:rPr>
        <w:t>u</w:t>
      </w:r>
      <w:r w:rsidRPr="00A34603">
        <w:rPr>
          <w:rFonts w:ascii="Arial" w:hAnsi="Arial" w:cs="Arial"/>
          <w:spacing w:val="-2"/>
          <w:sz w:val="24"/>
          <w:szCs w:val="24"/>
        </w:rPr>
        <w:t>z</w:t>
      </w:r>
      <w:r w:rsidRPr="00A34603">
        <w:rPr>
          <w:rFonts w:ascii="Arial" w:hAnsi="Arial" w:cs="Arial"/>
          <w:spacing w:val="1"/>
          <w:sz w:val="24"/>
          <w:szCs w:val="24"/>
        </w:rPr>
        <w:t>i</w:t>
      </w: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4"/>
          <w:sz w:val="24"/>
          <w:szCs w:val="24"/>
        </w:rPr>
        <w:t>j</w:t>
      </w:r>
      <w:r w:rsidRPr="00A34603">
        <w:rPr>
          <w:rFonts w:ascii="Arial" w:hAnsi="Arial" w:cs="Arial"/>
          <w:sz w:val="24"/>
          <w:szCs w:val="24"/>
        </w:rPr>
        <w:t>u</w:t>
      </w:r>
      <w:r w:rsidRPr="00A34603">
        <w:rPr>
          <w:rFonts w:ascii="Arial" w:hAnsi="Arial" w:cs="Arial"/>
          <w:spacing w:val="-2"/>
          <w:sz w:val="24"/>
          <w:szCs w:val="24"/>
        </w:rPr>
        <w:t>ć</w:t>
      </w:r>
      <w:r w:rsidRPr="00A34603">
        <w:rPr>
          <w:rFonts w:ascii="Arial" w:hAnsi="Arial" w:cs="Arial"/>
          <w:sz w:val="24"/>
          <w:szCs w:val="24"/>
        </w:rPr>
        <w:t>i</w:t>
      </w:r>
      <w:r w:rsidRPr="00A34603">
        <w:rPr>
          <w:rFonts w:ascii="Arial" w:hAnsi="Arial" w:cs="Arial"/>
          <w:spacing w:val="39"/>
          <w:sz w:val="24"/>
          <w:szCs w:val="24"/>
        </w:rPr>
        <w:t xml:space="preserve"> </w:t>
      </w:r>
      <w:r w:rsidRPr="00A34603">
        <w:rPr>
          <w:rFonts w:ascii="Arial" w:hAnsi="Arial" w:cs="Arial"/>
          <w:sz w:val="24"/>
          <w:szCs w:val="24"/>
        </w:rPr>
        <w:t>u</w:t>
      </w:r>
      <w:r w:rsidRPr="00A34603">
        <w:rPr>
          <w:rFonts w:ascii="Arial" w:hAnsi="Arial" w:cs="Arial"/>
          <w:spacing w:val="38"/>
          <w:sz w:val="24"/>
          <w:szCs w:val="24"/>
        </w:rPr>
        <w:t xml:space="preserve"> </w:t>
      </w:r>
      <w:r w:rsidRPr="00A34603">
        <w:rPr>
          <w:rFonts w:ascii="Arial" w:hAnsi="Arial" w:cs="Arial"/>
          <w:sz w:val="24"/>
          <w:szCs w:val="24"/>
        </w:rPr>
        <w:t>ob</w:t>
      </w:r>
      <w:r w:rsidRPr="00A34603">
        <w:rPr>
          <w:rFonts w:ascii="Arial" w:hAnsi="Arial" w:cs="Arial"/>
          <w:spacing w:val="-2"/>
          <w:sz w:val="24"/>
          <w:szCs w:val="24"/>
        </w:rPr>
        <w:t>z</w:t>
      </w:r>
      <w:r w:rsidRPr="00A34603">
        <w:rPr>
          <w:rFonts w:ascii="Arial" w:hAnsi="Arial" w:cs="Arial"/>
          <w:spacing w:val="1"/>
          <w:sz w:val="24"/>
          <w:szCs w:val="24"/>
        </w:rPr>
        <w:t>i</w:t>
      </w:r>
      <w:r w:rsidRPr="00A34603">
        <w:rPr>
          <w:rFonts w:ascii="Arial" w:hAnsi="Arial" w:cs="Arial"/>
          <w:sz w:val="24"/>
          <w:szCs w:val="24"/>
        </w:rPr>
        <w:t>r</w:t>
      </w:r>
      <w:r w:rsidRPr="00A34603">
        <w:rPr>
          <w:rFonts w:ascii="Arial" w:hAnsi="Arial" w:cs="Arial"/>
          <w:spacing w:val="39"/>
          <w:sz w:val="24"/>
          <w:szCs w:val="24"/>
        </w:rPr>
        <w:t xml:space="preserve"> </w:t>
      </w:r>
      <w:r w:rsidRPr="00A34603">
        <w:rPr>
          <w:rFonts w:ascii="Arial" w:hAnsi="Arial" w:cs="Arial"/>
          <w:sz w:val="24"/>
          <w:szCs w:val="24"/>
        </w:rPr>
        <w:t>pod</w:t>
      </w:r>
      <w:r w:rsidRPr="00A34603">
        <w:rPr>
          <w:rFonts w:ascii="Arial" w:hAnsi="Arial" w:cs="Arial"/>
          <w:spacing w:val="-2"/>
          <w:sz w:val="24"/>
          <w:szCs w:val="24"/>
        </w:rPr>
        <w:t>a</w:t>
      </w:r>
      <w:r w:rsidRPr="00A34603">
        <w:rPr>
          <w:rFonts w:ascii="Arial" w:hAnsi="Arial" w:cs="Arial"/>
          <w:spacing w:val="1"/>
          <w:sz w:val="24"/>
          <w:szCs w:val="24"/>
        </w:rPr>
        <w:t>t</w:t>
      </w:r>
      <w:r w:rsidRPr="00A34603">
        <w:rPr>
          <w:rFonts w:ascii="Arial" w:hAnsi="Arial" w:cs="Arial"/>
          <w:spacing w:val="-2"/>
          <w:sz w:val="24"/>
          <w:szCs w:val="24"/>
        </w:rPr>
        <w:t>k</w:t>
      </w:r>
      <w:r w:rsidRPr="00A34603">
        <w:rPr>
          <w:rFonts w:ascii="Arial" w:hAnsi="Arial" w:cs="Arial"/>
          <w:sz w:val="24"/>
          <w:szCs w:val="24"/>
        </w:rPr>
        <w:t>e</w:t>
      </w:r>
      <w:r w:rsidRPr="00A34603">
        <w:rPr>
          <w:rFonts w:ascii="Arial" w:hAnsi="Arial" w:cs="Arial"/>
          <w:spacing w:val="39"/>
          <w:sz w:val="24"/>
          <w:szCs w:val="24"/>
        </w:rPr>
        <w:t xml:space="preserve"> </w:t>
      </w:r>
      <w:r w:rsidRPr="00A34603">
        <w:rPr>
          <w:rFonts w:ascii="Arial" w:hAnsi="Arial" w:cs="Arial"/>
          <w:sz w:val="24"/>
          <w:szCs w:val="24"/>
        </w:rPr>
        <w:t>o</w:t>
      </w:r>
      <w:r w:rsidRPr="00A34603">
        <w:rPr>
          <w:rFonts w:ascii="Arial" w:hAnsi="Arial" w:cs="Arial"/>
          <w:spacing w:val="1"/>
          <w:sz w:val="24"/>
          <w:szCs w:val="24"/>
        </w:rPr>
        <w:t>r</w:t>
      </w:r>
      <w:r w:rsidRPr="00A34603">
        <w:rPr>
          <w:rFonts w:ascii="Arial" w:hAnsi="Arial" w:cs="Arial"/>
          <w:sz w:val="24"/>
          <w:szCs w:val="24"/>
        </w:rPr>
        <w:t>n</w:t>
      </w:r>
      <w:r w:rsidRPr="00A34603">
        <w:rPr>
          <w:rFonts w:ascii="Arial" w:hAnsi="Arial" w:cs="Arial"/>
          <w:spacing w:val="-1"/>
          <w:sz w:val="24"/>
          <w:szCs w:val="24"/>
        </w:rPr>
        <w:t>i</w:t>
      </w:r>
      <w:r w:rsidRPr="00A34603">
        <w:rPr>
          <w:rFonts w:ascii="Arial" w:hAnsi="Arial" w:cs="Arial"/>
          <w:spacing w:val="1"/>
          <w:sz w:val="24"/>
          <w:szCs w:val="24"/>
        </w:rPr>
        <w:t>t</w:t>
      </w:r>
      <w:r w:rsidRPr="00A34603">
        <w:rPr>
          <w:rFonts w:ascii="Arial" w:hAnsi="Arial" w:cs="Arial"/>
          <w:spacing w:val="-2"/>
          <w:sz w:val="24"/>
          <w:szCs w:val="24"/>
        </w:rPr>
        <w:t>o</w:t>
      </w:r>
      <w:r w:rsidRPr="00A34603">
        <w:rPr>
          <w:rFonts w:ascii="Arial" w:hAnsi="Arial" w:cs="Arial"/>
          <w:spacing w:val="1"/>
          <w:sz w:val="24"/>
          <w:szCs w:val="24"/>
        </w:rPr>
        <w:t>l</w:t>
      </w:r>
      <w:r w:rsidRPr="00A34603">
        <w:rPr>
          <w:rFonts w:ascii="Arial" w:hAnsi="Arial" w:cs="Arial"/>
          <w:sz w:val="24"/>
          <w:szCs w:val="24"/>
        </w:rPr>
        <w:t>oš</w:t>
      </w:r>
      <w:r w:rsidRPr="00A34603">
        <w:rPr>
          <w:rFonts w:ascii="Arial" w:hAnsi="Arial" w:cs="Arial"/>
          <w:spacing w:val="-2"/>
          <w:sz w:val="24"/>
          <w:szCs w:val="24"/>
        </w:rPr>
        <w:t>k</w:t>
      </w:r>
      <w:r w:rsidRPr="00A34603">
        <w:rPr>
          <w:rFonts w:ascii="Arial" w:hAnsi="Arial" w:cs="Arial"/>
          <w:spacing w:val="1"/>
          <w:sz w:val="24"/>
          <w:szCs w:val="24"/>
        </w:rPr>
        <w:t>i</w:t>
      </w:r>
      <w:r w:rsidRPr="00A34603">
        <w:rPr>
          <w:rFonts w:ascii="Arial" w:hAnsi="Arial" w:cs="Arial"/>
          <w:sz w:val="24"/>
          <w:szCs w:val="24"/>
        </w:rPr>
        <w:t>h</w:t>
      </w:r>
      <w:r w:rsidRPr="00A34603">
        <w:rPr>
          <w:rFonts w:ascii="Arial" w:hAnsi="Arial" w:cs="Arial"/>
          <w:spacing w:val="38"/>
          <w:sz w:val="24"/>
          <w:szCs w:val="24"/>
        </w:rPr>
        <w:t xml:space="preserve"> </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pacing w:val="-2"/>
          <w:sz w:val="24"/>
          <w:szCs w:val="24"/>
        </w:rPr>
        <w:t>u</w:t>
      </w:r>
      <w:r w:rsidRPr="00A34603">
        <w:rPr>
          <w:rFonts w:ascii="Arial" w:hAnsi="Arial" w:cs="Arial"/>
          <w:sz w:val="24"/>
          <w:szCs w:val="24"/>
        </w:rPr>
        <w:t>d</w:t>
      </w:r>
      <w:r w:rsidRPr="00A34603">
        <w:rPr>
          <w:rFonts w:ascii="Arial" w:hAnsi="Arial" w:cs="Arial"/>
          <w:spacing w:val="-1"/>
          <w:sz w:val="24"/>
          <w:szCs w:val="24"/>
        </w:rPr>
        <w:t>i</w:t>
      </w:r>
      <w:r w:rsidRPr="00A34603">
        <w:rPr>
          <w:rFonts w:ascii="Arial" w:hAnsi="Arial" w:cs="Arial"/>
          <w:spacing w:val="1"/>
          <w:sz w:val="24"/>
          <w:szCs w:val="24"/>
        </w:rPr>
        <w:t>j</w:t>
      </w:r>
      <w:r w:rsidRPr="00A34603">
        <w:rPr>
          <w:rFonts w:ascii="Arial" w:hAnsi="Arial" w:cs="Arial"/>
          <w:sz w:val="24"/>
          <w:szCs w:val="24"/>
        </w:rPr>
        <w:t>a</w:t>
      </w:r>
      <w:r w:rsidRPr="00A34603">
        <w:rPr>
          <w:rFonts w:ascii="Arial" w:hAnsi="Arial" w:cs="Arial"/>
          <w:spacing w:val="39"/>
          <w:sz w:val="24"/>
          <w:szCs w:val="24"/>
        </w:rPr>
        <w:t xml:space="preserve"> </w:t>
      </w:r>
      <w:r w:rsidRPr="00A34603">
        <w:rPr>
          <w:rFonts w:ascii="Arial" w:hAnsi="Arial" w:cs="Arial"/>
          <w:sz w:val="24"/>
          <w:szCs w:val="24"/>
        </w:rPr>
        <w:t>i</w:t>
      </w:r>
      <w:r w:rsidRPr="00A34603">
        <w:rPr>
          <w:rFonts w:ascii="Arial" w:hAnsi="Arial" w:cs="Arial"/>
          <w:spacing w:val="46"/>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z w:val="24"/>
          <w:szCs w:val="24"/>
        </w:rPr>
        <w:t>enu kn</w:t>
      </w:r>
      <w:r w:rsidRPr="00A34603">
        <w:rPr>
          <w:rFonts w:ascii="Arial" w:hAnsi="Arial" w:cs="Arial"/>
          <w:i/>
          <w:iCs/>
          <w:spacing w:val="-1"/>
          <w:sz w:val="24"/>
          <w:szCs w:val="24"/>
        </w:rPr>
        <w:t>j</w:t>
      </w:r>
      <w:r w:rsidRPr="00A34603">
        <w:rPr>
          <w:rFonts w:ascii="Arial" w:hAnsi="Arial" w:cs="Arial"/>
          <w:i/>
          <w:iCs/>
          <w:spacing w:val="1"/>
          <w:sz w:val="24"/>
          <w:szCs w:val="24"/>
        </w:rPr>
        <w:t>i</w:t>
      </w:r>
      <w:r w:rsidRPr="00A34603">
        <w:rPr>
          <w:rFonts w:ascii="Arial" w:hAnsi="Arial" w:cs="Arial"/>
          <w:i/>
          <w:iCs/>
          <w:sz w:val="24"/>
          <w:szCs w:val="24"/>
        </w:rPr>
        <w:t>gu ug</w:t>
      </w:r>
      <w:r w:rsidRPr="00A34603">
        <w:rPr>
          <w:rFonts w:ascii="Arial" w:hAnsi="Arial" w:cs="Arial"/>
          <w:i/>
          <w:iCs/>
          <w:spacing w:val="-2"/>
          <w:sz w:val="24"/>
          <w:szCs w:val="24"/>
        </w:rPr>
        <w:t>r</w:t>
      </w:r>
      <w:r w:rsidRPr="00A34603">
        <w:rPr>
          <w:rFonts w:ascii="Arial" w:hAnsi="Arial" w:cs="Arial"/>
          <w:i/>
          <w:iCs/>
          <w:sz w:val="24"/>
          <w:szCs w:val="24"/>
        </w:rPr>
        <w:t>ož</w:t>
      </w:r>
      <w:r w:rsidRPr="00A34603">
        <w:rPr>
          <w:rFonts w:ascii="Arial" w:hAnsi="Arial" w:cs="Arial"/>
          <w:i/>
          <w:iCs/>
          <w:spacing w:val="1"/>
          <w:sz w:val="24"/>
          <w:szCs w:val="24"/>
        </w:rPr>
        <w:t>e</w:t>
      </w:r>
      <w:r w:rsidRPr="00A34603">
        <w:rPr>
          <w:rFonts w:ascii="Arial" w:hAnsi="Arial" w:cs="Arial"/>
          <w:i/>
          <w:iCs/>
          <w:spacing w:val="-2"/>
          <w:sz w:val="24"/>
          <w:szCs w:val="24"/>
        </w:rPr>
        <w:t>n</w:t>
      </w:r>
      <w:r w:rsidRPr="00A34603">
        <w:rPr>
          <w:rFonts w:ascii="Arial" w:hAnsi="Arial" w:cs="Arial"/>
          <w:i/>
          <w:iCs/>
          <w:spacing w:val="1"/>
          <w:sz w:val="24"/>
          <w:szCs w:val="24"/>
        </w:rPr>
        <w:t>i</w:t>
      </w:r>
      <w:r w:rsidRPr="00A34603">
        <w:rPr>
          <w:rFonts w:ascii="Arial" w:hAnsi="Arial" w:cs="Arial"/>
          <w:i/>
          <w:iCs/>
          <w:sz w:val="24"/>
          <w:szCs w:val="24"/>
        </w:rPr>
        <w:t xml:space="preserve">h </w:t>
      </w:r>
      <w:r w:rsidRPr="00A34603">
        <w:rPr>
          <w:rFonts w:ascii="Arial" w:hAnsi="Arial" w:cs="Arial"/>
          <w:i/>
          <w:iCs/>
          <w:spacing w:val="-2"/>
          <w:sz w:val="24"/>
          <w:szCs w:val="24"/>
        </w:rPr>
        <w:t>p</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 xml:space="preserve">ca </w:t>
      </w:r>
      <w:r w:rsidRPr="00A34603">
        <w:rPr>
          <w:rFonts w:ascii="Arial" w:hAnsi="Arial" w:cs="Arial"/>
          <w:i/>
          <w:iCs/>
          <w:spacing w:val="-1"/>
          <w:sz w:val="24"/>
          <w:szCs w:val="24"/>
        </w:rPr>
        <w:t>H</w:t>
      </w:r>
      <w:r w:rsidRPr="00A34603">
        <w:rPr>
          <w:rFonts w:ascii="Arial" w:hAnsi="Arial" w:cs="Arial"/>
          <w:i/>
          <w:iCs/>
          <w:sz w:val="24"/>
          <w:szCs w:val="24"/>
        </w:rPr>
        <w:t>r</w:t>
      </w:r>
      <w:r w:rsidRPr="00A34603">
        <w:rPr>
          <w:rFonts w:ascii="Arial" w:hAnsi="Arial" w:cs="Arial"/>
          <w:i/>
          <w:iCs/>
          <w:spacing w:val="-2"/>
          <w:sz w:val="24"/>
          <w:szCs w:val="24"/>
        </w:rPr>
        <w:t>v</w:t>
      </w:r>
      <w:r w:rsidRPr="00A34603">
        <w:rPr>
          <w:rFonts w:ascii="Arial" w:hAnsi="Arial" w:cs="Arial"/>
          <w:i/>
          <w:iCs/>
          <w:sz w:val="24"/>
          <w:szCs w:val="24"/>
        </w:rPr>
        <w:t>a</w:t>
      </w:r>
      <w:r w:rsidRPr="00A34603">
        <w:rPr>
          <w:rFonts w:ascii="Arial" w:hAnsi="Arial" w:cs="Arial"/>
          <w:i/>
          <w:iCs/>
          <w:spacing w:val="1"/>
          <w:sz w:val="24"/>
          <w:szCs w:val="24"/>
        </w:rPr>
        <w:t>t</w:t>
      </w:r>
      <w:r w:rsidRPr="00A34603">
        <w:rPr>
          <w:rFonts w:ascii="Arial" w:hAnsi="Arial" w:cs="Arial"/>
          <w:i/>
          <w:iCs/>
          <w:sz w:val="24"/>
          <w:szCs w:val="24"/>
        </w:rPr>
        <w:t>s</w:t>
      </w:r>
      <w:r w:rsidRPr="00A34603">
        <w:rPr>
          <w:rFonts w:ascii="Arial" w:hAnsi="Arial" w:cs="Arial"/>
          <w:i/>
          <w:iCs/>
          <w:spacing w:val="-2"/>
          <w:sz w:val="24"/>
          <w:szCs w:val="24"/>
        </w:rPr>
        <w:t>k</w:t>
      </w:r>
      <w:r w:rsidRPr="00A34603">
        <w:rPr>
          <w:rFonts w:ascii="Arial" w:hAnsi="Arial" w:cs="Arial"/>
          <w:i/>
          <w:iCs/>
          <w:spacing w:val="3"/>
          <w:sz w:val="24"/>
          <w:szCs w:val="24"/>
        </w:rPr>
        <w:t>e</w:t>
      </w:r>
      <w:r w:rsidRPr="00A34603">
        <w:rPr>
          <w:rFonts w:ascii="Arial" w:hAnsi="Arial" w:cs="Arial"/>
          <w:sz w:val="24"/>
          <w:szCs w:val="24"/>
        </w:rPr>
        <w:t>, š</w:t>
      </w:r>
      <w:r w:rsidRPr="00A34603">
        <w:rPr>
          <w:rFonts w:ascii="Arial" w:hAnsi="Arial" w:cs="Arial"/>
          <w:spacing w:val="-1"/>
          <w:sz w:val="24"/>
          <w:szCs w:val="24"/>
        </w:rPr>
        <w:t>i</w:t>
      </w:r>
      <w:r w:rsidRPr="00A34603">
        <w:rPr>
          <w:rFonts w:ascii="Arial" w:hAnsi="Arial" w:cs="Arial"/>
          <w:spacing w:val="1"/>
          <w:sz w:val="24"/>
          <w:szCs w:val="24"/>
        </w:rPr>
        <w:t>r</w:t>
      </w:r>
      <w:r w:rsidRPr="00A34603">
        <w:rPr>
          <w:rFonts w:ascii="Arial" w:hAnsi="Arial" w:cs="Arial"/>
          <w:sz w:val="24"/>
          <w:szCs w:val="24"/>
        </w:rPr>
        <w:t xml:space="preserve">e </w:t>
      </w:r>
      <w:r w:rsidRPr="00A34603">
        <w:rPr>
          <w:rFonts w:ascii="Arial" w:hAnsi="Arial" w:cs="Arial"/>
          <w:spacing w:val="-2"/>
          <w:sz w:val="24"/>
          <w:szCs w:val="24"/>
        </w:rPr>
        <w:t>p</w:t>
      </w:r>
      <w:r w:rsidRPr="00A34603">
        <w:rPr>
          <w:rFonts w:ascii="Arial" w:hAnsi="Arial" w:cs="Arial"/>
          <w:sz w:val="24"/>
          <w:szCs w:val="24"/>
        </w:rPr>
        <w:t>od</w:t>
      </w:r>
      <w:r w:rsidRPr="00A34603">
        <w:rPr>
          <w:rFonts w:ascii="Arial" w:hAnsi="Arial" w:cs="Arial"/>
          <w:spacing w:val="1"/>
          <w:sz w:val="24"/>
          <w:szCs w:val="24"/>
        </w:rPr>
        <w:t>r</w:t>
      </w:r>
      <w:r w:rsidRPr="00A34603">
        <w:rPr>
          <w:rFonts w:ascii="Arial" w:hAnsi="Arial" w:cs="Arial"/>
          <w:spacing w:val="-2"/>
          <w:sz w:val="24"/>
          <w:szCs w:val="24"/>
        </w:rPr>
        <w:t>uč</w:t>
      </w:r>
      <w:r w:rsidRPr="00A34603">
        <w:rPr>
          <w:rFonts w:ascii="Arial" w:hAnsi="Arial" w:cs="Arial"/>
          <w:spacing w:val="3"/>
          <w:sz w:val="24"/>
          <w:szCs w:val="24"/>
        </w:rPr>
        <w:t>j</w:t>
      </w:r>
      <w:r w:rsidRPr="00A34603">
        <w:rPr>
          <w:rFonts w:ascii="Arial" w:hAnsi="Arial" w:cs="Arial"/>
          <w:sz w:val="24"/>
          <w:szCs w:val="24"/>
        </w:rPr>
        <w:t xml:space="preserve">e </w:t>
      </w:r>
      <w:r w:rsidRPr="00A34603">
        <w:rPr>
          <w:rFonts w:ascii="Arial" w:hAnsi="Arial" w:cs="Arial"/>
          <w:spacing w:val="-1"/>
          <w:sz w:val="24"/>
          <w:szCs w:val="24"/>
        </w:rPr>
        <w:t>O</w:t>
      </w:r>
      <w:r w:rsidRPr="00A34603">
        <w:rPr>
          <w:rFonts w:ascii="Arial" w:hAnsi="Arial" w:cs="Arial"/>
          <w:spacing w:val="-2"/>
          <w:sz w:val="24"/>
          <w:szCs w:val="24"/>
        </w:rPr>
        <w:t>p</w:t>
      </w:r>
      <w:r w:rsidRPr="00A34603">
        <w:rPr>
          <w:rFonts w:ascii="Arial" w:hAnsi="Arial" w:cs="Arial"/>
          <w:sz w:val="24"/>
          <w:szCs w:val="24"/>
        </w:rPr>
        <w:t>ć</w:t>
      </w:r>
      <w:r w:rsidRPr="00A34603">
        <w:rPr>
          <w:rFonts w:ascii="Arial" w:hAnsi="Arial" w:cs="Arial"/>
          <w:spacing w:val="1"/>
          <w:sz w:val="24"/>
          <w:szCs w:val="24"/>
        </w:rPr>
        <w:t>i</w:t>
      </w:r>
      <w:r w:rsidRPr="00A34603">
        <w:rPr>
          <w:rFonts w:ascii="Arial" w:hAnsi="Arial" w:cs="Arial"/>
          <w:spacing w:val="-2"/>
          <w:sz w:val="24"/>
          <w:szCs w:val="24"/>
        </w:rPr>
        <w:t>n</w:t>
      </w:r>
      <w:r w:rsidRPr="00A34603">
        <w:rPr>
          <w:rFonts w:ascii="Arial" w:hAnsi="Arial" w:cs="Arial"/>
          <w:sz w:val="24"/>
          <w:szCs w:val="24"/>
        </w:rPr>
        <w:t xml:space="preserve">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z w:val="24"/>
          <w:szCs w:val="24"/>
        </w:rPr>
        <w:t xml:space="preserve">ca </w:t>
      </w:r>
      <w:r w:rsidRPr="00A34603">
        <w:rPr>
          <w:rFonts w:ascii="Arial" w:hAnsi="Arial" w:cs="Arial"/>
          <w:spacing w:val="1"/>
          <w:sz w:val="24"/>
          <w:szCs w:val="24"/>
        </w:rPr>
        <w:t>j</w:t>
      </w:r>
      <w:r w:rsidRPr="00A34603">
        <w:rPr>
          <w:rFonts w:ascii="Arial" w:hAnsi="Arial" w:cs="Arial"/>
          <w:sz w:val="24"/>
          <w:szCs w:val="24"/>
        </w:rPr>
        <w:t xml:space="preserve">e </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pacing w:val="-2"/>
          <w:sz w:val="24"/>
          <w:szCs w:val="24"/>
        </w:rPr>
        <w:t>v</w:t>
      </w:r>
      <w:r w:rsidRPr="00A34603">
        <w:rPr>
          <w:rFonts w:ascii="Arial" w:hAnsi="Arial" w:cs="Arial"/>
          <w:sz w:val="24"/>
          <w:szCs w:val="24"/>
        </w:rPr>
        <w:t>a</w:t>
      </w:r>
      <w:r w:rsidRPr="00A34603">
        <w:rPr>
          <w:rFonts w:ascii="Arial" w:hAnsi="Arial" w:cs="Arial"/>
          <w:spacing w:val="1"/>
          <w:sz w:val="24"/>
          <w:szCs w:val="24"/>
        </w:rPr>
        <w:t>r</w:t>
      </w:r>
      <w:r w:rsidRPr="00A34603">
        <w:rPr>
          <w:rFonts w:ascii="Arial" w:hAnsi="Arial" w:cs="Arial"/>
          <w:sz w:val="24"/>
          <w:szCs w:val="24"/>
        </w:rPr>
        <w:t xml:space="preserve">no </w:t>
      </w:r>
      <w:r w:rsidRPr="00A34603">
        <w:rPr>
          <w:rFonts w:ascii="Arial" w:hAnsi="Arial" w:cs="Arial"/>
          <w:spacing w:val="-1"/>
          <w:sz w:val="24"/>
          <w:szCs w:val="24"/>
        </w:rPr>
        <w:t>i</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p</w:t>
      </w:r>
      <w:r w:rsidRPr="00A34603">
        <w:rPr>
          <w:rFonts w:ascii="Arial" w:hAnsi="Arial" w:cs="Arial"/>
          <w:sz w:val="24"/>
          <w:szCs w:val="24"/>
        </w:rPr>
        <w:t>o</w:t>
      </w:r>
      <w:r w:rsidRPr="00A34603">
        <w:rPr>
          <w:rFonts w:ascii="Arial" w:hAnsi="Arial" w:cs="Arial"/>
          <w:spacing w:val="1"/>
          <w:sz w:val="24"/>
          <w:szCs w:val="24"/>
        </w:rPr>
        <w:t>t</w:t>
      </w:r>
      <w:r w:rsidRPr="00A34603">
        <w:rPr>
          <w:rFonts w:ascii="Arial" w:hAnsi="Arial" w:cs="Arial"/>
          <w:sz w:val="24"/>
          <w:szCs w:val="24"/>
        </w:rPr>
        <w:t>en</w:t>
      </w:r>
      <w:r w:rsidRPr="00A34603">
        <w:rPr>
          <w:rFonts w:ascii="Arial" w:hAnsi="Arial" w:cs="Arial"/>
          <w:spacing w:val="-2"/>
          <w:sz w:val="24"/>
          <w:szCs w:val="24"/>
        </w:rPr>
        <w:t>c</w:t>
      </w:r>
      <w:r w:rsidRPr="00A34603">
        <w:rPr>
          <w:rFonts w:ascii="Arial" w:hAnsi="Arial" w:cs="Arial"/>
          <w:spacing w:val="-1"/>
          <w:sz w:val="24"/>
          <w:szCs w:val="24"/>
        </w:rPr>
        <w:t>i</w:t>
      </w:r>
      <w:r w:rsidRPr="00A34603">
        <w:rPr>
          <w:rFonts w:ascii="Arial" w:hAnsi="Arial" w:cs="Arial"/>
          <w:spacing w:val="1"/>
          <w:sz w:val="24"/>
          <w:szCs w:val="24"/>
        </w:rPr>
        <w:t>j</w:t>
      </w:r>
      <w:r w:rsidRPr="00A34603">
        <w:rPr>
          <w:rFonts w:ascii="Arial" w:hAnsi="Arial" w:cs="Arial"/>
          <w:sz w:val="24"/>
          <w:szCs w:val="24"/>
        </w:rPr>
        <w:t>a</w:t>
      </w:r>
      <w:r w:rsidRPr="00A34603">
        <w:rPr>
          <w:rFonts w:ascii="Arial" w:hAnsi="Arial" w:cs="Arial"/>
          <w:spacing w:val="-1"/>
          <w:sz w:val="24"/>
          <w:szCs w:val="24"/>
        </w:rPr>
        <w:t>l</w:t>
      </w:r>
      <w:r w:rsidRPr="00A34603">
        <w:rPr>
          <w:rFonts w:ascii="Arial" w:hAnsi="Arial" w:cs="Arial"/>
          <w:sz w:val="24"/>
          <w:szCs w:val="24"/>
        </w:rPr>
        <w:t>no po</w:t>
      </w:r>
      <w:r w:rsidRPr="00A34603">
        <w:rPr>
          <w:rFonts w:ascii="Arial" w:hAnsi="Arial" w:cs="Arial"/>
          <w:spacing w:val="-2"/>
          <w:sz w:val="24"/>
          <w:szCs w:val="24"/>
        </w:rPr>
        <w:t>d</w:t>
      </w:r>
      <w:r w:rsidRPr="00A34603">
        <w:rPr>
          <w:rFonts w:ascii="Arial" w:hAnsi="Arial" w:cs="Arial"/>
          <w:spacing w:val="1"/>
          <w:sz w:val="24"/>
          <w:szCs w:val="24"/>
        </w:rPr>
        <w:t>r</w:t>
      </w:r>
      <w:r w:rsidRPr="00A34603">
        <w:rPr>
          <w:rFonts w:ascii="Arial" w:hAnsi="Arial" w:cs="Arial"/>
          <w:spacing w:val="-2"/>
          <w:sz w:val="24"/>
          <w:szCs w:val="24"/>
        </w:rPr>
        <w:t>uč</w:t>
      </w:r>
      <w:r w:rsidRPr="00A34603">
        <w:rPr>
          <w:rFonts w:ascii="Arial" w:hAnsi="Arial" w:cs="Arial"/>
          <w:spacing w:val="1"/>
          <w:sz w:val="24"/>
          <w:szCs w:val="24"/>
        </w:rPr>
        <w:t>j</w:t>
      </w:r>
      <w:r w:rsidRPr="00A34603">
        <w:rPr>
          <w:rFonts w:ascii="Arial" w:hAnsi="Arial" w:cs="Arial"/>
          <w:sz w:val="24"/>
          <w:szCs w:val="24"/>
        </w:rPr>
        <w:t xml:space="preserve">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1"/>
          <w:sz w:val="24"/>
          <w:szCs w:val="24"/>
        </w:rPr>
        <w:t>s</w:t>
      </w:r>
      <w:r w:rsidRPr="00A34603">
        <w:rPr>
          <w:rFonts w:ascii="Arial" w:hAnsi="Arial" w:cs="Arial"/>
          <w:spacing w:val="-2"/>
          <w:sz w:val="24"/>
          <w:szCs w:val="24"/>
        </w:rPr>
        <w:t>p</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pacing w:val="-2"/>
          <w:sz w:val="24"/>
          <w:szCs w:val="24"/>
        </w:rPr>
        <w:t>r</w:t>
      </w:r>
      <w:r w:rsidRPr="00A34603">
        <w:rPr>
          <w:rFonts w:ascii="Arial" w:hAnsi="Arial" w:cs="Arial"/>
          <w:sz w:val="24"/>
          <w:szCs w:val="24"/>
        </w:rPr>
        <w:t>a</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eno</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v</w:t>
      </w:r>
      <w:r w:rsidRPr="00A34603">
        <w:rPr>
          <w:rFonts w:ascii="Arial" w:hAnsi="Arial" w:cs="Arial"/>
          <w:sz w:val="24"/>
          <w:szCs w:val="24"/>
        </w:rPr>
        <w:t>ećeg</w:t>
      </w:r>
      <w:r w:rsidRPr="00A34603">
        <w:rPr>
          <w:rFonts w:ascii="Arial" w:hAnsi="Arial" w:cs="Arial"/>
          <w:spacing w:val="-2"/>
          <w:sz w:val="24"/>
          <w:szCs w:val="24"/>
        </w:rPr>
        <w:t xml:space="preserve"> </w:t>
      </w:r>
      <w:r w:rsidRPr="00A34603">
        <w:rPr>
          <w:rFonts w:ascii="Arial" w:hAnsi="Arial" w:cs="Arial"/>
          <w:sz w:val="24"/>
          <w:szCs w:val="24"/>
        </w:rPr>
        <w:t>b</w:t>
      </w:r>
      <w:r w:rsidRPr="00A34603">
        <w:rPr>
          <w:rFonts w:ascii="Arial" w:hAnsi="Arial" w:cs="Arial"/>
          <w:spacing w:val="-2"/>
          <w:sz w:val="24"/>
          <w:szCs w:val="24"/>
        </w:rPr>
        <w:t>ro</w:t>
      </w:r>
      <w:r w:rsidRPr="00A34603">
        <w:rPr>
          <w:rFonts w:ascii="Arial" w:hAnsi="Arial" w:cs="Arial"/>
          <w:spacing w:val="3"/>
          <w:sz w:val="24"/>
          <w:szCs w:val="24"/>
        </w:rPr>
        <w:t>j</w:t>
      </w:r>
      <w:r w:rsidRPr="00A34603">
        <w:rPr>
          <w:rFonts w:ascii="Arial" w:hAnsi="Arial" w:cs="Arial"/>
          <w:sz w:val="24"/>
          <w:szCs w:val="24"/>
        </w:rPr>
        <w:t>a 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 xml:space="preserve">h </w:t>
      </w:r>
      <w:r w:rsidRPr="00A34603">
        <w:rPr>
          <w:rFonts w:ascii="Arial" w:hAnsi="Arial" w:cs="Arial"/>
          <w:spacing w:val="-1"/>
          <w:sz w:val="24"/>
          <w:szCs w:val="24"/>
        </w:rPr>
        <w:t>i</w:t>
      </w:r>
      <w:r w:rsidRPr="00A34603">
        <w:rPr>
          <w:rFonts w:ascii="Arial" w:hAnsi="Arial" w:cs="Arial"/>
          <w:spacing w:val="1"/>
          <w:sz w:val="24"/>
          <w:szCs w:val="24"/>
        </w:rPr>
        <w:t>/</w:t>
      </w:r>
      <w:r w:rsidRPr="00A34603">
        <w:rPr>
          <w:rFonts w:ascii="Arial" w:hAnsi="Arial" w:cs="Arial"/>
          <w:spacing w:val="-1"/>
          <w:sz w:val="24"/>
          <w:szCs w:val="24"/>
        </w:rPr>
        <w:t>i</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z</w:t>
      </w:r>
      <w:r w:rsidRPr="00A34603">
        <w:rPr>
          <w:rFonts w:ascii="Arial" w:hAnsi="Arial" w:cs="Arial"/>
          <w:sz w:val="24"/>
          <w:szCs w:val="24"/>
        </w:rPr>
        <w:t>a</w:t>
      </w:r>
      <w:r w:rsidRPr="00A34603">
        <w:rPr>
          <w:rFonts w:ascii="Arial" w:hAnsi="Arial" w:cs="Arial"/>
          <w:spacing w:val="-2"/>
          <w:sz w:val="24"/>
          <w:szCs w:val="24"/>
        </w:rPr>
        <w:t>š</w:t>
      </w:r>
      <w:r w:rsidRPr="00A34603">
        <w:rPr>
          <w:rFonts w:ascii="Arial" w:hAnsi="Arial" w:cs="Arial"/>
          <w:spacing w:val="1"/>
          <w:sz w:val="24"/>
          <w:szCs w:val="24"/>
        </w:rPr>
        <w:t>t</w:t>
      </w:r>
      <w:r w:rsidRPr="00A34603">
        <w:rPr>
          <w:rFonts w:ascii="Arial" w:hAnsi="Arial" w:cs="Arial"/>
          <w:spacing w:val="-1"/>
          <w:sz w:val="24"/>
          <w:szCs w:val="24"/>
        </w:rPr>
        <w:t>i</w:t>
      </w:r>
      <w:r w:rsidRPr="00A34603">
        <w:rPr>
          <w:rFonts w:ascii="Arial" w:hAnsi="Arial" w:cs="Arial"/>
          <w:sz w:val="24"/>
          <w:szCs w:val="24"/>
        </w:rPr>
        <w:t>će</w:t>
      </w:r>
      <w:r w:rsidRPr="00A34603">
        <w:rPr>
          <w:rFonts w:ascii="Arial" w:hAnsi="Arial" w:cs="Arial"/>
          <w:spacing w:val="-2"/>
          <w:sz w:val="24"/>
          <w:szCs w:val="24"/>
        </w:rPr>
        <w:t>n</w:t>
      </w:r>
      <w:r w:rsidRPr="00A34603">
        <w:rPr>
          <w:rFonts w:ascii="Arial" w:hAnsi="Arial" w:cs="Arial"/>
          <w:spacing w:val="-1"/>
          <w:sz w:val="24"/>
          <w:szCs w:val="24"/>
        </w:rPr>
        <w:t>i</w:t>
      </w:r>
      <w:r w:rsidRPr="00A34603">
        <w:rPr>
          <w:rFonts w:ascii="Arial" w:hAnsi="Arial" w:cs="Arial"/>
          <w:sz w:val="24"/>
          <w:szCs w:val="24"/>
        </w:rPr>
        <w:t>h p</w:t>
      </w:r>
      <w:r w:rsidRPr="00A34603">
        <w:rPr>
          <w:rFonts w:ascii="Arial" w:hAnsi="Arial" w:cs="Arial"/>
          <w:spacing w:val="1"/>
          <w:sz w:val="24"/>
          <w:szCs w:val="24"/>
        </w:rPr>
        <w:t>t</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2"/>
          <w:sz w:val="24"/>
          <w:szCs w:val="24"/>
        </w:rPr>
        <w:t xml:space="preserve"> </w:t>
      </w:r>
      <w:r w:rsidRPr="00A34603">
        <w:rPr>
          <w:rFonts w:ascii="Arial" w:hAnsi="Arial" w:cs="Arial"/>
          <w:spacing w:val="2"/>
          <w:sz w:val="24"/>
          <w:szCs w:val="24"/>
        </w:rPr>
        <w:t>T</w:t>
      </w:r>
      <w:r w:rsidRPr="00A34603">
        <w:rPr>
          <w:rFonts w:ascii="Arial" w:hAnsi="Arial" w:cs="Arial"/>
          <w:sz w:val="24"/>
          <w:szCs w:val="24"/>
        </w:rPr>
        <w:t>o</w:t>
      </w:r>
      <w:r w:rsidRPr="00A34603">
        <w:rPr>
          <w:rFonts w:ascii="Arial" w:hAnsi="Arial" w:cs="Arial"/>
          <w:spacing w:val="-2"/>
          <w:sz w:val="24"/>
          <w:szCs w:val="24"/>
        </w:rPr>
        <w:t xml:space="preserve"> </w:t>
      </w:r>
      <w:r w:rsidRPr="00A34603">
        <w:rPr>
          <w:rFonts w:ascii="Arial" w:hAnsi="Arial" w:cs="Arial"/>
          <w:sz w:val="24"/>
          <w:szCs w:val="24"/>
        </w:rPr>
        <w:t xml:space="preserve">su </w:t>
      </w:r>
      <w:r w:rsidRPr="00A34603">
        <w:rPr>
          <w:rFonts w:ascii="Arial" w:hAnsi="Arial" w:cs="Arial"/>
          <w:spacing w:val="-1"/>
          <w:sz w:val="24"/>
          <w:szCs w:val="24"/>
        </w:rPr>
        <w:t>s</w:t>
      </w:r>
      <w:r w:rsidRPr="00A34603">
        <w:rPr>
          <w:rFonts w:ascii="Arial" w:hAnsi="Arial" w:cs="Arial"/>
          <w:spacing w:val="3"/>
          <w:sz w:val="24"/>
          <w:szCs w:val="24"/>
        </w:rPr>
        <w:t>l</w:t>
      </w:r>
      <w:r w:rsidRPr="00A34603">
        <w:rPr>
          <w:rFonts w:ascii="Arial" w:hAnsi="Arial" w:cs="Arial"/>
          <w:spacing w:val="1"/>
          <w:sz w:val="24"/>
          <w:szCs w:val="24"/>
        </w:rPr>
        <w:t>j</w:t>
      </w:r>
      <w:r w:rsidRPr="00A34603">
        <w:rPr>
          <w:rFonts w:ascii="Arial" w:hAnsi="Arial" w:cs="Arial"/>
          <w:sz w:val="24"/>
          <w:szCs w:val="24"/>
        </w:rPr>
        <w:t>ed</w:t>
      </w:r>
      <w:r w:rsidRPr="00A34603">
        <w:rPr>
          <w:rFonts w:ascii="Arial" w:hAnsi="Arial" w:cs="Arial"/>
          <w:spacing w:val="-2"/>
          <w:sz w:val="24"/>
          <w:szCs w:val="24"/>
        </w:rPr>
        <w:t>e</w:t>
      </w:r>
      <w:r w:rsidRPr="00A34603">
        <w:rPr>
          <w:rFonts w:ascii="Arial" w:hAnsi="Arial" w:cs="Arial"/>
          <w:sz w:val="24"/>
          <w:szCs w:val="24"/>
        </w:rPr>
        <w:t>će</w:t>
      </w:r>
      <w:r w:rsidRPr="00A34603">
        <w:rPr>
          <w:rFonts w:ascii="Arial" w:hAnsi="Arial" w:cs="Arial"/>
          <w:spacing w:val="1"/>
          <w:sz w:val="24"/>
          <w:szCs w:val="24"/>
        </w:rPr>
        <w:t xml:space="preserve">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e</w:t>
      </w:r>
      <w:r w:rsidRPr="00A34603">
        <w:rPr>
          <w:rFonts w:ascii="Arial" w:hAnsi="Arial" w:cs="Arial"/>
          <w:spacing w:val="-2"/>
          <w:sz w:val="24"/>
          <w:szCs w:val="24"/>
        </w:rPr>
        <w:t xml:space="preserve"> </w:t>
      </w:r>
      <w:r w:rsidRPr="00A34603">
        <w:rPr>
          <w:rFonts w:ascii="Arial" w:hAnsi="Arial" w:cs="Arial"/>
          <w:sz w:val="24"/>
          <w:szCs w:val="24"/>
        </w:rPr>
        <w:t>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h p</w:t>
      </w:r>
      <w:r w:rsidRPr="00A34603">
        <w:rPr>
          <w:rFonts w:ascii="Arial" w:hAnsi="Arial" w:cs="Arial"/>
          <w:spacing w:val="-1"/>
          <w:sz w:val="24"/>
          <w:szCs w:val="24"/>
        </w:rPr>
        <w:t>t</w:t>
      </w:r>
      <w:r w:rsidRPr="00A34603">
        <w:rPr>
          <w:rFonts w:ascii="Arial" w:hAnsi="Arial" w:cs="Arial"/>
          <w:spacing w:val="1"/>
          <w:sz w:val="24"/>
          <w:szCs w:val="24"/>
        </w:rPr>
        <w:t>i</w:t>
      </w:r>
      <w:r w:rsidRPr="00A34603">
        <w:rPr>
          <w:rFonts w:ascii="Arial" w:hAnsi="Arial" w:cs="Arial"/>
          <w:sz w:val="24"/>
          <w:szCs w:val="24"/>
        </w:rPr>
        <w:t>c</w:t>
      </w:r>
      <w:r w:rsidRPr="00A34603">
        <w:rPr>
          <w:rFonts w:ascii="Arial" w:hAnsi="Arial" w:cs="Arial"/>
          <w:spacing w:val="-2"/>
          <w:sz w:val="24"/>
          <w:szCs w:val="24"/>
        </w:rPr>
        <w:t>a</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p</w:t>
      </w:r>
      <w:r w:rsidRPr="00A34603">
        <w:rPr>
          <w:rFonts w:ascii="Arial" w:hAnsi="Arial" w:cs="Arial"/>
          <w:sz w:val="24"/>
          <w:szCs w:val="24"/>
        </w:rPr>
        <w:t>la</w:t>
      </w:r>
      <w:r w:rsidRPr="00A34603">
        <w:rPr>
          <w:rFonts w:ascii="Arial" w:hAnsi="Arial" w:cs="Arial"/>
          <w:spacing w:val="-1"/>
          <w:sz w:val="24"/>
          <w:szCs w:val="24"/>
        </w:rPr>
        <w:t>n</w:t>
      </w:r>
      <w:r w:rsidRPr="00A34603">
        <w:rPr>
          <w:rFonts w:ascii="Arial" w:hAnsi="Arial" w:cs="Arial"/>
          <w:sz w:val="24"/>
          <w:szCs w:val="24"/>
        </w:rPr>
        <w:t>i</w:t>
      </w:r>
      <w:r w:rsidRPr="00A34603">
        <w:rPr>
          <w:rFonts w:ascii="Arial" w:hAnsi="Arial" w:cs="Arial"/>
          <w:spacing w:val="-1"/>
          <w:sz w:val="24"/>
          <w:szCs w:val="24"/>
        </w:rPr>
        <w:t>n</w:t>
      </w:r>
      <w:r w:rsidRPr="00A34603">
        <w:rPr>
          <w:rFonts w:ascii="Arial" w:hAnsi="Arial" w:cs="Arial"/>
          <w:sz w:val="24"/>
          <w:szCs w:val="24"/>
        </w:rPr>
        <w:t>ski ć</w:t>
      </w:r>
      <w:r w:rsidRPr="00A34603">
        <w:rPr>
          <w:rFonts w:ascii="Arial" w:hAnsi="Arial" w:cs="Arial"/>
          <w:spacing w:val="-1"/>
          <w:sz w:val="24"/>
          <w:szCs w:val="24"/>
        </w:rPr>
        <w:t>u</w:t>
      </w:r>
      <w:r w:rsidRPr="00A34603">
        <w:rPr>
          <w:rFonts w:ascii="Arial" w:hAnsi="Arial" w:cs="Arial"/>
          <w:sz w:val="24"/>
          <w:szCs w:val="24"/>
        </w:rPr>
        <w:t>k</w:t>
      </w:r>
      <w:r w:rsidRPr="00A34603">
        <w:rPr>
          <w:rFonts w:ascii="Arial" w:hAnsi="Arial" w:cs="Arial"/>
          <w:spacing w:val="1"/>
          <w:sz w:val="24"/>
          <w:szCs w:val="24"/>
        </w:rPr>
        <w:t xml:space="preserve"> (</w:t>
      </w:r>
      <w:r w:rsidRPr="00A34603">
        <w:rPr>
          <w:rFonts w:ascii="Arial" w:hAnsi="Arial" w:cs="Arial"/>
          <w:i/>
          <w:iCs/>
          <w:sz w:val="24"/>
          <w:szCs w:val="24"/>
        </w:rPr>
        <w:t>Ae</w:t>
      </w:r>
      <w:r w:rsidRPr="00A34603">
        <w:rPr>
          <w:rFonts w:ascii="Arial" w:hAnsi="Arial" w:cs="Arial"/>
          <w:i/>
          <w:iCs/>
          <w:spacing w:val="-1"/>
          <w:sz w:val="24"/>
          <w:szCs w:val="24"/>
        </w:rPr>
        <w:t>g</w:t>
      </w:r>
      <w:r w:rsidRPr="00A34603">
        <w:rPr>
          <w:rFonts w:ascii="Arial" w:hAnsi="Arial" w:cs="Arial"/>
          <w:i/>
          <w:iCs/>
          <w:sz w:val="24"/>
          <w:szCs w:val="24"/>
        </w:rPr>
        <w:t>o</w:t>
      </w:r>
      <w:r w:rsidRPr="00A34603">
        <w:rPr>
          <w:rFonts w:ascii="Arial" w:hAnsi="Arial" w:cs="Arial"/>
          <w:i/>
          <w:iCs/>
          <w:spacing w:val="-1"/>
          <w:sz w:val="24"/>
          <w:szCs w:val="24"/>
        </w:rPr>
        <w:t>l</w:t>
      </w:r>
      <w:r w:rsidRPr="00A34603">
        <w:rPr>
          <w:rFonts w:ascii="Arial" w:hAnsi="Arial" w:cs="Arial"/>
          <w:i/>
          <w:iCs/>
          <w:sz w:val="24"/>
          <w:szCs w:val="24"/>
        </w:rPr>
        <w:t>i</w:t>
      </w:r>
      <w:r w:rsidRPr="00A34603">
        <w:rPr>
          <w:rFonts w:ascii="Arial" w:hAnsi="Arial" w:cs="Arial"/>
          <w:i/>
          <w:iCs/>
          <w:spacing w:val="-1"/>
          <w:sz w:val="24"/>
          <w:szCs w:val="24"/>
        </w:rPr>
        <w:t>u</w:t>
      </w:r>
      <w:r w:rsidRPr="00A34603">
        <w:rPr>
          <w:rFonts w:ascii="Arial" w:hAnsi="Arial" w:cs="Arial"/>
          <w:i/>
          <w:iCs/>
          <w:sz w:val="24"/>
          <w:szCs w:val="24"/>
        </w:rPr>
        <w:t>s</w:t>
      </w:r>
      <w:r w:rsidRPr="00A34603">
        <w:rPr>
          <w:rFonts w:ascii="Arial" w:hAnsi="Arial" w:cs="Arial"/>
          <w:i/>
          <w:iCs/>
          <w:spacing w:val="-1"/>
          <w:sz w:val="24"/>
          <w:szCs w:val="24"/>
        </w:rPr>
        <w:t xml:space="preserve"> </w:t>
      </w:r>
      <w:r w:rsidRPr="00A34603">
        <w:rPr>
          <w:rFonts w:ascii="Arial" w:hAnsi="Arial" w:cs="Arial"/>
          <w:i/>
          <w:iCs/>
          <w:sz w:val="24"/>
          <w:szCs w:val="24"/>
        </w:rPr>
        <w:t>f</w:t>
      </w:r>
      <w:r w:rsidRPr="00A34603">
        <w:rPr>
          <w:rFonts w:ascii="Arial" w:hAnsi="Arial" w:cs="Arial"/>
          <w:i/>
          <w:iCs/>
          <w:spacing w:val="-1"/>
          <w:sz w:val="24"/>
          <w:szCs w:val="24"/>
        </w:rPr>
        <w:t>un</w:t>
      </w:r>
      <w:r w:rsidRPr="00A34603">
        <w:rPr>
          <w:rFonts w:ascii="Arial" w:hAnsi="Arial" w:cs="Arial"/>
          <w:i/>
          <w:iCs/>
          <w:sz w:val="24"/>
          <w:szCs w:val="24"/>
        </w:rPr>
        <w:t>e</w:t>
      </w:r>
      <w:r w:rsidRPr="00A34603">
        <w:rPr>
          <w:rFonts w:ascii="Arial" w:hAnsi="Arial" w:cs="Arial"/>
          <w:i/>
          <w:iCs/>
          <w:spacing w:val="1"/>
          <w:sz w:val="24"/>
          <w:szCs w:val="24"/>
        </w:rPr>
        <w:t>r</w:t>
      </w:r>
      <w:r w:rsidRPr="00A34603">
        <w:rPr>
          <w:rFonts w:ascii="Arial" w:hAnsi="Arial" w:cs="Arial"/>
          <w:i/>
          <w:iCs/>
          <w:sz w:val="24"/>
          <w:szCs w:val="24"/>
        </w:rPr>
        <w:t>eus)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v</w:t>
      </w:r>
      <w:r w:rsidRPr="00A34603">
        <w:rPr>
          <w:rFonts w:ascii="Arial" w:hAnsi="Arial" w:cs="Arial"/>
          <w:sz w:val="24"/>
          <w:szCs w:val="24"/>
        </w:rPr>
        <w:t>od</w:t>
      </w:r>
      <w:r w:rsidRPr="00A34603">
        <w:rPr>
          <w:rFonts w:ascii="Arial" w:hAnsi="Arial" w:cs="Arial"/>
          <w:spacing w:val="2"/>
          <w:sz w:val="24"/>
          <w:szCs w:val="24"/>
        </w:rPr>
        <w:t>o</w:t>
      </w:r>
      <w:r w:rsidRPr="00A34603">
        <w:rPr>
          <w:rFonts w:ascii="Arial" w:hAnsi="Arial" w:cs="Arial"/>
          <w:spacing w:val="-4"/>
          <w:sz w:val="24"/>
          <w:szCs w:val="24"/>
        </w:rPr>
        <w:t>m</w:t>
      </w:r>
      <w:r w:rsidRPr="00A34603">
        <w:rPr>
          <w:rFonts w:ascii="Arial" w:hAnsi="Arial" w:cs="Arial"/>
          <w:sz w:val="24"/>
          <w:szCs w:val="24"/>
        </w:rPr>
        <w:t>ar</w:t>
      </w:r>
      <w:r w:rsidRPr="00A34603">
        <w:rPr>
          <w:rFonts w:ascii="Arial" w:hAnsi="Arial" w:cs="Arial"/>
          <w:spacing w:val="1"/>
          <w:sz w:val="24"/>
          <w:szCs w:val="24"/>
        </w:rPr>
        <w:t xml:space="preserve"> (</w:t>
      </w:r>
      <w:r w:rsidRPr="00A34603">
        <w:rPr>
          <w:rFonts w:ascii="Arial" w:hAnsi="Arial" w:cs="Arial"/>
          <w:i/>
          <w:iCs/>
          <w:sz w:val="24"/>
          <w:szCs w:val="24"/>
        </w:rPr>
        <w:t>A</w:t>
      </w:r>
      <w:r w:rsidRPr="00A34603">
        <w:rPr>
          <w:rFonts w:ascii="Arial" w:hAnsi="Arial" w:cs="Arial"/>
          <w:i/>
          <w:iCs/>
          <w:spacing w:val="-2"/>
          <w:sz w:val="24"/>
          <w:szCs w:val="24"/>
        </w:rPr>
        <w:t>l</w:t>
      </w:r>
      <w:r w:rsidRPr="00A34603">
        <w:rPr>
          <w:rFonts w:ascii="Arial" w:hAnsi="Arial" w:cs="Arial"/>
          <w:i/>
          <w:iCs/>
          <w:sz w:val="24"/>
          <w:szCs w:val="24"/>
        </w:rPr>
        <w:t xml:space="preserve">cedo </w:t>
      </w:r>
      <w:r w:rsidRPr="00A34603">
        <w:rPr>
          <w:rFonts w:ascii="Arial" w:hAnsi="Arial" w:cs="Arial"/>
          <w:i/>
          <w:iCs/>
          <w:spacing w:val="-2"/>
          <w:sz w:val="24"/>
          <w:szCs w:val="24"/>
        </w:rPr>
        <w:t>a</w:t>
      </w:r>
      <w:r w:rsidRPr="00A34603">
        <w:rPr>
          <w:rFonts w:ascii="Arial" w:hAnsi="Arial" w:cs="Arial"/>
          <w:i/>
          <w:iCs/>
          <w:spacing w:val="1"/>
          <w:sz w:val="24"/>
          <w:szCs w:val="24"/>
        </w:rPr>
        <w:t>t</w:t>
      </w:r>
      <w:r w:rsidRPr="00A34603">
        <w:rPr>
          <w:rFonts w:ascii="Arial" w:hAnsi="Arial" w:cs="Arial"/>
          <w:i/>
          <w:iCs/>
          <w:spacing w:val="-1"/>
          <w:sz w:val="24"/>
          <w:szCs w:val="24"/>
        </w:rPr>
        <w:t>t</w:t>
      </w:r>
      <w:r w:rsidRPr="00A34603">
        <w:rPr>
          <w:rFonts w:ascii="Arial" w:hAnsi="Arial" w:cs="Arial"/>
          <w:i/>
          <w:iCs/>
          <w:sz w:val="24"/>
          <w:szCs w:val="24"/>
        </w:rPr>
        <w:t>h</w:t>
      </w:r>
      <w:r w:rsidRPr="00A34603">
        <w:rPr>
          <w:rFonts w:ascii="Arial" w:hAnsi="Arial" w:cs="Arial"/>
          <w:i/>
          <w:iCs/>
          <w:spacing w:val="1"/>
          <w:sz w:val="24"/>
          <w:szCs w:val="24"/>
        </w:rPr>
        <w:t>i</w:t>
      </w:r>
      <w:r w:rsidRPr="00A34603">
        <w:rPr>
          <w:rFonts w:ascii="Arial" w:hAnsi="Arial" w:cs="Arial"/>
          <w:i/>
          <w:iCs/>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jare</w:t>
      </w:r>
      <w:r w:rsidRPr="00A34603">
        <w:rPr>
          <w:rFonts w:ascii="Arial" w:hAnsi="Arial" w:cs="Arial"/>
          <w:spacing w:val="-1"/>
          <w:sz w:val="24"/>
          <w:szCs w:val="24"/>
        </w:rPr>
        <w:t>b</w:t>
      </w:r>
      <w:r w:rsidRPr="00A34603">
        <w:rPr>
          <w:rFonts w:ascii="Arial" w:hAnsi="Arial" w:cs="Arial"/>
          <w:sz w:val="24"/>
          <w:szCs w:val="24"/>
        </w:rPr>
        <w:t>ica k</w:t>
      </w:r>
      <w:r w:rsidRPr="00A34603">
        <w:rPr>
          <w:rFonts w:ascii="Arial" w:hAnsi="Arial" w:cs="Arial"/>
          <w:spacing w:val="-2"/>
          <w:sz w:val="24"/>
          <w:szCs w:val="24"/>
        </w:rPr>
        <w:t>a</w:t>
      </w:r>
      <w:r w:rsidRPr="00A34603">
        <w:rPr>
          <w:rFonts w:ascii="Arial" w:hAnsi="Arial" w:cs="Arial"/>
          <w:spacing w:val="-1"/>
          <w:sz w:val="24"/>
          <w:szCs w:val="24"/>
        </w:rPr>
        <w:t>m</w:t>
      </w:r>
      <w:r w:rsidRPr="00A34603">
        <w:rPr>
          <w:rFonts w:ascii="Arial" w:hAnsi="Arial" w:cs="Arial"/>
          <w:sz w:val="24"/>
          <w:szCs w:val="24"/>
        </w:rPr>
        <w:t>enja</w:t>
      </w:r>
      <w:r w:rsidRPr="00A34603">
        <w:rPr>
          <w:rFonts w:ascii="Arial" w:hAnsi="Arial" w:cs="Arial"/>
          <w:spacing w:val="-1"/>
          <w:sz w:val="24"/>
          <w:szCs w:val="24"/>
        </w:rPr>
        <w:t>r</w:t>
      </w:r>
      <w:r w:rsidRPr="00A34603">
        <w:rPr>
          <w:rFonts w:ascii="Arial" w:hAnsi="Arial" w:cs="Arial"/>
          <w:sz w:val="24"/>
          <w:szCs w:val="24"/>
        </w:rPr>
        <w:t>ka</w:t>
      </w:r>
      <w:r w:rsidRPr="00A34603">
        <w:rPr>
          <w:rFonts w:ascii="Arial" w:hAnsi="Arial" w:cs="Arial"/>
          <w:spacing w:val="1"/>
          <w:sz w:val="24"/>
          <w:szCs w:val="24"/>
        </w:rPr>
        <w:t xml:space="preserve"> </w:t>
      </w:r>
      <w:r w:rsidRPr="00A34603">
        <w:rPr>
          <w:rFonts w:ascii="Arial" w:hAnsi="Arial" w:cs="Arial"/>
          <w:i/>
          <w:iCs/>
          <w:sz w:val="24"/>
          <w:szCs w:val="24"/>
        </w:rPr>
        <w:t>(A</w:t>
      </w:r>
      <w:r w:rsidRPr="00A34603">
        <w:rPr>
          <w:rFonts w:ascii="Arial" w:hAnsi="Arial" w:cs="Arial"/>
          <w:i/>
          <w:iCs/>
          <w:spacing w:val="-3"/>
          <w:sz w:val="24"/>
          <w:szCs w:val="24"/>
        </w:rPr>
        <w:t>l</w:t>
      </w:r>
      <w:r w:rsidRPr="00A34603">
        <w:rPr>
          <w:rFonts w:ascii="Arial" w:hAnsi="Arial" w:cs="Arial"/>
          <w:i/>
          <w:iCs/>
          <w:sz w:val="24"/>
          <w:szCs w:val="24"/>
        </w:rPr>
        <w:t>ec</w:t>
      </w:r>
      <w:r w:rsidRPr="00A34603">
        <w:rPr>
          <w:rFonts w:ascii="Arial" w:hAnsi="Arial" w:cs="Arial"/>
          <w:i/>
          <w:iCs/>
          <w:spacing w:val="-3"/>
          <w:sz w:val="24"/>
          <w:szCs w:val="24"/>
        </w:rPr>
        <w:t>t</w:t>
      </w:r>
      <w:r w:rsidRPr="00A34603">
        <w:rPr>
          <w:rFonts w:ascii="Arial" w:hAnsi="Arial" w:cs="Arial"/>
          <w:i/>
          <w:iCs/>
          <w:sz w:val="24"/>
          <w:szCs w:val="24"/>
        </w:rPr>
        <w:t>oris</w:t>
      </w:r>
      <w:r w:rsidRPr="00A34603">
        <w:rPr>
          <w:rFonts w:ascii="Arial" w:hAnsi="Arial" w:cs="Arial"/>
          <w:i/>
          <w:iCs/>
          <w:spacing w:val="1"/>
          <w:sz w:val="24"/>
          <w:szCs w:val="24"/>
        </w:rPr>
        <w:t xml:space="preserve"> </w:t>
      </w:r>
      <w:r w:rsidRPr="00A34603">
        <w:rPr>
          <w:rFonts w:ascii="Arial" w:hAnsi="Arial" w:cs="Arial"/>
          <w:i/>
          <w:iCs/>
          <w:spacing w:val="-3"/>
          <w:sz w:val="24"/>
          <w:szCs w:val="24"/>
        </w:rPr>
        <w:t>g</w:t>
      </w:r>
      <w:r w:rsidRPr="00A34603">
        <w:rPr>
          <w:rFonts w:ascii="Arial" w:hAnsi="Arial" w:cs="Arial"/>
          <w:i/>
          <w:iCs/>
          <w:spacing w:val="1"/>
          <w:sz w:val="24"/>
          <w:szCs w:val="24"/>
        </w:rPr>
        <w:t>r</w:t>
      </w:r>
      <w:r w:rsidRPr="00A34603">
        <w:rPr>
          <w:rFonts w:ascii="Arial" w:hAnsi="Arial" w:cs="Arial"/>
          <w:i/>
          <w:iCs/>
          <w:spacing w:val="-1"/>
          <w:sz w:val="24"/>
          <w:szCs w:val="24"/>
        </w:rPr>
        <w:t>a</w:t>
      </w:r>
      <w:r w:rsidRPr="00A34603">
        <w:rPr>
          <w:rFonts w:ascii="Arial" w:hAnsi="Arial" w:cs="Arial"/>
          <w:i/>
          <w:iCs/>
          <w:sz w:val="24"/>
          <w:szCs w:val="24"/>
        </w:rPr>
        <w:t>eca</w:t>
      </w:r>
      <w:r w:rsidRPr="00A34603">
        <w:rPr>
          <w:rFonts w:ascii="Arial" w:hAnsi="Arial" w:cs="Arial"/>
          <w:i/>
          <w:iCs/>
          <w:spacing w:val="-1"/>
          <w:sz w:val="24"/>
          <w:szCs w:val="24"/>
        </w:rPr>
        <w:t xml:space="preserve"> </w:t>
      </w:r>
      <w:r w:rsidRPr="00A34603">
        <w:rPr>
          <w:rFonts w:ascii="Arial" w:hAnsi="Arial" w:cs="Arial"/>
          <w:i/>
          <w:iCs/>
          <w:sz w:val="24"/>
          <w:szCs w:val="24"/>
        </w:rPr>
        <w:t>N</w:t>
      </w:r>
      <w:r w:rsidRPr="00A34603">
        <w:rPr>
          <w:rFonts w:ascii="Arial" w:hAnsi="Arial" w:cs="Arial"/>
          <w:i/>
          <w:iCs/>
          <w:spacing w:val="1"/>
          <w:sz w:val="24"/>
          <w:szCs w:val="24"/>
        </w:rPr>
        <w:t>S</w:t>
      </w:r>
      <w:r w:rsidRPr="00A34603">
        <w:rPr>
          <w:rFonts w:ascii="Arial" w:hAnsi="Arial" w:cs="Arial"/>
          <w:i/>
          <w:iCs/>
          <w:sz w:val="24"/>
          <w:szCs w:val="24"/>
        </w:rPr>
        <w:t>Z)</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p</w:t>
      </w:r>
      <w:r w:rsidRPr="00A34603">
        <w:rPr>
          <w:rFonts w:ascii="Arial" w:hAnsi="Arial" w:cs="Arial"/>
          <w:sz w:val="24"/>
          <w:szCs w:val="24"/>
        </w:rPr>
        <w:t>rim</w:t>
      </w:r>
      <w:r w:rsidRPr="00A34603">
        <w:rPr>
          <w:rFonts w:ascii="Arial" w:hAnsi="Arial" w:cs="Arial"/>
          <w:spacing w:val="2"/>
          <w:sz w:val="24"/>
          <w:szCs w:val="24"/>
        </w:rPr>
        <w:t>o</w:t>
      </w:r>
      <w:r w:rsidRPr="00A34603">
        <w:rPr>
          <w:rFonts w:ascii="Arial" w:hAnsi="Arial" w:cs="Arial"/>
          <w:sz w:val="24"/>
          <w:szCs w:val="24"/>
        </w:rPr>
        <w:t>r</w:t>
      </w:r>
      <w:r w:rsidRPr="00A34603">
        <w:rPr>
          <w:rFonts w:ascii="Arial" w:hAnsi="Arial" w:cs="Arial"/>
          <w:spacing w:val="-3"/>
          <w:sz w:val="24"/>
          <w:szCs w:val="24"/>
        </w:rPr>
        <w:t>s</w:t>
      </w:r>
      <w:r w:rsidRPr="00A34603">
        <w:rPr>
          <w:rFonts w:ascii="Arial" w:hAnsi="Arial" w:cs="Arial"/>
          <w:sz w:val="24"/>
          <w:szCs w:val="24"/>
        </w:rPr>
        <w:t>ka</w:t>
      </w:r>
      <w:r w:rsidRPr="00A34603">
        <w:rPr>
          <w:rFonts w:ascii="Arial" w:hAnsi="Arial" w:cs="Arial"/>
          <w:spacing w:val="1"/>
          <w:sz w:val="24"/>
          <w:szCs w:val="24"/>
        </w:rPr>
        <w:t xml:space="preserve"> </w:t>
      </w:r>
      <w:r w:rsidRPr="00A34603">
        <w:rPr>
          <w:rFonts w:ascii="Arial" w:hAnsi="Arial" w:cs="Arial"/>
          <w:sz w:val="24"/>
          <w:szCs w:val="24"/>
        </w:rPr>
        <w:t>t</w:t>
      </w:r>
      <w:r w:rsidRPr="00A34603">
        <w:rPr>
          <w:rFonts w:ascii="Arial" w:hAnsi="Arial" w:cs="Arial"/>
          <w:spacing w:val="-2"/>
          <w:sz w:val="24"/>
          <w:szCs w:val="24"/>
        </w:rPr>
        <w:t>r</w:t>
      </w:r>
      <w:r w:rsidRPr="00A34603">
        <w:rPr>
          <w:rFonts w:ascii="Arial" w:hAnsi="Arial" w:cs="Arial"/>
          <w:sz w:val="24"/>
          <w:szCs w:val="24"/>
        </w:rPr>
        <w:t>epe</w:t>
      </w:r>
      <w:r w:rsidRPr="00A34603">
        <w:rPr>
          <w:rFonts w:ascii="Arial" w:hAnsi="Arial" w:cs="Arial"/>
          <w:spacing w:val="-2"/>
          <w:sz w:val="24"/>
          <w:szCs w:val="24"/>
        </w:rPr>
        <w:t>t</w:t>
      </w:r>
      <w:r w:rsidRPr="00A34603">
        <w:rPr>
          <w:rFonts w:ascii="Arial" w:hAnsi="Arial" w:cs="Arial"/>
          <w:sz w:val="24"/>
          <w:szCs w:val="24"/>
        </w:rPr>
        <w:t xml:space="preserve">eljka </w:t>
      </w:r>
      <w:r w:rsidRPr="00A34603">
        <w:rPr>
          <w:rFonts w:ascii="Arial" w:hAnsi="Arial" w:cs="Arial"/>
          <w:i/>
          <w:iCs/>
          <w:sz w:val="24"/>
          <w:szCs w:val="24"/>
        </w:rPr>
        <w:t>(A</w:t>
      </w:r>
      <w:r w:rsidRPr="00A34603">
        <w:rPr>
          <w:rFonts w:ascii="Arial" w:hAnsi="Arial" w:cs="Arial"/>
          <w:i/>
          <w:iCs/>
          <w:spacing w:val="-1"/>
          <w:sz w:val="24"/>
          <w:szCs w:val="24"/>
        </w:rPr>
        <w:t>n</w:t>
      </w:r>
      <w:r w:rsidRPr="00A34603">
        <w:rPr>
          <w:rFonts w:ascii="Arial" w:hAnsi="Arial" w:cs="Arial"/>
          <w:i/>
          <w:iCs/>
          <w:spacing w:val="-2"/>
          <w:sz w:val="24"/>
          <w:szCs w:val="24"/>
        </w:rPr>
        <w:t>t</w:t>
      </w:r>
      <w:r w:rsidRPr="00A34603">
        <w:rPr>
          <w:rFonts w:ascii="Arial" w:hAnsi="Arial" w:cs="Arial"/>
          <w:i/>
          <w:iCs/>
          <w:spacing w:val="-1"/>
          <w:sz w:val="24"/>
          <w:szCs w:val="24"/>
        </w:rPr>
        <w:t>hu</w:t>
      </w:r>
      <w:r w:rsidRPr="00A34603">
        <w:rPr>
          <w:rFonts w:ascii="Arial" w:hAnsi="Arial" w:cs="Arial"/>
          <w:i/>
          <w:iCs/>
          <w:sz w:val="24"/>
          <w:szCs w:val="24"/>
        </w:rPr>
        <w:t>s</w:t>
      </w:r>
      <w:r w:rsidRPr="00A34603">
        <w:rPr>
          <w:rFonts w:ascii="Arial" w:hAnsi="Arial" w:cs="Arial"/>
          <w:i/>
          <w:iCs/>
          <w:spacing w:val="1"/>
          <w:sz w:val="24"/>
          <w:szCs w:val="24"/>
        </w:rPr>
        <w:t xml:space="preserve"> </w:t>
      </w:r>
      <w:r w:rsidRPr="00A34603">
        <w:rPr>
          <w:rFonts w:ascii="Arial" w:hAnsi="Arial" w:cs="Arial"/>
          <w:i/>
          <w:iCs/>
          <w:sz w:val="24"/>
          <w:szCs w:val="24"/>
        </w:rPr>
        <w:t>c</w:t>
      </w:r>
      <w:r w:rsidRPr="00A34603">
        <w:rPr>
          <w:rFonts w:ascii="Arial" w:hAnsi="Arial" w:cs="Arial"/>
          <w:i/>
          <w:iCs/>
          <w:spacing w:val="-1"/>
          <w:sz w:val="24"/>
          <w:szCs w:val="24"/>
        </w:rPr>
        <w:t>a</w:t>
      </w:r>
      <w:r w:rsidRPr="00A34603">
        <w:rPr>
          <w:rFonts w:ascii="Arial" w:hAnsi="Arial" w:cs="Arial"/>
          <w:i/>
          <w:iCs/>
          <w:sz w:val="24"/>
          <w:szCs w:val="24"/>
        </w:rPr>
        <w:t>mpes</w:t>
      </w:r>
      <w:r w:rsidRPr="00A34603">
        <w:rPr>
          <w:rFonts w:ascii="Arial" w:hAnsi="Arial" w:cs="Arial"/>
          <w:i/>
          <w:iCs/>
          <w:spacing w:val="-2"/>
          <w:sz w:val="24"/>
          <w:szCs w:val="24"/>
        </w:rPr>
        <w:t>t</w:t>
      </w:r>
      <w:r w:rsidRPr="00A34603">
        <w:rPr>
          <w:rFonts w:ascii="Arial" w:hAnsi="Arial" w:cs="Arial"/>
          <w:i/>
          <w:iCs/>
          <w:spacing w:val="1"/>
          <w:sz w:val="24"/>
          <w:szCs w:val="24"/>
        </w:rPr>
        <w:t>r</w:t>
      </w:r>
      <w:r w:rsidRPr="00A34603">
        <w:rPr>
          <w:rFonts w:ascii="Arial" w:hAnsi="Arial" w:cs="Arial"/>
          <w:i/>
          <w:iCs/>
          <w:sz w:val="24"/>
          <w:szCs w:val="24"/>
        </w:rPr>
        <w:t>is)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ov</w:t>
      </w:r>
      <w:r w:rsidRPr="00A34603">
        <w:rPr>
          <w:rFonts w:ascii="Arial" w:hAnsi="Arial" w:cs="Arial"/>
          <w:sz w:val="24"/>
          <w:szCs w:val="24"/>
        </w:rPr>
        <w:t>a</w:t>
      </w:r>
      <w:r w:rsidRPr="00A34603">
        <w:rPr>
          <w:rFonts w:ascii="Arial" w:hAnsi="Arial" w:cs="Arial"/>
          <w:spacing w:val="-4"/>
          <w:sz w:val="24"/>
          <w:szCs w:val="24"/>
        </w:rPr>
        <w:t xml:space="preserve"> </w:t>
      </w:r>
      <w:r w:rsidRPr="00A34603">
        <w:rPr>
          <w:rFonts w:ascii="Arial" w:hAnsi="Arial" w:cs="Arial"/>
          <w:spacing w:val="1"/>
          <w:sz w:val="24"/>
          <w:szCs w:val="24"/>
        </w:rPr>
        <w:t>mo</w:t>
      </w:r>
      <w:r w:rsidRPr="00A34603">
        <w:rPr>
          <w:rFonts w:ascii="Arial" w:hAnsi="Arial" w:cs="Arial"/>
          <w:spacing w:val="-2"/>
          <w:sz w:val="24"/>
          <w:szCs w:val="24"/>
        </w:rPr>
        <w:t>č</w:t>
      </w:r>
      <w:r w:rsidRPr="00A34603">
        <w:rPr>
          <w:rFonts w:ascii="Arial" w:hAnsi="Arial" w:cs="Arial"/>
          <w:spacing w:val="1"/>
          <w:sz w:val="24"/>
          <w:szCs w:val="24"/>
        </w:rPr>
        <w:t>v</w:t>
      </w:r>
      <w:r w:rsidRPr="00A34603">
        <w:rPr>
          <w:rFonts w:ascii="Arial" w:hAnsi="Arial" w:cs="Arial"/>
          <w:sz w:val="24"/>
          <w:szCs w:val="24"/>
        </w:rPr>
        <w:t>ar</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1"/>
          <w:sz w:val="24"/>
          <w:szCs w:val="24"/>
        </w:rPr>
        <w:t xml:space="preserve"> </w:t>
      </w:r>
      <w:r w:rsidRPr="00A34603">
        <w:rPr>
          <w:rFonts w:ascii="Arial" w:hAnsi="Arial" w:cs="Arial"/>
          <w:i/>
          <w:iCs/>
          <w:sz w:val="24"/>
          <w:szCs w:val="24"/>
        </w:rPr>
        <w:t>(Asio fl</w:t>
      </w:r>
      <w:r w:rsidRPr="00A34603">
        <w:rPr>
          <w:rFonts w:ascii="Arial" w:hAnsi="Arial" w:cs="Arial"/>
          <w:i/>
          <w:iCs/>
          <w:spacing w:val="-3"/>
          <w:sz w:val="24"/>
          <w:szCs w:val="24"/>
        </w:rPr>
        <w:t>a</w:t>
      </w:r>
      <w:r w:rsidRPr="00A34603">
        <w:rPr>
          <w:rFonts w:ascii="Arial" w:hAnsi="Arial" w:cs="Arial"/>
          <w:i/>
          <w:iCs/>
          <w:spacing w:val="-2"/>
          <w:sz w:val="24"/>
          <w:szCs w:val="24"/>
        </w:rPr>
        <w:t>m</w:t>
      </w:r>
      <w:r w:rsidRPr="00A34603">
        <w:rPr>
          <w:rFonts w:ascii="Arial" w:hAnsi="Arial" w:cs="Arial"/>
          <w:i/>
          <w:iCs/>
          <w:sz w:val="24"/>
          <w:szCs w:val="24"/>
        </w:rPr>
        <w:t>meus)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lještarka</w:t>
      </w:r>
      <w:r w:rsidRPr="00A34603">
        <w:rPr>
          <w:rFonts w:ascii="Arial" w:hAnsi="Arial" w:cs="Arial"/>
          <w:spacing w:val="-1"/>
          <w:sz w:val="24"/>
          <w:szCs w:val="24"/>
        </w:rPr>
        <w:t xml:space="preserve"> </w:t>
      </w:r>
      <w:r w:rsidRPr="00A34603">
        <w:rPr>
          <w:rFonts w:ascii="Arial" w:hAnsi="Arial" w:cs="Arial"/>
          <w:i/>
          <w:iCs/>
          <w:sz w:val="24"/>
          <w:szCs w:val="24"/>
        </w:rPr>
        <w:t>(Bo</w:t>
      </w:r>
      <w:r w:rsidRPr="00A34603">
        <w:rPr>
          <w:rFonts w:ascii="Arial" w:hAnsi="Arial" w:cs="Arial"/>
          <w:i/>
          <w:iCs/>
          <w:spacing w:val="-1"/>
          <w:sz w:val="24"/>
          <w:szCs w:val="24"/>
        </w:rPr>
        <w:t>na</w:t>
      </w:r>
      <w:r w:rsidRPr="00A34603">
        <w:rPr>
          <w:rFonts w:ascii="Arial" w:hAnsi="Arial" w:cs="Arial"/>
          <w:i/>
          <w:iCs/>
          <w:sz w:val="24"/>
          <w:szCs w:val="24"/>
        </w:rPr>
        <w:t>sa b</w:t>
      </w:r>
      <w:r w:rsidRPr="00A34603">
        <w:rPr>
          <w:rFonts w:ascii="Arial" w:hAnsi="Arial" w:cs="Arial"/>
          <w:i/>
          <w:iCs/>
          <w:spacing w:val="-1"/>
          <w:sz w:val="24"/>
          <w:szCs w:val="24"/>
        </w:rPr>
        <w:t>ona</w:t>
      </w:r>
      <w:r w:rsidRPr="00A34603">
        <w:rPr>
          <w:rFonts w:ascii="Arial" w:hAnsi="Arial" w:cs="Arial"/>
          <w:i/>
          <w:iCs/>
          <w:sz w:val="24"/>
          <w:szCs w:val="24"/>
        </w:rPr>
        <w:t>sia</w:t>
      </w:r>
      <w:r w:rsidRPr="00A34603">
        <w:rPr>
          <w:rFonts w:ascii="Arial" w:hAnsi="Arial" w:cs="Arial"/>
          <w:i/>
          <w:iCs/>
          <w:spacing w:val="-2"/>
          <w:sz w:val="24"/>
          <w:szCs w:val="24"/>
        </w:rPr>
        <w:t xml:space="preserve"> </w:t>
      </w:r>
      <w:r w:rsidRPr="00A34603">
        <w:rPr>
          <w:rFonts w:ascii="Arial" w:hAnsi="Arial" w:cs="Arial"/>
          <w:i/>
          <w:iCs/>
          <w:spacing w:val="-1"/>
          <w:sz w:val="24"/>
          <w:szCs w:val="24"/>
        </w:rPr>
        <w:t>N</w:t>
      </w:r>
      <w:r w:rsidRPr="00A34603">
        <w:rPr>
          <w:rFonts w:ascii="Arial" w:hAnsi="Arial" w:cs="Arial"/>
          <w:i/>
          <w:iCs/>
          <w:spacing w:val="1"/>
          <w:sz w:val="24"/>
          <w:szCs w:val="24"/>
        </w:rPr>
        <w:t>S</w:t>
      </w:r>
      <w:r w:rsidRPr="00A34603">
        <w:rPr>
          <w:rFonts w:ascii="Arial" w:hAnsi="Arial" w:cs="Arial"/>
          <w:i/>
          <w:iCs/>
          <w:sz w:val="24"/>
          <w:szCs w:val="24"/>
        </w:rPr>
        <w:t>Z)</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u</w:t>
      </w:r>
      <w:r w:rsidRPr="00A34603">
        <w:rPr>
          <w:rFonts w:ascii="Arial" w:hAnsi="Arial" w:cs="Arial"/>
          <w:sz w:val="24"/>
          <w:szCs w:val="24"/>
        </w:rPr>
        <w:t xml:space="preserve">šara </w:t>
      </w:r>
      <w:r w:rsidRPr="00A34603">
        <w:rPr>
          <w:rFonts w:ascii="Arial" w:hAnsi="Arial" w:cs="Arial"/>
          <w:i/>
          <w:iCs/>
          <w:sz w:val="24"/>
          <w:szCs w:val="24"/>
        </w:rPr>
        <w:t>(Bu</w:t>
      </w:r>
      <w:r w:rsidRPr="00A34603">
        <w:rPr>
          <w:rFonts w:ascii="Arial" w:hAnsi="Arial" w:cs="Arial"/>
          <w:i/>
          <w:iCs/>
          <w:spacing w:val="-1"/>
          <w:sz w:val="24"/>
          <w:szCs w:val="24"/>
        </w:rPr>
        <w:t>b</w:t>
      </w:r>
      <w:r w:rsidRPr="00A34603">
        <w:rPr>
          <w:rFonts w:ascii="Arial" w:hAnsi="Arial" w:cs="Arial"/>
          <w:i/>
          <w:iCs/>
          <w:sz w:val="24"/>
          <w:szCs w:val="24"/>
        </w:rPr>
        <w:t xml:space="preserve">o </w:t>
      </w:r>
      <w:r w:rsidRPr="00A34603">
        <w:rPr>
          <w:rFonts w:ascii="Arial" w:hAnsi="Arial" w:cs="Arial"/>
          <w:i/>
          <w:iCs/>
          <w:spacing w:val="-1"/>
          <w:sz w:val="24"/>
          <w:szCs w:val="24"/>
        </w:rPr>
        <w:t>bub</w:t>
      </w:r>
      <w:r w:rsidRPr="00A34603">
        <w:rPr>
          <w:rFonts w:ascii="Arial" w:hAnsi="Arial" w:cs="Arial"/>
          <w:i/>
          <w:iCs/>
          <w:sz w:val="24"/>
          <w:szCs w:val="24"/>
        </w:rPr>
        <w:t>o)</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le</w:t>
      </w:r>
      <w:r w:rsidRPr="00A34603">
        <w:rPr>
          <w:rFonts w:ascii="Arial" w:hAnsi="Arial" w:cs="Arial"/>
          <w:spacing w:val="-1"/>
          <w:sz w:val="24"/>
          <w:szCs w:val="24"/>
        </w:rPr>
        <w:t>g</w:t>
      </w:r>
      <w:r w:rsidRPr="00A34603">
        <w:rPr>
          <w:rFonts w:ascii="Arial" w:hAnsi="Arial" w:cs="Arial"/>
          <w:sz w:val="24"/>
          <w:szCs w:val="24"/>
        </w:rPr>
        <w:t>a</w:t>
      </w:r>
      <w:r w:rsidRPr="00A34603">
        <w:rPr>
          <w:rFonts w:ascii="Arial" w:hAnsi="Arial" w:cs="Arial"/>
          <w:spacing w:val="-1"/>
          <w:sz w:val="24"/>
          <w:szCs w:val="24"/>
        </w:rPr>
        <w:t>n</w:t>
      </w:r>
      <w:r w:rsidRPr="00A34603">
        <w:rPr>
          <w:rFonts w:ascii="Arial" w:hAnsi="Arial" w:cs="Arial"/>
          <w:sz w:val="24"/>
          <w:szCs w:val="24"/>
        </w:rPr>
        <w:t>j</w:t>
      </w:r>
      <w:r w:rsidRPr="00A34603">
        <w:rPr>
          <w:rFonts w:ascii="Arial" w:hAnsi="Arial" w:cs="Arial"/>
          <w:spacing w:val="1"/>
          <w:sz w:val="24"/>
          <w:szCs w:val="24"/>
        </w:rPr>
        <w:t xml:space="preserve"> </w:t>
      </w:r>
      <w:r w:rsidRPr="00A34603">
        <w:rPr>
          <w:rFonts w:ascii="Arial" w:hAnsi="Arial" w:cs="Arial"/>
          <w:i/>
          <w:iCs/>
          <w:sz w:val="24"/>
          <w:szCs w:val="24"/>
        </w:rPr>
        <w:t>(Ca</w:t>
      </w:r>
      <w:r w:rsidRPr="00A34603">
        <w:rPr>
          <w:rFonts w:ascii="Arial" w:hAnsi="Arial" w:cs="Arial"/>
          <w:i/>
          <w:iCs/>
          <w:spacing w:val="-1"/>
          <w:sz w:val="24"/>
          <w:szCs w:val="24"/>
        </w:rPr>
        <w:t>p</w:t>
      </w:r>
      <w:r w:rsidRPr="00A34603">
        <w:rPr>
          <w:rFonts w:ascii="Arial" w:hAnsi="Arial" w:cs="Arial"/>
          <w:i/>
          <w:iCs/>
          <w:spacing w:val="1"/>
          <w:sz w:val="24"/>
          <w:szCs w:val="24"/>
        </w:rPr>
        <w:t>r</w:t>
      </w:r>
      <w:r w:rsidRPr="00A34603">
        <w:rPr>
          <w:rFonts w:ascii="Arial" w:hAnsi="Arial" w:cs="Arial"/>
          <w:i/>
          <w:iCs/>
          <w:spacing w:val="-3"/>
          <w:sz w:val="24"/>
          <w:szCs w:val="24"/>
        </w:rPr>
        <w:t>i</w:t>
      </w:r>
      <w:r w:rsidRPr="00A34603">
        <w:rPr>
          <w:rFonts w:ascii="Arial" w:hAnsi="Arial" w:cs="Arial"/>
          <w:i/>
          <w:iCs/>
          <w:sz w:val="24"/>
          <w:szCs w:val="24"/>
        </w:rPr>
        <w:t>mul</w:t>
      </w:r>
      <w:r w:rsidRPr="00A34603">
        <w:rPr>
          <w:rFonts w:ascii="Arial" w:hAnsi="Arial" w:cs="Arial"/>
          <w:i/>
          <w:iCs/>
          <w:spacing w:val="-1"/>
          <w:sz w:val="24"/>
          <w:szCs w:val="24"/>
        </w:rPr>
        <w:t>gu</w:t>
      </w:r>
      <w:r w:rsidRPr="00A34603">
        <w:rPr>
          <w:rFonts w:ascii="Arial" w:hAnsi="Arial" w:cs="Arial"/>
          <w:i/>
          <w:iCs/>
          <w:sz w:val="24"/>
          <w:szCs w:val="24"/>
        </w:rPr>
        <w:t>s</w:t>
      </w:r>
      <w:r w:rsidRPr="00A34603">
        <w:rPr>
          <w:rFonts w:ascii="Arial" w:hAnsi="Arial" w:cs="Arial"/>
          <w:i/>
          <w:iCs/>
          <w:spacing w:val="1"/>
          <w:sz w:val="24"/>
          <w:szCs w:val="24"/>
        </w:rPr>
        <w:t xml:space="preserve"> </w:t>
      </w:r>
      <w:r w:rsidRPr="00A34603">
        <w:rPr>
          <w:rFonts w:ascii="Arial" w:hAnsi="Arial" w:cs="Arial"/>
          <w:i/>
          <w:iCs/>
          <w:sz w:val="24"/>
          <w:szCs w:val="24"/>
        </w:rPr>
        <w:t>euro</w:t>
      </w:r>
      <w:r w:rsidRPr="00A34603">
        <w:rPr>
          <w:rFonts w:ascii="Arial" w:hAnsi="Arial" w:cs="Arial"/>
          <w:i/>
          <w:iCs/>
          <w:spacing w:val="-1"/>
          <w:sz w:val="24"/>
          <w:szCs w:val="24"/>
        </w:rPr>
        <w:t>p</w:t>
      </w:r>
      <w:r w:rsidRPr="00A34603">
        <w:rPr>
          <w:rFonts w:ascii="Arial" w:hAnsi="Arial" w:cs="Arial"/>
          <w:i/>
          <w:iCs/>
          <w:spacing w:val="-3"/>
          <w:sz w:val="24"/>
          <w:szCs w:val="24"/>
        </w:rPr>
        <w:t>a</w:t>
      </w:r>
      <w:r w:rsidRPr="00A34603">
        <w:rPr>
          <w:rFonts w:ascii="Arial" w:hAnsi="Arial" w:cs="Arial"/>
          <w:i/>
          <w:iCs/>
          <w:sz w:val="24"/>
          <w:szCs w:val="24"/>
        </w:rPr>
        <w:t>eus)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cr</w:t>
      </w:r>
      <w:r w:rsidRPr="00A34603">
        <w:rPr>
          <w:rFonts w:ascii="Arial" w:hAnsi="Arial" w:cs="Arial"/>
          <w:spacing w:val="-1"/>
          <w:sz w:val="24"/>
          <w:szCs w:val="24"/>
        </w:rPr>
        <w:t>n</w:t>
      </w:r>
      <w:r w:rsidRPr="00A34603">
        <w:rPr>
          <w:rFonts w:ascii="Arial" w:hAnsi="Arial" w:cs="Arial"/>
          <w:sz w:val="24"/>
          <w:szCs w:val="24"/>
        </w:rPr>
        <w:t>a r</w:t>
      </w:r>
      <w:r w:rsidRPr="00A34603">
        <w:rPr>
          <w:rFonts w:ascii="Arial" w:hAnsi="Arial" w:cs="Arial"/>
          <w:spacing w:val="1"/>
          <w:sz w:val="24"/>
          <w:szCs w:val="24"/>
        </w:rPr>
        <w:t>o</w:t>
      </w:r>
      <w:r w:rsidRPr="00A34603">
        <w:rPr>
          <w:rFonts w:ascii="Arial" w:hAnsi="Arial" w:cs="Arial"/>
          <w:spacing w:val="-1"/>
          <w:sz w:val="24"/>
          <w:szCs w:val="24"/>
        </w:rPr>
        <w:t>d</w:t>
      </w:r>
      <w:r w:rsidRPr="00A34603">
        <w:rPr>
          <w:rFonts w:ascii="Arial" w:hAnsi="Arial" w:cs="Arial"/>
          <w:sz w:val="24"/>
          <w:szCs w:val="24"/>
        </w:rPr>
        <w:t>a</w:t>
      </w:r>
      <w:r w:rsidRPr="00A34603">
        <w:rPr>
          <w:rFonts w:ascii="Arial" w:hAnsi="Arial" w:cs="Arial"/>
          <w:spacing w:val="-2"/>
          <w:sz w:val="24"/>
          <w:szCs w:val="24"/>
        </w:rPr>
        <w:t xml:space="preserve"> </w:t>
      </w:r>
      <w:r w:rsidRPr="00A34603">
        <w:rPr>
          <w:rFonts w:ascii="Arial" w:hAnsi="Arial" w:cs="Arial"/>
          <w:i/>
          <w:iCs/>
          <w:sz w:val="24"/>
          <w:szCs w:val="24"/>
        </w:rPr>
        <w:t>(Ci</w:t>
      </w:r>
      <w:r w:rsidRPr="00A34603">
        <w:rPr>
          <w:rFonts w:ascii="Arial" w:hAnsi="Arial" w:cs="Arial"/>
          <w:i/>
          <w:iCs/>
          <w:spacing w:val="-1"/>
          <w:sz w:val="24"/>
          <w:szCs w:val="24"/>
        </w:rPr>
        <w:t>c</w:t>
      </w:r>
      <w:r w:rsidRPr="00A34603">
        <w:rPr>
          <w:rFonts w:ascii="Arial" w:hAnsi="Arial" w:cs="Arial"/>
          <w:i/>
          <w:iCs/>
          <w:sz w:val="24"/>
          <w:szCs w:val="24"/>
        </w:rPr>
        <w:t>o</w:t>
      </w:r>
      <w:r w:rsidRPr="00A34603">
        <w:rPr>
          <w:rFonts w:ascii="Arial" w:hAnsi="Arial" w:cs="Arial"/>
          <w:i/>
          <w:iCs/>
          <w:spacing w:val="-1"/>
          <w:sz w:val="24"/>
          <w:szCs w:val="24"/>
        </w:rPr>
        <w:t>n</w:t>
      </w:r>
      <w:r w:rsidRPr="00A34603">
        <w:rPr>
          <w:rFonts w:ascii="Arial" w:hAnsi="Arial" w:cs="Arial"/>
          <w:i/>
          <w:iCs/>
          <w:sz w:val="24"/>
          <w:szCs w:val="24"/>
        </w:rPr>
        <w:t>ia</w:t>
      </w:r>
      <w:r w:rsidRPr="00A34603">
        <w:rPr>
          <w:rFonts w:ascii="Arial" w:hAnsi="Arial" w:cs="Arial"/>
          <w:i/>
          <w:iCs/>
          <w:spacing w:val="-1"/>
          <w:sz w:val="24"/>
          <w:szCs w:val="24"/>
        </w:rPr>
        <w:t xml:space="preserve"> </w:t>
      </w:r>
      <w:r w:rsidRPr="00A34603">
        <w:rPr>
          <w:rFonts w:ascii="Arial" w:hAnsi="Arial" w:cs="Arial"/>
          <w:i/>
          <w:iCs/>
          <w:sz w:val="24"/>
          <w:szCs w:val="24"/>
        </w:rPr>
        <w:t>ni</w:t>
      </w:r>
      <w:r w:rsidRPr="00A34603">
        <w:rPr>
          <w:rFonts w:ascii="Arial" w:hAnsi="Arial" w:cs="Arial"/>
          <w:i/>
          <w:iCs/>
          <w:spacing w:val="-1"/>
          <w:sz w:val="24"/>
          <w:szCs w:val="24"/>
        </w:rPr>
        <w:t>g</w:t>
      </w:r>
      <w:r w:rsidRPr="00A34603">
        <w:rPr>
          <w:rFonts w:ascii="Arial" w:hAnsi="Arial" w:cs="Arial"/>
          <w:i/>
          <w:iCs/>
          <w:spacing w:val="1"/>
          <w:sz w:val="24"/>
          <w:szCs w:val="24"/>
        </w:rPr>
        <w:t>r</w:t>
      </w:r>
      <w:r w:rsidRPr="00A34603">
        <w:rPr>
          <w:rFonts w:ascii="Arial" w:hAnsi="Arial" w:cs="Arial"/>
          <w:i/>
          <w:iCs/>
          <w:spacing w:val="-1"/>
          <w:sz w:val="24"/>
          <w:szCs w:val="24"/>
        </w:rPr>
        <w:t>a</w:t>
      </w:r>
      <w:r w:rsidRPr="00A34603">
        <w:rPr>
          <w:rFonts w:ascii="Arial" w:hAnsi="Arial" w:cs="Arial"/>
          <w:i/>
          <w:iCs/>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z</w:t>
      </w:r>
      <w:r w:rsidRPr="00A34603">
        <w:rPr>
          <w:rFonts w:ascii="Arial" w:hAnsi="Arial" w:cs="Arial"/>
          <w:spacing w:val="1"/>
          <w:sz w:val="24"/>
          <w:szCs w:val="24"/>
        </w:rPr>
        <w:t>m</w:t>
      </w:r>
      <w:r w:rsidRPr="00A34603">
        <w:rPr>
          <w:rFonts w:ascii="Arial" w:hAnsi="Arial" w:cs="Arial"/>
          <w:sz w:val="24"/>
          <w:szCs w:val="24"/>
        </w:rPr>
        <w:t xml:space="preserve">ijar </w:t>
      </w:r>
      <w:r w:rsidRPr="00A34603">
        <w:rPr>
          <w:rFonts w:ascii="Arial" w:hAnsi="Arial" w:cs="Arial"/>
          <w:i/>
          <w:iCs/>
          <w:sz w:val="24"/>
          <w:szCs w:val="24"/>
        </w:rPr>
        <w:t>(C</w:t>
      </w:r>
      <w:r w:rsidRPr="00A34603">
        <w:rPr>
          <w:rFonts w:ascii="Arial" w:hAnsi="Arial" w:cs="Arial"/>
          <w:i/>
          <w:iCs/>
          <w:spacing w:val="-3"/>
          <w:sz w:val="24"/>
          <w:szCs w:val="24"/>
        </w:rPr>
        <w:t>i</w:t>
      </w:r>
      <w:r w:rsidRPr="00A34603">
        <w:rPr>
          <w:rFonts w:ascii="Arial" w:hAnsi="Arial" w:cs="Arial"/>
          <w:i/>
          <w:iCs/>
          <w:spacing w:val="1"/>
          <w:sz w:val="24"/>
          <w:szCs w:val="24"/>
        </w:rPr>
        <w:t>r</w:t>
      </w:r>
      <w:r w:rsidRPr="00A34603">
        <w:rPr>
          <w:rFonts w:ascii="Arial" w:hAnsi="Arial" w:cs="Arial"/>
          <w:i/>
          <w:iCs/>
          <w:sz w:val="24"/>
          <w:szCs w:val="24"/>
        </w:rPr>
        <w:t>c</w:t>
      </w:r>
      <w:r w:rsidRPr="00A34603">
        <w:rPr>
          <w:rFonts w:ascii="Arial" w:hAnsi="Arial" w:cs="Arial"/>
          <w:i/>
          <w:iCs/>
          <w:spacing w:val="-1"/>
          <w:sz w:val="24"/>
          <w:szCs w:val="24"/>
        </w:rPr>
        <w:t>a</w:t>
      </w:r>
      <w:r w:rsidRPr="00A34603">
        <w:rPr>
          <w:rFonts w:ascii="Arial" w:hAnsi="Arial" w:cs="Arial"/>
          <w:i/>
          <w:iCs/>
          <w:sz w:val="24"/>
          <w:szCs w:val="24"/>
        </w:rPr>
        <w:t>etus</w:t>
      </w:r>
      <w:r w:rsidRPr="00A34603">
        <w:rPr>
          <w:rFonts w:ascii="Arial" w:hAnsi="Arial" w:cs="Arial"/>
          <w:i/>
          <w:iCs/>
          <w:spacing w:val="-2"/>
          <w:sz w:val="24"/>
          <w:szCs w:val="24"/>
        </w:rPr>
        <w:t xml:space="preserve"> </w:t>
      </w:r>
      <w:r w:rsidRPr="00A34603">
        <w:rPr>
          <w:rFonts w:ascii="Arial" w:hAnsi="Arial" w:cs="Arial"/>
          <w:i/>
          <w:iCs/>
          <w:sz w:val="24"/>
          <w:szCs w:val="24"/>
        </w:rPr>
        <w:t>g</w:t>
      </w:r>
      <w:r w:rsidRPr="00A34603">
        <w:rPr>
          <w:rFonts w:ascii="Arial" w:hAnsi="Arial" w:cs="Arial"/>
          <w:i/>
          <w:iCs/>
          <w:spacing w:val="-1"/>
          <w:sz w:val="24"/>
          <w:szCs w:val="24"/>
        </w:rPr>
        <w:t>a</w:t>
      </w:r>
      <w:r w:rsidRPr="00A34603">
        <w:rPr>
          <w:rFonts w:ascii="Arial" w:hAnsi="Arial" w:cs="Arial"/>
          <w:i/>
          <w:iCs/>
          <w:sz w:val="24"/>
          <w:szCs w:val="24"/>
        </w:rPr>
        <w:t>lli</w:t>
      </w:r>
      <w:r w:rsidRPr="00A34603">
        <w:rPr>
          <w:rFonts w:ascii="Arial" w:hAnsi="Arial" w:cs="Arial"/>
          <w:i/>
          <w:iCs/>
          <w:spacing w:val="-1"/>
          <w:sz w:val="24"/>
          <w:szCs w:val="24"/>
        </w:rPr>
        <w:t>c</w:t>
      </w:r>
      <w:r w:rsidRPr="00A34603">
        <w:rPr>
          <w:rFonts w:ascii="Arial" w:hAnsi="Arial" w:cs="Arial"/>
          <w:i/>
          <w:iCs/>
          <w:sz w:val="24"/>
          <w:szCs w:val="24"/>
        </w:rPr>
        <w:t>i</w:t>
      </w:r>
      <w:r w:rsidRPr="00A34603">
        <w:rPr>
          <w:rFonts w:ascii="Arial" w:hAnsi="Arial" w:cs="Arial"/>
          <w:i/>
          <w:iCs/>
          <w:spacing w:val="-1"/>
          <w:sz w:val="24"/>
          <w:szCs w:val="24"/>
        </w:rPr>
        <w:t>u</w:t>
      </w:r>
      <w:r w:rsidRPr="00A34603">
        <w:rPr>
          <w:rFonts w:ascii="Arial" w:hAnsi="Arial" w:cs="Arial"/>
          <w:i/>
          <w:iCs/>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g</w:t>
      </w:r>
      <w:r w:rsidRPr="00A34603">
        <w:rPr>
          <w:rFonts w:ascii="Arial" w:hAnsi="Arial" w:cs="Arial"/>
          <w:sz w:val="24"/>
          <w:szCs w:val="24"/>
        </w:rPr>
        <w:t>o</w:t>
      </w:r>
      <w:r w:rsidRPr="00A34603">
        <w:rPr>
          <w:rFonts w:ascii="Arial" w:hAnsi="Arial" w:cs="Arial"/>
          <w:spacing w:val="1"/>
          <w:sz w:val="24"/>
          <w:szCs w:val="24"/>
        </w:rPr>
        <w:t>l</w:t>
      </w:r>
      <w:r w:rsidRPr="00A34603">
        <w:rPr>
          <w:rFonts w:ascii="Arial" w:hAnsi="Arial" w:cs="Arial"/>
          <w:sz w:val="24"/>
          <w:szCs w:val="24"/>
        </w:rPr>
        <w:t>ub dup</w:t>
      </w:r>
      <w:r w:rsidRPr="00A34603">
        <w:rPr>
          <w:rFonts w:ascii="Arial" w:hAnsi="Arial" w:cs="Arial"/>
          <w:spacing w:val="-1"/>
          <w:sz w:val="24"/>
          <w:szCs w:val="24"/>
        </w:rPr>
        <w:t>l</w:t>
      </w:r>
      <w:r w:rsidRPr="00A34603">
        <w:rPr>
          <w:rFonts w:ascii="Arial" w:hAnsi="Arial" w:cs="Arial"/>
          <w:spacing w:val="1"/>
          <w:sz w:val="24"/>
          <w:szCs w:val="24"/>
        </w:rPr>
        <w:t>j</w:t>
      </w:r>
      <w:r w:rsidRPr="00A34603">
        <w:rPr>
          <w:rFonts w:ascii="Arial" w:hAnsi="Arial" w:cs="Arial"/>
          <w:sz w:val="24"/>
          <w:szCs w:val="24"/>
        </w:rPr>
        <w:t>aš</w:t>
      </w:r>
      <w:r w:rsidRPr="00A34603">
        <w:rPr>
          <w:rFonts w:ascii="Arial" w:hAnsi="Arial" w:cs="Arial"/>
          <w:spacing w:val="-1"/>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C</w:t>
      </w:r>
      <w:r w:rsidRPr="00A34603">
        <w:rPr>
          <w:rFonts w:ascii="Arial" w:hAnsi="Arial" w:cs="Arial"/>
          <w:i/>
          <w:iCs/>
          <w:spacing w:val="-2"/>
          <w:sz w:val="24"/>
          <w:szCs w:val="24"/>
        </w:rPr>
        <w:t>o</w:t>
      </w:r>
      <w:r w:rsidRPr="00A34603">
        <w:rPr>
          <w:rFonts w:ascii="Arial" w:hAnsi="Arial" w:cs="Arial"/>
          <w:i/>
          <w:iCs/>
          <w:spacing w:val="1"/>
          <w:sz w:val="24"/>
          <w:szCs w:val="24"/>
        </w:rPr>
        <w:t>l</w:t>
      </w:r>
      <w:r w:rsidRPr="00A34603">
        <w:rPr>
          <w:rFonts w:ascii="Arial" w:hAnsi="Arial" w:cs="Arial"/>
          <w:i/>
          <w:iCs/>
          <w:sz w:val="24"/>
          <w:szCs w:val="24"/>
        </w:rPr>
        <w:t>u</w:t>
      </w:r>
      <w:r w:rsidRPr="00A34603">
        <w:rPr>
          <w:rFonts w:ascii="Arial" w:hAnsi="Arial" w:cs="Arial"/>
          <w:i/>
          <w:iCs/>
          <w:spacing w:val="-1"/>
          <w:sz w:val="24"/>
          <w:szCs w:val="24"/>
        </w:rPr>
        <w:t>m</w:t>
      </w:r>
      <w:r w:rsidRPr="00A34603">
        <w:rPr>
          <w:rFonts w:ascii="Arial" w:hAnsi="Arial" w:cs="Arial"/>
          <w:i/>
          <w:iCs/>
          <w:sz w:val="24"/>
          <w:szCs w:val="24"/>
        </w:rPr>
        <w:t>ba o</w:t>
      </w:r>
      <w:r w:rsidRPr="00A34603">
        <w:rPr>
          <w:rFonts w:ascii="Arial" w:hAnsi="Arial" w:cs="Arial"/>
          <w:i/>
          <w:iCs/>
          <w:spacing w:val="-2"/>
          <w:sz w:val="24"/>
          <w:szCs w:val="24"/>
        </w:rPr>
        <w:t>e</w:t>
      </w:r>
      <w:r w:rsidRPr="00A34603">
        <w:rPr>
          <w:rFonts w:ascii="Arial" w:hAnsi="Arial" w:cs="Arial"/>
          <w:i/>
          <w:iCs/>
          <w:sz w:val="24"/>
          <w:szCs w:val="24"/>
        </w:rPr>
        <w:t>nas)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k</w:t>
      </w:r>
      <w:r w:rsidRPr="00A34603">
        <w:rPr>
          <w:rFonts w:ascii="Arial" w:hAnsi="Arial" w:cs="Arial"/>
          <w:spacing w:val="1"/>
          <w:sz w:val="24"/>
          <w:szCs w:val="24"/>
        </w:rPr>
        <w:t>o</w:t>
      </w:r>
      <w:r w:rsidRPr="00A34603">
        <w:rPr>
          <w:rFonts w:ascii="Arial" w:hAnsi="Arial" w:cs="Arial"/>
          <w:sz w:val="24"/>
          <w:szCs w:val="24"/>
        </w:rPr>
        <w:t>sac</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3"/>
          <w:sz w:val="24"/>
          <w:szCs w:val="24"/>
        </w:rPr>
        <w:t>C</w:t>
      </w:r>
      <w:r w:rsidRPr="00A34603">
        <w:rPr>
          <w:rFonts w:ascii="Arial" w:hAnsi="Arial" w:cs="Arial"/>
          <w:i/>
          <w:iCs/>
          <w:spacing w:val="1"/>
          <w:sz w:val="24"/>
          <w:szCs w:val="24"/>
        </w:rPr>
        <w:t>r</w:t>
      </w:r>
      <w:r w:rsidRPr="00A34603">
        <w:rPr>
          <w:rFonts w:ascii="Arial" w:hAnsi="Arial" w:cs="Arial"/>
          <w:i/>
          <w:iCs/>
          <w:sz w:val="24"/>
          <w:szCs w:val="24"/>
        </w:rPr>
        <w:t>ex</w:t>
      </w:r>
      <w:r w:rsidRPr="00A34603">
        <w:rPr>
          <w:rFonts w:ascii="Arial" w:hAnsi="Arial" w:cs="Arial"/>
          <w:i/>
          <w:iCs/>
          <w:spacing w:val="1"/>
          <w:sz w:val="24"/>
          <w:szCs w:val="24"/>
        </w:rPr>
        <w:t xml:space="preserve"> </w:t>
      </w:r>
      <w:r w:rsidRPr="00A34603">
        <w:rPr>
          <w:rFonts w:ascii="Arial" w:hAnsi="Arial" w:cs="Arial"/>
          <w:i/>
          <w:iCs/>
          <w:spacing w:val="-3"/>
          <w:sz w:val="24"/>
          <w:szCs w:val="24"/>
        </w:rPr>
        <w:t>c</w:t>
      </w:r>
      <w:r w:rsidRPr="00A34603">
        <w:rPr>
          <w:rFonts w:ascii="Arial" w:hAnsi="Arial" w:cs="Arial"/>
          <w:i/>
          <w:iCs/>
          <w:spacing w:val="1"/>
          <w:sz w:val="24"/>
          <w:szCs w:val="24"/>
        </w:rPr>
        <w:t>r</w:t>
      </w:r>
      <w:r w:rsidRPr="00A34603">
        <w:rPr>
          <w:rFonts w:ascii="Arial" w:hAnsi="Arial" w:cs="Arial"/>
          <w:i/>
          <w:iCs/>
          <w:sz w:val="24"/>
          <w:szCs w:val="24"/>
        </w:rPr>
        <w:t>e</w:t>
      </w:r>
      <w:r w:rsidRPr="00A34603">
        <w:rPr>
          <w:rFonts w:ascii="Arial" w:hAnsi="Arial" w:cs="Arial"/>
          <w:i/>
          <w:iCs/>
          <w:spacing w:val="-1"/>
          <w:sz w:val="24"/>
          <w:szCs w:val="24"/>
        </w:rPr>
        <w:t>x</w:t>
      </w:r>
      <w:r w:rsidRPr="00A34603">
        <w:rPr>
          <w:rFonts w:ascii="Arial" w:hAnsi="Arial" w:cs="Arial"/>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p</w:t>
      </w:r>
      <w:r w:rsidRPr="00A34603">
        <w:rPr>
          <w:rFonts w:ascii="Arial" w:hAnsi="Arial" w:cs="Arial"/>
          <w:sz w:val="24"/>
          <w:szCs w:val="24"/>
        </w:rPr>
        <w:t>la</w:t>
      </w:r>
      <w:r w:rsidRPr="00A34603">
        <w:rPr>
          <w:rFonts w:ascii="Arial" w:hAnsi="Arial" w:cs="Arial"/>
          <w:spacing w:val="-1"/>
          <w:sz w:val="24"/>
          <w:szCs w:val="24"/>
        </w:rPr>
        <w:t>n</w:t>
      </w:r>
      <w:r w:rsidRPr="00A34603">
        <w:rPr>
          <w:rFonts w:ascii="Arial" w:hAnsi="Arial" w:cs="Arial"/>
          <w:sz w:val="24"/>
          <w:szCs w:val="24"/>
        </w:rPr>
        <w:t>i</w:t>
      </w:r>
      <w:r w:rsidRPr="00A34603">
        <w:rPr>
          <w:rFonts w:ascii="Arial" w:hAnsi="Arial" w:cs="Arial"/>
          <w:spacing w:val="-1"/>
          <w:sz w:val="24"/>
          <w:szCs w:val="24"/>
        </w:rPr>
        <w:t>n</w:t>
      </w:r>
      <w:r w:rsidRPr="00A34603">
        <w:rPr>
          <w:rFonts w:ascii="Arial" w:hAnsi="Arial" w:cs="Arial"/>
          <w:sz w:val="24"/>
          <w:szCs w:val="24"/>
        </w:rPr>
        <w:t>ski djetl</w:t>
      </w:r>
      <w:r w:rsidRPr="00A34603">
        <w:rPr>
          <w:rFonts w:ascii="Arial" w:hAnsi="Arial" w:cs="Arial"/>
          <w:spacing w:val="-1"/>
          <w:sz w:val="24"/>
          <w:szCs w:val="24"/>
        </w:rPr>
        <w:t>i</w:t>
      </w:r>
      <w:r w:rsidRPr="00A34603">
        <w:rPr>
          <w:rFonts w:ascii="Arial" w:hAnsi="Arial" w:cs="Arial"/>
          <w:sz w:val="24"/>
          <w:szCs w:val="24"/>
        </w:rPr>
        <w:t>ć</w:t>
      </w:r>
      <w:r w:rsidRPr="00A34603">
        <w:rPr>
          <w:rFonts w:ascii="Arial" w:hAnsi="Arial" w:cs="Arial"/>
          <w:spacing w:val="1"/>
          <w:sz w:val="24"/>
          <w:szCs w:val="24"/>
        </w:rPr>
        <w:t xml:space="preserve"> </w:t>
      </w:r>
      <w:r w:rsidRPr="00A34603">
        <w:rPr>
          <w:rFonts w:ascii="Arial" w:hAnsi="Arial" w:cs="Arial"/>
          <w:spacing w:val="-2"/>
          <w:sz w:val="24"/>
          <w:szCs w:val="24"/>
        </w:rPr>
        <w:t>(</w:t>
      </w:r>
      <w:r w:rsidRPr="00A34603">
        <w:rPr>
          <w:rFonts w:ascii="Arial" w:hAnsi="Arial" w:cs="Arial"/>
          <w:i/>
          <w:iCs/>
          <w:spacing w:val="1"/>
          <w:sz w:val="24"/>
          <w:szCs w:val="24"/>
        </w:rPr>
        <w:t>D</w:t>
      </w:r>
      <w:r w:rsidRPr="00A34603">
        <w:rPr>
          <w:rFonts w:ascii="Arial" w:hAnsi="Arial" w:cs="Arial"/>
          <w:i/>
          <w:iCs/>
          <w:sz w:val="24"/>
          <w:szCs w:val="24"/>
        </w:rPr>
        <w:t>en</w:t>
      </w:r>
      <w:r w:rsidRPr="00A34603">
        <w:rPr>
          <w:rFonts w:ascii="Arial" w:hAnsi="Arial" w:cs="Arial"/>
          <w:i/>
          <w:iCs/>
          <w:spacing w:val="-4"/>
          <w:sz w:val="24"/>
          <w:szCs w:val="24"/>
        </w:rPr>
        <w:t>d</w:t>
      </w:r>
      <w:r w:rsidRPr="00A34603">
        <w:rPr>
          <w:rFonts w:ascii="Arial" w:hAnsi="Arial" w:cs="Arial"/>
          <w:i/>
          <w:iCs/>
          <w:spacing w:val="1"/>
          <w:sz w:val="24"/>
          <w:szCs w:val="24"/>
        </w:rPr>
        <w:t>r</w:t>
      </w:r>
      <w:r w:rsidRPr="00A34603">
        <w:rPr>
          <w:rFonts w:ascii="Arial" w:hAnsi="Arial" w:cs="Arial"/>
          <w:i/>
          <w:iCs/>
          <w:sz w:val="24"/>
          <w:szCs w:val="24"/>
        </w:rPr>
        <w:t>o</w:t>
      </w:r>
      <w:r w:rsidRPr="00A34603">
        <w:rPr>
          <w:rFonts w:ascii="Arial" w:hAnsi="Arial" w:cs="Arial"/>
          <w:i/>
          <w:iCs/>
          <w:spacing w:val="-1"/>
          <w:sz w:val="24"/>
          <w:szCs w:val="24"/>
        </w:rPr>
        <w:t>c</w:t>
      </w:r>
      <w:r w:rsidRPr="00A34603">
        <w:rPr>
          <w:rFonts w:ascii="Arial" w:hAnsi="Arial" w:cs="Arial"/>
          <w:i/>
          <w:iCs/>
          <w:sz w:val="24"/>
          <w:szCs w:val="24"/>
        </w:rPr>
        <w:t>o</w:t>
      </w:r>
      <w:r w:rsidRPr="00A34603">
        <w:rPr>
          <w:rFonts w:ascii="Arial" w:hAnsi="Arial" w:cs="Arial"/>
          <w:i/>
          <w:iCs/>
          <w:spacing w:val="-1"/>
          <w:sz w:val="24"/>
          <w:szCs w:val="24"/>
        </w:rPr>
        <w:t>p</w:t>
      </w:r>
      <w:r w:rsidRPr="00A34603">
        <w:rPr>
          <w:rFonts w:ascii="Arial" w:hAnsi="Arial" w:cs="Arial"/>
          <w:i/>
          <w:iCs/>
          <w:sz w:val="24"/>
          <w:szCs w:val="24"/>
        </w:rPr>
        <w:t>os leu</w:t>
      </w:r>
      <w:r w:rsidRPr="00A34603">
        <w:rPr>
          <w:rFonts w:ascii="Arial" w:hAnsi="Arial" w:cs="Arial"/>
          <w:i/>
          <w:iCs/>
          <w:spacing w:val="-1"/>
          <w:sz w:val="24"/>
          <w:szCs w:val="24"/>
        </w:rPr>
        <w:t>c</w:t>
      </w:r>
      <w:r w:rsidRPr="00A34603">
        <w:rPr>
          <w:rFonts w:ascii="Arial" w:hAnsi="Arial" w:cs="Arial"/>
          <w:i/>
          <w:iCs/>
          <w:sz w:val="24"/>
          <w:szCs w:val="24"/>
        </w:rPr>
        <w:t>oto</w:t>
      </w:r>
      <w:r w:rsidRPr="00A34603">
        <w:rPr>
          <w:rFonts w:ascii="Arial" w:hAnsi="Arial" w:cs="Arial"/>
          <w:i/>
          <w:iCs/>
          <w:spacing w:val="1"/>
          <w:sz w:val="24"/>
          <w:szCs w:val="24"/>
        </w:rPr>
        <w:t>s</w:t>
      </w:r>
      <w:r w:rsidRPr="00A34603">
        <w:rPr>
          <w:rFonts w:ascii="Arial" w:hAnsi="Arial" w:cs="Arial"/>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cr</w:t>
      </w:r>
      <w:r w:rsidRPr="00A34603">
        <w:rPr>
          <w:rFonts w:ascii="Arial" w:hAnsi="Arial" w:cs="Arial"/>
          <w:spacing w:val="1"/>
          <w:sz w:val="24"/>
          <w:szCs w:val="24"/>
        </w:rPr>
        <w:t>v</w:t>
      </w:r>
      <w:r w:rsidRPr="00A34603">
        <w:rPr>
          <w:rFonts w:ascii="Arial" w:hAnsi="Arial" w:cs="Arial"/>
          <w:sz w:val="24"/>
          <w:szCs w:val="24"/>
        </w:rPr>
        <w:t>e</w:t>
      </w:r>
      <w:r w:rsidRPr="00A34603">
        <w:rPr>
          <w:rFonts w:ascii="Arial" w:hAnsi="Arial" w:cs="Arial"/>
          <w:spacing w:val="-3"/>
          <w:sz w:val="24"/>
          <w:szCs w:val="24"/>
        </w:rPr>
        <w:t>n</w:t>
      </w:r>
      <w:r w:rsidRPr="00A34603">
        <w:rPr>
          <w:rFonts w:ascii="Arial" w:hAnsi="Arial" w:cs="Arial"/>
          <w:spacing w:val="1"/>
          <w:sz w:val="24"/>
          <w:szCs w:val="24"/>
        </w:rPr>
        <w:t>o</w:t>
      </w:r>
      <w:r w:rsidRPr="00A34603">
        <w:rPr>
          <w:rFonts w:ascii="Arial" w:hAnsi="Arial" w:cs="Arial"/>
          <w:spacing w:val="-1"/>
          <w:sz w:val="24"/>
          <w:szCs w:val="24"/>
        </w:rPr>
        <w:t>g</w:t>
      </w:r>
      <w:r w:rsidRPr="00A34603">
        <w:rPr>
          <w:rFonts w:ascii="Arial" w:hAnsi="Arial" w:cs="Arial"/>
          <w:sz w:val="24"/>
          <w:szCs w:val="24"/>
        </w:rPr>
        <w:t>lavi d</w:t>
      </w:r>
      <w:r w:rsidRPr="00A34603">
        <w:rPr>
          <w:rFonts w:ascii="Arial" w:hAnsi="Arial" w:cs="Arial"/>
          <w:spacing w:val="-2"/>
          <w:sz w:val="24"/>
          <w:szCs w:val="24"/>
        </w:rPr>
        <w:t>j</w:t>
      </w:r>
      <w:r w:rsidRPr="00A34603">
        <w:rPr>
          <w:rFonts w:ascii="Arial" w:hAnsi="Arial" w:cs="Arial"/>
          <w:sz w:val="24"/>
          <w:szCs w:val="24"/>
        </w:rPr>
        <w:t>e</w:t>
      </w:r>
      <w:r w:rsidRPr="00A34603">
        <w:rPr>
          <w:rFonts w:ascii="Arial" w:hAnsi="Arial" w:cs="Arial"/>
          <w:spacing w:val="1"/>
          <w:sz w:val="24"/>
          <w:szCs w:val="24"/>
        </w:rPr>
        <w:t>t</w:t>
      </w:r>
      <w:r w:rsidRPr="00A34603">
        <w:rPr>
          <w:rFonts w:ascii="Arial" w:hAnsi="Arial" w:cs="Arial"/>
          <w:sz w:val="24"/>
          <w:szCs w:val="24"/>
        </w:rPr>
        <w:t>l</w:t>
      </w:r>
      <w:r w:rsidRPr="00A34603">
        <w:rPr>
          <w:rFonts w:ascii="Arial" w:hAnsi="Arial" w:cs="Arial"/>
          <w:spacing w:val="-1"/>
          <w:sz w:val="24"/>
          <w:szCs w:val="24"/>
        </w:rPr>
        <w:t>i</w:t>
      </w:r>
      <w:r w:rsidRPr="00A34603">
        <w:rPr>
          <w:rFonts w:ascii="Arial" w:hAnsi="Arial" w:cs="Arial"/>
          <w:sz w:val="24"/>
          <w:szCs w:val="24"/>
        </w:rPr>
        <w:t>ć</w:t>
      </w:r>
      <w:r w:rsidRPr="00A34603">
        <w:rPr>
          <w:rFonts w:ascii="Arial" w:hAnsi="Arial" w:cs="Arial"/>
          <w:spacing w:val="-2"/>
          <w:sz w:val="24"/>
          <w:szCs w:val="24"/>
        </w:rPr>
        <w:t xml:space="preserve"> </w:t>
      </w:r>
      <w:r w:rsidRPr="00A34603">
        <w:rPr>
          <w:rFonts w:ascii="Arial" w:hAnsi="Arial" w:cs="Arial"/>
          <w:sz w:val="24"/>
          <w:szCs w:val="24"/>
        </w:rPr>
        <w:t>(</w:t>
      </w:r>
      <w:r w:rsidRPr="00A34603">
        <w:rPr>
          <w:rFonts w:ascii="Arial" w:hAnsi="Arial" w:cs="Arial"/>
          <w:spacing w:val="-1"/>
          <w:sz w:val="24"/>
          <w:szCs w:val="24"/>
        </w:rPr>
        <w:t>D</w:t>
      </w:r>
      <w:r w:rsidRPr="00A34603">
        <w:rPr>
          <w:rFonts w:ascii="Arial" w:hAnsi="Arial" w:cs="Arial"/>
          <w:sz w:val="24"/>
          <w:szCs w:val="24"/>
        </w:rPr>
        <w:t>en</w:t>
      </w:r>
      <w:r w:rsidRPr="00A34603">
        <w:rPr>
          <w:rFonts w:ascii="Arial" w:hAnsi="Arial" w:cs="Arial"/>
          <w:spacing w:val="-1"/>
          <w:sz w:val="24"/>
          <w:szCs w:val="24"/>
        </w:rPr>
        <w:t>d</w:t>
      </w:r>
      <w:r w:rsidRPr="00A34603">
        <w:rPr>
          <w:rFonts w:ascii="Arial" w:hAnsi="Arial" w:cs="Arial"/>
          <w:sz w:val="24"/>
          <w:szCs w:val="24"/>
        </w:rPr>
        <w:t>r</w:t>
      </w:r>
      <w:r w:rsidRPr="00A34603">
        <w:rPr>
          <w:rFonts w:ascii="Arial" w:hAnsi="Arial" w:cs="Arial"/>
          <w:spacing w:val="-1"/>
          <w:sz w:val="24"/>
          <w:szCs w:val="24"/>
        </w:rPr>
        <w:t>o</w:t>
      </w:r>
      <w:r w:rsidRPr="00A34603">
        <w:rPr>
          <w:rFonts w:ascii="Arial" w:hAnsi="Arial" w:cs="Arial"/>
          <w:sz w:val="24"/>
          <w:szCs w:val="24"/>
        </w:rPr>
        <w:t>c</w:t>
      </w:r>
      <w:r w:rsidRPr="00A34603">
        <w:rPr>
          <w:rFonts w:ascii="Arial" w:hAnsi="Arial" w:cs="Arial"/>
          <w:spacing w:val="1"/>
          <w:sz w:val="24"/>
          <w:szCs w:val="24"/>
        </w:rPr>
        <w:t>o</w:t>
      </w:r>
      <w:r w:rsidRPr="00A34603">
        <w:rPr>
          <w:rFonts w:ascii="Arial" w:hAnsi="Arial" w:cs="Arial"/>
          <w:spacing w:val="-1"/>
          <w:sz w:val="24"/>
          <w:szCs w:val="24"/>
        </w:rPr>
        <w:t>po</w:t>
      </w:r>
      <w:r w:rsidRPr="00A34603">
        <w:rPr>
          <w:rFonts w:ascii="Arial" w:hAnsi="Arial" w:cs="Arial"/>
          <w:sz w:val="24"/>
          <w:szCs w:val="24"/>
        </w:rPr>
        <w:t>s</w:t>
      </w:r>
      <w:r w:rsidRPr="00A34603">
        <w:rPr>
          <w:rFonts w:ascii="Arial" w:hAnsi="Arial" w:cs="Arial"/>
          <w:spacing w:val="-2"/>
          <w:sz w:val="24"/>
          <w:szCs w:val="24"/>
        </w:rPr>
        <w:t xml:space="preserve"> </w:t>
      </w:r>
      <w:r w:rsidRPr="00A34603">
        <w:rPr>
          <w:rFonts w:ascii="Arial" w:hAnsi="Arial" w:cs="Arial"/>
          <w:spacing w:val="1"/>
          <w:sz w:val="24"/>
          <w:szCs w:val="24"/>
        </w:rPr>
        <w:t>m</w:t>
      </w:r>
      <w:r w:rsidRPr="00A34603">
        <w:rPr>
          <w:rFonts w:ascii="Arial" w:hAnsi="Arial" w:cs="Arial"/>
          <w:sz w:val="24"/>
          <w:szCs w:val="24"/>
        </w:rPr>
        <w:t>ed</w:t>
      </w:r>
      <w:r w:rsidRPr="00A34603">
        <w:rPr>
          <w:rFonts w:ascii="Arial" w:hAnsi="Arial" w:cs="Arial"/>
          <w:spacing w:val="-1"/>
          <w:sz w:val="24"/>
          <w:szCs w:val="24"/>
        </w:rPr>
        <w:t>iu</w:t>
      </w:r>
      <w:r w:rsidRPr="00A34603">
        <w:rPr>
          <w:rFonts w:ascii="Arial" w:hAnsi="Arial" w:cs="Arial"/>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r</w:t>
      </w:r>
      <w:r w:rsidRPr="00A34603">
        <w:rPr>
          <w:rFonts w:ascii="Arial" w:hAnsi="Arial" w:cs="Arial"/>
          <w:spacing w:val="-1"/>
          <w:sz w:val="24"/>
          <w:szCs w:val="24"/>
        </w:rPr>
        <w:t>i</w:t>
      </w:r>
      <w:r w:rsidRPr="00A34603">
        <w:rPr>
          <w:rFonts w:ascii="Arial" w:hAnsi="Arial" w:cs="Arial"/>
          <w:spacing w:val="1"/>
          <w:sz w:val="24"/>
          <w:szCs w:val="24"/>
        </w:rPr>
        <w:t>j</w:t>
      </w:r>
      <w:r w:rsidRPr="00A34603">
        <w:rPr>
          <w:rFonts w:ascii="Arial" w:hAnsi="Arial" w:cs="Arial"/>
          <w:sz w:val="24"/>
          <w:szCs w:val="24"/>
        </w:rPr>
        <w:t>s</w:t>
      </w:r>
      <w:r w:rsidRPr="00A34603">
        <w:rPr>
          <w:rFonts w:ascii="Arial" w:hAnsi="Arial" w:cs="Arial"/>
          <w:spacing w:val="-2"/>
          <w:sz w:val="24"/>
          <w:szCs w:val="24"/>
        </w:rPr>
        <w:t>k</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d</w:t>
      </w:r>
      <w:r w:rsidRPr="00A34603">
        <w:rPr>
          <w:rFonts w:ascii="Arial" w:hAnsi="Arial" w:cs="Arial"/>
          <w:spacing w:val="3"/>
          <w:sz w:val="24"/>
          <w:szCs w:val="24"/>
        </w:rPr>
        <w:t>j</w:t>
      </w:r>
      <w:r w:rsidRPr="00A34603">
        <w:rPr>
          <w:rFonts w:ascii="Arial" w:hAnsi="Arial" w:cs="Arial"/>
          <w:spacing w:val="-2"/>
          <w:sz w:val="24"/>
          <w:szCs w:val="24"/>
        </w:rPr>
        <w:t>e</w:t>
      </w:r>
      <w:r w:rsidRPr="00A34603">
        <w:rPr>
          <w:rFonts w:ascii="Arial" w:hAnsi="Arial" w:cs="Arial"/>
          <w:spacing w:val="-1"/>
          <w:sz w:val="24"/>
          <w:szCs w:val="24"/>
        </w:rPr>
        <w:t>t</w:t>
      </w:r>
      <w:r w:rsidRPr="00A34603">
        <w:rPr>
          <w:rFonts w:ascii="Arial" w:hAnsi="Arial" w:cs="Arial"/>
          <w:spacing w:val="1"/>
          <w:sz w:val="24"/>
          <w:szCs w:val="24"/>
        </w:rPr>
        <w:t>li</w:t>
      </w:r>
      <w:r w:rsidRPr="00A34603">
        <w:rPr>
          <w:rFonts w:ascii="Arial" w:hAnsi="Arial" w:cs="Arial"/>
          <w:sz w:val="24"/>
          <w:szCs w:val="24"/>
        </w:rPr>
        <w:t>ć</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pacing w:val="-1"/>
          <w:sz w:val="24"/>
          <w:szCs w:val="24"/>
        </w:rPr>
        <w:t>D</w:t>
      </w:r>
      <w:r w:rsidRPr="00A34603">
        <w:rPr>
          <w:rFonts w:ascii="Arial" w:hAnsi="Arial" w:cs="Arial"/>
          <w:i/>
          <w:iCs/>
          <w:sz w:val="24"/>
          <w:szCs w:val="24"/>
        </w:rPr>
        <w:t>en</w:t>
      </w:r>
      <w:r w:rsidRPr="00A34603">
        <w:rPr>
          <w:rFonts w:ascii="Arial" w:hAnsi="Arial" w:cs="Arial"/>
          <w:i/>
          <w:iCs/>
          <w:spacing w:val="-2"/>
          <w:sz w:val="24"/>
          <w:szCs w:val="24"/>
        </w:rPr>
        <w:t>d</w:t>
      </w:r>
      <w:r w:rsidRPr="00A34603">
        <w:rPr>
          <w:rFonts w:ascii="Arial" w:hAnsi="Arial" w:cs="Arial"/>
          <w:i/>
          <w:iCs/>
          <w:sz w:val="24"/>
          <w:szCs w:val="24"/>
        </w:rPr>
        <w:t>ro</w:t>
      </w:r>
      <w:r w:rsidRPr="00A34603">
        <w:rPr>
          <w:rFonts w:ascii="Arial" w:hAnsi="Arial" w:cs="Arial"/>
          <w:i/>
          <w:iCs/>
          <w:spacing w:val="1"/>
          <w:sz w:val="24"/>
          <w:szCs w:val="24"/>
        </w:rPr>
        <w:t>c</w:t>
      </w:r>
      <w:r w:rsidRPr="00A34603">
        <w:rPr>
          <w:rFonts w:ascii="Arial" w:hAnsi="Arial" w:cs="Arial"/>
          <w:i/>
          <w:iCs/>
          <w:spacing w:val="-2"/>
          <w:sz w:val="24"/>
          <w:szCs w:val="24"/>
        </w:rPr>
        <w:t>o</w:t>
      </w:r>
      <w:r w:rsidRPr="00A34603">
        <w:rPr>
          <w:rFonts w:ascii="Arial" w:hAnsi="Arial" w:cs="Arial"/>
          <w:i/>
          <w:iCs/>
          <w:sz w:val="24"/>
          <w:szCs w:val="24"/>
        </w:rPr>
        <w:t>p</w:t>
      </w:r>
      <w:r w:rsidRPr="00A34603">
        <w:rPr>
          <w:rFonts w:ascii="Arial" w:hAnsi="Arial" w:cs="Arial"/>
          <w:i/>
          <w:iCs/>
          <w:spacing w:val="-2"/>
          <w:sz w:val="24"/>
          <w:szCs w:val="24"/>
        </w:rPr>
        <w:t>o</w:t>
      </w:r>
      <w:r w:rsidRPr="00A34603">
        <w:rPr>
          <w:rFonts w:ascii="Arial" w:hAnsi="Arial" w:cs="Arial"/>
          <w:i/>
          <w:iCs/>
          <w:sz w:val="24"/>
          <w:szCs w:val="24"/>
        </w:rPr>
        <w:t xml:space="preserve">s </w:t>
      </w:r>
      <w:r w:rsidRPr="00A34603">
        <w:rPr>
          <w:rFonts w:ascii="Arial" w:hAnsi="Arial" w:cs="Arial"/>
          <w:i/>
          <w:iCs/>
          <w:spacing w:val="1"/>
          <w:sz w:val="24"/>
          <w:szCs w:val="24"/>
        </w:rPr>
        <w:t>s</w:t>
      </w:r>
      <w:r w:rsidRPr="00A34603">
        <w:rPr>
          <w:rFonts w:ascii="Arial" w:hAnsi="Arial" w:cs="Arial"/>
          <w:i/>
          <w:iCs/>
          <w:sz w:val="24"/>
          <w:szCs w:val="24"/>
        </w:rPr>
        <w:t>y</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a</w:t>
      </w:r>
      <w:r w:rsidRPr="00A34603">
        <w:rPr>
          <w:rFonts w:ascii="Arial" w:hAnsi="Arial" w:cs="Arial"/>
          <w:i/>
          <w:iCs/>
          <w:spacing w:val="-2"/>
          <w:sz w:val="24"/>
          <w:szCs w:val="24"/>
        </w:rPr>
        <w:t>c</w:t>
      </w:r>
      <w:r w:rsidRPr="00A34603">
        <w:rPr>
          <w:rFonts w:ascii="Arial" w:hAnsi="Arial" w:cs="Arial"/>
          <w:i/>
          <w:iCs/>
          <w:sz w:val="24"/>
          <w:szCs w:val="24"/>
        </w:rPr>
        <w:t>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c</w:t>
      </w:r>
      <w:r w:rsidRPr="00A34603">
        <w:rPr>
          <w:rFonts w:ascii="Arial" w:hAnsi="Arial" w:cs="Arial"/>
          <w:spacing w:val="1"/>
          <w:sz w:val="24"/>
          <w:szCs w:val="24"/>
        </w:rPr>
        <w:t>r</w:t>
      </w:r>
      <w:r w:rsidRPr="00A34603">
        <w:rPr>
          <w:rFonts w:ascii="Arial" w:hAnsi="Arial" w:cs="Arial"/>
          <w:sz w:val="24"/>
          <w:szCs w:val="24"/>
        </w:rPr>
        <w:t xml:space="preserve">na </w:t>
      </w:r>
      <w:r w:rsidRPr="00A34603">
        <w:rPr>
          <w:rFonts w:ascii="Arial" w:hAnsi="Arial" w:cs="Arial"/>
          <w:spacing w:val="-2"/>
          <w:sz w:val="24"/>
          <w:szCs w:val="24"/>
        </w:rPr>
        <w:t>ž</w:t>
      </w:r>
      <w:r w:rsidRPr="00A34603">
        <w:rPr>
          <w:rFonts w:ascii="Arial" w:hAnsi="Arial" w:cs="Arial"/>
          <w:sz w:val="24"/>
          <w:szCs w:val="24"/>
        </w:rPr>
        <w:t>una</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D</w:t>
      </w:r>
      <w:r w:rsidRPr="00A34603">
        <w:rPr>
          <w:rFonts w:ascii="Arial" w:hAnsi="Arial" w:cs="Arial"/>
          <w:i/>
          <w:iCs/>
          <w:sz w:val="24"/>
          <w:szCs w:val="24"/>
        </w:rPr>
        <w:t>r</w:t>
      </w:r>
      <w:r w:rsidRPr="00A34603">
        <w:rPr>
          <w:rFonts w:ascii="Arial" w:hAnsi="Arial" w:cs="Arial"/>
          <w:i/>
          <w:iCs/>
          <w:spacing w:val="1"/>
          <w:sz w:val="24"/>
          <w:szCs w:val="24"/>
        </w:rPr>
        <w:t>y</w:t>
      </w:r>
      <w:r w:rsidRPr="00A34603">
        <w:rPr>
          <w:rFonts w:ascii="Arial" w:hAnsi="Arial" w:cs="Arial"/>
          <w:i/>
          <w:iCs/>
          <w:spacing w:val="-2"/>
          <w:sz w:val="24"/>
          <w:szCs w:val="24"/>
        </w:rPr>
        <w:t>o</w:t>
      </w:r>
      <w:r w:rsidRPr="00A34603">
        <w:rPr>
          <w:rFonts w:ascii="Arial" w:hAnsi="Arial" w:cs="Arial"/>
          <w:i/>
          <w:iCs/>
          <w:sz w:val="24"/>
          <w:szCs w:val="24"/>
        </w:rPr>
        <w:t>cop</w:t>
      </w:r>
      <w:r w:rsidRPr="00A34603">
        <w:rPr>
          <w:rFonts w:ascii="Arial" w:hAnsi="Arial" w:cs="Arial"/>
          <w:i/>
          <w:iCs/>
          <w:spacing w:val="-2"/>
          <w:sz w:val="24"/>
          <w:szCs w:val="24"/>
        </w:rPr>
        <w:t>u</w:t>
      </w:r>
      <w:r w:rsidRPr="00A34603">
        <w:rPr>
          <w:rFonts w:ascii="Arial" w:hAnsi="Arial" w:cs="Arial"/>
          <w:i/>
          <w:iCs/>
          <w:sz w:val="24"/>
          <w:szCs w:val="24"/>
        </w:rPr>
        <w:t>s mar</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v</w:t>
      </w:r>
      <w:r w:rsidRPr="00A34603">
        <w:rPr>
          <w:rFonts w:ascii="Arial" w:hAnsi="Arial" w:cs="Arial"/>
          <w:sz w:val="24"/>
          <w:szCs w:val="24"/>
        </w:rPr>
        <w:t xml:space="preserve">rtna </w:t>
      </w:r>
      <w:r w:rsidRPr="00A34603">
        <w:rPr>
          <w:rFonts w:ascii="Arial" w:hAnsi="Arial" w:cs="Arial"/>
          <w:spacing w:val="-2"/>
          <w:sz w:val="24"/>
          <w:szCs w:val="24"/>
        </w:rPr>
        <w:t>s</w:t>
      </w:r>
      <w:r w:rsidRPr="00A34603">
        <w:rPr>
          <w:rFonts w:ascii="Arial" w:hAnsi="Arial" w:cs="Arial"/>
          <w:sz w:val="24"/>
          <w:szCs w:val="24"/>
        </w:rPr>
        <w:t>trn</w:t>
      </w:r>
      <w:r w:rsidRPr="00A34603">
        <w:rPr>
          <w:rFonts w:ascii="Arial" w:hAnsi="Arial" w:cs="Arial"/>
          <w:spacing w:val="-1"/>
          <w:sz w:val="24"/>
          <w:szCs w:val="24"/>
        </w:rPr>
        <w:t>ad</w:t>
      </w:r>
      <w:r w:rsidRPr="00A34603">
        <w:rPr>
          <w:rFonts w:ascii="Arial" w:hAnsi="Arial" w:cs="Arial"/>
          <w:sz w:val="24"/>
          <w:szCs w:val="24"/>
        </w:rPr>
        <w:t xml:space="preserve">ica </w:t>
      </w:r>
      <w:r w:rsidRPr="00A34603">
        <w:rPr>
          <w:rFonts w:ascii="Arial" w:hAnsi="Arial" w:cs="Arial"/>
          <w:i/>
          <w:iCs/>
          <w:sz w:val="24"/>
          <w:szCs w:val="24"/>
        </w:rPr>
        <w:t>(</w:t>
      </w:r>
      <w:r w:rsidRPr="00A34603">
        <w:rPr>
          <w:rFonts w:ascii="Arial" w:hAnsi="Arial" w:cs="Arial"/>
          <w:i/>
          <w:iCs/>
          <w:spacing w:val="-2"/>
          <w:sz w:val="24"/>
          <w:szCs w:val="24"/>
        </w:rPr>
        <w:t>E</w:t>
      </w:r>
      <w:r w:rsidRPr="00A34603">
        <w:rPr>
          <w:rFonts w:ascii="Arial" w:hAnsi="Arial" w:cs="Arial"/>
          <w:i/>
          <w:iCs/>
          <w:sz w:val="24"/>
          <w:szCs w:val="24"/>
        </w:rPr>
        <w:t>mb</w:t>
      </w:r>
      <w:r w:rsidRPr="00A34603">
        <w:rPr>
          <w:rFonts w:ascii="Arial" w:hAnsi="Arial" w:cs="Arial"/>
          <w:i/>
          <w:iCs/>
          <w:spacing w:val="-2"/>
          <w:sz w:val="24"/>
          <w:szCs w:val="24"/>
        </w:rPr>
        <w:t>e</w:t>
      </w:r>
      <w:r w:rsidRPr="00A34603">
        <w:rPr>
          <w:rFonts w:ascii="Arial" w:hAnsi="Arial" w:cs="Arial"/>
          <w:i/>
          <w:iCs/>
          <w:spacing w:val="1"/>
          <w:sz w:val="24"/>
          <w:szCs w:val="24"/>
        </w:rPr>
        <w:t>r</w:t>
      </w:r>
      <w:r w:rsidRPr="00A34603">
        <w:rPr>
          <w:rFonts w:ascii="Arial" w:hAnsi="Arial" w:cs="Arial"/>
          <w:i/>
          <w:iCs/>
          <w:sz w:val="24"/>
          <w:szCs w:val="24"/>
        </w:rPr>
        <w:t>i</w:t>
      </w:r>
      <w:r w:rsidRPr="00A34603">
        <w:rPr>
          <w:rFonts w:ascii="Arial" w:hAnsi="Arial" w:cs="Arial"/>
          <w:i/>
          <w:iCs/>
          <w:spacing w:val="-1"/>
          <w:sz w:val="24"/>
          <w:szCs w:val="24"/>
        </w:rPr>
        <w:t>z</w:t>
      </w:r>
      <w:r w:rsidRPr="00A34603">
        <w:rPr>
          <w:rFonts w:ascii="Arial" w:hAnsi="Arial" w:cs="Arial"/>
          <w:i/>
          <w:iCs/>
          <w:sz w:val="24"/>
          <w:szCs w:val="24"/>
        </w:rPr>
        <w:t>a</w:t>
      </w:r>
      <w:r w:rsidRPr="00A34603">
        <w:rPr>
          <w:rFonts w:ascii="Arial" w:hAnsi="Arial" w:cs="Arial"/>
          <w:i/>
          <w:iCs/>
          <w:spacing w:val="-1"/>
          <w:sz w:val="24"/>
          <w:szCs w:val="24"/>
        </w:rPr>
        <w:t xml:space="preserve"> </w:t>
      </w:r>
      <w:r w:rsidRPr="00A34603">
        <w:rPr>
          <w:rFonts w:ascii="Arial" w:hAnsi="Arial" w:cs="Arial"/>
          <w:i/>
          <w:iCs/>
          <w:sz w:val="24"/>
          <w:szCs w:val="24"/>
        </w:rPr>
        <w:t>h</w:t>
      </w:r>
      <w:r w:rsidRPr="00A34603">
        <w:rPr>
          <w:rFonts w:ascii="Arial" w:hAnsi="Arial" w:cs="Arial"/>
          <w:i/>
          <w:iCs/>
          <w:spacing w:val="-1"/>
          <w:sz w:val="24"/>
          <w:szCs w:val="24"/>
        </w:rPr>
        <w:t>o</w:t>
      </w:r>
      <w:r w:rsidRPr="00A34603">
        <w:rPr>
          <w:rFonts w:ascii="Arial" w:hAnsi="Arial" w:cs="Arial"/>
          <w:i/>
          <w:iCs/>
          <w:spacing w:val="1"/>
          <w:sz w:val="24"/>
          <w:szCs w:val="24"/>
        </w:rPr>
        <w:t>r</w:t>
      </w:r>
      <w:r w:rsidRPr="00A34603">
        <w:rPr>
          <w:rFonts w:ascii="Arial" w:hAnsi="Arial" w:cs="Arial"/>
          <w:i/>
          <w:iCs/>
          <w:sz w:val="24"/>
          <w:szCs w:val="24"/>
        </w:rPr>
        <w:t>tul</w:t>
      </w:r>
      <w:r w:rsidRPr="00A34603">
        <w:rPr>
          <w:rFonts w:ascii="Arial" w:hAnsi="Arial" w:cs="Arial"/>
          <w:i/>
          <w:iCs/>
          <w:spacing w:val="-1"/>
          <w:sz w:val="24"/>
          <w:szCs w:val="24"/>
        </w:rPr>
        <w:t>an</w:t>
      </w:r>
      <w:r w:rsidRPr="00A34603">
        <w:rPr>
          <w:rFonts w:ascii="Arial" w:hAnsi="Arial" w:cs="Arial"/>
          <w:i/>
          <w:iCs/>
          <w:sz w:val="24"/>
          <w:szCs w:val="24"/>
        </w:rPr>
        <w:t>a</w:t>
      </w:r>
      <w:r w:rsidRPr="00A34603">
        <w:rPr>
          <w:rFonts w:ascii="Arial" w:hAnsi="Arial" w:cs="Arial"/>
          <w:i/>
          <w:iCs/>
          <w:spacing w:val="-1"/>
          <w:sz w:val="24"/>
          <w:szCs w:val="24"/>
        </w:rPr>
        <w:t xml:space="preserve"> </w:t>
      </w:r>
      <w:r w:rsidRPr="00A34603">
        <w:rPr>
          <w:rFonts w:ascii="Arial" w:hAnsi="Arial" w:cs="Arial"/>
          <w:i/>
          <w:iCs/>
          <w:sz w:val="24"/>
          <w:szCs w:val="24"/>
        </w:rPr>
        <w:t>N</w:t>
      </w:r>
      <w:r w:rsidRPr="00A34603">
        <w:rPr>
          <w:rFonts w:ascii="Arial" w:hAnsi="Arial" w:cs="Arial"/>
          <w:i/>
          <w:iCs/>
          <w:spacing w:val="1"/>
          <w:sz w:val="24"/>
          <w:szCs w:val="24"/>
        </w:rPr>
        <w:t>S</w:t>
      </w:r>
      <w:r w:rsidRPr="00A34603">
        <w:rPr>
          <w:rFonts w:ascii="Arial" w:hAnsi="Arial" w:cs="Arial"/>
          <w:i/>
          <w:iCs/>
          <w:sz w:val="24"/>
          <w:szCs w:val="24"/>
        </w:rPr>
        <w:t>Z)</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v</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so</w:t>
      </w:r>
      <w:r w:rsidRPr="00A34603">
        <w:rPr>
          <w:rFonts w:ascii="Arial" w:hAnsi="Arial" w:cs="Arial"/>
          <w:spacing w:val="-2"/>
          <w:sz w:val="24"/>
          <w:szCs w:val="24"/>
        </w:rPr>
        <w:t>k</w:t>
      </w:r>
      <w:r w:rsidRPr="00A34603">
        <w:rPr>
          <w:rFonts w:ascii="Arial" w:hAnsi="Arial" w:cs="Arial"/>
          <w:sz w:val="24"/>
          <w:szCs w:val="24"/>
        </w:rPr>
        <w:t>ol</w:t>
      </w:r>
      <w:r w:rsidRPr="00A34603">
        <w:rPr>
          <w:rFonts w:ascii="Arial" w:hAnsi="Arial" w:cs="Arial"/>
          <w:spacing w:val="-1"/>
          <w:sz w:val="24"/>
          <w:szCs w:val="24"/>
        </w:rPr>
        <w:t xml:space="preserve"> </w:t>
      </w:r>
      <w:r w:rsidRPr="00A34603">
        <w:rPr>
          <w:rFonts w:ascii="Arial" w:hAnsi="Arial" w:cs="Arial"/>
          <w:spacing w:val="1"/>
          <w:sz w:val="24"/>
          <w:szCs w:val="24"/>
        </w:rPr>
        <w:t>(</w:t>
      </w:r>
      <w:r w:rsidRPr="00A34603">
        <w:rPr>
          <w:rFonts w:ascii="Arial" w:hAnsi="Arial" w:cs="Arial"/>
          <w:i/>
          <w:iCs/>
          <w:sz w:val="24"/>
          <w:szCs w:val="24"/>
        </w:rPr>
        <w:t>Fa</w:t>
      </w:r>
      <w:r w:rsidRPr="00A34603">
        <w:rPr>
          <w:rFonts w:ascii="Arial" w:hAnsi="Arial" w:cs="Arial"/>
          <w:i/>
          <w:iCs/>
          <w:spacing w:val="-2"/>
          <w:sz w:val="24"/>
          <w:szCs w:val="24"/>
        </w:rPr>
        <w:t>l</w:t>
      </w:r>
      <w:r w:rsidRPr="00A34603">
        <w:rPr>
          <w:rFonts w:ascii="Arial" w:hAnsi="Arial" w:cs="Arial"/>
          <w:i/>
          <w:iCs/>
          <w:sz w:val="24"/>
          <w:szCs w:val="24"/>
        </w:rPr>
        <w:t>co p</w:t>
      </w:r>
      <w:r w:rsidRPr="00A34603">
        <w:rPr>
          <w:rFonts w:ascii="Arial" w:hAnsi="Arial" w:cs="Arial"/>
          <w:i/>
          <w:iCs/>
          <w:spacing w:val="-2"/>
          <w:sz w:val="24"/>
          <w:szCs w:val="24"/>
        </w:rPr>
        <w:t>e</w:t>
      </w:r>
      <w:r w:rsidRPr="00A34603">
        <w:rPr>
          <w:rFonts w:ascii="Arial" w:hAnsi="Arial" w:cs="Arial"/>
          <w:i/>
          <w:iCs/>
          <w:sz w:val="24"/>
          <w:szCs w:val="24"/>
        </w:rPr>
        <w:t>r</w:t>
      </w:r>
      <w:r w:rsidRPr="00A34603">
        <w:rPr>
          <w:rFonts w:ascii="Arial" w:hAnsi="Arial" w:cs="Arial"/>
          <w:i/>
          <w:iCs/>
          <w:spacing w:val="1"/>
          <w:sz w:val="24"/>
          <w:szCs w:val="24"/>
        </w:rPr>
        <w:t>e</w:t>
      </w:r>
      <w:r w:rsidRPr="00A34603">
        <w:rPr>
          <w:rFonts w:ascii="Arial" w:hAnsi="Arial" w:cs="Arial"/>
          <w:i/>
          <w:iCs/>
          <w:sz w:val="24"/>
          <w:szCs w:val="24"/>
        </w:rPr>
        <w:t>g</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n</w:t>
      </w:r>
      <w:r w:rsidRPr="00A34603">
        <w:rPr>
          <w:rFonts w:ascii="Arial" w:hAnsi="Arial" w:cs="Arial"/>
          <w:i/>
          <w:iCs/>
          <w:spacing w:val="-2"/>
          <w:sz w:val="24"/>
          <w:szCs w:val="24"/>
        </w:rPr>
        <w:t>u</w:t>
      </w:r>
      <w:r w:rsidRPr="00A34603">
        <w:rPr>
          <w:rFonts w:ascii="Arial" w:hAnsi="Arial" w:cs="Arial"/>
          <w:i/>
          <w:iCs/>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b</w:t>
      </w:r>
      <w:r w:rsidRPr="00A34603">
        <w:rPr>
          <w:rFonts w:ascii="Arial" w:hAnsi="Arial" w:cs="Arial"/>
          <w:spacing w:val="3"/>
          <w:sz w:val="24"/>
          <w:szCs w:val="24"/>
        </w:rPr>
        <w:t>j</w:t>
      </w:r>
      <w:r w:rsidRPr="00A34603">
        <w:rPr>
          <w:rFonts w:ascii="Arial" w:hAnsi="Arial" w:cs="Arial"/>
          <w:spacing w:val="-2"/>
          <w:sz w:val="24"/>
          <w:szCs w:val="24"/>
        </w:rPr>
        <w:t>e</w:t>
      </w:r>
      <w:r w:rsidRPr="00A34603">
        <w:rPr>
          <w:rFonts w:ascii="Arial" w:hAnsi="Arial" w:cs="Arial"/>
          <w:spacing w:val="1"/>
          <w:sz w:val="24"/>
          <w:szCs w:val="24"/>
        </w:rPr>
        <w:t>l</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2"/>
          <w:sz w:val="24"/>
          <w:szCs w:val="24"/>
        </w:rPr>
        <w:t xml:space="preserve"> </w:t>
      </w:r>
      <w:r w:rsidRPr="00A34603">
        <w:rPr>
          <w:rFonts w:ascii="Arial" w:hAnsi="Arial" w:cs="Arial"/>
          <w:spacing w:val="-4"/>
          <w:sz w:val="24"/>
          <w:szCs w:val="24"/>
        </w:rPr>
        <w:t>m</w:t>
      </w:r>
      <w:r w:rsidRPr="00A34603">
        <w:rPr>
          <w:rFonts w:ascii="Arial" w:hAnsi="Arial" w:cs="Arial"/>
          <w:sz w:val="24"/>
          <w:szCs w:val="24"/>
        </w:rPr>
        <w:t>uha</w:t>
      </w:r>
      <w:r w:rsidRPr="00A34603">
        <w:rPr>
          <w:rFonts w:ascii="Arial" w:hAnsi="Arial" w:cs="Arial"/>
          <w:spacing w:val="1"/>
          <w:sz w:val="24"/>
          <w:szCs w:val="24"/>
        </w:rPr>
        <w:t>ri</w:t>
      </w:r>
      <w:r w:rsidRPr="00A34603">
        <w:rPr>
          <w:rFonts w:ascii="Arial" w:hAnsi="Arial" w:cs="Arial"/>
          <w:spacing w:val="-2"/>
          <w:sz w:val="24"/>
          <w:szCs w:val="24"/>
        </w:rPr>
        <w:t>c</w:t>
      </w:r>
      <w:r w:rsidRPr="00A34603">
        <w:rPr>
          <w:rFonts w:ascii="Arial" w:hAnsi="Arial" w:cs="Arial"/>
          <w:sz w:val="24"/>
          <w:szCs w:val="24"/>
        </w:rPr>
        <w:t xml:space="preserve">a </w:t>
      </w:r>
      <w:r w:rsidRPr="00A34603">
        <w:rPr>
          <w:rFonts w:ascii="Arial" w:hAnsi="Arial" w:cs="Arial"/>
          <w:spacing w:val="3"/>
          <w:sz w:val="24"/>
          <w:szCs w:val="24"/>
        </w:rPr>
        <w:t>(</w:t>
      </w:r>
      <w:r w:rsidRPr="00A34603">
        <w:rPr>
          <w:rFonts w:ascii="Arial" w:hAnsi="Arial" w:cs="Arial"/>
          <w:i/>
          <w:iCs/>
          <w:spacing w:val="-3"/>
          <w:sz w:val="24"/>
          <w:szCs w:val="24"/>
        </w:rPr>
        <w:t>F</w:t>
      </w:r>
      <w:r w:rsidRPr="00A34603">
        <w:rPr>
          <w:rFonts w:ascii="Arial" w:hAnsi="Arial" w:cs="Arial"/>
          <w:i/>
          <w:iCs/>
          <w:spacing w:val="1"/>
          <w:sz w:val="24"/>
          <w:szCs w:val="24"/>
        </w:rPr>
        <w:t>i</w:t>
      </w:r>
      <w:r w:rsidRPr="00A34603">
        <w:rPr>
          <w:rFonts w:ascii="Arial" w:hAnsi="Arial" w:cs="Arial"/>
          <w:i/>
          <w:iCs/>
          <w:sz w:val="24"/>
          <w:szCs w:val="24"/>
        </w:rPr>
        <w:t>ce</w:t>
      </w:r>
      <w:r w:rsidRPr="00A34603">
        <w:rPr>
          <w:rFonts w:ascii="Arial" w:hAnsi="Arial" w:cs="Arial"/>
          <w:i/>
          <w:iCs/>
          <w:spacing w:val="-2"/>
          <w:sz w:val="24"/>
          <w:szCs w:val="24"/>
        </w:rPr>
        <w:t>d</w:t>
      </w:r>
      <w:r w:rsidRPr="00A34603">
        <w:rPr>
          <w:rFonts w:ascii="Arial" w:hAnsi="Arial" w:cs="Arial"/>
          <w:i/>
          <w:iCs/>
          <w:sz w:val="24"/>
          <w:szCs w:val="24"/>
        </w:rPr>
        <w:t>u</w:t>
      </w:r>
      <w:r w:rsidRPr="00A34603">
        <w:rPr>
          <w:rFonts w:ascii="Arial" w:hAnsi="Arial" w:cs="Arial"/>
          <w:i/>
          <w:iCs/>
          <w:spacing w:val="1"/>
          <w:sz w:val="24"/>
          <w:szCs w:val="24"/>
        </w:rPr>
        <w:t>l</w:t>
      </w:r>
      <w:r w:rsidRPr="00A34603">
        <w:rPr>
          <w:rFonts w:ascii="Arial" w:hAnsi="Arial" w:cs="Arial"/>
          <w:i/>
          <w:iCs/>
          <w:sz w:val="24"/>
          <w:szCs w:val="24"/>
        </w:rPr>
        <w:t xml:space="preserve">a </w:t>
      </w:r>
      <w:r w:rsidRPr="00A34603">
        <w:rPr>
          <w:rFonts w:ascii="Arial" w:hAnsi="Arial" w:cs="Arial"/>
          <w:i/>
          <w:iCs/>
          <w:spacing w:val="-2"/>
          <w:sz w:val="24"/>
          <w:szCs w:val="24"/>
        </w:rPr>
        <w:t>a</w:t>
      </w:r>
      <w:r w:rsidRPr="00A34603">
        <w:rPr>
          <w:rFonts w:ascii="Arial" w:hAnsi="Arial" w:cs="Arial"/>
          <w:i/>
          <w:iCs/>
          <w:spacing w:val="1"/>
          <w:sz w:val="24"/>
          <w:szCs w:val="24"/>
        </w:rPr>
        <w:t>l</w:t>
      </w:r>
      <w:r w:rsidRPr="00A34603">
        <w:rPr>
          <w:rFonts w:ascii="Arial" w:hAnsi="Arial" w:cs="Arial"/>
          <w:i/>
          <w:iCs/>
          <w:sz w:val="24"/>
          <w:szCs w:val="24"/>
        </w:rPr>
        <w:t>b</w:t>
      </w:r>
      <w:r w:rsidRPr="00A34603">
        <w:rPr>
          <w:rFonts w:ascii="Arial" w:hAnsi="Arial" w:cs="Arial"/>
          <w:i/>
          <w:iCs/>
          <w:spacing w:val="-1"/>
          <w:sz w:val="24"/>
          <w:szCs w:val="24"/>
        </w:rPr>
        <w:t>i</w:t>
      </w:r>
      <w:r w:rsidRPr="00A34603">
        <w:rPr>
          <w:rFonts w:ascii="Arial" w:hAnsi="Arial" w:cs="Arial"/>
          <w:i/>
          <w:iCs/>
          <w:sz w:val="24"/>
          <w:szCs w:val="24"/>
        </w:rPr>
        <w:t>co</w:t>
      </w:r>
      <w:r w:rsidRPr="00A34603">
        <w:rPr>
          <w:rFonts w:ascii="Arial" w:hAnsi="Arial" w:cs="Arial"/>
          <w:i/>
          <w:iCs/>
          <w:spacing w:val="-1"/>
          <w:sz w:val="24"/>
          <w:szCs w:val="24"/>
        </w:rPr>
        <w:t>l</w:t>
      </w:r>
      <w:r w:rsidRPr="00A34603">
        <w:rPr>
          <w:rFonts w:ascii="Arial" w:hAnsi="Arial" w:cs="Arial"/>
          <w:i/>
          <w:iCs/>
          <w:spacing w:val="1"/>
          <w:sz w:val="24"/>
          <w:szCs w:val="24"/>
        </w:rPr>
        <w:t>l</w:t>
      </w:r>
      <w:r w:rsidRPr="00A34603">
        <w:rPr>
          <w:rFonts w:ascii="Arial" w:hAnsi="Arial" w:cs="Arial"/>
          <w:i/>
          <w:iCs/>
          <w:spacing w:val="-1"/>
          <w:sz w:val="24"/>
          <w:szCs w:val="24"/>
        </w:rPr>
        <w:t>i</w:t>
      </w:r>
      <w:r w:rsidRPr="00A34603">
        <w:rPr>
          <w:rFonts w:ascii="Arial" w:hAnsi="Arial" w:cs="Arial"/>
          <w:i/>
          <w:iCs/>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1"/>
          <w:sz w:val="24"/>
          <w:szCs w:val="24"/>
        </w:rPr>
        <w:t>l</w:t>
      </w:r>
      <w:r w:rsidRPr="00A34603">
        <w:rPr>
          <w:rFonts w:ascii="Arial" w:hAnsi="Arial" w:cs="Arial"/>
          <w:sz w:val="24"/>
          <w:szCs w:val="24"/>
        </w:rPr>
        <w:t xml:space="preserve">a </w:t>
      </w:r>
      <w:r w:rsidRPr="00A34603">
        <w:rPr>
          <w:rFonts w:ascii="Arial" w:hAnsi="Arial" w:cs="Arial"/>
          <w:spacing w:val="-3"/>
          <w:sz w:val="24"/>
          <w:szCs w:val="24"/>
        </w:rPr>
        <w:t>m</w:t>
      </w:r>
      <w:r w:rsidRPr="00A34603">
        <w:rPr>
          <w:rFonts w:ascii="Arial" w:hAnsi="Arial" w:cs="Arial"/>
          <w:sz w:val="24"/>
          <w:szCs w:val="24"/>
        </w:rPr>
        <w:t>uha</w:t>
      </w:r>
      <w:r w:rsidRPr="00A34603">
        <w:rPr>
          <w:rFonts w:ascii="Arial" w:hAnsi="Arial" w:cs="Arial"/>
          <w:spacing w:val="1"/>
          <w:sz w:val="24"/>
          <w:szCs w:val="24"/>
        </w:rPr>
        <w:t>ri</w:t>
      </w:r>
      <w:r w:rsidRPr="00A34603">
        <w:rPr>
          <w:rFonts w:ascii="Arial" w:hAnsi="Arial" w:cs="Arial"/>
          <w:sz w:val="24"/>
          <w:szCs w:val="24"/>
        </w:rPr>
        <w:t>ca</w:t>
      </w:r>
      <w:r w:rsidRPr="00A34603">
        <w:rPr>
          <w:rFonts w:ascii="Arial" w:hAnsi="Arial" w:cs="Arial"/>
          <w:spacing w:val="1"/>
          <w:sz w:val="24"/>
          <w:szCs w:val="24"/>
        </w:rPr>
        <w:t xml:space="preserve"> (</w:t>
      </w:r>
      <w:r w:rsidRPr="00A34603">
        <w:rPr>
          <w:rFonts w:ascii="Arial" w:hAnsi="Arial" w:cs="Arial"/>
          <w:i/>
          <w:iCs/>
          <w:spacing w:val="-3"/>
          <w:sz w:val="24"/>
          <w:szCs w:val="24"/>
        </w:rPr>
        <w:t>F</w:t>
      </w:r>
      <w:r w:rsidRPr="00A34603">
        <w:rPr>
          <w:rFonts w:ascii="Arial" w:hAnsi="Arial" w:cs="Arial"/>
          <w:i/>
          <w:iCs/>
          <w:spacing w:val="1"/>
          <w:sz w:val="24"/>
          <w:szCs w:val="24"/>
        </w:rPr>
        <w:t>i</w:t>
      </w:r>
      <w:r w:rsidRPr="00A34603">
        <w:rPr>
          <w:rFonts w:ascii="Arial" w:hAnsi="Arial" w:cs="Arial"/>
          <w:i/>
          <w:iCs/>
          <w:spacing w:val="-2"/>
          <w:sz w:val="24"/>
          <w:szCs w:val="24"/>
        </w:rPr>
        <w:t>c</w:t>
      </w:r>
      <w:r w:rsidRPr="00A34603">
        <w:rPr>
          <w:rFonts w:ascii="Arial" w:hAnsi="Arial" w:cs="Arial"/>
          <w:i/>
          <w:iCs/>
          <w:sz w:val="24"/>
          <w:szCs w:val="24"/>
        </w:rPr>
        <w:t>edu</w:t>
      </w:r>
      <w:r w:rsidRPr="00A34603">
        <w:rPr>
          <w:rFonts w:ascii="Arial" w:hAnsi="Arial" w:cs="Arial"/>
          <w:i/>
          <w:iCs/>
          <w:spacing w:val="-1"/>
          <w:sz w:val="24"/>
          <w:szCs w:val="24"/>
        </w:rPr>
        <w:t>l</w:t>
      </w:r>
      <w:r w:rsidRPr="00A34603">
        <w:rPr>
          <w:rFonts w:ascii="Arial" w:hAnsi="Arial" w:cs="Arial"/>
          <w:i/>
          <w:iCs/>
          <w:sz w:val="24"/>
          <w:szCs w:val="24"/>
        </w:rPr>
        <w:t xml:space="preserve">a </w:t>
      </w:r>
      <w:r w:rsidRPr="00A34603">
        <w:rPr>
          <w:rFonts w:ascii="Arial" w:hAnsi="Arial" w:cs="Arial"/>
          <w:i/>
          <w:iCs/>
          <w:spacing w:val="-2"/>
          <w:sz w:val="24"/>
          <w:szCs w:val="24"/>
        </w:rPr>
        <w:t>p</w:t>
      </w:r>
      <w:r w:rsidRPr="00A34603">
        <w:rPr>
          <w:rFonts w:ascii="Arial" w:hAnsi="Arial" w:cs="Arial"/>
          <w:i/>
          <w:iCs/>
          <w:sz w:val="24"/>
          <w:szCs w:val="24"/>
        </w:rPr>
        <w:t>ar</w:t>
      </w:r>
      <w:r w:rsidRPr="00A34603">
        <w:rPr>
          <w:rFonts w:ascii="Arial" w:hAnsi="Arial" w:cs="Arial"/>
          <w:i/>
          <w:iCs/>
          <w:spacing w:val="1"/>
          <w:sz w:val="24"/>
          <w:szCs w:val="24"/>
        </w:rPr>
        <w:t>v</w:t>
      </w:r>
      <w:r w:rsidRPr="00A34603">
        <w:rPr>
          <w:rFonts w:ascii="Arial" w:hAnsi="Arial" w:cs="Arial"/>
          <w:i/>
          <w:iCs/>
          <w:sz w:val="24"/>
          <w:szCs w:val="24"/>
        </w:rPr>
        <w:t>a)</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1"/>
          <w:sz w:val="24"/>
          <w:szCs w:val="24"/>
        </w:rPr>
        <w:t>l</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ćuk</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G</w:t>
      </w:r>
      <w:r w:rsidRPr="00A34603">
        <w:rPr>
          <w:rFonts w:ascii="Arial" w:hAnsi="Arial" w:cs="Arial"/>
          <w:i/>
          <w:iCs/>
          <w:spacing w:val="1"/>
          <w:sz w:val="24"/>
          <w:szCs w:val="24"/>
        </w:rPr>
        <w:t>l</w:t>
      </w:r>
      <w:r w:rsidRPr="00A34603">
        <w:rPr>
          <w:rFonts w:ascii="Arial" w:hAnsi="Arial" w:cs="Arial"/>
          <w:i/>
          <w:iCs/>
          <w:sz w:val="24"/>
          <w:szCs w:val="24"/>
        </w:rPr>
        <w:t>au</w:t>
      </w:r>
      <w:r w:rsidRPr="00A34603">
        <w:rPr>
          <w:rFonts w:ascii="Arial" w:hAnsi="Arial" w:cs="Arial"/>
          <w:i/>
          <w:iCs/>
          <w:spacing w:val="-2"/>
          <w:sz w:val="24"/>
          <w:szCs w:val="24"/>
        </w:rPr>
        <w:t>c</w:t>
      </w:r>
      <w:r w:rsidRPr="00A34603">
        <w:rPr>
          <w:rFonts w:ascii="Arial" w:hAnsi="Arial" w:cs="Arial"/>
          <w:i/>
          <w:iCs/>
          <w:spacing w:val="1"/>
          <w:sz w:val="24"/>
          <w:szCs w:val="24"/>
        </w:rPr>
        <w:t>i</w:t>
      </w:r>
      <w:r w:rsidRPr="00A34603">
        <w:rPr>
          <w:rFonts w:ascii="Arial" w:hAnsi="Arial" w:cs="Arial"/>
          <w:i/>
          <w:iCs/>
          <w:spacing w:val="-2"/>
          <w:sz w:val="24"/>
          <w:szCs w:val="24"/>
        </w:rPr>
        <w:t>d</w:t>
      </w:r>
      <w:r w:rsidRPr="00A34603">
        <w:rPr>
          <w:rFonts w:ascii="Arial" w:hAnsi="Arial" w:cs="Arial"/>
          <w:i/>
          <w:iCs/>
          <w:spacing w:val="1"/>
          <w:sz w:val="24"/>
          <w:szCs w:val="24"/>
        </w:rPr>
        <w:t>i</w:t>
      </w:r>
      <w:r w:rsidRPr="00A34603">
        <w:rPr>
          <w:rFonts w:ascii="Arial" w:hAnsi="Arial" w:cs="Arial"/>
          <w:i/>
          <w:iCs/>
          <w:sz w:val="24"/>
          <w:szCs w:val="24"/>
        </w:rPr>
        <w:t>um</w:t>
      </w:r>
      <w:r w:rsidRPr="00A34603">
        <w:rPr>
          <w:rFonts w:ascii="Arial" w:hAnsi="Arial" w:cs="Arial"/>
          <w:i/>
          <w:iCs/>
          <w:spacing w:val="-1"/>
          <w:sz w:val="24"/>
          <w:szCs w:val="24"/>
        </w:rPr>
        <w:t xml:space="preserve"> </w:t>
      </w:r>
      <w:r w:rsidRPr="00A34603">
        <w:rPr>
          <w:rFonts w:ascii="Arial" w:hAnsi="Arial" w:cs="Arial"/>
          <w:i/>
          <w:iCs/>
          <w:sz w:val="24"/>
          <w:szCs w:val="24"/>
        </w:rPr>
        <w:t>pa</w:t>
      </w:r>
      <w:r w:rsidRPr="00A34603">
        <w:rPr>
          <w:rFonts w:ascii="Arial" w:hAnsi="Arial" w:cs="Arial"/>
          <w:i/>
          <w:iCs/>
          <w:spacing w:val="-2"/>
          <w:sz w:val="24"/>
          <w:szCs w:val="24"/>
        </w:rPr>
        <w:t>ss</w:t>
      </w:r>
      <w:r w:rsidRPr="00A34603">
        <w:rPr>
          <w:rFonts w:ascii="Arial" w:hAnsi="Arial" w:cs="Arial"/>
          <w:i/>
          <w:iCs/>
          <w:sz w:val="24"/>
          <w:szCs w:val="24"/>
        </w:rPr>
        <w:t>e</w:t>
      </w:r>
      <w:r w:rsidRPr="00A34603">
        <w:rPr>
          <w:rFonts w:ascii="Arial" w:hAnsi="Arial" w:cs="Arial"/>
          <w:i/>
          <w:iCs/>
          <w:spacing w:val="1"/>
          <w:sz w:val="24"/>
          <w:szCs w:val="24"/>
        </w:rPr>
        <w:t>ri</w:t>
      </w:r>
      <w:r w:rsidRPr="00A34603">
        <w:rPr>
          <w:rFonts w:ascii="Arial" w:hAnsi="Arial" w:cs="Arial"/>
          <w:i/>
          <w:iCs/>
          <w:sz w:val="24"/>
          <w:szCs w:val="24"/>
        </w:rPr>
        <w:t>nu</w:t>
      </w:r>
      <w:r w:rsidRPr="00A34603">
        <w:rPr>
          <w:rFonts w:ascii="Arial" w:hAnsi="Arial" w:cs="Arial"/>
          <w:i/>
          <w:iCs/>
          <w:spacing w:val="-1"/>
          <w:sz w:val="24"/>
          <w:szCs w:val="24"/>
        </w:rPr>
        <w:t>m</w:t>
      </w:r>
      <w:r w:rsidRPr="00A34603">
        <w:rPr>
          <w:rFonts w:ascii="Arial" w:hAnsi="Arial" w:cs="Arial"/>
          <w:i/>
          <w:iCs/>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v</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z w:val="24"/>
          <w:szCs w:val="24"/>
        </w:rPr>
        <w:t>s</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č</w:t>
      </w:r>
      <w:r w:rsidRPr="00A34603">
        <w:rPr>
          <w:rFonts w:ascii="Arial" w:hAnsi="Arial" w:cs="Arial"/>
          <w:sz w:val="24"/>
          <w:szCs w:val="24"/>
        </w:rPr>
        <w:t>ak</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Lani</w:t>
      </w:r>
      <w:r w:rsidRPr="00A34603">
        <w:rPr>
          <w:rFonts w:ascii="Arial" w:hAnsi="Arial" w:cs="Arial"/>
          <w:i/>
          <w:iCs/>
          <w:spacing w:val="-2"/>
          <w:sz w:val="24"/>
          <w:szCs w:val="24"/>
        </w:rPr>
        <w:t>u</w:t>
      </w:r>
      <w:r w:rsidRPr="00A34603">
        <w:rPr>
          <w:rFonts w:ascii="Arial" w:hAnsi="Arial" w:cs="Arial"/>
          <w:i/>
          <w:iCs/>
          <w:sz w:val="24"/>
          <w:szCs w:val="24"/>
        </w:rPr>
        <w:t>s min</w:t>
      </w:r>
      <w:r w:rsidRPr="00A34603">
        <w:rPr>
          <w:rFonts w:ascii="Arial" w:hAnsi="Arial" w:cs="Arial"/>
          <w:i/>
          <w:iCs/>
          <w:spacing w:val="-2"/>
          <w:sz w:val="24"/>
          <w:szCs w:val="24"/>
        </w:rPr>
        <w:t>o</w:t>
      </w:r>
      <w:r w:rsidRPr="00A34603">
        <w:rPr>
          <w:rFonts w:ascii="Arial" w:hAnsi="Arial" w:cs="Arial"/>
          <w:i/>
          <w:iCs/>
          <w:sz w:val="24"/>
          <w:szCs w:val="24"/>
        </w:rPr>
        <w:t>r)</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w:t>
      </w:r>
      <w:r w:rsidRPr="00A34603">
        <w:rPr>
          <w:rFonts w:ascii="Arial" w:hAnsi="Arial" w:cs="Arial"/>
          <w:spacing w:val="1"/>
          <w:sz w:val="24"/>
          <w:szCs w:val="24"/>
        </w:rPr>
        <w:t>e</w:t>
      </w:r>
      <w:r w:rsidRPr="00A34603">
        <w:rPr>
          <w:rFonts w:ascii="Arial" w:hAnsi="Arial" w:cs="Arial"/>
          <w:spacing w:val="-2"/>
          <w:sz w:val="24"/>
          <w:szCs w:val="24"/>
        </w:rPr>
        <w:t>v</w:t>
      </w:r>
      <w:r w:rsidRPr="00A34603">
        <w:rPr>
          <w:rFonts w:ascii="Arial" w:hAnsi="Arial" w:cs="Arial"/>
          <w:sz w:val="24"/>
          <w:szCs w:val="24"/>
        </w:rPr>
        <w:t xml:space="preserve">a </w:t>
      </w:r>
      <w:r w:rsidRPr="00A34603">
        <w:rPr>
          <w:rFonts w:ascii="Arial" w:hAnsi="Arial" w:cs="Arial"/>
          <w:spacing w:val="-2"/>
          <w:sz w:val="24"/>
          <w:szCs w:val="24"/>
        </w:rPr>
        <w:t>k</w:t>
      </w:r>
      <w:r w:rsidRPr="00A34603">
        <w:rPr>
          <w:rFonts w:ascii="Arial" w:hAnsi="Arial" w:cs="Arial"/>
          <w:spacing w:val="1"/>
          <w:sz w:val="24"/>
          <w:szCs w:val="24"/>
        </w:rPr>
        <w:t>r</w:t>
      </w:r>
      <w:r w:rsidRPr="00A34603">
        <w:rPr>
          <w:rFonts w:ascii="Arial" w:hAnsi="Arial" w:cs="Arial"/>
          <w:sz w:val="24"/>
          <w:szCs w:val="24"/>
        </w:rPr>
        <w:t>un</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L</w:t>
      </w:r>
      <w:r w:rsidRPr="00A34603">
        <w:rPr>
          <w:rFonts w:ascii="Arial" w:hAnsi="Arial" w:cs="Arial"/>
          <w:i/>
          <w:iCs/>
          <w:spacing w:val="-3"/>
          <w:sz w:val="24"/>
          <w:szCs w:val="24"/>
        </w:rPr>
        <w:t>u</w:t>
      </w:r>
      <w:r w:rsidRPr="00A34603">
        <w:rPr>
          <w:rFonts w:ascii="Arial" w:hAnsi="Arial" w:cs="Arial"/>
          <w:i/>
          <w:iCs/>
          <w:spacing w:val="1"/>
          <w:sz w:val="24"/>
          <w:szCs w:val="24"/>
        </w:rPr>
        <w:t>ll</w:t>
      </w:r>
      <w:r w:rsidRPr="00A34603">
        <w:rPr>
          <w:rFonts w:ascii="Arial" w:hAnsi="Arial" w:cs="Arial"/>
          <w:i/>
          <w:iCs/>
          <w:spacing w:val="-2"/>
          <w:sz w:val="24"/>
          <w:szCs w:val="24"/>
        </w:rPr>
        <w:t>u</w:t>
      </w:r>
      <w:r w:rsidRPr="00A34603">
        <w:rPr>
          <w:rFonts w:ascii="Arial" w:hAnsi="Arial" w:cs="Arial"/>
          <w:i/>
          <w:iCs/>
          <w:spacing w:val="1"/>
          <w:sz w:val="24"/>
          <w:szCs w:val="24"/>
        </w:rPr>
        <w:t>l</w:t>
      </w:r>
      <w:r w:rsidRPr="00A34603">
        <w:rPr>
          <w:rFonts w:ascii="Arial" w:hAnsi="Arial" w:cs="Arial"/>
          <w:i/>
          <w:iCs/>
          <w:sz w:val="24"/>
          <w:szCs w:val="24"/>
        </w:rPr>
        <w:t xml:space="preserve">a </w:t>
      </w:r>
      <w:r w:rsidRPr="00A34603">
        <w:rPr>
          <w:rFonts w:ascii="Arial" w:hAnsi="Arial" w:cs="Arial"/>
          <w:i/>
          <w:iCs/>
          <w:spacing w:val="-2"/>
          <w:sz w:val="24"/>
          <w:szCs w:val="24"/>
        </w:rPr>
        <w:t>a</w:t>
      </w:r>
      <w:r w:rsidRPr="00A34603">
        <w:rPr>
          <w:rFonts w:ascii="Arial" w:hAnsi="Arial" w:cs="Arial"/>
          <w:i/>
          <w:iCs/>
          <w:spacing w:val="2"/>
          <w:sz w:val="24"/>
          <w:szCs w:val="24"/>
        </w:rPr>
        <w:t>r</w:t>
      </w:r>
      <w:r w:rsidRPr="00A34603">
        <w:rPr>
          <w:rFonts w:ascii="Arial" w:hAnsi="Arial" w:cs="Arial"/>
          <w:i/>
          <w:iCs/>
          <w:sz w:val="24"/>
          <w:szCs w:val="24"/>
        </w:rPr>
        <w:t>bo</w:t>
      </w:r>
      <w:r w:rsidRPr="00A34603">
        <w:rPr>
          <w:rFonts w:ascii="Arial" w:hAnsi="Arial" w:cs="Arial"/>
          <w:i/>
          <w:iCs/>
          <w:spacing w:val="-2"/>
          <w:sz w:val="24"/>
          <w:szCs w:val="24"/>
        </w:rPr>
        <w:t>r</w:t>
      </w:r>
      <w:r w:rsidRPr="00A34603">
        <w:rPr>
          <w:rFonts w:ascii="Arial" w:hAnsi="Arial" w:cs="Arial"/>
          <w:i/>
          <w:iCs/>
          <w:sz w:val="24"/>
          <w:szCs w:val="24"/>
        </w:rPr>
        <w:t>ea)</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w:t>
      </w:r>
      <w:r w:rsidRPr="00A34603">
        <w:rPr>
          <w:rFonts w:ascii="Arial" w:hAnsi="Arial" w:cs="Arial"/>
          <w:spacing w:val="-2"/>
          <w:sz w:val="24"/>
          <w:szCs w:val="24"/>
        </w:rPr>
        <w:t>k</w:t>
      </w:r>
      <w:r w:rsidRPr="00A34603">
        <w:rPr>
          <w:rFonts w:ascii="Arial" w:hAnsi="Arial" w:cs="Arial"/>
          <w:sz w:val="24"/>
          <w:szCs w:val="24"/>
        </w:rPr>
        <w:t>an</w:t>
      </w:r>
      <w:r w:rsidRPr="00A34603">
        <w:rPr>
          <w:rFonts w:ascii="Arial" w:hAnsi="Arial" w:cs="Arial"/>
          <w:spacing w:val="1"/>
          <w:sz w:val="24"/>
          <w:szCs w:val="24"/>
        </w:rPr>
        <w:t>j</w:t>
      </w:r>
      <w:r w:rsidRPr="00A34603">
        <w:rPr>
          <w:rFonts w:ascii="Arial" w:hAnsi="Arial" w:cs="Arial"/>
          <w:sz w:val="24"/>
          <w:szCs w:val="24"/>
        </w:rPr>
        <w:t>ac</w:t>
      </w:r>
      <w:r w:rsidRPr="00A34603">
        <w:rPr>
          <w:rFonts w:ascii="Arial" w:hAnsi="Arial" w:cs="Arial"/>
          <w:spacing w:val="1"/>
          <w:sz w:val="24"/>
          <w:szCs w:val="24"/>
        </w:rPr>
        <w:t xml:space="preserve"> </w:t>
      </w:r>
      <w:r w:rsidRPr="00A34603">
        <w:rPr>
          <w:rFonts w:ascii="Arial" w:hAnsi="Arial" w:cs="Arial"/>
          <w:spacing w:val="-2"/>
          <w:sz w:val="24"/>
          <w:szCs w:val="24"/>
        </w:rPr>
        <w:t>o</w:t>
      </w:r>
      <w:r w:rsidRPr="00A34603">
        <w:rPr>
          <w:rFonts w:ascii="Arial" w:hAnsi="Arial" w:cs="Arial"/>
          <w:sz w:val="24"/>
          <w:szCs w:val="24"/>
        </w:rPr>
        <w:t>s</w:t>
      </w:r>
      <w:r w:rsidRPr="00A34603">
        <w:rPr>
          <w:rFonts w:ascii="Arial" w:hAnsi="Arial" w:cs="Arial"/>
          <w:spacing w:val="1"/>
          <w:sz w:val="24"/>
          <w:szCs w:val="24"/>
        </w:rPr>
        <w:t>a</w:t>
      </w:r>
      <w:r w:rsidRPr="00A34603">
        <w:rPr>
          <w:rFonts w:ascii="Arial" w:hAnsi="Arial" w:cs="Arial"/>
          <w:sz w:val="24"/>
          <w:szCs w:val="24"/>
        </w:rPr>
        <w:t>š</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P</w:t>
      </w:r>
      <w:r w:rsidRPr="00A34603">
        <w:rPr>
          <w:rFonts w:ascii="Arial" w:hAnsi="Arial" w:cs="Arial"/>
          <w:i/>
          <w:iCs/>
          <w:spacing w:val="-3"/>
          <w:sz w:val="24"/>
          <w:szCs w:val="24"/>
        </w:rPr>
        <w:t>e</w:t>
      </w:r>
      <w:r w:rsidRPr="00A34603">
        <w:rPr>
          <w:rFonts w:ascii="Arial" w:hAnsi="Arial" w:cs="Arial"/>
          <w:i/>
          <w:iCs/>
          <w:sz w:val="24"/>
          <w:szCs w:val="24"/>
        </w:rPr>
        <w:t>rn</w:t>
      </w:r>
      <w:r w:rsidRPr="00A34603">
        <w:rPr>
          <w:rFonts w:ascii="Arial" w:hAnsi="Arial" w:cs="Arial"/>
          <w:i/>
          <w:iCs/>
          <w:spacing w:val="-1"/>
          <w:sz w:val="24"/>
          <w:szCs w:val="24"/>
        </w:rPr>
        <w:t>i</w:t>
      </w:r>
      <w:r w:rsidRPr="00A34603">
        <w:rPr>
          <w:rFonts w:ascii="Arial" w:hAnsi="Arial" w:cs="Arial"/>
          <w:i/>
          <w:iCs/>
          <w:sz w:val="24"/>
          <w:szCs w:val="24"/>
        </w:rPr>
        <w:t>s ap</w:t>
      </w:r>
      <w:r w:rsidRPr="00A34603">
        <w:rPr>
          <w:rFonts w:ascii="Arial" w:hAnsi="Arial" w:cs="Arial"/>
          <w:i/>
          <w:iCs/>
          <w:spacing w:val="-1"/>
          <w:sz w:val="24"/>
          <w:szCs w:val="24"/>
        </w:rPr>
        <w:t>i</w:t>
      </w:r>
      <w:r w:rsidRPr="00A34603">
        <w:rPr>
          <w:rFonts w:ascii="Arial" w:hAnsi="Arial" w:cs="Arial"/>
          <w:i/>
          <w:iCs/>
          <w:sz w:val="24"/>
          <w:szCs w:val="24"/>
        </w:rPr>
        <w:t>vo</w:t>
      </w:r>
      <w:r w:rsidRPr="00A34603">
        <w:rPr>
          <w:rFonts w:ascii="Arial" w:hAnsi="Arial" w:cs="Arial"/>
          <w:i/>
          <w:iCs/>
          <w:spacing w:val="-2"/>
          <w:sz w:val="24"/>
          <w:szCs w:val="24"/>
        </w:rPr>
        <w:t>r</w:t>
      </w:r>
      <w:r w:rsidRPr="00A34603">
        <w:rPr>
          <w:rFonts w:ascii="Arial" w:hAnsi="Arial" w:cs="Arial"/>
          <w:i/>
          <w:iCs/>
          <w:sz w:val="24"/>
          <w:szCs w:val="24"/>
        </w:rPr>
        <w:t>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tr</w:t>
      </w:r>
      <w:r w:rsidRPr="00A34603">
        <w:rPr>
          <w:rFonts w:ascii="Arial" w:hAnsi="Arial" w:cs="Arial"/>
          <w:sz w:val="24"/>
          <w:szCs w:val="24"/>
        </w:rPr>
        <w:t>o</w:t>
      </w:r>
      <w:r w:rsidRPr="00A34603">
        <w:rPr>
          <w:rFonts w:ascii="Arial" w:hAnsi="Arial" w:cs="Arial"/>
          <w:spacing w:val="-2"/>
          <w:sz w:val="24"/>
          <w:szCs w:val="24"/>
        </w:rPr>
        <w:t>p</w:t>
      </w:r>
      <w:r w:rsidRPr="00A34603">
        <w:rPr>
          <w:rFonts w:ascii="Arial" w:hAnsi="Arial" w:cs="Arial"/>
          <w:spacing w:val="1"/>
          <w:sz w:val="24"/>
          <w:szCs w:val="24"/>
        </w:rPr>
        <w:t>r</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z w:val="24"/>
          <w:szCs w:val="24"/>
        </w:rPr>
        <w:t>i</w:t>
      </w:r>
      <w:r w:rsidRPr="00A34603">
        <w:rPr>
          <w:rFonts w:ascii="Arial" w:hAnsi="Arial" w:cs="Arial"/>
          <w:spacing w:val="1"/>
          <w:sz w:val="24"/>
          <w:szCs w:val="24"/>
        </w:rPr>
        <w:t xml:space="preserve"> </w:t>
      </w:r>
      <w:r w:rsidRPr="00A34603">
        <w:rPr>
          <w:rFonts w:ascii="Arial" w:hAnsi="Arial" w:cs="Arial"/>
          <w:spacing w:val="-2"/>
          <w:sz w:val="24"/>
          <w:szCs w:val="24"/>
        </w:rPr>
        <w:t>d</w:t>
      </w:r>
      <w:r w:rsidRPr="00A34603">
        <w:rPr>
          <w:rFonts w:ascii="Arial" w:hAnsi="Arial" w:cs="Arial"/>
          <w:spacing w:val="1"/>
          <w:sz w:val="24"/>
          <w:szCs w:val="24"/>
        </w:rPr>
        <w:t>j</w:t>
      </w:r>
      <w:r w:rsidRPr="00A34603">
        <w:rPr>
          <w:rFonts w:ascii="Arial" w:hAnsi="Arial" w:cs="Arial"/>
          <w:spacing w:val="-2"/>
          <w:sz w:val="24"/>
          <w:szCs w:val="24"/>
        </w:rPr>
        <w:t>e</w:t>
      </w:r>
      <w:r w:rsidRPr="00A34603">
        <w:rPr>
          <w:rFonts w:ascii="Arial" w:hAnsi="Arial" w:cs="Arial"/>
          <w:spacing w:val="1"/>
          <w:sz w:val="24"/>
          <w:szCs w:val="24"/>
        </w:rPr>
        <w:t>t</w:t>
      </w:r>
      <w:r w:rsidRPr="00A34603">
        <w:rPr>
          <w:rFonts w:ascii="Arial" w:hAnsi="Arial" w:cs="Arial"/>
          <w:spacing w:val="-1"/>
          <w:sz w:val="24"/>
          <w:szCs w:val="24"/>
        </w:rPr>
        <w:t>l</w:t>
      </w:r>
      <w:r w:rsidRPr="00A34603">
        <w:rPr>
          <w:rFonts w:ascii="Arial" w:hAnsi="Arial" w:cs="Arial"/>
          <w:spacing w:val="1"/>
          <w:sz w:val="24"/>
          <w:szCs w:val="24"/>
        </w:rPr>
        <w:t>i</w:t>
      </w:r>
      <w:r w:rsidRPr="00A34603">
        <w:rPr>
          <w:rFonts w:ascii="Arial" w:hAnsi="Arial" w:cs="Arial"/>
          <w:sz w:val="24"/>
          <w:szCs w:val="24"/>
        </w:rPr>
        <w:t>ć</w:t>
      </w:r>
      <w:r w:rsidRPr="00A34603">
        <w:rPr>
          <w:rFonts w:ascii="Arial" w:hAnsi="Arial" w:cs="Arial"/>
          <w:spacing w:val="-2"/>
          <w:sz w:val="24"/>
          <w:szCs w:val="24"/>
        </w:rPr>
        <w:t xml:space="preserve"> </w:t>
      </w:r>
      <w:r w:rsidRPr="00A34603">
        <w:rPr>
          <w:rFonts w:ascii="Arial" w:hAnsi="Arial" w:cs="Arial"/>
          <w:spacing w:val="2"/>
          <w:sz w:val="24"/>
          <w:szCs w:val="24"/>
        </w:rPr>
        <w:t>(</w:t>
      </w:r>
      <w:r w:rsidRPr="00A34603">
        <w:rPr>
          <w:rFonts w:ascii="Arial" w:hAnsi="Arial" w:cs="Arial"/>
          <w:i/>
          <w:iCs/>
          <w:sz w:val="24"/>
          <w:szCs w:val="24"/>
        </w:rPr>
        <w:t>P</w:t>
      </w:r>
      <w:r w:rsidRPr="00A34603">
        <w:rPr>
          <w:rFonts w:ascii="Arial" w:hAnsi="Arial" w:cs="Arial"/>
          <w:i/>
          <w:iCs/>
          <w:spacing w:val="-2"/>
          <w:sz w:val="24"/>
          <w:szCs w:val="24"/>
        </w:rPr>
        <w:t>i</w:t>
      </w:r>
      <w:r w:rsidRPr="00A34603">
        <w:rPr>
          <w:rFonts w:ascii="Arial" w:hAnsi="Arial" w:cs="Arial"/>
          <w:i/>
          <w:iCs/>
          <w:sz w:val="24"/>
          <w:szCs w:val="24"/>
        </w:rPr>
        <w:t>co</w:t>
      </w:r>
      <w:r w:rsidRPr="00A34603">
        <w:rPr>
          <w:rFonts w:ascii="Arial" w:hAnsi="Arial" w:cs="Arial"/>
          <w:i/>
          <w:iCs/>
          <w:spacing w:val="1"/>
          <w:sz w:val="24"/>
          <w:szCs w:val="24"/>
        </w:rPr>
        <w:t>i</w:t>
      </w:r>
      <w:r w:rsidRPr="00A34603">
        <w:rPr>
          <w:rFonts w:ascii="Arial" w:hAnsi="Arial" w:cs="Arial"/>
          <w:i/>
          <w:iCs/>
          <w:spacing w:val="-2"/>
          <w:sz w:val="24"/>
          <w:szCs w:val="24"/>
        </w:rPr>
        <w:t>d</w:t>
      </w:r>
      <w:r w:rsidRPr="00A34603">
        <w:rPr>
          <w:rFonts w:ascii="Arial" w:hAnsi="Arial" w:cs="Arial"/>
          <w:i/>
          <w:iCs/>
          <w:sz w:val="24"/>
          <w:szCs w:val="24"/>
        </w:rPr>
        <w:t>es</w:t>
      </w:r>
      <w:r w:rsidRPr="00A34603">
        <w:rPr>
          <w:rFonts w:ascii="Arial" w:hAnsi="Arial" w:cs="Arial"/>
          <w:i/>
          <w:iCs/>
          <w:spacing w:val="-2"/>
          <w:sz w:val="24"/>
          <w:szCs w:val="24"/>
        </w:rPr>
        <w:t xml:space="preserve"> </w:t>
      </w:r>
      <w:r w:rsidRPr="00A34603">
        <w:rPr>
          <w:rFonts w:ascii="Arial" w:hAnsi="Arial" w:cs="Arial"/>
          <w:i/>
          <w:iCs/>
          <w:spacing w:val="1"/>
          <w:sz w:val="24"/>
          <w:szCs w:val="24"/>
        </w:rPr>
        <w:t>t</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dac</w:t>
      </w:r>
      <w:r w:rsidRPr="00A34603">
        <w:rPr>
          <w:rFonts w:ascii="Arial" w:hAnsi="Arial" w:cs="Arial"/>
          <w:i/>
          <w:iCs/>
          <w:spacing w:val="1"/>
          <w:sz w:val="24"/>
          <w:szCs w:val="24"/>
        </w:rPr>
        <w:t>t</w:t>
      </w:r>
      <w:r w:rsidRPr="00A34603">
        <w:rPr>
          <w:rFonts w:ascii="Arial" w:hAnsi="Arial" w:cs="Arial"/>
          <w:i/>
          <w:iCs/>
          <w:spacing w:val="-2"/>
          <w:sz w:val="24"/>
          <w:szCs w:val="24"/>
        </w:rPr>
        <w:t>y</w:t>
      </w:r>
      <w:r w:rsidRPr="00A34603">
        <w:rPr>
          <w:rFonts w:ascii="Arial" w:hAnsi="Arial" w:cs="Arial"/>
          <w:i/>
          <w:iCs/>
          <w:spacing w:val="1"/>
          <w:sz w:val="24"/>
          <w:szCs w:val="24"/>
        </w:rPr>
        <w:t>l</w:t>
      </w:r>
      <w:r w:rsidRPr="00A34603">
        <w:rPr>
          <w:rFonts w:ascii="Arial" w:hAnsi="Arial" w:cs="Arial"/>
          <w:i/>
          <w:iCs/>
          <w:sz w:val="24"/>
          <w:szCs w:val="24"/>
        </w:rPr>
        <w:t>us)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s</w:t>
      </w:r>
      <w:r w:rsidRPr="00A34603">
        <w:rPr>
          <w:rFonts w:ascii="Arial" w:hAnsi="Arial" w:cs="Arial"/>
          <w:spacing w:val="1"/>
          <w:sz w:val="24"/>
          <w:szCs w:val="24"/>
        </w:rPr>
        <w:t>i</w:t>
      </w:r>
      <w:r w:rsidRPr="00A34603">
        <w:rPr>
          <w:rFonts w:ascii="Arial" w:hAnsi="Arial" w:cs="Arial"/>
          <w:spacing w:val="-2"/>
          <w:sz w:val="24"/>
          <w:szCs w:val="24"/>
        </w:rPr>
        <w:t>v</w:t>
      </w:r>
      <w:r w:rsidRPr="00A34603">
        <w:rPr>
          <w:rFonts w:ascii="Arial" w:hAnsi="Arial" w:cs="Arial"/>
          <w:sz w:val="24"/>
          <w:szCs w:val="24"/>
        </w:rPr>
        <w:t xml:space="preserve">a </w:t>
      </w:r>
      <w:r w:rsidRPr="00A34603">
        <w:rPr>
          <w:rFonts w:ascii="Arial" w:hAnsi="Arial" w:cs="Arial"/>
          <w:spacing w:val="-2"/>
          <w:sz w:val="24"/>
          <w:szCs w:val="24"/>
        </w:rPr>
        <w:t>ž</w:t>
      </w:r>
      <w:r w:rsidRPr="00A34603">
        <w:rPr>
          <w:rFonts w:ascii="Arial" w:hAnsi="Arial" w:cs="Arial"/>
          <w:sz w:val="24"/>
          <w:szCs w:val="24"/>
        </w:rPr>
        <w:t xml:space="preserve">una </w:t>
      </w:r>
      <w:r w:rsidRPr="00A34603">
        <w:rPr>
          <w:rFonts w:ascii="Arial" w:hAnsi="Arial" w:cs="Arial"/>
          <w:spacing w:val="1"/>
          <w:sz w:val="24"/>
          <w:szCs w:val="24"/>
        </w:rPr>
        <w:t>(</w:t>
      </w:r>
      <w:r w:rsidRPr="00A34603">
        <w:rPr>
          <w:rFonts w:ascii="Arial" w:hAnsi="Arial" w:cs="Arial"/>
          <w:i/>
          <w:iCs/>
          <w:sz w:val="24"/>
          <w:szCs w:val="24"/>
        </w:rPr>
        <w:t>P</w:t>
      </w:r>
      <w:r w:rsidRPr="00A34603">
        <w:rPr>
          <w:rFonts w:ascii="Arial" w:hAnsi="Arial" w:cs="Arial"/>
          <w:i/>
          <w:iCs/>
          <w:spacing w:val="-2"/>
          <w:sz w:val="24"/>
          <w:szCs w:val="24"/>
        </w:rPr>
        <w:t>i</w:t>
      </w:r>
      <w:r w:rsidRPr="00A34603">
        <w:rPr>
          <w:rFonts w:ascii="Arial" w:hAnsi="Arial" w:cs="Arial"/>
          <w:i/>
          <w:iCs/>
          <w:sz w:val="24"/>
          <w:szCs w:val="24"/>
        </w:rPr>
        <w:t>cus</w:t>
      </w:r>
      <w:r w:rsidRPr="00A34603">
        <w:rPr>
          <w:rFonts w:ascii="Arial" w:hAnsi="Arial" w:cs="Arial"/>
          <w:i/>
          <w:iCs/>
          <w:spacing w:val="-2"/>
          <w:sz w:val="24"/>
          <w:szCs w:val="24"/>
        </w:rPr>
        <w:t xml:space="preserve"> </w:t>
      </w:r>
      <w:r w:rsidRPr="00A34603">
        <w:rPr>
          <w:rFonts w:ascii="Arial" w:hAnsi="Arial" w:cs="Arial"/>
          <w:i/>
          <w:iCs/>
          <w:sz w:val="24"/>
          <w:szCs w:val="24"/>
        </w:rPr>
        <w:t>canu</w:t>
      </w:r>
      <w:r w:rsidRPr="00A34603">
        <w:rPr>
          <w:rFonts w:ascii="Arial" w:hAnsi="Arial" w:cs="Arial"/>
          <w:i/>
          <w:iCs/>
          <w:spacing w:val="1"/>
          <w:sz w:val="24"/>
          <w:szCs w:val="24"/>
        </w:rPr>
        <w:t>s</w:t>
      </w:r>
      <w:r w:rsidRPr="00A34603">
        <w:rPr>
          <w:rFonts w:ascii="Arial" w:hAnsi="Arial" w:cs="Arial"/>
          <w:i/>
          <w:iCs/>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šlj</w:t>
      </w:r>
      <w:r w:rsidRPr="00A34603">
        <w:rPr>
          <w:rFonts w:ascii="Arial" w:hAnsi="Arial" w:cs="Arial"/>
          <w:spacing w:val="-1"/>
          <w:sz w:val="24"/>
          <w:szCs w:val="24"/>
        </w:rPr>
        <w:t>u</w:t>
      </w:r>
      <w:r w:rsidRPr="00A34603">
        <w:rPr>
          <w:rFonts w:ascii="Arial" w:hAnsi="Arial" w:cs="Arial"/>
          <w:sz w:val="24"/>
          <w:szCs w:val="24"/>
        </w:rPr>
        <w:t>ka</w:t>
      </w:r>
      <w:r w:rsidRPr="00A34603">
        <w:rPr>
          <w:rFonts w:ascii="Arial" w:hAnsi="Arial" w:cs="Arial"/>
          <w:spacing w:val="1"/>
          <w:sz w:val="24"/>
          <w:szCs w:val="24"/>
        </w:rPr>
        <w:t xml:space="preserve"> </w:t>
      </w:r>
      <w:r w:rsidRPr="00A34603">
        <w:rPr>
          <w:rFonts w:ascii="Arial" w:hAnsi="Arial" w:cs="Arial"/>
          <w:i/>
          <w:iCs/>
          <w:sz w:val="24"/>
          <w:szCs w:val="24"/>
        </w:rPr>
        <w:t>(</w:t>
      </w:r>
      <w:r w:rsidRPr="00A34603">
        <w:rPr>
          <w:rFonts w:ascii="Arial" w:hAnsi="Arial" w:cs="Arial"/>
          <w:i/>
          <w:iCs/>
          <w:spacing w:val="1"/>
          <w:sz w:val="24"/>
          <w:szCs w:val="24"/>
        </w:rPr>
        <w:t>S</w:t>
      </w:r>
      <w:r w:rsidRPr="00A34603">
        <w:rPr>
          <w:rFonts w:ascii="Arial" w:hAnsi="Arial" w:cs="Arial"/>
          <w:i/>
          <w:iCs/>
          <w:sz w:val="24"/>
          <w:szCs w:val="24"/>
        </w:rPr>
        <w:t>c</w:t>
      </w:r>
      <w:r w:rsidRPr="00A34603">
        <w:rPr>
          <w:rFonts w:ascii="Arial" w:hAnsi="Arial" w:cs="Arial"/>
          <w:i/>
          <w:iCs/>
          <w:spacing w:val="-1"/>
          <w:sz w:val="24"/>
          <w:szCs w:val="24"/>
        </w:rPr>
        <w:t>o</w:t>
      </w:r>
      <w:r w:rsidRPr="00A34603">
        <w:rPr>
          <w:rFonts w:ascii="Arial" w:hAnsi="Arial" w:cs="Arial"/>
          <w:i/>
          <w:iCs/>
          <w:sz w:val="24"/>
          <w:szCs w:val="24"/>
        </w:rPr>
        <w:t>l</w:t>
      </w:r>
      <w:r w:rsidRPr="00A34603">
        <w:rPr>
          <w:rFonts w:ascii="Arial" w:hAnsi="Arial" w:cs="Arial"/>
          <w:i/>
          <w:iCs/>
          <w:spacing w:val="-1"/>
          <w:sz w:val="24"/>
          <w:szCs w:val="24"/>
        </w:rPr>
        <w:t>opa</w:t>
      </w:r>
      <w:r w:rsidRPr="00A34603">
        <w:rPr>
          <w:rFonts w:ascii="Arial" w:hAnsi="Arial" w:cs="Arial"/>
          <w:i/>
          <w:iCs/>
          <w:sz w:val="24"/>
          <w:szCs w:val="24"/>
        </w:rPr>
        <w:t>x</w:t>
      </w:r>
      <w:r w:rsidRPr="00A34603">
        <w:rPr>
          <w:rFonts w:ascii="Arial" w:hAnsi="Arial" w:cs="Arial"/>
          <w:i/>
          <w:iCs/>
          <w:spacing w:val="-1"/>
          <w:sz w:val="24"/>
          <w:szCs w:val="24"/>
        </w:rPr>
        <w:t xml:space="preserve"> </w:t>
      </w:r>
      <w:r w:rsidRPr="00A34603">
        <w:rPr>
          <w:rFonts w:ascii="Arial" w:hAnsi="Arial" w:cs="Arial"/>
          <w:i/>
          <w:iCs/>
          <w:spacing w:val="1"/>
          <w:sz w:val="24"/>
          <w:szCs w:val="24"/>
        </w:rPr>
        <w:t>r</w:t>
      </w:r>
      <w:r w:rsidRPr="00A34603">
        <w:rPr>
          <w:rFonts w:ascii="Arial" w:hAnsi="Arial" w:cs="Arial"/>
          <w:i/>
          <w:iCs/>
          <w:spacing w:val="-1"/>
          <w:sz w:val="24"/>
          <w:szCs w:val="24"/>
        </w:rPr>
        <w:t>u</w:t>
      </w:r>
      <w:r w:rsidRPr="00A34603">
        <w:rPr>
          <w:rFonts w:ascii="Arial" w:hAnsi="Arial" w:cs="Arial"/>
          <w:i/>
          <w:iCs/>
          <w:spacing w:val="-2"/>
          <w:sz w:val="24"/>
          <w:szCs w:val="24"/>
        </w:rPr>
        <w:t>s</w:t>
      </w:r>
      <w:r w:rsidRPr="00A34603">
        <w:rPr>
          <w:rFonts w:ascii="Arial" w:hAnsi="Arial" w:cs="Arial"/>
          <w:i/>
          <w:iCs/>
          <w:sz w:val="24"/>
          <w:szCs w:val="24"/>
        </w:rPr>
        <w:t>tic</w:t>
      </w:r>
      <w:r w:rsidRPr="00A34603">
        <w:rPr>
          <w:rFonts w:ascii="Arial" w:hAnsi="Arial" w:cs="Arial"/>
          <w:i/>
          <w:iCs/>
          <w:spacing w:val="-1"/>
          <w:sz w:val="24"/>
          <w:szCs w:val="24"/>
        </w:rPr>
        <w:t>o</w:t>
      </w:r>
      <w:r w:rsidRPr="00A34603">
        <w:rPr>
          <w:rFonts w:ascii="Arial" w:hAnsi="Arial" w:cs="Arial"/>
          <w:i/>
          <w:iCs/>
          <w:sz w:val="24"/>
          <w:szCs w:val="24"/>
        </w:rPr>
        <w:t>l</w:t>
      </w:r>
      <w:r w:rsidRPr="00A34603">
        <w:rPr>
          <w:rFonts w:ascii="Arial" w:hAnsi="Arial" w:cs="Arial"/>
          <w:i/>
          <w:iCs/>
          <w:spacing w:val="-1"/>
          <w:sz w:val="24"/>
          <w:szCs w:val="24"/>
        </w:rPr>
        <w:t>a</w:t>
      </w:r>
      <w:r w:rsidRPr="00A34603">
        <w:rPr>
          <w:rFonts w:ascii="Arial" w:hAnsi="Arial" w:cs="Arial"/>
          <w:i/>
          <w:iCs/>
          <w:sz w:val="24"/>
          <w:szCs w:val="24"/>
        </w:rPr>
        <w:t>)</w:t>
      </w:r>
      <w:r w:rsidRPr="00A34603">
        <w:rPr>
          <w:rFonts w:ascii="Arial" w:hAnsi="Arial" w:cs="Arial"/>
          <w:i/>
          <w:iCs/>
          <w:spacing w:val="1"/>
          <w:sz w:val="24"/>
          <w:szCs w:val="24"/>
        </w:rPr>
        <w:t xml:space="preserve"> </w:t>
      </w:r>
      <w:r w:rsidRPr="00A34603">
        <w:rPr>
          <w:rFonts w:ascii="Arial" w:hAnsi="Arial" w:cs="Arial"/>
          <w:i/>
          <w:iCs/>
          <w:spacing w:val="-2"/>
          <w:sz w:val="24"/>
          <w:szCs w:val="24"/>
        </w:rPr>
        <w:t>(</w:t>
      </w:r>
      <w:r w:rsidRPr="00A34603">
        <w:rPr>
          <w:rFonts w:ascii="Arial" w:hAnsi="Arial" w:cs="Arial"/>
          <w:i/>
          <w:iCs/>
          <w:sz w:val="24"/>
          <w:szCs w:val="24"/>
        </w:rPr>
        <w:t>vje</w:t>
      </w:r>
      <w:r w:rsidRPr="00A34603">
        <w:rPr>
          <w:rFonts w:ascii="Arial" w:hAnsi="Arial" w:cs="Arial"/>
          <w:i/>
          <w:iCs/>
          <w:spacing w:val="1"/>
          <w:sz w:val="24"/>
          <w:szCs w:val="24"/>
        </w:rPr>
        <w:t>r</w:t>
      </w:r>
      <w:r w:rsidRPr="00A34603">
        <w:rPr>
          <w:rFonts w:ascii="Arial" w:hAnsi="Arial" w:cs="Arial"/>
          <w:i/>
          <w:iCs/>
          <w:sz w:val="24"/>
          <w:szCs w:val="24"/>
        </w:rPr>
        <w:t>oj</w:t>
      </w:r>
      <w:r w:rsidRPr="00A34603">
        <w:rPr>
          <w:rFonts w:ascii="Arial" w:hAnsi="Arial" w:cs="Arial"/>
          <w:i/>
          <w:iCs/>
          <w:spacing w:val="-1"/>
          <w:sz w:val="24"/>
          <w:szCs w:val="24"/>
        </w:rPr>
        <w:t>a</w:t>
      </w:r>
      <w:r w:rsidRPr="00A34603">
        <w:rPr>
          <w:rFonts w:ascii="Arial" w:hAnsi="Arial" w:cs="Arial"/>
          <w:i/>
          <w:iCs/>
          <w:sz w:val="24"/>
          <w:szCs w:val="24"/>
        </w:rPr>
        <w:t>tno p</w:t>
      </w:r>
      <w:r w:rsidRPr="00A34603">
        <w:rPr>
          <w:rFonts w:ascii="Arial" w:hAnsi="Arial" w:cs="Arial"/>
          <w:i/>
          <w:iCs/>
          <w:spacing w:val="-1"/>
          <w:sz w:val="24"/>
          <w:szCs w:val="24"/>
        </w:rPr>
        <w:t>o</w:t>
      </w:r>
      <w:r w:rsidRPr="00A34603">
        <w:rPr>
          <w:rFonts w:ascii="Arial" w:hAnsi="Arial" w:cs="Arial"/>
          <w:i/>
          <w:iCs/>
          <w:spacing w:val="-3"/>
          <w:sz w:val="24"/>
          <w:szCs w:val="24"/>
        </w:rPr>
        <w:t>d</w:t>
      </w:r>
      <w:r w:rsidRPr="00A34603">
        <w:rPr>
          <w:rFonts w:ascii="Arial" w:hAnsi="Arial" w:cs="Arial"/>
          <w:i/>
          <w:iCs/>
          <w:spacing w:val="1"/>
          <w:sz w:val="24"/>
          <w:szCs w:val="24"/>
        </w:rPr>
        <w:t>r</w:t>
      </w:r>
      <w:r w:rsidRPr="00A34603">
        <w:rPr>
          <w:rFonts w:ascii="Arial" w:hAnsi="Arial" w:cs="Arial"/>
          <w:i/>
          <w:iCs/>
          <w:spacing w:val="-1"/>
          <w:sz w:val="24"/>
          <w:szCs w:val="24"/>
        </w:rPr>
        <w:t>u</w:t>
      </w:r>
      <w:r w:rsidRPr="00A34603">
        <w:rPr>
          <w:rFonts w:ascii="Arial" w:hAnsi="Arial" w:cs="Arial"/>
          <w:i/>
          <w:iCs/>
          <w:sz w:val="24"/>
          <w:szCs w:val="24"/>
        </w:rPr>
        <w:t xml:space="preserve">čje </w:t>
      </w:r>
      <w:r w:rsidRPr="00A34603">
        <w:rPr>
          <w:rFonts w:ascii="Arial" w:hAnsi="Arial" w:cs="Arial"/>
          <w:i/>
          <w:iCs/>
          <w:spacing w:val="-1"/>
          <w:sz w:val="24"/>
          <w:szCs w:val="24"/>
        </w:rPr>
        <w:t>gn</w:t>
      </w:r>
      <w:r w:rsidRPr="00A34603">
        <w:rPr>
          <w:rFonts w:ascii="Arial" w:hAnsi="Arial" w:cs="Arial"/>
          <w:i/>
          <w:iCs/>
          <w:sz w:val="24"/>
          <w:szCs w:val="24"/>
        </w:rPr>
        <w:t>ije</w:t>
      </w:r>
      <w:r w:rsidRPr="00A34603">
        <w:rPr>
          <w:rFonts w:ascii="Arial" w:hAnsi="Arial" w:cs="Arial"/>
          <w:i/>
          <w:iCs/>
          <w:spacing w:val="-1"/>
          <w:sz w:val="24"/>
          <w:szCs w:val="24"/>
        </w:rPr>
        <w:t>žd</w:t>
      </w:r>
      <w:r w:rsidRPr="00A34603">
        <w:rPr>
          <w:rFonts w:ascii="Arial" w:hAnsi="Arial" w:cs="Arial"/>
          <w:i/>
          <w:iCs/>
          <w:sz w:val="24"/>
          <w:szCs w:val="24"/>
        </w:rPr>
        <w:t>enj</w:t>
      </w:r>
      <w:r w:rsidRPr="00A34603">
        <w:rPr>
          <w:rFonts w:ascii="Arial" w:hAnsi="Arial" w:cs="Arial"/>
          <w:i/>
          <w:iCs/>
          <w:spacing w:val="-1"/>
          <w:sz w:val="24"/>
          <w:szCs w:val="24"/>
        </w:rPr>
        <w:t>a</w:t>
      </w:r>
      <w:r w:rsidRPr="00A34603">
        <w:rPr>
          <w:rFonts w:ascii="Arial" w:hAnsi="Arial" w:cs="Arial"/>
          <w:i/>
          <w:iCs/>
          <w:sz w:val="24"/>
          <w:szCs w:val="24"/>
        </w:rPr>
        <w:t>)</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j</w:t>
      </w:r>
      <w:r w:rsidRPr="00A34603">
        <w:rPr>
          <w:rFonts w:ascii="Arial" w:hAnsi="Arial" w:cs="Arial"/>
          <w:sz w:val="24"/>
          <w:szCs w:val="24"/>
        </w:rPr>
        <w:t>a</w:t>
      </w:r>
      <w:r w:rsidRPr="00A34603">
        <w:rPr>
          <w:rFonts w:ascii="Arial" w:hAnsi="Arial" w:cs="Arial"/>
          <w:spacing w:val="-2"/>
          <w:sz w:val="24"/>
          <w:szCs w:val="24"/>
        </w:rPr>
        <w:t>s</w:t>
      </w:r>
      <w:r w:rsidRPr="00A34603">
        <w:rPr>
          <w:rFonts w:ascii="Arial" w:hAnsi="Arial" w:cs="Arial"/>
          <w:spacing w:val="1"/>
          <w:sz w:val="24"/>
          <w:szCs w:val="24"/>
        </w:rPr>
        <w:t>tr</w:t>
      </w:r>
      <w:r w:rsidRPr="00A34603">
        <w:rPr>
          <w:rFonts w:ascii="Arial" w:hAnsi="Arial" w:cs="Arial"/>
          <w:spacing w:val="-2"/>
          <w:sz w:val="24"/>
          <w:szCs w:val="24"/>
        </w:rPr>
        <w:t>e</w:t>
      </w:r>
      <w:r w:rsidRPr="00A34603">
        <w:rPr>
          <w:rFonts w:ascii="Arial" w:hAnsi="Arial" w:cs="Arial"/>
          <w:sz w:val="24"/>
          <w:szCs w:val="24"/>
        </w:rPr>
        <w:t>ba</w:t>
      </w:r>
      <w:r w:rsidRPr="00A34603">
        <w:rPr>
          <w:rFonts w:ascii="Arial" w:hAnsi="Arial" w:cs="Arial"/>
          <w:spacing w:val="-2"/>
          <w:sz w:val="24"/>
          <w:szCs w:val="24"/>
        </w:rPr>
        <w:t>č</w:t>
      </w:r>
      <w:r w:rsidRPr="00A34603">
        <w:rPr>
          <w:rFonts w:ascii="Arial" w:hAnsi="Arial" w:cs="Arial"/>
          <w:sz w:val="24"/>
          <w:szCs w:val="24"/>
        </w:rPr>
        <w:t xml:space="preserve">a </w:t>
      </w:r>
      <w:r w:rsidRPr="00A34603">
        <w:rPr>
          <w:rFonts w:ascii="Arial" w:hAnsi="Arial" w:cs="Arial"/>
          <w:spacing w:val="2"/>
          <w:sz w:val="24"/>
          <w:szCs w:val="24"/>
        </w:rPr>
        <w:t>(</w:t>
      </w:r>
      <w:r w:rsidRPr="00A34603">
        <w:rPr>
          <w:rFonts w:ascii="Arial" w:hAnsi="Arial" w:cs="Arial"/>
          <w:i/>
          <w:iCs/>
          <w:spacing w:val="-2"/>
          <w:sz w:val="24"/>
          <w:szCs w:val="24"/>
        </w:rPr>
        <w:t>S</w:t>
      </w:r>
      <w:r w:rsidRPr="00A34603">
        <w:rPr>
          <w:rFonts w:ascii="Arial" w:hAnsi="Arial" w:cs="Arial"/>
          <w:i/>
          <w:iCs/>
          <w:spacing w:val="1"/>
          <w:sz w:val="24"/>
          <w:szCs w:val="24"/>
        </w:rPr>
        <w:t>t</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 xml:space="preserve">x </w:t>
      </w:r>
      <w:r w:rsidRPr="00A34603">
        <w:rPr>
          <w:rFonts w:ascii="Arial" w:hAnsi="Arial" w:cs="Arial"/>
          <w:i/>
          <w:iCs/>
          <w:spacing w:val="-2"/>
          <w:sz w:val="24"/>
          <w:szCs w:val="24"/>
        </w:rPr>
        <w:t>u</w:t>
      </w:r>
      <w:r w:rsidRPr="00A34603">
        <w:rPr>
          <w:rFonts w:ascii="Arial" w:hAnsi="Arial" w:cs="Arial"/>
          <w:i/>
          <w:iCs/>
          <w:sz w:val="24"/>
          <w:szCs w:val="24"/>
        </w:rPr>
        <w:t>ra</w:t>
      </w:r>
      <w:r w:rsidRPr="00A34603">
        <w:rPr>
          <w:rFonts w:ascii="Arial" w:hAnsi="Arial" w:cs="Arial"/>
          <w:i/>
          <w:iCs/>
          <w:spacing w:val="-1"/>
          <w:sz w:val="24"/>
          <w:szCs w:val="24"/>
        </w:rPr>
        <w:t>l</w:t>
      </w:r>
      <w:r w:rsidRPr="00A34603">
        <w:rPr>
          <w:rFonts w:ascii="Arial" w:hAnsi="Arial" w:cs="Arial"/>
          <w:i/>
          <w:iCs/>
          <w:sz w:val="24"/>
          <w:szCs w:val="24"/>
        </w:rPr>
        <w:t>en</w:t>
      </w:r>
      <w:r w:rsidRPr="00A34603">
        <w:rPr>
          <w:rFonts w:ascii="Arial" w:hAnsi="Arial" w:cs="Arial"/>
          <w:i/>
          <w:iCs/>
          <w:spacing w:val="-2"/>
          <w:sz w:val="24"/>
          <w:szCs w:val="24"/>
        </w:rPr>
        <w:t>s</w:t>
      </w:r>
      <w:r w:rsidRPr="00A34603">
        <w:rPr>
          <w:rFonts w:ascii="Arial" w:hAnsi="Arial" w:cs="Arial"/>
          <w:i/>
          <w:iCs/>
          <w:spacing w:val="1"/>
          <w:sz w:val="24"/>
          <w:szCs w:val="24"/>
        </w:rPr>
        <w:t>i</w:t>
      </w:r>
      <w:r w:rsidRPr="00A34603">
        <w:rPr>
          <w:rFonts w:ascii="Arial" w:hAnsi="Arial" w:cs="Arial"/>
          <w:i/>
          <w:iCs/>
          <w:sz w:val="24"/>
          <w:szCs w:val="24"/>
        </w:rPr>
        <w:t>s)</w:t>
      </w:r>
    </w:p>
    <w:p w:rsidR="00A34603" w:rsidRPr="00A34603" w:rsidRDefault="00A34603" w:rsidP="00E17449">
      <w:pPr>
        <w:widowControl w:val="0"/>
        <w:numPr>
          <w:ilvl w:val="0"/>
          <w:numId w:val="57"/>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2"/>
          <w:sz w:val="24"/>
          <w:szCs w:val="24"/>
        </w:rPr>
        <w:t>p</w:t>
      </w:r>
      <w:r w:rsidRPr="00A34603">
        <w:rPr>
          <w:rFonts w:ascii="Arial" w:hAnsi="Arial" w:cs="Arial"/>
          <w:spacing w:val="3"/>
          <w:sz w:val="24"/>
          <w:szCs w:val="24"/>
        </w:rPr>
        <w:t>j</w:t>
      </w:r>
      <w:r w:rsidRPr="00A34603">
        <w:rPr>
          <w:rFonts w:ascii="Arial" w:hAnsi="Arial" w:cs="Arial"/>
          <w:sz w:val="24"/>
          <w:szCs w:val="24"/>
        </w:rPr>
        <w:t>e</w:t>
      </w:r>
      <w:r w:rsidRPr="00A34603">
        <w:rPr>
          <w:rFonts w:ascii="Arial" w:hAnsi="Arial" w:cs="Arial"/>
          <w:spacing w:val="-2"/>
          <w:sz w:val="24"/>
          <w:szCs w:val="24"/>
        </w:rPr>
        <w:t>g</w:t>
      </w:r>
      <w:r w:rsidRPr="00A34603">
        <w:rPr>
          <w:rFonts w:ascii="Arial" w:hAnsi="Arial" w:cs="Arial"/>
          <w:sz w:val="24"/>
          <w:szCs w:val="24"/>
        </w:rPr>
        <w:t>a</w:t>
      </w:r>
      <w:r w:rsidRPr="00A34603">
        <w:rPr>
          <w:rFonts w:ascii="Arial" w:hAnsi="Arial" w:cs="Arial"/>
          <w:spacing w:val="-2"/>
          <w:sz w:val="24"/>
          <w:szCs w:val="24"/>
        </w:rPr>
        <w:t>v</w:t>
      </w:r>
      <w:r w:rsidRPr="00A34603">
        <w:rPr>
          <w:rFonts w:ascii="Arial" w:hAnsi="Arial" w:cs="Arial"/>
          <w:sz w:val="24"/>
          <w:szCs w:val="24"/>
        </w:rPr>
        <w:t xml:space="preserve">a </w:t>
      </w:r>
      <w:r w:rsidRPr="00A34603">
        <w:rPr>
          <w:rFonts w:ascii="Arial" w:hAnsi="Arial" w:cs="Arial"/>
          <w:spacing w:val="-2"/>
          <w:sz w:val="24"/>
          <w:szCs w:val="24"/>
        </w:rPr>
        <w:t>g</w:t>
      </w:r>
      <w:r w:rsidRPr="00A34603">
        <w:rPr>
          <w:rFonts w:ascii="Arial" w:hAnsi="Arial" w:cs="Arial"/>
          <w:spacing w:val="3"/>
          <w:sz w:val="24"/>
          <w:szCs w:val="24"/>
        </w:rPr>
        <w:t>r</w:t>
      </w:r>
      <w:r w:rsidRPr="00A34603">
        <w:rPr>
          <w:rFonts w:ascii="Arial" w:hAnsi="Arial" w:cs="Arial"/>
          <w:spacing w:val="-4"/>
          <w:sz w:val="24"/>
          <w:szCs w:val="24"/>
        </w:rPr>
        <w:t>m</w:t>
      </w:r>
      <w:r w:rsidRPr="00A34603">
        <w:rPr>
          <w:rFonts w:ascii="Arial" w:hAnsi="Arial" w:cs="Arial"/>
          <w:sz w:val="24"/>
          <w:szCs w:val="24"/>
        </w:rPr>
        <w:t>uša</w:t>
      </w:r>
      <w:r w:rsidRPr="00A34603">
        <w:rPr>
          <w:rFonts w:ascii="Arial" w:hAnsi="Arial" w:cs="Arial"/>
          <w:spacing w:val="1"/>
          <w:sz w:val="24"/>
          <w:szCs w:val="24"/>
        </w:rPr>
        <w:t xml:space="preserve"> (</w:t>
      </w:r>
      <w:r w:rsidRPr="00A34603">
        <w:rPr>
          <w:rFonts w:ascii="Arial" w:hAnsi="Arial" w:cs="Arial"/>
          <w:i/>
          <w:iCs/>
          <w:sz w:val="24"/>
          <w:szCs w:val="24"/>
        </w:rPr>
        <w:t>S</w:t>
      </w:r>
      <w:r w:rsidRPr="00A34603">
        <w:rPr>
          <w:rFonts w:ascii="Arial" w:hAnsi="Arial" w:cs="Arial"/>
          <w:i/>
          <w:iCs/>
          <w:spacing w:val="-2"/>
          <w:sz w:val="24"/>
          <w:szCs w:val="24"/>
        </w:rPr>
        <w:t>y</w:t>
      </w:r>
      <w:r w:rsidRPr="00A34603">
        <w:rPr>
          <w:rFonts w:ascii="Arial" w:hAnsi="Arial" w:cs="Arial"/>
          <w:i/>
          <w:iCs/>
          <w:spacing w:val="1"/>
          <w:sz w:val="24"/>
          <w:szCs w:val="24"/>
        </w:rPr>
        <w:t>l</w:t>
      </w:r>
      <w:r w:rsidRPr="00A34603">
        <w:rPr>
          <w:rFonts w:ascii="Arial" w:hAnsi="Arial" w:cs="Arial"/>
          <w:i/>
          <w:iCs/>
          <w:spacing w:val="-2"/>
          <w:sz w:val="24"/>
          <w:szCs w:val="24"/>
        </w:rPr>
        <w:t>v</w:t>
      </w:r>
      <w:r w:rsidRPr="00A34603">
        <w:rPr>
          <w:rFonts w:ascii="Arial" w:hAnsi="Arial" w:cs="Arial"/>
          <w:i/>
          <w:iCs/>
          <w:spacing w:val="1"/>
          <w:sz w:val="24"/>
          <w:szCs w:val="24"/>
        </w:rPr>
        <w:t>i</w:t>
      </w:r>
      <w:r w:rsidRPr="00A34603">
        <w:rPr>
          <w:rFonts w:ascii="Arial" w:hAnsi="Arial" w:cs="Arial"/>
          <w:i/>
          <w:iCs/>
          <w:sz w:val="24"/>
          <w:szCs w:val="24"/>
        </w:rPr>
        <w:t>a n</w:t>
      </w:r>
      <w:r w:rsidRPr="00A34603">
        <w:rPr>
          <w:rFonts w:ascii="Arial" w:hAnsi="Arial" w:cs="Arial"/>
          <w:i/>
          <w:iCs/>
          <w:spacing w:val="-1"/>
          <w:sz w:val="24"/>
          <w:szCs w:val="24"/>
        </w:rPr>
        <w:t>i</w:t>
      </w:r>
      <w:r w:rsidRPr="00A34603">
        <w:rPr>
          <w:rFonts w:ascii="Arial" w:hAnsi="Arial" w:cs="Arial"/>
          <w:i/>
          <w:iCs/>
          <w:spacing w:val="-2"/>
          <w:sz w:val="24"/>
          <w:szCs w:val="24"/>
        </w:rPr>
        <w:t>s</w:t>
      </w:r>
      <w:r w:rsidRPr="00A34603">
        <w:rPr>
          <w:rFonts w:ascii="Arial" w:hAnsi="Arial" w:cs="Arial"/>
          <w:i/>
          <w:iCs/>
          <w:sz w:val="24"/>
          <w:szCs w:val="24"/>
        </w:rPr>
        <w:t>or</w:t>
      </w:r>
      <w:r w:rsidRPr="00A34603">
        <w:rPr>
          <w:rFonts w:ascii="Arial" w:hAnsi="Arial" w:cs="Arial"/>
          <w:i/>
          <w:iCs/>
          <w:spacing w:val="1"/>
          <w:sz w:val="24"/>
          <w:szCs w:val="24"/>
        </w:rPr>
        <w:t>i</w:t>
      </w:r>
      <w:r w:rsidRPr="00A34603">
        <w:rPr>
          <w:rFonts w:ascii="Arial" w:hAnsi="Arial" w:cs="Arial"/>
          <w:i/>
          <w:iCs/>
          <w:sz w:val="24"/>
          <w:szCs w:val="24"/>
        </w:rPr>
        <w:t>a)</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lastRenderedPageBreak/>
        <w:t>Pr</w:t>
      </w:r>
      <w:r w:rsidRPr="00A34603">
        <w:rPr>
          <w:rFonts w:ascii="Arial" w:hAnsi="Arial" w:cs="Arial"/>
          <w:spacing w:val="1"/>
          <w:sz w:val="24"/>
          <w:szCs w:val="24"/>
        </w:rPr>
        <w:t>e</w:t>
      </w: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29"/>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z w:val="24"/>
          <w:szCs w:val="24"/>
        </w:rPr>
        <w:t>enoj</w:t>
      </w:r>
      <w:r w:rsidRPr="00A34603">
        <w:rPr>
          <w:rFonts w:ascii="Arial" w:hAnsi="Arial" w:cs="Arial"/>
          <w:i/>
          <w:iCs/>
          <w:spacing w:val="28"/>
          <w:sz w:val="24"/>
          <w:szCs w:val="24"/>
        </w:rPr>
        <w:t xml:space="preserve"> </w:t>
      </w:r>
      <w:r w:rsidRPr="00A34603">
        <w:rPr>
          <w:rFonts w:ascii="Arial" w:hAnsi="Arial" w:cs="Arial"/>
          <w:i/>
          <w:iCs/>
          <w:sz w:val="24"/>
          <w:szCs w:val="24"/>
        </w:rPr>
        <w:t>k</w:t>
      </w:r>
      <w:r w:rsidRPr="00A34603">
        <w:rPr>
          <w:rFonts w:ascii="Arial" w:hAnsi="Arial" w:cs="Arial"/>
          <w:i/>
          <w:iCs/>
          <w:spacing w:val="-2"/>
          <w:sz w:val="24"/>
          <w:szCs w:val="24"/>
        </w:rPr>
        <w:t>n</w:t>
      </w:r>
      <w:r w:rsidRPr="00A34603">
        <w:rPr>
          <w:rFonts w:ascii="Arial" w:hAnsi="Arial" w:cs="Arial"/>
          <w:i/>
          <w:iCs/>
          <w:spacing w:val="1"/>
          <w:sz w:val="24"/>
          <w:szCs w:val="24"/>
        </w:rPr>
        <w:t>ji</w:t>
      </w:r>
      <w:r w:rsidRPr="00A34603">
        <w:rPr>
          <w:rFonts w:ascii="Arial" w:hAnsi="Arial" w:cs="Arial"/>
          <w:i/>
          <w:iCs/>
          <w:spacing w:val="-2"/>
          <w:sz w:val="24"/>
          <w:szCs w:val="24"/>
        </w:rPr>
        <w:t>z</w:t>
      </w:r>
      <w:r w:rsidRPr="00A34603">
        <w:rPr>
          <w:rFonts w:ascii="Arial" w:hAnsi="Arial" w:cs="Arial"/>
          <w:i/>
          <w:iCs/>
          <w:sz w:val="24"/>
          <w:szCs w:val="24"/>
        </w:rPr>
        <w:t>i</w:t>
      </w:r>
      <w:r w:rsidRPr="00A34603">
        <w:rPr>
          <w:rFonts w:ascii="Arial" w:hAnsi="Arial" w:cs="Arial"/>
          <w:i/>
          <w:iCs/>
          <w:spacing w:val="30"/>
          <w:sz w:val="24"/>
          <w:szCs w:val="24"/>
        </w:rPr>
        <w:t xml:space="preserve"> </w:t>
      </w:r>
      <w:r w:rsidRPr="00A34603">
        <w:rPr>
          <w:rFonts w:ascii="Arial" w:hAnsi="Arial" w:cs="Arial"/>
          <w:i/>
          <w:iCs/>
          <w:sz w:val="24"/>
          <w:szCs w:val="24"/>
        </w:rPr>
        <w:t>v</w:t>
      </w:r>
      <w:r w:rsidRPr="00A34603">
        <w:rPr>
          <w:rFonts w:ascii="Arial" w:hAnsi="Arial" w:cs="Arial"/>
          <w:i/>
          <w:iCs/>
          <w:spacing w:val="-2"/>
          <w:sz w:val="24"/>
          <w:szCs w:val="24"/>
        </w:rPr>
        <w:t>o</w:t>
      </w:r>
      <w:r w:rsidRPr="00A34603">
        <w:rPr>
          <w:rFonts w:ascii="Arial" w:hAnsi="Arial" w:cs="Arial"/>
          <w:i/>
          <w:iCs/>
          <w:sz w:val="24"/>
          <w:szCs w:val="24"/>
        </w:rPr>
        <w:t>d</w:t>
      </w:r>
      <w:r w:rsidRPr="00A34603">
        <w:rPr>
          <w:rFonts w:ascii="Arial" w:hAnsi="Arial" w:cs="Arial"/>
          <w:i/>
          <w:iCs/>
          <w:spacing w:val="-2"/>
          <w:sz w:val="24"/>
          <w:szCs w:val="24"/>
        </w:rPr>
        <w:t>o</w:t>
      </w:r>
      <w:r w:rsidRPr="00A34603">
        <w:rPr>
          <w:rFonts w:ascii="Arial" w:hAnsi="Arial" w:cs="Arial"/>
          <w:i/>
          <w:iCs/>
          <w:sz w:val="24"/>
          <w:szCs w:val="24"/>
        </w:rPr>
        <w:t>z</w:t>
      </w:r>
      <w:r w:rsidRPr="00A34603">
        <w:rPr>
          <w:rFonts w:ascii="Arial" w:hAnsi="Arial" w:cs="Arial"/>
          <w:i/>
          <w:iCs/>
          <w:spacing w:val="1"/>
          <w:sz w:val="24"/>
          <w:szCs w:val="24"/>
        </w:rPr>
        <w:t>e</w:t>
      </w:r>
      <w:r w:rsidRPr="00A34603">
        <w:rPr>
          <w:rFonts w:ascii="Arial" w:hAnsi="Arial" w:cs="Arial"/>
          <w:i/>
          <w:iCs/>
          <w:spacing w:val="-1"/>
          <w:sz w:val="24"/>
          <w:szCs w:val="24"/>
        </w:rPr>
        <w:t>m</w:t>
      </w:r>
      <w:r w:rsidRPr="00A34603">
        <w:rPr>
          <w:rFonts w:ascii="Arial" w:hAnsi="Arial" w:cs="Arial"/>
          <w:i/>
          <w:iCs/>
          <w:spacing w:val="2"/>
          <w:sz w:val="24"/>
          <w:szCs w:val="24"/>
        </w:rPr>
        <w:t>a</w:t>
      </w:r>
      <w:r w:rsidRPr="00A34603">
        <w:rPr>
          <w:rFonts w:ascii="Arial" w:hAnsi="Arial" w:cs="Arial"/>
          <w:i/>
          <w:iCs/>
          <w:sz w:val="24"/>
          <w:szCs w:val="24"/>
        </w:rPr>
        <w:t>ca</w:t>
      </w:r>
      <w:r w:rsidRPr="00A34603">
        <w:rPr>
          <w:rFonts w:ascii="Arial" w:hAnsi="Arial" w:cs="Arial"/>
          <w:i/>
          <w:iCs/>
          <w:spacing w:val="27"/>
          <w:sz w:val="24"/>
          <w:szCs w:val="24"/>
        </w:rPr>
        <w:t xml:space="preserve"> </w:t>
      </w:r>
      <w:r w:rsidRPr="00A34603">
        <w:rPr>
          <w:rFonts w:ascii="Arial" w:hAnsi="Arial" w:cs="Arial"/>
          <w:i/>
          <w:iCs/>
          <w:sz w:val="24"/>
          <w:szCs w:val="24"/>
        </w:rPr>
        <w:t>i</w:t>
      </w:r>
      <w:r w:rsidRPr="00A34603">
        <w:rPr>
          <w:rFonts w:ascii="Arial" w:hAnsi="Arial" w:cs="Arial"/>
          <w:i/>
          <w:iCs/>
          <w:spacing w:val="30"/>
          <w:sz w:val="24"/>
          <w:szCs w:val="24"/>
        </w:rPr>
        <w:t xml:space="preserve"> </w:t>
      </w:r>
      <w:r w:rsidRPr="00A34603">
        <w:rPr>
          <w:rFonts w:ascii="Arial" w:hAnsi="Arial" w:cs="Arial"/>
          <w:i/>
          <w:iCs/>
          <w:sz w:val="24"/>
          <w:szCs w:val="24"/>
        </w:rPr>
        <w:t>g</w:t>
      </w:r>
      <w:r w:rsidRPr="00A34603">
        <w:rPr>
          <w:rFonts w:ascii="Arial" w:hAnsi="Arial" w:cs="Arial"/>
          <w:i/>
          <w:iCs/>
          <w:spacing w:val="-1"/>
          <w:sz w:val="24"/>
          <w:szCs w:val="24"/>
        </w:rPr>
        <w:t>m</w:t>
      </w:r>
      <w:r w:rsidRPr="00A34603">
        <w:rPr>
          <w:rFonts w:ascii="Arial" w:hAnsi="Arial" w:cs="Arial"/>
          <w:i/>
          <w:iCs/>
          <w:sz w:val="24"/>
          <w:szCs w:val="24"/>
        </w:rPr>
        <w:t>az</w:t>
      </w:r>
      <w:r w:rsidRPr="00A34603">
        <w:rPr>
          <w:rFonts w:ascii="Arial" w:hAnsi="Arial" w:cs="Arial"/>
          <w:i/>
          <w:iCs/>
          <w:spacing w:val="-2"/>
          <w:sz w:val="24"/>
          <w:szCs w:val="24"/>
        </w:rPr>
        <w:t>o</w:t>
      </w:r>
      <w:r w:rsidRPr="00A34603">
        <w:rPr>
          <w:rFonts w:ascii="Arial" w:hAnsi="Arial" w:cs="Arial"/>
          <w:i/>
          <w:iCs/>
          <w:sz w:val="24"/>
          <w:szCs w:val="24"/>
        </w:rPr>
        <w:t>va</w:t>
      </w:r>
      <w:r w:rsidRPr="00A34603">
        <w:rPr>
          <w:rFonts w:ascii="Arial" w:hAnsi="Arial" w:cs="Arial"/>
          <w:i/>
          <w:iCs/>
          <w:spacing w:val="29"/>
          <w:sz w:val="24"/>
          <w:szCs w:val="24"/>
        </w:rPr>
        <w:t xml:space="preserve"> </w:t>
      </w:r>
      <w:r w:rsidRPr="00A34603">
        <w:rPr>
          <w:rFonts w:ascii="Arial" w:hAnsi="Arial" w:cs="Arial"/>
          <w:i/>
          <w:iCs/>
          <w:spacing w:val="-1"/>
          <w:sz w:val="24"/>
          <w:szCs w:val="24"/>
        </w:rPr>
        <w:t>H</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pacing w:val="-2"/>
          <w:sz w:val="24"/>
          <w:szCs w:val="24"/>
        </w:rPr>
        <w:t>a</w:t>
      </w:r>
      <w:r w:rsidRPr="00A34603">
        <w:rPr>
          <w:rFonts w:ascii="Arial" w:hAnsi="Arial" w:cs="Arial"/>
          <w:i/>
          <w:iCs/>
          <w:spacing w:val="1"/>
          <w:sz w:val="24"/>
          <w:szCs w:val="24"/>
        </w:rPr>
        <w:t>t</w:t>
      </w:r>
      <w:r w:rsidRPr="00A34603">
        <w:rPr>
          <w:rFonts w:ascii="Arial" w:hAnsi="Arial" w:cs="Arial"/>
          <w:i/>
          <w:iCs/>
          <w:spacing w:val="-2"/>
          <w:sz w:val="24"/>
          <w:szCs w:val="24"/>
        </w:rPr>
        <w:t>sk</w:t>
      </w:r>
      <w:r w:rsidRPr="00A34603">
        <w:rPr>
          <w:rFonts w:ascii="Arial" w:hAnsi="Arial" w:cs="Arial"/>
          <w:i/>
          <w:iCs/>
          <w:spacing w:val="2"/>
          <w:sz w:val="24"/>
          <w:szCs w:val="24"/>
        </w:rPr>
        <w:t>e</w:t>
      </w:r>
      <w:r w:rsidRPr="00A34603">
        <w:rPr>
          <w:rFonts w:ascii="Arial" w:hAnsi="Arial" w:cs="Arial"/>
          <w:sz w:val="24"/>
          <w:szCs w:val="24"/>
        </w:rPr>
        <w:t>,</w:t>
      </w:r>
      <w:r w:rsidRPr="00A34603">
        <w:rPr>
          <w:rFonts w:ascii="Arial" w:hAnsi="Arial" w:cs="Arial"/>
          <w:spacing w:val="29"/>
          <w:sz w:val="24"/>
          <w:szCs w:val="24"/>
        </w:rPr>
        <w:t xml:space="preserve"> </w:t>
      </w:r>
      <w:r w:rsidRPr="00A34603">
        <w:rPr>
          <w:rFonts w:ascii="Arial" w:hAnsi="Arial" w:cs="Arial"/>
          <w:sz w:val="24"/>
          <w:szCs w:val="24"/>
        </w:rPr>
        <w:t>pod</w:t>
      </w:r>
      <w:r w:rsidRPr="00A34603">
        <w:rPr>
          <w:rFonts w:ascii="Arial" w:hAnsi="Arial" w:cs="Arial"/>
          <w:spacing w:val="-2"/>
          <w:sz w:val="24"/>
          <w:szCs w:val="24"/>
        </w:rPr>
        <w:t>r</w:t>
      </w:r>
      <w:r w:rsidRPr="00A34603">
        <w:rPr>
          <w:rFonts w:ascii="Arial" w:hAnsi="Arial" w:cs="Arial"/>
          <w:sz w:val="24"/>
          <w:szCs w:val="24"/>
        </w:rPr>
        <w:t>u</w:t>
      </w:r>
      <w:r w:rsidRPr="00A34603">
        <w:rPr>
          <w:rFonts w:ascii="Arial" w:hAnsi="Arial" w:cs="Arial"/>
          <w:spacing w:val="-2"/>
          <w:sz w:val="24"/>
          <w:szCs w:val="24"/>
        </w:rPr>
        <w:t>č</w:t>
      </w:r>
      <w:r w:rsidRPr="00A34603">
        <w:rPr>
          <w:rFonts w:ascii="Arial" w:hAnsi="Arial" w:cs="Arial"/>
          <w:spacing w:val="1"/>
          <w:sz w:val="24"/>
          <w:szCs w:val="24"/>
        </w:rPr>
        <w:t>j</w:t>
      </w:r>
      <w:r w:rsidRPr="00A34603">
        <w:rPr>
          <w:rFonts w:ascii="Arial" w:hAnsi="Arial" w:cs="Arial"/>
          <w:sz w:val="24"/>
          <w:szCs w:val="24"/>
        </w:rPr>
        <w:t>e</w:t>
      </w:r>
      <w:r w:rsidRPr="00A34603">
        <w:rPr>
          <w:rFonts w:ascii="Arial" w:hAnsi="Arial" w:cs="Arial"/>
          <w:spacing w:val="29"/>
          <w:sz w:val="24"/>
          <w:szCs w:val="24"/>
        </w:rPr>
        <w:t xml:space="preserve"> </w:t>
      </w:r>
      <w:r w:rsidRPr="00A34603">
        <w:rPr>
          <w:rFonts w:ascii="Arial" w:hAnsi="Arial" w:cs="Arial"/>
          <w:spacing w:val="-1"/>
          <w:sz w:val="24"/>
          <w:szCs w:val="24"/>
        </w:rPr>
        <w:t>O</w:t>
      </w:r>
      <w:r w:rsidRPr="00A34603">
        <w:rPr>
          <w:rFonts w:ascii="Arial" w:hAnsi="Arial" w:cs="Arial"/>
          <w:sz w:val="24"/>
          <w:szCs w:val="24"/>
        </w:rPr>
        <w:t>p</w:t>
      </w:r>
      <w:r w:rsidRPr="00A34603">
        <w:rPr>
          <w:rFonts w:ascii="Arial" w:hAnsi="Arial" w:cs="Arial"/>
          <w:spacing w:val="-2"/>
          <w:sz w:val="24"/>
          <w:szCs w:val="24"/>
        </w:rPr>
        <w:t>ć</w:t>
      </w:r>
      <w:r w:rsidRPr="00A34603">
        <w:rPr>
          <w:rFonts w:ascii="Arial" w:hAnsi="Arial" w:cs="Arial"/>
          <w:spacing w:val="1"/>
          <w:sz w:val="24"/>
          <w:szCs w:val="24"/>
        </w:rPr>
        <w:t>i</w:t>
      </w:r>
      <w:r w:rsidRPr="00A34603">
        <w:rPr>
          <w:rFonts w:ascii="Arial" w:hAnsi="Arial" w:cs="Arial"/>
          <w:sz w:val="24"/>
          <w:szCs w:val="24"/>
        </w:rPr>
        <w:t>ne</w:t>
      </w:r>
      <w:r w:rsidRPr="00A34603">
        <w:rPr>
          <w:rFonts w:ascii="Arial" w:hAnsi="Arial" w:cs="Arial"/>
          <w:spacing w:val="29"/>
          <w:sz w:val="24"/>
          <w:szCs w:val="24"/>
        </w:rPr>
        <w:t xml:space="preserv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27"/>
          <w:sz w:val="24"/>
          <w:szCs w:val="24"/>
        </w:rPr>
        <w:t xml:space="preserve"> </w:t>
      </w:r>
      <w:r w:rsidRPr="00A34603">
        <w:rPr>
          <w:rFonts w:ascii="Arial" w:hAnsi="Arial" w:cs="Arial"/>
          <w:spacing w:val="3"/>
          <w:sz w:val="24"/>
          <w:szCs w:val="24"/>
        </w:rPr>
        <w:t>j</w:t>
      </w:r>
      <w:r w:rsidRPr="00A34603">
        <w:rPr>
          <w:rFonts w:ascii="Arial" w:hAnsi="Arial" w:cs="Arial"/>
          <w:sz w:val="24"/>
          <w:szCs w:val="24"/>
        </w:rPr>
        <w:t>e</w:t>
      </w:r>
      <w:r w:rsidRPr="00A34603">
        <w:rPr>
          <w:rFonts w:ascii="Arial" w:hAnsi="Arial" w:cs="Arial"/>
          <w:spacing w:val="27"/>
          <w:sz w:val="24"/>
          <w:szCs w:val="24"/>
        </w:rPr>
        <w:t xml:space="preserve"> </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an</w:t>
      </w:r>
      <w:r w:rsidRPr="00A34603">
        <w:rPr>
          <w:rFonts w:ascii="Arial" w:hAnsi="Arial" w:cs="Arial"/>
          <w:spacing w:val="-1"/>
          <w:sz w:val="24"/>
          <w:szCs w:val="24"/>
        </w:rPr>
        <w:t>i</w:t>
      </w:r>
      <w:r w:rsidRPr="00A34603">
        <w:rPr>
          <w:rFonts w:ascii="Arial" w:hAnsi="Arial" w:cs="Arial"/>
          <w:sz w:val="24"/>
          <w:szCs w:val="24"/>
        </w:rPr>
        <w:t>š</w:t>
      </w:r>
      <w:r w:rsidRPr="00A34603">
        <w:rPr>
          <w:rFonts w:ascii="Arial" w:hAnsi="Arial" w:cs="Arial"/>
          <w:spacing w:val="-1"/>
          <w:sz w:val="24"/>
          <w:szCs w:val="24"/>
        </w:rPr>
        <w:t>t</w:t>
      </w:r>
      <w:r w:rsidRPr="00A34603">
        <w:rPr>
          <w:rFonts w:ascii="Arial" w:hAnsi="Arial" w:cs="Arial"/>
          <w:sz w:val="24"/>
          <w:szCs w:val="24"/>
        </w:rPr>
        <w:t>e s</w:t>
      </w:r>
      <w:r w:rsidRPr="00A34603">
        <w:rPr>
          <w:rFonts w:ascii="Arial" w:hAnsi="Arial" w:cs="Arial"/>
          <w:spacing w:val="-1"/>
          <w:sz w:val="24"/>
          <w:szCs w:val="24"/>
        </w:rPr>
        <w:t>l</w:t>
      </w:r>
      <w:r w:rsidRPr="00A34603">
        <w:rPr>
          <w:rFonts w:ascii="Arial" w:hAnsi="Arial" w:cs="Arial"/>
          <w:spacing w:val="1"/>
          <w:sz w:val="24"/>
          <w:szCs w:val="24"/>
        </w:rPr>
        <w:t>j</w:t>
      </w:r>
      <w:r w:rsidRPr="00A34603">
        <w:rPr>
          <w:rFonts w:ascii="Arial" w:hAnsi="Arial" w:cs="Arial"/>
          <w:sz w:val="24"/>
          <w:szCs w:val="24"/>
        </w:rPr>
        <w:t>ede</w:t>
      </w:r>
      <w:r w:rsidRPr="00A34603">
        <w:rPr>
          <w:rFonts w:ascii="Arial" w:hAnsi="Arial" w:cs="Arial"/>
          <w:spacing w:val="-2"/>
          <w:sz w:val="24"/>
          <w:szCs w:val="24"/>
        </w:rPr>
        <w:t>ć</w:t>
      </w:r>
      <w:r w:rsidRPr="00A34603">
        <w:rPr>
          <w:rFonts w:ascii="Arial" w:hAnsi="Arial" w:cs="Arial"/>
          <w:spacing w:val="1"/>
          <w:sz w:val="24"/>
          <w:szCs w:val="24"/>
        </w:rPr>
        <w:t>i</w:t>
      </w:r>
      <w:r w:rsidRPr="00A34603">
        <w:rPr>
          <w:rFonts w:ascii="Arial" w:hAnsi="Arial" w:cs="Arial"/>
          <w:sz w:val="24"/>
          <w:szCs w:val="24"/>
        </w:rPr>
        <w:t>h</w:t>
      </w:r>
      <w:r w:rsidRPr="00A34603">
        <w:rPr>
          <w:rFonts w:ascii="Arial" w:hAnsi="Arial" w:cs="Arial"/>
          <w:spacing w:val="-2"/>
          <w:sz w:val="24"/>
          <w:szCs w:val="24"/>
        </w:rPr>
        <w:t xml:space="preserve"> </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g</w:t>
      </w:r>
      <w:r w:rsidRPr="00A34603">
        <w:rPr>
          <w:rFonts w:ascii="Arial" w:hAnsi="Arial" w:cs="Arial"/>
          <w:sz w:val="24"/>
          <w:szCs w:val="24"/>
        </w:rPr>
        <w:t xml:space="preserve">o </w:t>
      </w:r>
      <w:r w:rsidRPr="00A34603">
        <w:rPr>
          <w:rFonts w:ascii="Arial" w:hAnsi="Arial" w:cs="Arial"/>
          <w:spacing w:val="-2"/>
          <w:sz w:val="24"/>
          <w:szCs w:val="24"/>
        </w:rPr>
        <w:t>z</w:t>
      </w:r>
      <w:r w:rsidRPr="00A34603">
        <w:rPr>
          <w:rFonts w:ascii="Arial" w:hAnsi="Arial" w:cs="Arial"/>
          <w:sz w:val="24"/>
          <w:szCs w:val="24"/>
        </w:rPr>
        <w:t>a</w:t>
      </w:r>
      <w:r w:rsidRPr="00A34603">
        <w:rPr>
          <w:rFonts w:ascii="Arial" w:hAnsi="Arial" w:cs="Arial"/>
          <w:spacing w:val="1"/>
          <w:sz w:val="24"/>
          <w:szCs w:val="24"/>
        </w:rPr>
        <w:t>šti</w:t>
      </w:r>
      <w:r w:rsidRPr="00A34603">
        <w:rPr>
          <w:rFonts w:ascii="Arial" w:hAnsi="Arial" w:cs="Arial"/>
          <w:spacing w:val="-2"/>
          <w:sz w:val="24"/>
          <w:szCs w:val="24"/>
        </w:rPr>
        <w:t>ć</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h</w:t>
      </w:r>
      <w:r w:rsidRPr="00A34603">
        <w:rPr>
          <w:rFonts w:ascii="Arial" w:hAnsi="Arial" w:cs="Arial"/>
          <w:spacing w:val="-2"/>
          <w:sz w:val="24"/>
          <w:szCs w:val="24"/>
        </w:rPr>
        <w:t xml:space="preserve"> 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a:</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w:t>
      </w:r>
      <w:r w:rsidRPr="00A34603">
        <w:rPr>
          <w:rFonts w:ascii="Arial" w:hAnsi="Arial" w:cs="Arial"/>
          <w:spacing w:val="-1"/>
          <w:sz w:val="24"/>
          <w:szCs w:val="24"/>
        </w:rPr>
        <w:t xml:space="preserve"> </w:t>
      </w:r>
      <w:r w:rsidRPr="00A34603">
        <w:rPr>
          <w:rFonts w:ascii="Arial" w:hAnsi="Arial" w:cs="Arial"/>
          <w:sz w:val="24"/>
          <w:szCs w:val="24"/>
        </w:rPr>
        <w:t>vodo</w:t>
      </w:r>
      <w:r w:rsidRPr="00A34603">
        <w:rPr>
          <w:rFonts w:ascii="Arial" w:hAnsi="Arial" w:cs="Arial"/>
          <w:spacing w:val="1"/>
          <w:sz w:val="24"/>
          <w:szCs w:val="24"/>
        </w:rPr>
        <w:t>z</w:t>
      </w:r>
      <w:r w:rsidRPr="00A34603">
        <w:rPr>
          <w:rFonts w:ascii="Arial" w:hAnsi="Arial" w:cs="Arial"/>
          <w:spacing w:val="-1"/>
          <w:sz w:val="24"/>
          <w:szCs w:val="24"/>
        </w:rPr>
        <w:t>e</w:t>
      </w:r>
      <w:r w:rsidRPr="00A34603">
        <w:rPr>
          <w:rFonts w:ascii="Arial" w:hAnsi="Arial" w:cs="Arial"/>
          <w:sz w:val="24"/>
          <w:szCs w:val="24"/>
        </w:rPr>
        <w:t>mci</w:t>
      </w:r>
    </w:p>
    <w:p w:rsidR="00A34603" w:rsidRPr="00A34603" w:rsidRDefault="00A34603" w:rsidP="00E17449">
      <w:pPr>
        <w:widowControl w:val="0"/>
        <w:numPr>
          <w:ilvl w:val="0"/>
          <w:numId w:val="58"/>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ž</w:t>
      </w:r>
      <w:r w:rsidRPr="00A34603">
        <w:rPr>
          <w:rFonts w:ascii="Arial" w:hAnsi="Arial" w:cs="Arial"/>
          <w:sz w:val="24"/>
          <w:szCs w:val="24"/>
        </w:rPr>
        <w:t>uti</w:t>
      </w:r>
      <w:r w:rsidRPr="00A34603">
        <w:rPr>
          <w:rFonts w:ascii="Arial" w:hAnsi="Arial" w:cs="Arial"/>
          <w:spacing w:val="1"/>
          <w:sz w:val="24"/>
          <w:szCs w:val="24"/>
        </w:rPr>
        <w:t xml:space="preserve"> </w:t>
      </w:r>
      <w:r w:rsidRPr="00A34603">
        <w:rPr>
          <w:rFonts w:ascii="Arial" w:hAnsi="Arial" w:cs="Arial"/>
          <w:sz w:val="24"/>
          <w:szCs w:val="24"/>
        </w:rPr>
        <w:t>mukač</w:t>
      </w:r>
      <w:r w:rsidRPr="00A34603">
        <w:rPr>
          <w:rFonts w:ascii="Arial" w:hAnsi="Arial" w:cs="Arial"/>
          <w:spacing w:val="-1"/>
          <w:sz w:val="24"/>
          <w:szCs w:val="24"/>
        </w:rPr>
        <w:t xml:space="preserve"> </w:t>
      </w:r>
      <w:r w:rsidRPr="00A34603">
        <w:rPr>
          <w:rFonts w:ascii="Arial" w:hAnsi="Arial" w:cs="Arial"/>
          <w:sz w:val="24"/>
          <w:szCs w:val="24"/>
        </w:rPr>
        <w:t>(</w:t>
      </w:r>
      <w:r w:rsidRPr="00A34603">
        <w:rPr>
          <w:rFonts w:ascii="Arial" w:hAnsi="Arial" w:cs="Arial"/>
          <w:i/>
          <w:iCs/>
          <w:sz w:val="24"/>
          <w:szCs w:val="24"/>
        </w:rPr>
        <w:t>Bo</w:t>
      </w:r>
      <w:r w:rsidRPr="00A34603">
        <w:rPr>
          <w:rFonts w:ascii="Arial" w:hAnsi="Arial" w:cs="Arial"/>
          <w:i/>
          <w:iCs/>
          <w:spacing w:val="-1"/>
          <w:sz w:val="24"/>
          <w:szCs w:val="24"/>
        </w:rPr>
        <w:t>m</w:t>
      </w:r>
      <w:r w:rsidRPr="00A34603">
        <w:rPr>
          <w:rFonts w:ascii="Arial" w:hAnsi="Arial" w:cs="Arial"/>
          <w:i/>
          <w:iCs/>
          <w:sz w:val="24"/>
          <w:szCs w:val="24"/>
        </w:rPr>
        <w:t>bina vari</w:t>
      </w:r>
      <w:r w:rsidRPr="00A34603">
        <w:rPr>
          <w:rFonts w:ascii="Arial" w:hAnsi="Arial" w:cs="Arial"/>
          <w:i/>
          <w:iCs/>
          <w:spacing w:val="-1"/>
          <w:sz w:val="24"/>
          <w:szCs w:val="24"/>
        </w:rPr>
        <w:t>e</w:t>
      </w:r>
      <w:r w:rsidRPr="00A34603">
        <w:rPr>
          <w:rFonts w:ascii="Arial" w:hAnsi="Arial" w:cs="Arial"/>
          <w:i/>
          <w:iCs/>
          <w:sz w:val="24"/>
          <w:szCs w:val="24"/>
        </w:rPr>
        <w:t>gat</w:t>
      </w:r>
      <w:r w:rsidRPr="00A34603">
        <w:rPr>
          <w:rFonts w:ascii="Arial" w:hAnsi="Arial" w:cs="Arial"/>
          <w:i/>
          <w:iCs/>
          <w:spacing w:val="1"/>
          <w:sz w:val="24"/>
          <w:szCs w:val="24"/>
        </w:rPr>
        <w:t>a</w:t>
      </w:r>
      <w:r w:rsidRPr="00A34603">
        <w:rPr>
          <w:rFonts w:ascii="Arial" w:hAnsi="Arial" w:cs="Arial"/>
          <w:sz w:val="24"/>
          <w:szCs w:val="24"/>
        </w:rPr>
        <w:t>)</w:t>
      </w:r>
    </w:p>
    <w:p w:rsidR="00A34603" w:rsidRPr="00A34603" w:rsidRDefault="00A34603" w:rsidP="00E17449">
      <w:pPr>
        <w:widowControl w:val="0"/>
        <w:numPr>
          <w:ilvl w:val="0"/>
          <w:numId w:val="58"/>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rni d</w:t>
      </w:r>
      <w:r w:rsidRPr="00A34603">
        <w:rPr>
          <w:rFonts w:ascii="Arial" w:hAnsi="Arial" w:cs="Arial"/>
          <w:spacing w:val="-1"/>
          <w:sz w:val="24"/>
          <w:szCs w:val="24"/>
        </w:rPr>
        <w:t>a</w:t>
      </w:r>
      <w:r w:rsidRPr="00A34603">
        <w:rPr>
          <w:rFonts w:ascii="Arial" w:hAnsi="Arial" w:cs="Arial"/>
          <w:spacing w:val="1"/>
          <w:sz w:val="24"/>
          <w:szCs w:val="24"/>
        </w:rPr>
        <w:t>ž</w:t>
      </w:r>
      <w:r w:rsidRPr="00A34603">
        <w:rPr>
          <w:rFonts w:ascii="Arial" w:hAnsi="Arial" w:cs="Arial"/>
          <w:sz w:val="24"/>
          <w:szCs w:val="24"/>
        </w:rPr>
        <w:t>d</w:t>
      </w:r>
      <w:r w:rsidRPr="00A34603">
        <w:rPr>
          <w:rFonts w:ascii="Arial" w:hAnsi="Arial" w:cs="Arial"/>
          <w:spacing w:val="-1"/>
          <w:sz w:val="24"/>
          <w:szCs w:val="24"/>
        </w:rPr>
        <w:t>e</w:t>
      </w:r>
      <w:r w:rsidRPr="00A34603">
        <w:rPr>
          <w:rFonts w:ascii="Arial" w:hAnsi="Arial" w:cs="Arial"/>
          <w:sz w:val="24"/>
          <w:szCs w:val="24"/>
        </w:rPr>
        <w:t>vnjak (</w:t>
      </w:r>
      <w:r w:rsidRPr="00A34603">
        <w:rPr>
          <w:rFonts w:ascii="Arial" w:hAnsi="Arial" w:cs="Arial"/>
          <w:i/>
          <w:iCs/>
          <w:sz w:val="24"/>
          <w:szCs w:val="24"/>
        </w:rPr>
        <w:t>Salam</w:t>
      </w:r>
      <w:r w:rsidRPr="00A34603">
        <w:rPr>
          <w:rFonts w:ascii="Arial" w:hAnsi="Arial" w:cs="Arial"/>
          <w:i/>
          <w:iCs/>
          <w:spacing w:val="2"/>
          <w:sz w:val="24"/>
          <w:szCs w:val="24"/>
        </w:rPr>
        <w:t>a</w:t>
      </w:r>
      <w:r w:rsidRPr="00A34603">
        <w:rPr>
          <w:rFonts w:ascii="Arial" w:hAnsi="Arial" w:cs="Arial"/>
          <w:i/>
          <w:iCs/>
          <w:sz w:val="24"/>
          <w:szCs w:val="24"/>
        </w:rPr>
        <w:t>ndra atr</w:t>
      </w:r>
      <w:r w:rsidRPr="00A34603">
        <w:rPr>
          <w:rFonts w:ascii="Arial" w:hAnsi="Arial" w:cs="Arial"/>
          <w:i/>
          <w:iCs/>
          <w:spacing w:val="1"/>
          <w:sz w:val="24"/>
          <w:szCs w:val="24"/>
        </w:rPr>
        <w:t>a</w:t>
      </w:r>
      <w:r w:rsidRPr="00A34603">
        <w:rPr>
          <w:rFonts w:ascii="Arial" w:hAnsi="Arial" w:cs="Arial"/>
          <w:sz w:val="24"/>
          <w:szCs w:val="24"/>
        </w:rPr>
        <w:t>)</w:t>
      </w:r>
    </w:p>
    <w:p w:rsidR="00A34603" w:rsidRPr="00A34603" w:rsidRDefault="00A34603" w:rsidP="00E17449">
      <w:pPr>
        <w:widowControl w:val="0"/>
        <w:numPr>
          <w:ilvl w:val="0"/>
          <w:numId w:val="58"/>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v</w:t>
      </w:r>
      <w:r w:rsidRPr="00A34603">
        <w:rPr>
          <w:rFonts w:ascii="Arial" w:hAnsi="Arial" w:cs="Arial"/>
          <w:spacing w:val="-1"/>
          <w:sz w:val="24"/>
          <w:szCs w:val="24"/>
        </w:rPr>
        <w:t>e</w:t>
      </w:r>
      <w:r w:rsidRPr="00A34603">
        <w:rPr>
          <w:rFonts w:ascii="Arial" w:hAnsi="Arial" w:cs="Arial"/>
          <w:sz w:val="24"/>
          <w:szCs w:val="24"/>
        </w:rPr>
        <w:t>l</w:t>
      </w:r>
      <w:r w:rsidRPr="00A34603">
        <w:rPr>
          <w:rFonts w:ascii="Arial" w:hAnsi="Arial" w:cs="Arial"/>
          <w:spacing w:val="1"/>
          <w:sz w:val="24"/>
          <w:szCs w:val="24"/>
        </w:rPr>
        <w:t>i</w:t>
      </w:r>
      <w:r w:rsidRPr="00A34603">
        <w:rPr>
          <w:rFonts w:ascii="Arial" w:hAnsi="Arial" w:cs="Arial"/>
          <w:sz w:val="24"/>
          <w:szCs w:val="24"/>
        </w:rPr>
        <w:t>ki vodenj</w:t>
      </w:r>
      <w:r w:rsidRPr="00A34603">
        <w:rPr>
          <w:rFonts w:ascii="Arial" w:hAnsi="Arial" w:cs="Arial"/>
          <w:spacing w:val="-1"/>
          <w:sz w:val="24"/>
          <w:szCs w:val="24"/>
        </w:rPr>
        <w:t>a</w:t>
      </w:r>
      <w:r w:rsidRPr="00A34603">
        <w:rPr>
          <w:rFonts w:ascii="Arial" w:hAnsi="Arial" w:cs="Arial"/>
          <w:sz w:val="24"/>
          <w:szCs w:val="24"/>
        </w:rPr>
        <w:t xml:space="preserve">k </w:t>
      </w:r>
      <w:r w:rsidRPr="00A34603">
        <w:rPr>
          <w:rFonts w:ascii="Arial" w:hAnsi="Arial" w:cs="Arial"/>
          <w:spacing w:val="-1"/>
          <w:sz w:val="24"/>
          <w:szCs w:val="24"/>
        </w:rPr>
        <w:t>(</w:t>
      </w:r>
      <w:r w:rsidRPr="00A34603">
        <w:rPr>
          <w:rFonts w:ascii="Arial" w:hAnsi="Arial" w:cs="Arial"/>
          <w:i/>
          <w:iCs/>
          <w:spacing w:val="1"/>
          <w:sz w:val="24"/>
          <w:szCs w:val="24"/>
        </w:rPr>
        <w:t>T</w:t>
      </w:r>
      <w:r w:rsidRPr="00A34603">
        <w:rPr>
          <w:rFonts w:ascii="Arial" w:hAnsi="Arial" w:cs="Arial"/>
          <w:i/>
          <w:iCs/>
          <w:sz w:val="24"/>
          <w:szCs w:val="24"/>
        </w:rPr>
        <w:t>ri</w:t>
      </w:r>
      <w:r w:rsidRPr="00A34603">
        <w:rPr>
          <w:rFonts w:ascii="Arial" w:hAnsi="Arial" w:cs="Arial"/>
          <w:i/>
          <w:iCs/>
          <w:spacing w:val="1"/>
          <w:sz w:val="24"/>
          <w:szCs w:val="24"/>
        </w:rPr>
        <w:t>t</w:t>
      </w:r>
      <w:r w:rsidRPr="00A34603">
        <w:rPr>
          <w:rFonts w:ascii="Arial" w:hAnsi="Arial" w:cs="Arial"/>
          <w:i/>
          <w:iCs/>
          <w:sz w:val="24"/>
          <w:szCs w:val="24"/>
        </w:rPr>
        <w:t>urus carnif</w:t>
      </w:r>
      <w:r w:rsidRPr="00A34603">
        <w:rPr>
          <w:rFonts w:ascii="Arial" w:hAnsi="Arial" w:cs="Arial"/>
          <w:i/>
          <w:iCs/>
          <w:spacing w:val="-1"/>
          <w:sz w:val="24"/>
          <w:szCs w:val="24"/>
        </w:rPr>
        <w:t>e</w:t>
      </w:r>
      <w:r w:rsidRPr="00A34603">
        <w:rPr>
          <w:rFonts w:ascii="Arial" w:hAnsi="Arial" w:cs="Arial"/>
          <w:i/>
          <w:iCs/>
          <w:sz w:val="24"/>
          <w:szCs w:val="24"/>
        </w:rPr>
        <w:t>x</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w:t>
      </w:r>
      <w:r w:rsidRPr="00A34603">
        <w:rPr>
          <w:rFonts w:ascii="Arial" w:hAnsi="Arial" w:cs="Arial"/>
          <w:spacing w:val="-1"/>
          <w:sz w:val="24"/>
          <w:szCs w:val="24"/>
        </w:rPr>
        <w:t xml:space="preserve"> </w:t>
      </w:r>
      <w:r w:rsidRPr="00A34603">
        <w:rPr>
          <w:rFonts w:ascii="Arial" w:hAnsi="Arial" w:cs="Arial"/>
          <w:spacing w:val="-2"/>
          <w:sz w:val="24"/>
          <w:szCs w:val="24"/>
        </w:rPr>
        <w:t>g</w:t>
      </w:r>
      <w:r w:rsidRPr="00A34603">
        <w:rPr>
          <w:rFonts w:ascii="Arial" w:hAnsi="Arial" w:cs="Arial"/>
          <w:sz w:val="24"/>
          <w:szCs w:val="24"/>
        </w:rPr>
        <w:t>ma</w:t>
      </w:r>
      <w:r w:rsidRPr="00A34603">
        <w:rPr>
          <w:rFonts w:ascii="Arial" w:hAnsi="Arial" w:cs="Arial"/>
          <w:spacing w:val="1"/>
          <w:sz w:val="24"/>
          <w:szCs w:val="24"/>
        </w:rPr>
        <w:t>z</w:t>
      </w:r>
      <w:r w:rsidRPr="00A34603">
        <w:rPr>
          <w:rFonts w:ascii="Arial" w:hAnsi="Arial" w:cs="Arial"/>
          <w:sz w:val="24"/>
          <w:szCs w:val="24"/>
        </w:rPr>
        <w:t>ovi</w:t>
      </w:r>
    </w:p>
    <w:p w:rsidR="00A34603" w:rsidRPr="00A34603" w:rsidRDefault="00A34603" w:rsidP="00E17449">
      <w:pPr>
        <w:widowControl w:val="0"/>
        <w:numPr>
          <w:ilvl w:val="0"/>
          <w:numId w:val="59"/>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v</w:t>
      </w:r>
      <w:r w:rsidRPr="00A34603">
        <w:rPr>
          <w:rFonts w:ascii="Arial" w:hAnsi="Arial" w:cs="Arial"/>
          <w:spacing w:val="-1"/>
          <w:sz w:val="24"/>
          <w:szCs w:val="24"/>
        </w:rPr>
        <w:t>e</w:t>
      </w:r>
      <w:r w:rsidRPr="00A34603">
        <w:rPr>
          <w:rFonts w:ascii="Arial" w:hAnsi="Arial" w:cs="Arial"/>
          <w:sz w:val="24"/>
          <w:szCs w:val="24"/>
        </w:rPr>
        <w:t>lebitska</w:t>
      </w:r>
      <w:r w:rsidRPr="00A34603">
        <w:rPr>
          <w:rFonts w:ascii="Arial" w:hAnsi="Arial" w:cs="Arial"/>
          <w:spacing w:val="-1"/>
          <w:sz w:val="24"/>
          <w:szCs w:val="24"/>
        </w:rPr>
        <w:t xml:space="preserve"> </w:t>
      </w:r>
      <w:r w:rsidRPr="00A34603">
        <w:rPr>
          <w:rFonts w:ascii="Arial" w:hAnsi="Arial" w:cs="Arial"/>
          <w:spacing w:val="-2"/>
          <w:sz w:val="24"/>
          <w:szCs w:val="24"/>
        </w:rPr>
        <w:t>g</w:t>
      </w:r>
      <w:r w:rsidRPr="00A34603">
        <w:rPr>
          <w:rFonts w:ascii="Arial" w:hAnsi="Arial" w:cs="Arial"/>
          <w:sz w:val="24"/>
          <w:szCs w:val="24"/>
        </w:rPr>
        <w:t>uš</w:t>
      </w:r>
      <w:r w:rsidRPr="00A34603">
        <w:rPr>
          <w:rFonts w:ascii="Arial" w:hAnsi="Arial" w:cs="Arial"/>
          <w:spacing w:val="3"/>
          <w:sz w:val="24"/>
          <w:szCs w:val="24"/>
        </w:rPr>
        <w:t>t</w:t>
      </w:r>
      <w:r w:rsidRPr="00A34603">
        <w:rPr>
          <w:rFonts w:ascii="Arial" w:hAnsi="Arial" w:cs="Arial"/>
          <w:spacing w:val="-1"/>
          <w:sz w:val="24"/>
          <w:szCs w:val="24"/>
        </w:rPr>
        <w:t>e</w:t>
      </w:r>
      <w:r w:rsidRPr="00A34603">
        <w:rPr>
          <w:rFonts w:ascii="Arial" w:hAnsi="Arial" w:cs="Arial"/>
          <w:sz w:val="24"/>
          <w:szCs w:val="24"/>
        </w:rPr>
        <w:t>ri</w:t>
      </w:r>
      <w:r w:rsidRPr="00A34603">
        <w:rPr>
          <w:rFonts w:ascii="Arial" w:hAnsi="Arial" w:cs="Arial"/>
          <w:spacing w:val="-1"/>
          <w:sz w:val="24"/>
          <w:szCs w:val="24"/>
        </w:rPr>
        <w:t>c</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i/>
          <w:iCs/>
          <w:sz w:val="24"/>
          <w:szCs w:val="24"/>
        </w:rPr>
        <w:t>Ib</w:t>
      </w:r>
      <w:r w:rsidRPr="00A34603">
        <w:rPr>
          <w:rFonts w:ascii="Arial" w:hAnsi="Arial" w:cs="Arial"/>
          <w:i/>
          <w:iCs/>
          <w:spacing w:val="-2"/>
          <w:sz w:val="24"/>
          <w:szCs w:val="24"/>
        </w:rPr>
        <w:t>e</w:t>
      </w:r>
      <w:r w:rsidRPr="00A34603">
        <w:rPr>
          <w:rFonts w:ascii="Arial" w:hAnsi="Arial" w:cs="Arial"/>
          <w:i/>
          <w:iCs/>
          <w:spacing w:val="2"/>
          <w:sz w:val="24"/>
          <w:szCs w:val="24"/>
        </w:rPr>
        <w:t>r</w:t>
      </w:r>
      <w:r w:rsidRPr="00A34603">
        <w:rPr>
          <w:rFonts w:ascii="Arial" w:hAnsi="Arial" w:cs="Arial"/>
          <w:i/>
          <w:iCs/>
          <w:sz w:val="24"/>
          <w:szCs w:val="24"/>
        </w:rPr>
        <w:t>olac</w:t>
      </w:r>
      <w:r w:rsidRPr="00A34603">
        <w:rPr>
          <w:rFonts w:ascii="Arial" w:hAnsi="Arial" w:cs="Arial"/>
          <w:i/>
          <w:iCs/>
          <w:spacing w:val="-1"/>
          <w:sz w:val="24"/>
          <w:szCs w:val="24"/>
        </w:rPr>
        <w:t>e</w:t>
      </w:r>
      <w:r w:rsidRPr="00A34603">
        <w:rPr>
          <w:rFonts w:ascii="Arial" w:hAnsi="Arial" w:cs="Arial"/>
          <w:i/>
          <w:iCs/>
          <w:sz w:val="24"/>
          <w:szCs w:val="24"/>
        </w:rPr>
        <w:t>rta ho</w:t>
      </w:r>
      <w:r w:rsidRPr="00A34603">
        <w:rPr>
          <w:rFonts w:ascii="Arial" w:hAnsi="Arial" w:cs="Arial"/>
          <w:i/>
          <w:iCs/>
          <w:spacing w:val="1"/>
          <w:sz w:val="24"/>
          <w:szCs w:val="24"/>
        </w:rPr>
        <w:t>r</w:t>
      </w:r>
      <w:r w:rsidRPr="00A34603">
        <w:rPr>
          <w:rFonts w:ascii="Arial" w:hAnsi="Arial" w:cs="Arial"/>
          <w:i/>
          <w:iCs/>
          <w:spacing w:val="-1"/>
          <w:sz w:val="24"/>
          <w:szCs w:val="24"/>
        </w:rPr>
        <w:t>v</w:t>
      </w:r>
      <w:r w:rsidRPr="00A34603">
        <w:rPr>
          <w:rFonts w:ascii="Arial" w:hAnsi="Arial" w:cs="Arial"/>
          <w:i/>
          <w:iCs/>
          <w:sz w:val="24"/>
          <w:szCs w:val="24"/>
        </w:rPr>
        <w:t>ath</w:t>
      </w:r>
      <w:r w:rsidRPr="00A34603">
        <w:rPr>
          <w:rFonts w:ascii="Arial" w:hAnsi="Arial" w:cs="Arial"/>
          <w:i/>
          <w:iCs/>
          <w:spacing w:val="1"/>
          <w:sz w:val="24"/>
          <w:szCs w:val="24"/>
        </w:rPr>
        <w:t>i</w:t>
      </w:r>
      <w:r w:rsidRPr="00A34603">
        <w:rPr>
          <w:rFonts w:ascii="Arial" w:hAnsi="Arial" w:cs="Arial"/>
          <w:sz w:val="24"/>
          <w:szCs w:val="24"/>
        </w:rPr>
        <w:t>)</w:t>
      </w:r>
    </w:p>
    <w:p w:rsidR="00A34603" w:rsidRPr="00A34603" w:rsidRDefault="00A34603" w:rsidP="00E17449">
      <w:pPr>
        <w:widowControl w:val="0"/>
        <w:numPr>
          <w:ilvl w:val="0"/>
          <w:numId w:val="59"/>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riđovka</w:t>
      </w:r>
      <w:r w:rsidRPr="00A34603">
        <w:rPr>
          <w:rFonts w:ascii="Arial" w:hAnsi="Arial" w:cs="Arial"/>
          <w:spacing w:val="-1"/>
          <w:sz w:val="24"/>
          <w:szCs w:val="24"/>
        </w:rPr>
        <w:t xml:space="preserve"> (</w:t>
      </w:r>
      <w:r w:rsidRPr="00A34603">
        <w:rPr>
          <w:rFonts w:ascii="Arial" w:hAnsi="Arial" w:cs="Arial"/>
          <w:i/>
          <w:iCs/>
          <w:sz w:val="24"/>
          <w:szCs w:val="24"/>
        </w:rPr>
        <w:t>Vipera b</w:t>
      </w:r>
      <w:r w:rsidRPr="00A34603">
        <w:rPr>
          <w:rFonts w:ascii="Arial" w:hAnsi="Arial" w:cs="Arial"/>
          <w:i/>
          <w:iCs/>
          <w:spacing w:val="-1"/>
          <w:sz w:val="24"/>
          <w:szCs w:val="24"/>
        </w:rPr>
        <w:t>e</w:t>
      </w:r>
      <w:r w:rsidRPr="00A34603">
        <w:rPr>
          <w:rFonts w:ascii="Arial" w:hAnsi="Arial" w:cs="Arial"/>
          <w:i/>
          <w:iCs/>
          <w:sz w:val="24"/>
          <w:szCs w:val="24"/>
        </w:rPr>
        <w:t>ru</w:t>
      </w:r>
      <w:r w:rsidRPr="00A34603">
        <w:rPr>
          <w:rFonts w:ascii="Arial" w:hAnsi="Arial" w:cs="Arial"/>
          <w:i/>
          <w:iCs/>
          <w:spacing w:val="3"/>
          <w:sz w:val="24"/>
          <w:szCs w:val="24"/>
        </w:rPr>
        <w:t>s</w:t>
      </w:r>
      <w:r w:rsidRPr="00A34603">
        <w:rPr>
          <w:rFonts w:ascii="Arial" w:hAnsi="Arial" w:cs="Arial"/>
          <w:sz w:val="24"/>
          <w:szCs w:val="24"/>
        </w:rPr>
        <w:t>)</w:t>
      </w:r>
    </w:p>
    <w:p w:rsidR="00A34603" w:rsidRPr="00A34603" w:rsidRDefault="00A34603" w:rsidP="00E17449">
      <w:pPr>
        <w:widowControl w:val="0"/>
        <w:numPr>
          <w:ilvl w:val="0"/>
          <w:numId w:val="59"/>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ž</w:t>
      </w:r>
      <w:r w:rsidRPr="00A34603">
        <w:rPr>
          <w:rFonts w:ascii="Arial" w:hAnsi="Arial" w:cs="Arial"/>
          <w:sz w:val="24"/>
          <w:szCs w:val="24"/>
        </w:rPr>
        <w:t>ivorodna</w:t>
      </w:r>
      <w:r w:rsidRPr="00A34603">
        <w:rPr>
          <w:rFonts w:ascii="Arial" w:hAnsi="Arial" w:cs="Arial"/>
          <w:spacing w:val="-1"/>
          <w:sz w:val="24"/>
          <w:szCs w:val="24"/>
        </w:rPr>
        <w:t xml:space="preserve"> </w:t>
      </w:r>
      <w:r w:rsidRPr="00A34603">
        <w:rPr>
          <w:rFonts w:ascii="Arial" w:hAnsi="Arial" w:cs="Arial"/>
          <w:spacing w:val="-2"/>
          <w:sz w:val="24"/>
          <w:szCs w:val="24"/>
        </w:rPr>
        <w:t>g</w:t>
      </w:r>
      <w:r w:rsidRPr="00A34603">
        <w:rPr>
          <w:rFonts w:ascii="Arial" w:hAnsi="Arial" w:cs="Arial"/>
          <w:sz w:val="24"/>
          <w:szCs w:val="24"/>
        </w:rPr>
        <w:t>ušte</w:t>
      </w:r>
      <w:r w:rsidRPr="00A34603">
        <w:rPr>
          <w:rFonts w:ascii="Arial" w:hAnsi="Arial" w:cs="Arial"/>
          <w:spacing w:val="-1"/>
          <w:sz w:val="24"/>
          <w:szCs w:val="24"/>
        </w:rPr>
        <w:t>r</w:t>
      </w:r>
      <w:r w:rsidRPr="00A34603">
        <w:rPr>
          <w:rFonts w:ascii="Arial" w:hAnsi="Arial" w:cs="Arial"/>
          <w:sz w:val="24"/>
          <w:szCs w:val="24"/>
        </w:rPr>
        <w:t>i</w:t>
      </w:r>
      <w:r w:rsidRPr="00A34603">
        <w:rPr>
          <w:rFonts w:ascii="Arial" w:hAnsi="Arial" w:cs="Arial"/>
          <w:spacing w:val="2"/>
          <w:sz w:val="24"/>
          <w:szCs w:val="24"/>
        </w:rPr>
        <w:t>c</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sz w:val="24"/>
          <w:szCs w:val="24"/>
        </w:rPr>
        <w:t>(</w:t>
      </w:r>
      <w:r w:rsidRPr="00A34603">
        <w:rPr>
          <w:rFonts w:ascii="Arial" w:hAnsi="Arial" w:cs="Arial"/>
          <w:i/>
          <w:iCs/>
          <w:spacing w:val="1"/>
          <w:sz w:val="24"/>
          <w:szCs w:val="24"/>
        </w:rPr>
        <w:t>Z</w:t>
      </w:r>
      <w:r w:rsidRPr="00A34603">
        <w:rPr>
          <w:rFonts w:ascii="Arial" w:hAnsi="Arial" w:cs="Arial"/>
          <w:i/>
          <w:iCs/>
          <w:sz w:val="24"/>
          <w:szCs w:val="24"/>
        </w:rPr>
        <w:t>o</w:t>
      </w:r>
      <w:r w:rsidRPr="00A34603">
        <w:rPr>
          <w:rFonts w:ascii="Arial" w:hAnsi="Arial" w:cs="Arial"/>
          <w:i/>
          <w:iCs/>
          <w:spacing w:val="2"/>
          <w:sz w:val="24"/>
          <w:szCs w:val="24"/>
        </w:rPr>
        <w:t>o</w:t>
      </w:r>
      <w:r w:rsidRPr="00A34603">
        <w:rPr>
          <w:rFonts w:ascii="Arial" w:hAnsi="Arial" w:cs="Arial"/>
          <w:i/>
          <w:iCs/>
          <w:sz w:val="24"/>
          <w:szCs w:val="24"/>
        </w:rPr>
        <w:t xml:space="preserve">toca </w:t>
      </w:r>
      <w:r w:rsidRPr="00A34603">
        <w:rPr>
          <w:rFonts w:ascii="Arial" w:hAnsi="Arial" w:cs="Arial"/>
          <w:i/>
          <w:iCs/>
          <w:spacing w:val="-1"/>
          <w:sz w:val="24"/>
          <w:szCs w:val="24"/>
        </w:rPr>
        <w:t>v</w:t>
      </w:r>
      <w:r w:rsidRPr="00A34603">
        <w:rPr>
          <w:rFonts w:ascii="Arial" w:hAnsi="Arial" w:cs="Arial"/>
          <w:i/>
          <w:iCs/>
          <w:sz w:val="24"/>
          <w:szCs w:val="24"/>
        </w:rPr>
        <w:t>ivipar</w:t>
      </w:r>
      <w:r w:rsidRPr="00A34603">
        <w:rPr>
          <w:rFonts w:ascii="Arial" w:hAnsi="Arial" w:cs="Arial"/>
          <w:i/>
          <w:iCs/>
          <w:spacing w:val="1"/>
          <w:sz w:val="24"/>
          <w:szCs w:val="24"/>
        </w:rPr>
        <w:t>a</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Pr</w:t>
      </w:r>
      <w:r w:rsidRPr="00A34603">
        <w:rPr>
          <w:rFonts w:ascii="Arial" w:hAnsi="Arial" w:cs="Arial"/>
          <w:spacing w:val="1"/>
          <w:sz w:val="24"/>
          <w:szCs w:val="24"/>
        </w:rPr>
        <w:t>e</w:t>
      </w:r>
      <w:r w:rsidRPr="00A34603">
        <w:rPr>
          <w:rFonts w:ascii="Arial" w:hAnsi="Arial" w:cs="Arial"/>
          <w:spacing w:val="-4"/>
          <w:sz w:val="24"/>
          <w:szCs w:val="24"/>
        </w:rPr>
        <w:t>m</w:t>
      </w:r>
      <w:r w:rsidRPr="00A34603">
        <w:rPr>
          <w:rFonts w:ascii="Arial" w:hAnsi="Arial" w:cs="Arial"/>
          <w:sz w:val="24"/>
          <w:szCs w:val="24"/>
        </w:rPr>
        <w:t xml:space="preserve">a </w:t>
      </w:r>
      <w:r w:rsidRPr="00A34603">
        <w:rPr>
          <w:rFonts w:ascii="Arial" w:hAnsi="Arial" w:cs="Arial"/>
          <w:spacing w:val="15"/>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z w:val="24"/>
          <w:szCs w:val="24"/>
        </w:rPr>
        <w:t xml:space="preserve">enoj </w:t>
      </w:r>
      <w:r w:rsidRPr="00A34603">
        <w:rPr>
          <w:rFonts w:ascii="Arial" w:hAnsi="Arial" w:cs="Arial"/>
          <w:i/>
          <w:iCs/>
          <w:spacing w:val="16"/>
          <w:sz w:val="24"/>
          <w:szCs w:val="24"/>
        </w:rPr>
        <w:t xml:space="preserve"> </w:t>
      </w:r>
      <w:r w:rsidRPr="00A34603">
        <w:rPr>
          <w:rFonts w:ascii="Arial" w:hAnsi="Arial" w:cs="Arial"/>
          <w:i/>
          <w:iCs/>
          <w:sz w:val="24"/>
          <w:szCs w:val="24"/>
        </w:rPr>
        <w:t>k</w:t>
      </w:r>
      <w:r w:rsidRPr="00A34603">
        <w:rPr>
          <w:rFonts w:ascii="Arial" w:hAnsi="Arial" w:cs="Arial"/>
          <w:i/>
          <w:iCs/>
          <w:spacing w:val="-2"/>
          <w:sz w:val="24"/>
          <w:szCs w:val="24"/>
        </w:rPr>
        <w:t>n</w:t>
      </w:r>
      <w:r w:rsidRPr="00A34603">
        <w:rPr>
          <w:rFonts w:ascii="Arial" w:hAnsi="Arial" w:cs="Arial"/>
          <w:i/>
          <w:iCs/>
          <w:spacing w:val="-1"/>
          <w:sz w:val="24"/>
          <w:szCs w:val="24"/>
        </w:rPr>
        <w:t>j</w:t>
      </w:r>
      <w:r w:rsidRPr="00A34603">
        <w:rPr>
          <w:rFonts w:ascii="Arial" w:hAnsi="Arial" w:cs="Arial"/>
          <w:i/>
          <w:iCs/>
          <w:spacing w:val="1"/>
          <w:sz w:val="24"/>
          <w:szCs w:val="24"/>
        </w:rPr>
        <w:t>i</w:t>
      </w:r>
      <w:r w:rsidRPr="00A34603">
        <w:rPr>
          <w:rFonts w:ascii="Arial" w:hAnsi="Arial" w:cs="Arial"/>
          <w:i/>
          <w:iCs/>
          <w:sz w:val="24"/>
          <w:szCs w:val="24"/>
        </w:rPr>
        <w:t xml:space="preserve">zi </w:t>
      </w:r>
      <w:r w:rsidRPr="00A34603">
        <w:rPr>
          <w:rFonts w:ascii="Arial" w:hAnsi="Arial" w:cs="Arial"/>
          <w:i/>
          <w:iCs/>
          <w:spacing w:val="13"/>
          <w:sz w:val="24"/>
          <w:szCs w:val="24"/>
        </w:rPr>
        <w:t xml:space="preserve"> </w:t>
      </w:r>
      <w:r w:rsidRPr="00A34603">
        <w:rPr>
          <w:rFonts w:ascii="Arial" w:hAnsi="Arial" w:cs="Arial"/>
          <w:i/>
          <w:iCs/>
          <w:sz w:val="24"/>
          <w:szCs w:val="24"/>
        </w:rPr>
        <w:t>s</w:t>
      </w:r>
      <w:r w:rsidRPr="00A34603">
        <w:rPr>
          <w:rFonts w:ascii="Arial" w:hAnsi="Arial" w:cs="Arial"/>
          <w:i/>
          <w:iCs/>
          <w:spacing w:val="1"/>
          <w:sz w:val="24"/>
          <w:szCs w:val="24"/>
        </w:rPr>
        <w:t>l</w:t>
      </w:r>
      <w:r w:rsidRPr="00A34603">
        <w:rPr>
          <w:rFonts w:ascii="Arial" w:hAnsi="Arial" w:cs="Arial"/>
          <w:i/>
          <w:iCs/>
          <w:spacing w:val="-2"/>
          <w:sz w:val="24"/>
          <w:szCs w:val="24"/>
        </w:rPr>
        <w:t>a</w:t>
      </w:r>
      <w:r w:rsidRPr="00A34603">
        <w:rPr>
          <w:rFonts w:ascii="Arial" w:hAnsi="Arial" w:cs="Arial"/>
          <w:i/>
          <w:iCs/>
          <w:spacing w:val="-1"/>
          <w:sz w:val="24"/>
          <w:szCs w:val="24"/>
        </w:rPr>
        <w:t>t</w:t>
      </w:r>
      <w:r w:rsidRPr="00A34603">
        <w:rPr>
          <w:rFonts w:ascii="Arial" w:hAnsi="Arial" w:cs="Arial"/>
          <w:i/>
          <w:iCs/>
          <w:sz w:val="24"/>
          <w:szCs w:val="24"/>
        </w:rPr>
        <w:t>kovod</w:t>
      </w:r>
      <w:r w:rsidRPr="00A34603">
        <w:rPr>
          <w:rFonts w:ascii="Arial" w:hAnsi="Arial" w:cs="Arial"/>
          <w:i/>
          <w:iCs/>
          <w:spacing w:val="-2"/>
          <w:sz w:val="24"/>
          <w:szCs w:val="24"/>
        </w:rPr>
        <w:t>n</w:t>
      </w:r>
      <w:r w:rsidRPr="00A34603">
        <w:rPr>
          <w:rFonts w:ascii="Arial" w:hAnsi="Arial" w:cs="Arial"/>
          <w:i/>
          <w:iCs/>
          <w:spacing w:val="1"/>
          <w:sz w:val="24"/>
          <w:szCs w:val="24"/>
        </w:rPr>
        <w:t>i</w:t>
      </w:r>
      <w:r w:rsidRPr="00A34603">
        <w:rPr>
          <w:rFonts w:ascii="Arial" w:hAnsi="Arial" w:cs="Arial"/>
          <w:i/>
          <w:iCs/>
          <w:sz w:val="24"/>
          <w:szCs w:val="24"/>
        </w:rPr>
        <w:t xml:space="preserve">h </w:t>
      </w:r>
      <w:r w:rsidRPr="00A34603">
        <w:rPr>
          <w:rFonts w:ascii="Arial" w:hAnsi="Arial" w:cs="Arial"/>
          <w:i/>
          <w:iCs/>
          <w:spacing w:val="15"/>
          <w:sz w:val="24"/>
          <w:szCs w:val="24"/>
        </w:rPr>
        <w:t xml:space="preserve"> </w:t>
      </w:r>
      <w:r w:rsidRPr="00A34603">
        <w:rPr>
          <w:rFonts w:ascii="Arial" w:hAnsi="Arial" w:cs="Arial"/>
          <w:i/>
          <w:iCs/>
          <w:spacing w:val="-2"/>
          <w:sz w:val="24"/>
          <w:szCs w:val="24"/>
        </w:rPr>
        <w:t>r</w:t>
      </w:r>
      <w:r w:rsidRPr="00A34603">
        <w:rPr>
          <w:rFonts w:ascii="Arial" w:hAnsi="Arial" w:cs="Arial"/>
          <w:i/>
          <w:iCs/>
          <w:spacing w:val="1"/>
          <w:sz w:val="24"/>
          <w:szCs w:val="24"/>
        </w:rPr>
        <w:t>i</w:t>
      </w:r>
      <w:r w:rsidRPr="00A34603">
        <w:rPr>
          <w:rFonts w:ascii="Arial" w:hAnsi="Arial" w:cs="Arial"/>
          <w:i/>
          <w:iCs/>
          <w:sz w:val="24"/>
          <w:szCs w:val="24"/>
        </w:rPr>
        <w:t xml:space="preserve">ba </w:t>
      </w:r>
      <w:r w:rsidRPr="00A34603">
        <w:rPr>
          <w:rFonts w:ascii="Arial" w:hAnsi="Arial" w:cs="Arial"/>
          <w:i/>
          <w:iCs/>
          <w:spacing w:val="15"/>
          <w:sz w:val="24"/>
          <w:szCs w:val="24"/>
        </w:rPr>
        <w:t xml:space="preserve"> </w:t>
      </w:r>
      <w:r w:rsidRPr="00A34603">
        <w:rPr>
          <w:rFonts w:ascii="Arial" w:hAnsi="Arial" w:cs="Arial"/>
          <w:i/>
          <w:iCs/>
          <w:spacing w:val="-1"/>
          <w:sz w:val="24"/>
          <w:szCs w:val="24"/>
        </w:rPr>
        <w:t>H</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pacing w:val="-2"/>
          <w:sz w:val="24"/>
          <w:szCs w:val="24"/>
        </w:rPr>
        <w:t>a</w:t>
      </w:r>
      <w:r w:rsidRPr="00A34603">
        <w:rPr>
          <w:rFonts w:ascii="Arial" w:hAnsi="Arial" w:cs="Arial"/>
          <w:i/>
          <w:iCs/>
          <w:spacing w:val="1"/>
          <w:sz w:val="24"/>
          <w:szCs w:val="24"/>
        </w:rPr>
        <w:t>t</w:t>
      </w:r>
      <w:r w:rsidRPr="00A34603">
        <w:rPr>
          <w:rFonts w:ascii="Arial" w:hAnsi="Arial" w:cs="Arial"/>
          <w:i/>
          <w:iCs/>
          <w:sz w:val="24"/>
          <w:szCs w:val="24"/>
        </w:rPr>
        <w:t>s</w:t>
      </w:r>
      <w:r w:rsidRPr="00A34603">
        <w:rPr>
          <w:rFonts w:ascii="Arial" w:hAnsi="Arial" w:cs="Arial"/>
          <w:i/>
          <w:iCs/>
          <w:spacing w:val="-2"/>
          <w:sz w:val="24"/>
          <w:szCs w:val="24"/>
        </w:rPr>
        <w:t>k</w:t>
      </w:r>
      <w:r w:rsidRPr="00A34603">
        <w:rPr>
          <w:rFonts w:ascii="Arial" w:hAnsi="Arial" w:cs="Arial"/>
          <w:i/>
          <w:iCs/>
          <w:spacing w:val="5"/>
          <w:sz w:val="24"/>
          <w:szCs w:val="24"/>
        </w:rPr>
        <w:t>e</w:t>
      </w:r>
      <w:r w:rsidRPr="00A34603">
        <w:rPr>
          <w:rFonts w:ascii="Arial" w:hAnsi="Arial" w:cs="Arial"/>
          <w:sz w:val="24"/>
          <w:szCs w:val="24"/>
        </w:rPr>
        <w:t xml:space="preserve">, </w:t>
      </w:r>
      <w:r w:rsidRPr="00A34603">
        <w:rPr>
          <w:rFonts w:ascii="Arial" w:hAnsi="Arial" w:cs="Arial"/>
          <w:spacing w:val="12"/>
          <w:sz w:val="24"/>
          <w:szCs w:val="24"/>
        </w:rPr>
        <w:t xml:space="preserve"> </w:t>
      </w:r>
      <w:r w:rsidRPr="00A34603">
        <w:rPr>
          <w:rFonts w:ascii="Arial" w:hAnsi="Arial" w:cs="Arial"/>
          <w:sz w:val="24"/>
          <w:szCs w:val="24"/>
        </w:rPr>
        <w:t>pod</w:t>
      </w:r>
      <w:r w:rsidRPr="00A34603">
        <w:rPr>
          <w:rFonts w:ascii="Arial" w:hAnsi="Arial" w:cs="Arial"/>
          <w:spacing w:val="1"/>
          <w:sz w:val="24"/>
          <w:szCs w:val="24"/>
        </w:rPr>
        <w:t>r</w:t>
      </w:r>
      <w:r w:rsidRPr="00A34603">
        <w:rPr>
          <w:rFonts w:ascii="Arial" w:hAnsi="Arial" w:cs="Arial"/>
          <w:sz w:val="24"/>
          <w:szCs w:val="24"/>
        </w:rPr>
        <w:t>u</w:t>
      </w:r>
      <w:r w:rsidRPr="00A34603">
        <w:rPr>
          <w:rFonts w:ascii="Arial" w:hAnsi="Arial" w:cs="Arial"/>
          <w:spacing w:val="-2"/>
          <w:sz w:val="24"/>
          <w:szCs w:val="24"/>
        </w:rPr>
        <w:t>č</w:t>
      </w:r>
      <w:r w:rsidRPr="00A34603">
        <w:rPr>
          <w:rFonts w:ascii="Arial" w:hAnsi="Arial" w:cs="Arial"/>
          <w:spacing w:val="1"/>
          <w:sz w:val="24"/>
          <w:szCs w:val="24"/>
        </w:rPr>
        <w:t>j</w:t>
      </w:r>
      <w:r w:rsidRPr="00A34603">
        <w:rPr>
          <w:rFonts w:ascii="Arial" w:hAnsi="Arial" w:cs="Arial"/>
          <w:sz w:val="24"/>
          <w:szCs w:val="24"/>
        </w:rPr>
        <w:t xml:space="preserve">e </w:t>
      </w:r>
      <w:r w:rsidRPr="00A34603">
        <w:rPr>
          <w:rFonts w:ascii="Arial" w:hAnsi="Arial" w:cs="Arial"/>
          <w:spacing w:val="15"/>
          <w:sz w:val="24"/>
          <w:szCs w:val="24"/>
        </w:rPr>
        <w:t xml:space="preserve"> </w:t>
      </w:r>
      <w:r w:rsidRPr="00A34603">
        <w:rPr>
          <w:rFonts w:ascii="Arial" w:hAnsi="Arial" w:cs="Arial"/>
          <w:spacing w:val="-1"/>
          <w:sz w:val="24"/>
          <w:szCs w:val="24"/>
        </w:rPr>
        <w:t>O</w:t>
      </w:r>
      <w:r w:rsidRPr="00A34603">
        <w:rPr>
          <w:rFonts w:ascii="Arial" w:hAnsi="Arial" w:cs="Arial"/>
          <w:sz w:val="24"/>
          <w:szCs w:val="24"/>
        </w:rPr>
        <w:t>p</w:t>
      </w:r>
      <w:r w:rsidRPr="00A34603">
        <w:rPr>
          <w:rFonts w:ascii="Arial" w:hAnsi="Arial" w:cs="Arial"/>
          <w:spacing w:val="-2"/>
          <w:sz w:val="24"/>
          <w:szCs w:val="24"/>
        </w:rPr>
        <w:t>ć</w:t>
      </w:r>
      <w:r w:rsidRPr="00A34603">
        <w:rPr>
          <w:rFonts w:ascii="Arial" w:hAnsi="Arial" w:cs="Arial"/>
          <w:spacing w:val="1"/>
          <w:sz w:val="24"/>
          <w:szCs w:val="24"/>
        </w:rPr>
        <w:t>i</w:t>
      </w:r>
      <w:r w:rsidRPr="00A34603">
        <w:rPr>
          <w:rFonts w:ascii="Arial" w:hAnsi="Arial" w:cs="Arial"/>
          <w:sz w:val="24"/>
          <w:szCs w:val="24"/>
        </w:rPr>
        <w:t xml:space="preserve">ne </w:t>
      </w:r>
      <w:r w:rsidRPr="00A34603">
        <w:rPr>
          <w:rFonts w:ascii="Arial" w:hAnsi="Arial" w:cs="Arial"/>
          <w:spacing w:val="15"/>
          <w:sz w:val="24"/>
          <w:szCs w:val="24"/>
        </w:rPr>
        <w:t xml:space="preserv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k</w:t>
      </w:r>
      <w:r w:rsidRPr="00A34603">
        <w:rPr>
          <w:rFonts w:ascii="Arial" w:hAnsi="Arial" w:cs="Arial"/>
          <w:sz w:val="24"/>
          <w:szCs w:val="24"/>
        </w:rPr>
        <w:t>o</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pacing w:val="-2"/>
          <w:sz w:val="24"/>
          <w:szCs w:val="24"/>
        </w:rPr>
        <w:t>c</w:t>
      </w:r>
      <w:r w:rsidRPr="00A34603">
        <w:rPr>
          <w:rFonts w:ascii="Arial" w:hAnsi="Arial" w:cs="Arial"/>
          <w:sz w:val="24"/>
          <w:szCs w:val="24"/>
        </w:rPr>
        <w:t xml:space="preserve">a </w:t>
      </w:r>
      <w:r w:rsidRPr="00A34603">
        <w:rPr>
          <w:rFonts w:ascii="Arial" w:hAnsi="Arial" w:cs="Arial"/>
          <w:spacing w:val="13"/>
          <w:sz w:val="24"/>
          <w:szCs w:val="24"/>
        </w:rPr>
        <w:t xml:space="preserve"> </w:t>
      </w:r>
      <w:r w:rsidRPr="00A34603">
        <w:rPr>
          <w:rFonts w:ascii="Arial" w:hAnsi="Arial" w:cs="Arial"/>
          <w:spacing w:val="3"/>
          <w:sz w:val="24"/>
          <w:szCs w:val="24"/>
        </w:rPr>
        <w:t>j</w:t>
      </w:r>
      <w:r w:rsidRPr="00A34603">
        <w:rPr>
          <w:rFonts w:ascii="Arial" w:hAnsi="Arial" w:cs="Arial"/>
          <w:sz w:val="24"/>
          <w:szCs w:val="24"/>
        </w:rPr>
        <w:t xml:space="preserve">e </w:t>
      </w:r>
      <w:r w:rsidRPr="00A34603">
        <w:rPr>
          <w:rFonts w:ascii="Arial" w:hAnsi="Arial" w:cs="Arial"/>
          <w:spacing w:val="15"/>
          <w:sz w:val="24"/>
          <w:szCs w:val="24"/>
        </w:rPr>
        <w:t xml:space="preserve"> </w:t>
      </w:r>
      <w:r w:rsidRPr="00A34603">
        <w:rPr>
          <w:rFonts w:ascii="Arial" w:hAnsi="Arial" w:cs="Arial"/>
          <w:sz w:val="24"/>
          <w:szCs w:val="24"/>
        </w:rPr>
        <w:t>po</w:t>
      </w:r>
      <w:r w:rsidRPr="00A34603">
        <w:rPr>
          <w:rFonts w:ascii="Arial" w:hAnsi="Arial" w:cs="Arial"/>
          <w:spacing w:val="-2"/>
          <w:sz w:val="24"/>
          <w:szCs w:val="24"/>
        </w:rPr>
        <w:t>d</w:t>
      </w:r>
      <w:r w:rsidRPr="00A34603">
        <w:rPr>
          <w:rFonts w:ascii="Arial" w:hAnsi="Arial" w:cs="Arial"/>
          <w:spacing w:val="1"/>
          <w:sz w:val="24"/>
          <w:szCs w:val="24"/>
        </w:rPr>
        <w:t>r</w:t>
      </w:r>
      <w:r w:rsidRPr="00A34603">
        <w:rPr>
          <w:rFonts w:ascii="Arial" w:hAnsi="Arial" w:cs="Arial"/>
          <w:sz w:val="24"/>
          <w:szCs w:val="24"/>
        </w:rPr>
        <w:t>u</w:t>
      </w:r>
      <w:r w:rsidRPr="00A34603">
        <w:rPr>
          <w:rFonts w:ascii="Arial" w:hAnsi="Arial" w:cs="Arial"/>
          <w:spacing w:val="-2"/>
          <w:sz w:val="24"/>
          <w:szCs w:val="24"/>
        </w:rPr>
        <w:t>č</w:t>
      </w:r>
      <w:r w:rsidRPr="00A34603">
        <w:rPr>
          <w:rFonts w:ascii="Arial" w:hAnsi="Arial" w:cs="Arial"/>
          <w:spacing w:val="1"/>
          <w:sz w:val="24"/>
          <w:szCs w:val="24"/>
        </w:rPr>
        <w:t>j</w:t>
      </w:r>
      <w:r w:rsidRPr="00A34603">
        <w:rPr>
          <w:rFonts w:ascii="Arial" w:hAnsi="Arial" w:cs="Arial"/>
          <w:sz w:val="24"/>
          <w:szCs w:val="24"/>
        </w:rPr>
        <w:t xml:space="preserve">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1"/>
          <w:sz w:val="24"/>
          <w:szCs w:val="24"/>
        </w:rPr>
        <w:t>s</w:t>
      </w:r>
      <w:r w:rsidRPr="00A34603">
        <w:rPr>
          <w:rFonts w:ascii="Arial" w:hAnsi="Arial" w:cs="Arial"/>
          <w:spacing w:val="-2"/>
          <w:sz w:val="24"/>
          <w:szCs w:val="24"/>
        </w:rPr>
        <w:t>p</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pacing w:val="-2"/>
          <w:sz w:val="24"/>
          <w:szCs w:val="24"/>
        </w:rPr>
        <w:t>r</w:t>
      </w:r>
      <w:r w:rsidRPr="00A34603">
        <w:rPr>
          <w:rFonts w:ascii="Arial" w:hAnsi="Arial" w:cs="Arial"/>
          <w:sz w:val="24"/>
          <w:szCs w:val="24"/>
        </w:rPr>
        <w:t>a</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e</w:t>
      </w:r>
      <w:r w:rsidRPr="00A34603">
        <w:rPr>
          <w:rFonts w:ascii="Arial" w:hAnsi="Arial" w:cs="Arial"/>
          <w:spacing w:val="-2"/>
          <w:sz w:val="24"/>
          <w:szCs w:val="24"/>
        </w:rPr>
        <w:t>n</w:t>
      </w:r>
      <w:r w:rsidRPr="00A34603">
        <w:rPr>
          <w:rFonts w:ascii="Arial" w:hAnsi="Arial" w:cs="Arial"/>
          <w:spacing w:val="1"/>
          <w:sz w:val="24"/>
          <w:szCs w:val="24"/>
        </w:rPr>
        <w:t>j</w:t>
      </w:r>
      <w:r w:rsidRPr="00A34603">
        <w:rPr>
          <w:rFonts w:ascii="Arial" w:hAnsi="Arial" w:cs="Arial"/>
          <w:sz w:val="24"/>
          <w:szCs w:val="24"/>
        </w:rPr>
        <w:t xml:space="preserve">a </w:t>
      </w:r>
      <w:r w:rsidRPr="00A34603">
        <w:rPr>
          <w:rFonts w:ascii="Arial" w:hAnsi="Arial" w:cs="Arial"/>
          <w:spacing w:val="-2"/>
          <w:sz w:val="24"/>
          <w:szCs w:val="24"/>
        </w:rPr>
        <w:t>v</w:t>
      </w:r>
      <w:r w:rsidRPr="00A34603">
        <w:rPr>
          <w:rFonts w:ascii="Arial" w:hAnsi="Arial" w:cs="Arial"/>
          <w:sz w:val="24"/>
          <w:szCs w:val="24"/>
        </w:rPr>
        <w:t>ećeg</w:t>
      </w:r>
      <w:r w:rsidRPr="00A34603">
        <w:rPr>
          <w:rFonts w:ascii="Arial" w:hAnsi="Arial" w:cs="Arial"/>
          <w:spacing w:val="-2"/>
          <w:sz w:val="24"/>
          <w:szCs w:val="24"/>
        </w:rPr>
        <w:t xml:space="preserve"> </w:t>
      </w:r>
      <w:r w:rsidRPr="00A34603">
        <w:rPr>
          <w:rFonts w:ascii="Arial" w:hAnsi="Arial" w:cs="Arial"/>
          <w:sz w:val="24"/>
          <w:szCs w:val="24"/>
        </w:rPr>
        <w:t>b</w:t>
      </w:r>
      <w:r w:rsidRPr="00A34603">
        <w:rPr>
          <w:rFonts w:ascii="Arial" w:hAnsi="Arial" w:cs="Arial"/>
          <w:spacing w:val="1"/>
          <w:sz w:val="24"/>
          <w:szCs w:val="24"/>
        </w:rPr>
        <w:t>r</w:t>
      </w:r>
      <w:r w:rsidRPr="00A34603">
        <w:rPr>
          <w:rFonts w:ascii="Arial" w:hAnsi="Arial" w:cs="Arial"/>
          <w:spacing w:val="-2"/>
          <w:sz w:val="24"/>
          <w:szCs w:val="24"/>
        </w:rPr>
        <w:t>o</w:t>
      </w:r>
      <w:r w:rsidRPr="00A34603">
        <w:rPr>
          <w:rFonts w:ascii="Arial" w:hAnsi="Arial" w:cs="Arial"/>
          <w:spacing w:val="1"/>
          <w:sz w:val="24"/>
          <w:szCs w:val="24"/>
        </w:rPr>
        <w:t>j</w:t>
      </w:r>
      <w:r w:rsidRPr="00A34603">
        <w:rPr>
          <w:rFonts w:ascii="Arial" w:hAnsi="Arial" w:cs="Arial"/>
          <w:sz w:val="24"/>
          <w:szCs w:val="24"/>
        </w:rPr>
        <w:t>a u</w:t>
      </w:r>
      <w:r w:rsidRPr="00A34603">
        <w:rPr>
          <w:rFonts w:ascii="Arial" w:hAnsi="Arial" w:cs="Arial"/>
          <w:spacing w:val="-2"/>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ž</w:t>
      </w:r>
      <w:r w:rsidRPr="00A34603">
        <w:rPr>
          <w:rFonts w:ascii="Arial" w:hAnsi="Arial" w:cs="Arial"/>
          <w:sz w:val="24"/>
          <w:szCs w:val="24"/>
        </w:rPr>
        <w:t>en</w:t>
      </w:r>
      <w:r w:rsidRPr="00A34603">
        <w:rPr>
          <w:rFonts w:ascii="Arial" w:hAnsi="Arial" w:cs="Arial"/>
          <w:spacing w:val="1"/>
          <w:sz w:val="24"/>
          <w:szCs w:val="24"/>
        </w:rPr>
        <w:t>i</w:t>
      </w:r>
      <w:r w:rsidRPr="00A34603">
        <w:rPr>
          <w:rFonts w:ascii="Arial" w:hAnsi="Arial" w:cs="Arial"/>
          <w:sz w:val="24"/>
          <w:szCs w:val="24"/>
        </w:rPr>
        <w:t xml:space="preserve">h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 xml:space="preserve">a </w:t>
      </w:r>
      <w:r w:rsidRPr="00A34603">
        <w:rPr>
          <w:rFonts w:ascii="Arial" w:hAnsi="Arial" w:cs="Arial"/>
          <w:spacing w:val="-1"/>
          <w:sz w:val="24"/>
          <w:szCs w:val="24"/>
        </w:rPr>
        <w:t>r</w:t>
      </w:r>
      <w:r w:rsidRPr="00A34603">
        <w:rPr>
          <w:rFonts w:ascii="Arial" w:hAnsi="Arial" w:cs="Arial"/>
          <w:spacing w:val="1"/>
          <w:sz w:val="24"/>
          <w:szCs w:val="24"/>
        </w:rPr>
        <w:t>i</w:t>
      </w:r>
      <w:r w:rsidRPr="00A34603">
        <w:rPr>
          <w:rFonts w:ascii="Arial" w:hAnsi="Arial" w:cs="Arial"/>
          <w:sz w:val="24"/>
          <w:szCs w:val="24"/>
        </w:rPr>
        <w:t>b</w:t>
      </w:r>
      <w:r w:rsidRPr="00A34603">
        <w:rPr>
          <w:rFonts w:ascii="Arial" w:hAnsi="Arial" w:cs="Arial"/>
          <w:spacing w:val="-2"/>
          <w:sz w:val="24"/>
          <w:szCs w:val="24"/>
        </w:rPr>
        <w:t>a</w:t>
      </w:r>
      <w:r w:rsidRPr="00A34603">
        <w:rPr>
          <w:rFonts w:ascii="Arial" w:hAnsi="Arial" w:cs="Arial"/>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ukr</w:t>
      </w:r>
      <w:r w:rsidRPr="00A34603">
        <w:rPr>
          <w:rFonts w:ascii="Arial" w:hAnsi="Arial" w:cs="Arial"/>
          <w:spacing w:val="-2"/>
          <w:sz w:val="24"/>
          <w:szCs w:val="24"/>
        </w:rPr>
        <w:t>a</w:t>
      </w:r>
      <w:r w:rsidRPr="00A34603">
        <w:rPr>
          <w:rFonts w:ascii="Arial" w:hAnsi="Arial" w:cs="Arial"/>
          <w:sz w:val="24"/>
          <w:szCs w:val="24"/>
        </w:rPr>
        <w:t>j</w:t>
      </w:r>
      <w:r w:rsidRPr="00A34603">
        <w:rPr>
          <w:rFonts w:ascii="Arial" w:hAnsi="Arial" w:cs="Arial"/>
          <w:spacing w:val="1"/>
          <w:sz w:val="24"/>
          <w:szCs w:val="24"/>
        </w:rPr>
        <w:t>i</w:t>
      </w:r>
      <w:r w:rsidRPr="00A34603">
        <w:rPr>
          <w:rFonts w:ascii="Arial" w:hAnsi="Arial" w:cs="Arial"/>
          <w:sz w:val="24"/>
          <w:szCs w:val="24"/>
        </w:rPr>
        <w:t>nska</w:t>
      </w:r>
      <w:r w:rsidRPr="00A34603">
        <w:rPr>
          <w:rFonts w:ascii="Arial" w:hAnsi="Arial" w:cs="Arial"/>
          <w:spacing w:val="-1"/>
          <w:sz w:val="24"/>
          <w:szCs w:val="24"/>
        </w:rPr>
        <w:t xml:space="preserve"> </w:t>
      </w:r>
      <w:r w:rsidRPr="00A34603">
        <w:rPr>
          <w:rFonts w:ascii="Arial" w:hAnsi="Arial" w:cs="Arial"/>
          <w:sz w:val="24"/>
          <w:szCs w:val="24"/>
        </w:rPr>
        <w:t>p</w:t>
      </w:r>
      <w:r w:rsidRPr="00A34603">
        <w:rPr>
          <w:rFonts w:ascii="Arial" w:hAnsi="Arial" w:cs="Arial"/>
          <w:spacing w:val="-1"/>
          <w:sz w:val="24"/>
          <w:szCs w:val="24"/>
        </w:rPr>
        <w:t>a</w:t>
      </w:r>
      <w:r w:rsidRPr="00A34603">
        <w:rPr>
          <w:rFonts w:ascii="Arial" w:hAnsi="Arial" w:cs="Arial"/>
          <w:sz w:val="24"/>
          <w:szCs w:val="24"/>
        </w:rPr>
        <w:t>kla</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sz w:val="24"/>
          <w:szCs w:val="24"/>
        </w:rPr>
        <w:t>(</w:t>
      </w:r>
      <w:r w:rsidRPr="00A34603">
        <w:rPr>
          <w:rFonts w:ascii="Arial" w:hAnsi="Arial" w:cs="Arial"/>
          <w:i/>
          <w:iCs/>
          <w:sz w:val="24"/>
          <w:szCs w:val="24"/>
        </w:rPr>
        <w:t>Eud</w:t>
      </w:r>
      <w:r w:rsidRPr="00A34603">
        <w:rPr>
          <w:rFonts w:ascii="Arial" w:hAnsi="Arial" w:cs="Arial"/>
          <w:i/>
          <w:iCs/>
          <w:spacing w:val="2"/>
          <w:sz w:val="24"/>
          <w:szCs w:val="24"/>
        </w:rPr>
        <w:t>o</w:t>
      </w:r>
      <w:r w:rsidRPr="00A34603">
        <w:rPr>
          <w:rFonts w:ascii="Arial" w:hAnsi="Arial" w:cs="Arial"/>
          <w:i/>
          <w:iCs/>
          <w:sz w:val="24"/>
          <w:szCs w:val="24"/>
        </w:rPr>
        <w:t>ntom</w:t>
      </w:r>
      <w:r w:rsidRPr="00A34603">
        <w:rPr>
          <w:rFonts w:ascii="Arial" w:hAnsi="Arial" w:cs="Arial"/>
          <w:i/>
          <w:iCs/>
          <w:spacing w:val="-1"/>
          <w:sz w:val="24"/>
          <w:szCs w:val="24"/>
        </w:rPr>
        <w:t>y</w:t>
      </w:r>
      <w:r w:rsidRPr="00A34603">
        <w:rPr>
          <w:rFonts w:ascii="Arial" w:hAnsi="Arial" w:cs="Arial"/>
          <w:i/>
          <w:iCs/>
          <w:sz w:val="24"/>
          <w:szCs w:val="24"/>
        </w:rPr>
        <w:t>zon maria</w:t>
      </w:r>
      <w:r w:rsidRPr="00A34603">
        <w:rPr>
          <w:rFonts w:ascii="Arial" w:hAnsi="Arial" w:cs="Arial"/>
          <w:i/>
          <w:iCs/>
          <w:spacing w:val="2"/>
          <w:sz w:val="24"/>
          <w:szCs w:val="24"/>
        </w:rPr>
        <w:t>e</w:t>
      </w:r>
      <w:r w:rsidRPr="00A34603">
        <w:rPr>
          <w:rFonts w:ascii="Arial" w:hAnsi="Arial" w:cs="Arial"/>
          <w:i/>
          <w:iCs/>
          <w:sz w:val="24"/>
          <w:szCs w:val="24"/>
        </w:rPr>
        <w:t>)</w:t>
      </w: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k</w:t>
      </w:r>
      <w:r w:rsidRPr="00A34603">
        <w:rPr>
          <w:rFonts w:ascii="Arial" w:hAnsi="Arial" w:cs="Arial"/>
          <w:spacing w:val="-1"/>
          <w:sz w:val="24"/>
          <w:szCs w:val="24"/>
        </w:rPr>
        <w:t>r</w:t>
      </w:r>
      <w:r w:rsidRPr="00A34603">
        <w:rPr>
          <w:rFonts w:ascii="Arial" w:hAnsi="Arial" w:cs="Arial"/>
          <w:sz w:val="24"/>
          <w:szCs w:val="24"/>
        </w:rPr>
        <w:t>kuša</w:t>
      </w:r>
      <w:r w:rsidRPr="00A34603">
        <w:rPr>
          <w:rFonts w:ascii="Arial" w:hAnsi="Arial" w:cs="Arial"/>
          <w:spacing w:val="-1"/>
          <w:sz w:val="24"/>
          <w:szCs w:val="24"/>
        </w:rPr>
        <w:t xml:space="preserve"> (</w:t>
      </w:r>
      <w:r w:rsidRPr="00A34603">
        <w:rPr>
          <w:rFonts w:ascii="Arial" w:hAnsi="Arial" w:cs="Arial"/>
          <w:i/>
          <w:iCs/>
          <w:sz w:val="24"/>
          <w:szCs w:val="24"/>
        </w:rPr>
        <w:t>Gobio gobio</w:t>
      </w:r>
      <w:r w:rsidRPr="00A34603">
        <w:rPr>
          <w:rFonts w:ascii="Arial" w:hAnsi="Arial" w:cs="Arial"/>
          <w:i/>
          <w:iCs/>
          <w:spacing w:val="1"/>
          <w:sz w:val="24"/>
          <w:szCs w:val="24"/>
        </w:rPr>
        <w:t xml:space="preserve"> </w:t>
      </w:r>
      <w:r w:rsidRPr="00A34603">
        <w:rPr>
          <w:rFonts w:ascii="Arial" w:hAnsi="Arial" w:cs="Arial"/>
          <w:i/>
          <w:iCs/>
          <w:sz w:val="24"/>
          <w:szCs w:val="24"/>
        </w:rPr>
        <w:t xml:space="preserve">– </w:t>
      </w:r>
      <w:r w:rsidRPr="00A34603">
        <w:rPr>
          <w:rFonts w:ascii="Arial" w:hAnsi="Arial" w:cs="Arial"/>
          <w:i/>
          <w:iCs/>
          <w:spacing w:val="2"/>
          <w:sz w:val="24"/>
          <w:szCs w:val="24"/>
        </w:rPr>
        <w:t>G</w:t>
      </w:r>
      <w:r w:rsidRPr="00A34603">
        <w:rPr>
          <w:rFonts w:ascii="Arial" w:hAnsi="Arial" w:cs="Arial"/>
          <w:i/>
          <w:iCs/>
          <w:sz w:val="24"/>
          <w:szCs w:val="24"/>
        </w:rPr>
        <w:t>obio ob</w:t>
      </w:r>
      <w:r w:rsidRPr="00A34603">
        <w:rPr>
          <w:rFonts w:ascii="Arial" w:hAnsi="Arial" w:cs="Arial"/>
          <w:i/>
          <w:iCs/>
          <w:spacing w:val="1"/>
          <w:sz w:val="24"/>
          <w:szCs w:val="24"/>
        </w:rPr>
        <w:t>t</w:t>
      </w:r>
      <w:r w:rsidRPr="00A34603">
        <w:rPr>
          <w:rFonts w:ascii="Arial" w:hAnsi="Arial" w:cs="Arial"/>
          <w:i/>
          <w:iCs/>
          <w:sz w:val="24"/>
          <w:szCs w:val="24"/>
        </w:rPr>
        <w:t>usi</w:t>
      </w:r>
      <w:r w:rsidRPr="00A34603">
        <w:rPr>
          <w:rFonts w:ascii="Arial" w:hAnsi="Arial" w:cs="Arial"/>
          <w:i/>
          <w:iCs/>
          <w:spacing w:val="1"/>
          <w:sz w:val="24"/>
          <w:szCs w:val="24"/>
        </w:rPr>
        <w:t>r</w:t>
      </w:r>
      <w:r w:rsidRPr="00A34603">
        <w:rPr>
          <w:rFonts w:ascii="Arial" w:hAnsi="Arial" w:cs="Arial"/>
          <w:i/>
          <w:iCs/>
          <w:sz w:val="24"/>
          <w:szCs w:val="24"/>
        </w:rPr>
        <w:t>ost</w:t>
      </w:r>
      <w:r w:rsidRPr="00A34603">
        <w:rPr>
          <w:rFonts w:ascii="Arial" w:hAnsi="Arial" w:cs="Arial"/>
          <w:i/>
          <w:iCs/>
          <w:spacing w:val="1"/>
          <w:sz w:val="24"/>
          <w:szCs w:val="24"/>
        </w:rPr>
        <w:t>r</w:t>
      </w:r>
      <w:r w:rsidRPr="00A34603">
        <w:rPr>
          <w:rFonts w:ascii="Arial" w:hAnsi="Arial" w:cs="Arial"/>
          <w:i/>
          <w:iCs/>
          <w:sz w:val="24"/>
          <w:szCs w:val="24"/>
        </w:rPr>
        <w:t>is)</w:t>
      </w: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k</w:t>
      </w:r>
      <w:r w:rsidRPr="00A34603">
        <w:rPr>
          <w:rFonts w:ascii="Arial" w:hAnsi="Arial" w:cs="Arial"/>
          <w:spacing w:val="-1"/>
          <w:sz w:val="24"/>
          <w:szCs w:val="24"/>
        </w:rPr>
        <w:t>e</w:t>
      </w:r>
      <w:r w:rsidRPr="00A34603">
        <w:rPr>
          <w:rFonts w:ascii="Arial" w:hAnsi="Arial" w:cs="Arial"/>
          <w:sz w:val="24"/>
          <w:szCs w:val="24"/>
        </w:rPr>
        <w:t>sle</w:t>
      </w:r>
      <w:r w:rsidRPr="00A34603">
        <w:rPr>
          <w:rFonts w:ascii="Arial" w:hAnsi="Arial" w:cs="Arial"/>
          <w:spacing w:val="-1"/>
          <w:sz w:val="24"/>
          <w:szCs w:val="24"/>
        </w:rPr>
        <w:t>r</w:t>
      </w:r>
      <w:r w:rsidRPr="00A34603">
        <w:rPr>
          <w:rFonts w:ascii="Arial" w:hAnsi="Arial" w:cs="Arial"/>
          <w:sz w:val="24"/>
          <w:szCs w:val="24"/>
        </w:rPr>
        <w:t>ova</w:t>
      </w:r>
      <w:r w:rsidRPr="00A34603">
        <w:rPr>
          <w:rFonts w:ascii="Arial" w:hAnsi="Arial" w:cs="Arial"/>
          <w:spacing w:val="-1"/>
          <w:sz w:val="24"/>
          <w:szCs w:val="24"/>
        </w:rPr>
        <w:t xml:space="preserve"> </w:t>
      </w:r>
      <w:r w:rsidRPr="00A34603">
        <w:rPr>
          <w:rFonts w:ascii="Arial" w:hAnsi="Arial" w:cs="Arial"/>
          <w:sz w:val="24"/>
          <w:szCs w:val="24"/>
        </w:rPr>
        <w:t>kr</w:t>
      </w:r>
      <w:r w:rsidRPr="00A34603">
        <w:rPr>
          <w:rFonts w:ascii="Arial" w:hAnsi="Arial" w:cs="Arial"/>
          <w:spacing w:val="1"/>
          <w:sz w:val="24"/>
          <w:szCs w:val="24"/>
        </w:rPr>
        <w:t>k</w:t>
      </w:r>
      <w:r w:rsidRPr="00A34603">
        <w:rPr>
          <w:rFonts w:ascii="Arial" w:hAnsi="Arial" w:cs="Arial"/>
          <w:sz w:val="24"/>
          <w:szCs w:val="24"/>
        </w:rPr>
        <w:t xml:space="preserve">uša </w:t>
      </w:r>
      <w:r w:rsidRPr="00A34603">
        <w:rPr>
          <w:rFonts w:ascii="Arial" w:hAnsi="Arial" w:cs="Arial"/>
          <w:spacing w:val="-1"/>
          <w:sz w:val="24"/>
          <w:szCs w:val="24"/>
        </w:rPr>
        <w:t>(</w:t>
      </w:r>
      <w:r w:rsidRPr="00A34603">
        <w:rPr>
          <w:rFonts w:ascii="Arial" w:hAnsi="Arial" w:cs="Arial"/>
          <w:i/>
          <w:iCs/>
          <w:sz w:val="24"/>
          <w:szCs w:val="24"/>
        </w:rPr>
        <w:t>Gobio</w:t>
      </w:r>
      <w:r w:rsidRPr="00A34603">
        <w:rPr>
          <w:rFonts w:ascii="Arial" w:hAnsi="Arial" w:cs="Arial"/>
          <w:i/>
          <w:iCs/>
          <w:spacing w:val="2"/>
          <w:sz w:val="24"/>
          <w:szCs w:val="24"/>
        </w:rPr>
        <w:t xml:space="preserve"> </w:t>
      </w:r>
      <w:r w:rsidRPr="00A34603">
        <w:rPr>
          <w:rFonts w:ascii="Arial" w:hAnsi="Arial" w:cs="Arial"/>
          <w:i/>
          <w:iCs/>
          <w:spacing w:val="-1"/>
          <w:sz w:val="24"/>
          <w:szCs w:val="24"/>
        </w:rPr>
        <w:t>ke</w:t>
      </w:r>
      <w:r w:rsidRPr="00A34603">
        <w:rPr>
          <w:rFonts w:ascii="Arial" w:hAnsi="Arial" w:cs="Arial"/>
          <w:i/>
          <w:iCs/>
          <w:sz w:val="24"/>
          <w:szCs w:val="24"/>
        </w:rPr>
        <w:t>ss</w:t>
      </w:r>
      <w:r w:rsidRPr="00A34603">
        <w:rPr>
          <w:rFonts w:ascii="Arial" w:hAnsi="Arial" w:cs="Arial"/>
          <w:i/>
          <w:iCs/>
          <w:spacing w:val="1"/>
          <w:sz w:val="24"/>
          <w:szCs w:val="24"/>
        </w:rPr>
        <w:t>l</w:t>
      </w:r>
      <w:r w:rsidRPr="00A34603">
        <w:rPr>
          <w:rFonts w:ascii="Arial" w:hAnsi="Arial" w:cs="Arial"/>
          <w:i/>
          <w:iCs/>
          <w:spacing w:val="-1"/>
          <w:sz w:val="24"/>
          <w:szCs w:val="24"/>
        </w:rPr>
        <w:t>e</w:t>
      </w:r>
      <w:r w:rsidRPr="00A34603">
        <w:rPr>
          <w:rFonts w:ascii="Arial" w:hAnsi="Arial" w:cs="Arial"/>
          <w:i/>
          <w:iCs/>
          <w:sz w:val="24"/>
          <w:szCs w:val="24"/>
        </w:rPr>
        <w:t>ri</w:t>
      </w:r>
      <w:r w:rsidRPr="00A34603">
        <w:rPr>
          <w:rFonts w:ascii="Arial" w:hAnsi="Arial" w:cs="Arial"/>
          <w:i/>
          <w:iCs/>
          <w:spacing w:val="1"/>
          <w:sz w:val="24"/>
          <w:szCs w:val="24"/>
        </w:rPr>
        <w:t xml:space="preserve"> </w:t>
      </w:r>
      <w:r w:rsidRPr="00A34603">
        <w:rPr>
          <w:rFonts w:ascii="Arial" w:hAnsi="Arial" w:cs="Arial"/>
          <w:i/>
          <w:iCs/>
          <w:sz w:val="24"/>
          <w:szCs w:val="24"/>
        </w:rPr>
        <w:t>– Ro</w:t>
      </w:r>
      <w:r w:rsidRPr="00A34603">
        <w:rPr>
          <w:rFonts w:ascii="Arial" w:hAnsi="Arial" w:cs="Arial"/>
          <w:i/>
          <w:iCs/>
          <w:spacing w:val="-1"/>
          <w:sz w:val="24"/>
          <w:szCs w:val="24"/>
        </w:rPr>
        <w:t>m</w:t>
      </w:r>
      <w:r w:rsidRPr="00A34603">
        <w:rPr>
          <w:rFonts w:ascii="Arial" w:hAnsi="Arial" w:cs="Arial"/>
          <w:i/>
          <w:iCs/>
          <w:sz w:val="24"/>
          <w:szCs w:val="24"/>
        </w:rPr>
        <w:t>anogobio</w:t>
      </w:r>
      <w:r w:rsidRPr="00A34603">
        <w:rPr>
          <w:rFonts w:ascii="Arial" w:hAnsi="Arial" w:cs="Arial"/>
          <w:i/>
          <w:iCs/>
          <w:spacing w:val="3"/>
          <w:sz w:val="24"/>
          <w:szCs w:val="24"/>
        </w:rPr>
        <w:t xml:space="preserve"> </w:t>
      </w:r>
      <w:r w:rsidRPr="00A34603">
        <w:rPr>
          <w:rFonts w:ascii="Arial" w:hAnsi="Arial" w:cs="Arial"/>
          <w:i/>
          <w:iCs/>
          <w:spacing w:val="-1"/>
          <w:sz w:val="24"/>
          <w:szCs w:val="24"/>
        </w:rPr>
        <w:t>ke</w:t>
      </w:r>
      <w:r w:rsidRPr="00A34603">
        <w:rPr>
          <w:rFonts w:ascii="Arial" w:hAnsi="Arial" w:cs="Arial"/>
          <w:i/>
          <w:iCs/>
          <w:sz w:val="24"/>
          <w:szCs w:val="24"/>
        </w:rPr>
        <w:t>ss</w:t>
      </w:r>
      <w:r w:rsidRPr="00A34603">
        <w:rPr>
          <w:rFonts w:ascii="Arial" w:hAnsi="Arial" w:cs="Arial"/>
          <w:i/>
          <w:iCs/>
          <w:spacing w:val="1"/>
          <w:sz w:val="24"/>
          <w:szCs w:val="24"/>
        </w:rPr>
        <w:t>l</w:t>
      </w:r>
      <w:r w:rsidRPr="00A34603">
        <w:rPr>
          <w:rFonts w:ascii="Arial" w:hAnsi="Arial" w:cs="Arial"/>
          <w:i/>
          <w:iCs/>
          <w:spacing w:val="-1"/>
          <w:sz w:val="24"/>
          <w:szCs w:val="24"/>
        </w:rPr>
        <w:t>e</w:t>
      </w:r>
      <w:r w:rsidRPr="00A34603">
        <w:rPr>
          <w:rFonts w:ascii="Arial" w:hAnsi="Arial" w:cs="Arial"/>
          <w:i/>
          <w:iCs/>
          <w:sz w:val="24"/>
          <w:szCs w:val="24"/>
        </w:rPr>
        <w:t>r</w:t>
      </w:r>
      <w:r w:rsidRPr="00A34603">
        <w:rPr>
          <w:rFonts w:ascii="Arial" w:hAnsi="Arial" w:cs="Arial"/>
          <w:i/>
          <w:iCs/>
          <w:spacing w:val="3"/>
          <w:sz w:val="24"/>
          <w:szCs w:val="24"/>
        </w:rPr>
        <w:t>i</w:t>
      </w:r>
      <w:r w:rsidRPr="00A34603">
        <w:rPr>
          <w:rFonts w:ascii="Arial" w:hAnsi="Arial" w:cs="Arial"/>
          <w:i/>
          <w:iCs/>
          <w:sz w:val="24"/>
          <w:szCs w:val="24"/>
        </w:rPr>
        <w:t>)</w:t>
      </w: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potočna</w:t>
      </w:r>
      <w:r w:rsidRPr="00A34603">
        <w:rPr>
          <w:rFonts w:ascii="Arial" w:hAnsi="Arial" w:cs="Arial"/>
          <w:spacing w:val="18"/>
          <w:sz w:val="24"/>
          <w:szCs w:val="24"/>
        </w:rPr>
        <w:t xml:space="preserve"> </w:t>
      </w:r>
      <w:r w:rsidRPr="00A34603">
        <w:rPr>
          <w:rFonts w:ascii="Arial" w:hAnsi="Arial" w:cs="Arial"/>
          <w:sz w:val="24"/>
          <w:szCs w:val="24"/>
        </w:rPr>
        <w:t>p</w:t>
      </w:r>
      <w:r w:rsidRPr="00A34603">
        <w:rPr>
          <w:rFonts w:ascii="Arial" w:hAnsi="Arial" w:cs="Arial"/>
          <w:spacing w:val="-1"/>
          <w:sz w:val="24"/>
          <w:szCs w:val="24"/>
        </w:rPr>
        <w:t>a</w:t>
      </w:r>
      <w:r w:rsidRPr="00A34603">
        <w:rPr>
          <w:rFonts w:ascii="Arial" w:hAnsi="Arial" w:cs="Arial"/>
          <w:sz w:val="24"/>
          <w:szCs w:val="24"/>
        </w:rPr>
        <w:t>str</w:t>
      </w:r>
      <w:r w:rsidRPr="00A34603">
        <w:rPr>
          <w:rFonts w:ascii="Arial" w:hAnsi="Arial" w:cs="Arial"/>
          <w:spacing w:val="2"/>
          <w:sz w:val="24"/>
          <w:szCs w:val="24"/>
        </w:rPr>
        <w:t>v</w:t>
      </w:r>
      <w:r w:rsidRPr="00A34603">
        <w:rPr>
          <w:rFonts w:ascii="Arial" w:hAnsi="Arial" w:cs="Arial"/>
          <w:sz w:val="24"/>
          <w:szCs w:val="24"/>
        </w:rPr>
        <w:t>a</w:t>
      </w:r>
      <w:r w:rsidRPr="00A34603">
        <w:rPr>
          <w:rFonts w:ascii="Arial" w:hAnsi="Arial" w:cs="Arial"/>
          <w:spacing w:val="18"/>
          <w:sz w:val="24"/>
          <w:szCs w:val="24"/>
        </w:rPr>
        <w:t xml:space="preserve"> </w:t>
      </w:r>
      <w:r w:rsidRPr="00A34603">
        <w:rPr>
          <w:rFonts w:ascii="Arial" w:hAnsi="Arial" w:cs="Arial"/>
          <w:spacing w:val="1"/>
          <w:sz w:val="24"/>
          <w:szCs w:val="24"/>
        </w:rPr>
        <w:t>(</w:t>
      </w:r>
      <w:r w:rsidRPr="00A34603">
        <w:rPr>
          <w:rFonts w:ascii="Arial" w:hAnsi="Arial" w:cs="Arial"/>
          <w:i/>
          <w:iCs/>
          <w:sz w:val="24"/>
          <w:szCs w:val="24"/>
        </w:rPr>
        <w:t>Salmo</w:t>
      </w:r>
      <w:r w:rsidRPr="00A34603">
        <w:rPr>
          <w:rFonts w:ascii="Arial" w:hAnsi="Arial" w:cs="Arial"/>
          <w:i/>
          <w:iCs/>
          <w:spacing w:val="21"/>
          <w:sz w:val="24"/>
          <w:szCs w:val="24"/>
        </w:rPr>
        <w:t xml:space="preserve"> </w:t>
      </w:r>
      <w:r w:rsidRPr="00A34603">
        <w:rPr>
          <w:rFonts w:ascii="Arial" w:hAnsi="Arial" w:cs="Arial"/>
          <w:i/>
          <w:iCs/>
          <w:spacing w:val="3"/>
          <w:sz w:val="24"/>
          <w:szCs w:val="24"/>
        </w:rPr>
        <w:t>t</w:t>
      </w:r>
      <w:r w:rsidRPr="00A34603">
        <w:rPr>
          <w:rFonts w:ascii="Arial" w:hAnsi="Arial" w:cs="Arial"/>
          <w:i/>
          <w:iCs/>
          <w:sz w:val="24"/>
          <w:szCs w:val="24"/>
        </w:rPr>
        <w:t>rut</w:t>
      </w:r>
      <w:r w:rsidRPr="00A34603">
        <w:rPr>
          <w:rFonts w:ascii="Arial" w:hAnsi="Arial" w:cs="Arial"/>
          <w:i/>
          <w:iCs/>
          <w:spacing w:val="1"/>
          <w:sz w:val="24"/>
          <w:szCs w:val="24"/>
        </w:rPr>
        <w:t>t</w:t>
      </w:r>
      <w:r w:rsidRPr="00A34603">
        <w:rPr>
          <w:rFonts w:ascii="Arial" w:hAnsi="Arial" w:cs="Arial"/>
          <w:i/>
          <w:iCs/>
          <w:sz w:val="24"/>
          <w:szCs w:val="24"/>
        </w:rPr>
        <w:t>a)</w:t>
      </w:r>
      <w:r w:rsidRPr="00A34603">
        <w:rPr>
          <w:rFonts w:ascii="Arial" w:hAnsi="Arial" w:cs="Arial"/>
          <w:i/>
          <w:iCs/>
          <w:spacing w:val="18"/>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zaš</w:t>
      </w:r>
      <w:r w:rsidRPr="00A34603">
        <w:rPr>
          <w:rFonts w:ascii="Arial" w:hAnsi="Arial" w:cs="Arial"/>
          <w:i/>
          <w:iCs/>
          <w:spacing w:val="1"/>
          <w:sz w:val="24"/>
          <w:szCs w:val="24"/>
        </w:rPr>
        <w:t>t</w:t>
      </w:r>
      <w:r w:rsidRPr="00A34603">
        <w:rPr>
          <w:rFonts w:ascii="Arial" w:hAnsi="Arial" w:cs="Arial"/>
          <w:i/>
          <w:iCs/>
          <w:sz w:val="24"/>
          <w:szCs w:val="24"/>
        </w:rPr>
        <w:t>i</w:t>
      </w:r>
      <w:r w:rsidRPr="00A34603">
        <w:rPr>
          <w:rFonts w:ascii="Arial" w:hAnsi="Arial" w:cs="Arial"/>
          <w:i/>
          <w:iCs/>
          <w:spacing w:val="2"/>
          <w:sz w:val="24"/>
          <w:szCs w:val="24"/>
        </w:rPr>
        <w:t>ć</w:t>
      </w:r>
      <w:r w:rsidRPr="00A34603">
        <w:rPr>
          <w:rFonts w:ascii="Arial" w:hAnsi="Arial" w:cs="Arial"/>
          <w:i/>
          <w:iCs/>
          <w:spacing w:val="-1"/>
          <w:sz w:val="24"/>
          <w:szCs w:val="24"/>
        </w:rPr>
        <w:t>e</w:t>
      </w:r>
      <w:r w:rsidRPr="00A34603">
        <w:rPr>
          <w:rFonts w:ascii="Arial" w:hAnsi="Arial" w:cs="Arial"/>
          <w:i/>
          <w:iCs/>
          <w:sz w:val="24"/>
          <w:szCs w:val="24"/>
        </w:rPr>
        <w:t>na</w:t>
      </w:r>
      <w:r w:rsidRPr="00A34603">
        <w:rPr>
          <w:rFonts w:ascii="Arial" w:hAnsi="Arial" w:cs="Arial"/>
          <w:i/>
          <w:iCs/>
          <w:spacing w:val="19"/>
          <w:sz w:val="24"/>
          <w:szCs w:val="24"/>
        </w:rPr>
        <w:t xml:space="preserve"> </w:t>
      </w:r>
      <w:r w:rsidRPr="00A34603">
        <w:rPr>
          <w:rFonts w:ascii="Arial" w:hAnsi="Arial" w:cs="Arial"/>
          <w:i/>
          <w:iCs/>
          <w:sz w:val="24"/>
          <w:szCs w:val="24"/>
        </w:rPr>
        <w:t>lovosta</w:t>
      </w:r>
      <w:r w:rsidRPr="00A34603">
        <w:rPr>
          <w:rFonts w:ascii="Arial" w:hAnsi="Arial" w:cs="Arial"/>
          <w:i/>
          <w:iCs/>
          <w:spacing w:val="3"/>
          <w:sz w:val="24"/>
          <w:szCs w:val="24"/>
        </w:rPr>
        <w:t>j</w:t>
      </w:r>
      <w:r w:rsidRPr="00A34603">
        <w:rPr>
          <w:rFonts w:ascii="Arial" w:hAnsi="Arial" w:cs="Arial"/>
          <w:i/>
          <w:iCs/>
          <w:spacing w:val="-1"/>
          <w:sz w:val="24"/>
          <w:szCs w:val="24"/>
        </w:rPr>
        <w:t>e</w:t>
      </w:r>
      <w:r w:rsidRPr="00A34603">
        <w:rPr>
          <w:rFonts w:ascii="Arial" w:hAnsi="Arial" w:cs="Arial"/>
          <w:i/>
          <w:iCs/>
          <w:sz w:val="24"/>
          <w:szCs w:val="24"/>
        </w:rPr>
        <w:t>m</w:t>
      </w:r>
      <w:r w:rsidRPr="00A34603">
        <w:rPr>
          <w:rFonts w:ascii="Arial" w:hAnsi="Arial" w:cs="Arial"/>
          <w:i/>
          <w:iCs/>
          <w:spacing w:val="18"/>
          <w:sz w:val="24"/>
          <w:szCs w:val="24"/>
        </w:rPr>
        <w:t xml:space="preserve"> </w:t>
      </w:r>
      <w:r w:rsidRPr="00A34603">
        <w:rPr>
          <w:rFonts w:ascii="Arial" w:hAnsi="Arial" w:cs="Arial"/>
          <w:i/>
          <w:iCs/>
          <w:sz w:val="24"/>
          <w:szCs w:val="24"/>
        </w:rPr>
        <w:t>i</w:t>
      </w:r>
      <w:r w:rsidRPr="00A34603">
        <w:rPr>
          <w:rFonts w:ascii="Arial" w:hAnsi="Arial" w:cs="Arial"/>
          <w:i/>
          <w:iCs/>
          <w:spacing w:val="19"/>
          <w:sz w:val="24"/>
          <w:szCs w:val="24"/>
        </w:rPr>
        <w:t xml:space="preserve"> </w:t>
      </w:r>
      <w:r w:rsidRPr="00A34603">
        <w:rPr>
          <w:rFonts w:ascii="Arial" w:hAnsi="Arial" w:cs="Arial"/>
          <w:i/>
          <w:iCs/>
          <w:sz w:val="24"/>
          <w:szCs w:val="24"/>
        </w:rPr>
        <w:t>odre</w:t>
      </w:r>
      <w:r w:rsidRPr="00A34603">
        <w:rPr>
          <w:rFonts w:ascii="Arial" w:hAnsi="Arial" w:cs="Arial"/>
          <w:i/>
          <w:iCs/>
          <w:spacing w:val="-1"/>
          <w:sz w:val="24"/>
          <w:szCs w:val="24"/>
        </w:rPr>
        <w:t>đ</w:t>
      </w:r>
      <w:r w:rsidRPr="00A34603">
        <w:rPr>
          <w:rFonts w:ascii="Arial" w:hAnsi="Arial" w:cs="Arial"/>
          <w:i/>
          <w:iCs/>
          <w:spacing w:val="3"/>
          <w:sz w:val="24"/>
          <w:szCs w:val="24"/>
        </w:rPr>
        <w:t>i</w:t>
      </w:r>
      <w:r w:rsidRPr="00A34603">
        <w:rPr>
          <w:rFonts w:ascii="Arial" w:hAnsi="Arial" w:cs="Arial"/>
          <w:i/>
          <w:iCs/>
          <w:spacing w:val="-1"/>
          <w:sz w:val="24"/>
          <w:szCs w:val="24"/>
        </w:rPr>
        <w:t>v</w:t>
      </w:r>
      <w:r w:rsidRPr="00A34603">
        <w:rPr>
          <w:rFonts w:ascii="Arial" w:hAnsi="Arial" w:cs="Arial"/>
          <w:i/>
          <w:iCs/>
          <w:sz w:val="24"/>
          <w:szCs w:val="24"/>
        </w:rPr>
        <w:t>anjem</w:t>
      </w:r>
      <w:r w:rsidRPr="00A34603">
        <w:rPr>
          <w:rFonts w:ascii="Arial" w:hAnsi="Arial" w:cs="Arial"/>
          <w:i/>
          <w:iCs/>
          <w:spacing w:val="18"/>
          <w:sz w:val="24"/>
          <w:szCs w:val="24"/>
        </w:rPr>
        <w:t xml:space="preserve"> </w:t>
      </w:r>
      <w:r w:rsidRPr="00A34603">
        <w:rPr>
          <w:rFonts w:ascii="Arial" w:hAnsi="Arial" w:cs="Arial"/>
          <w:i/>
          <w:iCs/>
          <w:sz w:val="24"/>
          <w:szCs w:val="24"/>
        </w:rPr>
        <w:t>naj</w:t>
      </w:r>
      <w:r w:rsidRPr="00A34603">
        <w:rPr>
          <w:rFonts w:ascii="Arial" w:hAnsi="Arial" w:cs="Arial"/>
          <w:i/>
          <w:iCs/>
          <w:spacing w:val="2"/>
          <w:sz w:val="24"/>
          <w:szCs w:val="24"/>
        </w:rPr>
        <w:t>m</w:t>
      </w:r>
      <w:r w:rsidRPr="00A34603">
        <w:rPr>
          <w:rFonts w:ascii="Arial" w:hAnsi="Arial" w:cs="Arial"/>
          <w:i/>
          <w:iCs/>
          <w:sz w:val="24"/>
          <w:szCs w:val="24"/>
        </w:rPr>
        <w:t>anje</w:t>
      </w:r>
      <w:r w:rsidRPr="00A34603">
        <w:rPr>
          <w:rFonts w:ascii="Arial" w:hAnsi="Arial" w:cs="Arial"/>
          <w:i/>
          <w:iCs/>
          <w:spacing w:val="18"/>
          <w:sz w:val="24"/>
          <w:szCs w:val="24"/>
        </w:rPr>
        <w:t xml:space="preserve"> </w:t>
      </w:r>
      <w:r w:rsidRPr="00A34603">
        <w:rPr>
          <w:rFonts w:ascii="Arial" w:hAnsi="Arial" w:cs="Arial"/>
          <w:i/>
          <w:iCs/>
          <w:spacing w:val="-1"/>
          <w:sz w:val="24"/>
          <w:szCs w:val="24"/>
        </w:rPr>
        <w:t>ve</w:t>
      </w:r>
      <w:r w:rsidRPr="00A34603">
        <w:rPr>
          <w:rFonts w:ascii="Arial" w:hAnsi="Arial" w:cs="Arial"/>
          <w:i/>
          <w:iCs/>
          <w:sz w:val="24"/>
          <w:szCs w:val="24"/>
        </w:rPr>
        <w:t>l</w:t>
      </w:r>
      <w:r w:rsidRPr="00A34603">
        <w:rPr>
          <w:rFonts w:ascii="Arial" w:hAnsi="Arial" w:cs="Arial"/>
          <w:i/>
          <w:iCs/>
          <w:spacing w:val="1"/>
          <w:sz w:val="24"/>
          <w:szCs w:val="24"/>
        </w:rPr>
        <w:t>i</w:t>
      </w:r>
      <w:r w:rsidRPr="00A34603">
        <w:rPr>
          <w:rFonts w:ascii="Arial" w:hAnsi="Arial" w:cs="Arial"/>
          <w:i/>
          <w:iCs/>
          <w:spacing w:val="-1"/>
          <w:sz w:val="24"/>
          <w:szCs w:val="24"/>
        </w:rPr>
        <w:t>č</w:t>
      </w:r>
      <w:r w:rsidRPr="00A34603">
        <w:rPr>
          <w:rFonts w:ascii="Arial" w:hAnsi="Arial" w:cs="Arial"/>
          <w:i/>
          <w:iCs/>
          <w:sz w:val="24"/>
          <w:szCs w:val="24"/>
        </w:rPr>
        <w:t>ine sukladno Nar</w:t>
      </w:r>
      <w:r w:rsidRPr="00A34603">
        <w:rPr>
          <w:rFonts w:ascii="Arial" w:hAnsi="Arial" w:cs="Arial"/>
          <w:i/>
          <w:iCs/>
          <w:spacing w:val="-1"/>
          <w:sz w:val="24"/>
          <w:szCs w:val="24"/>
        </w:rPr>
        <w:t>e</w:t>
      </w:r>
      <w:r w:rsidRPr="00A34603">
        <w:rPr>
          <w:rFonts w:ascii="Arial" w:hAnsi="Arial" w:cs="Arial"/>
          <w:i/>
          <w:iCs/>
          <w:sz w:val="24"/>
          <w:szCs w:val="24"/>
        </w:rPr>
        <w:t>dbi o zašt</w:t>
      </w:r>
      <w:r w:rsidRPr="00A34603">
        <w:rPr>
          <w:rFonts w:ascii="Arial" w:hAnsi="Arial" w:cs="Arial"/>
          <w:i/>
          <w:iCs/>
          <w:spacing w:val="-1"/>
          <w:sz w:val="24"/>
          <w:szCs w:val="24"/>
        </w:rPr>
        <w:t>i</w:t>
      </w:r>
      <w:r w:rsidRPr="00A34603">
        <w:rPr>
          <w:rFonts w:ascii="Arial" w:hAnsi="Arial" w:cs="Arial"/>
          <w:i/>
          <w:iCs/>
          <w:sz w:val="24"/>
          <w:szCs w:val="24"/>
        </w:rPr>
        <w:t>ti</w:t>
      </w:r>
      <w:r w:rsidRPr="00A34603">
        <w:rPr>
          <w:rFonts w:ascii="Arial" w:hAnsi="Arial" w:cs="Arial"/>
          <w:i/>
          <w:iCs/>
          <w:spacing w:val="1"/>
          <w:sz w:val="24"/>
          <w:szCs w:val="24"/>
        </w:rPr>
        <w:t xml:space="preserve"> </w:t>
      </w:r>
      <w:r w:rsidRPr="00A34603">
        <w:rPr>
          <w:rFonts w:ascii="Arial" w:hAnsi="Arial" w:cs="Arial"/>
          <w:i/>
          <w:iCs/>
          <w:sz w:val="24"/>
          <w:szCs w:val="24"/>
        </w:rPr>
        <w:t>riba u slatko</w:t>
      </w:r>
      <w:r w:rsidRPr="00A34603">
        <w:rPr>
          <w:rFonts w:ascii="Arial" w:hAnsi="Arial" w:cs="Arial"/>
          <w:i/>
          <w:iCs/>
          <w:spacing w:val="-1"/>
          <w:sz w:val="24"/>
          <w:szCs w:val="24"/>
        </w:rPr>
        <w:t>v</w:t>
      </w:r>
      <w:r w:rsidRPr="00A34603">
        <w:rPr>
          <w:rFonts w:ascii="Arial" w:hAnsi="Arial" w:cs="Arial"/>
          <w:i/>
          <w:iCs/>
          <w:sz w:val="24"/>
          <w:szCs w:val="24"/>
        </w:rPr>
        <w:t>odnom ribarstvu NN</w:t>
      </w:r>
      <w:r w:rsidRPr="00A34603">
        <w:rPr>
          <w:rFonts w:ascii="Arial" w:hAnsi="Arial" w:cs="Arial"/>
          <w:i/>
          <w:iCs/>
          <w:spacing w:val="1"/>
          <w:sz w:val="24"/>
          <w:szCs w:val="24"/>
        </w:rPr>
        <w:t xml:space="preserve"> </w:t>
      </w:r>
      <w:r w:rsidRPr="00A34603">
        <w:rPr>
          <w:rFonts w:ascii="Arial" w:hAnsi="Arial" w:cs="Arial"/>
          <w:i/>
          <w:iCs/>
          <w:sz w:val="24"/>
          <w:szCs w:val="24"/>
        </w:rPr>
        <w:t>br. 82/05, 1</w:t>
      </w:r>
      <w:r w:rsidRPr="00A34603">
        <w:rPr>
          <w:rFonts w:ascii="Arial" w:hAnsi="Arial" w:cs="Arial"/>
          <w:i/>
          <w:iCs/>
          <w:spacing w:val="-2"/>
          <w:sz w:val="24"/>
          <w:szCs w:val="24"/>
        </w:rPr>
        <w:t>3</w:t>
      </w:r>
      <w:r w:rsidRPr="00A34603">
        <w:rPr>
          <w:rFonts w:ascii="Arial" w:hAnsi="Arial" w:cs="Arial"/>
          <w:i/>
          <w:iCs/>
          <w:sz w:val="24"/>
          <w:szCs w:val="24"/>
        </w:rPr>
        <w:t>9/0</w:t>
      </w:r>
      <w:r w:rsidRPr="00A34603">
        <w:rPr>
          <w:rFonts w:ascii="Arial" w:hAnsi="Arial" w:cs="Arial"/>
          <w:i/>
          <w:iCs/>
          <w:spacing w:val="4"/>
          <w:sz w:val="24"/>
          <w:szCs w:val="24"/>
        </w:rPr>
        <w:t>6</w:t>
      </w:r>
      <w:r w:rsidRPr="00A34603">
        <w:rPr>
          <w:rFonts w:ascii="Arial" w:hAnsi="Arial" w:cs="Arial"/>
          <w:i/>
          <w:iCs/>
          <w:sz w:val="24"/>
          <w:szCs w:val="24"/>
        </w:rPr>
        <w:t>)</w:t>
      </w: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nosa</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i/>
          <w:iCs/>
          <w:sz w:val="24"/>
          <w:szCs w:val="24"/>
        </w:rPr>
        <w:t>Vimba</w:t>
      </w:r>
      <w:r w:rsidRPr="00A34603">
        <w:rPr>
          <w:rFonts w:ascii="Arial" w:hAnsi="Arial" w:cs="Arial"/>
          <w:i/>
          <w:iCs/>
          <w:spacing w:val="2"/>
          <w:sz w:val="24"/>
          <w:szCs w:val="24"/>
        </w:rPr>
        <w:t xml:space="preserve"> </w:t>
      </w:r>
      <w:r w:rsidRPr="00A34603">
        <w:rPr>
          <w:rFonts w:ascii="Arial" w:hAnsi="Arial" w:cs="Arial"/>
          <w:i/>
          <w:iCs/>
          <w:spacing w:val="-1"/>
          <w:sz w:val="24"/>
          <w:szCs w:val="24"/>
        </w:rPr>
        <w:t>v</w:t>
      </w:r>
      <w:r w:rsidRPr="00A34603">
        <w:rPr>
          <w:rFonts w:ascii="Arial" w:hAnsi="Arial" w:cs="Arial"/>
          <w:i/>
          <w:iCs/>
          <w:sz w:val="24"/>
          <w:szCs w:val="24"/>
        </w:rPr>
        <w:t>imb</w:t>
      </w:r>
      <w:r w:rsidRPr="00A34603">
        <w:rPr>
          <w:rFonts w:ascii="Arial" w:hAnsi="Arial" w:cs="Arial"/>
          <w:i/>
          <w:iCs/>
          <w:spacing w:val="2"/>
          <w:sz w:val="24"/>
          <w:szCs w:val="24"/>
        </w:rPr>
        <w:t>a</w:t>
      </w:r>
      <w:r w:rsidRPr="00A34603">
        <w:rPr>
          <w:rFonts w:ascii="Arial" w:hAnsi="Arial" w:cs="Arial"/>
          <w:i/>
          <w:iCs/>
          <w:sz w:val="24"/>
          <w:szCs w:val="24"/>
        </w:rPr>
        <w:t>)</w:t>
      </w:r>
    </w:p>
    <w:p w:rsidR="00A34603" w:rsidRPr="00A34603" w:rsidRDefault="00A34603" w:rsidP="00E17449">
      <w:pPr>
        <w:widowControl w:val="0"/>
        <w:numPr>
          <w:ilvl w:val="0"/>
          <w:numId w:val="60"/>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bolen</w:t>
      </w:r>
      <w:r w:rsidRPr="00A34603">
        <w:rPr>
          <w:rFonts w:ascii="Arial" w:hAnsi="Arial" w:cs="Arial"/>
          <w:spacing w:val="14"/>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Aspius</w:t>
      </w:r>
      <w:r w:rsidRPr="00A34603">
        <w:rPr>
          <w:rFonts w:ascii="Arial" w:hAnsi="Arial" w:cs="Arial"/>
          <w:i/>
          <w:iCs/>
          <w:spacing w:val="12"/>
          <w:sz w:val="24"/>
          <w:szCs w:val="24"/>
        </w:rPr>
        <w:t xml:space="preserve"> </w:t>
      </w:r>
      <w:r w:rsidRPr="00A34603">
        <w:rPr>
          <w:rFonts w:ascii="Arial" w:hAnsi="Arial" w:cs="Arial"/>
          <w:i/>
          <w:iCs/>
          <w:sz w:val="24"/>
          <w:szCs w:val="24"/>
        </w:rPr>
        <w:t>aspiu</w:t>
      </w:r>
      <w:r w:rsidRPr="00A34603">
        <w:rPr>
          <w:rFonts w:ascii="Arial" w:hAnsi="Arial" w:cs="Arial"/>
          <w:i/>
          <w:iCs/>
          <w:spacing w:val="2"/>
          <w:sz w:val="24"/>
          <w:szCs w:val="24"/>
        </w:rPr>
        <w:t>s</w:t>
      </w:r>
      <w:r w:rsidRPr="00A34603">
        <w:rPr>
          <w:rFonts w:ascii="Arial" w:hAnsi="Arial" w:cs="Arial"/>
          <w:i/>
          <w:iCs/>
          <w:sz w:val="24"/>
          <w:szCs w:val="24"/>
        </w:rPr>
        <w:t>)</w:t>
      </w:r>
      <w:r w:rsidRPr="00A34603">
        <w:rPr>
          <w:rFonts w:ascii="Arial" w:hAnsi="Arial" w:cs="Arial"/>
          <w:i/>
          <w:iCs/>
          <w:spacing w:val="11"/>
          <w:sz w:val="24"/>
          <w:szCs w:val="24"/>
        </w:rPr>
        <w:t xml:space="preserve"> </w:t>
      </w:r>
      <w:r w:rsidRPr="00A34603">
        <w:rPr>
          <w:rFonts w:ascii="Arial" w:hAnsi="Arial" w:cs="Arial"/>
          <w:i/>
          <w:iCs/>
          <w:spacing w:val="-3"/>
          <w:sz w:val="24"/>
          <w:szCs w:val="24"/>
        </w:rPr>
        <w:t>(</w:t>
      </w:r>
      <w:r w:rsidRPr="00A34603">
        <w:rPr>
          <w:rFonts w:ascii="Arial" w:hAnsi="Arial" w:cs="Arial"/>
          <w:i/>
          <w:iCs/>
          <w:spacing w:val="2"/>
          <w:sz w:val="24"/>
          <w:szCs w:val="24"/>
        </w:rPr>
        <w:t>z</w:t>
      </w:r>
      <w:r w:rsidRPr="00A34603">
        <w:rPr>
          <w:rFonts w:ascii="Arial" w:hAnsi="Arial" w:cs="Arial"/>
          <w:i/>
          <w:iCs/>
          <w:sz w:val="24"/>
          <w:szCs w:val="24"/>
        </w:rPr>
        <w:t>ašt</w:t>
      </w:r>
      <w:r w:rsidRPr="00A34603">
        <w:rPr>
          <w:rFonts w:ascii="Arial" w:hAnsi="Arial" w:cs="Arial"/>
          <w:i/>
          <w:iCs/>
          <w:spacing w:val="1"/>
          <w:sz w:val="24"/>
          <w:szCs w:val="24"/>
        </w:rPr>
        <w:t>i</w:t>
      </w:r>
      <w:r w:rsidRPr="00A34603">
        <w:rPr>
          <w:rFonts w:ascii="Arial" w:hAnsi="Arial" w:cs="Arial"/>
          <w:i/>
          <w:iCs/>
          <w:spacing w:val="-1"/>
          <w:sz w:val="24"/>
          <w:szCs w:val="24"/>
        </w:rPr>
        <w:t>će</w:t>
      </w:r>
      <w:r w:rsidRPr="00A34603">
        <w:rPr>
          <w:rFonts w:ascii="Arial" w:hAnsi="Arial" w:cs="Arial"/>
          <w:i/>
          <w:iCs/>
          <w:sz w:val="24"/>
          <w:szCs w:val="24"/>
        </w:rPr>
        <w:t>na</w:t>
      </w:r>
      <w:r w:rsidRPr="00A34603">
        <w:rPr>
          <w:rFonts w:ascii="Arial" w:hAnsi="Arial" w:cs="Arial"/>
          <w:i/>
          <w:iCs/>
          <w:spacing w:val="12"/>
          <w:sz w:val="24"/>
          <w:szCs w:val="24"/>
        </w:rPr>
        <w:t xml:space="preserve"> </w:t>
      </w:r>
      <w:r w:rsidRPr="00A34603">
        <w:rPr>
          <w:rFonts w:ascii="Arial" w:hAnsi="Arial" w:cs="Arial"/>
          <w:i/>
          <w:iCs/>
          <w:sz w:val="24"/>
          <w:szCs w:val="24"/>
        </w:rPr>
        <w:t>lovostaj</w:t>
      </w:r>
      <w:r w:rsidRPr="00A34603">
        <w:rPr>
          <w:rFonts w:ascii="Arial" w:hAnsi="Arial" w:cs="Arial"/>
          <w:i/>
          <w:iCs/>
          <w:spacing w:val="-1"/>
          <w:sz w:val="24"/>
          <w:szCs w:val="24"/>
        </w:rPr>
        <w:t>e</w:t>
      </w:r>
      <w:r w:rsidRPr="00A34603">
        <w:rPr>
          <w:rFonts w:ascii="Arial" w:hAnsi="Arial" w:cs="Arial"/>
          <w:i/>
          <w:iCs/>
          <w:sz w:val="24"/>
          <w:szCs w:val="24"/>
        </w:rPr>
        <w:t>m</w:t>
      </w:r>
      <w:r w:rsidRPr="00A34603">
        <w:rPr>
          <w:rFonts w:ascii="Arial" w:hAnsi="Arial" w:cs="Arial"/>
          <w:i/>
          <w:iCs/>
          <w:spacing w:val="11"/>
          <w:sz w:val="24"/>
          <w:szCs w:val="24"/>
        </w:rPr>
        <w:t xml:space="preserve"> </w:t>
      </w:r>
      <w:r w:rsidRPr="00A34603">
        <w:rPr>
          <w:rFonts w:ascii="Arial" w:hAnsi="Arial" w:cs="Arial"/>
          <w:i/>
          <w:iCs/>
          <w:sz w:val="24"/>
          <w:szCs w:val="24"/>
        </w:rPr>
        <w:t>i</w:t>
      </w:r>
      <w:r w:rsidRPr="00A34603">
        <w:rPr>
          <w:rFonts w:ascii="Arial" w:hAnsi="Arial" w:cs="Arial"/>
          <w:i/>
          <w:iCs/>
          <w:spacing w:val="12"/>
          <w:sz w:val="24"/>
          <w:szCs w:val="24"/>
        </w:rPr>
        <w:t xml:space="preserve"> </w:t>
      </w:r>
      <w:r w:rsidRPr="00A34603">
        <w:rPr>
          <w:rFonts w:ascii="Arial" w:hAnsi="Arial" w:cs="Arial"/>
          <w:i/>
          <w:iCs/>
          <w:sz w:val="24"/>
          <w:szCs w:val="24"/>
        </w:rPr>
        <w:t>o</w:t>
      </w:r>
      <w:r w:rsidRPr="00A34603">
        <w:rPr>
          <w:rFonts w:ascii="Arial" w:hAnsi="Arial" w:cs="Arial"/>
          <w:i/>
          <w:iCs/>
          <w:spacing w:val="2"/>
          <w:sz w:val="24"/>
          <w:szCs w:val="24"/>
        </w:rPr>
        <w:t>d</w:t>
      </w:r>
      <w:r w:rsidRPr="00A34603">
        <w:rPr>
          <w:rFonts w:ascii="Arial" w:hAnsi="Arial" w:cs="Arial"/>
          <w:i/>
          <w:iCs/>
          <w:sz w:val="24"/>
          <w:szCs w:val="24"/>
        </w:rPr>
        <w:t>r</w:t>
      </w:r>
      <w:r w:rsidRPr="00A34603">
        <w:rPr>
          <w:rFonts w:ascii="Arial" w:hAnsi="Arial" w:cs="Arial"/>
          <w:i/>
          <w:iCs/>
          <w:spacing w:val="-1"/>
          <w:sz w:val="24"/>
          <w:szCs w:val="24"/>
        </w:rPr>
        <w:t>e</w:t>
      </w:r>
      <w:r w:rsidRPr="00A34603">
        <w:rPr>
          <w:rFonts w:ascii="Arial" w:hAnsi="Arial" w:cs="Arial"/>
          <w:i/>
          <w:iCs/>
          <w:sz w:val="24"/>
          <w:szCs w:val="24"/>
        </w:rPr>
        <w:t>đivanj</w:t>
      </w:r>
      <w:r w:rsidRPr="00A34603">
        <w:rPr>
          <w:rFonts w:ascii="Arial" w:hAnsi="Arial" w:cs="Arial"/>
          <w:i/>
          <w:iCs/>
          <w:spacing w:val="-1"/>
          <w:sz w:val="24"/>
          <w:szCs w:val="24"/>
        </w:rPr>
        <w:t>e</w:t>
      </w:r>
      <w:r w:rsidRPr="00A34603">
        <w:rPr>
          <w:rFonts w:ascii="Arial" w:hAnsi="Arial" w:cs="Arial"/>
          <w:i/>
          <w:iCs/>
          <w:sz w:val="24"/>
          <w:szCs w:val="24"/>
        </w:rPr>
        <w:t>m</w:t>
      </w:r>
      <w:r w:rsidRPr="00A34603">
        <w:rPr>
          <w:rFonts w:ascii="Arial" w:hAnsi="Arial" w:cs="Arial"/>
          <w:i/>
          <w:iCs/>
          <w:spacing w:val="11"/>
          <w:sz w:val="24"/>
          <w:szCs w:val="24"/>
        </w:rPr>
        <w:t xml:space="preserve"> </w:t>
      </w:r>
      <w:r w:rsidRPr="00A34603">
        <w:rPr>
          <w:rFonts w:ascii="Arial" w:hAnsi="Arial" w:cs="Arial"/>
          <w:i/>
          <w:iCs/>
          <w:sz w:val="24"/>
          <w:szCs w:val="24"/>
        </w:rPr>
        <w:t>najmanje</w:t>
      </w:r>
      <w:r w:rsidRPr="00A34603">
        <w:rPr>
          <w:rFonts w:ascii="Arial" w:hAnsi="Arial" w:cs="Arial"/>
          <w:i/>
          <w:iCs/>
          <w:spacing w:val="13"/>
          <w:sz w:val="24"/>
          <w:szCs w:val="24"/>
        </w:rPr>
        <w:t xml:space="preserve"> </w:t>
      </w:r>
      <w:r w:rsidRPr="00A34603">
        <w:rPr>
          <w:rFonts w:ascii="Arial" w:hAnsi="Arial" w:cs="Arial"/>
          <w:i/>
          <w:iCs/>
          <w:spacing w:val="-1"/>
          <w:sz w:val="24"/>
          <w:szCs w:val="24"/>
        </w:rPr>
        <w:t>ve</w:t>
      </w:r>
      <w:r w:rsidRPr="00A34603">
        <w:rPr>
          <w:rFonts w:ascii="Arial" w:hAnsi="Arial" w:cs="Arial"/>
          <w:i/>
          <w:iCs/>
          <w:spacing w:val="3"/>
          <w:sz w:val="24"/>
          <w:szCs w:val="24"/>
        </w:rPr>
        <w:t>l</w:t>
      </w:r>
      <w:r w:rsidRPr="00A34603">
        <w:rPr>
          <w:rFonts w:ascii="Arial" w:hAnsi="Arial" w:cs="Arial"/>
          <w:i/>
          <w:iCs/>
          <w:sz w:val="24"/>
          <w:szCs w:val="24"/>
        </w:rPr>
        <w:t>ičine</w:t>
      </w:r>
      <w:r w:rsidRPr="00A34603">
        <w:rPr>
          <w:rFonts w:ascii="Arial" w:hAnsi="Arial" w:cs="Arial"/>
          <w:i/>
          <w:iCs/>
          <w:spacing w:val="11"/>
          <w:sz w:val="24"/>
          <w:szCs w:val="24"/>
        </w:rPr>
        <w:t xml:space="preserve"> </w:t>
      </w:r>
      <w:r w:rsidRPr="00A34603">
        <w:rPr>
          <w:rFonts w:ascii="Arial" w:hAnsi="Arial" w:cs="Arial"/>
          <w:i/>
          <w:iCs/>
          <w:sz w:val="24"/>
          <w:szCs w:val="24"/>
        </w:rPr>
        <w:t>sukladno Nared</w:t>
      </w:r>
      <w:r w:rsidRPr="00A34603">
        <w:rPr>
          <w:rFonts w:ascii="Arial" w:hAnsi="Arial" w:cs="Arial"/>
          <w:i/>
          <w:iCs/>
          <w:spacing w:val="-1"/>
          <w:sz w:val="24"/>
          <w:szCs w:val="24"/>
        </w:rPr>
        <w:t>b</w:t>
      </w:r>
      <w:r w:rsidRPr="00A34603">
        <w:rPr>
          <w:rFonts w:ascii="Arial" w:hAnsi="Arial" w:cs="Arial"/>
          <w:i/>
          <w:iCs/>
          <w:sz w:val="24"/>
          <w:szCs w:val="24"/>
        </w:rPr>
        <w:t>i o zašt</w:t>
      </w:r>
      <w:r w:rsidRPr="00A34603">
        <w:rPr>
          <w:rFonts w:ascii="Arial" w:hAnsi="Arial" w:cs="Arial"/>
          <w:i/>
          <w:iCs/>
          <w:spacing w:val="1"/>
          <w:sz w:val="24"/>
          <w:szCs w:val="24"/>
        </w:rPr>
        <w:t>i</w:t>
      </w:r>
      <w:r w:rsidRPr="00A34603">
        <w:rPr>
          <w:rFonts w:ascii="Arial" w:hAnsi="Arial" w:cs="Arial"/>
          <w:i/>
          <w:iCs/>
          <w:sz w:val="24"/>
          <w:szCs w:val="24"/>
        </w:rPr>
        <w:t>ti</w:t>
      </w:r>
      <w:r w:rsidRPr="00A34603">
        <w:rPr>
          <w:rFonts w:ascii="Arial" w:hAnsi="Arial" w:cs="Arial"/>
          <w:i/>
          <w:iCs/>
          <w:spacing w:val="1"/>
          <w:sz w:val="24"/>
          <w:szCs w:val="24"/>
        </w:rPr>
        <w:t xml:space="preserve"> </w:t>
      </w:r>
      <w:r w:rsidRPr="00A34603">
        <w:rPr>
          <w:rFonts w:ascii="Arial" w:hAnsi="Arial" w:cs="Arial"/>
          <w:i/>
          <w:iCs/>
          <w:sz w:val="24"/>
          <w:szCs w:val="24"/>
        </w:rPr>
        <w:t>riba u</w:t>
      </w:r>
      <w:r w:rsidRPr="00A34603">
        <w:rPr>
          <w:rFonts w:ascii="Arial" w:hAnsi="Arial" w:cs="Arial"/>
          <w:i/>
          <w:iCs/>
          <w:spacing w:val="-2"/>
          <w:sz w:val="24"/>
          <w:szCs w:val="24"/>
        </w:rPr>
        <w:t xml:space="preserve"> s</w:t>
      </w:r>
      <w:r w:rsidRPr="00A34603">
        <w:rPr>
          <w:rFonts w:ascii="Arial" w:hAnsi="Arial" w:cs="Arial"/>
          <w:i/>
          <w:iCs/>
          <w:sz w:val="24"/>
          <w:szCs w:val="24"/>
        </w:rPr>
        <w:t>la</w:t>
      </w:r>
      <w:r w:rsidRPr="00A34603">
        <w:rPr>
          <w:rFonts w:ascii="Arial" w:hAnsi="Arial" w:cs="Arial"/>
          <w:i/>
          <w:iCs/>
          <w:spacing w:val="1"/>
          <w:sz w:val="24"/>
          <w:szCs w:val="24"/>
        </w:rPr>
        <w:t>t</w:t>
      </w:r>
      <w:r w:rsidRPr="00A34603">
        <w:rPr>
          <w:rFonts w:ascii="Arial" w:hAnsi="Arial" w:cs="Arial"/>
          <w:i/>
          <w:iCs/>
          <w:spacing w:val="-1"/>
          <w:sz w:val="24"/>
          <w:szCs w:val="24"/>
        </w:rPr>
        <w:t>k</w:t>
      </w:r>
      <w:r w:rsidRPr="00A34603">
        <w:rPr>
          <w:rFonts w:ascii="Arial" w:hAnsi="Arial" w:cs="Arial"/>
          <w:i/>
          <w:iCs/>
          <w:sz w:val="24"/>
          <w:szCs w:val="24"/>
        </w:rPr>
        <w:t>o</w:t>
      </w:r>
      <w:r w:rsidRPr="00A34603">
        <w:rPr>
          <w:rFonts w:ascii="Arial" w:hAnsi="Arial" w:cs="Arial"/>
          <w:i/>
          <w:iCs/>
          <w:spacing w:val="-1"/>
          <w:sz w:val="24"/>
          <w:szCs w:val="24"/>
        </w:rPr>
        <w:t>v</w:t>
      </w:r>
      <w:r w:rsidRPr="00A34603">
        <w:rPr>
          <w:rFonts w:ascii="Arial" w:hAnsi="Arial" w:cs="Arial"/>
          <w:i/>
          <w:iCs/>
          <w:sz w:val="24"/>
          <w:szCs w:val="24"/>
        </w:rPr>
        <w:t>odnom ribarstvu NN</w:t>
      </w:r>
      <w:r w:rsidRPr="00A34603">
        <w:rPr>
          <w:rFonts w:ascii="Arial" w:hAnsi="Arial" w:cs="Arial"/>
          <w:i/>
          <w:iCs/>
          <w:spacing w:val="1"/>
          <w:sz w:val="24"/>
          <w:szCs w:val="24"/>
        </w:rPr>
        <w:t xml:space="preserve"> </w:t>
      </w:r>
      <w:r w:rsidRPr="00A34603">
        <w:rPr>
          <w:rFonts w:ascii="Arial" w:hAnsi="Arial" w:cs="Arial"/>
          <w:i/>
          <w:iCs/>
          <w:sz w:val="24"/>
          <w:szCs w:val="24"/>
        </w:rPr>
        <w:t>br. 82/05, 139/06)</w:t>
      </w:r>
    </w:p>
    <w:p w:rsidR="00A34603" w:rsidRPr="00A34603" w:rsidRDefault="00A34603" w:rsidP="00E17449">
      <w:pPr>
        <w:widowControl w:val="0"/>
        <w:numPr>
          <w:ilvl w:val="0"/>
          <w:numId w:val="61"/>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w:t>
      </w:r>
      <w:r w:rsidRPr="00A34603">
        <w:rPr>
          <w:rFonts w:ascii="Arial" w:hAnsi="Arial" w:cs="Arial"/>
          <w:spacing w:val="-1"/>
          <w:sz w:val="24"/>
          <w:szCs w:val="24"/>
        </w:rPr>
        <w:t>a</w:t>
      </w:r>
      <w:r w:rsidRPr="00A34603">
        <w:rPr>
          <w:rFonts w:ascii="Arial" w:hAnsi="Arial" w:cs="Arial"/>
          <w:sz w:val="24"/>
          <w:szCs w:val="24"/>
        </w:rPr>
        <w:t>r</w:t>
      </w:r>
      <w:r w:rsidRPr="00A34603">
        <w:rPr>
          <w:rFonts w:ascii="Arial" w:hAnsi="Arial" w:cs="Arial"/>
          <w:spacing w:val="-2"/>
          <w:sz w:val="24"/>
          <w:szCs w:val="24"/>
        </w:rPr>
        <w:t>a</w:t>
      </w:r>
      <w:r w:rsidRPr="00A34603">
        <w:rPr>
          <w:rFonts w:ascii="Arial" w:hAnsi="Arial" w:cs="Arial"/>
          <w:sz w:val="24"/>
          <w:szCs w:val="24"/>
        </w:rPr>
        <w:t>n</w:t>
      </w:r>
      <w:r w:rsidRPr="00A34603">
        <w:rPr>
          <w:rFonts w:ascii="Arial" w:hAnsi="Arial" w:cs="Arial"/>
          <w:spacing w:val="41"/>
          <w:sz w:val="24"/>
          <w:szCs w:val="24"/>
        </w:rPr>
        <w:t xml:space="preserve"> </w:t>
      </w:r>
      <w:r w:rsidRPr="00A34603">
        <w:rPr>
          <w:rFonts w:ascii="Arial" w:hAnsi="Arial" w:cs="Arial"/>
          <w:i/>
          <w:iCs/>
          <w:spacing w:val="-3"/>
          <w:sz w:val="24"/>
          <w:szCs w:val="24"/>
        </w:rPr>
        <w:t>(</w:t>
      </w:r>
      <w:r w:rsidRPr="00A34603">
        <w:rPr>
          <w:rFonts w:ascii="Arial" w:hAnsi="Arial" w:cs="Arial"/>
          <w:i/>
          <w:iCs/>
          <w:spacing w:val="3"/>
          <w:sz w:val="24"/>
          <w:szCs w:val="24"/>
        </w:rPr>
        <w:t>C</w:t>
      </w:r>
      <w:r w:rsidRPr="00A34603">
        <w:rPr>
          <w:rFonts w:ascii="Arial" w:hAnsi="Arial" w:cs="Arial"/>
          <w:i/>
          <w:iCs/>
          <w:spacing w:val="-1"/>
          <w:sz w:val="24"/>
          <w:szCs w:val="24"/>
        </w:rPr>
        <w:t>y</w:t>
      </w:r>
      <w:r w:rsidRPr="00A34603">
        <w:rPr>
          <w:rFonts w:ascii="Arial" w:hAnsi="Arial" w:cs="Arial"/>
          <w:i/>
          <w:iCs/>
          <w:sz w:val="24"/>
          <w:szCs w:val="24"/>
        </w:rPr>
        <w:t>prinus</w:t>
      </w:r>
      <w:r w:rsidRPr="00A34603">
        <w:rPr>
          <w:rFonts w:ascii="Arial" w:hAnsi="Arial" w:cs="Arial"/>
          <w:i/>
          <w:iCs/>
          <w:spacing w:val="38"/>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arpio</w:t>
      </w:r>
      <w:r w:rsidRPr="00A34603">
        <w:rPr>
          <w:rFonts w:ascii="Arial" w:hAnsi="Arial" w:cs="Arial"/>
          <w:i/>
          <w:iCs/>
          <w:spacing w:val="42"/>
          <w:sz w:val="24"/>
          <w:szCs w:val="24"/>
        </w:rPr>
        <w:t xml:space="preserve"> </w:t>
      </w:r>
      <w:r w:rsidRPr="00A34603">
        <w:rPr>
          <w:rFonts w:ascii="Arial" w:hAnsi="Arial" w:cs="Arial"/>
          <w:i/>
          <w:iCs/>
          <w:sz w:val="24"/>
          <w:szCs w:val="24"/>
        </w:rPr>
        <w:t>–</w:t>
      </w:r>
      <w:r w:rsidRPr="00A34603">
        <w:rPr>
          <w:rFonts w:ascii="Arial" w:hAnsi="Arial" w:cs="Arial"/>
          <w:i/>
          <w:iCs/>
          <w:spacing w:val="38"/>
          <w:sz w:val="24"/>
          <w:szCs w:val="24"/>
        </w:rPr>
        <w:t xml:space="preserve"> </w:t>
      </w:r>
      <w:r w:rsidRPr="00A34603">
        <w:rPr>
          <w:rFonts w:ascii="Arial" w:hAnsi="Arial" w:cs="Arial"/>
          <w:i/>
          <w:iCs/>
          <w:sz w:val="24"/>
          <w:szCs w:val="24"/>
        </w:rPr>
        <w:t>zavi</w:t>
      </w:r>
      <w:r w:rsidRPr="00A34603">
        <w:rPr>
          <w:rFonts w:ascii="Arial" w:hAnsi="Arial" w:cs="Arial"/>
          <w:i/>
          <w:iCs/>
          <w:spacing w:val="-1"/>
          <w:sz w:val="24"/>
          <w:szCs w:val="24"/>
        </w:rPr>
        <w:t>č</w:t>
      </w:r>
      <w:r w:rsidRPr="00A34603">
        <w:rPr>
          <w:rFonts w:ascii="Arial" w:hAnsi="Arial" w:cs="Arial"/>
          <w:i/>
          <w:iCs/>
          <w:sz w:val="24"/>
          <w:szCs w:val="24"/>
        </w:rPr>
        <w:t>ajne</w:t>
      </w:r>
      <w:r w:rsidRPr="00A34603">
        <w:rPr>
          <w:rFonts w:ascii="Arial" w:hAnsi="Arial" w:cs="Arial"/>
          <w:i/>
          <w:iCs/>
          <w:spacing w:val="38"/>
          <w:sz w:val="24"/>
          <w:szCs w:val="24"/>
        </w:rPr>
        <w:t xml:space="preserve"> </w:t>
      </w:r>
      <w:r w:rsidRPr="00A34603">
        <w:rPr>
          <w:rFonts w:ascii="Arial" w:hAnsi="Arial" w:cs="Arial"/>
          <w:i/>
          <w:iCs/>
          <w:sz w:val="24"/>
          <w:szCs w:val="24"/>
        </w:rPr>
        <w:t>popul</w:t>
      </w:r>
      <w:r w:rsidRPr="00A34603">
        <w:rPr>
          <w:rFonts w:ascii="Arial" w:hAnsi="Arial" w:cs="Arial"/>
          <w:i/>
          <w:iCs/>
          <w:spacing w:val="3"/>
          <w:sz w:val="24"/>
          <w:szCs w:val="24"/>
        </w:rPr>
        <w:t>a</w:t>
      </w:r>
      <w:r w:rsidRPr="00A34603">
        <w:rPr>
          <w:rFonts w:ascii="Arial" w:hAnsi="Arial" w:cs="Arial"/>
          <w:i/>
          <w:iCs/>
          <w:spacing w:val="-1"/>
          <w:sz w:val="24"/>
          <w:szCs w:val="24"/>
        </w:rPr>
        <w:t>c</w:t>
      </w:r>
      <w:r w:rsidRPr="00A34603">
        <w:rPr>
          <w:rFonts w:ascii="Arial" w:hAnsi="Arial" w:cs="Arial"/>
          <w:i/>
          <w:iCs/>
          <w:sz w:val="24"/>
          <w:szCs w:val="24"/>
        </w:rPr>
        <w:t>i</w:t>
      </w:r>
      <w:r w:rsidRPr="00A34603">
        <w:rPr>
          <w:rFonts w:ascii="Arial" w:hAnsi="Arial" w:cs="Arial"/>
          <w:i/>
          <w:iCs/>
          <w:spacing w:val="1"/>
          <w:sz w:val="24"/>
          <w:szCs w:val="24"/>
        </w:rPr>
        <w:t>je</w:t>
      </w:r>
      <w:r w:rsidRPr="00A34603">
        <w:rPr>
          <w:rFonts w:ascii="Arial" w:hAnsi="Arial" w:cs="Arial"/>
          <w:i/>
          <w:iCs/>
          <w:sz w:val="24"/>
          <w:szCs w:val="24"/>
        </w:rPr>
        <w:t>)</w:t>
      </w:r>
      <w:r w:rsidRPr="00A34603">
        <w:rPr>
          <w:rFonts w:ascii="Arial" w:hAnsi="Arial" w:cs="Arial"/>
          <w:i/>
          <w:iCs/>
          <w:spacing w:val="37"/>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zaš</w:t>
      </w:r>
      <w:r w:rsidRPr="00A34603">
        <w:rPr>
          <w:rFonts w:ascii="Arial" w:hAnsi="Arial" w:cs="Arial"/>
          <w:i/>
          <w:iCs/>
          <w:spacing w:val="1"/>
          <w:sz w:val="24"/>
          <w:szCs w:val="24"/>
        </w:rPr>
        <w:t>t</w:t>
      </w:r>
      <w:r w:rsidRPr="00A34603">
        <w:rPr>
          <w:rFonts w:ascii="Arial" w:hAnsi="Arial" w:cs="Arial"/>
          <w:i/>
          <w:iCs/>
          <w:sz w:val="24"/>
          <w:szCs w:val="24"/>
        </w:rPr>
        <w:t>ić</w:t>
      </w:r>
      <w:r w:rsidRPr="00A34603">
        <w:rPr>
          <w:rFonts w:ascii="Arial" w:hAnsi="Arial" w:cs="Arial"/>
          <w:i/>
          <w:iCs/>
          <w:spacing w:val="-1"/>
          <w:sz w:val="24"/>
          <w:szCs w:val="24"/>
        </w:rPr>
        <w:t>e</w:t>
      </w:r>
      <w:r w:rsidRPr="00A34603">
        <w:rPr>
          <w:rFonts w:ascii="Arial" w:hAnsi="Arial" w:cs="Arial"/>
          <w:i/>
          <w:iCs/>
          <w:spacing w:val="2"/>
          <w:sz w:val="24"/>
          <w:szCs w:val="24"/>
        </w:rPr>
        <w:t>n</w:t>
      </w:r>
      <w:r w:rsidRPr="00A34603">
        <w:rPr>
          <w:rFonts w:ascii="Arial" w:hAnsi="Arial" w:cs="Arial"/>
          <w:i/>
          <w:iCs/>
          <w:sz w:val="24"/>
          <w:szCs w:val="24"/>
        </w:rPr>
        <w:t>a</w:t>
      </w:r>
      <w:r w:rsidRPr="00A34603">
        <w:rPr>
          <w:rFonts w:ascii="Arial" w:hAnsi="Arial" w:cs="Arial"/>
          <w:i/>
          <w:iCs/>
          <w:spacing w:val="38"/>
          <w:sz w:val="24"/>
          <w:szCs w:val="24"/>
        </w:rPr>
        <w:t xml:space="preserve"> </w:t>
      </w:r>
      <w:r w:rsidRPr="00A34603">
        <w:rPr>
          <w:rFonts w:ascii="Arial" w:hAnsi="Arial" w:cs="Arial"/>
          <w:i/>
          <w:iCs/>
          <w:sz w:val="24"/>
          <w:szCs w:val="24"/>
        </w:rPr>
        <w:t>lovostaj</w:t>
      </w:r>
      <w:r w:rsidRPr="00A34603">
        <w:rPr>
          <w:rFonts w:ascii="Arial" w:hAnsi="Arial" w:cs="Arial"/>
          <w:i/>
          <w:iCs/>
          <w:spacing w:val="-1"/>
          <w:sz w:val="24"/>
          <w:szCs w:val="24"/>
        </w:rPr>
        <w:t>e</w:t>
      </w:r>
      <w:r w:rsidRPr="00A34603">
        <w:rPr>
          <w:rFonts w:ascii="Arial" w:hAnsi="Arial" w:cs="Arial"/>
          <w:i/>
          <w:iCs/>
          <w:sz w:val="24"/>
          <w:szCs w:val="24"/>
        </w:rPr>
        <w:t>m</w:t>
      </w:r>
      <w:r w:rsidRPr="00A34603">
        <w:rPr>
          <w:rFonts w:ascii="Arial" w:hAnsi="Arial" w:cs="Arial"/>
          <w:i/>
          <w:iCs/>
          <w:spacing w:val="40"/>
          <w:sz w:val="24"/>
          <w:szCs w:val="24"/>
        </w:rPr>
        <w:t xml:space="preserve"> </w:t>
      </w:r>
      <w:r w:rsidRPr="00A34603">
        <w:rPr>
          <w:rFonts w:ascii="Arial" w:hAnsi="Arial" w:cs="Arial"/>
          <w:i/>
          <w:iCs/>
          <w:sz w:val="24"/>
          <w:szCs w:val="24"/>
        </w:rPr>
        <w:t>i</w:t>
      </w:r>
      <w:r w:rsidRPr="00A34603">
        <w:rPr>
          <w:rFonts w:ascii="Arial" w:hAnsi="Arial" w:cs="Arial"/>
          <w:i/>
          <w:iCs/>
          <w:spacing w:val="41"/>
          <w:sz w:val="24"/>
          <w:szCs w:val="24"/>
        </w:rPr>
        <w:t xml:space="preserve"> </w:t>
      </w:r>
      <w:r w:rsidRPr="00A34603">
        <w:rPr>
          <w:rFonts w:ascii="Arial" w:hAnsi="Arial" w:cs="Arial"/>
          <w:i/>
          <w:iCs/>
          <w:sz w:val="24"/>
          <w:szCs w:val="24"/>
        </w:rPr>
        <w:t>odre</w:t>
      </w:r>
      <w:r w:rsidRPr="00A34603">
        <w:rPr>
          <w:rFonts w:ascii="Arial" w:hAnsi="Arial" w:cs="Arial"/>
          <w:i/>
          <w:iCs/>
          <w:spacing w:val="-1"/>
          <w:sz w:val="24"/>
          <w:szCs w:val="24"/>
        </w:rPr>
        <w:t>đ</w:t>
      </w:r>
      <w:r w:rsidRPr="00A34603">
        <w:rPr>
          <w:rFonts w:ascii="Arial" w:hAnsi="Arial" w:cs="Arial"/>
          <w:i/>
          <w:iCs/>
          <w:spacing w:val="4"/>
          <w:sz w:val="24"/>
          <w:szCs w:val="24"/>
        </w:rPr>
        <w:t>i</w:t>
      </w:r>
      <w:r w:rsidRPr="00A34603">
        <w:rPr>
          <w:rFonts w:ascii="Arial" w:hAnsi="Arial" w:cs="Arial"/>
          <w:i/>
          <w:iCs/>
          <w:spacing w:val="-1"/>
          <w:sz w:val="24"/>
          <w:szCs w:val="24"/>
        </w:rPr>
        <w:t>v</w:t>
      </w:r>
      <w:r w:rsidRPr="00A34603">
        <w:rPr>
          <w:rFonts w:ascii="Arial" w:hAnsi="Arial" w:cs="Arial"/>
          <w:i/>
          <w:iCs/>
          <w:sz w:val="24"/>
          <w:szCs w:val="24"/>
        </w:rPr>
        <w:t>anjem najmanje</w:t>
      </w:r>
      <w:r w:rsidRPr="00A34603">
        <w:rPr>
          <w:rFonts w:ascii="Arial" w:hAnsi="Arial" w:cs="Arial"/>
          <w:i/>
          <w:iCs/>
          <w:spacing w:val="47"/>
          <w:sz w:val="24"/>
          <w:szCs w:val="24"/>
        </w:rPr>
        <w:t xml:space="preserve"> </w:t>
      </w:r>
      <w:r w:rsidRPr="00A34603">
        <w:rPr>
          <w:rFonts w:ascii="Arial" w:hAnsi="Arial" w:cs="Arial"/>
          <w:i/>
          <w:iCs/>
          <w:spacing w:val="-1"/>
          <w:sz w:val="24"/>
          <w:szCs w:val="24"/>
        </w:rPr>
        <w:t>ve</w:t>
      </w:r>
      <w:r w:rsidRPr="00A34603">
        <w:rPr>
          <w:rFonts w:ascii="Arial" w:hAnsi="Arial" w:cs="Arial"/>
          <w:i/>
          <w:iCs/>
          <w:sz w:val="24"/>
          <w:szCs w:val="24"/>
        </w:rPr>
        <w:t>l</w:t>
      </w:r>
      <w:r w:rsidRPr="00A34603">
        <w:rPr>
          <w:rFonts w:ascii="Arial" w:hAnsi="Arial" w:cs="Arial"/>
          <w:i/>
          <w:iCs/>
          <w:spacing w:val="1"/>
          <w:sz w:val="24"/>
          <w:szCs w:val="24"/>
        </w:rPr>
        <w:t>i</w:t>
      </w:r>
      <w:r w:rsidRPr="00A34603">
        <w:rPr>
          <w:rFonts w:ascii="Arial" w:hAnsi="Arial" w:cs="Arial"/>
          <w:i/>
          <w:iCs/>
          <w:spacing w:val="-1"/>
          <w:sz w:val="24"/>
          <w:szCs w:val="24"/>
        </w:rPr>
        <w:t>č</w:t>
      </w:r>
      <w:r w:rsidRPr="00A34603">
        <w:rPr>
          <w:rFonts w:ascii="Arial" w:hAnsi="Arial" w:cs="Arial"/>
          <w:i/>
          <w:iCs/>
          <w:sz w:val="24"/>
          <w:szCs w:val="24"/>
        </w:rPr>
        <w:t>ine</w:t>
      </w:r>
      <w:r w:rsidRPr="00A34603">
        <w:rPr>
          <w:rFonts w:ascii="Arial" w:hAnsi="Arial" w:cs="Arial"/>
          <w:i/>
          <w:iCs/>
          <w:spacing w:val="47"/>
          <w:sz w:val="24"/>
          <w:szCs w:val="24"/>
        </w:rPr>
        <w:t xml:space="preserve"> </w:t>
      </w:r>
      <w:r w:rsidRPr="00A34603">
        <w:rPr>
          <w:rFonts w:ascii="Arial" w:hAnsi="Arial" w:cs="Arial"/>
          <w:i/>
          <w:iCs/>
          <w:sz w:val="24"/>
          <w:szCs w:val="24"/>
        </w:rPr>
        <w:t>s</w:t>
      </w:r>
      <w:r w:rsidRPr="00A34603">
        <w:rPr>
          <w:rFonts w:ascii="Arial" w:hAnsi="Arial" w:cs="Arial"/>
          <w:i/>
          <w:iCs/>
          <w:spacing w:val="2"/>
          <w:sz w:val="24"/>
          <w:szCs w:val="24"/>
        </w:rPr>
        <w:t>u</w:t>
      </w:r>
      <w:r w:rsidRPr="00A34603">
        <w:rPr>
          <w:rFonts w:ascii="Arial" w:hAnsi="Arial" w:cs="Arial"/>
          <w:i/>
          <w:iCs/>
          <w:spacing w:val="-1"/>
          <w:sz w:val="24"/>
          <w:szCs w:val="24"/>
        </w:rPr>
        <w:t>k</w:t>
      </w:r>
      <w:r w:rsidRPr="00A34603">
        <w:rPr>
          <w:rFonts w:ascii="Arial" w:hAnsi="Arial" w:cs="Arial"/>
          <w:i/>
          <w:iCs/>
          <w:sz w:val="24"/>
          <w:szCs w:val="24"/>
        </w:rPr>
        <w:t>l</w:t>
      </w:r>
      <w:r w:rsidRPr="00A34603">
        <w:rPr>
          <w:rFonts w:ascii="Arial" w:hAnsi="Arial" w:cs="Arial"/>
          <w:i/>
          <w:iCs/>
          <w:spacing w:val="3"/>
          <w:sz w:val="24"/>
          <w:szCs w:val="24"/>
        </w:rPr>
        <w:t>a</w:t>
      </w:r>
      <w:r w:rsidRPr="00A34603">
        <w:rPr>
          <w:rFonts w:ascii="Arial" w:hAnsi="Arial" w:cs="Arial"/>
          <w:i/>
          <w:iCs/>
          <w:sz w:val="24"/>
          <w:szCs w:val="24"/>
        </w:rPr>
        <w:t>dno</w:t>
      </w:r>
      <w:r w:rsidRPr="00A34603">
        <w:rPr>
          <w:rFonts w:ascii="Arial" w:hAnsi="Arial" w:cs="Arial"/>
          <w:i/>
          <w:iCs/>
          <w:spacing w:val="48"/>
          <w:sz w:val="24"/>
          <w:szCs w:val="24"/>
        </w:rPr>
        <w:t xml:space="preserve"> </w:t>
      </w:r>
      <w:r w:rsidRPr="00A34603">
        <w:rPr>
          <w:rFonts w:ascii="Arial" w:hAnsi="Arial" w:cs="Arial"/>
          <w:i/>
          <w:iCs/>
          <w:sz w:val="24"/>
          <w:szCs w:val="24"/>
        </w:rPr>
        <w:t>Nared</w:t>
      </w:r>
      <w:r w:rsidRPr="00A34603">
        <w:rPr>
          <w:rFonts w:ascii="Arial" w:hAnsi="Arial" w:cs="Arial"/>
          <w:i/>
          <w:iCs/>
          <w:spacing w:val="-1"/>
          <w:sz w:val="24"/>
          <w:szCs w:val="24"/>
        </w:rPr>
        <w:t>b</w:t>
      </w:r>
      <w:r w:rsidRPr="00A34603">
        <w:rPr>
          <w:rFonts w:ascii="Arial" w:hAnsi="Arial" w:cs="Arial"/>
          <w:i/>
          <w:iCs/>
          <w:sz w:val="24"/>
          <w:szCs w:val="24"/>
        </w:rPr>
        <w:t>i</w:t>
      </w:r>
      <w:r w:rsidRPr="00A34603">
        <w:rPr>
          <w:rFonts w:ascii="Arial" w:hAnsi="Arial" w:cs="Arial"/>
          <w:i/>
          <w:iCs/>
          <w:spacing w:val="48"/>
          <w:sz w:val="24"/>
          <w:szCs w:val="24"/>
        </w:rPr>
        <w:t xml:space="preserve"> </w:t>
      </w:r>
      <w:r w:rsidRPr="00A34603">
        <w:rPr>
          <w:rFonts w:ascii="Arial" w:hAnsi="Arial" w:cs="Arial"/>
          <w:i/>
          <w:iCs/>
          <w:sz w:val="24"/>
          <w:szCs w:val="24"/>
        </w:rPr>
        <w:t>o</w:t>
      </w:r>
      <w:r w:rsidRPr="00A34603">
        <w:rPr>
          <w:rFonts w:ascii="Arial" w:hAnsi="Arial" w:cs="Arial"/>
          <w:i/>
          <w:iCs/>
          <w:spacing w:val="48"/>
          <w:sz w:val="24"/>
          <w:szCs w:val="24"/>
        </w:rPr>
        <w:t xml:space="preserve"> </w:t>
      </w:r>
      <w:r w:rsidRPr="00A34603">
        <w:rPr>
          <w:rFonts w:ascii="Arial" w:hAnsi="Arial" w:cs="Arial"/>
          <w:i/>
          <w:iCs/>
          <w:sz w:val="24"/>
          <w:szCs w:val="24"/>
        </w:rPr>
        <w:t>zaš</w:t>
      </w:r>
      <w:r w:rsidRPr="00A34603">
        <w:rPr>
          <w:rFonts w:ascii="Arial" w:hAnsi="Arial" w:cs="Arial"/>
          <w:i/>
          <w:iCs/>
          <w:spacing w:val="1"/>
          <w:sz w:val="24"/>
          <w:szCs w:val="24"/>
        </w:rPr>
        <w:t>t</w:t>
      </w:r>
      <w:r w:rsidRPr="00A34603">
        <w:rPr>
          <w:rFonts w:ascii="Arial" w:hAnsi="Arial" w:cs="Arial"/>
          <w:i/>
          <w:iCs/>
          <w:sz w:val="24"/>
          <w:szCs w:val="24"/>
        </w:rPr>
        <w:t>i</w:t>
      </w:r>
      <w:r w:rsidRPr="00A34603">
        <w:rPr>
          <w:rFonts w:ascii="Arial" w:hAnsi="Arial" w:cs="Arial"/>
          <w:i/>
          <w:iCs/>
          <w:spacing w:val="1"/>
          <w:sz w:val="24"/>
          <w:szCs w:val="24"/>
        </w:rPr>
        <w:t>t</w:t>
      </w:r>
      <w:r w:rsidRPr="00A34603">
        <w:rPr>
          <w:rFonts w:ascii="Arial" w:hAnsi="Arial" w:cs="Arial"/>
          <w:i/>
          <w:iCs/>
          <w:sz w:val="24"/>
          <w:szCs w:val="24"/>
        </w:rPr>
        <w:t>i</w:t>
      </w:r>
      <w:r w:rsidRPr="00A34603">
        <w:rPr>
          <w:rFonts w:ascii="Arial" w:hAnsi="Arial" w:cs="Arial"/>
          <w:i/>
          <w:iCs/>
          <w:spacing w:val="48"/>
          <w:sz w:val="24"/>
          <w:szCs w:val="24"/>
        </w:rPr>
        <w:t xml:space="preserve"> </w:t>
      </w:r>
      <w:r w:rsidRPr="00A34603">
        <w:rPr>
          <w:rFonts w:ascii="Arial" w:hAnsi="Arial" w:cs="Arial"/>
          <w:i/>
          <w:iCs/>
          <w:sz w:val="24"/>
          <w:szCs w:val="24"/>
        </w:rPr>
        <w:t>r</w:t>
      </w:r>
      <w:r w:rsidRPr="00A34603">
        <w:rPr>
          <w:rFonts w:ascii="Arial" w:hAnsi="Arial" w:cs="Arial"/>
          <w:i/>
          <w:iCs/>
          <w:spacing w:val="-2"/>
          <w:sz w:val="24"/>
          <w:szCs w:val="24"/>
        </w:rPr>
        <w:t>i</w:t>
      </w:r>
      <w:r w:rsidRPr="00A34603">
        <w:rPr>
          <w:rFonts w:ascii="Arial" w:hAnsi="Arial" w:cs="Arial"/>
          <w:i/>
          <w:iCs/>
          <w:sz w:val="24"/>
          <w:szCs w:val="24"/>
        </w:rPr>
        <w:t>ba</w:t>
      </w:r>
      <w:r w:rsidRPr="00A34603">
        <w:rPr>
          <w:rFonts w:ascii="Arial" w:hAnsi="Arial" w:cs="Arial"/>
          <w:i/>
          <w:iCs/>
          <w:spacing w:val="48"/>
          <w:sz w:val="24"/>
          <w:szCs w:val="24"/>
        </w:rPr>
        <w:t xml:space="preserve"> </w:t>
      </w:r>
      <w:r w:rsidRPr="00A34603">
        <w:rPr>
          <w:rFonts w:ascii="Arial" w:hAnsi="Arial" w:cs="Arial"/>
          <w:i/>
          <w:iCs/>
          <w:sz w:val="24"/>
          <w:szCs w:val="24"/>
        </w:rPr>
        <w:t>u</w:t>
      </w:r>
      <w:r w:rsidRPr="00A34603">
        <w:rPr>
          <w:rFonts w:ascii="Arial" w:hAnsi="Arial" w:cs="Arial"/>
          <w:i/>
          <w:iCs/>
          <w:spacing w:val="48"/>
          <w:sz w:val="24"/>
          <w:szCs w:val="24"/>
        </w:rPr>
        <w:t xml:space="preserve"> </w:t>
      </w:r>
      <w:r w:rsidRPr="00A34603">
        <w:rPr>
          <w:rFonts w:ascii="Arial" w:hAnsi="Arial" w:cs="Arial"/>
          <w:i/>
          <w:iCs/>
          <w:sz w:val="24"/>
          <w:szCs w:val="24"/>
        </w:rPr>
        <w:t>sla</w:t>
      </w:r>
      <w:r w:rsidRPr="00A34603">
        <w:rPr>
          <w:rFonts w:ascii="Arial" w:hAnsi="Arial" w:cs="Arial"/>
          <w:i/>
          <w:iCs/>
          <w:spacing w:val="1"/>
          <w:sz w:val="24"/>
          <w:szCs w:val="24"/>
        </w:rPr>
        <w:t>t</w:t>
      </w:r>
      <w:r w:rsidRPr="00A34603">
        <w:rPr>
          <w:rFonts w:ascii="Arial" w:hAnsi="Arial" w:cs="Arial"/>
          <w:i/>
          <w:iCs/>
          <w:spacing w:val="-1"/>
          <w:sz w:val="24"/>
          <w:szCs w:val="24"/>
        </w:rPr>
        <w:t>k</w:t>
      </w:r>
      <w:r w:rsidRPr="00A34603">
        <w:rPr>
          <w:rFonts w:ascii="Arial" w:hAnsi="Arial" w:cs="Arial"/>
          <w:i/>
          <w:iCs/>
          <w:sz w:val="24"/>
          <w:szCs w:val="24"/>
        </w:rPr>
        <w:t>o</w:t>
      </w:r>
      <w:r w:rsidRPr="00A34603">
        <w:rPr>
          <w:rFonts w:ascii="Arial" w:hAnsi="Arial" w:cs="Arial"/>
          <w:i/>
          <w:iCs/>
          <w:spacing w:val="-1"/>
          <w:sz w:val="24"/>
          <w:szCs w:val="24"/>
        </w:rPr>
        <w:t>v</w:t>
      </w:r>
      <w:r w:rsidRPr="00A34603">
        <w:rPr>
          <w:rFonts w:ascii="Arial" w:hAnsi="Arial" w:cs="Arial"/>
          <w:i/>
          <w:iCs/>
          <w:sz w:val="24"/>
          <w:szCs w:val="24"/>
        </w:rPr>
        <w:t>odnom</w:t>
      </w:r>
      <w:r w:rsidRPr="00A34603">
        <w:rPr>
          <w:rFonts w:ascii="Arial" w:hAnsi="Arial" w:cs="Arial"/>
          <w:i/>
          <w:iCs/>
          <w:spacing w:val="47"/>
          <w:sz w:val="24"/>
          <w:szCs w:val="24"/>
        </w:rPr>
        <w:t xml:space="preserve"> </w:t>
      </w:r>
      <w:r w:rsidRPr="00A34603">
        <w:rPr>
          <w:rFonts w:ascii="Arial" w:hAnsi="Arial" w:cs="Arial"/>
          <w:i/>
          <w:iCs/>
          <w:sz w:val="24"/>
          <w:szCs w:val="24"/>
        </w:rPr>
        <w:t>rib</w:t>
      </w:r>
      <w:r w:rsidRPr="00A34603">
        <w:rPr>
          <w:rFonts w:ascii="Arial" w:hAnsi="Arial" w:cs="Arial"/>
          <w:i/>
          <w:iCs/>
          <w:spacing w:val="3"/>
          <w:sz w:val="24"/>
          <w:szCs w:val="24"/>
        </w:rPr>
        <w:t>a</w:t>
      </w:r>
      <w:r w:rsidRPr="00A34603">
        <w:rPr>
          <w:rFonts w:ascii="Arial" w:hAnsi="Arial" w:cs="Arial"/>
          <w:i/>
          <w:iCs/>
          <w:sz w:val="24"/>
          <w:szCs w:val="24"/>
        </w:rPr>
        <w:t>rs</w:t>
      </w:r>
      <w:r w:rsidRPr="00A34603">
        <w:rPr>
          <w:rFonts w:ascii="Arial" w:hAnsi="Arial" w:cs="Arial"/>
          <w:i/>
          <w:iCs/>
          <w:spacing w:val="1"/>
          <w:sz w:val="24"/>
          <w:szCs w:val="24"/>
        </w:rPr>
        <w:t>t</w:t>
      </w:r>
      <w:r w:rsidRPr="00A34603">
        <w:rPr>
          <w:rFonts w:ascii="Arial" w:hAnsi="Arial" w:cs="Arial"/>
          <w:i/>
          <w:iCs/>
          <w:spacing w:val="-1"/>
          <w:sz w:val="24"/>
          <w:szCs w:val="24"/>
        </w:rPr>
        <w:t>v</w:t>
      </w:r>
      <w:r w:rsidRPr="00A34603">
        <w:rPr>
          <w:rFonts w:ascii="Arial" w:hAnsi="Arial" w:cs="Arial"/>
          <w:i/>
          <w:iCs/>
          <w:sz w:val="24"/>
          <w:szCs w:val="24"/>
        </w:rPr>
        <w:t>u</w:t>
      </w:r>
      <w:r w:rsidRPr="00A34603">
        <w:rPr>
          <w:rFonts w:ascii="Arial" w:hAnsi="Arial" w:cs="Arial"/>
          <w:i/>
          <w:iCs/>
          <w:spacing w:val="48"/>
          <w:sz w:val="24"/>
          <w:szCs w:val="24"/>
        </w:rPr>
        <w:t xml:space="preserve"> </w:t>
      </w:r>
      <w:r w:rsidRPr="00A34603">
        <w:rPr>
          <w:rFonts w:ascii="Arial" w:hAnsi="Arial" w:cs="Arial"/>
          <w:i/>
          <w:iCs/>
          <w:sz w:val="24"/>
          <w:szCs w:val="24"/>
        </w:rPr>
        <w:t>NN</w:t>
      </w:r>
      <w:r w:rsidRPr="00A34603">
        <w:rPr>
          <w:rFonts w:ascii="Arial" w:hAnsi="Arial" w:cs="Arial"/>
          <w:i/>
          <w:iCs/>
          <w:spacing w:val="48"/>
          <w:sz w:val="24"/>
          <w:szCs w:val="24"/>
        </w:rPr>
        <w:t xml:space="preserve"> </w:t>
      </w:r>
      <w:r w:rsidRPr="00A34603">
        <w:rPr>
          <w:rFonts w:ascii="Arial" w:hAnsi="Arial" w:cs="Arial"/>
          <w:i/>
          <w:iCs/>
          <w:sz w:val="24"/>
          <w:szCs w:val="24"/>
        </w:rPr>
        <w:t>br. 82/05, 139</w:t>
      </w:r>
      <w:r w:rsidRPr="00A34603">
        <w:rPr>
          <w:rFonts w:ascii="Arial" w:hAnsi="Arial" w:cs="Arial"/>
          <w:i/>
          <w:iCs/>
          <w:spacing w:val="1"/>
          <w:sz w:val="24"/>
          <w:szCs w:val="24"/>
        </w:rPr>
        <w:t>/</w:t>
      </w:r>
      <w:r w:rsidRPr="00A34603">
        <w:rPr>
          <w:rFonts w:ascii="Arial" w:hAnsi="Arial" w:cs="Arial"/>
          <w:i/>
          <w:iCs/>
          <w:sz w:val="24"/>
          <w:szCs w:val="24"/>
        </w:rPr>
        <w:t>06)</w:t>
      </w:r>
    </w:p>
    <w:p w:rsidR="00A34603" w:rsidRPr="00A34603" w:rsidRDefault="00A34603" w:rsidP="00E17449">
      <w:pPr>
        <w:widowControl w:val="0"/>
        <w:numPr>
          <w:ilvl w:val="0"/>
          <w:numId w:val="61"/>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plo</w:t>
      </w:r>
      <w:r w:rsidRPr="00A34603">
        <w:rPr>
          <w:rFonts w:ascii="Arial" w:hAnsi="Arial" w:cs="Arial"/>
          <w:spacing w:val="1"/>
          <w:sz w:val="24"/>
          <w:szCs w:val="24"/>
        </w:rPr>
        <w:t>t</w:t>
      </w:r>
      <w:r w:rsidRPr="00A34603">
        <w:rPr>
          <w:rFonts w:ascii="Arial" w:hAnsi="Arial" w:cs="Arial"/>
          <w:sz w:val="24"/>
          <w:szCs w:val="24"/>
        </w:rPr>
        <w:t>ica</w:t>
      </w:r>
      <w:r w:rsidRPr="00A34603">
        <w:rPr>
          <w:rFonts w:ascii="Arial" w:hAnsi="Arial" w:cs="Arial"/>
          <w:spacing w:val="-1"/>
          <w:sz w:val="24"/>
          <w:szCs w:val="24"/>
        </w:rPr>
        <w:t xml:space="preserve"> </w:t>
      </w:r>
      <w:r w:rsidRPr="00A34603">
        <w:rPr>
          <w:rFonts w:ascii="Arial" w:hAnsi="Arial" w:cs="Arial"/>
          <w:i/>
          <w:iCs/>
          <w:sz w:val="24"/>
          <w:szCs w:val="24"/>
        </w:rPr>
        <w:t>(</w:t>
      </w:r>
      <w:r w:rsidRPr="00A34603">
        <w:rPr>
          <w:rFonts w:ascii="Arial" w:hAnsi="Arial" w:cs="Arial"/>
          <w:i/>
          <w:iCs/>
          <w:spacing w:val="-1"/>
          <w:sz w:val="24"/>
          <w:szCs w:val="24"/>
        </w:rPr>
        <w:t>R</w:t>
      </w:r>
      <w:r w:rsidRPr="00A34603">
        <w:rPr>
          <w:rFonts w:ascii="Arial" w:hAnsi="Arial" w:cs="Arial"/>
          <w:i/>
          <w:iCs/>
          <w:sz w:val="24"/>
          <w:szCs w:val="24"/>
        </w:rPr>
        <w:t>ut</w:t>
      </w:r>
      <w:r w:rsidRPr="00A34603">
        <w:rPr>
          <w:rFonts w:ascii="Arial" w:hAnsi="Arial" w:cs="Arial"/>
          <w:i/>
          <w:iCs/>
          <w:spacing w:val="1"/>
          <w:sz w:val="24"/>
          <w:szCs w:val="24"/>
        </w:rPr>
        <w:t>i</w:t>
      </w:r>
      <w:r w:rsidRPr="00A34603">
        <w:rPr>
          <w:rFonts w:ascii="Arial" w:hAnsi="Arial" w:cs="Arial"/>
          <w:i/>
          <w:iCs/>
          <w:sz w:val="24"/>
          <w:szCs w:val="24"/>
        </w:rPr>
        <w:t>lus p</w:t>
      </w:r>
      <w:r w:rsidRPr="00A34603">
        <w:rPr>
          <w:rFonts w:ascii="Arial" w:hAnsi="Arial" w:cs="Arial"/>
          <w:i/>
          <w:iCs/>
          <w:spacing w:val="1"/>
          <w:sz w:val="24"/>
          <w:szCs w:val="24"/>
        </w:rPr>
        <w:t>i</w:t>
      </w:r>
      <w:r w:rsidRPr="00A34603">
        <w:rPr>
          <w:rFonts w:ascii="Arial" w:hAnsi="Arial" w:cs="Arial"/>
          <w:i/>
          <w:iCs/>
          <w:sz w:val="24"/>
          <w:szCs w:val="24"/>
        </w:rPr>
        <w:t>gus</w:t>
      </w:r>
      <w:r w:rsidRPr="00A34603">
        <w:rPr>
          <w:rFonts w:ascii="Arial" w:hAnsi="Arial" w:cs="Arial"/>
          <w:i/>
          <w:iCs/>
          <w:spacing w:val="1"/>
          <w:sz w:val="24"/>
          <w:szCs w:val="24"/>
        </w:rPr>
        <w:t xml:space="preserve"> </w:t>
      </w:r>
      <w:r w:rsidRPr="00A34603">
        <w:rPr>
          <w:rFonts w:ascii="Arial" w:hAnsi="Arial" w:cs="Arial"/>
          <w:i/>
          <w:iCs/>
          <w:sz w:val="24"/>
          <w:szCs w:val="24"/>
        </w:rPr>
        <w:t>– Ruti</w:t>
      </w:r>
      <w:r w:rsidRPr="00A34603">
        <w:rPr>
          <w:rFonts w:ascii="Arial" w:hAnsi="Arial" w:cs="Arial"/>
          <w:i/>
          <w:iCs/>
          <w:spacing w:val="1"/>
          <w:sz w:val="24"/>
          <w:szCs w:val="24"/>
        </w:rPr>
        <w:t>l</w:t>
      </w:r>
      <w:r w:rsidRPr="00A34603">
        <w:rPr>
          <w:rFonts w:ascii="Arial" w:hAnsi="Arial" w:cs="Arial"/>
          <w:i/>
          <w:iCs/>
          <w:sz w:val="24"/>
          <w:szCs w:val="24"/>
        </w:rPr>
        <w:t>us virgo)</w:t>
      </w:r>
    </w:p>
    <w:p w:rsidR="00A34603" w:rsidRPr="00A34603" w:rsidRDefault="00A34603" w:rsidP="00E17449">
      <w:pPr>
        <w:widowControl w:val="0"/>
        <w:numPr>
          <w:ilvl w:val="0"/>
          <w:numId w:val="61"/>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mali vr</w:t>
      </w:r>
      <w:r w:rsidRPr="00A34603">
        <w:rPr>
          <w:rFonts w:ascii="Arial" w:hAnsi="Arial" w:cs="Arial"/>
          <w:spacing w:val="-1"/>
          <w:sz w:val="24"/>
          <w:szCs w:val="24"/>
        </w:rPr>
        <w:t>e</w:t>
      </w:r>
      <w:r w:rsidRPr="00A34603">
        <w:rPr>
          <w:rFonts w:ascii="Arial" w:hAnsi="Arial" w:cs="Arial"/>
          <w:sz w:val="24"/>
          <w:szCs w:val="24"/>
        </w:rPr>
        <w:t>ten</w:t>
      </w:r>
      <w:r w:rsidRPr="00A34603">
        <w:rPr>
          <w:rFonts w:ascii="Arial" w:hAnsi="Arial" w:cs="Arial"/>
          <w:spacing w:val="-1"/>
          <w:sz w:val="24"/>
          <w:szCs w:val="24"/>
        </w:rPr>
        <w:t>a</w:t>
      </w:r>
      <w:r w:rsidRPr="00A34603">
        <w:rPr>
          <w:rFonts w:ascii="Arial" w:hAnsi="Arial" w:cs="Arial"/>
          <w:sz w:val="24"/>
          <w:szCs w:val="24"/>
        </w:rPr>
        <w:t>c</w:t>
      </w:r>
      <w:r w:rsidRPr="00A34603">
        <w:rPr>
          <w:rFonts w:ascii="Arial" w:hAnsi="Arial" w:cs="Arial"/>
          <w:spacing w:val="1"/>
          <w:sz w:val="24"/>
          <w:szCs w:val="24"/>
        </w:rPr>
        <w:t xml:space="preserve"> </w:t>
      </w:r>
      <w:r w:rsidRPr="00A34603">
        <w:rPr>
          <w:rFonts w:ascii="Arial" w:hAnsi="Arial" w:cs="Arial"/>
          <w:i/>
          <w:iCs/>
          <w:spacing w:val="-3"/>
          <w:sz w:val="24"/>
          <w:szCs w:val="24"/>
        </w:rPr>
        <w:t>(</w:t>
      </w:r>
      <w:r w:rsidRPr="00A34603">
        <w:rPr>
          <w:rFonts w:ascii="Arial" w:hAnsi="Arial" w:cs="Arial"/>
          <w:i/>
          <w:iCs/>
          <w:spacing w:val="1"/>
          <w:sz w:val="24"/>
          <w:szCs w:val="24"/>
        </w:rPr>
        <w:t>Z</w:t>
      </w:r>
      <w:r w:rsidRPr="00A34603">
        <w:rPr>
          <w:rFonts w:ascii="Arial" w:hAnsi="Arial" w:cs="Arial"/>
          <w:i/>
          <w:iCs/>
          <w:sz w:val="24"/>
          <w:szCs w:val="24"/>
        </w:rPr>
        <w:t>in</w:t>
      </w:r>
      <w:r w:rsidRPr="00A34603">
        <w:rPr>
          <w:rFonts w:ascii="Arial" w:hAnsi="Arial" w:cs="Arial"/>
          <w:i/>
          <w:iCs/>
          <w:spacing w:val="3"/>
          <w:sz w:val="24"/>
          <w:szCs w:val="24"/>
        </w:rPr>
        <w:t>g</w:t>
      </w:r>
      <w:r w:rsidRPr="00A34603">
        <w:rPr>
          <w:rFonts w:ascii="Arial" w:hAnsi="Arial" w:cs="Arial"/>
          <w:i/>
          <w:iCs/>
          <w:spacing w:val="-1"/>
          <w:sz w:val="24"/>
          <w:szCs w:val="24"/>
        </w:rPr>
        <w:t>e</w:t>
      </w:r>
      <w:r w:rsidRPr="00A34603">
        <w:rPr>
          <w:rFonts w:ascii="Arial" w:hAnsi="Arial" w:cs="Arial"/>
          <w:i/>
          <w:iCs/>
          <w:sz w:val="24"/>
          <w:szCs w:val="24"/>
        </w:rPr>
        <w:t>l s</w:t>
      </w:r>
      <w:r w:rsidRPr="00A34603">
        <w:rPr>
          <w:rFonts w:ascii="Arial" w:hAnsi="Arial" w:cs="Arial"/>
          <w:i/>
          <w:iCs/>
          <w:spacing w:val="1"/>
          <w:sz w:val="24"/>
          <w:szCs w:val="24"/>
        </w:rPr>
        <w:t>t</w:t>
      </w:r>
      <w:r w:rsidRPr="00A34603">
        <w:rPr>
          <w:rFonts w:ascii="Arial" w:hAnsi="Arial" w:cs="Arial"/>
          <w:i/>
          <w:iCs/>
          <w:sz w:val="24"/>
          <w:szCs w:val="24"/>
        </w:rPr>
        <w:t>r</w:t>
      </w:r>
      <w:r w:rsidRPr="00A34603">
        <w:rPr>
          <w:rFonts w:ascii="Arial" w:hAnsi="Arial" w:cs="Arial"/>
          <w:i/>
          <w:iCs/>
          <w:spacing w:val="-1"/>
          <w:sz w:val="24"/>
          <w:szCs w:val="24"/>
        </w:rPr>
        <w:t>e</w:t>
      </w:r>
      <w:r w:rsidRPr="00A34603">
        <w:rPr>
          <w:rFonts w:ascii="Arial" w:hAnsi="Arial" w:cs="Arial"/>
          <w:i/>
          <w:iCs/>
          <w:sz w:val="24"/>
          <w:szCs w:val="24"/>
        </w:rPr>
        <w:t>b</w:t>
      </w:r>
      <w:r w:rsidRPr="00A34603">
        <w:rPr>
          <w:rFonts w:ascii="Arial" w:hAnsi="Arial" w:cs="Arial"/>
          <w:i/>
          <w:iCs/>
          <w:spacing w:val="-1"/>
          <w:sz w:val="24"/>
          <w:szCs w:val="24"/>
        </w:rPr>
        <w:t>e</w:t>
      </w:r>
      <w:r w:rsidRPr="00A34603">
        <w:rPr>
          <w:rFonts w:ascii="Arial" w:hAnsi="Arial" w:cs="Arial"/>
          <w:i/>
          <w:iCs/>
          <w:spacing w:val="2"/>
          <w:sz w:val="24"/>
          <w:szCs w:val="24"/>
        </w:rPr>
        <w:t>r</w:t>
      </w:r>
      <w:r w:rsidRPr="00A34603">
        <w:rPr>
          <w:rFonts w:ascii="Arial" w:hAnsi="Arial" w:cs="Arial"/>
          <w:i/>
          <w:iCs/>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r w:rsidRPr="00A34603">
        <w:rPr>
          <w:rFonts w:ascii="Arial" w:hAnsi="Arial" w:cs="Arial"/>
          <w:sz w:val="24"/>
          <w:szCs w:val="24"/>
        </w:rPr>
        <w:t>Pr</w:t>
      </w:r>
      <w:r w:rsidRPr="00A34603">
        <w:rPr>
          <w:rFonts w:ascii="Arial" w:hAnsi="Arial" w:cs="Arial"/>
          <w:spacing w:val="1"/>
          <w:sz w:val="24"/>
          <w:szCs w:val="24"/>
        </w:rPr>
        <w:t>e</w:t>
      </w:r>
      <w:r w:rsidRPr="00A34603">
        <w:rPr>
          <w:rFonts w:ascii="Arial" w:hAnsi="Arial" w:cs="Arial"/>
          <w:spacing w:val="-4"/>
          <w:sz w:val="24"/>
          <w:szCs w:val="24"/>
        </w:rPr>
        <w:t>m</w:t>
      </w:r>
      <w:r w:rsidRPr="00A34603">
        <w:rPr>
          <w:rFonts w:ascii="Arial" w:hAnsi="Arial" w:cs="Arial"/>
          <w:sz w:val="24"/>
          <w:szCs w:val="24"/>
        </w:rPr>
        <w:t>a</w:t>
      </w:r>
      <w:r w:rsidRPr="00A34603">
        <w:rPr>
          <w:rFonts w:ascii="Arial" w:hAnsi="Arial" w:cs="Arial"/>
          <w:spacing w:val="3"/>
          <w:sz w:val="24"/>
          <w:szCs w:val="24"/>
        </w:rPr>
        <w:t xml:space="preserve"> </w:t>
      </w:r>
      <w:r w:rsidRPr="00A34603">
        <w:rPr>
          <w:rFonts w:ascii="Arial" w:hAnsi="Arial" w:cs="Arial"/>
          <w:i/>
          <w:iCs/>
          <w:spacing w:val="-1"/>
          <w:sz w:val="24"/>
          <w:szCs w:val="24"/>
        </w:rPr>
        <w:t>C</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z w:val="24"/>
          <w:szCs w:val="24"/>
        </w:rPr>
        <w:t>en</w:t>
      </w:r>
      <w:r w:rsidRPr="00A34603">
        <w:rPr>
          <w:rFonts w:ascii="Arial" w:hAnsi="Arial" w:cs="Arial"/>
          <w:i/>
          <w:iCs/>
          <w:spacing w:val="-2"/>
          <w:sz w:val="24"/>
          <w:szCs w:val="24"/>
        </w:rPr>
        <w:t>o</w:t>
      </w:r>
      <w:r w:rsidRPr="00A34603">
        <w:rPr>
          <w:rFonts w:ascii="Arial" w:hAnsi="Arial" w:cs="Arial"/>
          <w:i/>
          <w:iCs/>
          <w:sz w:val="24"/>
          <w:szCs w:val="24"/>
        </w:rPr>
        <w:t>j</w:t>
      </w:r>
      <w:r w:rsidRPr="00A34603">
        <w:rPr>
          <w:rFonts w:ascii="Arial" w:hAnsi="Arial" w:cs="Arial"/>
          <w:i/>
          <w:iCs/>
          <w:spacing w:val="1"/>
          <w:sz w:val="24"/>
          <w:szCs w:val="24"/>
        </w:rPr>
        <w:t xml:space="preserve"> </w:t>
      </w:r>
      <w:r w:rsidRPr="00A34603">
        <w:rPr>
          <w:rFonts w:ascii="Arial" w:hAnsi="Arial" w:cs="Arial"/>
          <w:i/>
          <w:iCs/>
          <w:sz w:val="24"/>
          <w:szCs w:val="24"/>
        </w:rPr>
        <w:t>kn</w:t>
      </w:r>
      <w:r w:rsidRPr="00A34603">
        <w:rPr>
          <w:rFonts w:ascii="Arial" w:hAnsi="Arial" w:cs="Arial"/>
          <w:i/>
          <w:iCs/>
          <w:spacing w:val="-1"/>
          <w:sz w:val="24"/>
          <w:szCs w:val="24"/>
        </w:rPr>
        <w:t>j</w:t>
      </w:r>
      <w:r w:rsidRPr="00A34603">
        <w:rPr>
          <w:rFonts w:ascii="Arial" w:hAnsi="Arial" w:cs="Arial"/>
          <w:i/>
          <w:iCs/>
          <w:spacing w:val="1"/>
          <w:sz w:val="24"/>
          <w:szCs w:val="24"/>
        </w:rPr>
        <w:t>i</w:t>
      </w:r>
      <w:r w:rsidRPr="00A34603">
        <w:rPr>
          <w:rFonts w:ascii="Arial" w:hAnsi="Arial" w:cs="Arial"/>
          <w:i/>
          <w:iCs/>
          <w:spacing w:val="-2"/>
          <w:sz w:val="24"/>
          <w:szCs w:val="24"/>
        </w:rPr>
        <w:t>z</w:t>
      </w:r>
      <w:r w:rsidRPr="00A34603">
        <w:rPr>
          <w:rFonts w:ascii="Arial" w:hAnsi="Arial" w:cs="Arial"/>
          <w:i/>
          <w:iCs/>
          <w:sz w:val="24"/>
          <w:szCs w:val="24"/>
        </w:rPr>
        <w:t>i</w:t>
      </w:r>
      <w:r w:rsidRPr="00A34603">
        <w:rPr>
          <w:rFonts w:ascii="Arial" w:hAnsi="Arial" w:cs="Arial"/>
          <w:i/>
          <w:iCs/>
          <w:spacing w:val="3"/>
          <w:sz w:val="24"/>
          <w:szCs w:val="24"/>
        </w:rPr>
        <w:t xml:space="preserve"> </w:t>
      </w:r>
      <w:r w:rsidRPr="00A34603">
        <w:rPr>
          <w:rFonts w:ascii="Arial" w:hAnsi="Arial" w:cs="Arial"/>
          <w:i/>
          <w:iCs/>
          <w:sz w:val="24"/>
          <w:szCs w:val="24"/>
        </w:rPr>
        <w:t>d</w:t>
      </w:r>
      <w:r w:rsidRPr="00A34603">
        <w:rPr>
          <w:rFonts w:ascii="Arial" w:hAnsi="Arial" w:cs="Arial"/>
          <w:i/>
          <w:iCs/>
          <w:spacing w:val="-2"/>
          <w:sz w:val="24"/>
          <w:szCs w:val="24"/>
        </w:rPr>
        <w:t>a</w:t>
      </w:r>
      <w:r w:rsidRPr="00A34603">
        <w:rPr>
          <w:rFonts w:ascii="Arial" w:hAnsi="Arial" w:cs="Arial"/>
          <w:i/>
          <w:iCs/>
          <w:sz w:val="24"/>
          <w:szCs w:val="24"/>
        </w:rPr>
        <w:t>n</w:t>
      </w:r>
      <w:r w:rsidRPr="00A34603">
        <w:rPr>
          <w:rFonts w:ascii="Arial" w:hAnsi="Arial" w:cs="Arial"/>
          <w:i/>
          <w:iCs/>
          <w:spacing w:val="-1"/>
          <w:sz w:val="24"/>
          <w:szCs w:val="24"/>
        </w:rPr>
        <w:t>ji</w:t>
      </w:r>
      <w:r w:rsidRPr="00A34603">
        <w:rPr>
          <w:rFonts w:ascii="Arial" w:hAnsi="Arial" w:cs="Arial"/>
          <w:i/>
          <w:iCs/>
          <w:sz w:val="24"/>
          <w:szCs w:val="24"/>
        </w:rPr>
        <w:t>h</w:t>
      </w:r>
      <w:r w:rsidRPr="00A34603">
        <w:rPr>
          <w:rFonts w:ascii="Arial" w:hAnsi="Arial" w:cs="Arial"/>
          <w:i/>
          <w:iCs/>
          <w:spacing w:val="2"/>
          <w:sz w:val="24"/>
          <w:szCs w:val="24"/>
        </w:rPr>
        <w:t xml:space="preserve"> </w:t>
      </w:r>
      <w:r w:rsidRPr="00A34603">
        <w:rPr>
          <w:rFonts w:ascii="Arial" w:hAnsi="Arial" w:cs="Arial"/>
          <w:i/>
          <w:iCs/>
          <w:spacing w:val="1"/>
          <w:sz w:val="24"/>
          <w:szCs w:val="24"/>
        </w:rPr>
        <w:t>l</w:t>
      </w:r>
      <w:r w:rsidRPr="00A34603">
        <w:rPr>
          <w:rFonts w:ascii="Arial" w:hAnsi="Arial" w:cs="Arial"/>
          <w:i/>
          <w:iCs/>
          <w:spacing w:val="-2"/>
          <w:sz w:val="24"/>
          <w:szCs w:val="24"/>
        </w:rPr>
        <w:t>e</w:t>
      </w:r>
      <w:r w:rsidRPr="00A34603">
        <w:rPr>
          <w:rFonts w:ascii="Arial" w:hAnsi="Arial" w:cs="Arial"/>
          <w:i/>
          <w:iCs/>
          <w:sz w:val="24"/>
          <w:szCs w:val="24"/>
        </w:rPr>
        <w:t>p</w:t>
      </w:r>
      <w:r w:rsidRPr="00A34603">
        <w:rPr>
          <w:rFonts w:ascii="Arial" w:hAnsi="Arial" w:cs="Arial"/>
          <w:i/>
          <w:iCs/>
          <w:spacing w:val="-1"/>
          <w:sz w:val="24"/>
          <w:szCs w:val="24"/>
        </w:rPr>
        <w:t>t</w:t>
      </w:r>
      <w:r w:rsidRPr="00A34603">
        <w:rPr>
          <w:rFonts w:ascii="Arial" w:hAnsi="Arial" w:cs="Arial"/>
          <w:i/>
          <w:iCs/>
          <w:spacing w:val="1"/>
          <w:sz w:val="24"/>
          <w:szCs w:val="24"/>
        </w:rPr>
        <w:t>i</w:t>
      </w:r>
      <w:r w:rsidRPr="00A34603">
        <w:rPr>
          <w:rFonts w:ascii="Arial" w:hAnsi="Arial" w:cs="Arial"/>
          <w:i/>
          <w:iCs/>
          <w:sz w:val="24"/>
          <w:szCs w:val="24"/>
        </w:rPr>
        <w:t xml:space="preserve">ra </w:t>
      </w:r>
      <w:r w:rsidRPr="00A34603">
        <w:rPr>
          <w:rFonts w:ascii="Arial" w:hAnsi="Arial" w:cs="Arial"/>
          <w:i/>
          <w:iCs/>
          <w:spacing w:val="-1"/>
          <w:sz w:val="24"/>
          <w:szCs w:val="24"/>
        </w:rPr>
        <w:t>H</w:t>
      </w:r>
      <w:r w:rsidRPr="00A34603">
        <w:rPr>
          <w:rFonts w:ascii="Arial" w:hAnsi="Arial" w:cs="Arial"/>
          <w:i/>
          <w:iCs/>
          <w:sz w:val="24"/>
          <w:szCs w:val="24"/>
        </w:rPr>
        <w:t>r</w:t>
      </w:r>
      <w:r w:rsidRPr="00A34603">
        <w:rPr>
          <w:rFonts w:ascii="Arial" w:hAnsi="Arial" w:cs="Arial"/>
          <w:i/>
          <w:iCs/>
          <w:spacing w:val="1"/>
          <w:sz w:val="24"/>
          <w:szCs w:val="24"/>
        </w:rPr>
        <w:t>v</w:t>
      </w:r>
      <w:r w:rsidRPr="00A34603">
        <w:rPr>
          <w:rFonts w:ascii="Arial" w:hAnsi="Arial" w:cs="Arial"/>
          <w:i/>
          <w:iCs/>
          <w:spacing w:val="-2"/>
          <w:sz w:val="24"/>
          <w:szCs w:val="24"/>
        </w:rPr>
        <w:t>a</w:t>
      </w:r>
      <w:r w:rsidRPr="00A34603">
        <w:rPr>
          <w:rFonts w:ascii="Arial" w:hAnsi="Arial" w:cs="Arial"/>
          <w:i/>
          <w:iCs/>
          <w:spacing w:val="1"/>
          <w:sz w:val="24"/>
          <w:szCs w:val="24"/>
        </w:rPr>
        <w:t>t</w:t>
      </w:r>
      <w:r w:rsidRPr="00A34603">
        <w:rPr>
          <w:rFonts w:ascii="Arial" w:hAnsi="Arial" w:cs="Arial"/>
          <w:i/>
          <w:iCs/>
          <w:sz w:val="24"/>
          <w:szCs w:val="24"/>
        </w:rPr>
        <w:t>s</w:t>
      </w:r>
      <w:r w:rsidRPr="00A34603">
        <w:rPr>
          <w:rFonts w:ascii="Arial" w:hAnsi="Arial" w:cs="Arial"/>
          <w:i/>
          <w:iCs/>
          <w:spacing w:val="-2"/>
          <w:sz w:val="24"/>
          <w:szCs w:val="24"/>
        </w:rPr>
        <w:t>k</w:t>
      </w:r>
      <w:r w:rsidRPr="00A34603">
        <w:rPr>
          <w:rFonts w:ascii="Arial" w:hAnsi="Arial" w:cs="Arial"/>
          <w:i/>
          <w:iCs/>
          <w:sz w:val="24"/>
          <w:szCs w:val="24"/>
        </w:rPr>
        <w:t>e</w:t>
      </w:r>
      <w:r w:rsidRPr="00A34603">
        <w:rPr>
          <w:rFonts w:ascii="Arial" w:hAnsi="Arial" w:cs="Arial"/>
          <w:i/>
          <w:iCs/>
          <w:spacing w:val="3"/>
          <w:sz w:val="24"/>
          <w:szCs w:val="24"/>
        </w:rPr>
        <w:t xml:space="preserve"> </w:t>
      </w:r>
      <w:r w:rsidRPr="00A34603">
        <w:rPr>
          <w:rFonts w:ascii="Arial" w:hAnsi="Arial" w:cs="Arial"/>
          <w:i/>
          <w:iCs/>
          <w:spacing w:val="-2"/>
          <w:sz w:val="24"/>
          <w:szCs w:val="24"/>
        </w:rPr>
        <w:t>(</w:t>
      </w:r>
      <w:r w:rsidRPr="00A34603">
        <w:rPr>
          <w:rFonts w:ascii="Arial" w:hAnsi="Arial" w:cs="Arial"/>
          <w:i/>
          <w:iCs/>
          <w:sz w:val="24"/>
          <w:szCs w:val="24"/>
        </w:rPr>
        <w:t>u</w:t>
      </w:r>
      <w:r w:rsidRPr="00A34603">
        <w:rPr>
          <w:rFonts w:ascii="Arial" w:hAnsi="Arial" w:cs="Arial"/>
          <w:i/>
          <w:iCs/>
          <w:spacing w:val="2"/>
          <w:sz w:val="24"/>
          <w:szCs w:val="24"/>
        </w:rPr>
        <w:t xml:space="preserve"> </w:t>
      </w:r>
      <w:r w:rsidRPr="00A34603">
        <w:rPr>
          <w:rFonts w:ascii="Arial" w:hAnsi="Arial" w:cs="Arial"/>
          <w:i/>
          <w:iCs/>
          <w:spacing w:val="-2"/>
          <w:sz w:val="24"/>
          <w:szCs w:val="24"/>
        </w:rPr>
        <w:t>p</w:t>
      </w:r>
      <w:r w:rsidRPr="00A34603">
        <w:rPr>
          <w:rFonts w:ascii="Arial" w:hAnsi="Arial" w:cs="Arial"/>
          <w:i/>
          <w:iCs/>
          <w:sz w:val="24"/>
          <w:szCs w:val="24"/>
        </w:rPr>
        <w:t>r</w:t>
      </w:r>
      <w:r w:rsidRPr="00A34603">
        <w:rPr>
          <w:rFonts w:ascii="Arial" w:hAnsi="Arial" w:cs="Arial"/>
          <w:i/>
          <w:iCs/>
          <w:spacing w:val="1"/>
          <w:sz w:val="24"/>
          <w:szCs w:val="24"/>
        </w:rPr>
        <w:t>i</w:t>
      </w:r>
      <w:r w:rsidRPr="00A34603">
        <w:rPr>
          <w:rFonts w:ascii="Arial" w:hAnsi="Arial" w:cs="Arial"/>
          <w:i/>
          <w:iCs/>
          <w:spacing w:val="-2"/>
          <w:sz w:val="24"/>
          <w:szCs w:val="24"/>
        </w:rPr>
        <w:t>p</w:t>
      </w:r>
      <w:r w:rsidRPr="00A34603">
        <w:rPr>
          <w:rFonts w:ascii="Arial" w:hAnsi="Arial" w:cs="Arial"/>
          <w:i/>
          <w:iCs/>
          <w:sz w:val="24"/>
          <w:szCs w:val="24"/>
        </w:rPr>
        <w:t>r</w:t>
      </w:r>
      <w:r w:rsidRPr="00A34603">
        <w:rPr>
          <w:rFonts w:ascii="Arial" w:hAnsi="Arial" w:cs="Arial"/>
          <w:i/>
          <w:iCs/>
          <w:spacing w:val="-2"/>
          <w:sz w:val="24"/>
          <w:szCs w:val="24"/>
        </w:rPr>
        <w:t>e</w:t>
      </w:r>
      <w:r w:rsidRPr="00A34603">
        <w:rPr>
          <w:rFonts w:ascii="Arial" w:hAnsi="Arial" w:cs="Arial"/>
          <w:i/>
          <w:iCs/>
          <w:spacing w:val="-1"/>
          <w:sz w:val="24"/>
          <w:szCs w:val="24"/>
        </w:rPr>
        <w:t>m</w:t>
      </w:r>
      <w:r w:rsidRPr="00A34603">
        <w:rPr>
          <w:rFonts w:ascii="Arial" w:hAnsi="Arial" w:cs="Arial"/>
          <w:i/>
          <w:iCs/>
          <w:spacing w:val="1"/>
          <w:sz w:val="24"/>
          <w:szCs w:val="24"/>
        </w:rPr>
        <w:t>i</w:t>
      </w:r>
      <w:r w:rsidRPr="00A34603">
        <w:rPr>
          <w:rFonts w:ascii="Arial" w:hAnsi="Arial" w:cs="Arial"/>
          <w:i/>
          <w:iCs/>
          <w:spacing w:val="2"/>
          <w:sz w:val="24"/>
          <w:szCs w:val="24"/>
        </w:rPr>
        <w:t>)</w:t>
      </w:r>
      <w:r w:rsidRPr="00A34603">
        <w:rPr>
          <w:rFonts w:ascii="Arial" w:hAnsi="Arial" w:cs="Arial"/>
          <w:sz w:val="24"/>
          <w:szCs w:val="24"/>
        </w:rPr>
        <w:t>,</w:t>
      </w:r>
      <w:r w:rsidRPr="00A34603">
        <w:rPr>
          <w:rFonts w:ascii="Arial" w:hAnsi="Arial" w:cs="Arial"/>
          <w:spacing w:val="2"/>
          <w:sz w:val="24"/>
          <w:szCs w:val="24"/>
        </w:rPr>
        <w:t xml:space="preserve"> </w:t>
      </w:r>
      <w:r w:rsidRPr="00A34603">
        <w:rPr>
          <w:rFonts w:ascii="Arial" w:hAnsi="Arial" w:cs="Arial"/>
          <w:sz w:val="24"/>
          <w:szCs w:val="24"/>
        </w:rPr>
        <w:t>pod</w:t>
      </w:r>
      <w:r w:rsidRPr="00A34603">
        <w:rPr>
          <w:rFonts w:ascii="Arial" w:hAnsi="Arial" w:cs="Arial"/>
          <w:spacing w:val="1"/>
          <w:sz w:val="24"/>
          <w:szCs w:val="24"/>
        </w:rPr>
        <w:t>r</w:t>
      </w:r>
      <w:r w:rsidRPr="00A34603">
        <w:rPr>
          <w:rFonts w:ascii="Arial" w:hAnsi="Arial" w:cs="Arial"/>
          <w:spacing w:val="-2"/>
          <w:sz w:val="24"/>
          <w:szCs w:val="24"/>
        </w:rPr>
        <w:t>uč</w:t>
      </w:r>
      <w:r w:rsidRPr="00A34603">
        <w:rPr>
          <w:rFonts w:ascii="Arial" w:hAnsi="Arial" w:cs="Arial"/>
          <w:spacing w:val="1"/>
          <w:sz w:val="24"/>
          <w:szCs w:val="24"/>
        </w:rPr>
        <w:t>j</w:t>
      </w:r>
      <w:r w:rsidRPr="00A34603">
        <w:rPr>
          <w:rFonts w:ascii="Arial" w:hAnsi="Arial" w:cs="Arial"/>
          <w:sz w:val="24"/>
          <w:szCs w:val="24"/>
        </w:rPr>
        <w:t>e</w:t>
      </w:r>
      <w:r w:rsidRPr="00A34603">
        <w:rPr>
          <w:rFonts w:ascii="Arial" w:hAnsi="Arial" w:cs="Arial"/>
          <w:spacing w:val="3"/>
          <w:sz w:val="24"/>
          <w:szCs w:val="24"/>
        </w:rPr>
        <w:t xml:space="preserve"> </w:t>
      </w:r>
      <w:r w:rsidRPr="00A34603">
        <w:rPr>
          <w:rFonts w:ascii="Arial" w:hAnsi="Arial" w:cs="Arial"/>
          <w:spacing w:val="-1"/>
          <w:sz w:val="24"/>
          <w:szCs w:val="24"/>
        </w:rPr>
        <w:t>O</w:t>
      </w:r>
      <w:r w:rsidRPr="00A34603">
        <w:rPr>
          <w:rFonts w:ascii="Arial" w:hAnsi="Arial" w:cs="Arial"/>
          <w:sz w:val="24"/>
          <w:szCs w:val="24"/>
        </w:rPr>
        <w:t>p</w:t>
      </w:r>
      <w:r w:rsidRPr="00A34603">
        <w:rPr>
          <w:rFonts w:ascii="Arial" w:hAnsi="Arial" w:cs="Arial"/>
          <w:spacing w:val="-2"/>
          <w:sz w:val="24"/>
          <w:szCs w:val="24"/>
        </w:rPr>
        <w:t>ć</w:t>
      </w:r>
      <w:r w:rsidRPr="00A34603">
        <w:rPr>
          <w:rFonts w:ascii="Arial" w:hAnsi="Arial" w:cs="Arial"/>
          <w:spacing w:val="1"/>
          <w:sz w:val="24"/>
          <w:szCs w:val="24"/>
        </w:rPr>
        <w:t>i</w:t>
      </w:r>
      <w:r w:rsidRPr="00A34603">
        <w:rPr>
          <w:rFonts w:ascii="Arial" w:hAnsi="Arial" w:cs="Arial"/>
          <w:sz w:val="24"/>
          <w:szCs w:val="24"/>
        </w:rPr>
        <w:t xml:space="preserve">ne </w:t>
      </w:r>
      <w:r w:rsidRPr="00A34603">
        <w:rPr>
          <w:rFonts w:ascii="Arial" w:hAnsi="Arial" w:cs="Arial"/>
          <w:spacing w:val="-1"/>
          <w:sz w:val="24"/>
          <w:szCs w:val="24"/>
        </w:rPr>
        <w:t>R</w:t>
      </w:r>
      <w:r w:rsidRPr="00A34603">
        <w:rPr>
          <w:rFonts w:ascii="Arial" w:hAnsi="Arial" w:cs="Arial"/>
          <w:sz w:val="24"/>
          <w:szCs w:val="24"/>
        </w:rPr>
        <w:t>a</w:t>
      </w:r>
      <w:r w:rsidRPr="00A34603">
        <w:rPr>
          <w:rFonts w:ascii="Arial" w:hAnsi="Arial" w:cs="Arial"/>
          <w:spacing w:val="-2"/>
          <w:sz w:val="24"/>
          <w:szCs w:val="24"/>
        </w:rPr>
        <w:t>k</w:t>
      </w:r>
      <w:r w:rsidRPr="00A34603">
        <w:rPr>
          <w:rFonts w:ascii="Arial" w:hAnsi="Arial" w:cs="Arial"/>
          <w:spacing w:val="2"/>
          <w:sz w:val="24"/>
          <w:szCs w:val="24"/>
        </w:rPr>
        <w:t>o</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z w:val="24"/>
          <w:szCs w:val="24"/>
        </w:rPr>
        <w:t>ca</w:t>
      </w:r>
      <w:r w:rsidRPr="00A34603">
        <w:rPr>
          <w:rFonts w:ascii="Arial" w:hAnsi="Arial" w:cs="Arial"/>
          <w:spacing w:val="1"/>
          <w:sz w:val="24"/>
          <w:szCs w:val="24"/>
        </w:rPr>
        <w:t xml:space="preserve"> j</w:t>
      </w:r>
      <w:r w:rsidRPr="00A34603">
        <w:rPr>
          <w:rFonts w:ascii="Arial" w:hAnsi="Arial" w:cs="Arial"/>
          <w:sz w:val="24"/>
          <w:szCs w:val="24"/>
        </w:rPr>
        <w:t>e</w:t>
      </w:r>
      <w:r w:rsidRPr="00A34603">
        <w:rPr>
          <w:rFonts w:ascii="Arial" w:hAnsi="Arial" w:cs="Arial"/>
          <w:spacing w:val="3"/>
          <w:sz w:val="24"/>
          <w:szCs w:val="24"/>
        </w:rPr>
        <w:t xml:space="preserve"> </w:t>
      </w:r>
      <w:r w:rsidRPr="00A34603">
        <w:rPr>
          <w:rFonts w:ascii="Arial" w:hAnsi="Arial" w:cs="Arial"/>
          <w:spacing w:val="-2"/>
          <w:sz w:val="24"/>
          <w:szCs w:val="24"/>
        </w:rPr>
        <w:t>s</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2"/>
          <w:sz w:val="24"/>
          <w:szCs w:val="24"/>
        </w:rPr>
        <w:t>n</w:t>
      </w:r>
      <w:r w:rsidRPr="00A34603">
        <w:rPr>
          <w:rFonts w:ascii="Arial" w:hAnsi="Arial" w:cs="Arial"/>
          <w:spacing w:val="1"/>
          <w:sz w:val="24"/>
          <w:szCs w:val="24"/>
        </w:rPr>
        <w:t>i</w:t>
      </w:r>
      <w:r w:rsidRPr="00A34603">
        <w:rPr>
          <w:rFonts w:ascii="Arial" w:hAnsi="Arial" w:cs="Arial"/>
          <w:spacing w:val="-2"/>
          <w:sz w:val="24"/>
          <w:szCs w:val="24"/>
        </w:rPr>
        <w:t>š</w:t>
      </w:r>
      <w:r w:rsidRPr="00A34603">
        <w:rPr>
          <w:rFonts w:ascii="Arial" w:hAnsi="Arial" w:cs="Arial"/>
          <w:spacing w:val="1"/>
          <w:sz w:val="24"/>
          <w:szCs w:val="24"/>
        </w:rPr>
        <w:t>t</w:t>
      </w:r>
      <w:r w:rsidRPr="00A34603">
        <w:rPr>
          <w:rFonts w:ascii="Arial" w:hAnsi="Arial" w:cs="Arial"/>
          <w:sz w:val="24"/>
          <w:szCs w:val="24"/>
        </w:rPr>
        <w:t xml:space="preserve">e </w:t>
      </w:r>
      <w:r w:rsidRPr="00A34603">
        <w:rPr>
          <w:rFonts w:ascii="Arial" w:hAnsi="Arial" w:cs="Arial"/>
          <w:spacing w:val="-2"/>
          <w:sz w:val="24"/>
          <w:szCs w:val="24"/>
        </w:rPr>
        <w:t>v</w:t>
      </w:r>
      <w:r w:rsidRPr="00A34603">
        <w:rPr>
          <w:rFonts w:ascii="Arial" w:hAnsi="Arial" w:cs="Arial"/>
          <w:spacing w:val="1"/>
          <w:sz w:val="24"/>
          <w:szCs w:val="24"/>
        </w:rPr>
        <w:t>i</w:t>
      </w:r>
      <w:r w:rsidRPr="00A34603">
        <w:rPr>
          <w:rFonts w:ascii="Arial" w:hAnsi="Arial" w:cs="Arial"/>
          <w:sz w:val="24"/>
          <w:szCs w:val="24"/>
        </w:rPr>
        <w:t>še</w:t>
      </w:r>
      <w:r w:rsidRPr="00A34603">
        <w:rPr>
          <w:rFonts w:ascii="Arial" w:hAnsi="Arial" w:cs="Arial"/>
          <w:spacing w:val="1"/>
          <w:sz w:val="24"/>
          <w:szCs w:val="24"/>
        </w:rPr>
        <w:t xml:space="preserve"> </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2"/>
          <w:sz w:val="24"/>
          <w:szCs w:val="24"/>
        </w:rPr>
        <w:t>g</w:t>
      </w:r>
      <w:r w:rsidRPr="00A34603">
        <w:rPr>
          <w:rFonts w:ascii="Arial" w:hAnsi="Arial" w:cs="Arial"/>
          <w:sz w:val="24"/>
          <w:szCs w:val="24"/>
        </w:rPr>
        <w:t xml:space="preserve">o </w:t>
      </w:r>
      <w:r w:rsidRPr="00A34603">
        <w:rPr>
          <w:rFonts w:ascii="Arial" w:hAnsi="Arial" w:cs="Arial"/>
          <w:spacing w:val="-2"/>
          <w:sz w:val="24"/>
          <w:szCs w:val="24"/>
        </w:rPr>
        <w:t>z</w:t>
      </w:r>
      <w:r w:rsidRPr="00A34603">
        <w:rPr>
          <w:rFonts w:ascii="Arial" w:hAnsi="Arial" w:cs="Arial"/>
          <w:sz w:val="24"/>
          <w:szCs w:val="24"/>
        </w:rPr>
        <w:t>a</w:t>
      </w:r>
      <w:r w:rsidRPr="00A34603">
        <w:rPr>
          <w:rFonts w:ascii="Arial" w:hAnsi="Arial" w:cs="Arial"/>
          <w:spacing w:val="1"/>
          <w:sz w:val="24"/>
          <w:szCs w:val="24"/>
        </w:rPr>
        <w:t>št</w:t>
      </w:r>
      <w:r w:rsidRPr="00A34603">
        <w:rPr>
          <w:rFonts w:ascii="Arial" w:hAnsi="Arial" w:cs="Arial"/>
          <w:spacing w:val="-1"/>
          <w:sz w:val="24"/>
          <w:szCs w:val="24"/>
        </w:rPr>
        <w:t>i</w:t>
      </w:r>
      <w:r w:rsidRPr="00A34603">
        <w:rPr>
          <w:rFonts w:ascii="Arial" w:hAnsi="Arial" w:cs="Arial"/>
          <w:sz w:val="24"/>
          <w:szCs w:val="24"/>
        </w:rPr>
        <w:t>će</w:t>
      </w:r>
      <w:r w:rsidRPr="00A34603">
        <w:rPr>
          <w:rFonts w:ascii="Arial" w:hAnsi="Arial" w:cs="Arial"/>
          <w:spacing w:val="-2"/>
          <w:sz w:val="24"/>
          <w:szCs w:val="24"/>
        </w:rPr>
        <w:t>n</w:t>
      </w:r>
      <w:r w:rsidRPr="00A34603">
        <w:rPr>
          <w:rFonts w:ascii="Arial" w:hAnsi="Arial" w:cs="Arial"/>
          <w:spacing w:val="1"/>
          <w:sz w:val="24"/>
          <w:szCs w:val="24"/>
        </w:rPr>
        <w:t>i</w:t>
      </w:r>
      <w:r w:rsidRPr="00A34603">
        <w:rPr>
          <w:rFonts w:ascii="Arial" w:hAnsi="Arial" w:cs="Arial"/>
          <w:sz w:val="24"/>
          <w:szCs w:val="24"/>
        </w:rPr>
        <w:t xml:space="preserve">h </w:t>
      </w:r>
      <w:r w:rsidRPr="00A34603">
        <w:rPr>
          <w:rFonts w:ascii="Arial" w:hAnsi="Arial" w:cs="Arial"/>
          <w:spacing w:val="-2"/>
          <w:sz w:val="24"/>
          <w:szCs w:val="24"/>
        </w:rPr>
        <w:t>v</w:t>
      </w:r>
      <w:r w:rsidRPr="00A34603">
        <w:rPr>
          <w:rFonts w:ascii="Arial" w:hAnsi="Arial" w:cs="Arial"/>
          <w:spacing w:val="1"/>
          <w:sz w:val="24"/>
          <w:szCs w:val="24"/>
        </w:rPr>
        <w:t>r</w:t>
      </w:r>
      <w:r w:rsidRPr="00A34603">
        <w:rPr>
          <w:rFonts w:ascii="Arial" w:hAnsi="Arial" w:cs="Arial"/>
          <w:sz w:val="24"/>
          <w:szCs w:val="24"/>
        </w:rPr>
        <w:t>s</w:t>
      </w:r>
      <w:r w:rsidRPr="00A34603">
        <w:rPr>
          <w:rFonts w:ascii="Arial" w:hAnsi="Arial" w:cs="Arial"/>
          <w:spacing w:val="-1"/>
          <w:sz w:val="24"/>
          <w:szCs w:val="24"/>
        </w:rPr>
        <w:t>t</w:t>
      </w:r>
      <w:r w:rsidRPr="00A34603">
        <w:rPr>
          <w:rFonts w:ascii="Arial" w:hAnsi="Arial" w:cs="Arial"/>
          <w:sz w:val="24"/>
          <w:szCs w:val="24"/>
        </w:rPr>
        <w:t>a</w:t>
      </w:r>
      <w:r w:rsidRPr="00A34603">
        <w:rPr>
          <w:rFonts w:ascii="Arial" w:hAnsi="Arial" w:cs="Arial"/>
          <w:spacing w:val="-2"/>
          <w:sz w:val="24"/>
          <w:szCs w:val="24"/>
        </w:rPr>
        <w:t xml:space="preserve"> </w:t>
      </w:r>
      <w:r w:rsidRPr="00A34603">
        <w:rPr>
          <w:rFonts w:ascii="Arial" w:hAnsi="Arial" w:cs="Arial"/>
          <w:spacing w:val="1"/>
          <w:sz w:val="24"/>
          <w:szCs w:val="24"/>
        </w:rPr>
        <w:t>l</w:t>
      </w:r>
      <w:r w:rsidRPr="00A34603">
        <w:rPr>
          <w:rFonts w:ascii="Arial" w:hAnsi="Arial" w:cs="Arial"/>
          <w:sz w:val="24"/>
          <w:szCs w:val="24"/>
        </w:rPr>
        <w:t>e</w:t>
      </w:r>
      <w:r w:rsidRPr="00A34603">
        <w:rPr>
          <w:rFonts w:ascii="Arial" w:hAnsi="Arial" w:cs="Arial"/>
          <w:spacing w:val="-2"/>
          <w:sz w:val="24"/>
          <w:szCs w:val="24"/>
        </w:rPr>
        <w:t>p</w:t>
      </w:r>
      <w:r w:rsidRPr="00A34603">
        <w:rPr>
          <w:rFonts w:ascii="Arial" w:hAnsi="Arial" w:cs="Arial"/>
          <w:spacing w:val="1"/>
          <w:sz w:val="24"/>
          <w:szCs w:val="24"/>
        </w:rPr>
        <w:t>t</w:t>
      </w:r>
      <w:r w:rsidRPr="00A34603">
        <w:rPr>
          <w:rFonts w:ascii="Arial" w:hAnsi="Arial" w:cs="Arial"/>
          <w:spacing w:val="-1"/>
          <w:sz w:val="24"/>
          <w:szCs w:val="24"/>
        </w:rPr>
        <w:t>i</w:t>
      </w:r>
      <w:r w:rsidRPr="00A34603">
        <w:rPr>
          <w:rFonts w:ascii="Arial" w:hAnsi="Arial" w:cs="Arial"/>
          <w:spacing w:val="1"/>
          <w:sz w:val="24"/>
          <w:szCs w:val="24"/>
        </w:rPr>
        <w:t>r</w:t>
      </w:r>
      <w:r w:rsidRPr="00A34603">
        <w:rPr>
          <w:rFonts w:ascii="Arial" w:hAnsi="Arial" w:cs="Arial"/>
          <w:sz w:val="24"/>
          <w:szCs w:val="24"/>
        </w:rPr>
        <w:t>a:</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šum</w:t>
      </w:r>
      <w:r w:rsidRPr="00A34603">
        <w:rPr>
          <w:rFonts w:ascii="Arial" w:hAnsi="Arial" w:cs="Arial"/>
          <w:spacing w:val="1"/>
          <w:sz w:val="24"/>
          <w:szCs w:val="24"/>
        </w:rPr>
        <w:t>s</w:t>
      </w:r>
      <w:r w:rsidRPr="00A34603">
        <w:rPr>
          <w:rFonts w:ascii="Arial" w:hAnsi="Arial" w:cs="Arial"/>
          <w:sz w:val="24"/>
          <w:szCs w:val="24"/>
        </w:rPr>
        <w:t>ki p</w:t>
      </w:r>
      <w:r w:rsidRPr="00A34603">
        <w:rPr>
          <w:rFonts w:ascii="Arial" w:hAnsi="Arial" w:cs="Arial"/>
          <w:spacing w:val="1"/>
          <w:sz w:val="24"/>
          <w:szCs w:val="24"/>
        </w:rPr>
        <w:t>l</w:t>
      </w:r>
      <w:r w:rsidRPr="00A34603">
        <w:rPr>
          <w:rFonts w:ascii="Arial" w:hAnsi="Arial" w:cs="Arial"/>
          <w:spacing w:val="-1"/>
          <w:sz w:val="24"/>
          <w:szCs w:val="24"/>
        </w:rPr>
        <w:t>a</w:t>
      </w:r>
      <w:r w:rsidRPr="00A34603">
        <w:rPr>
          <w:rFonts w:ascii="Arial" w:hAnsi="Arial" w:cs="Arial"/>
          <w:sz w:val="24"/>
          <w:szCs w:val="24"/>
        </w:rPr>
        <w:t>ninski okaš</w:t>
      </w:r>
      <w:r w:rsidRPr="00A34603">
        <w:rPr>
          <w:rFonts w:ascii="Arial" w:hAnsi="Arial" w:cs="Arial"/>
          <w:spacing w:val="1"/>
          <w:sz w:val="24"/>
          <w:szCs w:val="24"/>
        </w:rPr>
        <w:t xml:space="preserve"> </w:t>
      </w:r>
      <w:r w:rsidRPr="00A34603">
        <w:rPr>
          <w:rFonts w:ascii="Arial" w:hAnsi="Arial" w:cs="Arial"/>
          <w:i/>
          <w:iCs/>
          <w:spacing w:val="-3"/>
          <w:sz w:val="24"/>
          <w:szCs w:val="24"/>
        </w:rPr>
        <w:t>(</w:t>
      </w:r>
      <w:r w:rsidRPr="00A34603">
        <w:rPr>
          <w:rFonts w:ascii="Arial" w:hAnsi="Arial" w:cs="Arial"/>
          <w:i/>
          <w:iCs/>
          <w:spacing w:val="2"/>
          <w:sz w:val="24"/>
          <w:szCs w:val="24"/>
        </w:rPr>
        <w:t>E</w:t>
      </w:r>
      <w:r w:rsidRPr="00A34603">
        <w:rPr>
          <w:rFonts w:ascii="Arial" w:hAnsi="Arial" w:cs="Arial"/>
          <w:i/>
          <w:iCs/>
          <w:sz w:val="24"/>
          <w:szCs w:val="24"/>
        </w:rPr>
        <w:t>rbia m</w:t>
      </w:r>
      <w:r w:rsidRPr="00A34603">
        <w:rPr>
          <w:rFonts w:ascii="Arial" w:hAnsi="Arial" w:cs="Arial"/>
          <w:i/>
          <w:iCs/>
          <w:spacing w:val="-1"/>
          <w:sz w:val="24"/>
          <w:szCs w:val="24"/>
        </w:rPr>
        <w:t>e</w:t>
      </w:r>
      <w:r w:rsidRPr="00A34603">
        <w:rPr>
          <w:rFonts w:ascii="Arial" w:hAnsi="Arial" w:cs="Arial"/>
          <w:i/>
          <w:iCs/>
          <w:sz w:val="24"/>
          <w:szCs w:val="24"/>
        </w:rPr>
        <w:t>dus</w:t>
      </w:r>
      <w:r w:rsidRPr="00A34603">
        <w:rPr>
          <w:rFonts w:ascii="Arial" w:hAnsi="Arial" w:cs="Arial"/>
          <w:i/>
          <w:iCs/>
          <w:spacing w:val="2"/>
          <w:sz w:val="24"/>
          <w:szCs w:val="24"/>
        </w:rPr>
        <w:t>a</w:t>
      </w:r>
      <w:r w:rsidRPr="00A34603">
        <w:rPr>
          <w:rFonts w:ascii="Arial" w:hAnsi="Arial" w:cs="Arial"/>
          <w:i/>
          <w:iCs/>
          <w:sz w:val="24"/>
          <w:szCs w:val="24"/>
        </w:rPr>
        <w:t>)</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močv</w:t>
      </w:r>
      <w:r w:rsidRPr="00A34603">
        <w:rPr>
          <w:rFonts w:ascii="Arial" w:hAnsi="Arial" w:cs="Arial"/>
          <w:spacing w:val="-1"/>
          <w:sz w:val="24"/>
          <w:szCs w:val="24"/>
        </w:rPr>
        <w:t>a</w:t>
      </w:r>
      <w:r w:rsidRPr="00A34603">
        <w:rPr>
          <w:rFonts w:ascii="Arial" w:hAnsi="Arial" w:cs="Arial"/>
          <w:sz w:val="24"/>
          <w:szCs w:val="24"/>
        </w:rPr>
        <w:t>rna riđa</w:t>
      </w:r>
      <w:r w:rsidRPr="00A34603">
        <w:rPr>
          <w:rFonts w:ascii="Arial" w:hAnsi="Arial" w:cs="Arial"/>
          <w:spacing w:val="-1"/>
          <w:sz w:val="24"/>
          <w:szCs w:val="24"/>
        </w:rPr>
        <w:t xml:space="preserve"> (</w:t>
      </w:r>
      <w:r w:rsidRPr="00A34603">
        <w:rPr>
          <w:rFonts w:ascii="Arial" w:hAnsi="Arial" w:cs="Arial"/>
          <w:i/>
          <w:iCs/>
          <w:sz w:val="24"/>
          <w:szCs w:val="24"/>
        </w:rPr>
        <w:t>Euphr</w:t>
      </w:r>
      <w:r w:rsidRPr="00A34603">
        <w:rPr>
          <w:rFonts w:ascii="Arial" w:hAnsi="Arial" w:cs="Arial"/>
          <w:i/>
          <w:iCs/>
          <w:spacing w:val="-1"/>
          <w:sz w:val="24"/>
          <w:szCs w:val="24"/>
        </w:rPr>
        <w:t>y</w:t>
      </w:r>
      <w:r w:rsidRPr="00A34603">
        <w:rPr>
          <w:rFonts w:ascii="Arial" w:hAnsi="Arial" w:cs="Arial"/>
          <w:i/>
          <w:iCs/>
          <w:sz w:val="24"/>
          <w:szCs w:val="24"/>
        </w:rPr>
        <w:t>d</w:t>
      </w:r>
      <w:r w:rsidRPr="00A34603">
        <w:rPr>
          <w:rFonts w:ascii="Arial" w:hAnsi="Arial" w:cs="Arial"/>
          <w:i/>
          <w:iCs/>
          <w:spacing w:val="2"/>
          <w:sz w:val="24"/>
          <w:szCs w:val="24"/>
        </w:rPr>
        <w:t>r</w:t>
      </w:r>
      <w:r w:rsidRPr="00A34603">
        <w:rPr>
          <w:rFonts w:ascii="Arial" w:hAnsi="Arial" w:cs="Arial"/>
          <w:i/>
          <w:iCs/>
          <w:spacing w:val="-1"/>
          <w:sz w:val="24"/>
          <w:szCs w:val="24"/>
        </w:rPr>
        <w:t>y</w:t>
      </w:r>
      <w:r w:rsidRPr="00A34603">
        <w:rPr>
          <w:rFonts w:ascii="Arial" w:hAnsi="Arial" w:cs="Arial"/>
          <w:i/>
          <w:iCs/>
          <w:sz w:val="24"/>
          <w:szCs w:val="24"/>
        </w:rPr>
        <w:t>as aur</w:t>
      </w:r>
      <w:r w:rsidRPr="00A34603">
        <w:rPr>
          <w:rFonts w:ascii="Arial" w:hAnsi="Arial" w:cs="Arial"/>
          <w:i/>
          <w:iCs/>
          <w:spacing w:val="1"/>
          <w:sz w:val="24"/>
          <w:szCs w:val="24"/>
        </w:rPr>
        <w:t>i</w:t>
      </w:r>
      <w:r w:rsidRPr="00A34603">
        <w:rPr>
          <w:rFonts w:ascii="Arial" w:hAnsi="Arial" w:cs="Arial"/>
          <w:i/>
          <w:iCs/>
          <w:sz w:val="24"/>
          <w:szCs w:val="24"/>
        </w:rPr>
        <w:t>nia)</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mala</w:t>
      </w:r>
      <w:r w:rsidRPr="00A34603">
        <w:rPr>
          <w:rFonts w:ascii="Arial" w:hAnsi="Arial" w:cs="Arial"/>
          <w:spacing w:val="-1"/>
          <w:sz w:val="24"/>
          <w:szCs w:val="24"/>
        </w:rPr>
        <w:t xml:space="preserve"> </w:t>
      </w:r>
      <w:r w:rsidRPr="00A34603">
        <w:rPr>
          <w:rFonts w:ascii="Arial" w:hAnsi="Arial" w:cs="Arial"/>
          <w:sz w:val="24"/>
          <w:szCs w:val="24"/>
        </w:rPr>
        <w:t>svib</w:t>
      </w:r>
      <w:r w:rsidRPr="00A34603">
        <w:rPr>
          <w:rFonts w:ascii="Arial" w:hAnsi="Arial" w:cs="Arial"/>
          <w:spacing w:val="-1"/>
          <w:sz w:val="24"/>
          <w:szCs w:val="24"/>
        </w:rPr>
        <w:t>a</w:t>
      </w:r>
      <w:r w:rsidRPr="00A34603">
        <w:rPr>
          <w:rFonts w:ascii="Arial" w:hAnsi="Arial" w:cs="Arial"/>
          <w:sz w:val="24"/>
          <w:szCs w:val="24"/>
        </w:rPr>
        <w:t xml:space="preserve">njska </w:t>
      </w:r>
      <w:r w:rsidRPr="00A34603">
        <w:rPr>
          <w:rFonts w:ascii="Arial" w:hAnsi="Arial" w:cs="Arial"/>
          <w:spacing w:val="-1"/>
          <w:sz w:val="24"/>
          <w:szCs w:val="24"/>
        </w:rPr>
        <w:t>r</w:t>
      </w:r>
      <w:r w:rsidRPr="00A34603">
        <w:rPr>
          <w:rFonts w:ascii="Arial" w:hAnsi="Arial" w:cs="Arial"/>
          <w:sz w:val="24"/>
          <w:szCs w:val="24"/>
        </w:rPr>
        <w:t>iđa (</w:t>
      </w:r>
      <w:r w:rsidRPr="00A34603">
        <w:rPr>
          <w:rFonts w:ascii="Arial" w:hAnsi="Arial" w:cs="Arial"/>
          <w:i/>
          <w:iCs/>
          <w:sz w:val="24"/>
          <w:szCs w:val="24"/>
        </w:rPr>
        <w:t>E</w:t>
      </w:r>
      <w:r w:rsidRPr="00A34603">
        <w:rPr>
          <w:rFonts w:ascii="Arial" w:hAnsi="Arial" w:cs="Arial"/>
          <w:i/>
          <w:iCs/>
          <w:spacing w:val="2"/>
          <w:sz w:val="24"/>
          <w:szCs w:val="24"/>
        </w:rPr>
        <w:t>u</w:t>
      </w:r>
      <w:r w:rsidRPr="00A34603">
        <w:rPr>
          <w:rFonts w:ascii="Arial" w:hAnsi="Arial" w:cs="Arial"/>
          <w:i/>
          <w:iCs/>
          <w:sz w:val="24"/>
          <w:szCs w:val="24"/>
        </w:rPr>
        <w:t>phry</w:t>
      </w:r>
      <w:r w:rsidRPr="00A34603">
        <w:rPr>
          <w:rFonts w:ascii="Arial" w:hAnsi="Arial" w:cs="Arial"/>
          <w:i/>
          <w:iCs/>
          <w:spacing w:val="-1"/>
          <w:sz w:val="24"/>
          <w:szCs w:val="24"/>
        </w:rPr>
        <w:t>d</w:t>
      </w:r>
      <w:r w:rsidRPr="00A34603">
        <w:rPr>
          <w:rFonts w:ascii="Arial" w:hAnsi="Arial" w:cs="Arial"/>
          <w:i/>
          <w:iCs/>
          <w:sz w:val="24"/>
          <w:szCs w:val="24"/>
        </w:rPr>
        <w:t>r</w:t>
      </w:r>
      <w:r w:rsidRPr="00A34603">
        <w:rPr>
          <w:rFonts w:ascii="Arial" w:hAnsi="Arial" w:cs="Arial"/>
          <w:i/>
          <w:iCs/>
          <w:spacing w:val="-1"/>
          <w:sz w:val="24"/>
          <w:szCs w:val="24"/>
        </w:rPr>
        <w:t>y</w:t>
      </w:r>
      <w:r w:rsidRPr="00A34603">
        <w:rPr>
          <w:rFonts w:ascii="Arial" w:hAnsi="Arial" w:cs="Arial"/>
          <w:i/>
          <w:iCs/>
          <w:sz w:val="24"/>
          <w:szCs w:val="24"/>
        </w:rPr>
        <w:t>as maturn</w:t>
      </w:r>
      <w:r w:rsidRPr="00A34603">
        <w:rPr>
          <w:rFonts w:ascii="Arial" w:hAnsi="Arial" w:cs="Arial"/>
          <w:i/>
          <w:iCs/>
          <w:spacing w:val="3"/>
          <w:sz w:val="24"/>
          <w:szCs w:val="24"/>
        </w:rPr>
        <w:t>a</w:t>
      </w:r>
      <w:r w:rsidRPr="00A34603">
        <w:rPr>
          <w:rFonts w:ascii="Arial" w:hAnsi="Arial" w:cs="Arial"/>
          <w:i/>
          <w:iCs/>
          <w:sz w:val="24"/>
          <w:szCs w:val="24"/>
        </w:rPr>
        <w:t>)</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Nikle</w:t>
      </w:r>
      <w:r w:rsidRPr="00A34603">
        <w:rPr>
          <w:rFonts w:ascii="Arial" w:hAnsi="Arial" w:cs="Arial"/>
          <w:spacing w:val="-1"/>
          <w:sz w:val="24"/>
          <w:szCs w:val="24"/>
        </w:rPr>
        <w:t>r</w:t>
      </w:r>
      <w:r w:rsidRPr="00A34603">
        <w:rPr>
          <w:rFonts w:ascii="Arial" w:hAnsi="Arial" w:cs="Arial"/>
          <w:sz w:val="24"/>
          <w:szCs w:val="24"/>
        </w:rPr>
        <w:t>ova</w:t>
      </w:r>
      <w:r w:rsidRPr="00A34603">
        <w:rPr>
          <w:rFonts w:ascii="Arial" w:hAnsi="Arial" w:cs="Arial"/>
          <w:spacing w:val="-1"/>
          <w:sz w:val="24"/>
          <w:szCs w:val="24"/>
        </w:rPr>
        <w:t xml:space="preserve"> r</w:t>
      </w:r>
      <w:r w:rsidRPr="00A34603">
        <w:rPr>
          <w:rFonts w:ascii="Arial" w:hAnsi="Arial" w:cs="Arial"/>
          <w:sz w:val="24"/>
          <w:szCs w:val="24"/>
        </w:rPr>
        <w:t>iđa</w:t>
      </w:r>
      <w:r w:rsidRPr="00A34603">
        <w:rPr>
          <w:rFonts w:ascii="Arial" w:hAnsi="Arial" w:cs="Arial"/>
          <w:spacing w:val="2"/>
          <w:sz w:val="24"/>
          <w:szCs w:val="24"/>
        </w:rPr>
        <w:t xml:space="preserve"> </w:t>
      </w:r>
      <w:r w:rsidRPr="00A34603">
        <w:rPr>
          <w:rFonts w:ascii="Arial" w:hAnsi="Arial" w:cs="Arial"/>
          <w:spacing w:val="-1"/>
          <w:sz w:val="24"/>
          <w:szCs w:val="24"/>
        </w:rPr>
        <w:t>(</w:t>
      </w:r>
      <w:r w:rsidRPr="00A34603">
        <w:rPr>
          <w:rFonts w:ascii="Arial" w:hAnsi="Arial" w:cs="Arial"/>
          <w:i/>
          <w:iCs/>
          <w:spacing w:val="-1"/>
          <w:sz w:val="24"/>
          <w:szCs w:val="24"/>
        </w:rPr>
        <w:t>Me</w:t>
      </w:r>
      <w:r w:rsidRPr="00A34603">
        <w:rPr>
          <w:rFonts w:ascii="Arial" w:hAnsi="Arial" w:cs="Arial"/>
          <w:i/>
          <w:iCs/>
          <w:sz w:val="24"/>
          <w:szCs w:val="24"/>
        </w:rPr>
        <w:t>l</w:t>
      </w:r>
      <w:r w:rsidRPr="00A34603">
        <w:rPr>
          <w:rFonts w:ascii="Arial" w:hAnsi="Arial" w:cs="Arial"/>
          <w:i/>
          <w:iCs/>
          <w:spacing w:val="1"/>
          <w:sz w:val="24"/>
          <w:szCs w:val="24"/>
        </w:rPr>
        <w:t>l</w:t>
      </w:r>
      <w:r w:rsidRPr="00A34603">
        <w:rPr>
          <w:rFonts w:ascii="Arial" w:hAnsi="Arial" w:cs="Arial"/>
          <w:i/>
          <w:iCs/>
          <w:sz w:val="24"/>
          <w:szCs w:val="24"/>
        </w:rPr>
        <w:t>icta</w:t>
      </w:r>
      <w:r w:rsidRPr="00A34603">
        <w:rPr>
          <w:rFonts w:ascii="Arial" w:hAnsi="Arial" w:cs="Arial"/>
          <w:i/>
          <w:iCs/>
          <w:spacing w:val="2"/>
          <w:sz w:val="24"/>
          <w:szCs w:val="24"/>
        </w:rPr>
        <w:t xml:space="preserve"> </w:t>
      </w:r>
      <w:r w:rsidRPr="00A34603">
        <w:rPr>
          <w:rFonts w:ascii="Arial" w:hAnsi="Arial" w:cs="Arial"/>
          <w:i/>
          <w:iCs/>
          <w:sz w:val="24"/>
          <w:szCs w:val="24"/>
        </w:rPr>
        <w:t>aurelia)</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bi</w:t>
      </w:r>
      <w:r w:rsidRPr="00A34603">
        <w:rPr>
          <w:rFonts w:ascii="Arial" w:hAnsi="Arial" w:cs="Arial"/>
          <w:spacing w:val="1"/>
          <w:sz w:val="24"/>
          <w:szCs w:val="24"/>
        </w:rPr>
        <w:t>j</w:t>
      </w:r>
      <w:r w:rsidRPr="00A34603">
        <w:rPr>
          <w:rFonts w:ascii="Arial" w:hAnsi="Arial" w:cs="Arial"/>
          <w:spacing w:val="-1"/>
          <w:sz w:val="24"/>
          <w:szCs w:val="24"/>
        </w:rPr>
        <w:t>e</w:t>
      </w:r>
      <w:r w:rsidRPr="00A34603">
        <w:rPr>
          <w:rFonts w:ascii="Arial" w:hAnsi="Arial" w:cs="Arial"/>
          <w:sz w:val="24"/>
          <w:szCs w:val="24"/>
        </w:rPr>
        <w:t xml:space="preserve">la </w:t>
      </w:r>
      <w:r w:rsidRPr="00A34603">
        <w:rPr>
          <w:rFonts w:ascii="Arial" w:hAnsi="Arial" w:cs="Arial"/>
          <w:spacing w:val="-1"/>
          <w:sz w:val="24"/>
          <w:szCs w:val="24"/>
        </w:rPr>
        <w:t>r</w:t>
      </w:r>
      <w:r w:rsidRPr="00A34603">
        <w:rPr>
          <w:rFonts w:ascii="Arial" w:hAnsi="Arial" w:cs="Arial"/>
          <w:sz w:val="24"/>
          <w:szCs w:val="24"/>
        </w:rPr>
        <w:t>iđa</w:t>
      </w:r>
      <w:r w:rsidRPr="00A34603">
        <w:rPr>
          <w:rFonts w:ascii="Arial" w:hAnsi="Arial" w:cs="Arial"/>
          <w:spacing w:val="2"/>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N</w:t>
      </w:r>
      <w:r w:rsidRPr="00A34603">
        <w:rPr>
          <w:rFonts w:ascii="Arial" w:hAnsi="Arial" w:cs="Arial"/>
          <w:i/>
          <w:iCs/>
          <w:spacing w:val="-1"/>
          <w:sz w:val="24"/>
          <w:szCs w:val="24"/>
        </w:rPr>
        <w:t>y</w:t>
      </w:r>
      <w:r w:rsidRPr="00A34603">
        <w:rPr>
          <w:rFonts w:ascii="Arial" w:hAnsi="Arial" w:cs="Arial"/>
          <w:i/>
          <w:iCs/>
          <w:sz w:val="24"/>
          <w:szCs w:val="24"/>
        </w:rPr>
        <w:t xml:space="preserve">mphalis </w:t>
      </w:r>
      <w:r w:rsidRPr="00A34603">
        <w:rPr>
          <w:rFonts w:ascii="Arial" w:hAnsi="Arial" w:cs="Arial"/>
          <w:i/>
          <w:iCs/>
          <w:spacing w:val="-1"/>
          <w:sz w:val="24"/>
          <w:szCs w:val="24"/>
        </w:rPr>
        <w:t>v</w:t>
      </w:r>
      <w:r w:rsidRPr="00A34603">
        <w:rPr>
          <w:rFonts w:ascii="Arial" w:hAnsi="Arial" w:cs="Arial"/>
          <w:i/>
          <w:iCs/>
          <w:spacing w:val="2"/>
          <w:sz w:val="24"/>
          <w:szCs w:val="24"/>
        </w:rPr>
        <w:t>a</w:t>
      </w:r>
      <w:r w:rsidRPr="00A34603">
        <w:rPr>
          <w:rFonts w:ascii="Arial" w:hAnsi="Arial" w:cs="Arial"/>
          <w:i/>
          <w:iCs/>
          <w:sz w:val="24"/>
          <w:szCs w:val="24"/>
        </w:rPr>
        <w:t>u</w:t>
      </w:r>
      <w:r w:rsidRPr="00A34603">
        <w:rPr>
          <w:rFonts w:ascii="Arial" w:hAnsi="Arial" w:cs="Arial"/>
          <w:i/>
          <w:iCs/>
          <w:spacing w:val="-1"/>
          <w:sz w:val="24"/>
          <w:szCs w:val="24"/>
        </w:rPr>
        <w:t>v</w:t>
      </w:r>
      <w:r w:rsidRPr="00A34603">
        <w:rPr>
          <w:rFonts w:ascii="Arial" w:hAnsi="Arial" w:cs="Arial"/>
          <w:i/>
          <w:iCs/>
          <w:sz w:val="24"/>
          <w:szCs w:val="24"/>
        </w:rPr>
        <w:t>lbu</w:t>
      </w:r>
      <w:r w:rsidRPr="00A34603">
        <w:rPr>
          <w:rFonts w:ascii="Arial" w:hAnsi="Arial" w:cs="Arial"/>
          <w:i/>
          <w:iCs/>
          <w:spacing w:val="2"/>
          <w:sz w:val="24"/>
          <w:szCs w:val="24"/>
        </w:rPr>
        <w:t>m</w:t>
      </w:r>
      <w:r w:rsidRPr="00A34603">
        <w:rPr>
          <w:rFonts w:ascii="Arial" w:hAnsi="Arial" w:cs="Arial"/>
          <w:i/>
          <w:iCs/>
          <w:sz w:val="24"/>
          <w:szCs w:val="24"/>
        </w:rPr>
        <w:t>)</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obični lastin r</w:t>
      </w:r>
      <w:r w:rsidRPr="00A34603">
        <w:rPr>
          <w:rFonts w:ascii="Arial" w:hAnsi="Arial" w:cs="Arial"/>
          <w:spacing w:val="-2"/>
          <w:sz w:val="24"/>
          <w:szCs w:val="24"/>
        </w:rPr>
        <w:t>e</w:t>
      </w:r>
      <w:r w:rsidRPr="00A34603">
        <w:rPr>
          <w:rFonts w:ascii="Arial" w:hAnsi="Arial" w:cs="Arial"/>
          <w:sz w:val="24"/>
          <w:szCs w:val="24"/>
        </w:rPr>
        <w:t>p</w:t>
      </w:r>
      <w:r w:rsidRPr="00A34603">
        <w:rPr>
          <w:rFonts w:ascii="Arial" w:hAnsi="Arial" w:cs="Arial"/>
          <w:spacing w:val="3"/>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Papilio ma</w:t>
      </w:r>
      <w:r w:rsidRPr="00A34603">
        <w:rPr>
          <w:rFonts w:ascii="Arial" w:hAnsi="Arial" w:cs="Arial"/>
          <w:i/>
          <w:iCs/>
          <w:spacing w:val="-1"/>
          <w:sz w:val="24"/>
          <w:szCs w:val="24"/>
        </w:rPr>
        <w:t>c</w:t>
      </w:r>
      <w:r w:rsidRPr="00A34603">
        <w:rPr>
          <w:rFonts w:ascii="Arial" w:hAnsi="Arial" w:cs="Arial"/>
          <w:i/>
          <w:iCs/>
          <w:sz w:val="24"/>
          <w:szCs w:val="24"/>
        </w:rPr>
        <w:t>hao</w:t>
      </w:r>
      <w:r w:rsidRPr="00A34603">
        <w:rPr>
          <w:rFonts w:ascii="Arial" w:hAnsi="Arial" w:cs="Arial"/>
          <w:i/>
          <w:iCs/>
          <w:spacing w:val="2"/>
          <w:sz w:val="24"/>
          <w:szCs w:val="24"/>
        </w:rPr>
        <w:t>n</w:t>
      </w:r>
      <w:r w:rsidRPr="00A34603">
        <w:rPr>
          <w:rFonts w:ascii="Arial" w:hAnsi="Arial" w:cs="Arial"/>
          <w:i/>
          <w:iCs/>
          <w:sz w:val="24"/>
          <w:szCs w:val="24"/>
        </w:rPr>
        <w:t>)</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a</w:t>
      </w:r>
      <w:r w:rsidRPr="00A34603">
        <w:rPr>
          <w:rFonts w:ascii="Arial" w:hAnsi="Arial" w:cs="Arial"/>
          <w:sz w:val="24"/>
          <w:szCs w:val="24"/>
        </w:rPr>
        <w:t xml:space="preserve">polon </w:t>
      </w:r>
      <w:r w:rsidRPr="00A34603">
        <w:rPr>
          <w:rFonts w:ascii="Arial" w:hAnsi="Arial" w:cs="Arial"/>
          <w:i/>
          <w:iCs/>
          <w:sz w:val="24"/>
          <w:szCs w:val="24"/>
        </w:rPr>
        <w:t>(</w:t>
      </w:r>
      <w:r w:rsidRPr="00A34603">
        <w:rPr>
          <w:rFonts w:ascii="Arial" w:hAnsi="Arial" w:cs="Arial"/>
          <w:i/>
          <w:iCs/>
          <w:spacing w:val="-1"/>
          <w:sz w:val="24"/>
          <w:szCs w:val="24"/>
        </w:rPr>
        <w:t>P</w:t>
      </w:r>
      <w:r w:rsidRPr="00A34603">
        <w:rPr>
          <w:rFonts w:ascii="Arial" w:hAnsi="Arial" w:cs="Arial"/>
          <w:i/>
          <w:iCs/>
          <w:sz w:val="24"/>
          <w:szCs w:val="24"/>
        </w:rPr>
        <w:t>arnassius apol</w:t>
      </w:r>
      <w:r w:rsidRPr="00A34603">
        <w:rPr>
          <w:rFonts w:ascii="Arial" w:hAnsi="Arial" w:cs="Arial"/>
          <w:i/>
          <w:iCs/>
          <w:spacing w:val="1"/>
          <w:sz w:val="24"/>
          <w:szCs w:val="24"/>
        </w:rPr>
        <w:t>l</w:t>
      </w:r>
      <w:r w:rsidRPr="00A34603">
        <w:rPr>
          <w:rFonts w:ascii="Arial" w:hAnsi="Arial" w:cs="Arial"/>
          <w:i/>
          <w:iCs/>
          <w:sz w:val="24"/>
          <w:szCs w:val="24"/>
        </w:rPr>
        <w:t>o)</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c</w:t>
      </w:r>
      <w:r w:rsidRPr="00A34603">
        <w:rPr>
          <w:rFonts w:ascii="Arial" w:hAnsi="Arial" w:cs="Arial"/>
          <w:sz w:val="24"/>
          <w:szCs w:val="24"/>
        </w:rPr>
        <w:t xml:space="preserve">rni </w:t>
      </w:r>
      <w:r w:rsidRPr="00A34603">
        <w:rPr>
          <w:rFonts w:ascii="Arial" w:hAnsi="Arial" w:cs="Arial"/>
          <w:spacing w:val="-1"/>
          <w:sz w:val="24"/>
          <w:szCs w:val="24"/>
        </w:rPr>
        <w:t>a</w:t>
      </w:r>
      <w:r w:rsidRPr="00A34603">
        <w:rPr>
          <w:rFonts w:ascii="Arial" w:hAnsi="Arial" w:cs="Arial"/>
          <w:sz w:val="24"/>
          <w:szCs w:val="24"/>
        </w:rPr>
        <w:t>polon (</w:t>
      </w:r>
      <w:r w:rsidRPr="00A34603">
        <w:rPr>
          <w:rFonts w:ascii="Arial" w:hAnsi="Arial" w:cs="Arial"/>
          <w:i/>
          <w:iCs/>
          <w:sz w:val="24"/>
          <w:szCs w:val="24"/>
        </w:rPr>
        <w:t>Parnass</w:t>
      </w:r>
      <w:r w:rsidRPr="00A34603">
        <w:rPr>
          <w:rFonts w:ascii="Arial" w:hAnsi="Arial" w:cs="Arial"/>
          <w:i/>
          <w:iCs/>
          <w:spacing w:val="1"/>
          <w:sz w:val="24"/>
          <w:szCs w:val="24"/>
        </w:rPr>
        <w:t>i</w:t>
      </w:r>
      <w:r w:rsidRPr="00A34603">
        <w:rPr>
          <w:rFonts w:ascii="Arial" w:hAnsi="Arial" w:cs="Arial"/>
          <w:i/>
          <w:iCs/>
          <w:sz w:val="24"/>
          <w:szCs w:val="24"/>
        </w:rPr>
        <w:t>us</w:t>
      </w:r>
      <w:r w:rsidRPr="00A34603">
        <w:rPr>
          <w:rFonts w:ascii="Arial" w:hAnsi="Arial" w:cs="Arial"/>
          <w:i/>
          <w:iCs/>
          <w:spacing w:val="2"/>
          <w:sz w:val="24"/>
          <w:szCs w:val="24"/>
        </w:rPr>
        <w:t xml:space="preserve"> </w:t>
      </w:r>
      <w:r w:rsidRPr="00A34603">
        <w:rPr>
          <w:rFonts w:ascii="Arial" w:hAnsi="Arial" w:cs="Arial"/>
          <w:i/>
          <w:iCs/>
          <w:sz w:val="24"/>
          <w:szCs w:val="24"/>
        </w:rPr>
        <w:t>mn</w:t>
      </w:r>
      <w:r w:rsidRPr="00A34603">
        <w:rPr>
          <w:rFonts w:ascii="Arial" w:hAnsi="Arial" w:cs="Arial"/>
          <w:i/>
          <w:iCs/>
          <w:spacing w:val="-1"/>
          <w:sz w:val="24"/>
          <w:szCs w:val="24"/>
        </w:rPr>
        <w:t>e</w:t>
      </w:r>
      <w:r w:rsidRPr="00A34603">
        <w:rPr>
          <w:rFonts w:ascii="Arial" w:hAnsi="Arial" w:cs="Arial"/>
          <w:i/>
          <w:iCs/>
          <w:sz w:val="24"/>
          <w:szCs w:val="24"/>
        </w:rPr>
        <w:t>mos</w:t>
      </w:r>
      <w:r w:rsidRPr="00A34603">
        <w:rPr>
          <w:rFonts w:ascii="Arial" w:hAnsi="Arial" w:cs="Arial"/>
          <w:i/>
          <w:iCs/>
          <w:spacing w:val="-1"/>
          <w:sz w:val="24"/>
          <w:szCs w:val="24"/>
        </w:rPr>
        <w:t>y</w:t>
      </w:r>
      <w:r w:rsidRPr="00A34603">
        <w:rPr>
          <w:rFonts w:ascii="Arial" w:hAnsi="Arial" w:cs="Arial"/>
          <w:i/>
          <w:iCs/>
          <w:spacing w:val="2"/>
          <w:sz w:val="24"/>
          <w:szCs w:val="24"/>
        </w:rPr>
        <w:t>n</w:t>
      </w:r>
      <w:r w:rsidRPr="00A34603">
        <w:rPr>
          <w:rFonts w:ascii="Arial" w:hAnsi="Arial" w:cs="Arial"/>
          <w:i/>
          <w:iCs/>
          <w:spacing w:val="1"/>
          <w:sz w:val="24"/>
          <w:szCs w:val="24"/>
        </w:rPr>
        <w:t>e</w:t>
      </w:r>
      <w:r w:rsidRPr="00A34603">
        <w:rPr>
          <w:rFonts w:ascii="Arial" w:hAnsi="Arial" w:cs="Arial"/>
          <w:i/>
          <w:iCs/>
          <w:sz w:val="24"/>
          <w:szCs w:val="24"/>
        </w:rPr>
        <w:t>)</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pacing w:val="1"/>
          <w:sz w:val="24"/>
          <w:szCs w:val="24"/>
        </w:rPr>
        <w:t>ž</w:t>
      </w:r>
      <w:r w:rsidRPr="00A34603">
        <w:rPr>
          <w:rFonts w:ascii="Arial" w:hAnsi="Arial" w:cs="Arial"/>
          <w:spacing w:val="-1"/>
          <w:sz w:val="24"/>
          <w:szCs w:val="24"/>
        </w:rPr>
        <w:t>e</w:t>
      </w:r>
      <w:r w:rsidRPr="00A34603">
        <w:rPr>
          <w:rFonts w:ascii="Arial" w:hAnsi="Arial" w:cs="Arial"/>
          <w:sz w:val="24"/>
          <w:szCs w:val="24"/>
        </w:rPr>
        <w:t>dnjakov pl</w:t>
      </w:r>
      <w:r w:rsidRPr="00A34603">
        <w:rPr>
          <w:rFonts w:ascii="Arial" w:hAnsi="Arial" w:cs="Arial"/>
          <w:spacing w:val="-1"/>
          <w:sz w:val="24"/>
          <w:szCs w:val="24"/>
        </w:rPr>
        <w:t>a</w:t>
      </w:r>
      <w:r w:rsidRPr="00A34603">
        <w:rPr>
          <w:rFonts w:ascii="Arial" w:hAnsi="Arial" w:cs="Arial"/>
          <w:sz w:val="24"/>
          <w:szCs w:val="24"/>
        </w:rPr>
        <w:t>v</w:t>
      </w:r>
      <w:r w:rsidRPr="00A34603">
        <w:rPr>
          <w:rFonts w:ascii="Arial" w:hAnsi="Arial" w:cs="Arial"/>
          <w:spacing w:val="-1"/>
          <w:sz w:val="24"/>
          <w:szCs w:val="24"/>
        </w:rPr>
        <w:t>a</w:t>
      </w:r>
      <w:r w:rsidRPr="00A34603">
        <w:rPr>
          <w:rFonts w:ascii="Arial" w:hAnsi="Arial" w:cs="Arial"/>
          <w:sz w:val="24"/>
          <w:szCs w:val="24"/>
        </w:rPr>
        <w:t>c</w:t>
      </w:r>
      <w:r w:rsidRPr="00A34603">
        <w:rPr>
          <w:rFonts w:ascii="Arial" w:hAnsi="Arial" w:cs="Arial"/>
          <w:spacing w:val="-1"/>
          <w:sz w:val="24"/>
          <w:szCs w:val="24"/>
        </w:rPr>
        <w:t xml:space="preserve"> </w:t>
      </w:r>
      <w:r w:rsidRPr="00A34603">
        <w:rPr>
          <w:rFonts w:ascii="Arial" w:hAnsi="Arial" w:cs="Arial"/>
          <w:sz w:val="24"/>
          <w:szCs w:val="24"/>
        </w:rPr>
        <w:t>(</w:t>
      </w:r>
      <w:r w:rsidRPr="00A34603">
        <w:rPr>
          <w:rFonts w:ascii="Arial" w:hAnsi="Arial" w:cs="Arial"/>
          <w:i/>
          <w:iCs/>
          <w:spacing w:val="2"/>
          <w:sz w:val="24"/>
          <w:szCs w:val="24"/>
        </w:rPr>
        <w:t>S</w:t>
      </w:r>
      <w:r w:rsidRPr="00A34603">
        <w:rPr>
          <w:rFonts w:ascii="Arial" w:hAnsi="Arial" w:cs="Arial"/>
          <w:i/>
          <w:iCs/>
          <w:spacing w:val="-1"/>
          <w:sz w:val="24"/>
          <w:szCs w:val="24"/>
        </w:rPr>
        <w:t>c</w:t>
      </w:r>
      <w:r w:rsidRPr="00A34603">
        <w:rPr>
          <w:rFonts w:ascii="Arial" w:hAnsi="Arial" w:cs="Arial"/>
          <w:i/>
          <w:iCs/>
          <w:sz w:val="24"/>
          <w:szCs w:val="24"/>
        </w:rPr>
        <w:t>ol</w:t>
      </w:r>
      <w:r w:rsidRPr="00A34603">
        <w:rPr>
          <w:rFonts w:ascii="Arial" w:hAnsi="Arial" w:cs="Arial"/>
          <w:i/>
          <w:iCs/>
          <w:spacing w:val="1"/>
          <w:sz w:val="24"/>
          <w:szCs w:val="24"/>
        </w:rPr>
        <w:t>i</w:t>
      </w:r>
      <w:r w:rsidRPr="00A34603">
        <w:rPr>
          <w:rFonts w:ascii="Arial" w:hAnsi="Arial" w:cs="Arial"/>
          <w:i/>
          <w:iCs/>
          <w:sz w:val="24"/>
          <w:szCs w:val="24"/>
        </w:rPr>
        <w:t>tan</w:t>
      </w:r>
      <w:r w:rsidRPr="00A34603">
        <w:rPr>
          <w:rFonts w:ascii="Arial" w:hAnsi="Arial" w:cs="Arial"/>
          <w:i/>
          <w:iCs/>
          <w:spacing w:val="1"/>
          <w:sz w:val="24"/>
          <w:szCs w:val="24"/>
        </w:rPr>
        <w:t>t</w:t>
      </w:r>
      <w:r w:rsidRPr="00A34603">
        <w:rPr>
          <w:rFonts w:ascii="Arial" w:hAnsi="Arial" w:cs="Arial"/>
          <w:i/>
          <w:iCs/>
          <w:sz w:val="24"/>
          <w:szCs w:val="24"/>
        </w:rPr>
        <w:t>ides orion)</w:t>
      </w:r>
    </w:p>
    <w:p w:rsidR="00A34603" w:rsidRPr="00A34603" w:rsidRDefault="00A34603" w:rsidP="00E17449">
      <w:pPr>
        <w:widowControl w:val="0"/>
        <w:numPr>
          <w:ilvl w:val="0"/>
          <w:numId w:val="62"/>
        </w:numPr>
        <w:autoSpaceDE w:val="0"/>
        <w:autoSpaceDN w:val="0"/>
        <w:adjustRightInd w:val="0"/>
        <w:spacing w:after="0"/>
        <w:ind w:right="-46" w:firstLine="0"/>
        <w:jc w:val="both"/>
        <w:rPr>
          <w:rFonts w:ascii="Arial" w:hAnsi="Arial" w:cs="Arial"/>
          <w:sz w:val="24"/>
          <w:szCs w:val="24"/>
        </w:rPr>
      </w:pPr>
      <w:r w:rsidRPr="00A34603">
        <w:rPr>
          <w:rFonts w:ascii="Arial" w:hAnsi="Arial" w:cs="Arial"/>
          <w:sz w:val="24"/>
          <w:szCs w:val="24"/>
        </w:rPr>
        <w:t xml:space="preserve">uskršnji leptir </w:t>
      </w:r>
      <w:r w:rsidRPr="00A34603">
        <w:rPr>
          <w:rFonts w:ascii="Arial" w:hAnsi="Arial" w:cs="Arial"/>
          <w:spacing w:val="-1"/>
          <w:sz w:val="24"/>
          <w:szCs w:val="24"/>
        </w:rPr>
        <w:t>(</w:t>
      </w:r>
      <w:r w:rsidRPr="00A34603">
        <w:rPr>
          <w:rFonts w:ascii="Arial" w:hAnsi="Arial" w:cs="Arial"/>
          <w:i/>
          <w:iCs/>
          <w:spacing w:val="1"/>
          <w:sz w:val="24"/>
          <w:szCs w:val="24"/>
        </w:rPr>
        <w:t>Z</w:t>
      </w:r>
      <w:r w:rsidRPr="00A34603">
        <w:rPr>
          <w:rFonts w:ascii="Arial" w:hAnsi="Arial" w:cs="Arial"/>
          <w:i/>
          <w:iCs/>
          <w:spacing w:val="-1"/>
          <w:sz w:val="24"/>
          <w:szCs w:val="24"/>
        </w:rPr>
        <w:t>e</w:t>
      </w:r>
      <w:r w:rsidRPr="00A34603">
        <w:rPr>
          <w:rFonts w:ascii="Arial" w:hAnsi="Arial" w:cs="Arial"/>
          <w:i/>
          <w:iCs/>
          <w:sz w:val="24"/>
          <w:szCs w:val="24"/>
        </w:rPr>
        <w:t>r</w:t>
      </w:r>
      <w:r w:rsidRPr="00A34603">
        <w:rPr>
          <w:rFonts w:ascii="Arial" w:hAnsi="Arial" w:cs="Arial"/>
          <w:i/>
          <w:iCs/>
          <w:spacing w:val="-1"/>
          <w:sz w:val="24"/>
          <w:szCs w:val="24"/>
        </w:rPr>
        <w:t>y</w:t>
      </w:r>
      <w:r w:rsidRPr="00A34603">
        <w:rPr>
          <w:rFonts w:ascii="Arial" w:hAnsi="Arial" w:cs="Arial"/>
          <w:i/>
          <w:iCs/>
          <w:sz w:val="24"/>
          <w:szCs w:val="24"/>
        </w:rPr>
        <w:t>nth</w:t>
      </w:r>
      <w:r w:rsidRPr="00A34603">
        <w:rPr>
          <w:rFonts w:ascii="Arial" w:hAnsi="Arial" w:cs="Arial"/>
          <w:i/>
          <w:iCs/>
          <w:spacing w:val="1"/>
          <w:sz w:val="24"/>
          <w:szCs w:val="24"/>
        </w:rPr>
        <w:t>i</w:t>
      </w:r>
      <w:r w:rsidRPr="00A34603">
        <w:rPr>
          <w:rFonts w:ascii="Arial" w:hAnsi="Arial" w:cs="Arial"/>
          <w:i/>
          <w:iCs/>
          <w:sz w:val="24"/>
          <w:szCs w:val="24"/>
        </w:rPr>
        <w:t>a poly</w:t>
      </w:r>
      <w:r w:rsidRPr="00A34603">
        <w:rPr>
          <w:rFonts w:ascii="Arial" w:hAnsi="Arial" w:cs="Arial"/>
          <w:i/>
          <w:iCs/>
          <w:spacing w:val="-1"/>
          <w:sz w:val="24"/>
          <w:szCs w:val="24"/>
        </w:rPr>
        <w:t>xe</w:t>
      </w:r>
      <w:r w:rsidRPr="00A34603">
        <w:rPr>
          <w:rFonts w:ascii="Arial" w:hAnsi="Arial" w:cs="Arial"/>
          <w:i/>
          <w:iCs/>
          <w:sz w:val="24"/>
          <w:szCs w:val="24"/>
        </w:rPr>
        <w:t>n</w:t>
      </w:r>
      <w:r w:rsidRPr="00A34603">
        <w:rPr>
          <w:rFonts w:ascii="Arial" w:hAnsi="Arial" w:cs="Arial"/>
          <w:i/>
          <w:iCs/>
          <w:spacing w:val="2"/>
          <w:sz w:val="24"/>
          <w:szCs w:val="24"/>
        </w:rPr>
        <w:t>a</w:t>
      </w:r>
      <w:r w:rsidRPr="00A34603">
        <w:rPr>
          <w:rFonts w:ascii="Arial" w:hAnsi="Arial" w:cs="Arial"/>
          <w:i/>
          <w:iCs/>
          <w:sz w:val="24"/>
          <w:szCs w:val="24"/>
        </w:rPr>
        <w:t>)</w:t>
      </w:r>
    </w:p>
    <w:p w:rsidR="00A34603" w:rsidRPr="00A34603" w:rsidRDefault="00A34603" w:rsidP="00A34603">
      <w:pPr>
        <w:widowControl w:val="0"/>
        <w:autoSpaceDE w:val="0"/>
        <w:autoSpaceDN w:val="0"/>
        <w:adjustRightInd w:val="0"/>
        <w:spacing w:after="0"/>
        <w:ind w:right="-46"/>
        <w:jc w:val="both"/>
        <w:rPr>
          <w:rFonts w:ascii="Arial" w:hAnsi="Arial" w:cs="Arial"/>
          <w:sz w:val="24"/>
          <w:szCs w:val="24"/>
        </w:rPr>
      </w:pPr>
    </w:p>
    <w:p w:rsidR="00A34603" w:rsidRDefault="00A34603" w:rsidP="00A34603">
      <w:pPr>
        <w:widowControl w:val="0"/>
        <w:autoSpaceDE w:val="0"/>
        <w:autoSpaceDN w:val="0"/>
        <w:adjustRightInd w:val="0"/>
        <w:spacing w:after="0"/>
        <w:ind w:left="136" w:right="-46"/>
        <w:jc w:val="both"/>
        <w:rPr>
          <w:rFonts w:ascii="Arial" w:hAnsi="Arial" w:cs="Arial"/>
          <w:spacing w:val="2"/>
          <w:sz w:val="24"/>
          <w:szCs w:val="24"/>
        </w:rPr>
      </w:pPr>
      <w:r w:rsidRPr="00A34603">
        <w:rPr>
          <w:rFonts w:ascii="Arial" w:hAnsi="Arial" w:cs="Arial"/>
          <w:sz w:val="24"/>
          <w:szCs w:val="24"/>
        </w:rPr>
        <w:t>D</w:t>
      </w:r>
      <w:r w:rsidRPr="00A34603">
        <w:rPr>
          <w:rFonts w:ascii="Arial" w:hAnsi="Arial" w:cs="Arial"/>
          <w:spacing w:val="-1"/>
          <w:sz w:val="24"/>
          <w:szCs w:val="24"/>
        </w:rPr>
        <w:t>e</w:t>
      </w:r>
      <w:r w:rsidRPr="00A34603">
        <w:rPr>
          <w:rFonts w:ascii="Arial" w:hAnsi="Arial" w:cs="Arial"/>
          <w:sz w:val="24"/>
          <w:szCs w:val="24"/>
        </w:rPr>
        <w:t>taljan</w:t>
      </w:r>
      <w:r w:rsidRPr="00A34603">
        <w:rPr>
          <w:rFonts w:ascii="Arial" w:hAnsi="Arial" w:cs="Arial"/>
          <w:spacing w:val="1"/>
          <w:sz w:val="24"/>
          <w:szCs w:val="24"/>
        </w:rPr>
        <w:t xml:space="preserve"> </w:t>
      </w:r>
      <w:r w:rsidRPr="00A34603">
        <w:rPr>
          <w:rFonts w:ascii="Arial" w:hAnsi="Arial" w:cs="Arial"/>
          <w:sz w:val="24"/>
          <w:szCs w:val="24"/>
        </w:rPr>
        <w:t>popis</w:t>
      </w:r>
      <w:r w:rsidRPr="00A34603">
        <w:rPr>
          <w:rFonts w:ascii="Arial" w:hAnsi="Arial" w:cs="Arial"/>
          <w:spacing w:val="2"/>
          <w:sz w:val="24"/>
          <w:szCs w:val="24"/>
        </w:rPr>
        <w:t xml:space="preserve"> </w:t>
      </w:r>
      <w:r w:rsidRPr="00A34603">
        <w:rPr>
          <w:rFonts w:ascii="Arial" w:hAnsi="Arial" w:cs="Arial"/>
          <w:sz w:val="24"/>
          <w:szCs w:val="24"/>
        </w:rPr>
        <w:t>s</w:t>
      </w:r>
      <w:r w:rsidRPr="00A34603">
        <w:rPr>
          <w:rFonts w:ascii="Arial" w:hAnsi="Arial" w:cs="Arial"/>
          <w:spacing w:val="4"/>
          <w:sz w:val="24"/>
          <w:szCs w:val="24"/>
        </w:rPr>
        <w:t xml:space="preserve"> </w:t>
      </w:r>
      <w:r w:rsidRPr="00A34603">
        <w:rPr>
          <w:rFonts w:ascii="Arial" w:hAnsi="Arial" w:cs="Arial"/>
          <w:sz w:val="24"/>
          <w:szCs w:val="24"/>
        </w:rPr>
        <w:t>m</w:t>
      </w:r>
      <w:r w:rsidRPr="00A34603">
        <w:rPr>
          <w:rFonts w:ascii="Arial" w:hAnsi="Arial" w:cs="Arial"/>
          <w:spacing w:val="1"/>
          <w:sz w:val="24"/>
          <w:szCs w:val="24"/>
        </w:rPr>
        <w:t>j</w:t>
      </w:r>
      <w:r w:rsidRPr="00A34603">
        <w:rPr>
          <w:rFonts w:ascii="Arial" w:hAnsi="Arial" w:cs="Arial"/>
          <w:spacing w:val="-1"/>
          <w:sz w:val="24"/>
          <w:szCs w:val="24"/>
        </w:rPr>
        <w:t>e</w:t>
      </w:r>
      <w:r w:rsidRPr="00A34603">
        <w:rPr>
          <w:rFonts w:ascii="Arial" w:hAnsi="Arial" w:cs="Arial"/>
          <w:sz w:val="24"/>
          <w:szCs w:val="24"/>
        </w:rPr>
        <w:t>rama</w:t>
      </w:r>
      <w:r w:rsidRPr="00A34603">
        <w:rPr>
          <w:rFonts w:ascii="Arial" w:hAnsi="Arial" w:cs="Arial"/>
          <w:spacing w:val="1"/>
          <w:sz w:val="24"/>
          <w:szCs w:val="24"/>
        </w:rPr>
        <w:t xml:space="preserve"> z</w:t>
      </w:r>
      <w:r w:rsidRPr="00A34603">
        <w:rPr>
          <w:rFonts w:ascii="Arial" w:hAnsi="Arial" w:cs="Arial"/>
          <w:spacing w:val="-1"/>
          <w:sz w:val="24"/>
          <w:szCs w:val="24"/>
        </w:rPr>
        <w:t>a</w:t>
      </w:r>
      <w:r w:rsidRPr="00A34603">
        <w:rPr>
          <w:rFonts w:ascii="Arial" w:hAnsi="Arial" w:cs="Arial"/>
          <w:sz w:val="24"/>
          <w:szCs w:val="24"/>
        </w:rPr>
        <w:t>št</w:t>
      </w:r>
      <w:r w:rsidRPr="00A34603">
        <w:rPr>
          <w:rFonts w:ascii="Arial" w:hAnsi="Arial" w:cs="Arial"/>
          <w:spacing w:val="1"/>
          <w:sz w:val="24"/>
          <w:szCs w:val="24"/>
        </w:rPr>
        <w:t>i</w:t>
      </w:r>
      <w:r w:rsidRPr="00A34603">
        <w:rPr>
          <w:rFonts w:ascii="Arial" w:hAnsi="Arial" w:cs="Arial"/>
          <w:sz w:val="24"/>
          <w:szCs w:val="24"/>
        </w:rPr>
        <w:t>te</w:t>
      </w:r>
      <w:r w:rsidRPr="00A34603">
        <w:rPr>
          <w:rFonts w:ascii="Arial" w:hAnsi="Arial" w:cs="Arial"/>
          <w:spacing w:val="1"/>
          <w:sz w:val="24"/>
          <w:szCs w:val="24"/>
        </w:rPr>
        <w:t xml:space="preserve"> z</w:t>
      </w:r>
      <w:r w:rsidRPr="00A34603">
        <w:rPr>
          <w:rFonts w:ascii="Arial" w:hAnsi="Arial" w:cs="Arial"/>
          <w:sz w:val="24"/>
          <w:szCs w:val="24"/>
        </w:rPr>
        <w:t xml:space="preserve">a </w:t>
      </w:r>
      <w:r w:rsidRPr="00A34603">
        <w:rPr>
          <w:rFonts w:ascii="Arial" w:hAnsi="Arial" w:cs="Arial"/>
          <w:spacing w:val="1"/>
          <w:sz w:val="24"/>
          <w:szCs w:val="24"/>
        </w:rPr>
        <w:t>S</w:t>
      </w:r>
      <w:r w:rsidRPr="00A34603">
        <w:rPr>
          <w:rFonts w:ascii="Arial" w:hAnsi="Arial" w:cs="Arial"/>
          <w:sz w:val="24"/>
          <w:szCs w:val="24"/>
        </w:rPr>
        <w:t>tro</w:t>
      </w:r>
      <w:r w:rsidRPr="00A34603">
        <w:rPr>
          <w:rFonts w:ascii="Arial" w:hAnsi="Arial" w:cs="Arial"/>
          <w:spacing w:val="-3"/>
          <w:sz w:val="24"/>
          <w:szCs w:val="24"/>
        </w:rPr>
        <w:t>g</w:t>
      </w:r>
      <w:r w:rsidRPr="00A34603">
        <w:rPr>
          <w:rFonts w:ascii="Arial" w:hAnsi="Arial" w:cs="Arial"/>
          <w:sz w:val="24"/>
          <w:szCs w:val="24"/>
        </w:rPr>
        <w:t>o</w:t>
      </w:r>
      <w:r w:rsidRPr="00A34603">
        <w:rPr>
          <w:rFonts w:ascii="Arial" w:hAnsi="Arial" w:cs="Arial"/>
          <w:spacing w:val="3"/>
          <w:sz w:val="24"/>
          <w:szCs w:val="24"/>
        </w:rPr>
        <w:t xml:space="preserve"> </w:t>
      </w:r>
      <w:r w:rsidRPr="00A34603">
        <w:rPr>
          <w:rFonts w:ascii="Arial" w:hAnsi="Arial" w:cs="Arial"/>
          <w:spacing w:val="1"/>
          <w:sz w:val="24"/>
          <w:szCs w:val="24"/>
        </w:rPr>
        <w:t>z</w:t>
      </w:r>
      <w:r w:rsidRPr="00A34603">
        <w:rPr>
          <w:rFonts w:ascii="Arial" w:hAnsi="Arial" w:cs="Arial"/>
          <w:spacing w:val="-1"/>
          <w:sz w:val="24"/>
          <w:szCs w:val="24"/>
        </w:rPr>
        <w:t>a</w:t>
      </w:r>
      <w:r w:rsidRPr="00A34603">
        <w:rPr>
          <w:rFonts w:ascii="Arial" w:hAnsi="Arial" w:cs="Arial"/>
          <w:sz w:val="24"/>
          <w:szCs w:val="24"/>
        </w:rPr>
        <w:t>št</w:t>
      </w:r>
      <w:r w:rsidRPr="00A34603">
        <w:rPr>
          <w:rFonts w:ascii="Arial" w:hAnsi="Arial" w:cs="Arial"/>
          <w:spacing w:val="1"/>
          <w:sz w:val="24"/>
          <w:szCs w:val="24"/>
        </w:rPr>
        <w:t>i</w:t>
      </w:r>
      <w:r w:rsidRPr="00A34603">
        <w:rPr>
          <w:rFonts w:ascii="Arial" w:hAnsi="Arial" w:cs="Arial"/>
          <w:spacing w:val="-1"/>
          <w:sz w:val="24"/>
          <w:szCs w:val="24"/>
        </w:rPr>
        <w:t>će</w:t>
      </w:r>
      <w:r w:rsidRPr="00A34603">
        <w:rPr>
          <w:rFonts w:ascii="Arial" w:hAnsi="Arial" w:cs="Arial"/>
          <w:sz w:val="24"/>
          <w:szCs w:val="24"/>
        </w:rPr>
        <w:t>ne i</w:t>
      </w:r>
      <w:r w:rsidRPr="00A34603">
        <w:rPr>
          <w:rFonts w:ascii="Arial" w:hAnsi="Arial" w:cs="Arial"/>
          <w:spacing w:val="2"/>
          <w:sz w:val="24"/>
          <w:szCs w:val="24"/>
        </w:rPr>
        <w:t xml:space="preserve"> u</w:t>
      </w:r>
      <w:r w:rsidRPr="00A34603">
        <w:rPr>
          <w:rFonts w:ascii="Arial" w:hAnsi="Arial" w:cs="Arial"/>
          <w:sz w:val="24"/>
          <w:szCs w:val="24"/>
        </w:rPr>
        <w:t>g</w:t>
      </w:r>
      <w:r w:rsidRPr="00A34603">
        <w:rPr>
          <w:rFonts w:ascii="Arial" w:hAnsi="Arial" w:cs="Arial"/>
          <w:spacing w:val="-1"/>
          <w:sz w:val="24"/>
          <w:szCs w:val="24"/>
        </w:rPr>
        <w:t>r</w:t>
      </w:r>
      <w:r w:rsidRPr="00A34603">
        <w:rPr>
          <w:rFonts w:ascii="Arial" w:hAnsi="Arial" w:cs="Arial"/>
          <w:sz w:val="24"/>
          <w:szCs w:val="24"/>
        </w:rPr>
        <w:t>o</w:t>
      </w:r>
      <w:r w:rsidRPr="00A34603">
        <w:rPr>
          <w:rFonts w:ascii="Arial" w:hAnsi="Arial" w:cs="Arial"/>
          <w:spacing w:val="1"/>
          <w:sz w:val="24"/>
          <w:szCs w:val="24"/>
        </w:rPr>
        <w:t>ž</w:t>
      </w:r>
      <w:r w:rsidRPr="00A34603">
        <w:rPr>
          <w:rFonts w:ascii="Arial" w:hAnsi="Arial" w:cs="Arial"/>
          <w:spacing w:val="-1"/>
          <w:sz w:val="24"/>
          <w:szCs w:val="24"/>
        </w:rPr>
        <w:t>e</w:t>
      </w:r>
      <w:r w:rsidRPr="00A34603">
        <w:rPr>
          <w:rFonts w:ascii="Arial" w:hAnsi="Arial" w:cs="Arial"/>
          <w:sz w:val="24"/>
          <w:szCs w:val="24"/>
        </w:rPr>
        <w:t>ne v</w:t>
      </w:r>
      <w:r w:rsidRPr="00A34603">
        <w:rPr>
          <w:rFonts w:ascii="Arial" w:hAnsi="Arial" w:cs="Arial"/>
          <w:spacing w:val="-1"/>
          <w:sz w:val="24"/>
          <w:szCs w:val="24"/>
        </w:rPr>
        <w:t>r</w:t>
      </w:r>
      <w:r w:rsidRPr="00A34603">
        <w:rPr>
          <w:rFonts w:ascii="Arial" w:hAnsi="Arial" w:cs="Arial"/>
          <w:sz w:val="24"/>
          <w:szCs w:val="24"/>
        </w:rPr>
        <w:t>ste</w:t>
      </w:r>
      <w:r w:rsidRPr="00A34603">
        <w:rPr>
          <w:rFonts w:ascii="Arial" w:hAnsi="Arial" w:cs="Arial"/>
          <w:spacing w:val="3"/>
          <w:sz w:val="24"/>
          <w:szCs w:val="24"/>
        </w:rPr>
        <w:t xml:space="preserve"> </w:t>
      </w:r>
      <w:r w:rsidRPr="00A34603">
        <w:rPr>
          <w:rFonts w:ascii="Arial" w:hAnsi="Arial" w:cs="Arial"/>
          <w:sz w:val="24"/>
          <w:szCs w:val="24"/>
        </w:rPr>
        <w:t>n</w:t>
      </w:r>
      <w:r w:rsidRPr="00A34603">
        <w:rPr>
          <w:rFonts w:ascii="Arial" w:hAnsi="Arial" w:cs="Arial"/>
          <w:spacing w:val="-1"/>
          <w:sz w:val="24"/>
          <w:szCs w:val="24"/>
        </w:rPr>
        <w:t>a</w:t>
      </w:r>
      <w:r w:rsidRPr="00A34603">
        <w:rPr>
          <w:rFonts w:ascii="Arial" w:hAnsi="Arial" w:cs="Arial"/>
          <w:sz w:val="24"/>
          <w:szCs w:val="24"/>
        </w:rPr>
        <w:t>la</w:t>
      </w:r>
      <w:r w:rsidRPr="00A34603">
        <w:rPr>
          <w:rFonts w:ascii="Arial" w:hAnsi="Arial" w:cs="Arial"/>
          <w:spacing w:val="1"/>
          <w:sz w:val="24"/>
          <w:szCs w:val="24"/>
        </w:rPr>
        <w:t>z</w:t>
      </w:r>
      <w:r w:rsidRPr="00A34603">
        <w:rPr>
          <w:rFonts w:ascii="Arial" w:hAnsi="Arial" w:cs="Arial"/>
          <w:sz w:val="24"/>
          <w:szCs w:val="24"/>
        </w:rPr>
        <w:t>i</w:t>
      </w:r>
      <w:r w:rsidRPr="00A34603">
        <w:rPr>
          <w:rFonts w:ascii="Arial" w:hAnsi="Arial" w:cs="Arial"/>
          <w:spacing w:val="2"/>
          <w:sz w:val="24"/>
          <w:szCs w:val="24"/>
        </w:rPr>
        <w:t xml:space="preserve"> </w:t>
      </w:r>
      <w:r w:rsidRPr="00A34603">
        <w:rPr>
          <w:rFonts w:ascii="Arial" w:hAnsi="Arial" w:cs="Arial"/>
          <w:sz w:val="24"/>
          <w:szCs w:val="24"/>
        </w:rPr>
        <w:t>se</w:t>
      </w:r>
      <w:r w:rsidRPr="00A34603">
        <w:rPr>
          <w:rFonts w:ascii="Arial" w:hAnsi="Arial" w:cs="Arial"/>
          <w:spacing w:val="3"/>
          <w:sz w:val="24"/>
          <w:szCs w:val="24"/>
        </w:rPr>
        <w:t xml:space="preserve"> </w:t>
      </w:r>
      <w:r w:rsidRPr="00A34603">
        <w:rPr>
          <w:rFonts w:ascii="Arial" w:hAnsi="Arial" w:cs="Arial"/>
          <w:sz w:val="24"/>
          <w:szCs w:val="24"/>
        </w:rPr>
        <w:t>u stru</w:t>
      </w:r>
      <w:r w:rsidRPr="00A34603">
        <w:rPr>
          <w:rFonts w:ascii="Arial" w:hAnsi="Arial" w:cs="Arial"/>
          <w:spacing w:val="-1"/>
          <w:sz w:val="24"/>
          <w:szCs w:val="24"/>
        </w:rPr>
        <w:t>č</w:t>
      </w:r>
      <w:r w:rsidRPr="00A34603">
        <w:rPr>
          <w:rFonts w:ascii="Arial" w:hAnsi="Arial" w:cs="Arial"/>
          <w:sz w:val="24"/>
          <w:szCs w:val="24"/>
        </w:rPr>
        <w:t>noj</w:t>
      </w:r>
      <w:r w:rsidRPr="00A34603">
        <w:rPr>
          <w:rFonts w:ascii="Arial" w:hAnsi="Arial" w:cs="Arial"/>
          <w:spacing w:val="3"/>
          <w:sz w:val="24"/>
          <w:szCs w:val="24"/>
        </w:rPr>
        <w:t xml:space="preserve"> </w:t>
      </w:r>
      <w:r w:rsidRPr="00A34603">
        <w:rPr>
          <w:rFonts w:ascii="Arial" w:hAnsi="Arial" w:cs="Arial"/>
          <w:sz w:val="24"/>
          <w:szCs w:val="24"/>
        </w:rPr>
        <w:t>podlo</w:t>
      </w:r>
      <w:r w:rsidRPr="00A34603">
        <w:rPr>
          <w:rFonts w:ascii="Arial" w:hAnsi="Arial" w:cs="Arial"/>
          <w:spacing w:val="2"/>
          <w:sz w:val="24"/>
          <w:szCs w:val="24"/>
        </w:rPr>
        <w:t>z</w:t>
      </w:r>
      <w:r w:rsidRPr="00A34603">
        <w:rPr>
          <w:rFonts w:ascii="Arial" w:hAnsi="Arial" w:cs="Arial"/>
          <w:sz w:val="24"/>
          <w:szCs w:val="24"/>
        </w:rPr>
        <w:t>i</w:t>
      </w:r>
      <w:r w:rsidRPr="00A34603">
        <w:rPr>
          <w:rFonts w:ascii="Arial" w:hAnsi="Arial" w:cs="Arial"/>
          <w:spacing w:val="4"/>
          <w:sz w:val="24"/>
          <w:szCs w:val="24"/>
        </w:rPr>
        <w:t xml:space="preserve"> </w:t>
      </w:r>
      <w:r w:rsidRPr="00A34603">
        <w:rPr>
          <w:rFonts w:ascii="Arial" w:hAnsi="Arial" w:cs="Arial"/>
          <w:sz w:val="24"/>
          <w:szCs w:val="24"/>
        </w:rPr>
        <w:t>pod</w:t>
      </w:r>
      <w:r w:rsidRPr="00A34603">
        <w:rPr>
          <w:rFonts w:ascii="Arial" w:hAnsi="Arial" w:cs="Arial"/>
          <w:spacing w:val="3"/>
          <w:sz w:val="24"/>
          <w:szCs w:val="24"/>
        </w:rPr>
        <w:t xml:space="preserve"> </w:t>
      </w:r>
      <w:r w:rsidRPr="00A34603">
        <w:rPr>
          <w:rFonts w:ascii="Arial" w:hAnsi="Arial" w:cs="Arial"/>
          <w:sz w:val="24"/>
          <w:szCs w:val="24"/>
        </w:rPr>
        <w:t>n</w:t>
      </w:r>
      <w:r w:rsidRPr="00A34603">
        <w:rPr>
          <w:rFonts w:ascii="Arial" w:hAnsi="Arial" w:cs="Arial"/>
          <w:spacing w:val="-1"/>
          <w:sz w:val="24"/>
          <w:szCs w:val="24"/>
        </w:rPr>
        <w:t>az</w:t>
      </w:r>
      <w:r w:rsidRPr="00A34603">
        <w:rPr>
          <w:rFonts w:ascii="Arial" w:hAnsi="Arial" w:cs="Arial"/>
          <w:sz w:val="24"/>
          <w:szCs w:val="24"/>
        </w:rPr>
        <w:t>ivom</w:t>
      </w:r>
      <w:r w:rsidRPr="00A34603">
        <w:rPr>
          <w:rFonts w:ascii="Arial" w:hAnsi="Arial" w:cs="Arial"/>
          <w:spacing w:val="5"/>
          <w:sz w:val="24"/>
          <w:szCs w:val="24"/>
        </w:rPr>
        <w:t xml:space="preserve"> </w:t>
      </w:r>
      <w:r w:rsidRPr="00A34603">
        <w:rPr>
          <w:rFonts w:ascii="Arial" w:hAnsi="Arial" w:cs="Arial"/>
          <w:i/>
          <w:iCs/>
          <w:spacing w:val="1"/>
          <w:sz w:val="24"/>
          <w:szCs w:val="24"/>
        </w:rPr>
        <w:t>„</w:t>
      </w:r>
      <w:r w:rsidRPr="00A34603">
        <w:rPr>
          <w:rFonts w:ascii="Arial" w:hAnsi="Arial" w:cs="Arial"/>
          <w:i/>
          <w:iCs/>
          <w:spacing w:val="-1"/>
          <w:sz w:val="24"/>
          <w:szCs w:val="24"/>
        </w:rPr>
        <w:t>M</w:t>
      </w:r>
      <w:r w:rsidRPr="00A34603">
        <w:rPr>
          <w:rFonts w:ascii="Arial" w:hAnsi="Arial" w:cs="Arial"/>
          <w:i/>
          <w:iCs/>
          <w:sz w:val="24"/>
          <w:szCs w:val="24"/>
        </w:rPr>
        <w:t>jere</w:t>
      </w:r>
      <w:r w:rsidRPr="00A34603">
        <w:rPr>
          <w:rFonts w:ascii="Arial" w:hAnsi="Arial" w:cs="Arial"/>
          <w:i/>
          <w:iCs/>
          <w:spacing w:val="2"/>
          <w:sz w:val="24"/>
          <w:szCs w:val="24"/>
        </w:rPr>
        <w:t xml:space="preserve"> </w:t>
      </w:r>
      <w:r w:rsidRPr="00A34603">
        <w:rPr>
          <w:rFonts w:ascii="Arial" w:hAnsi="Arial" w:cs="Arial"/>
          <w:i/>
          <w:iCs/>
          <w:sz w:val="24"/>
          <w:szCs w:val="24"/>
        </w:rPr>
        <w:t>zaš</w:t>
      </w:r>
      <w:r w:rsidRPr="00A34603">
        <w:rPr>
          <w:rFonts w:ascii="Arial" w:hAnsi="Arial" w:cs="Arial"/>
          <w:i/>
          <w:iCs/>
          <w:spacing w:val="1"/>
          <w:sz w:val="24"/>
          <w:szCs w:val="24"/>
        </w:rPr>
        <w:t>t</w:t>
      </w:r>
      <w:r w:rsidRPr="00A34603">
        <w:rPr>
          <w:rFonts w:ascii="Arial" w:hAnsi="Arial" w:cs="Arial"/>
          <w:i/>
          <w:iCs/>
          <w:sz w:val="24"/>
          <w:szCs w:val="24"/>
        </w:rPr>
        <w:t>i</w:t>
      </w:r>
      <w:r w:rsidRPr="00A34603">
        <w:rPr>
          <w:rFonts w:ascii="Arial" w:hAnsi="Arial" w:cs="Arial"/>
          <w:i/>
          <w:iCs/>
          <w:spacing w:val="1"/>
          <w:sz w:val="24"/>
          <w:szCs w:val="24"/>
        </w:rPr>
        <w:t>t</w:t>
      </w:r>
      <w:r w:rsidRPr="00A34603">
        <w:rPr>
          <w:rFonts w:ascii="Arial" w:hAnsi="Arial" w:cs="Arial"/>
          <w:i/>
          <w:iCs/>
          <w:sz w:val="24"/>
          <w:szCs w:val="24"/>
        </w:rPr>
        <w:t>e</w:t>
      </w:r>
      <w:r w:rsidRPr="00A34603">
        <w:rPr>
          <w:rFonts w:ascii="Arial" w:hAnsi="Arial" w:cs="Arial"/>
          <w:i/>
          <w:iCs/>
          <w:spacing w:val="2"/>
          <w:sz w:val="24"/>
          <w:szCs w:val="24"/>
        </w:rPr>
        <w:t xml:space="preserve"> </w:t>
      </w:r>
      <w:r w:rsidRPr="00A34603">
        <w:rPr>
          <w:rFonts w:ascii="Arial" w:hAnsi="Arial" w:cs="Arial"/>
          <w:i/>
          <w:iCs/>
          <w:sz w:val="24"/>
          <w:szCs w:val="24"/>
        </w:rPr>
        <w:t>pri</w:t>
      </w:r>
      <w:r w:rsidRPr="00A34603">
        <w:rPr>
          <w:rFonts w:ascii="Arial" w:hAnsi="Arial" w:cs="Arial"/>
          <w:i/>
          <w:iCs/>
          <w:spacing w:val="-1"/>
          <w:sz w:val="24"/>
          <w:szCs w:val="24"/>
        </w:rPr>
        <w:t>r</w:t>
      </w:r>
      <w:r w:rsidRPr="00A34603">
        <w:rPr>
          <w:rFonts w:ascii="Arial" w:hAnsi="Arial" w:cs="Arial"/>
          <w:i/>
          <w:iCs/>
          <w:sz w:val="24"/>
          <w:szCs w:val="24"/>
        </w:rPr>
        <w:t>ode</w:t>
      </w:r>
      <w:r w:rsidRPr="00A34603">
        <w:rPr>
          <w:rFonts w:ascii="Arial" w:hAnsi="Arial" w:cs="Arial"/>
          <w:i/>
          <w:iCs/>
          <w:spacing w:val="4"/>
          <w:sz w:val="24"/>
          <w:szCs w:val="24"/>
        </w:rPr>
        <w:t xml:space="preserve"> </w:t>
      </w:r>
      <w:r w:rsidRPr="00A34603">
        <w:rPr>
          <w:rFonts w:ascii="Arial" w:hAnsi="Arial" w:cs="Arial"/>
          <w:i/>
          <w:iCs/>
          <w:spacing w:val="-3"/>
          <w:sz w:val="24"/>
          <w:szCs w:val="24"/>
        </w:rPr>
        <w:t>(</w:t>
      </w:r>
      <w:r w:rsidRPr="00A34603">
        <w:rPr>
          <w:rFonts w:ascii="Arial" w:hAnsi="Arial" w:cs="Arial"/>
          <w:i/>
          <w:iCs/>
          <w:sz w:val="24"/>
          <w:szCs w:val="24"/>
        </w:rPr>
        <w:t>pri</w:t>
      </w:r>
      <w:r w:rsidRPr="00A34603">
        <w:rPr>
          <w:rFonts w:ascii="Arial" w:hAnsi="Arial" w:cs="Arial"/>
          <w:i/>
          <w:iCs/>
          <w:spacing w:val="1"/>
          <w:sz w:val="24"/>
          <w:szCs w:val="24"/>
        </w:rPr>
        <w:t>j</w:t>
      </w:r>
      <w:r w:rsidRPr="00A34603">
        <w:rPr>
          <w:rFonts w:ascii="Arial" w:hAnsi="Arial" w:cs="Arial"/>
          <w:i/>
          <w:iCs/>
          <w:spacing w:val="-1"/>
          <w:sz w:val="24"/>
          <w:szCs w:val="24"/>
        </w:rPr>
        <w:t>e</w:t>
      </w:r>
      <w:r w:rsidRPr="00A34603">
        <w:rPr>
          <w:rFonts w:ascii="Arial" w:hAnsi="Arial" w:cs="Arial"/>
          <w:i/>
          <w:iCs/>
          <w:sz w:val="24"/>
          <w:szCs w:val="24"/>
        </w:rPr>
        <w:t>dlozi</w:t>
      </w:r>
      <w:r w:rsidRPr="00A34603">
        <w:rPr>
          <w:rFonts w:ascii="Arial" w:hAnsi="Arial" w:cs="Arial"/>
          <w:i/>
          <w:iCs/>
          <w:spacing w:val="4"/>
          <w:sz w:val="24"/>
          <w:szCs w:val="24"/>
        </w:rPr>
        <w:t xml:space="preserve"> </w:t>
      </w:r>
      <w:r w:rsidRPr="00A34603">
        <w:rPr>
          <w:rFonts w:ascii="Arial" w:hAnsi="Arial" w:cs="Arial"/>
          <w:i/>
          <w:iCs/>
          <w:sz w:val="24"/>
          <w:szCs w:val="24"/>
        </w:rPr>
        <w:t>zahtje</w:t>
      </w:r>
      <w:r w:rsidRPr="00A34603">
        <w:rPr>
          <w:rFonts w:ascii="Arial" w:hAnsi="Arial" w:cs="Arial"/>
          <w:i/>
          <w:iCs/>
          <w:spacing w:val="-1"/>
          <w:sz w:val="24"/>
          <w:szCs w:val="24"/>
        </w:rPr>
        <w:t>v</w:t>
      </w:r>
      <w:r w:rsidRPr="00A34603">
        <w:rPr>
          <w:rFonts w:ascii="Arial" w:hAnsi="Arial" w:cs="Arial"/>
          <w:i/>
          <w:iCs/>
          <w:sz w:val="24"/>
          <w:szCs w:val="24"/>
        </w:rPr>
        <w:t>a</w:t>
      </w:r>
      <w:r w:rsidRPr="00A34603">
        <w:rPr>
          <w:rFonts w:ascii="Arial" w:hAnsi="Arial" w:cs="Arial"/>
          <w:i/>
          <w:iCs/>
          <w:spacing w:val="5"/>
          <w:sz w:val="24"/>
          <w:szCs w:val="24"/>
        </w:rPr>
        <w:t xml:space="preserve"> </w:t>
      </w:r>
      <w:r w:rsidRPr="00A34603">
        <w:rPr>
          <w:rFonts w:ascii="Arial" w:hAnsi="Arial" w:cs="Arial"/>
          <w:i/>
          <w:iCs/>
          <w:sz w:val="24"/>
          <w:szCs w:val="24"/>
        </w:rPr>
        <w:t>zaš</w:t>
      </w:r>
      <w:r w:rsidRPr="00A34603">
        <w:rPr>
          <w:rFonts w:ascii="Arial" w:hAnsi="Arial" w:cs="Arial"/>
          <w:i/>
          <w:iCs/>
          <w:spacing w:val="1"/>
          <w:sz w:val="24"/>
          <w:szCs w:val="24"/>
        </w:rPr>
        <w:t>t</w:t>
      </w:r>
      <w:r w:rsidRPr="00A34603">
        <w:rPr>
          <w:rFonts w:ascii="Arial" w:hAnsi="Arial" w:cs="Arial"/>
          <w:i/>
          <w:iCs/>
          <w:sz w:val="24"/>
          <w:szCs w:val="24"/>
        </w:rPr>
        <w:t>i</w:t>
      </w:r>
      <w:r w:rsidRPr="00A34603">
        <w:rPr>
          <w:rFonts w:ascii="Arial" w:hAnsi="Arial" w:cs="Arial"/>
          <w:i/>
          <w:iCs/>
          <w:spacing w:val="1"/>
          <w:sz w:val="24"/>
          <w:szCs w:val="24"/>
        </w:rPr>
        <w:t>t</w:t>
      </w:r>
      <w:r w:rsidRPr="00A34603">
        <w:rPr>
          <w:rFonts w:ascii="Arial" w:hAnsi="Arial" w:cs="Arial"/>
          <w:i/>
          <w:iCs/>
          <w:sz w:val="24"/>
          <w:szCs w:val="24"/>
        </w:rPr>
        <w:t>e</w:t>
      </w:r>
      <w:r w:rsidRPr="00A34603">
        <w:rPr>
          <w:rFonts w:ascii="Arial" w:hAnsi="Arial" w:cs="Arial"/>
          <w:i/>
          <w:iCs/>
          <w:spacing w:val="2"/>
          <w:sz w:val="24"/>
          <w:szCs w:val="24"/>
        </w:rPr>
        <w:t xml:space="preserve"> </w:t>
      </w:r>
      <w:r w:rsidRPr="00A34603">
        <w:rPr>
          <w:rFonts w:ascii="Arial" w:hAnsi="Arial" w:cs="Arial"/>
          <w:i/>
          <w:iCs/>
          <w:sz w:val="24"/>
          <w:szCs w:val="24"/>
        </w:rPr>
        <w:t>pri</w:t>
      </w:r>
      <w:r w:rsidRPr="00A34603">
        <w:rPr>
          <w:rFonts w:ascii="Arial" w:hAnsi="Arial" w:cs="Arial"/>
          <w:i/>
          <w:iCs/>
          <w:spacing w:val="1"/>
          <w:sz w:val="24"/>
          <w:szCs w:val="24"/>
        </w:rPr>
        <w:t>r</w:t>
      </w:r>
      <w:r w:rsidRPr="00A34603">
        <w:rPr>
          <w:rFonts w:ascii="Arial" w:hAnsi="Arial" w:cs="Arial"/>
          <w:i/>
          <w:iCs/>
          <w:sz w:val="24"/>
          <w:szCs w:val="24"/>
        </w:rPr>
        <w:t>od</w:t>
      </w:r>
      <w:r w:rsidRPr="00A34603">
        <w:rPr>
          <w:rFonts w:ascii="Arial" w:hAnsi="Arial" w:cs="Arial"/>
          <w:i/>
          <w:iCs/>
          <w:spacing w:val="-1"/>
          <w:sz w:val="24"/>
          <w:szCs w:val="24"/>
        </w:rPr>
        <w:t>e</w:t>
      </w:r>
      <w:r w:rsidRPr="00A34603">
        <w:rPr>
          <w:rFonts w:ascii="Arial" w:hAnsi="Arial" w:cs="Arial"/>
          <w:i/>
          <w:iCs/>
          <w:sz w:val="24"/>
          <w:szCs w:val="24"/>
        </w:rPr>
        <w:t>) za izmj</w:t>
      </w:r>
      <w:r w:rsidRPr="00A34603">
        <w:rPr>
          <w:rFonts w:ascii="Arial" w:hAnsi="Arial" w:cs="Arial"/>
          <w:i/>
          <w:iCs/>
          <w:spacing w:val="-1"/>
          <w:sz w:val="24"/>
          <w:szCs w:val="24"/>
        </w:rPr>
        <w:t>e</w:t>
      </w:r>
      <w:r w:rsidRPr="00A34603">
        <w:rPr>
          <w:rFonts w:ascii="Arial" w:hAnsi="Arial" w:cs="Arial"/>
          <w:i/>
          <w:iCs/>
          <w:sz w:val="24"/>
          <w:szCs w:val="24"/>
        </w:rPr>
        <w:t>ne i</w:t>
      </w:r>
      <w:r w:rsidRPr="00A34603">
        <w:rPr>
          <w:rFonts w:ascii="Arial" w:hAnsi="Arial" w:cs="Arial"/>
          <w:i/>
          <w:iCs/>
          <w:spacing w:val="1"/>
          <w:sz w:val="24"/>
          <w:szCs w:val="24"/>
        </w:rPr>
        <w:t xml:space="preserve"> </w:t>
      </w:r>
      <w:r w:rsidRPr="00A34603">
        <w:rPr>
          <w:rFonts w:ascii="Arial" w:hAnsi="Arial" w:cs="Arial"/>
          <w:i/>
          <w:iCs/>
          <w:sz w:val="24"/>
          <w:szCs w:val="24"/>
        </w:rPr>
        <w:t>dopu</w:t>
      </w:r>
      <w:r w:rsidRPr="00A34603">
        <w:rPr>
          <w:rFonts w:ascii="Arial" w:hAnsi="Arial" w:cs="Arial"/>
          <w:i/>
          <w:iCs/>
          <w:spacing w:val="2"/>
          <w:sz w:val="24"/>
          <w:szCs w:val="24"/>
        </w:rPr>
        <w:t>n</w:t>
      </w:r>
      <w:r w:rsidRPr="00A34603">
        <w:rPr>
          <w:rFonts w:ascii="Arial" w:hAnsi="Arial" w:cs="Arial"/>
          <w:i/>
          <w:iCs/>
          <w:sz w:val="24"/>
          <w:szCs w:val="24"/>
        </w:rPr>
        <w:t>e Prost</w:t>
      </w:r>
      <w:r w:rsidRPr="00A34603">
        <w:rPr>
          <w:rFonts w:ascii="Arial" w:hAnsi="Arial" w:cs="Arial"/>
          <w:i/>
          <w:iCs/>
          <w:spacing w:val="2"/>
          <w:sz w:val="24"/>
          <w:szCs w:val="24"/>
        </w:rPr>
        <w:t>o</w:t>
      </w:r>
      <w:r w:rsidRPr="00A34603">
        <w:rPr>
          <w:rFonts w:ascii="Arial" w:hAnsi="Arial" w:cs="Arial"/>
          <w:i/>
          <w:iCs/>
          <w:sz w:val="24"/>
          <w:szCs w:val="24"/>
        </w:rPr>
        <w:t>rnog</w:t>
      </w:r>
      <w:r w:rsidRPr="00A34603">
        <w:rPr>
          <w:rFonts w:ascii="Arial" w:hAnsi="Arial" w:cs="Arial"/>
          <w:i/>
          <w:iCs/>
          <w:spacing w:val="1"/>
          <w:sz w:val="24"/>
          <w:szCs w:val="24"/>
        </w:rPr>
        <w:t xml:space="preserve"> </w:t>
      </w:r>
      <w:r w:rsidRPr="00A34603">
        <w:rPr>
          <w:rFonts w:ascii="Arial" w:hAnsi="Arial" w:cs="Arial"/>
          <w:i/>
          <w:iCs/>
          <w:sz w:val="24"/>
          <w:szCs w:val="24"/>
        </w:rPr>
        <w:t>plana</w:t>
      </w:r>
      <w:r w:rsidRPr="00A34603">
        <w:rPr>
          <w:rFonts w:ascii="Arial" w:hAnsi="Arial" w:cs="Arial"/>
          <w:i/>
          <w:iCs/>
          <w:spacing w:val="1"/>
          <w:sz w:val="24"/>
          <w:szCs w:val="24"/>
        </w:rPr>
        <w:t xml:space="preserve"> </w:t>
      </w:r>
      <w:r w:rsidRPr="00A34603">
        <w:rPr>
          <w:rFonts w:ascii="Arial" w:hAnsi="Arial" w:cs="Arial"/>
          <w:i/>
          <w:iCs/>
          <w:sz w:val="24"/>
          <w:szCs w:val="24"/>
        </w:rPr>
        <w:t>uređ</w:t>
      </w:r>
      <w:r w:rsidRPr="00A34603">
        <w:rPr>
          <w:rFonts w:ascii="Arial" w:hAnsi="Arial" w:cs="Arial"/>
          <w:i/>
          <w:iCs/>
          <w:spacing w:val="-2"/>
          <w:sz w:val="24"/>
          <w:szCs w:val="24"/>
        </w:rPr>
        <w:t>e</w:t>
      </w:r>
      <w:r w:rsidRPr="00A34603">
        <w:rPr>
          <w:rFonts w:ascii="Arial" w:hAnsi="Arial" w:cs="Arial"/>
          <w:i/>
          <w:iCs/>
          <w:sz w:val="24"/>
          <w:szCs w:val="24"/>
        </w:rPr>
        <w:t>nja</w:t>
      </w:r>
      <w:r w:rsidRPr="00A34603">
        <w:rPr>
          <w:rFonts w:ascii="Arial" w:hAnsi="Arial" w:cs="Arial"/>
          <w:i/>
          <w:iCs/>
          <w:spacing w:val="4"/>
          <w:sz w:val="24"/>
          <w:szCs w:val="24"/>
        </w:rPr>
        <w:t xml:space="preserve"> </w:t>
      </w:r>
      <w:r w:rsidRPr="00A34603">
        <w:rPr>
          <w:rFonts w:ascii="Arial" w:hAnsi="Arial" w:cs="Arial"/>
          <w:i/>
          <w:iCs/>
          <w:sz w:val="24"/>
          <w:szCs w:val="24"/>
        </w:rPr>
        <w:t>O</w:t>
      </w:r>
      <w:r w:rsidRPr="00A34603">
        <w:rPr>
          <w:rFonts w:ascii="Arial" w:hAnsi="Arial" w:cs="Arial"/>
          <w:i/>
          <w:iCs/>
          <w:spacing w:val="2"/>
          <w:sz w:val="24"/>
          <w:szCs w:val="24"/>
        </w:rPr>
        <w:t>p</w:t>
      </w:r>
      <w:r w:rsidRPr="00A34603">
        <w:rPr>
          <w:rFonts w:ascii="Arial" w:hAnsi="Arial" w:cs="Arial"/>
          <w:i/>
          <w:iCs/>
          <w:spacing w:val="-1"/>
          <w:sz w:val="24"/>
          <w:szCs w:val="24"/>
        </w:rPr>
        <w:t>ć</w:t>
      </w:r>
      <w:r w:rsidRPr="00A34603">
        <w:rPr>
          <w:rFonts w:ascii="Arial" w:hAnsi="Arial" w:cs="Arial"/>
          <w:i/>
          <w:iCs/>
          <w:sz w:val="24"/>
          <w:szCs w:val="24"/>
        </w:rPr>
        <w:t>ine Ra</w:t>
      </w:r>
      <w:r w:rsidRPr="00A34603">
        <w:rPr>
          <w:rFonts w:ascii="Arial" w:hAnsi="Arial" w:cs="Arial"/>
          <w:i/>
          <w:iCs/>
          <w:spacing w:val="-1"/>
          <w:sz w:val="24"/>
          <w:szCs w:val="24"/>
        </w:rPr>
        <w:t>k</w:t>
      </w:r>
      <w:r w:rsidRPr="00A34603">
        <w:rPr>
          <w:rFonts w:ascii="Arial" w:hAnsi="Arial" w:cs="Arial"/>
          <w:i/>
          <w:iCs/>
          <w:spacing w:val="2"/>
          <w:sz w:val="24"/>
          <w:szCs w:val="24"/>
        </w:rPr>
        <w:t>o</w:t>
      </w:r>
      <w:r w:rsidRPr="00A34603">
        <w:rPr>
          <w:rFonts w:ascii="Arial" w:hAnsi="Arial" w:cs="Arial"/>
          <w:i/>
          <w:iCs/>
          <w:spacing w:val="-1"/>
          <w:sz w:val="24"/>
          <w:szCs w:val="24"/>
        </w:rPr>
        <w:t>v</w:t>
      </w:r>
      <w:r w:rsidRPr="00A34603">
        <w:rPr>
          <w:rFonts w:ascii="Arial" w:hAnsi="Arial" w:cs="Arial"/>
          <w:i/>
          <w:iCs/>
          <w:sz w:val="24"/>
          <w:szCs w:val="24"/>
        </w:rPr>
        <w:t>ica</w:t>
      </w:r>
      <w:r w:rsidRPr="00A34603">
        <w:rPr>
          <w:rFonts w:ascii="Arial" w:hAnsi="Arial" w:cs="Arial"/>
          <w:i/>
          <w:iCs/>
          <w:spacing w:val="5"/>
          <w:sz w:val="24"/>
          <w:szCs w:val="24"/>
        </w:rPr>
        <w:t xml:space="preserve"> </w:t>
      </w:r>
      <w:r w:rsidRPr="00A34603">
        <w:rPr>
          <w:rFonts w:ascii="Arial" w:hAnsi="Arial" w:cs="Arial"/>
          <w:i/>
          <w:iCs/>
          <w:sz w:val="24"/>
          <w:szCs w:val="24"/>
        </w:rPr>
        <w:t>–</w:t>
      </w:r>
      <w:r w:rsidRPr="00A34603">
        <w:rPr>
          <w:rFonts w:ascii="Arial" w:hAnsi="Arial" w:cs="Arial"/>
          <w:i/>
          <w:iCs/>
          <w:spacing w:val="3"/>
          <w:sz w:val="24"/>
          <w:szCs w:val="24"/>
        </w:rPr>
        <w:t xml:space="preserve"> </w:t>
      </w:r>
      <w:r w:rsidRPr="00A34603">
        <w:rPr>
          <w:rFonts w:ascii="Arial" w:hAnsi="Arial" w:cs="Arial"/>
          <w:i/>
          <w:iCs/>
          <w:sz w:val="24"/>
          <w:szCs w:val="24"/>
        </w:rPr>
        <w:t>st</w:t>
      </w:r>
      <w:r w:rsidRPr="00A34603">
        <w:rPr>
          <w:rFonts w:ascii="Arial" w:hAnsi="Arial" w:cs="Arial"/>
          <w:i/>
          <w:iCs/>
          <w:spacing w:val="1"/>
          <w:sz w:val="24"/>
          <w:szCs w:val="24"/>
        </w:rPr>
        <w:t>r</w:t>
      </w:r>
      <w:r w:rsidRPr="00A34603">
        <w:rPr>
          <w:rFonts w:ascii="Arial" w:hAnsi="Arial" w:cs="Arial"/>
          <w:i/>
          <w:iCs/>
          <w:sz w:val="24"/>
          <w:szCs w:val="24"/>
        </w:rPr>
        <w:t>u</w:t>
      </w:r>
      <w:r w:rsidRPr="00A34603">
        <w:rPr>
          <w:rFonts w:ascii="Arial" w:hAnsi="Arial" w:cs="Arial"/>
          <w:i/>
          <w:iCs/>
          <w:spacing w:val="-1"/>
          <w:sz w:val="24"/>
          <w:szCs w:val="24"/>
        </w:rPr>
        <w:t>č</w:t>
      </w:r>
      <w:r w:rsidRPr="00A34603">
        <w:rPr>
          <w:rFonts w:ascii="Arial" w:hAnsi="Arial" w:cs="Arial"/>
          <w:i/>
          <w:iCs/>
          <w:sz w:val="24"/>
          <w:szCs w:val="24"/>
        </w:rPr>
        <w:t>na</w:t>
      </w:r>
      <w:r w:rsidRPr="00A34603">
        <w:rPr>
          <w:rFonts w:ascii="Arial" w:hAnsi="Arial" w:cs="Arial"/>
          <w:i/>
          <w:iCs/>
          <w:spacing w:val="3"/>
          <w:sz w:val="24"/>
          <w:szCs w:val="24"/>
        </w:rPr>
        <w:t xml:space="preserve"> </w:t>
      </w:r>
      <w:r w:rsidRPr="00A34603">
        <w:rPr>
          <w:rFonts w:ascii="Arial" w:hAnsi="Arial" w:cs="Arial"/>
          <w:i/>
          <w:iCs/>
          <w:sz w:val="24"/>
          <w:szCs w:val="24"/>
        </w:rPr>
        <w:t>podloga“</w:t>
      </w:r>
      <w:r w:rsidRPr="00A34603">
        <w:rPr>
          <w:rFonts w:ascii="Arial" w:hAnsi="Arial" w:cs="Arial"/>
          <w:i/>
          <w:iCs/>
          <w:spacing w:val="4"/>
          <w:sz w:val="24"/>
          <w:szCs w:val="24"/>
        </w:rPr>
        <w:t xml:space="preserve"> </w:t>
      </w:r>
      <w:r w:rsidRPr="00A34603">
        <w:rPr>
          <w:rFonts w:ascii="Arial" w:hAnsi="Arial" w:cs="Arial"/>
          <w:sz w:val="24"/>
          <w:szCs w:val="24"/>
        </w:rPr>
        <w:t>kojeg je i</w:t>
      </w:r>
      <w:r w:rsidRPr="00A34603">
        <w:rPr>
          <w:rFonts w:ascii="Arial" w:hAnsi="Arial" w:cs="Arial"/>
          <w:spacing w:val="2"/>
          <w:sz w:val="24"/>
          <w:szCs w:val="24"/>
        </w:rPr>
        <w:t>z</w:t>
      </w:r>
      <w:r w:rsidRPr="00A34603">
        <w:rPr>
          <w:rFonts w:ascii="Arial" w:hAnsi="Arial" w:cs="Arial"/>
          <w:sz w:val="24"/>
          <w:szCs w:val="24"/>
        </w:rPr>
        <w:t>r</w:t>
      </w:r>
      <w:r w:rsidRPr="00A34603">
        <w:rPr>
          <w:rFonts w:ascii="Arial" w:hAnsi="Arial" w:cs="Arial"/>
          <w:spacing w:val="-2"/>
          <w:sz w:val="24"/>
          <w:szCs w:val="24"/>
        </w:rPr>
        <w:t>a</w:t>
      </w:r>
      <w:r w:rsidRPr="00A34603">
        <w:rPr>
          <w:rFonts w:ascii="Arial" w:hAnsi="Arial" w:cs="Arial"/>
          <w:sz w:val="24"/>
          <w:szCs w:val="24"/>
        </w:rPr>
        <w:t>dio</w:t>
      </w:r>
      <w:r w:rsidRPr="00A34603">
        <w:rPr>
          <w:rFonts w:ascii="Arial" w:hAnsi="Arial" w:cs="Arial"/>
          <w:spacing w:val="3"/>
          <w:sz w:val="24"/>
          <w:szCs w:val="24"/>
        </w:rPr>
        <w:t xml:space="preserve"> </w:t>
      </w:r>
      <w:r w:rsidRPr="00A34603">
        <w:rPr>
          <w:rFonts w:ascii="Arial" w:hAnsi="Arial" w:cs="Arial"/>
          <w:sz w:val="24"/>
          <w:szCs w:val="24"/>
        </w:rPr>
        <w:t>D</w:t>
      </w:r>
      <w:r w:rsidRPr="00A34603">
        <w:rPr>
          <w:rFonts w:ascii="Arial" w:hAnsi="Arial" w:cs="Arial"/>
          <w:spacing w:val="-1"/>
          <w:sz w:val="24"/>
          <w:szCs w:val="24"/>
        </w:rPr>
        <w:t>r</w:t>
      </w:r>
      <w:r w:rsidRPr="00A34603">
        <w:rPr>
          <w:rFonts w:ascii="Arial" w:hAnsi="Arial" w:cs="Arial"/>
          <w:spacing w:val="1"/>
          <w:sz w:val="24"/>
          <w:szCs w:val="24"/>
        </w:rPr>
        <w:t>ž</w:t>
      </w:r>
      <w:r w:rsidRPr="00A34603">
        <w:rPr>
          <w:rFonts w:ascii="Arial" w:hAnsi="Arial" w:cs="Arial"/>
          <w:spacing w:val="-1"/>
          <w:sz w:val="24"/>
          <w:szCs w:val="24"/>
        </w:rPr>
        <w:t>a</w:t>
      </w:r>
      <w:r w:rsidRPr="00A34603">
        <w:rPr>
          <w:rFonts w:ascii="Arial" w:hAnsi="Arial" w:cs="Arial"/>
          <w:sz w:val="24"/>
          <w:szCs w:val="24"/>
        </w:rPr>
        <w:t xml:space="preserve">vni </w:t>
      </w:r>
      <w:r w:rsidRPr="00A34603">
        <w:rPr>
          <w:rFonts w:ascii="Arial" w:hAnsi="Arial" w:cs="Arial"/>
          <w:spacing w:val="2"/>
          <w:sz w:val="24"/>
          <w:szCs w:val="24"/>
        </w:rPr>
        <w:t>z</w:t>
      </w:r>
      <w:r w:rsidRPr="00A34603">
        <w:rPr>
          <w:rFonts w:ascii="Arial" w:hAnsi="Arial" w:cs="Arial"/>
          <w:spacing w:val="-1"/>
          <w:sz w:val="24"/>
          <w:szCs w:val="24"/>
        </w:rPr>
        <w:t>a</w:t>
      </w:r>
      <w:r w:rsidRPr="00A34603">
        <w:rPr>
          <w:rFonts w:ascii="Arial" w:hAnsi="Arial" w:cs="Arial"/>
          <w:sz w:val="24"/>
          <w:szCs w:val="24"/>
        </w:rPr>
        <w:t>vod</w:t>
      </w:r>
      <w:r w:rsidRPr="00A34603">
        <w:rPr>
          <w:rFonts w:ascii="Arial" w:hAnsi="Arial" w:cs="Arial"/>
          <w:spacing w:val="2"/>
          <w:sz w:val="24"/>
          <w:szCs w:val="24"/>
        </w:rPr>
        <w:t xml:space="preserve"> </w:t>
      </w:r>
      <w:r w:rsidRPr="00A34603">
        <w:rPr>
          <w:rFonts w:ascii="Arial" w:hAnsi="Arial" w:cs="Arial"/>
          <w:spacing w:val="1"/>
          <w:sz w:val="24"/>
          <w:szCs w:val="24"/>
        </w:rPr>
        <w:t>z</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spacing w:val="1"/>
          <w:sz w:val="24"/>
          <w:szCs w:val="24"/>
        </w:rPr>
        <w:t>z</w:t>
      </w:r>
      <w:r w:rsidRPr="00A34603">
        <w:rPr>
          <w:rFonts w:ascii="Arial" w:hAnsi="Arial" w:cs="Arial"/>
          <w:spacing w:val="-1"/>
          <w:sz w:val="24"/>
          <w:szCs w:val="24"/>
        </w:rPr>
        <w:t>a</w:t>
      </w:r>
      <w:r w:rsidRPr="00A34603">
        <w:rPr>
          <w:rFonts w:ascii="Arial" w:hAnsi="Arial" w:cs="Arial"/>
          <w:sz w:val="24"/>
          <w:szCs w:val="24"/>
        </w:rPr>
        <w:t>št</w:t>
      </w:r>
      <w:r w:rsidRPr="00A34603">
        <w:rPr>
          <w:rFonts w:ascii="Arial" w:hAnsi="Arial" w:cs="Arial"/>
          <w:spacing w:val="1"/>
          <w:sz w:val="24"/>
          <w:szCs w:val="24"/>
        </w:rPr>
        <w:t>i</w:t>
      </w:r>
      <w:r w:rsidRPr="00A34603">
        <w:rPr>
          <w:rFonts w:ascii="Arial" w:hAnsi="Arial" w:cs="Arial"/>
          <w:sz w:val="24"/>
          <w:szCs w:val="24"/>
        </w:rPr>
        <w:t>tu p</w:t>
      </w:r>
      <w:r w:rsidRPr="00A34603">
        <w:rPr>
          <w:rFonts w:ascii="Arial" w:hAnsi="Arial" w:cs="Arial"/>
          <w:spacing w:val="-1"/>
          <w:sz w:val="24"/>
          <w:szCs w:val="24"/>
        </w:rPr>
        <w:t>r</w:t>
      </w:r>
      <w:r w:rsidRPr="00A34603">
        <w:rPr>
          <w:rFonts w:ascii="Arial" w:hAnsi="Arial" w:cs="Arial"/>
          <w:sz w:val="24"/>
          <w:szCs w:val="24"/>
        </w:rPr>
        <w:t>irode</w:t>
      </w:r>
      <w:r w:rsidRPr="00A34603">
        <w:rPr>
          <w:rFonts w:ascii="Arial" w:hAnsi="Arial" w:cs="Arial"/>
          <w:spacing w:val="1"/>
          <w:sz w:val="24"/>
          <w:szCs w:val="24"/>
        </w:rPr>
        <w:t xml:space="preserve"> </w:t>
      </w:r>
      <w:r w:rsidRPr="00A34603">
        <w:rPr>
          <w:rFonts w:ascii="Arial" w:hAnsi="Arial" w:cs="Arial"/>
          <w:sz w:val="24"/>
          <w:szCs w:val="24"/>
        </w:rPr>
        <w:t>u</w:t>
      </w:r>
      <w:r w:rsidRPr="00A34603">
        <w:rPr>
          <w:rFonts w:ascii="Arial" w:hAnsi="Arial" w:cs="Arial"/>
          <w:spacing w:val="2"/>
          <w:sz w:val="24"/>
          <w:szCs w:val="24"/>
        </w:rPr>
        <w:t xml:space="preserve"> </w:t>
      </w:r>
      <w:r w:rsidRPr="00A34603">
        <w:rPr>
          <w:rFonts w:ascii="Arial" w:hAnsi="Arial" w:cs="Arial"/>
          <w:sz w:val="24"/>
          <w:szCs w:val="24"/>
        </w:rPr>
        <w:t>kolov</w:t>
      </w:r>
      <w:r w:rsidRPr="00A34603">
        <w:rPr>
          <w:rFonts w:ascii="Arial" w:hAnsi="Arial" w:cs="Arial"/>
          <w:spacing w:val="-2"/>
          <w:sz w:val="24"/>
          <w:szCs w:val="24"/>
        </w:rPr>
        <w:t>o</w:t>
      </w:r>
      <w:r w:rsidRPr="00A34603">
        <w:rPr>
          <w:rFonts w:ascii="Arial" w:hAnsi="Arial" w:cs="Arial"/>
          <w:spacing w:val="1"/>
          <w:sz w:val="24"/>
          <w:szCs w:val="24"/>
        </w:rPr>
        <w:t>z</w:t>
      </w:r>
      <w:r w:rsidRPr="00A34603">
        <w:rPr>
          <w:rFonts w:ascii="Arial" w:hAnsi="Arial" w:cs="Arial"/>
          <w:sz w:val="24"/>
          <w:szCs w:val="24"/>
        </w:rPr>
        <w:t>u</w:t>
      </w:r>
      <w:r w:rsidRPr="00A34603">
        <w:rPr>
          <w:rFonts w:ascii="Arial" w:hAnsi="Arial" w:cs="Arial"/>
          <w:spacing w:val="2"/>
          <w:sz w:val="24"/>
          <w:szCs w:val="24"/>
        </w:rPr>
        <w:t xml:space="preserve"> </w:t>
      </w:r>
      <w:r w:rsidRPr="00A34603">
        <w:rPr>
          <w:rFonts w:ascii="Arial" w:hAnsi="Arial" w:cs="Arial"/>
          <w:sz w:val="24"/>
          <w:szCs w:val="24"/>
        </w:rPr>
        <w:t>2014.</w:t>
      </w:r>
      <w:r w:rsidRPr="00A34603">
        <w:rPr>
          <w:rFonts w:ascii="Arial" w:hAnsi="Arial" w:cs="Arial"/>
          <w:spacing w:val="2"/>
          <w:sz w:val="24"/>
          <w:szCs w:val="24"/>
        </w:rPr>
        <w:t xml:space="preserve"> </w:t>
      </w:r>
      <w:r w:rsidRPr="00A34603">
        <w:rPr>
          <w:rFonts w:ascii="Arial" w:hAnsi="Arial" w:cs="Arial"/>
          <w:spacing w:val="-2"/>
          <w:sz w:val="24"/>
          <w:szCs w:val="24"/>
        </w:rPr>
        <w:t>g</w:t>
      </w:r>
      <w:r w:rsidRPr="00A34603">
        <w:rPr>
          <w:rFonts w:ascii="Arial" w:hAnsi="Arial" w:cs="Arial"/>
          <w:sz w:val="24"/>
          <w:szCs w:val="24"/>
        </w:rPr>
        <w:t>odine,</w:t>
      </w:r>
      <w:r w:rsidRPr="00A34603">
        <w:rPr>
          <w:rFonts w:ascii="Arial" w:hAnsi="Arial" w:cs="Arial"/>
          <w:spacing w:val="2"/>
          <w:sz w:val="24"/>
          <w:szCs w:val="24"/>
        </w:rPr>
        <w:t xml:space="preserve"> </w:t>
      </w:r>
      <w:r w:rsidRPr="00A34603">
        <w:rPr>
          <w:rFonts w:ascii="Arial" w:hAnsi="Arial" w:cs="Arial"/>
          <w:sz w:val="24"/>
          <w:szCs w:val="24"/>
        </w:rPr>
        <w:t>a</w:t>
      </w:r>
      <w:r w:rsidRPr="00A34603">
        <w:rPr>
          <w:rFonts w:ascii="Arial" w:hAnsi="Arial" w:cs="Arial"/>
          <w:spacing w:val="1"/>
          <w:sz w:val="24"/>
          <w:szCs w:val="24"/>
        </w:rPr>
        <w:t xml:space="preserve"> </w:t>
      </w:r>
      <w:r w:rsidRPr="00A34603">
        <w:rPr>
          <w:rFonts w:ascii="Arial" w:hAnsi="Arial" w:cs="Arial"/>
          <w:sz w:val="24"/>
          <w:szCs w:val="24"/>
        </w:rPr>
        <w:t>s</w:t>
      </w:r>
      <w:r w:rsidRPr="00A34603">
        <w:rPr>
          <w:rFonts w:ascii="Arial" w:hAnsi="Arial" w:cs="Arial"/>
          <w:spacing w:val="-1"/>
          <w:sz w:val="24"/>
          <w:szCs w:val="24"/>
        </w:rPr>
        <w:t>a</w:t>
      </w:r>
      <w:r w:rsidRPr="00A34603">
        <w:rPr>
          <w:rFonts w:ascii="Arial" w:hAnsi="Arial" w:cs="Arial"/>
          <w:sz w:val="24"/>
          <w:szCs w:val="24"/>
        </w:rPr>
        <w:t>stavni</w:t>
      </w:r>
      <w:r w:rsidRPr="00A34603">
        <w:rPr>
          <w:rFonts w:ascii="Arial" w:hAnsi="Arial" w:cs="Arial"/>
          <w:spacing w:val="2"/>
          <w:sz w:val="24"/>
          <w:szCs w:val="24"/>
        </w:rPr>
        <w:t xml:space="preserve"> </w:t>
      </w:r>
      <w:r w:rsidRPr="00A34603">
        <w:rPr>
          <w:rFonts w:ascii="Arial" w:hAnsi="Arial" w:cs="Arial"/>
          <w:sz w:val="24"/>
          <w:szCs w:val="24"/>
        </w:rPr>
        <w:t>je</w:t>
      </w:r>
      <w:r w:rsidRPr="00A34603">
        <w:rPr>
          <w:rFonts w:ascii="Arial" w:hAnsi="Arial" w:cs="Arial"/>
          <w:spacing w:val="2"/>
          <w:sz w:val="24"/>
          <w:szCs w:val="24"/>
        </w:rPr>
        <w:t xml:space="preserve"> </w:t>
      </w:r>
      <w:r w:rsidRPr="00A34603">
        <w:rPr>
          <w:rFonts w:ascii="Arial" w:hAnsi="Arial" w:cs="Arial"/>
          <w:sz w:val="24"/>
          <w:szCs w:val="24"/>
        </w:rPr>
        <w:t>dio</w:t>
      </w:r>
      <w:r w:rsidRPr="00A34603">
        <w:rPr>
          <w:rFonts w:ascii="Arial" w:hAnsi="Arial" w:cs="Arial"/>
          <w:spacing w:val="3"/>
          <w:sz w:val="24"/>
          <w:szCs w:val="24"/>
        </w:rPr>
        <w:t xml:space="preserve"> </w:t>
      </w:r>
      <w:r w:rsidRPr="00A34603">
        <w:rPr>
          <w:rFonts w:ascii="Arial" w:hAnsi="Arial" w:cs="Arial"/>
          <w:sz w:val="24"/>
          <w:szCs w:val="24"/>
        </w:rPr>
        <w:t>p</w:t>
      </w:r>
      <w:r w:rsidRPr="00A34603">
        <w:rPr>
          <w:rFonts w:ascii="Arial" w:hAnsi="Arial" w:cs="Arial"/>
          <w:spacing w:val="-1"/>
          <w:sz w:val="24"/>
          <w:szCs w:val="24"/>
        </w:rPr>
        <w:t>r</w:t>
      </w:r>
      <w:r w:rsidRPr="00A34603">
        <w:rPr>
          <w:rFonts w:ascii="Arial" w:hAnsi="Arial" w:cs="Arial"/>
          <w:sz w:val="24"/>
          <w:szCs w:val="24"/>
        </w:rPr>
        <w:t>ostor</w:t>
      </w:r>
      <w:r w:rsidRPr="00A34603">
        <w:rPr>
          <w:rFonts w:ascii="Arial" w:hAnsi="Arial" w:cs="Arial"/>
          <w:spacing w:val="6"/>
          <w:sz w:val="24"/>
          <w:szCs w:val="24"/>
        </w:rPr>
        <w:t>n</w:t>
      </w:r>
      <w:r w:rsidRPr="00A34603">
        <w:rPr>
          <w:rFonts w:ascii="Arial" w:hAnsi="Arial" w:cs="Arial"/>
          <w:sz w:val="24"/>
          <w:szCs w:val="24"/>
        </w:rPr>
        <w:t>og plan</w:t>
      </w:r>
      <w:r w:rsidRPr="00A34603">
        <w:rPr>
          <w:rFonts w:ascii="Arial" w:hAnsi="Arial" w:cs="Arial"/>
          <w:spacing w:val="-1"/>
          <w:sz w:val="24"/>
          <w:szCs w:val="24"/>
        </w:rPr>
        <w:t>a</w:t>
      </w:r>
      <w:r w:rsidRPr="00A34603">
        <w:rPr>
          <w:rFonts w:ascii="Arial" w:hAnsi="Arial" w:cs="Arial"/>
          <w:spacing w:val="2"/>
          <w:sz w:val="24"/>
          <w:szCs w:val="24"/>
        </w:rPr>
        <w:t>.</w:t>
      </w:r>
    </w:p>
    <w:p w:rsidR="00A34603" w:rsidRDefault="00A34603" w:rsidP="00A34603">
      <w:pPr>
        <w:widowControl w:val="0"/>
        <w:autoSpaceDE w:val="0"/>
        <w:autoSpaceDN w:val="0"/>
        <w:adjustRightInd w:val="0"/>
        <w:spacing w:after="0"/>
        <w:ind w:left="136" w:right="-46"/>
        <w:jc w:val="both"/>
        <w:rPr>
          <w:rFonts w:ascii="Arial" w:hAnsi="Arial" w:cs="Arial"/>
          <w:spacing w:val="2"/>
          <w:sz w:val="24"/>
          <w:szCs w:val="24"/>
        </w:rPr>
      </w:pPr>
    </w:p>
    <w:p w:rsidR="00A34603" w:rsidRPr="0092519B" w:rsidRDefault="00A34603" w:rsidP="0092519B">
      <w:pPr>
        <w:widowControl w:val="0"/>
        <w:autoSpaceDE w:val="0"/>
        <w:autoSpaceDN w:val="0"/>
        <w:adjustRightInd w:val="0"/>
        <w:spacing w:after="0"/>
        <w:ind w:left="142" w:right="-45"/>
        <w:jc w:val="both"/>
        <w:rPr>
          <w:rFonts w:ascii="Arial" w:hAnsi="Arial" w:cs="Arial"/>
          <w:sz w:val="24"/>
          <w:szCs w:val="24"/>
        </w:rPr>
      </w:pPr>
      <w:r w:rsidRPr="0092519B">
        <w:rPr>
          <w:rFonts w:ascii="Arial" w:hAnsi="Arial" w:cs="Arial"/>
          <w:sz w:val="24"/>
          <w:szCs w:val="24"/>
        </w:rPr>
        <w:t>Na podr</w:t>
      </w:r>
      <w:r w:rsidRPr="0092519B">
        <w:rPr>
          <w:rFonts w:ascii="Arial" w:hAnsi="Arial" w:cs="Arial"/>
          <w:spacing w:val="-1"/>
          <w:sz w:val="24"/>
          <w:szCs w:val="24"/>
        </w:rPr>
        <w:t>uč</w:t>
      </w:r>
      <w:r w:rsidRPr="0092519B">
        <w:rPr>
          <w:rFonts w:ascii="Arial" w:hAnsi="Arial" w:cs="Arial"/>
          <w:sz w:val="24"/>
          <w:szCs w:val="24"/>
        </w:rPr>
        <w:t>ju</w:t>
      </w:r>
      <w:r w:rsidRPr="0092519B">
        <w:rPr>
          <w:rFonts w:ascii="Arial" w:hAnsi="Arial" w:cs="Arial"/>
          <w:spacing w:val="2"/>
          <w:sz w:val="24"/>
          <w:szCs w:val="24"/>
        </w:rPr>
        <w:t xml:space="preserve"> </w:t>
      </w:r>
      <w:r w:rsidRPr="0092519B">
        <w:rPr>
          <w:rFonts w:ascii="Arial" w:hAnsi="Arial" w:cs="Arial"/>
          <w:sz w:val="24"/>
          <w:szCs w:val="24"/>
        </w:rPr>
        <w:t>Op</w:t>
      </w:r>
      <w:r w:rsidRPr="0092519B">
        <w:rPr>
          <w:rFonts w:ascii="Arial" w:hAnsi="Arial" w:cs="Arial"/>
          <w:spacing w:val="-1"/>
          <w:sz w:val="24"/>
          <w:szCs w:val="24"/>
        </w:rPr>
        <w:t>ć</w:t>
      </w:r>
      <w:r w:rsidRPr="0092519B">
        <w:rPr>
          <w:rFonts w:ascii="Arial" w:hAnsi="Arial" w:cs="Arial"/>
          <w:sz w:val="24"/>
          <w:szCs w:val="24"/>
        </w:rPr>
        <w:t>ine</w:t>
      </w:r>
      <w:r w:rsidRPr="0092519B">
        <w:rPr>
          <w:rFonts w:ascii="Arial" w:hAnsi="Arial" w:cs="Arial"/>
          <w:spacing w:val="1"/>
          <w:sz w:val="24"/>
          <w:szCs w:val="24"/>
        </w:rPr>
        <w:t xml:space="preserve"> </w:t>
      </w:r>
      <w:r w:rsidRPr="0092519B">
        <w:rPr>
          <w:rFonts w:ascii="Arial" w:hAnsi="Arial" w:cs="Arial"/>
          <w:sz w:val="24"/>
          <w:szCs w:val="24"/>
        </w:rPr>
        <w:t>R</w:t>
      </w:r>
      <w:r w:rsidRPr="0092519B">
        <w:rPr>
          <w:rFonts w:ascii="Arial" w:hAnsi="Arial" w:cs="Arial"/>
          <w:spacing w:val="1"/>
          <w:sz w:val="24"/>
          <w:szCs w:val="24"/>
        </w:rPr>
        <w:t>a</w:t>
      </w:r>
      <w:r w:rsidRPr="0092519B">
        <w:rPr>
          <w:rFonts w:ascii="Arial" w:hAnsi="Arial" w:cs="Arial"/>
          <w:sz w:val="24"/>
          <w:szCs w:val="24"/>
        </w:rPr>
        <w:t>kovic</w:t>
      </w:r>
      <w:r w:rsidRPr="0092519B">
        <w:rPr>
          <w:rFonts w:ascii="Arial" w:hAnsi="Arial" w:cs="Arial"/>
          <w:spacing w:val="-1"/>
          <w:sz w:val="24"/>
          <w:szCs w:val="24"/>
        </w:rPr>
        <w:t>a</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z w:val="24"/>
          <w:szCs w:val="24"/>
        </w:rPr>
        <w:t>sukl</w:t>
      </w:r>
      <w:r w:rsidRPr="0092519B">
        <w:rPr>
          <w:rFonts w:ascii="Arial" w:hAnsi="Arial" w:cs="Arial"/>
          <w:spacing w:val="-1"/>
          <w:sz w:val="24"/>
          <w:szCs w:val="24"/>
        </w:rPr>
        <w:t>a</w:t>
      </w:r>
      <w:r w:rsidRPr="0092519B">
        <w:rPr>
          <w:rFonts w:ascii="Arial" w:hAnsi="Arial" w:cs="Arial"/>
          <w:sz w:val="24"/>
          <w:szCs w:val="24"/>
        </w:rPr>
        <w:t>dno</w:t>
      </w:r>
      <w:r w:rsidRPr="0092519B">
        <w:rPr>
          <w:rFonts w:ascii="Arial" w:hAnsi="Arial" w:cs="Arial"/>
          <w:spacing w:val="2"/>
          <w:sz w:val="24"/>
          <w:szCs w:val="24"/>
        </w:rPr>
        <w:t xml:space="preserve"> </w:t>
      </w:r>
      <w:r w:rsidRPr="0092519B">
        <w:rPr>
          <w:rFonts w:ascii="Arial" w:hAnsi="Arial" w:cs="Arial"/>
          <w:sz w:val="24"/>
          <w:szCs w:val="24"/>
        </w:rPr>
        <w:t>U</w:t>
      </w:r>
      <w:r w:rsidRPr="0092519B">
        <w:rPr>
          <w:rFonts w:ascii="Arial" w:hAnsi="Arial" w:cs="Arial"/>
          <w:spacing w:val="-1"/>
          <w:sz w:val="24"/>
          <w:szCs w:val="24"/>
        </w:rPr>
        <w:t>re</w:t>
      </w:r>
      <w:r w:rsidRPr="0092519B">
        <w:rPr>
          <w:rFonts w:ascii="Arial" w:hAnsi="Arial" w:cs="Arial"/>
          <w:sz w:val="24"/>
          <w:szCs w:val="24"/>
        </w:rPr>
        <w:t>dbi</w:t>
      </w:r>
      <w:r w:rsidRPr="0092519B">
        <w:rPr>
          <w:rFonts w:ascii="Arial" w:hAnsi="Arial" w:cs="Arial"/>
          <w:spacing w:val="4"/>
          <w:sz w:val="24"/>
          <w:szCs w:val="24"/>
        </w:rPr>
        <w:t xml:space="preserve"> </w:t>
      </w:r>
      <w:r w:rsidRPr="0092519B">
        <w:rPr>
          <w:rFonts w:ascii="Arial" w:hAnsi="Arial" w:cs="Arial"/>
          <w:sz w:val="24"/>
          <w:szCs w:val="24"/>
        </w:rPr>
        <w:t>o</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g</w:t>
      </w:r>
      <w:r w:rsidRPr="0092519B">
        <w:rPr>
          <w:rFonts w:ascii="Arial" w:hAnsi="Arial" w:cs="Arial"/>
          <w:sz w:val="24"/>
          <w:szCs w:val="24"/>
        </w:rPr>
        <w:t>laš</w:t>
      </w:r>
      <w:r w:rsidRPr="0092519B">
        <w:rPr>
          <w:rFonts w:ascii="Arial" w:hAnsi="Arial" w:cs="Arial"/>
          <w:spacing w:val="-1"/>
          <w:sz w:val="24"/>
          <w:szCs w:val="24"/>
        </w:rPr>
        <w:t>e</w:t>
      </w:r>
      <w:r w:rsidRPr="0092519B">
        <w:rPr>
          <w:rFonts w:ascii="Arial" w:hAnsi="Arial" w:cs="Arial"/>
          <w:sz w:val="24"/>
          <w:szCs w:val="24"/>
        </w:rPr>
        <w:t>nju</w:t>
      </w:r>
      <w:r w:rsidRPr="0092519B">
        <w:rPr>
          <w:rFonts w:ascii="Arial" w:hAnsi="Arial" w:cs="Arial"/>
          <w:spacing w:val="2"/>
          <w:sz w:val="24"/>
          <w:szCs w:val="24"/>
        </w:rPr>
        <w:t xml:space="preserve"> </w:t>
      </w:r>
      <w:r w:rsidRPr="0092519B">
        <w:rPr>
          <w:rFonts w:ascii="Arial" w:hAnsi="Arial" w:cs="Arial"/>
          <w:spacing w:val="-1"/>
          <w:sz w:val="24"/>
          <w:szCs w:val="24"/>
        </w:rPr>
        <w:t>e</w:t>
      </w:r>
      <w:r w:rsidRPr="0092519B">
        <w:rPr>
          <w:rFonts w:ascii="Arial" w:hAnsi="Arial" w:cs="Arial"/>
          <w:sz w:val="24"/>
          <w:szCs w:val="24"/>
        </w:rPr>
        <w:t>kološke</w:t>
      </w:r>
      <w:r w:rsidRPr="0092519B">
        <w:rPr>
          <w:rFonts w:ascii="Arial" w:hAnsi="Arial" w:cs="Arial"/>
          <w:spacing w:val="3"/>
          <w:sz w:val="24"/>
          <w:szCs w:val="24"/>
        </w:rPr>
        <w:t xml:space="preserve"> </w:t>
      </w:r>
      <w:r w:rsidRPr="0092519B">
        <w:rPr>
          <w:rFonts w:ascii="Arial" w:hAnsi="Arial" w:cs="Arial"/>
          <w:sz w:val="24"/>
          <w:szCs w:val="24"/>
        </w:rPr>
        <w:t>mr</w:t>
      </w:r>
      <w:r w:rsidRPr="0092519B">
        <w:rPr>
          <w:rFonts w:ascii="Arial" w:hAnsi="Arial" w:cs="Arial"/>
          <w:spacing w:val="-1"/>
          <w:sz w:val="24"/>
          <w:szCs w:val="24"/>
        </w:rPr>
        <w:t>e</w:t>
      </w:r>
      <w:r w:rsidRPr="0092519B">
        <w:rPr>
          <w:rFonts w:ascii="Arial" w:hAnsi="Arial" w:cs="Arial"/>
          <w:spacing w:val="1"/>
          <w:sz w:val="24"/>
          <w:szCs w:val="24"/>
        </w:rPr>
        <w:t>ž</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z w:val="24"/>
          <w:szCs w:val="24"/>
        </w:rPr>
        <w:t>(</w:t>
      </w:r>
      <w:r w:rsidRPr="0092519B">
        <w:rPr>
          <w:rFonts w:ascii="Arial" w:hAnsi="Arial" w:cs="Arial"/>
          <w:spacing w:val="-1"/>
          <w:sz w:val="24"/>
          <w:szCs w:val="24"/>
        </w:rPr>
        <w:t>N</w:t>
      </w:r>
      <w:r w:rsidRPr="0092519B">
        <w:rPr>
          <w:rFonts w:ascii="Arial" w:hAnsi="Arial" w:cs="Arial"/>
          <w:sz w:val="24"/>
          <w:szCs w:val="24"/>
        </w:rPr>
        <w:t>N b</w:t>
      </w:r>
      <w:r w:rsidRPr="0092519B">
        <w:rPr>
          <w:rFonts w:ascii="Arial" w:hAnsi="Arial" w:cs="Arial"/>
          <w:spacing w:val="-1"/>
          <w:sz w:val="24"/>
          <w:szCs w:val="24"/>
        </w:rPr>
        <w:t>r</w:t>
      </w:r>
      <w:r w:rsidRPr="0092519B">
        <w:rPr>
          <w:rFonts w:ascii="Arial" w:hAnsi="Arial" w:cs="Arial"/>
          <w:sz w:val="24"/>
          <w:szCs w:val="24"/>
        </w:rPr>
        <w:t>. 124/2013),</w:t>
      </w:r>
      <w:r w:rsidRPr="0092519B">
        <w:rPr>
          <w:rFonts w:ascii="Arial" w:hAnsi="Arial" w:cs="Arial"/>
          <w:spacing w:val="43"/>
          <w:sz w:val="24"/>
          <w:szCs w:val="24"/>
        </w:rPr>
        <w:t xml:space="preserve"> </w:t>
      </w:r>
      <w:r w:rsidRPr="0092519B">
        <w:rPr>
          <w:rFonts w:ascii="Arial" w:hAnsi="Arial" w:cs="Arial"/>
          <w:sz w:val="24"/>
          <w:szCs w:val="24"/>
        </w:rPr>
        <w:t>n</w:t>
      </w:r>
      <w:r w:rsidRPr="0092519B">
        <w:rPr>
          <w:rFonts w:ascii="Arial" w:hAnsi="Arial" w:cs="Arial"/>
          <w:spacing w:val="-1"/>
          <w:sz w:val="24"/>
          <w:szCs w:val="24"/>
        </w:rPr>
        <w:t>a</w:t>
      </w:r>
      <w:r w:rsidRPr="0092519B">
        <w:rPr>
          <w:rFonts w:ascii="Arial" w:hAnsi="Arial" w:cs="Arial"/>
          <w:sz w:val="24"/>
          <w:szCs w:val="24"/>
        </w:rPr>
        <w:t>la</w:t>
      </w:r>
      <w:r w:rsidRPr="0092519B">
        <w:rPr>
          <w:rFonts w:ascii="Arial" w:hAnsi="Arial" w:cs="Arial"/>
          <w:spacing w:val="1"/>
          <w:sz w:val="24"/>
          <w:szCs w:val="24"/>
        </w:rPr>
        <w:t>z</w:t>
      </w:r>
      <w:r w:rsidRPr="0092519B">
        <w:rPr>
          <w:rFonts w:ascii="Arial" w:hAnsi="Arial" w:cs="Arial"/>
          <w:sz w:val="24"/>
          <w:szCs w:val="24"/>
        </w:rPr>
        <w:t>e</w:t>
      </w:r>
      <w:r w:rsidRPr="0092519B">
        <w:rPr>
          <w:rFonts w:ascii="Arial" w:hAnsi="Arial" w:cs="Arial"/>
          <w:spacing w:val="44"/>
          <w:sz w:val="24"/>
          <w:szCs w:val="24"/>
        </w:rPr>
        <w:t xml:space="preserve"> </w:t>
      </w:r>
      <w:r w:rsidRPr="0092519B">
        <w:rPr>
          <w:rFonts w:ascii="Arial" w:hAnsi="Arial" w:cs="Arial"/>
          <w:sz w:val="24"/>
          <w:szCs w:val="24"/>
        </w:rPr>
        <w:t>se</w:t>
      </w:r>
      <w:r w:rsidRPr="0092519B">
        <w:rPr>
          <w:rFonts w:ascii="Arial" w:hAnsi="Arial" w:cs="Arial"/>
          <w:spacing w:val="45"/>
          <w:sz w:val="24"/>
          <w:szCs w:val="24"/>
        </w:rPr>
        <w:t xml:space="preserve"> </w:t>
      </w:r>
      <w:r w:rsidRPr="0092519B">
        <w:rPr>
          <w:rFonts w:ascii="Arial" w:hAnsi="Arial" w:cs="Arial"/>
          <w:sz w:val="24"/>
          <w:szCs w:val="24"/>
        </w:rPr>
        <w:t>kopn</w:t>
      </w:r>
      <w:r w:rsidRPr="0092519B">
        <w:rPr>
          <w:rFonts w:ascii="Arial" w:hAnsi="Arial" w:cs="Arial"/>
          <w:spacing w:val="-1"/>
          <w:sz w:val="24"/>
          <w:szCs w:val="24"/>
        </w:rPr>
        <w:t>e</w:t>
      </w:r>
      <w:r w:rsidRPr="0092519B">
        <w:rPr>
          <w:rFonts w:ascii="Arial" w:hAnsi="Arial" w:cs="Arial"/>
          <w:sz w:val="24"/>
          <w:szCs w:val="24"/>
        </w:rPr>
        <w:t>na</w:t>
      </w:r>
      <w:r w:rsidRPr="0092519B">
        <w:rPr>
          <w:rFonts w:ascii="Arial" w:hAnsi="Arial" w:cs="Arial"/>
          <w:spacing w:val="42"/>
          <w:sz w:val="24"/>
          <w:szCs w:val="24"/>
        </w:rPr>
        <w:t xml:space="preserve"> </w:t>
      </w:r>
      <w:r w:rsidRPr="0092519B">
        <w:rPr>
          <w:rFonts w:ascii="Arial" w:hAnsi="Arial" w:cs="Arial"/>
          <w:sz w:val="24"/>
          <w:szCs w:val="24"/>
        </w:rPr>
        <w:t>po</w:t>
      </w:r>
      <w:r w:rsidRPr="0092519B">
        <w:rPr>
          <w:rFonts w:ascii="Arial" w:hAnsi="Arial" w:cs="Arial"/>
          <w:spacing w:val="2"/>
          <w:sz w:val="24"/>
          <w:szCs w:val="24"/>
        </w:rPr>
        <w:t>d</w:t>
      </w:r>
      <w:r w:rsidRPr="0092519B">
        <w:rPr>
          <w:rFonts w:ascii="Arial" w:hAnsi="Arial" w:cs="Arial"/>
          <w:sz w:val="24"/>
          <w:szCs w:val="24"/>
        </w:rPr>
        <w:t>ru</w:t>
      </w:r>
      <w:r w:rsidRPr="0092519B">
        <w:rPr>
          <w:rFonts w:ascii="Arial" w:hAnsi="Arial" w:cs="Arial"/>
          <w:spacing w:val="-2"/>
          <w:sz w:val="24"/>
          <w:szCs w:val="24"/>
        </w:rPr>
        <w:t>č</w:t>
      </w:r>
      <w:r w:rsidRPr="0092519B">
        <w:rPr>
          <w:rFonts w:ascii="Arial" w:hAnsi="Arial" w:cs="Arial"/>
          <w:sz w:val="24"/>
          <w:szCs w:val="24"/>
        </w:rPr>
        <w:t>ja</w:t>
      </w:r>
      <w:r w:rsidRPr="0092519B">
        <w:rPr>
          <w:rFonts w:ascii="Arial" w:hAnsi="Arial" w:cs="Arial"/>
          <w:spacing w:val="47"/>
          <w:sz w:val="24"/>
          <w:szCs w:val="24"/>
        </w:rPr>
        <w:t xml:space="preserve"> </w:t>
      </w:r>
      <w:r w:rsidRPr="0092519B">
        <w:rPr>
          <w:rFonts w:ascii="Arial" w:hAnsi="Arial" w:cs="Arial"/>
          <w:spacing w:val="-1"/>
          <w:sz w:val="24"/>
          <w:szCs w:val="24"/>
        </w:rPr>
        <w:t>e</w:t>
      </w:r>
      <w:r w:rsidRPr="0092519B">
        <w:rPr>
          <w:rFonts w:ascii="Arial" w:hAnsi="Arial" w:cs="Arial"/>
          <w:sz w:val="24"/>
          <w:szCs w:val="24"/>
        </w:rPr>
        <w:t>kol</w:t>
      </w:r>
      <w:r w:rsidRPr="0092519B">
        <w:rPr>
          <w:rFonts w:ascii="Arial" w:hAnsi="Arial" w:cs="Arial"/>
          <w:spacing w:val="3"/>
          <w:sz w:val="24"/>
          <w:szCs w:val="24"/>
        </w:rPr>
        <w:t>o</w:t>
      </w:r>
      <w:r w:rsidRPr="0092519B">
        <w:rPr>
          <w:rFonts w:ascii="Arial" w:hAnsi="Arial" w:cs="Arial"/>
          <w:sz w:val="24"/>
          <w:szCs w:val="24"/>
        </w:rPr>
        <w:t>ške</w:t>
      </w:r>
      <w:r w:rsidRPr="0092519B">
        <w:rPr>
          <w:rFonts w:ascii="Arial" w:hAnsi="Arial" w:cs="Arial"/>
          <w:spacing w:val="42"/>
          <w:sz w:val="24"/>
          <w:szCs w:val="24"/>
        </w:rPr>
        <w:t xml:space="preserve"> </w:t>
      </w:r>
      <w:r w:rsidRPr="0092519B">
        <w:rPr>
          <w:rFonts w:ascii="Arial" w:hAnsi="Arial" w:cs="Arial"/>
          <w:sz w:val="24"/>
          <w:szCs w:val="24"/>
        </w:rPr>
        <w:t>mr</w:t>
      </w:r>
      <w:r w:rsidRPr="0092519B">
        <w:rPr>
          <w:rFonts w:ascii="Arial" w:hAnsi="Arial" w:cs="Arial"/>
          <w:spacing w:val="-1"/>
          <w:sz w:val="24"/>
          <w:szCs w:val="24"/>
        </w:rPr>
        <w:t>e</w:t>
      </w:r>
      <w:r w:rsidRPr="0092519B">
        <w:rPr>
          <w:rFonts w:ascii="Arial" w:hAnsi="Arial" w:cs="Arial"/>
          <w:spacing w:val="1"/>
          <w:sz w:val="24"/>
          <w:szCs w:val="24"/>
        </w:rPr>
        <w:t>ž</w:t>
      </w:r>
      <w:r w:rsidRPr="0092519B">
        <w:rPr>
          <w:rFonts w:ascii="Arial" w:hAnsi="Arial" w:cs="Arial"/>
          <w:spacing w:val="-1"/>
          <w:sz w:val="24"/>
          <w:szCs w:val="24"/>
        </w:rPr>
        <w:t>e</w:t>
      </w:r>
      <w:r w:rsidRPr="0092519B">
        <w:rPr>
          <w:rFonts w:ascii="Arial" w:hAnsi="Arial" w:cs="Arial"/>
          <w:sz w:val="24"/>
          <w:szCs w:val="24"/>
        </w:rPr>
        <w:t>,</w:t>
      </w:r>
      <w:r w:rsidRPr="0092519B">
        <w:rPr>
          <w:rFonts w:ascii="Arial" w:hAnsi="Arial" w:cs="Arial"/>
          <w:spacing w:val="43"/>
          <w:sz w:val="24"/>
          <w:szCs w:val="24"/>
        </w:rPr>
        <w:t xml:space="preserve"> </w:t>
      </w:r>
      <w:r w:rsidRPr="0092519B">
        <w:rPr>
          <w:rFonts w:ascii="Arial" w:hAnsi="Arial" w:cs="Arial"/>
          <w:sz w:val="24"/>
          <w:szCs w:val="24"/>
        </w:rPr>
        <w:t>po</w:t>
      </w:r>
      <w:r w:rsidRPr="0092519B">
        <w:rPr>
          <w:rFonts w:ascii="Arial" w:hAnsi="Arial" w:cs="Arial"/>
          <w:spacing w:val="2"/>
          <w:sz w:val="24"/>
          <w:szCs w:val="24"/>
        </w:rPr>
        <w:t>d</w:t>
      </w:r>
      <w:r w:rsidRPr="0092519B">
        <w:rPr>
          <w:rFonts w:ascii="Arial" w:hAnsi="Arial" w:cs="Arial"/>
          <w:sz w:val="24"/>
          <w:szCs w:val="24"/>
        </w:rPr>
        <w:t>ru</w:t>
      </w:r>
      <w:r w:rsidRPr="0092519B">
        <w:rPr>
          <w:rFonts w:ascii="Arial" w:hAnsi="Arial" w:cs="Arial"/>
          <w:spacing w:val="-2"/>
          <w:sz w:val="24"/>
          <w:szCs w:val="24"/>
        </w:rPr>
        <w:t>č</w:t>
      </w:r>
      <w:r w:rsidRPr="0092519B">
        <w:rPr>
          <w:rFonts w:ascii="Arial" w:hAnsi="Arial" w:cs="Arial"/>
          <w:sz w:val="24"/>
          <w:szCs w:val="24"/>
        </w:rPr>
        <w:t>ja</w:t>
      </w:r>
      <w:r w:rsidRPr="0092519B">
        <w:rPr>
          <w:rFonts w:ascii="Arial" w:hAnsi="Arial" w:cs="Arial"/>
          <w:spacing w:val="45"/>
          <w:sz w:val="24"/>
          <w:szCs w:val="24"/>
        </w:rPr>
        <w:t xml:space="preserve"> </w:t>
      </w:r>
      <w:r w:rsidRPr="0092519B">
        <w:rPr>
          <w:rFonts w:ascii="Arial" w:hAnsi="Arial" w:cs="Arial"/>
          <w:sz w:val="24"/>
          <w:szCs w:val="24"/>
        </w:rPr>
        <w:t>o</w:t>
      </w:r>
      <w:r w:rsidRPr="0092519B">
        <w:rPr>
          <w:rFonts w:ascii="Arial" w:hAnsi="Arial" w:cs="Arial"/>
          <w:spacing w:val="1"/>
          <w:sz w:val="24"/>
          <w:szCs w:val="24"/>
        </w:rPr>
        <w:t>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z w:val="24"/>
          <w:szCs w:val="24"/>
        </w:rPr>
        <w:t>nja</w:t>
      </w:r>
      <w:r w:rsidRPr="0092519B">
        <w:rPr>
          <w:rFonts w:ascii="Arial" w:hAnsi="Arial" w:cs="Arial"/>
          <w:spacing w:val="42"/>
          <w:sz w:val="24"/>
          <w:szCs w:val="24"/>
        </w:rPr>
        <w:t xml:space="preserve">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w:t>
      </w:r>
      <w:r w:rsidRPr="0092519B">
        <w:rPr>
          <w:rFonts w:ascii="Arial" w:hAnsi="Arial" w:cs="Arial"/>
          <w:spacing w:val="1"/>
          <w:sz w:val="24"/>
          <w:szCs w:val="24"/>
        </w:rPr>
        <w:t>č</w:t>
      </w:r>
      <w:r w:rsidRPr="0092519B">
        <w:rPr>
          <w:rFonts w:ascii="Arial" w:hAnsi="Arial" w:cs="Arial"/>
          <w:spacing w:val="-1"/>
          <w:sz w:val="24"/>
          <w:szCs w:val="24"/>
        </w:rPr>
        <w:t>a</w:t>
      </w:r>
      <w:r w:rsidRPr="0092519B">
        <w:rPr>
          <w:rFonts w:ascii="Arial" w:hAnsi="Arial" w:cs="Arial"/>
          <w:sz w:val="24"/>
          <w:szCs w:val="24"/>
        </w:rPr>
        <w:t>jna</w:t>
      </w:r>
      <w:r w:rsidRPr="0092519B">
        <w:rPr>
          <w:rFonts w:ascii="Arial" w:hAnsi="Arial" w:cs="Arial"/>
          <w:spacing w:val="42"/>
          <w:sz w:val="24"/>
          <w:szCs w:val="24"/>
        </w:rPr>
        <w:t xml:space="preserve"> </w:t>
      </w:r>
      <w:r w:rsidRPr="0092519B">
        <w:rPr>
          <w:rFonts w:ascii="Arial" w:hAnsi="Arial" w:cs="Arial"/>
          <w:spacing w:val="1"/>
          <w:sz w:val="24"/>
          <w:szCs w:val="24"/>
        </w:rPr>
        <w:t>z</w:t>
      </w:r>
      <w:r w:rsidRPr="0092519B">
        <w:rPr>
          <w:rFonts w:ascii="Arial" w:hAnsi="Arial" w:cs="Arial"/>
          <w:sz w:val="24"/>
          <w:szCs w:val="24"/>
        </w:rPr>
        <w:t>a pt</w:t>
      </w:r>
      <w:r w:rsidRPr="0092519B">
        <w:rPr>
          <w:rFonts w:ascii="Arial" w:hAnsi="Arial" w:cs="Arial"/>
          <w:spacing w:val="1"/>
          <w:sz w:val="24"/>
          <w:szCs w:val="24"/>
        </w:rPr>
        <w:t>i</w:t>
      </w:r>
      <w:r w:rsidRPr="0092519B">
        <w:rPr>
          <w:rFonts w:ascii="Arial" w:hAnsi="Arial" w:cs="Arial"/>
          <w:spacing w:val="-1"/>
          <w:sz w:val="24"/>
          <w:szCs w:val="24"/>
        </w:rPr>
        <w:t>c</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pacing w:val="1"/>
          <w:sz w:val="24"/>
          <w:szCs w:val="24"/>
        </w:rPr>
        <w:t>P</w:t>
      </w:r>
      <w:r w:rsidRPr="0092519B">
        <w:rPr>
          <w:rFonts w:ascii="Arial" w:hAnsi="Arial" w:cs="Arial"/>
          <w:sz w:val="24"/>
          <w:szCs w:val="24"/>
        </w:rPr>
        <w:t>OP</w:t>
      </w:r>
      <w:r w:rsidRPr="0092519B">
        <w:rPr>
          <w:rFonts w:ascii="Arial" w:hAnsi="Arial" w:cs="Arial"/>
          <w:spacing w:val="2"/>
          <w:sz w:val="24"/>
          <w:szCs w:val="24"/>
        </w:rPr>
        <w:t xml:space="preserve"> </w:t>
      </w:r>
      <w:r w:rsidRPr="0092519B">
        <w:rPr>
          <w:rFonts w:ascii="Arial" w:hAnsi="Arial" w:cs="Arial"/>
          <w:sz w:val="24"/>
          <w:szCs w:val="24"/>
        </w:rPr>
        <w:t>(pod</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1"/>
          <w:sz w:val="24"/>
          <w:szCs w:val="24"/>
        </w:rPr>
        <w:t>č</w:t>
      </w:r>
      <w:r w:rsidRPr="0092519B">
        <w:rPr>
          <w:rFonts w:ascii="Arial" w:hAnsi="Arial" w:cs="Arial"/>
          <w:sz w:val="24"/>
          <w:szCs w:val="24"/>
        </w:rPr>
        <w:t>ja</w:t>
      </w:r>
      <w:r w:rsidRPr="0092519B">
        <w:rPr>
          <w:rFonts w:ascii="Arial" w:hAnsi="Arial" w:cs="Arial"/>
          <w:spacing w:val="1"/>
          <w:sz w:val="24"/>
          <w:szCs w:val="24"/>
        </w:rPr>
        <w:t xml:space="preserve"> z</w:t>
      </w:r>
      <w:r w:rsidRPr="0092519B">
        <w:rPr>
          <w:rFonts w:ascii="Arial" w:hAnsi="Arial" w:cs="Arial"/>
          <w:spacing w:val="2"/>
          <w:sz w:val="24"/>
          <w:szCs w:val="24"/>
        </w:rPr>
        <w:t>n</w:t>
      </w:r>
      <w:r w:rsidRPr="0092519B">
        <w:rPr>
          <w:rFonts w:ascii="Arial" w:hAnsi="Arial" w:cs="Arial"/>
          <w:spacing w:val="-1"/>
          <w:sz w:val="24"/>
          <w:szCs w:val="24"/>
        </w:rPr>
        <w:t>ača</w:t>
      </w:r>
      <w:r w:rsidRPr="0092519B">
        <w:rPr>
          <w:rFonts w:ascii="Arial" w:hAnsi="Arial" w:cs="Arial"/>
          <w:sz w:val="24"/>
          <w:szCs w:val="24"/>
        </w:rPr>
        <w:t>jna</w:t>
      </w:r>
      <w:r w:rsidRPr="0092519B">
        <w:rPr>
          <w:rFonts w:ascii="Arial" w:hAnsi="Arial" w:cs="Arial"/>
          <w:spacing w:val="1"/>
          <w:sz w:val="24"/>
          <w:szCs w:val="24"/>
        </w:rPr>
        <w:t xml:space="preserve"> z</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pacing w:val="2"/>
          <w:sz w:val="24"/>
          <w:szCs w:val="24"/>
        </w:rPr>
        <w:t>o</w:t>
      </w:r>
      <w:r w:rsidRPr="0092519B">
        <w:rPr>
          <w:rFonts w:ascii="Arial" w:hAnsi="Arial" w:cs="Arial"/>
          <w:spacing w:val="-1"/>
          <w:sz w:val="24"/>
          <w:szCs w:val="24"/>
        </w:rPr>
        <w:t>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z w:val="24"/>
          <w:szCs w:val="24"/>
        </w:rPr>
        <w:t>nje</w:t>
      </w:r>
      <w:r w:rsidRPr="0092519B">
        <w:rPr>
          <w:rFonts w:ascii="Arial" w:hAnsi="Arial" w:cs="Arial"/>
          <w:spacing w:val="1"/>
          <w:sz w:val="24"/>
          <w:szCs w:val="24"/>
        </w:rPr>
        <w:t xml:space="preserve"> </w:t>
      </w:r>
      <w:r w:rsidRPr="0092519B">
        <w:rPr>
          <w:rFonts w:ascii="Arial" w:hAnsi="Arial" w:cs="Arial"/>
          <w:sz w:val="24"/>
          <w:szCs w:val="24"/>
        </w:rPr>
        <w:t>i</w:t>
      </w:r>
      <w:r w:rsidRPr="0092519B">
        <w:rPr>
          <w:rFonts w:ascii="Arial" w:hAnsi="Arial" w:cs="Arial"/>
          <w:spacing w:val="2"/>
          <w:sz w:val="24"/>
          <w:szCs w:val="24"/>
        </w:rPr>
        <w:t xml:space="preserve"> </w:t>
      </w:r>
      <w:r w:rsidRPr="0092519B">
        <w:rPr>
          <w:rFonts w:ascii="Arial" w:hAnsi="Arial" w:cs="Arial"/>
          <w:sz w:val="24"/>
          <w:szCs w:val="24"/>
        </w:rPr>
        <w:t>ost</w:t>
      </w:r>
      <w:r w:rsidRPr="0092519B">
        <w:rPr>
          <w:rFonts w:ascii="Arial" w:hAnsi="Arial" w:cs="Arial"/>
          <w:spacing w:val="3"/>
          <w:sz w:val="24"/>
          <w:szCs w:val="24"/>
        </w:rPr>
        <w:t>v</w:t>
      </w:r>
      <w:r w:rsidRPr="0092519B">
        <w:rPr>
          <w:rFonts w:ascii="Arial" w:hAnsi="Arial" w:cs="Arial"/>
          <w:spacing w:val="-1"/>
          <w:sz w:val="24"/>
          <w:szCs w:val="24"/>
        </w:rPr>
        <w:t>a</w:t>
      </w:r>
      <w:r w:rsidRPr="0092519B">
        <w:rPr>
          <w:rFonts w:ascii="Arial" w:hAnsi="Arial" w:cs="Arial"/>
          <w:sz w:val="24"/>
          <w:szCs w:val="24"/>
        </w:rPr>
        <w:t>riv</w:t>
      </w:r>
      <w:r w:rsidRPr="0092519B">
        <w:rPr>
          <w:rFonts w:ascii="Arial" w:hAnsi="Arial" w:cs="Arial"/>
          <w:spacing w:val="-1"/>
          <w:sz w:val="24"/>
          <w:szCs w:val="24"/>
        </w:rPr>
        <w:t>a</w:t>
      </w:r>
      <w:r w:rsidRPr="0092519B">
        <w:rPr>
          <w:rFonts w:ascii="Arial" w:hAnsi="Arial" w:cs="Arial"/>
          <w:sz w:val="24"/>
          <w:szCs w:val="24"/>
        </w:rPr>
        <w:t>nje</w:t>
      </w:r>
      <w:r w:rsidRPr="0092519B">
        <w:rPr>
          <w:rFonts w:ascii="Arial" w:hAnsi="Arial" w:cs="Arial"/>
          <w:spacing w:val="1"/>
          <w:sz w:val="24"/>
          <w:szCs w:val="24"/>
        </w:rPr>
        <w:t xml:space="preserve"> </w:t>
      </w:r>
      <w:r w:rsidRPr="0092519B">
        <w:rPr>
          <w:rFonts w:ascii="Arial" w:hAnsi="Arial" w:cs="Arial"/>
          <w:sz w:val="24"/>
          <w:szCs w:val="24"/>
        </w:rPr>
        <w:t>povol</w:t>
      </w:r>
      <w:r w:rsidRPr="0092519B">
        <w:rPr>
          <w:rFonts w:ascii="Arial" w:hAnsi="Arial" w:cs="Arial"/>
          <w:spacing w:val="1"/>
          <w:sz w:val="24"/>
          <w:szCs w:val="24"/>
        </w:rPr>
        <w:t>j</w:t>
      </w:r>
      <w:r w:rsidRPr="0092519B">
        <w:rPr>
          <w:rFonts w:ascii="Arial" w:hAnsi="Arial" w:cs="Arial"/>
          <w:sz w:val="24"/>
          <w:szCs w:val="24"/>
        </w:rPr>
        <w:t>n</w:t>
      </w:r>
      <w:r w:rsidRPr="0092519B">
        <w:rPr>
          <w:rFonts w:ascii="Arial" w:hAnsi="Arial" w:cs="Arial"/>
          <w:spacing w:val="2"/>
          <w:sz w:val="24"/>
          <w:szCs w:val="24"/>
        </w:rPr>
        <w:t>o</w:t>
      </w:r>
      <w:r w:rsidRPr="0092519B">
        <w:rPr>
          <w:rFonts w:ascii="Arial" w:hAnsi="Arial" w:cs="Arial"/>
          <w:sz w:val="24"/>
          <w:szCs w:val="24"/>
        </w:rPr>
        <w:t>g stanja</w:t>
      </w:r>
      <w:r w:rsidRPr="0092519B">
        <w:rPr>
          <w:rFonts w:ascii="Arial" w:hAnsi="Arial" w:cs="Arial"/>
          <w:spacing w:val="3"/>
          <w:sz w:val="24"/>
          <w:szCs w:val="24"/>
        </w:rPr>
        <w:t xml:space="preserve"> </w:t>
      </w:r>
      <w:r w:rsidRPr="0092519B">
        <w:rPr>
          <w:rFonts w:ascii="Arial" w:hAnsi="Arial" w:cs="Arial"/>
          <w:sz w:val="24"/>
          <w:szCs w:val="24"/>
        </w:rPr>
        <w:t>div</w:t>
      </w:r>
      <w:r w:rsidRPr="0092519B">
        <w:rPr>
          <w:rFonts w:ascii="Arial" w:hAnsi="Arial" w:cs="Arial"/>
          <w:spacing w:val="1"/>
          <w:sz w:val="24"/>
          <w:szCs w:val="24"/>
        </w:rPr>
        <w:t>l</w:t>
      </w:r>
      <w:r w:rsidRPr="0092519B">
        <w:rPr>
          <w:rFonts w:ascii="Arial" w:hAnsi="Arial" w:cs="Arial"/>
          <w:sz w:val="24"/>
          <w:szCs w:val="24"/>
        </w:rPr>
        <w:t>j</w:t>
      </w:r>
      <w:r w:rsidRPr="0092519B">
        <w:rPr>
          <w:rFonts w:ascii="Arial" w:hAnsi="Arial" w:cs="Arial"/>
          <w:spacing w:val="1"/>
          <w:sz w:val="24"/>
          <w:szCs w:val="24"/>
        </w:rPr>
        <w:t>i</w:t>
      </w:r>
      <w:r w:rsidRPr="0092519B">
        <w:rPr>
          <w:rFonts w:ascii="Arial" w:hAnsi="Arial" w:cs="Arial"/>
          <w:sz w:val="24"/>
          <w:szCs w:val="24"/>
        </w:rPr>
        <w:t>h</w:t>
      </w:r>
      <w:r w:rsidRPr="0092519B">
        <w:rPr>
          <w:rFonts w:ascii="Arial" w:hAnsi="Arial" w:cs="Arial"/>
          <w:spacing w:val="2"/>
          <w:sz w:val="24"/>
          <w:szCs w:val="24"/>
        </w:rPr>
        <w:t xml:space="preserve"> </w:t>
      </w:r>
      <w:r w:rsidRPr="0092519B">
        <w:rPr>
          <w:rFonts w:ascii="Arial" w:hAnsi="Arial" w:cs="Arial"/>
          <w:sz w:val="24"/>
          <w:szCs w:val="24"/>
        </w:rPr>
        <w:t>v</w:t>
      </w:r>
      <w:r w:rsidRPr="0092519B">
        <w:rPr>
          <w:rFonts w:ascii="Arial" w:hAnsi="Arial" w:cs="Arial"/>
          <w:spacing w:val="-1"/>
          <w:sz w:val="24"/>
          <w:szCs w:val="24"/>
        </w:rPr>
        <w:t>r</w:t>
      </w:r>
      <w:r w:rsidRPr="0092519B">
        <w:rPr>
          <w:rFonts w:ascii="Arial" w:hAnsi="Arial" w:cs="Arial"/>
          <w:sz w:val="24"/>
          <w:szCs w:val="24"/>
        </w:rPr>
        <w:t>sta</w:t>
      </w:r>
      <w:r w:rsidRPr="0092519B">
        <w:rPr>
          <w:rFonts w:ascii="Arial" w:hAnsi="Arial" w:cs="Arial"/>
          <w:spacing w:val="2"/>
          <w:sz w:val="24"/>
          <w:szCs w:val="24"/>
        </w:rPr>
        <w:t xml:space="preserve"> </w:t>
      </w:r>
      <w:r w:rsidRPr="0092519B">
        <w:rPr>
          <w:rFonts w:ascii="Arial" w:hAnsi="Arial" w:cs="Arial"/>
          <w:sz w:val="24"/>
          <w:szCs w:val="24"/>
        </w:rPr>
        <w:t>pt</w:t>
      </w:r>
      <w:r w:rsidRPr="0092519B">
        <w:rPr>
          <w:rFonts w:ascii="Arial" w:hAnsi="Arial" w:cs="Arial"/>
          <w:spacing w:val="1"/>
          <w:sz w:val="24"/>
          <w:szCs w:val="24"/>
        </w:rPr>
        <w:t>i</w:t>
      </w:r>
      <w:r w:rsidRPr="0092519B">
        <w:rPr>
          <w:rFonts w:ascii="Arial" w:hAnsi="Arial" w:cs="Arial"/>
          <w:spacing w:val="-1"/>
          <w:sz w:val="24"/>
          <w:szCs w:val="24"/>
        </w:rPr>
        <w:t>c</w:t>
      </w:r>
      <w:r w:rsidRPr="0092519B">
        <w:rPr>
          <w:rFonts w:ascii="Arial" w:hAnsi="Arial" w:cs="Arial"/>
          <w:sz w:val="24"/>
          <w:szCs w:val="24"/>
        </w:rPr>
        <w:t>a od  in</w:t>
      </w:r>
      <w:r w:rsidRPr="0092519B">
        <w:rPr>
          <w:rFonts w:ascii="Arial" w:hAnsi="Arial" w:cs="Arial"/>
          <w:spacing w:val="1"/>
          <w:sz w:val="24"/>
          <w:szCs w:val="24"/>
        </w:rPr>
        <w:t>t</w:t>
      </w:r>
      <w:r w:rsidRPr="0092519B">
        <w:rPr>
          <w:rFonts w:ascii="Arial" w:hAnsi="Arial" w:cs="Arial"/>
          <w:spacing w:val="-1"/>
          <w:sz w:val="24"/>
          <w:szCs w:val="24"/>
        </w:rPr>
        <w:t>e</w:t>
      </w:r>
      <w:r w:rsidRPr="0092519B">
        <w:rPr>
          <w:rFonts w:ascii="Arial" w:hAnsi="Arial" w:cs="Arial"/>
          <w:sz w:val="24"/>
          <w:szCs w:val="24"/>
        </w:rPr>
        <w:t>r</w:t>
      </w:r>
      <w:r w:rsidRPr="0092519B">
        <w:rPr>
          <w:rFonts w:ascii="Arial" w:hAnsi="Arial" w:cs="Arial"/>
          <w:spacing w:val="-2"/>
          <w:sz w:val="24"/>
          <w:szCs w:val="24"/>
        </w:rPr>
        <w:t>e</w:t>
      </w:r>
      <w:r w:rsidRPr="0092519B">
        <w:rPr>
          <w:rFonts w:ascii="Arial" w:hAnsi="Arial" w:cs="Arial"/>
          <w:sz w:val="24"/>
          <w:szCs w:val="24"/>
        </w:rPr>
        <w:t>sa</w:t>
      </w:r>
      <w:r w:rsidRPr="0092519B">
        <w:rPr>
          <w:rFonts w:ascii="Arial" w:hAnsi="Arial" w:cs="Arial"/>
          <w:spacing w:val="59"/>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59"/>
          <w:sz w:val="24"/>
          <w:szCs w:val="24"/>
        </w:rPr>
        <w:t xml:space="preserve"> </w:t>
      </w:r>
      <w:r w:rsidRPr="0092519B">
        <w:rPr>
          <w:rFonts w:ascii="Arial" w:hAnsi="Arial" w:cs="Arial"/>
          <w:sz w:val="24"/>
          <w:szCs w:val="24"/>
        </w:rPr>
        <w:t>Ev</w:t>
      </w:r>
      <w:r w:rsidRPr="0092519B">
        <w:rPr>
          <w:rFonts w:ascii="Arial" w:hAnsi="Arial" w:cs="Arial"/>
          <w:spacing w:val="-1"/>
          <w:sz w:val="24"/>
          <w:szCs w:val="24"/>
        </w:rPr>
        <w:t>r</w:t>
      </w:r>
      <w:r w:rsidRPr="0092519B">
        <w:rPr>
          <w:rFonts w:ascii="Arial" w:hAnsi="Arial" w:cs="Arial"/>
          <w:sz w:val="24"/>
          <w:szCs w:val="24"/>
        </w:rPr>
        <w:t>ops</w:t>
      </w:r>
      <w:r w:rsidRPr="0092519B">
        <w:rPr>
          <w:rFonts w:ascii="Arial" w:hAnsi="Arial" w:cs="Arial"/>
          <w:spacing w:val="2"/>
          <w:sz w:val="24"/>
          <w:szCs w:val="24"/>
        </w:rPr>
        <w:t>k</w:t>
      </w:r>
      <w:r w:rsidRPr="0092519B">
        <w:rPr>
          <w:rFonts w:ascii="Arial" w:hAnsi="Arial" w:cs="Arial"/>
          <w:sz w:val="24"/>
          <w:szCs w:val="24"/>
        </w:rPr>
        <w:t>u  uni</w:t>
      </w:r>
      <w:r w:rsidRPr="0092519B">
        <w:rPr>
          <w:rFonts w:ascii="Arial" w:hAnsi="Arial" w:cs="Arial"/>
          <w:spacing w:val="1"/>
          <w:sz w:val="24"/>
          <w:szCs w:val="24"/>
        </w:rPr>
        <w:t>j</w:t>
      </w:r>
      <w:r w:rsidRPr="0092519B">
        <w:rPr>
          <w:rFonts w:ascii="Arial" w:hAnsi="Arial" w:cs="Arial"/>
          <w:sz w:val="24"/>
          <w:szCs w:val="24"/>
        </w:rPr>
        <w:t>u,  k</w:t>
      </w:r>
      <w:r w:rsidRPr="0092519B">
        <w:rPr>
          <w:rFonts w:ascii="Arial" w:hAnsi="Arial" w:cs="Arial"/>
          <w:spacing w:val="-1"/>
          <w:sz w:val="24"/>
          <w:szCs w:val="24"/>
        </w:rPr>
        <w:t>a</w:t>
      </w:r>
      <w:r w:rsidRPr="0092519B">
        <w:rPr>
          <w:rFonts w:ascii="Arial" w:hAnsi="Arial" w:cs="Arial"/>
          <w:sz w:val="24"/>
          <w:szCs w:val="24"/>
        </w:rPr>
        <w:t>o  i  nj</w:t>
      </w:r>
      <w:r w:rsidRPr="0092519B">
        <w:rPr>
          <w:rFonts w:ascii="Arial" w:hAnsi="Arial" w:cs="Arial"/>
          <w:spacing w:val="1"/>
          <w:sz w:val="24"/>
          <w:szCs w:val="24"/>
        </w:rPr>
        <w:t>i</w:t>
      </w:r>
      <w:r w:rsidRPr="0092519B">
        <w:rPr>
          <w:rFonts w:ascii="Arial" w:hAnsi="Arial" w:cs="Arial"/>
          <w:sz w:val="24"/>
          <w:szCs w:val="24"/>
        </w:rPr>
        <w:t>hova</w:t>
      </w:r>
      <w:r w:rsidRPr="0092519B">
        <w:rPr>
          <w:rFonts w:ascii="Arial" w:hAnsi="Arial" w:cs="Arial"/>
          <w:spacing w:val="56"/>
          <w:sz w:val="24"/>
          <w:szCs w:val="24"/>
        </w:rPr>
        <w:t xml:space="preserve"> </w:t>
      </w:r>
      <w:r w:rsidRPr="0092519B">
        <w:rPr>
          <w:rFonts w:ascii="Arial" w:hAnsi="Arial" w:cs="Arial"/>
          <w:sz w:val="24"/>
          <w:szCs w:val="24"/>
        </w:rPr>
        <w:t>staniš</w:t>
      </w:r>
      <w:r w:rsidRPr="0092519B">
        <w:rPr>
          <w:rFonts w:ascii="Arial" w:hAnsi="Arial" w:cs="Arial"/>
          <w:spacing w:val="1"/>
          <w:sz w:val="24"/>
          <w:szCs w:val="24"/>
        </w:rPr>
        <w:t>t</w:t>
      </w:r>
      <w:r w:rsidRPr="0092519B">
        <w:rPr>
          <w:rFonts w:ascii="Arial" w:hAnsi="Arial" w:cs="Arial"/>
          <w:spacing w:val="-1"/>
          <w:sz w:val="24"/>
          <w:szCs w:val="24"/>
        </w:rPr>
        <w:t>a</w:t>
      </w:r>
      <w:r w:rsidRPr="0092519B">
        <w:rPr>
          <w:rFonts w:ascii="Arial" w:hAnsi="Arial" w:cs="Arial"/>
          <w:sz w:val="24"/>
          <w:szCs w:val="24"/>
        </w:rPr>
        <w:t>,  te</w:t>
      </w:r>
      <w:r w:rsidRPr="0092519B">
        <w:rPr>
          <w:rFonts w:ascii="Arial" w:hAnsi="Arial" w:cs="Arial"/>
          <w:spacing w:val="59"/>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z w:val="24"/>
          <w:szCs w:val="24"/>
        </w:rPr>
        <w:t>ja</w:t>
      </w:r>
      <w:r w:rsidRPr="0092519B">
        <w:rPr>
          <w:rFonts w:ascii="Arial" w:hAnsi="Arial" w:cs="Arial"/>
          <w:spacing w:val="59"/>
          <w:sz w:val="24"/>
          <w:szCs w:val="24"/>
        </w:rPr>
        <w:t xml:space="preserve">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ača</w:t>
      </w:r>
      <w:r w:rsidRPr="0092519B">
        <w:rPr>
          <w:rFonts w:ascii="Arial" w:hAnsi="Arial" w:cs="Arial"/>
          <w:sz w:val="24"/>
          <w:szCs w:val="24"/>
        </w:rPr>
        <w:t>jna</w:t>
      </w:r>
      <w:r w:rsidRPr="0092519B">
        <w:rPr>
          <w:rFonts w:ascii="Arial" w:hAnsi="Arial" w:cs="Arial"/>
          <w:spacing w:val="59"/>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59"/>
          <w:sz w:val="24"/>
          <w:szCs w:val="24"/>
        </w:rPr>
        <w:t xml:space="preserve"> </w:t>
      </w:r>
      <w:r w:rsidRPr="0092519B">
        <w:rPr>
          <w:rFonts w:ascii="Arial" w:hAnsi="Arial" w:cs="Arial"/>
          <w:sz w:val="24"/>
          <w:szCs w:val="24"/>
        </w:rPr>
        <w:t>o</w:t>
      </w:r>
      <w:r w:rsidRPr="0092519B">
        <w:rPr>
          <w:rFonts w:ascii="Arial" w:hAnsi="Arial" w:cs="Arial"/>
          <w:spacing w:val="-1"/>
          <w:sz w:val="24"/>
          <w:szCs w:val="24"/>
        </w:rPr>
        <w:t>č</w:t>
      </w:r>
      <w:r w:rsidRPr="0092519B">
        <w:rPr>
          <w:rFonts w:ascii="Arial" w:hAnsi="Arial" w:cs="Arial"/>
          <w:sz w:val="24"/>
          <w:szCs w:val="24"/>
        </w:rPr>
        <w:t>u</w:t>
      </w:r>
      <w:r w:rsidRPr="0092519B">
        <w:rPr>
          <w:rFonts w:ascii="Arial" w:hAnsi="Arial" w:cs="Arial"/>
          <w:spacing w:val="2"/>
          <w:sz w:val="24"/>
          <w:szCs w:val="24"/>
        </w:rPr>
        <w:t>v</w:t>
      </w:r>
      <w:r w:rsidRPr="0092519B">
        <w:rPr>
          <w:rFonts w:ascii="Arial" w:hAnsi="Arial" w:cs="Arial"/>
          <w:spacing w:val="-1"/>
          <w:sz w:val="24"/>
          <w:szCs w:val="24"/>
        </w:rPr>
        <w:t>a</w:t>
      </w:r>
      <w:r w:rsidRPr="0092519B">
        <w:rPr>
          <w:rFonts w:ascii="Arial" w:hAnsi="Arial" w:cs="Arial"/>
          <w:sz w:val="24"/>
          <w:szCs w:val="24"/>
        </w:rPr>
        <w:t>nje m</w:t>
      </w:r>
      <w:r w:rsidRPr="0092519B">
        <w:rPr>
          <w:rFonts w:ascii="Arial" w:hAnsi="Arial" w:cs="Arial"/>
          <w:spacing w:val="1"/>
          <w:sz w:val="24"/>
          <w:szCs w:val="24"/>
        </w:rPr>
        <w:t>i</w:t>
      </w:r>
      <w:r w:rsidRPr="0092519B">
        <w:rPr>
          <w:rFonts w:ascii="Arial" w:hAnsi="Arial" w:cs="Arial"/>
          <w:spacing w:val="-2"/>
          <w:sz w:val="24"/>
          <w:szCs w:val="24"/>
        </w:rPr>
        <w:t>g</w:t>
      </w:r>
      <w:r w:rsidRPr="0092519B">
        <w:rPr>
          <w:rFonts w:ascii="Arial" w:hAnsi="Arial" w:cs="Arial"/>
          <w:sz w:val="24"/>
          <w:szCs w:val="24"/>
        </w:rPr>
        <w:t>r</w:t>
      </w:r>
      <w:r w:rsidRPr="0092519B">
        <w:rPr>
          <w:rFonts w:ascii="Arial" w:hAnsi="Arial" w:cs="Arial"/>
          <w:spacing w:val="-2"/>
          <w:sz w:val="24"/>
          <w:szCs w:val="24"/>
        </w:rPr>
        <w:t>a</w:t>
      </w:r>
      <w:r w:rsidRPr="0092519B">
        <w:rPr>
          <w:rFonts w:ascii="Arial" w:hAnsi="Arial" w:cs="Arial"/>
          <w:sz w:val="24"/>
          <w:szCs w:val="24"/>
        </w:rPr>
        <w:t>tornih</w:t>
      </w:r>
      <w:r w:rsidRPr="0092519B">
        <w:rPr>
          <w:rFonts w:ascii="Arial" w:hAnsi="Arial" w:cs="Arial"/>
          <w:spacing w:val="4"/>
          <w:sz w:val="24"/>
          <w:szCs w:val="24"/>
        </w:rPr>
        <w:t xml:space="preserve"> </w:t>
      </w:r>
      <w:r w:rsidRPr="0092519B">
        <w:rPr>
          <w:rFonts w:ascii="Arial" w:hAnsi="Arial" w:cs="Arial"/>
          <w:sz w:val="24"/>
          <w:szCs w:val="24"/>
        </w:rPr>
        <w:t>v</w:t>
      </w:r>
      <w:r w:rsidRPr="0092519B">
        <w:rPr>
          <w:rFonts w:ascii="Arial" w:hAnsi="Arial" w:cs="Arial"/>
          <w:spacing w:val="-1"/>
          <w:sz w:val="24"/>
          <w:szCs w:val="24"/>
        </w:rPr>
        <w:t>r</w:t>
      </w:r>
      <w:r w:rsidRPr="0092519B">
        <w:rPr>
          <w:rFonts w:ascii="Arial" w:hAnsi="Arial" w:cs="Arial"/>
          <w:sz w:val="24"/>
          <w:szCs w:val="24"/>
        </w:rPr>
        <w:t>sta</w:t>
      </w:r>
      <w:r w:rsidRPr="0092519B">
        <w:rPr>
          <w:rFonts w:ascii="Arial" w:hAnsi="Arial" w:cs="Arial"/>
          <w:spacing w:val="2"/>
          <w:sz w:val="24"/>
          <w:szCs w:val="24"/>
        </w:rPr>
        <w:t xml:space="preserve"> </w:t>
      </w:r>
      <w:r w:rsidRPr="0092519B">
        <w:rPr>
          <w:rFonts w:ascii="Arial" w:hAnsi="Arial" w:cs="Arial"/>
          <w:sz w:val="24"/>
          <w:szCs w:val="24"/>
        </w:rPr>
        <w:t>pt</w:t>
      </w:r>
      <w:r w:rsidRPr="0092519B">
        <w:rPr>
          <w:rFonts w:ascii="Arial" w:hAnsi="Arial" w:cs="Arial"/>
          <w:spacing w:val="1"/>
          <w:sz w:val="24"/>
          <w:szCs w:val="24"/>
        </w:rPr>
        <w:t>ic</w:t>
      </w:r>
      <w:r w:rsidRPr="0092519B">
        <w:rPr>
          <w:rFonts w:ascii="Arial" w:hAnsi="Arial" w:cs="Arial"/>
          <w:spacing w:val="-1"/>
          <w:sz w:val="24"/>
          <w:szCs w:val="24"/>
        </w:rPr>
        <w:t>a</w:t>
      </w:r>
      <w:r w:rsidRPr="0092519B">
        <w:rPr>
          <w:rFonts w:ascii="Arial" w:hAnsi="Arial" w:cs="Arial"/>
          <w:sz w:val="24"/>
          <w:szCs w:val="24"/>
        </w:rPr>
        <w:t>,</w:t>
      </w:r>
      <w:r w:rsidRPr="0092519B">
        <w:rPr>
          <w:rFonts w:ascii="Arial" w:hAnsi="Arial" w:cs="Arial"/>
          <w:spacing w:val="4"/>
          <w:sz w:val="24"/>
          <w:szCs w:val="24"/>
        </w:rPr>
        <w:t xml:space="preserve"> </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z w:val="24"/>
          <w:szCs w:val="24"/>
        </w:rPr>
        <w:t>osobito</w:t>
      </w:r>
      <w:r w:rsidRPr="0092519B">
        <w:rPr>
          <w:rFonts w:ascii="Arial" w:hAnsi="Arial" w:cs="Arial"/>
          <w:spacing w:val="2"/>
          <w:sz w:val="24"/>
          <w:szCs w:val="24"/>
        </w:rPr>
        <w:t xml:space="preserve"> </w:t>
      </w:r>
      <w:r w:rsidRPr="0092519B">
        <w:rPr>
          <w:rFonts w:ascii="Arial" w:hAnsi="Arial" w:cs="Arial"/>
          <w:sz w:val="24"/>
          <w:szCs w:val="24"/>
        </w:rPr>
        <w:t>močv</w:t>
      </w:r>
      <w:r w:rsidRPr="0092519B">
        <w:rPr>
          <w:rFonts w:ascii="Arial" w:hAnsi="Arial" w:cs="Arial"/>
          <w:spacing w:val="1"/>
          <w:sz w:val="24"/>
          <w:szCs w:val="24"/>
        </w:rPr>
        <w:t>a</w:t>
      </w:r>
      <w:r w:rsidRPr="0092519B">
        <w:rPr>
          <w:rFonts w:ascii="Arial" w:hAnsi="Arial" w:cs="Arial"/>
          <w:sz w:val="24"/>
          <w:szCs w:val="24"/>
        </w:rPr>
        <w:t>rna po</w:t>
      </w:r>
      <w:r w:rsidRPr="0092519B">
        <w:rPr>
          <w:rFonts w:ascii="Arial" w:hAnsi="Arial" w:cs="Arial"/>
          <w:spacing w:val="2"/>
          <w:sz w:val="24"/>
          <w:szCs w:val="24"/>
        </w:rPr>
        <w:t>d</w:t>
      </w:r>
      <w:r w:rsidRPr="0092519B">
        <w:rPr>
          <w:rFonts w:ascii="Arial" w:hAnsi="Arial" w:cs="Arial"/>
          <w:sz w:val="24"/>
          <w:szCs w:val="24"/>
        </w:rPr>
        <w:t>ru</w:t>
      </w:r>
      <w:r w:rsidRPr="0092519B">
        <w:rPr>
          <w:rFonts w:ascii="Arial" w:hAnsi="Arial" w:cs="Arial"/>
          <w:spacing w:val="-2"/>
          <w:sz w:val="24"/>
          <w:szCs w:val="24"/>
        </w:rPr>
        <w:t>č</w:t>
      </w:r>
      <w:r w:rsidRPr="0092519B">
        <w:rPr>
          <w:rFonts w:ascii="Arial" w:hAnsi="Arial" w:cs="Arial"/>
          <w:sz w:val="24"/>
          <w:szCs w:val="24"/>
        </w:rPr>
        <w:t>ja</w:t>
      </w:r>
      <w:r w:rsidRPr="0092519B">
        <w:rPr>
          <w:rFonts w:ascii="Arial" w:hAnsi="Arial" w:cs="Arial"/>
          <w:spacing w:val="1"/>
          <w:sz w:val="24"/>
          <w:szCs w:val="24"/>
        </w:rPr>
        <w:t xml:space="preserve"> </w:t>
      </w:r>
      <w:r w:rsidRPr="0092519B">
        <w:rPr>
          <w:rFonts w:ascii="Arial" w:hAnsi="Arial" w:cs="Arial"/>
          <w:sz w:val="24"/>
          <w:szCs w:val="24"/>
        </w:rPr>
        <w:t>od</w:t>
      </w:r>
      <w:r w:rsidRPr="0092519B">
        <w:rPr>
          <w:rFonts w:ascii="Arial" w:hAnsi="Arial" w:cs="Arial"/>
          <w:spacing w:val="4"/>
          <w:sz w:val="24"/>
          <w:szCs w:val="24"/>
        </w:rPr>
        <w:t xml:space="preserve"> </w:t>
      </w:r>
      <w:r w:rsidRPr="0092519B">
        <w:rPr>
          <w:rFonts w:ascii="Arial" w:hAnsi="Arial" w:cs="Arial"/>
          <w:sz w:val="24"/>
          <w:szCs w:val="24"/>
        </w:rPr>
        <w:t>međun</w:t>
      </w:r>
      <w:r w:rsidRPr="0092519B">
        <w:rPr>
          <w:rFonts w:ascii="Arial" w:hAnsi="Arial" w:cs="Arial"/>
          <w:spacing w:val="1"/>
          <w:sz w:val="24"/>
          <w:szCs w:val="24"/>
        </w:rPr>
        <w:t>a</w:t>
      </w:r>
      <w:r w:rsidRPr="0092519B">
        <w:rPr>
          <w:rFonts w:ascii="Arial" w:hAnsi="Arial" w:cs="Arial"/>
          <w:sz w:val="24"/>
          <w:szCs w:val="24"/>
        </w:rPr>
        <w:t xml:space="preserve">rodne </w:t>
      </w:r>
      <w:r w:rsidRPr="0092519B">
        <w:rPr>
          <w:rFonts w:ascii="Arial" w:hAnsi="Arial" w:cs="Arial"/>
          <w:spacing w:val="2"/>
          <w:sz w:val="24"/>
          <w:szCs w:val="24"/>
        </w:rPr>
        <w:t>v</w:t>
      </w:r>
      <w:r w:rsidRPr="0092519B">
        <w:rPr>
          <w:rFonts w:ascii="Arial" w:hAnsi="Arial" w:cs="Arial"/>
          <w:spacing w:val="-1"/>
          <w:sz w:val="24"/>
          <w:szCs w:val="24"/>
        </w:rPr>
        <w:t>a</w:t>
      </w:r>
      <w:r w:rsidRPr="0092519B">
        <w:rPr>
          <w:rFonts w:ascii="Arial" w:hAnsi="Arial" w:cs="Arial"/>
          <w:spacing w:val="1"/>
          <w:sz w:val="24"/>
          <w:szCs w:val="24"/>
        </w:rPr>
        <w:t>ž</w:t>
      </w:r>
      <w:r w:rsidRPr="0092519B">
        <w:rPr>
          <w:rFonts w:ascii="Arial" w:hAnsi="Arial" w:cs="Arial"/>
          <w:sz w:val="24"/>
          <w:szCs w:val="24"/>
        </w:rPr>
        <w:t>nosti)</w:t>
      </w:r>
      <w:r w:rsidRPr="0092519B">
        <w:rPr>
          <w:rFonts w:ascii="Arial" w:hAnsi="Arial" w:cs="Arial"/>
          <w:spacing w:val="2"/>
          <w:sz w:val="24"/>
          <w:szCs w:val="24"/>
        </w:rPr>
        <w:t xml:space="preserve"> </w:t>
      </w:r>
      <w:r w:rsidRPr="0092519B">
        <w:rPr>
          <w:rFonts w:ascii="Arial" w:hAnsi="Arial" w:cs="Arial"/>
          <w:sz w:val="24"/>
          <w:szCs w:val="24"/>
        </w:rPr>
        <w:t>i</w:t>
      </w:r>
      <w:r w:rsidRPr="0092519B">
        <w:rPr>
          <w:rFonts w:ascii="Arial" w:hAnsi="Arial" w:cs="Arial"/>
          <w:spacing w:val="2"/>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pacing w:val="3"/>
          <w:sz w:val="24"/>
          <w:szCs w:val="24"/>
        </w:rPr>
        <w:t>j</w:t>
      </w:r>
      <w:r w:rsidRPr="0092519B">
        <w:rPr>
          <w:rFonts w:ascii="Arial" w:hAnsi="Arial" w:cs="Arial"/>
          <w:sz w:val="24"/>
          <w:szCs w:val="24"/>
        </w:rPr>
        <w:t xml:space="preserve">a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ača</w:t>
      </w:r>
      <w:r w:rsidRPr="0092519B">
        <w:rPr>
          <w:rFonts w:ascii="Arial" w:hAnsi="Arial" w:cs="Arial"/>
          <w:sz w:val="24"/>
          <w:szCs w:val="24"/>
        </w:rPr>
        <w:t>jna</w:t>
      </w:r>
      <w:r w:rsidRPr="0092519B">
        <w:rPr>
          <w:rFonts w:ascii="Arial" w:hAnsi="Arial" w:cs="Arial"/>
          <w:spacing w:val="1"/>
          <w:sz w:val="24"/>
          <w:szCs w:val="24"/>
        </w:rPr>
        <w:t xml:space="preserve"> z</w:t>
      </w:r>
      <w:r w:rsidRPr="0092519B">
        <w:rPr>
          <w:rFonts w:ascii="Arial" w:hAnsi="Arial" w:cs="Arial"/>
          <w:sz w:val="24"/>
          <w:szCs w:val="24"/>
        </w:rPr>
        <w:t>a v</w:t>
      </w:r>
      <w:r w:rsidRPr="0092519B">
        <w:rPr>
          <w:rFonts w:ascii="Arial" w:hAnsi="Arial" w:cs="Arial"/>
          <w:spacing w:val="-1"/>
          <w:sz w:val="24"/>
          <w:szCs w:val="24"/>
        </w:rPr>
        <w:t>r</w:t>
      </w:r>
      <w:r w:rsidRPr="0092519B">
        <w:rPr>
          <w:rFonts w:ascii="Arial" w:hAnsi="Arial" w:cs="Arial"/>
          <w:sz w:val="24"/>
          <w:szCs w:val="24"/>
        </w:rPr>
        <w:t>ste</w:t>
      </w:r>
      <w:r w:rsidRPr="0092519B">
        <w:rPr>
          <w:rFonts w:ascii="Arial" w:hAnsi="Arial" w:cs="Arial"/>
          <w:spacing w:val="1"/>
          <w:sz w:val="24"/>
          <w:szCs w:val="24"/>
        </w:rPr>
        <w:t xml:space="preserve"> </w:t>
      </w:r>
      <w:r w:rsidRPr="0092519B">
        <w:rPr>
          <w:rFonts w:ascii="Arial" w:hAnsi="Arial" w:cs="Arial"/>
          <w:sz w:val="24"/>
          <w:szCs w:val="24"/>
        </w:rPr>
        <w:t>i</w:t>
      </w:r>
      <w:r w:rsidRPr="0092519B">
        <w:rPr>
          <w:rFonts w:ascii="Arial" w:hAnsi="Arial" w:cs="Arial"/>
          <w:spacing w:val="2"/>
          <w:sz w:val="24"/>
          <w:szCs w:val="24"/>
        </w:rPr>
        <w:t xml:space="preserve"> </w:t>
      </w:r>
      <w:r w:rsidRPr="0092519B">
        <w:rPr>
          <w:rFonts w:ascii="Arial" w:hAnsi="Arial" w:cs="Arial"/>
          <w:sz w:val="24"/>
          <w:szCs w:val="24"/>
        </w:rPr>
        <w:t>stanišne</w:t>
      </w:r>
      <w:r w:rsidRPr="0092519B">
        <w:rPr>
          <w:rFonts w:ascii="Arial" w:hAnsi="Arial" w:cs="Arial"/>
          <w:spacing w:val="1"/>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pove</w:t>
      </w:r>
      <w:r w:rsidRPr="0092519B">
        <w:rPr>
          <w:rFonts w:ascii="Arial" w:hAnsi="Arial" w:cs="Arial"/>
          <w:spacing w:val="3"/>
          <w:sz w:val="24"/>
          <w:szCs w:val="24"/>
        </w:rPr>
        <w:t xml:space="preserve"> </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pacing w:val="1"/>
          <w:sz w:val="24"/>
          <w:szCs w:val="24"/>
        </w:rPr>
        <w:t>P</w:t>
      </w:r>
      <w:r w:rsidRPr="0092519B">
        <w:rPr>
          <w:rFonts w:ascii="Arial" w:hAnsi="Arial" w:cs="Arial"/>
          <w:sz w:val="24"/>
          <w:szCs w:val="24"/>
        </w:rPr>
        <w:t>O</w:t>
      </w:r>
      <w:r w:rsidRPr="0092519B">
        <w:rPr>
          <w:rFonts w:ascii="Arial" w:hAnsi="Arial" w:cs="Arial"/>
          <w:spacing w:val="-1"/>
          <w:sz w:val="24"/>
          <w:szCs w:val="24"/>
        </w:rPr>
        <w:t>V</w:t>
      </w:r>
      <w:r w:rsidRPr="0092519B">
        <w:rPr>
          <w:rFonts w:ascii="Arial" w:hAnsi="Arial" w:cs="Arial"/>
          <w:sz w:val="24"/>
          <w:szCs w:val="24"/>
        </w:rPr>
        <w:t>S</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2"/>
          <w:sz w:val="24"/>
          <w:szCs w:val="24"/>
        </w:rPr>
        <w:t>o</w:t>
      </w:r>
      <w:r w:rsidRPr="0092519B">
        <w:rPr>
          <w:rFonts w:ascii="Arial" w:hAnsi="Arial" w:cs="Arial"/>
          <w:sz w:val="24"/>
          <w:szCs w:val="24"/>
        </w:rPr>
        <w:t>d</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1"/>
          <w:sz w:val="24"/>
          <w:szCs w:val="24"/>
        </w:rPr>
        <w:t>č</w:t>
      </w:r>
      <w:r w:rsidRPr="0092519B">
        <w:rPr>
          <w:rFonts w:ascii="Arial" w:hAnsi="Arial" w:cs="Arial"/>
          <w:sz w:val="24"/>
          <w:szCs w:val="24"/>
        </w:rPr>
        <w:t>ja</w:t>
      </w:r>
      <w:r w:rsidRPr="0092519B">
        <w:rPr>
          <w:rFonts w:ascii="Arial" w:hAnsi="Arial" w:cs="Arial"/>
          <w:spacing w:val="1"/>
          <w:sz w:val="24"/>
          <w:szCs w:val="24"/>
        </w:rPr>
        <w:t xml:space="preserve"> z</w:t>
      </w:r>
      <w:r w:rsidRPr="0092519B">
        <w:rPr>
          <w:rFonts w:ascii="Arial" w:hAnsi="Arial" w:cs="Arial"/>
          <w:sz w:val="24"/>
          <w:szCs w:val="24"/>
        </w:rPr>
        <w:t>n</w:t>
      </w:r>
      <w:r w:rsidRPr="0092519B">
        <w:rPr>
          <w:rFonts w:ascii="Arial" w:hAnsi="Arial" w:cs="Arial"/>
          <w:spacing w:val="-1"/>
          <w:sz w:val="24"/>
          <w:szCs w:val="24"/>
        </w:rPr>
        <w:t>ača</w:t>
      </w:r>
      <w:r w:rsidRPr="0092519B">
        <w:rPr>
          <w:rFonts w:ascii="Arial" w:hAnsi="Arial" w:cs="Arial"/>
          <w:sz w:val="24"/>
          <w:szCs w:val="24"/>
        </w:rPr>
        <w:t>jna</w:t>
      </w:r>
      <w:r w:rsidRPr="0092519B">
        <w:rPr>
          <w:rFonts w:ascii="Arial" w:hAnsi="Arial" w:cs="Arial"/>
          <w:spacing w:val="1"/>
          <w:sz w:val="24"/>
          <w:szCs w:val="24"/>
        </w:rPr>
        <w:t xml:space="preserve"> z</w:t>
      </w:r>
      <w:r w:rsidRPr="0092519B">
        <w:rPr>
          <w:rFonts w:ascii="Arial" w:hAnsi="Arial" w:cs="Arial"/>
          <w:sz w:val="24"/>
          <w:szCs w:val="24"/>
        </w:rPr>
        <w:t>a o</w:t>
      </w:r>
      <w:r w:rsidRPr="0092519B">
        <w:rPr>
          <w:rFonts w:ascii="Arial" w:hAnsi="Arial" w:cs="Arial"/>
          <w:spacing w:val="-1"/>
          <w:sz w:val="24"/>
          <w:szCs w:val="24"/>
        </w:rPr>
        <w:t>č</w:t>
      </w:r>
      <w:r w:rsidRPr="0092519B">
        <w:rPr>
          <w:rFonts w:ascii="Arial" w:hAnsi="Arial" w:cs="Arial"/>
          <w:sz w:val="24"/>
          <w:szCs w:val="24"/>
        </w:rPr>
        <w:t>u</w:t>
      </w:r>
      <w:r w:rsidRPr="0092519B">
        <w:rPr>
          <w:rFonts w:ascii="Arial" w:hAnsi="Arial" w:cs="Arial"/>
          <w:spacing w:val="2"/>
          <w:sz w:val="24"/>
          <w:szCs w:val="24"/>
        </w:rPr>
        <w:t>v</w:t>
      </w:r>
      <w:r w:rsidRPr="0092519B">
        <w:rPr>
          <w:rFonts w:ascii="Arial" w:hAnsi="Arial" w:cs="Arial"/>
          <w:spacing w:val="-1"/>
          <w:sz w:val="24"/>
          <w:szCs w:val="24"/>
        </w:rPr>
        <w:t>a</w:t>
      </w:r>
      <w:r w:rsidRPr="0092519B">
        <w:rPr>
          <w:rFonts w:ascii="Arial" w:hAnsi="Arial" w:cs="Arial"/>
          <w:sz w:val="24"/>
          <w:szCs w:val="24"/>
        </w:rPr>
        <w:t>nje</w:t>
      </w:r>
      <w:r w:rsidRPr="0092519B">
        <w:rPr>
          <w:rFonts w:ascii="Arial" w:hAnsi="Arial" w:cs="Arial"/>
          <w:spacing w:val="1"/>
          <w:sz w:val="24"/>
          <w:szCs w:val="24"/>
        </w:rPr>
        <w:t xml:space="preserve"> </w:t>
      </w:r>
      <w:r w:rsidRPr="0092519B">
        <w:rPr>
          <w:rFonts w:ascii="Arial" w:hAnsi="Arial" w:cs="Arial"/>
          <w:sz w:val="24"/>
          <w:szCs w:val="24"/>
        </w:rPr>
        <w:t>i</w:t>
      </w:r>
      <w:r w:rsidRPr="0092519B">
        <w:rPr>
          <w:rFonts w:ascii="Arial" w:hAnsi="Arial" w:cs="Arial"/>
          <w:spacing w:val="2"/>
          <w:sz w:val="24"/>
          <w:szCs w:val="24"/>
        </w:rPr>
        <w:t xml:space="preserve"> </w:t>
      </w:r>
      <w:r w:rsidRPr="0092519B">
        <w:rPr>
          <w:rFonts w:ascii="Arial" w:hAnsi="Arial" w:cs="Arial"/>
          <w:sz w:val="24"/>
          <w:szCs w:val="24"/>
        </w:rPr>
        <w:t>ostva</w:t>
      </w:r>
      <w:r w:rsidRPr="0092519B">
        <w:rPr>
          <w:rFonts w:ascii="Arial" w:hAnsi="Arial" w:cs="Arial"/>
          <w:spacing w:val="-1"/>
          <w:sz w:val="24"/>
          <w:szCs w:val="24"/>
        </w:rPr>
        <w:t>r</w:t>
      </w:r>
      <w:r w:rsidRPr="0092519B">
        <w:rPr>
          <w:rFonts w:ascii="Arial" w:hAnsi="Arial" w:cs="Arial"/>
          <w:sz w:val="24"/>
          <w:szCs w:val="24"/>
        </w:rPr>
        <w:t>ivanje povol</w:t>
      </w:r>
      <w:r w:rsidRPr="0092519B">
        <w:rPr>
          <w:rFonts w:ascii="Arial" w:hAnsi="Arial" w:cs="Arial"/>
          <w:spacing w:val="1"/>
          <w:sz w:val="24"/>
          <w:szCs w:val="24"/>
        </w:rPr>
        <w:t>j</w:t>
      </w:r>
      <w:r w:rsidRPr="0092519B">
        <w:rPr>
          <w:rFonts w:ascii="Arial" w:hAnsi="Arial" w:cs="Arial"/>
          <w:sz w:val="24"/>
          <w:szCs w:val="24"/>
        </w:rPr>
        <w:t>nog stanja</w:t>
      </w:r>
      <w:r w:rsidRPr="0092519B">
        <w:rPr>
          <w:rFonts w:ascii="Arial" w:hAnsi="Arial" w:cs="Arial"/>
          <w:spacing w:val="1"/>
          <w:sz w:val="24"/>
          <w:szCs w:val="24"/>
        </w:rPr>
        <w:t xml:space="preserve"> </w:t>
      </w:r>
      <w:r w:rsidRPr="0092519B">
        <w:rPr>
          <w:rFonts w:ascii="Arial" w:hAnsi="Arial" w:cs="Arial"/>
          <w:sz w:val="24"/>
          <w:szCs w:val="24"/>
        </w:rPr>
        <w:t>d</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2"/>
          <w:sz w:val="24"/>
          <w:szCs w:val="24"/>
        </w:rPr>
        <w:t>g</w:t>
      </w:r>
      <w:r w:rsidRPr="0092519B">
        <w:rPr>
          <w:rFonts w:ascii="Arial" w:hAnsi="Arial" w:cs="Arial"/>
          <w:sz w:val="24"/>
          <w:szCs w:val="24"/>
        </w:rPr>
        <w:t>ih</w:t>
      </w:r>
      <w:r w:rsidRPr="0092519B">
        <w:rPr>
          <w:rFonts w:ascii="Arial" w:hAnsi="Arial" w:cs="Arial"/>
          <w:spacing w:val="5"/>
          <w:sz w:val="24"/>
          <w:szCs w:val="24"/>
        </w:rPr>
        <w:t xml:space="preserve"> </w:t>
      </w:r>
      <w:r w:rsidRPr="0092519B">
        <w:rPr>
          <w:rFonts w:ascii="Arial" w:hAnsi="Arial" w:cs="Arial"/>
          <w:sz w:val="24"/>
          <w:szCs w:val="24"/>
        </w:rPr>
        <w:t>div</w:t>
      </w:r>
      <w:r w:rsidRPr="0092519B">
        <w:rPr>
          <w:rFonts w:ascii="Arial" w:hAnsi="Arial" w:cs="Arial"/>
          <w:spacing w:val="1"/>
          <w:sz w:val="24"/>
          <w:szCs w:val="24"/>
        </w:rPr>
        <w:t>l</w:t>
      </w:r>
      <w:r w:rsidRPr="0092519B">
        <w:rPr>
          <w:rFonts w:ascii="Arial" w:hAnsi="Arial" w:cs="Arial"/>
          <w:sz w:val="24"/>
          <w:szCs w:val="24"/>
        </w:rPr>
        <w:t>j</w:t>
      </w:r>
      <w:r w:rsidRPr="0092519B">
        <w:rPr>
          <w:rFonts w:ascii="Arial" w:hAnsi="Arial" w:cs="Arial"/>
          <w:spacing w:val="1"/>
          <w:sz w:val="24"/>
          <w:szCs w:val="24"/>
        </w:rPr>
        <w:t>i</w:t>
      </w:r>
      <w:r w:rsidRPr="0092519B">
        <w:rPr>
          <w:rFonts w:ascii="Arial" w:hAnsi="Arial" w:cs="Arial"/>
          <w:sz w:val="24"/>
          <w:szCs w:val="24"/>
        </w:rPr>
        <w:t>h</w:t>
      </w:r>
      <w:r w:rsidRPr="0092519B">
        <w:rPr>
          <w:rFonts w:ascii="Arial" w:hAnsi="Arial" w:cs="Arial"/>
          <w:spacing w:val="2"/>
          <w:sz w:val="24"/>
          <w:szCs w:val="24"/>
        </w:rPr>
        <w:t xml:space="preserve"> </w:t>
      </w:r>
      <w:r w:rsidRPr="0092519B">
        <w:rPr>
          <w:rFonts w:ascii="Arial" w:hAnsi="Arial" w:cs="Arial"/>
          <w:sz w:val="24"/>
          <w:szCs w:val="24"/>
        </w:rPr>
        <w:t>v</w:t>
      </w:r>
      <w:r w:rsidRPr="0092519B">
        <w:rPr>
          <w:rFonts w:ascii="Arial" w:hAnsi="Arial" w:cs="Arial"/>
          <w:spacing w:val="-1"/>
          <w:sz w:val="24"/>
          <w:szCs w:val="24"/>
        </w:rPr>
        <w:t>r</w:t>
      </w:r>
      <w:r w:rsidRPr="0092519B">
        <w:rPr>
          <w:rFonts w:ascii="Arial" w:hAnsi="Arial" w:cs="Arial"/>
          <w:sz w:val="24"/>
          <w:szCs w:val="24"/>
        </w:rPr>
        <w:t>sta</w:t>
      </w:r>
      <w:r w:rsidRPr="0092519B">
        <w:rPr>
          <w:rFonts w:ascii="Arial" w:hAnsi="Arial" w:cs="Arial"/>
          <w:spacing w:val="2"/>
          <w:sz w:val="24"/>
          <w:szCs w:val="24"/>
        </w:rPr>
        <w:t xml:space="preserve"> </w:t>
      </w:r>
      <w:r w:rsidRPr="0092519B">
        <w:rPr>
          <w:rFonts w:ascii="Arial" w:hAnsi="Arial" w:cs="Arial"/>
          <w:sz w:val="24"/>
          <w:szCs w:val="24"/>
        </w:rPr>
        <w:t>i nj</w:t>
      </w:r>
      <w:r w:rsidRPr="0092519B">
        <w:rPr>
          <w:rFonts w:ascii="Arial" w:hAnsi="Arial" w:cs="Arial"/>
          <w:spacing w:val="1"/>
          <w:sz w:val="24"/>
          <w:szCs w:val="24"/>
        </w:rPr>
        <w:t>i</w:t>
      </w:r>
      <w:r w:rsidRPr="0092519B">
        <w:rPr>
          <w:rFonts w:ascii="Arial" w:hAnsi="Arial" w:cs="Arial"/>
          <w:sz w:val="24"/>
          <w:szCs w:val="24"/>
        </w:rPr>
        <w:t>ho</w:t>
      </w:r>
      <w:r w:rsidRPr="0092519B">
        <w:rPr>
          <w:rFonts w:ascii="Arial" w:hAnsi="Arial" w:cs="Arial"/>
          <w:spacing w:val="-2"/>
          <w:sz w:val="24"/>
          <w:szCs w:val="24"/>
        </w:rPr>
        <w:t>v</w:t>
      </w:r>
      <w:r w:rsidRPr="0092519B">
        <w:rPr>
          <w:rFonts w:ascii="Arial" w:hAnsi="Arial" w:cs="Arial"/>
          <w:sz w:val="24"/>
          <w:szCs w:val="24"/>
        </w:rPr>
        <w:t>ih</w:t>
      </w:r>
      <w:r w:rsidRPr="0092519B">
        <w:rPr>
          <w:rFonts w:ascii="Arial" w:hAnsi="Arial" w:cs="Arial"/>
          <w:spacing w:val="2"/>
          <w:sz w:val="24"/>
          <w:szCs w:val="24"/>
        </w:rPr>
        <w:t xml:space="preserve"> </w:t>
      </w:r>
      <w:r w:rsidRPr="0092519B">
        <w:rPr>
          <w:rFonts w:ascii="Arial" w:hAnsi="Arial" w:cs="Arial"/>
          <w:spacing w:val="-2"/>
          <w:sz w:val="24"/>
          <w:szCs w:val="24"/>
        </w:rPr>
        <w:t>s</w:t>
      </w:r>
      <w:r w:rsidRPr="0092519B">
        <w:rPr>
          <w:rFonts w:ascii="Arial" w:hAnsi="Arial" w:cs="Arial"/>
          <w:sz w:val="24"/>
          <w:szCs w:val="24"/>
        </w:rPr>
        <w:t>taništ</w:t>
      </w:r>
      <w:r w:rsidRPr="0092519B">
        <w:rPr>
          <w:rFonts w:ascii="Arial" w:hAnsi="Arial" w:cs="Arial"/>
          <w:spacing w:val="-1"/>
          <w:sz w:val="24"/>
          <w:szCs w:val="24"/>
        </w:rPr>
        <w:t>a</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z w:val="24"/>
          <w:szCs w:val="24"/>
        </w:rPr>
        <w:t>k</w:t>
      </w:r>
      <w:r w:rsidRPr="0092519B">
        <w:rPr>
          <w:rFonts w:ascii="Arial" w:hAnsi="Arial" w:cs="Arial"/>
          <w:spacing w:val="-1"/>
          <w:sz w:val="24"/>
          <w:szCs w:val="24"/>
        </w:rPr>
        <w:t>a</w:t>
      </w:r>
      <w:r w:rsidRPr="0092519B">
        <w:rPr>
          <w:rFonts w:ascii="Arial" w:hAnsi="Arial" w:cs="Arial"/>
          <w:sz w:val="24"/>
          <w:szCs w:val="24"/>
        </w:rPr>
        <w:t>o</w:t>
      </w:r>
      <w:r w:rsidRPr="0092519B">
        <w:rPr>
          <w:rFonts w:ascii="Arial" w:hAnsi="Arial" w:cs="Arial"/>
          <w:spacing w:val="2"/>
          <w:sz w:val="24"/>
          <w:szCs w:val="24"/>
        </w:rPr>
        <w:t xml:space="preserve"> </w:t>
      </w:r>
      <w:r w:rsidRPr="0092519B">
        <w:rPr>
          <w:rFonts w:ascii="Arial" w:hAnsi="Arial" w:cs="Arial"/>
          <w:sz w:val="24"/>
          <w:szCs w:val="24"/>
        </w:rPr>
        <w:t>i</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irodnih</w:t>
      </w:r>
      <w:r w:rsidRPr="0092519B">
        <w:rPr>
          <w:rFonts w:ascii="Arial" w:hAnsi="Arial" w:cs="Arial"/>
          <w:spacing w:val="2"/>
          <w:sz w:val="24"/>
          <w:szCs w:val="24"/>
        </w:rPr>
        <w:t xml:space="preserve"> </w:t>
      </w:r>
      <w:r w:rsidRPr="0092519B">
        <w:rPr>
          <w:rFonts w:ascii="Arial" w:hAnsi="Arial" w:cs="Arial"/>
          <w:spacing w:val="-2"/>
          <w:sz w:val="24"/>
          <w:szCs w:val="24"/>
        </w:rPr>
        <w:t>s</w:t>
      </w:r>
      <w:r w:rsidRPr="0092519B">
        <w:rPr>
          <w:rFonts w:ascii="Arial" w:hAnsi="Arial" w:cs="Arial"/>
          <w:sz w:val="24"/>
          <w:szCs w:val="24"/>
        </w:rPr>
        <w:t>tanišnih</w:t>
      </w:r>
      <w:r w:rsidRPr="0092519B">
        <w:rPr>
          <w:rFonts w:ascii="Arial" w:hAnsi="Arial" w:cs="Arial"/>
          <w:spacing w:val="2"/>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pova</w:t>
      </w:r>
      <w:r w:rsidRPr="0092519B">
        <w:rPr>
          <w:rFonts w:ascii="Arial" w:hAnsi="Arial" w:cs="Arial"/>
          <w:spacing w:val="1"/>
          <w:sz w:val="24"/>
          <w:szCs w:val="24"/>
        </w:rPr>
        <w:t xml:space="preserve"> </w:t>
      </w:r>
      <w:r w:rsidRPr="0092519B">
        <w:rPr>
          <w:rFonts w:ascii="Arial" w:hAnsi="Arial" w:cs="Arial"/>
          <w:spacing w:val="-2"/>
          <w:sz w:val="24"/>
          <w:szCs w:val="24"/>
        </w:rPr>
        <w:t>o</w:t>
      </w:r>
      <w:r w:rsidRPr="0092519B">
        <w:rPr>
          <w:rFonts w:ascii="Arial" w:hAnsi="Arial" w:cs="Arial"/>
          <w:sz w:val="24"/>
          <w:szCs w:val="24"/>
        </w:rPr>
        <w:t>d in</w:t>
      </w:r>
      <w:r w:rsidRPr="0092519B">
        <w:rPr>
          <w:rFonts w:ascii="Arial" w:hAnsi="Arial" w:cs="Arial"/>
          <w:spacing w:val="1"/>
          <w:sz w:val="24"/>
          <w:szCs w:val="24"/>
        </w:rPr>
        <w:t>t</w:t>
      </w:r>
      <w:r w:rsidRPr="0092519B">
        <w:rPr>
          <w:rFonts w:ascii="Arial" w:hAnsi="Arial" w:cs="Arial"/>
          <w:spacing w:val="-1"/>
          <w:sz w:val="24"/>
          <w:szCs w:val="24"/>
        </w:rPr>
        <w:t>e</w:t>
      </w:r>
      <w:r w:rsidRPr="0092519B">
        <w:rPr>
          <w:rFonts w:ascii="Arial" w:hAnsi="Arial" w:cs="Arial"/>
          <w:sz w:val="24"/>
          <w:szCs w:val="24"/>
        </w:rPr>
        <w:t>r</w:t>
      </w:r>
      <w:r w:rsidRPr="0092519B">
        <w:rPr>
          <w:rFonts w:ascii="Arial" w:hAnsi="Arial" w:cs="Arial"/>
          <w:spacing w:val="-2"/>
          <w:sz w:val="24"/>
          <w:szCs w:val="24"/>
        </w:rPr>
        <w:t>e</w:t>
      </w:r>
      <w:r w:rsidRPr="0092519B">
        <w:rPr>
          <w:rFonts w:ascii="Arial" w:hAnsi="Arial" w:cs="Arial"/>
          <w:sz w:val="24"/>
          <w:szCs w:val="24"/>
        </w:rPr>
        <w:t>sa</w:t>
      </w:r>
      <w:r w:rsidRPr="0092519B">
        <w:rPr>
          <w:rFonts w:ascii="Arial" w:hAnsi="Arial" w:cs="Arial"/>
          <w:spacing w:val="1"/>
          <w:sz w:val="24"/>
          <w:szCs w:val="24"/>
        </w:rPr>
        <w:t xml:space="preserve"> z</w:t>
      </w:r>
      <w:r w:rsidRPr="0092519B">
        <w:rPr>
          <w:rFonts w:ascii="Arial" w:hAnsi="Arial" w:cs="Arial"/>
          <w:sz w:val="24"/>
          <w:szCs w:val="24"/>
        </w:rPr>
        <w:t>a</w:t>
      </w:r>
      <w:r w:rsidRPr="0092519B">
        <w:rPr>
          <w:rFonts w:ascii="Arial" w:hAnsi="Arial" w:cs="Arial"/>
          <w:spacing w:val="2"/>
          <w:sz w:val="24"/>
          <w:szCs w:val="24"/>
        </w:rPr>
        <w:t xml:space="preserve"> </w:t>
      </w:r>
      <w:r w:rsidRPr="0092519B">
        <w:rPr>
          <w:rFonts w:ascii="Arial" w:hAnsi="Arial" w:cs="Arial"/>
          <w:sz w:val="24"/>
          <w:szCs w:val="24"/>
        </w:rPr>
        <w:t>Eu</w:t>
      </w:r>
      <w:r w:rsidRPr="0092519B">
        <w:rPr>
          <w:rFonts w:ascii="Arial" w:hAnsi="Arial" w:cs="Arial"/>
          <w:spacing w:val="-1"/>
          <w:sz w:val="24"/>
          <w:szCs w:val="24"/>
        </w:rPr>
        <w:t>r</w:t>
      </w:r>
      <w:r w:rsidRPr="0092519B">
        <w:rPr>
          <w:rFonts w:ascii="Arial" w:hAnsi="Arial" w:cs="Arial"/>
          <w:sz w:val="24"/>
          <w:szCs w:val="24"/>
        </w:rPr>
        <w:t>opsku</w:t>
      </w:r>
      <w:r w:rsidRPr="0092519B">
        <w:rPr>
          <w:rFonts w:ascii="Arial" w:hAnsi="Arial" w:cs="Arial"/>
          <w:spacing w:val="3"/>
          <w:sz w:val="24"/>
          <w:szCs w:val="24"/>
        </w:rPr>
        <w:t xml:space="preserve"> </w:t>
      </w:r>
      <w:r w:rsidRPr="0092519B">
        <w:rPr>
          <w:rFonts w:ascii="Arial" w:hAnsi="Arial" w:cs="Arial"/>
          <w:sz w:val="24"/>
          <w:szCs w:val="24"/>
        </w:rPr>
        <w:t>u</w:t>
      </w:r>
      <w:r w:rsidRPr="0092519B">
        <w:rPr>
          <w:rFonts w:ascii="Arial" w:hAnsi="Arial" w:cs="Arial"/>
          <w:spacing w:val="2"/>
          <w:sz w:val="24"/>
          <w:szCs w:val="24"/>
        </w:rPr>
        <w:t>n</w:t>
      </w:r>
      <w:r w:rsidRPr="0092519B">
        <w:rPr>
          <w:rFonts w:ascii="Arial" w:hAnsi="Arial" w:cs="Arial"/>
          <w:sz w:val="24"/>
          <w:szCs w:val="24"/>
        </w:rPr>
        <w:t>i</w:t>
      </w:r>
      <w:r w:rsidRPr="0092519B">
        <w:rPr>
          <w:rFonts w:ascii="Arial" w:hAnsi="Arial" w:cs="Arial"/>
          <w:spacing w:val="1"/>
          <w:sz w:val="24"/>
          <w:szCs w:val="24"/>
        </w:rPr>
        <w:t>j</w:t>
      </w:r>
      <w:r w:rsidRPr="0092519B">
        <w:rPr>
          <w:rFonts w:ascii="Arial" w:hAnsi="Arial" w:cs="Arial"/>
          <w:sz w:val="24"/>
          <w:szCs w:val="24"/>
        </w:rPr>
        <w:t>u</w:t>
      </w:r>
      <w:r w:rsidRPr="0092519B">
        <w:rPr>
          <w:rFonts w:ascii="Arial" w:hAnsi="Arial" w:cs="Arial"/>
          <w:spacing w:val="-1"/>
          <w:sz w:val="24"/>
          <w:szCs w:val="24"/>
        </w:rPr>
        <w:t>)</w:t>
      </w:r>
      <w:r w:rsidRPr="0092519B">
        <w:rPr>
          <w:rFonts w:ascii="Arial" w:hAnsi="Arial" w:cs="Arial"/>
          <w:sz w:val="24"/>
          <w:szCs w:val="24"/>
        </w:rPr>
        <w:t>.</w:t>
      </w:r>
      <w:r w:rsidRPr="0092519B">
        <w:rPr>
          <w:rFonts w:ascii="Arial" w:hAnsi="Arial" w:cs="Arial"/>
          <w:spacing w:val="1"/>
          <w:sz w:val="24"/>
          <w:szCs w:val="24"/>
        </w:rPr>
        <w:t xml:space="preserve"> </w:t>
      </w:r>
      <w:r w:rsidRPr="0092519B">
        <w:rPr>
          <w:rFonts w:ascii="Arial" w:hAnsi="Arial" w:cs="Arial"/>
          <w:sz w:val="24"/>
          <w:szCs w:val="24"/>
        </w:rPr>
        <w:t>Ekološka m</w:t>
      </w:r>
      <w:r w:rsidRPr="0092519B">
        <w:rPr>
          <w:rFonts w:ascii="Arial" w:hAnsi="Arial" w:cs="Arial"/>
          <w:spacing w:val="2"/>
          <w:sz w:val="24"/>
          <w:szCs w:val="24"/>
        </w:rPr>
        <w:t>r</w:t>
      </w:r>
      <w:r w:rsidRPr="0092519B">
        <w:rPr>
          <w:rFonts w:ascii="Arial" w:hAnsi="Arial" w:cs="Arial"/>
          <w:spacing w:val="-1"/>
          <w:sz w:val="24"/>
          <w:szCs w:val="24"/>
        </w:rPr>
        <w:t>e</w:t>
      </w:r>
      <w:r w:rsidRPr="0092519B">
        <w:rPr>
          <w:rFonts w:ascii="Arial" w:hAnsi="Arial" w:cs="Arial"/>
          <w:spacing w:val="1"/>
          <w:sz w:val="24"/>
          <w:szCs w:val="24"/>
        </w:rPr>
        <w:t>ž</w:t>
      </w:r>
      <w:r w:rsidRPr="0092519B">
        <w:rPr>
          <w:rFonts w:ascii="Arial" w:hAnsi="Arial" w:cs="Arial"/>
          <w:sz w:val="24"/>
          <w:szCs w:val="24"/>
        </w:rPr>
        <w:t xml:space="preserve">a </w:t>
      </w:r>
      <w:r w:rsidRPr="0092519B">
        <w:rPr>
          <w:rFonts w:ascii="Arial" w:hAnsi="Arial" w:cs="Arial"/>
          <w:spacing w:val="3"/>
          <w:sz w:val="24"/>
          <w:szCs w:val="24"/>
        </w:rPr>
        <w:t>R</w:t>
      </w:r>
      <w:r w:rsidRPr="0092519B">
        <w:rPr>
          <w:rFonts w:ascii="Arial" w:hAnsi="Arial" w:cs="Arial"/>
          <w:sz w:val="24"/>
          <w:szCs w:val="24"/>
        </w:rPr>
        <w:t>H na</w:t>
      </w:r>
      <w:r w:rsidRPr="0092519B">
        <w:rPr>
          <w:rFonts w:ascii="Arial" w:hAnsi="Arial" w:cs="Arial"/>
          <w:spacing w:val="2"/>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z w:val="24"/>
          <w:szCs w:val="24"/>
        </w:rPr>
        <w:t>ju</w:t>
      </w:r>
      <w:r w:rsidRPr="0092519B">
        <w:rPr>
          <w:rFonts w:ascii="Arial" w:hAnsi="Arial" w:cs="Arial"/>
          <w:spacing w:val="4"/>
          <w:sz w:val="24"/>
          <w:szCs w:val="24"/>
        </w:rPr>
        <w:t xml:space="preserve"> </w:t>
      </w:r>
      <w:r w:rsidRPr="0092519B">
        <w:rPr>
          <w:rFonts w:ascii="Arial" w:hAnsi="Arial" w:cs="Arial"/>
          <w:sz w:val="24"/>
          <w:szCs w:val="24"/>
        </w:rPr>
        <w:t>Op</w:t>
      </w:r>
      <w:r w:rsidRPr="0092519B">
        <w:rPr>
          <w:rFonts w:ascii="Arial" w:hAnsi="Arial" w:cs="Arial"/>
          <w:spacing w:val="-1"/>
          <w:sz w:val="24"/>
          <w:szCs w:val="24"/>
        </w:rPr>
        <w:t>ć</w:t>
      </w:r>
      <w:r w:rsidRPr="0092519B">
        <w:rPr>
          <w:rFonts w:ascii="Arial" w:hAnsi="Arial" w:cs="Arial"/>
          <w:sz w:val="24"/>
          <w:szCs w:val="24"/>
        </w:rPr>
        <w:t>ine</w:t>
      </w:r>
      <w:r w:rsidRPr="0092519B">
        <w:rPr>
          <w:rFonts w:ascii="Arial" w:hAnsi="Arial" w:cs="Arial"/>
          <w:spacing w:val="5"/>
          <w:sz w:val="24"/>
          <w:szCs w:val="24"/>
        </w:rPr>
        <w:t xml:space="preserve"> </w:t>
      </w:r>
      <w:r w:rsidRPr="0092519B">
        <w:rPr>
          <w:rFonts w:ascii="Arial" w:hAnsi="Arial" w:cs="Arial"/>
          <w:sz w:val="24"/>
          <w:szCs w:val="24"/>
        </w:rPr>
        <w:t>R</w:t>
      </w:r>
      <w:r w:rsidRPr="0092519B">
        <w:rPr>
          <w:rFonts w:ascii="Arial" w:hAnsi="Arial" w:cs="Arial"/>
          <w:spacing w:val="-1"/>
          <w:sz w:val="24"/>
          <w:szCs w:val="24"/>
        </w:rPr>
        <w:t>a</w:t>
      </w:r>
      <w:r w:rsidRPr="0092519B">
        <w:rPr>
          <w:rFonts w:ascii="Arial" w:hAnsi="Arial" w:cs="Arial"/>
          <w:sz w:val="24"/>
          <w:szCs w:val="24"/>
        </w:rPr>
        <w:t>kovica obuh</w:t>
      </w:r>
      <w:r w:rsidRPr="0092519B">
        <w:rPr>
          <w:rFonts w:ascii="Arial" w:hAnsi="Arial" w:cs="Arial"/>
          <w:spacing w:val="2"/>
          <w:sz w:val="24"/>
          <w:szCs w:val="24"/>
        </w:rPr>
        <w:t>v</w:t>
      </w:r>
      <w:r w:rsidRPr="0092519B">
        <w:rPr>
          <w:rFonts w:ascii="Arial" w:hAnsi="Arial" w:cs="Arial"/>
          <w:spacing w:val="-1"/>
          <w:sz w:val="24"/>
          <w:szCs w:val="24"/>
        </w:rPr>
        <w:t>ać</w:t>
      </w:r>
      <w:r w:rsidRPr="0092519B">
        <w:rPr>
          <w:rFonts w:ascii="Arial" w:hAnsi="Arial" w:cs="Arial"/>
          <w:sz w:val="24"/>
          <w:szCs w:val="24"/>
        </w:rPr>
        <w:t>a sl</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d</w:t>
      </w:r>
      <w:r w:rsidRPr="0092519B">
        <w:rPr>
          <w:rFonts w:ascii="Arial" w:hAnsi="Arial" w:cs="Arial"/>
          <w:spacing w:val="-1"/>
          <w:sz w:val="24"/>
          <w:szCs w:val="24"/>
        </w:rPr>
        <w:t>eće</w:t>
      </w:r>
      <w:r w:rsidRPr="0092519B">
        <w:rPr>
          <w:rFonts w:ascii="Arial" w:hAnsi="Arial" w:cs="Arial"/>
          <w:sz w:val="24"/>
          <w:szCs w:val="24"/>
        </w:rPr>
        <w:t>:</w:t>
      </w:r>
    </w:p>
    <w:p w:rsidR="00A34603" w:rsidRPr="0092519B" w:rsidRDefault="00A34603" w:rsidP="0092519B">
      <w:pPr>
        <w:widowControl w:val="0"/>
        <w:tabs>
          <w:tab w:val="left" w:pos="-6096"/>
        </w:tabs>
        <w:autoSpaceDE w:val="0"/>
        <w:autoSpaceDN w:val="0"/>
        <w:adjustRightInd w:val="0"/>
        <w:spacing w:after="0"/>
        <w:ind w:left="142" w:right="-46"/>
        <w:jc w:val="both"/>
        <w:rPr>
          <w:rFonts w:ascii="Arial" w:hAnsi="Arial" w:cs="Arial"/>
          <w:sz w:val="24"/>
          <w:szCs w:val="24"/>
        </w:rPr>
      </w:pPr>
      <w:r w:rsidRPr="0092519B">
        <w:rPr>
          <w:rFonts w:ascii="Arial" w:hAnsi="Arial" w:cs="Arial"/>
          <w:sz w:val="24"/>
          <w:szCs w:val="24"/>
        </w:rPr>
        <w:t xml:space="preserve">-   </w:t>
      </w:r>
      <w:r w:rsidRPr="0092519B">
        <w:rPr>
          <w:rFonts w:ascii="Arial" w:hAnsi="Arial" w:cs="Arial"/>
          <w:spacing w:val="1"/>
          <w:sz w:val="24"/>
          <w:szCs w:val="24"/>
        </w:rPr>
        <w:t>P</w:t>
      </w:r>
      <w:r w:rsidRPr="0092519B">
        <w:rPr>
          <w:rFonts w:ascii="Arial" w:hAnsi="Arial" w:cs="Arial"/>
          <w:sz w:val="24"/>
          <w:szCs w:val="24"/>
        </w:rPr>
        <w:t>odru</w:t>
      </w:r>
      <w:r w:rsidRPr="0092519B">
        <w:rPr>
          <w:rFonts w:ascii="Arial" w:hAnsi="Arial" w:cs="Arial"/>
          <w:spacing w:val="-2"/>
          <w:sz w:val="24"/>
          <w:szCs w:val="24"/>
        </w:rPr>
        <w:t>č</w:t>
      </w:r>
      <w:r w:rsidRPr="0092519B">
        <w:rPr>
          <w:rFonts w:ascii="Arial" w:hAnsi="Arial" w:cs="Arial"/>
          <w:sz w:val="24"/>
          <w:szCs w:val="24"/>
        </w:rPr>
        <w:t>ja</w:t>
      </w:r>
      <w:r w:rsidRPr="0092519B">
        <w:rPr>
          <w:rFonts w:ascii="Arial" w:hAnsi="Arial" w:cs="Arial"/>
          <w:spacing w:val="26"/>
          <w:sz w:val="24"/>
          <w:szCs w:val="24"/>
        </w:rPr>
        <w:t xml:space="preserve"> </w:t>
      </w:r>
      <w:r w:rsidRPr="0092519B">
        <w:rPr>
          <w:rFonts w:ascii="Arial" w:hAnsi="Arial" w:cs="Arial"/>
          <w:sz w:val="24"/>
          <w:szCs w:val="24"/>
        </w:rPr>
        <w:t>o</w:t>
      </w:r>
      <w:r w:rsidRPr="0092519B">
        <w:rPr>
          <w:rFonts w:ascii="Arial" w:hAnsi="Arial" w:cs="Arial"/>
          <w:spacing w:val="-1"/>
          <w:sz w:val="24"/>
          <w:szCs w:val="24"/>
        </w:rPr>
        <w:t>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z w:val="24"/>
          <w:szCs w:val="24"/>
        </w:rPr>
        <w:t>n</w:t>
      </w:r>
      <w:r w:rsidRPr="0092519B">
        <w:rPr>
          <w:rFonts w:ascii="Arial" w:hAnsi="Arial" w:cs="Arial"/>
          <w:spacing w:val="3"/>
          <w:sz w:val="24"/>
          <w:szCs w:val="24"/>
        </w:rPr>
        <w:t>j</w:t>
      </w:r>
      <w:r w:rsidRPr="0092519B">
        <w:rPr>
          <w:rFonts w:ascii="Arial" w:hAnsi="Arial" w:cs="Arial"/>
          <w:sz w:val="24"/>
          <w:szCs w:val="24"/>
        </w:rPr>
        <w:t>a</w:t>
      </w:r>
      <w:r w:rsidRPr="0092519B">
        <w:rPr>
          <w:rFonts w:ascii="Arial" w:hAnsi="Arial" w:cs="Arial"/>
          <w:spacing w:val="25"/>
          <w:sz w:val="24"/>
          <w:szCs w:val="24"/>
        </w:rPr>
        <w:t xml:space="preserve">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ač</w:t>
      </w:r>
      <w:r w:rsidRPr="0092519B">
        <w:rPr>
          <w:rFonts w:ascii="Arial" w:hAnsi="Arial" w:cs="Arial"/>
          <w:spacing w:val="1"/>
          <w:sz w:val="24"/>
          <w:szCs w:val="24"/>
        </w:rPr>
        <w:t>a</w:t>
      </w:r>
      <w:r w:rsidRPr="0092519B">
        <w:rPr>
          <w:rFonts w:ascii="Arial" w:hAnsi="Arial" w:cs="Arial"/>
          <w:sz w:val="24"/>
          <w:szCs w:val="24"/>
        </w:rPr>
        <w:t>jna</w:t>
      </w:r>
      <w:r w:rsidRPr="0092519B">
        <w:rPr>
          <w:rFonts w:ascii="Arial" w:hAnsi="Arial" w:cs="Arial"/>
          <w:spacing w:val="26"/>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25"/>
          <w:sz w:val="24"/>
          <w:szCs w:val="24"/>
        </w:rPr>
        <w:t xml:space="preserve"> </w:t>
      </w:r>
      <w:r w:rsidRPr="0092519B">
        <w:rPr>
          <w:rFonts w:ascii="Arial" w:hAnsi="Arial" w:cs="Arial"/>
          <w:sz w:val="24"/>
          <w:szCs w:val="24"/>
        </w:rPr>
        <w:t>v</w:t>
      </w:r>
      <w:r w:rsidRPr="0092519B">
        <w:rPr>
          <w:rFonts w:ascii="Arial" w:hAnsi="Arial" w:cs="Arial"/>
          <w:spacing w:val="-1"/>
          <w:sz w:val="24"/>
          <w:szCs w:val="24"/>
        </w:rPr>
        <w:t>r</w:t>
      </w:r>
      <w:r w:rsidRPr="0092519B">
        <w:rPr>
          <w:rFonts w:ascii="Arial" w:hAnsi="Arial" w:cs="Arial"/>
          <w:sz w:val="24"/>
          <w:szCs w:val="24"/>
        </w:rPr>
        <w:t>ste</w:t>
      </w:r>
      <w:r w:rsidRPr="0092519B">
        <w:rPr>
          <w:rFonts w:ascii="Arial" w:hAnsi="Arial" w:cs="Arial"/>
          <w:spacing w:val="26"/>
          <w:sz w:val="24"/>
          <w:szCs w:val="24"/>
        </w:rPr>
        <w:t xml:space="preserve"> </w:t>
      </w:r>
      <w:r w:rsidRPr="0092519B">
        <w:rPr>
          <w:rFonts w:ascii="Arial" w:hAnsi="Arial" w:cs="Arial"/>
          <w:sz w:val="24"/>
          <w:szCs w:val="24"/>
        </w:rPr>
        <w:t>i</w:t>
      </w:r>
      <w:r w:rsidRPr="0092519B">
        <w:rPr>
          <w:rFonts w:ascii="Arial" w:hAnsi="Arial" w:cs="Arial"/>
          <w:spacing w:val="27"/>
          <w:sz w:val="24"/>
          <w:szCs w:val="24"/>
        </w:rPr>
        <w:t xml:space="preserve"> </w:t>
      </w:r>
      <w:r w:rsidRPr="0092519B">
        <w:rPr>
          <w:rFonts w:ascii="Arial" w:hAnsi="Arial" w:cs="Arial"/>
          <w:sz w:val="24"/>
          <w:szCs w:val="24"/>
        </w:rPr>
        <w:t>stanišne</w:t>
      </w:r>
      <w:r w:rsidRPr="0092519B">
        <w:rPr>
          <w:rFonts w:ascii="Arial" w:hAnsi="Arial" w:cs="Arial"/>
          <w:spacing w:val="26"/>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pove</w:t>
      </w:r>
      <w:r w:rsidRPr="0092519B">
        <w:rPr>
          <w:rFonts w:ascii="Arial" w:hAnsi="Arial" w:cs="Arial"/>
          <w:spacing w:val="30"/>
          <w:sz w:val="24"/>
          <w:szCs w:val="24"/>
        </w:rPr>
        <w:t xml:space="preserve"> </w:t>
      </w:r>
      <w:r w:rsidRPr="0092519B">
        <w:rPr>
          <w:rFonts w:ascii="Arial" w:hAnsi="Arial" w:cs="Arial"/>
          <w:sz w:val="24"/>
          <w:szCs w:val="24"/>
        </w:rPr>
        <w:t>–</w:t>
      </w:r>
      <w:r w:rsidRPr="0092519B">
        <w:rPr>
          <w:rFonts w:ascii="Arial" w:hAnsi="Arial" w:cs="Arial"/>
          <w:spacing w:val="26"/>
          <w:sz w:val="24"/>
          <w:szCs w:val="24"/>
        </w:rPr>
        <w:t xml:space="preserve"> </w:t>
      </w:r>
      <w:r w:rsidRPr="0092519B">
        <w:rPr>
          <w:rFonts w:ascii="Arial" w:hAnsi="Arial" w:cs="Arial"/>
          <w:spacing w:val="1"/>
          <w:sz w:val="24"/>
          <w:szCs w:val="24"/>
        </w:rPr>
        <w:t>P</w:t>
      </w:r>
      <w:r w:rsidRPr="0092519B">
        <w:rPr>
          <w:rFonts w:ascii="Arial" w:hAnsi="Arial" w:cs="Arial"/>
          <w:sz w:val="24"/>
          <w:szCs w:val="24"/>
        </w:rPr>
        <w:t>O</w:t>
      </w:r>
      <w:r w:rsidRPr="0092519B">
        <w:rPr>
          <w:rFonts w:ascii="Arial" w:hAnsi="Arial" w:cs="Arial"/>
          <w:spacing w:val="-1"/>
          <w:sz w:val="24"/>
          <w:szCs w:val="24"/>
        </w:rPr>
        <w:t>V</w:t>
      </w:r>
      <w:r w:rsidRPr="0092519B">
        <w:rPr>
          <w:rFonts w:ascii="Arial" w:hAnsi="Arial" w:cs="Arial"/>
          <w:sz w:val="24"/>
          <w:szCs w:val="24"/>
        </w:rPr>
        <w:t>S</w:t>
      </w:r>
      <w:r w:rsidRPr="0092519B">
        <w:rPr>
          <w:rFonts w:ascii="Arial" w:hAnsi="Arial" w:cs="Arial"/>
          <w:spacing w:val="27"/>
          <w:sz w:val="24"/>
          <w:szCs w:val="24"/>
        </w:rPr>
        <w:t xml:space="preserve"> </w:t>
      </w:r>
      <w:r w:rsidRPr="0092519B">
        <w:rPr>
          <w:rFonts w:ascii="Arial" w:hAnsi="Arial" w:cs="Arial"/>
          <w:sz w:val="24"/>
          <w:szCs w:val="24"/>
        </w:rPr>
        <w:t>(Pr</w:t>
      </w:r>
      <w:r w:rsidRPr="0092519B">
        <w:rPr>
          <w:rFonts w:ascii="Arial" w:hAnsi="Arial" w:cs="Arial"/>
          <w:spacing w:val="-1"/>
          <w:sz w:val="24"/>
          <w:szCs w:val="24"/>
        </w:rPr>
        <w:t>e</w:t>
      </w:r>
      <w:r w:rsidRPr="0092519B">
        <w:rPr>
          <w:rFonts w:ascii="Arial" w:hAnsi="Arial" w:cs="Arial"/>
          <w:sz w:val="24"/>
          <w:szCs w:val="24"/>
        </w:rPr>
        <w:t>dlo</w:t>
      </w:r>
      <w:r w:rsidRPr="0092519B">
        <w:rPr>
          <w:rFonts w:ascii="Arial" w:hAnsi="Arial" w:cs="Arial"/>
          <w:spacing w:val="2"/>
          <w:sz w:val="24"/>
          <w:szCs w:val="24"/>
        </w:rPr>
        <w:t>ž</w:t>
      </w:r>
      <w:r w:rsidRPr="0092519B">
        <w:rPr>
          <w:rFonts w:ascii="Arial" w:hAnsi="Arial" w:cs="Arial"/>
          <w:spacing w:val="1"/>
          <w:sz w:val="24"/>
          <w:szCs w:val="24"/>
        </w:rPr>
        <w:t>e</w:t>
      </w:r>
      <w:r w:rsidRPr="0092519B">
        <w:rPr>
          <w:rFonts w:ascii="Arial" w:hAnsi="Arial" w:cs="Arial"/>
          <w:sz w:val="24"/>
          <w:szCs w:val="24"/>
        </w:rPr>
        <w:t>na</w:t>
      </w:r>
      <w:r w:rsidRPr="0092519B">
        <w:rPr>
          <w:rFonts w:ascii="Arial" w:hAnsi="Arial" w:cs="Arial"/>
          <w:spacing w:val="25"/>
          <w:sz w:val="24"/>
          <w:szCs w:val="24"/>
        </w:rPr>
        <w:t xml:space="preserve"> </w:t>
      </w:r>
      <w:r w:rsidRPr="0092519B">
        <w:rPr>
          <w:rFonts w:ascii="Arial" w:hAnsi="Arial" w:cs="Arial"/>
          <w:spacing w:val="1"/>
          <w:sz w:val="24"/>
          <w:szCs w:val="24"/>
        </w:rPr>
        <w:t>P</w:t>
      </w:r>
      <w:r w:rsidRPr="0092519B">
        <w:rPr>
          <w:rFonts w:ascii="Arial" w:hAnsi="Arial" w:cs="Arial"/>
          <w:sz w:val="24"/>
          <w:szCs w:val="24"/>
        </w:rPr>
        <w:t>odru</w:t>
      </w:r>
      <w:r w:rsidRPr="0092519B">
        <w:rPr>
          <w:rFonts w:ascii="Arial" w:hAnsi="Arial" w:cs="Arial"/>
          <w:spacing w:val="-2"/>
          <w:sz w:val="24"/>
          <w:szCs w:val="24"/>
        </w:rPr>
        <w:t>č</w:t>
      </w:r>
      <w:r w:rsidRPr="0092519B">
        <w:rPr>
          <w:rFonts w:ascii="Arial" w:hAnsi="Arial" w:cs="Arial"/>
          <w:sz w:val="24"/>
          <w:szCs w:val="24"/>
        </w:rPr>
        <w:t xml:space="preserve">ja od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ača</w:t>
      </w:r>
      <w:r w:rsidRPr="0092519B">
        <w:rPr>
          <w:rFonts w:ascii="Arial" w:hAnsi="Arial" w:cs="Arial"/>
          <w:sz w:val="24"/>
          <w:szCs w:val="24"/>
        </w:rPr>
        <w:t xml:space="preserve">ja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jedni</w:t>
      </w:r>
      <w:r w:rsidRPr="0092519B">
        <w:rPr>
          <w:rFonts w:ascii="Arial" w:hAnsi="Arial" w:cs="Arial"/>
          <w:spacing w:val="-1"/>
          <w:sz w:val="24"/>
          <w:szCs w:val="24"/>
        </w:rPr>
        <w:t>c</w:t>
      </w:r>
      <w:r w:rsidRPr="0092519B">
        <w:rPr>
          <w:rFonts w:ascii="Arial" w:hAnsi="Arial" w:cs="Arial"/>
          <w:sz w:val="24"/>
          <w:szCs w:val="24"/>
        </w:rPr>
        <w:t>u</w:t>
      </w:r>
      <w:r w:rsidRPr="0092519B">
        <w:rPr>
          <w:rFonts w:ascii="Arial" w:hAnsi="Arial" w:cs="Arial"/>
          <w:spacing w:val="1"/>
          <w:sz w:val="24"/>
          <w:szCs w:val="24"/>
        </w:rPr>
        <w:t xml:space="preserve"> </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S</w:t>
      </w:r>
      <w:r w:rsidRPr="0092519B">
        <w:rPr>
          <w:rFonts w:ascii="Arial" w:hAnsi="Arial" w:cs="Arial"/>
          <w:spacing w:val="3"/>
          <w:sz w:val="24"/>
          <w:szCs w:val="24"/>
        </w:rPr>
        <w:t>C</w:t>
      </w:r>
      <w:r w:rsidRPr="0092519B">
        <w:rPr>
          <w:rFonts w:ascii="Arial" w:hAnsi="Arial" w:cs="Arial"/>
          <w:spacing w:val="-6"/>
          <w:sz w:val="24"/>
          <w:szCs w:val="24"/>
        </w:rPr>
        <w:t>I</w:t>
      </w:r>
      <w:r w:rsidRPr="0092519B">
        <w:rPr>
          <w:rFonts w:ascii="Arial" w:hAnsi="Arial" w:cs="Arial"/>
          <w:sz w:val="24"/>
          <w:szCs w:val="24"/>
        </w:rPr>
        <w:t>) )</w:t>
      </w:r>
    </w:p>
    <w:p w:rsidR="00A34603" w:rsidRPr="0092519B" w:rsidRDefault="00A34603" w:rsidP="0092519B">
      <w:pPr>
        <w:widowControl w:val="0"/>
        <w:tabs>
          <w:tab w:val="left" w:pos="-6096"/>
        </w:tabs>
        <w:autoSpaceDE w:val="0"/>
        <w:autoSpaceDN w:val="0"/>
        <w:adjustRightInd w:val="0"/>
        <w:spacing w:after="0"/>
        <w:ind w:right="-46"/>
        <w:jc w:val="both"/>
        <w:rPr>
          <w:rFonts w:ascii="Arial" w:hAnsi="Arial" w:cs="Arial"/>
          <w:sz w:val="24"/>
          <w:szCs w:val="24"/>
        </w:rPr>
      </w:pP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z w:val="24"/>
          <w:szCs w:val="24"/>
        </w:rPr>
        <w:t>Dum</w:t>
      </w:r>
      <w:r w:rsidRPr="0092519B">
        <w:rPr>
          <w:rFonts w:ascii="Arial" w:hAnsi="Arial" w:cs="Arial"/>
          <w:spacing w:val="-1"/>
          <w:sz w:val="24"/>
          <w:szCs w:val="24"/>
        </w:rPr>
        <w:t>e</w:t>
      </w:r>
      <w:r w:rsidRPr="0092519B">
        <w:rPr>
          <w:rFonts w:ascii="Arial" w:hAnsi="Arial" w:cs="Arial"/>
          <w:sz w:val="24"/>
          <w:szCs w:val="24"/>
        </w:rPr>
        <w:t>n</w:t>
      </w:r>
      <w:r w:rsidRPr="0092519B">
        <w:rPr>
          <w:rFonts w:ascii="Arial" w:hAnsi="Arial" w:cs="Arial"/>
          <w:spacing w:val="-1"/>
          <w:sz w:val="24"/>
          <w:szCs w:val="24"/>
        </w:rPr>
        <w:t>č</w:t>
      </w:r>
      <w:r w:rsidRPr="0092519B">
        <w:rPr>
          <w:rFonts w:ascii="Arial" w:hAnsi="Arial" w:cs="Arial"/>
          <w:sz w:val="24"/>
          <w:szCs w:val="24"/>
        </w:rPr>
        <w:t>ića</w:t>
      </w:r>
      <w:r w:rsidRPr="0092519B">
        <w:rPr>
          <w:rFonts w:ascii="Arial" w:hAnsi="Arial" w:cs="Arial"/>
          <w:spacing w:val="-1"/>
          <w:sz w:val="24"/>
          <w:szCs w:val="24"/>
        </w:rPr>
        <w:t xml:space="preserve"> </w:t>
      </w:r>
      <w:r w:rsidRPr="0092519B">
        <w:rPr>
          <w:rFonts w:ascii="Arial" w:hAnsi="Arial" w:cs="Arial"/>
          <w:sz w:val="24"/>
          <w:szCs w:val="24"/>
        </w:rPr>
        <w:t>špil</w:t>
      </w:r>
      <w:r w:rsidRPr="0092519B">
        <w:rPr>
          <w:rFonts w:ascii="Arial" w:hAnsi="Arial" w:cs="Arial"/>
          <w:spacing w:val="1"/>
          <w:sz w:val="24"/>
          <w:szCs w:val="24"/>
        </w:rPr>
        <w:t>j</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pacing w:val="1"/>
          <w:sz w:val="24"/>
          <w:szCs w:val="24"/>
        </w:rPr>
        <w:t>(</w:t>
      </w:r>
      <w:r w:rsidRPr="0092519B">
        <w:rPr>
          <w:rFonts w:ascii="Arial" w:hAnsi="Arial" w:cs="Arial"/>
          <w:sz w:val="24"/>
          <w:szCs w:val="24"/>
        </w:rPr>
        <w:t>HR2000026),</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pacing w:val="-2"/>
          <w:sz w:val="24"/>
          <w:szCs w:val="24"/>
        </w:rPr>
        <w:t>B</w:t>
      </w:r>
      <w:r w:rsidRPr="0092519B">
        <w:rPr>
          <w:rFonts w:ascii="Arial" w:hAnsi="Arial" w:cs="Arial"/>
          <w:spacing w:val="-1"/>
          <w:sz w:val="24"/>
          <w:szCs w:val="24"/>
        </w:rPr>
        <w:t>a</w:t>
      </w:r>
      <w:r w:rsidRPr="0092519B">
        <w:rPr>
          <w:rFonts w:ascii="Arial" w:hAnsi="Arial" w:cs="Arial"/>
          <w:spacing w:val="1"/>
          <w:sz w:val="24"/>
          <w:szCs w:val="24"/>
        </w:rPr>
        <w:t>r</w:t>
      </w:r>
      <w:r w:rsidRPr="0092519B">
        <w:rPr>
          <w:rFonts w:ascii="Arial" w:hAnsi="Arial" w:cs="Arial"/>
          <w:spacing w:val="-1"/>
          <w:sz w:val="24"/>
          <w:szCs w:val="24"/>
        </w:rPr>
        <w:t>a</w:t>
      </w:r>
      <w:r w:rsidRPr="0092519B">
        <w:rPr>
          <w:rFonts w:ascii="Arial" w:hAnsi="Arial" w:cs="Arial"/>
          <w:spacing w:val="1"/>
          <w:sz w:val="24"/>
          <w:szCs w:val="24"/>
        </w:rPr>
        <w:t>ć</w:t>
      </w:r>
      <w:r w:rsidRPr="0092519B">
        <w:rPr>
          <w:rFonts w:ascii="Arial" w:hAnsi="Arial" w:cs="Arial"/>
          <w:spacing w:val="-1"/>
          <w:sz w:val="24"/>
          <w:szCs w:val="24"/>
        </w:rPr>
        <w:t>e</w:t>
      </w:r>
      <w:r w:rsidRPr="0092519B">
        <w:rPr>
          <w:rFonts w:ascii="Arial" w:hAnsi="Arial" w:cs="Arial"/>
          <w:sz w:val="24"/>
          <w:szCs w:val="24"/>
        </w:rPr>
        <w:t>va</w:t>
      </w:r>
      <w:r w:rsidRPr="0092519B">
        <w:rPr>
          <w:rFonts w:ascii="Arial" w:hAnsi="Arial" w:cs="Arial"/>
          <w:spacing w:val="-1"/>
          <w:sz w:val="24"/>
          <w:szCs w:val="24"/>
        </w:rPr>
        <w:t xml:space="preserve"> </w:t>
      </w:r>
      <w:r w:rsidRPr="0092519B">
        <w:rPr>
          <w:rFonts w:ascii="Arial" w:hAnsi="Arial" w:cs="Arial"/>
          <w:sz w:val="24"/>
          <w:szCs w:val="24"/>
        </w:rPr>
        <w:t>špil</w:t>
      </w:r>
      <w:r w:rsidRPr="0092519B">
        <w:rPr>
          <w:rFonts w:ascii="Arial" w:hAnsi="Arial" w:cs="Arial"/>
          <w:spacing w:val="1"/>
          <w:sz w:val="24"/>
          <w:szCs w:val="24"/>
        </w:rPr>
        <w:t>j</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 donj</w:t>
      </w:r>
      <w:r w:rsidRPr="0092519B">
        <w:rPr>
          <w:rFonts w:ascii="Arial" w:hAnsi="Arial" w:cs="Arial"/>
          <w:spacing w:val="2"/>
          <w:sz w:val="24"/>
          <w:szCs w:val="24"/>
        </w:rPr>
        <w:t>a</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pacing w:val="1"/>
          <w:sz w:val="24"/>
          <w:szCs w:val="24"/>
        </w:rPr>
        <w:t>(</w:t>
      </w:r>
      <w:r w:rsidRPr="0092519B">
        <w:rPr>
          <w:rFonts w:ascii="Arial" w:hAnsi="Arial" w:cs="Arial"/>
          <w:sz w:val="24"/>
          <w:szCs w:val="24"/>
        </w:rPr>
        <w:t>HR2000004),</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z w:val="24"/>
          <w:szCs w:val="24"/>
        </w:rPr>
        <w:t>Kuki</w:t>
      </w:r>
      <w:r w:rsidRPr="0092519B">
        <w:rPr>
          <w:rFonts w:ascii="Arial" w:hAnsi="Arial" w:cs="Arial"/>
          <w:spacing w:val="-1"/>
          <w:sz w:val="24"/>
          <w:szCs w:val="24"/>
        </w:rPr>
        <w:t>će</w:t>
      </w:r>
      <w:r w:rsidRPr="0092519B">
        <w:rPr>
          <w:rFonts w:ascii="Arial" w:hAnsi="Arial" w:cs="Arial"/>
          <w:sz w:val="24"/>
          <w:szCs w:val="24"/>
        </w:rPr>
        <w:t>va</w:t>
      </w:r>
      <w:r w:rsidRPr="0092519B">
        <w:rPr>
          <w:rFonts w:ascii="Arial" w:hAnsi="Arial" w:cs="Arial"/>
          <w:spacing w:val="-1"/>
          <w:sz w:val="24"/>
          <w:szCs w:val="24"/>
        </w:rPr>
        <w:t xml:space="preserve"> </w:t>
      </w:r>
      <w:r w:rsidRPr="0092519B">
        <w:rPr>
          <w:rFonts w:ascii="Arial" w:hAnsi="Arial" w:cs="Arial"/>
          <w:sz w:val="24"/>
          <w:szCs w:val="24"/>
        </w:rPr>
        <w:t>špil</w:t>
      </w:r>
      <w:r w:rsidRPr="0092519B">
        <w:rPr>
          <w:rFonts w:ascii="Arial" w:hAnsi="Arial" w:cs="Arial"/>
          <w:spacing w:val="1"/>
          <w:sz w:val="24"/>
          <w:szCs w:val="24"/>
        </w:rPr>
        <w:t>j</w:t>
      </w:r>
      <w:r w:rsidRPr="0092519B">
        <w:rPr>
          <w:rFonts w:ascii="Arial" w:hAnsi="Arial" w:cs="Arial"/>
          <w:sz w:val="24"/>
          <w:szCs w:val="24"/>
        </w:rPr>
        <w:t>a –</w:t>
      </w:r>
      <w:r w:rsidRPr="0092519B">
        <w:rPr>
          <w:rFonts w:ascii="Arial" w:hAnsi="Arial" w:cs="Arial"/>
          <w:spacing w:val="2"/>
          <w:sz w:val="24"/>
          <w:szCs w:val="24"/>
        </w:rPr>
        <w:t xml:space="preserve"> </w:t>
      </w:r>
      <w:r w:rsidRPr="0092519B">
        <w:rPr>
          <w:rFonts w:ascii="Arial" w:hAnsi="Arial" w:cs="Arial"/>
          <w:spacing w:val="-2"/>
          <w:sz w:val="24"/>
          <w:szCs w:val="24"/>
        </w:rPr>
        <w:t>g</w:t>
      </w:r>
      <w:r w:rsidRPr="0092519B">
        <w:rPr>
          <w:rFonts w:ascii="Arial" w:hAnsi="Arial" w:cs="Arial"/>
          <w:sz w:val="24"/>
          <w:szCs w:val="24"/>
        </w:rPr>
        <w:t>o</w:t>
      </w:r>
      <w:r w:rsidRPr="0092519B">
        <w:rPr>
          <w:rFonts w:ascii="Arial" w:hAnsi="Arial" w:cs="Arial"/>
          <w:spacing w:val="-1"/>
          <w:sz w:val="24"/>
          <w:szCs w:val="24"/>
        </w:rPr>
        <w:t>r</w:t>
      </w:r>
      <w:r w:rsidRPr="0092519B">
        <w:rPr>
          <w:rFonts w:ascii="Arial" w:hAnsi="Arial" w:cs="Arial"/>
          <w:sz w:val="24"/>
          <w:szCs w:val="24"/>
        </w:rPr>
        <w:t>nj</w:t>
      </w:r>
      <w:r w:rsidRPr="0092519B">
        <w:rPr>
          <w:rFonts w:ascii="Arial" w:hAnsi="Arial" w:cs="Arial"/>
          <w:spacing w:val="2"/>
          <w:sz w:val="24"/>
          <w:szCs w:val="24"/>
        </w:rPr>
        <w:t>a</w:t>
      </w:r>
      <w:r w:rsidRPr="0092519B">
        <w:rPr>
          <w:rFonts w:ascii="Arial" w:hAnsi="Arial" w:cs="Arial"/>
          <w:sz w:val="24"/>
          <w:szCs w:val="24"/>
        </w:rPr>
        <w:t>' (</w:t>
      </w:r>
      <w:r w:rsidRPr="0092519B">
        <w:rPr>
          <w:rFonts w:ascii="Arial" w:hAnsi="Arial" w:cs="Arial"/>
          <w:spacing w:val="-1"/>
          <w:sz w:val="24"/>
          <w:szCs w:val="24"/>
        </w:rPr>
        <w:t>H</w:t>
      </w:r>
      <w:r w:rsidRPr="0092519B">
        <w:rPr>
          <w:rFonts w:ascii="Arial" w:hAnsi="Arial" w:cs="Arial"/>
          <w:sz w:val="24"/>
          <w:szCs w:val="24"/>
        </w:rPr>
        <w:t>R2000066</w:t>
      </w:r>
      <w:r w:rsidRPr="0092519B">
        <w:rPr>
          <w:rFonts w:ascii="Arial" w:hAnsi="Arial" w:cs="Arial"/>
          <w:spacing w:val="-1"/>
          <w:sz w:val="24"/>
          <w:szCs w:val="24"/>
        </w:rPr>
        <w:t>)</w:t>
      </w:r>
      <w:r w:rsidRPr="0092519B">
        <w:rPr>
          <w:rFonts w:ascii="Arial" w:hAnsi="Arial" w:cs="Arial"/>
          <w:sz w:val="24"/>
          <w:szCs w:val="24"/>
        </w:rPr>
        <w:t>,</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pacing w:val="1"/>
          <w:sz w:val="24"/>
          <w:szCs w:val="24"/>
        </w:rPr>
        <w:t>P</w:t>
      </w:r>
      <w:r w:rsidRPr="0092519B">
        <w:rPr>
          <w:rFonts w:ascii="Arial" w:hAnsi="Arial" w:cs="Arial"/>
          <w:spacing w:val="-1"/>
          <w:sz w:val="24"/>
          <w:szCs w:val="24"/>
        </w:rPr>
        <w:t>a</w:t>
      </w:r>
      <w:r w:rsidRPr="0092519B">
        <w:rPr>
          <w:rFonts w:ascii="Arial" w:hAnsi="Arial" w:cs="Arial"/>
          <w:sz w:val="24"/>
          <w:szCs w:val="24"/>
        </w:rPr>
        <w:t>njkov ponor – V</w:t>
      </w:r>
      <w:r w:rsidRPr="0092519B">
        <w:rPr>
          <w:rFonts w:ascii="Arial" w:hAnsi="Arial" w:cs="Arial"/>
          <w:spacing w:val="-1"/>
          <w:sz w:val="24"/>
          <w:szCs w:val="24"/>
        </w:rPr>
        <w:t>a</w:t>
      </w:r>
      <w:r w:rsidRPr="0092519B">
        <w:rPr>
          <w:rFonts w:ascii="Arial" w:hAnsi="Arial" w:cs="Arial"/>
          <w:sz w:val="24"/>
          <w:szCs w:val="24"/>
        </w:rPr>
        <w:t>ri</w:t>
      </w:r>
      <w:r w:rsidRPr="0092519B">
        <w:rPr>
          <w:rFonts w:ascii="Arial" w:hAnsi="Arial" w:cs="Arial"/>
          <w:spacing w:val="1"/>
          <w:sz w:val="24"/>
          <w:szCs w:val="24"/>
        </w:rPr>
        <w:t>č</w:t>
      </w:r>
      <w:r w:rsidRPr="0092519B">
        <w:rPr>
          <w:rFonts w:ascii="Arial" w:hAnsi="Arial" w:cs="Arial"/>
          <w:spacing w:val="-1"/>
          <w:sz w:val="24"/>
          <w:szCs w:val="24"/>
        </w:rPr>
        <w:t>a</w:t>
      </w:r>
      <w:r w:rsidRPr="0092519B">
        <w:rPr>
          <w:rFonts w:ascii="Arial" w:hAnsi="Arial" w:cs="Arial"/>
          <w:spacing w:val="2"/>
          <w:sz w:val="24"/>
          <w:szCs w:val="24"/>
        </w:rPr>
        <w:t>k</w:t>
      </w:r>
      <w:r w:rsidRPr="0092519B">
        <w:rPr>
          <w:rFonts w:ascii="Arial" w:hAnsi="Arial" w:cs="Arial"/>
          <w:sz w:val="24"/>
          <w:szCs w:val="24"/>
        </w:rPr>
        <w:t>ova</w:t>
      </w:r>
      <w:r w:rsidRPr="0092519B">
        <w:rPr>
          <w:rFonts w:ascii="Arial" w:hAnsi="Arial" w:cs="Arial"/>
          <w:spacing w:val="-1"/>
          <w:sz w:val="24"/>
          <w:szCs w:val="24"/>
        </w:rPr>
        <w:t xml:space="preserve"> </w:t>
      </w:r>
      <w:r w:rsidRPr="0092519B">
        <w:rPr>
          <w:rFonts w:ascii="Arial" w:hAnsi="Arial" w:cs="Arial"/>
          <w:sz w:val="24"/>
          <w:szCs w:val="24"/>
        </w:rPr>
        <w:t>špil</w:t>
      </w:r>
      <w:r w:rsidRPr="0092519B">
        <w:rPr>
          <w:rFonts w:ascii="Arial" w:hAnsi="Arial" w:cs="Arial"/>
          <w:spacing w:val="1"/>
          <w:sz w:val="24"/>
          <w:szCs w:val="24"/>
        </w:rPr>
        <w:t>j</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sus</w:t>
      </w:r>
      <w:r w:rsidRPr="0092519B">
        <w:rPr>
          <w:rFonts w:ascii="Arial" w:hAnsi="Arial" w:cs="Arial"/>
          <w:spacing w:val="1"/>
          <w:sz w:val="24"/>
          <w:szCs w:val="24"/>
        </w:rPr>
        <w:t>t</w:t>
      </w:r>
      <w:r w:rsidRPr="0092519B">
        <w:rPr>
          <w:rFonts w:ascii="Arial" w:hAnsi="Arial" w:cs="Arial"/>
          <w:spacing w:val="-1"/>
          <w:sz w:val="24"/>
          <w:szCs w:val="24"/>
        </w:rPr>
        <w:t>a</w:t>
      </w:r>
      <w:r w:rsidRPr="0092519B">
        <w:rPr>
          <w:rFonts w:ascii="Arial" w:hAnsi="Arial" w:cs="Arial"/>
          <w:sz w:val="24"/>
          <w:szCs w:val="24"/>
        </w:rPr>
        <w:t>v (</w:t>
      </w:r>
      <w:r w:rsidRPr="0092519B">
        <w:rPr>
          <w:rFonts w:ascii="Arial" w:hAnsi="Arial" w:cs="Arial"/>
          <w:spacing w:val="-1"/>
          <w:sz w:val="24"/>
          <w:szCs w:val="24"/>
        </w:rPr>
        <w:t>H</w:t>
      </w:r>
      <w:r w:rsidRPr="0092519B">
        <w:rPr>
          <w:rFonts w:ascii="Arial" w:hAnsi="Arial" w:cs="Arial"/>
          <w:sz w:val="24"/>
          <w:szCs w:val="24"/>
        </w:rPr>
        <w:t>R2001180</w:t>
      </w:r>
      <w:r w:rsidRPr="0092519B">
        <w:rPr>
          <w:rFonts w:ascii="Arial" w:hAnsi="Arial" w:cs="Arial"/>
          <w:spacing w:val="-1"/>
          <w:sz w:val="24"/>
          <w:szCs w:val="24"/>
        </w:rPr>
        <w:t>)</w:t>
      </w:r>
      <w:r w:rsidRPr="0092519B">
        <w:rPr>
          <w:rFonts w:ascii="Arial" w:hAnsi="Arial" w:cs="Arial"/>
          <w:sz w:val="24"/>
          <w:szCs w:val="24"/>
        </w:rPr>
        <w:t>,</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pacing w:val="1"/>
          <w:sz w:val="24"/>
          <w:szCs w:val="24"/>
        </w:rPr>
        <w:t>P</w:t>
      </w:r>
      <w:r w:rsidRPr="0092519B">
        <w:rPr>
          <w:rFonts w:ascii="Arial" w:hAnsi="Arial" w:cs="Arial"/>
          <w:spacing w:val="-1"/>
          <w:sz w:val="24"/>
          <w:szCs w:val="24"/>
        </w:rPr>
        <w:t>eć</w:t>
      </w:r>
      <w:r w:rsidRPr="0092519B">
        <w:rPr>
          <w:rFonts w:ascii="Arial" w:hAnsi="Arial" w:cs="Arial"/>
          <w:sz w:val="24"/>
          <w:szCs w:val="24"/>
        </w:rPr>
        <w:t>ina –</w:t>
      </w:r>
      <w:r w:rsidRPr="0092519B">
        <w:rPr>
          <w:rFonts w:ascii="Arial" w:hAnsi="Arial" w:cs="Arial"/>
          <w:spacing w:val="1"/>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i</w:t>
      </w:r>
      <w:r w:rsidRPr="0092519B">
        <w:rPr>
          <w:rFonts w:ascii="Arial" w:hAnsi="Arial" w:cs="Arial"/>
          <w:spacing w:val="1"/>
          <w:sz w:val="24"/>
          <w:szCs w:val="24"/>
        </w:rPr>
        <w:t>t</w:t>
      </w:r>
      <w:r w:rsidRPr="0092519B">
        <w:rPr>
          <w:rFonts w:ascii="Arial" w:hAnsi="Arial" w:cs="Arial"/>
          <w:sz w:val="24"/>
          <w:szCs w:val="24"/>
        </w:rPr>
        <w:t xml:space="preserve">ok </w:t>
      </w:r>
      <w:r w:rsidRPr="0092519B">
        <w:rPr>
          <w:rFonts w:ascii="Arial" w:hAnsi="Arial" w:cs="Arial"/>
          <w:spacing w:val="1"/>
          <w:sz w:val="24"/>
          <w:szCs w:val="24"/>
        </w:rPr>
        <w:t>S</w:t>
      </w:r>
      <w:r w:rsidRPr="0092519B">
        <w:rPr>
          <w:rFonts w:ascii="Arial" w:hAnsi="Arial" w:cs="Arial"/>
          <w:sz w:val="24"/>
          <w:szCs w:val="24"/>
        </w:rPr>
        <w:t>lun</w:t>
      </w:r>
      <w:r w:rsidRPr="0092519B">
        <w:rPr>
          <w:rFonts w:ascii="Arial" w:hAnsi="Arial" w:cs="Arial"/>
          <w:spacing w:val="1"/>
          <w:sz w:val="24"/>
          <w:szCs w:val="24"/>
        </w:rPr>
        <w:t>j</w:t>
      </w:r>
      <w:r w:rsidRPr="0092519B">
        <w:rPr>
          <w:rFonts w:ascii="Arial" w:hAnsi="Arial" w:cs="Arial"/>
          <w:spacing w:val="-1"/>
          <w:sz w:val="24"/>
          <w:szCs w:val="24"/>
        </w:rPr>
        <w:t>č</w:t>
      </w:r>
      <w:r w:rsidRPr="0092519B">
        <w:rPr>
          <w:rFonts w:ascii="Arial" w:hAnsi="Arial" w:cs="Arial"/>
          <w:sz w:val="24"/>
          <w:szCs w:val="24"/>
        </w:rPr>
        <w:t>ice</w:t>
      </w:r>
      <w:r w:rsidRPr="0092519B">
        <w:rPr>
          <w:rFonts w:ascii="Arial" w:hAnsi="Arial" w:cs="Arial"/>
          <w:spacing w:val="1"/>
          <w:sz w:val="24"/>
          <w:szCs w:val="24"/>
        </w:rPr>
        <w:t xml:space="preserve"> </w:t>
      </w:r>
      <w:r w:rsidRPr="0092519B">
        <w:rPr>
          <w:rFonts w:ascii="Arial" w:hAnsi="Arial" w:cs="Arial"/>
          <w:spacing w:val="-1"/>
          <w:sz w:val="24"/>
          <w:szCs w:val="24"/>
        </w:rPr>
        <w:t>(</w:t>
      </w:r>
      <w:r w:rsidRPr="0092519B">
        <w:rPr>
          <w:rFonts w:ascii="Arial" w:hAnsi="Arial" w:cs="Arial"/>
          <w:sz w:val="24"/>
          <w:szCs w:val="24"/>
        </w:rPr>
        <w:t>HR2001401),</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z w:val="24"/>
          <w:szCs w:val="24"/>
        </w:rPr>
        <w:t>Go</w:t>
      </w:r>
      <w:r w:rsidRPr="0092519B">
        <w:rPr>
          <w:rFonts w:ascii="Arial" w:hAnsi="Arial" w:cs="Arial"/>
          <w:spacing w:val="-1"/>
          <w:sz w:val="24"/>
          <w:szCs w:val="24"/>
        </w:rPr>
        <w:t>r</w:t>
      </w:r>
      <w:r w:rsidRPr="0092519B">
        <w:rPr>
          <w:rFonts w:ascii="Arial" w:hAnsi="Arial" w:cs="Arial"/>
          <w:sz w:val="24"/>
          <w:szCs w:val="24"/>
        </w:rPr>
        <w:t>ski kotar</w:t>
      </w:r>
      <w:r w:rsidRPr="0092519B">
        <w:rPr>
          <w:rFonts w:ascii="Arial" w:hAnsi="Arial" w:cs="Arial"/>
          <w:spacing w:val="-1"/>
          <w:sz w:val="24"/>
          <w:szCs w:val="24"/>
        </w:rPr>
        <w:t xml:space="preserve"> </w:t>
      </w:r>
      <w:r w:rsidRPr="0092519B">
        <w:rPr>
          <w:rFonts w:ascii="Arial" w:hAnsi="Arial" w:cs="Arial"/>
          <w:sz w:val="24"/>
          <w:szCs w:val="24"/>
        </w:rPr>
        <w:t>i s</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v</w:t>
      </w:r>
      <w:r w:rsidRPr="0092519B">
        <w:rPr>
          <w:rFonts w:ascii="Arial" w:hAnsi="Arial" w:cs="Arial"/>
          <w:spacing w:val="-1"/>
          <w:sz w:val="24"/>
          <w:szCs w:val="24"/>
        </w:rPr>
        <w:t>e</w:t>
      </w:r>
      <w:r w:rsidRPr="0092519B">
        <w:rPr>
          <w:rFonts w:ascii="Arial" w:hAnsi="Arial" w:cs="Arial"/>
          <w:sz w:val="24"/>
          <w:szCs w:val="24"/>
        </w:rPr>
        <w:t>r</w:t>
      </w:r>
      <w:r w:rsidRPr="0092519B">
        <w:rPr>
          <w:rFonts w:ascii="Arial" w:hAnsi="Arial" w:cs="Arial"/>
          <w:spacing w:val="1"/>
          <w:sz w:val="24"/>
          <w:szCs w:val="24"/>
        </w:rPr>
        <w:t>n</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Lika</w:t>
      </w:r>
      <w:r w:rsidRPr="0092519B">
        <w:rPr>
          <w:rFonts w:ascii="Arial" w:hAnsi="Arial" w:cs="Arial"/>
          <w:spacing w:val="-1"/>
          <w:sz w:val="24"/>
          <w:szCs w:val="24"/>
        </w:rPr>
        <w:t xml:space="preserve"> </w:t>
      </w:r>
      <w:r w:rsidRPr="0092519B">
        <w:rPr>
          <w:rFonts w:ascii="Arial" w:hAnsi="Arial" w:cs="Arial"/>
          <w:spacing w:val="1"/>
          <w:sz w:val="24"/>
          <w:szCs w:val="24"/>
        </w:rPr>
        <w:t>(</w:t>
      </w:r>
      <w:r w:rsidRPr="0092519B">
        <w:rPr>
          <w:rFonts w:ascii="Arial" w:hAnsi="Arial" w:cs="Arial"/>
          <w:sz w:val="24"/>
          <w:szCs w:val="24"/>
        </w:rPr>
        <w:t>H</w:t>
      </w:r>
      <w:r w:rsidRPr="0092519B">
        <w:rPr>
          <w:rFonts w:ascii="Arial" w:hAnsi="Arial" w:cs="Arial"/>
          <w:spacing w:val="1"/>
          <w:sz w:val="24"/>
          <w:szCs w:val="24"/>
        </w:rPr>
        <w:t>R</w:t>
      </w:r>
      <w:r w:rsidRPr="0092519B">
        <w:rPr>
          <w:rFonts w:ascii="Arial" w:hAnsi="Arial" w:cs="Arial"/>
          <w:sz w:val="24"/>
          <w:szCs w:val="24"/>
        </w:rPr>
        <w:t>1000019) i</w:t>
      </w:r>
    </w:p>
    <w:p w:rsidR="00A34603" w:rsidRPr="0092519B" w:rsidRDefault="00A34603" w:rsidP="00E17449">
      <w:pPr>
        <w:widowControl w:val="0"/>
        <w:numPr>
          <w:ilvl w:val="0"/>
          <w:numId w:val="63"/>
        </w:numPr>
        <w:autoSpaceDE w:val="0"/>
        <w:autoSpaceDN w:val="0"/>
        <w:adjustRightInd w:val="0"/>
        <w:spacing w:after="0"/>
        <w:ind w:right="-46" w:firstLine="0"/>
        <w:jc w:val="both"/>
        <w:rPr>
          <w:rFonts w:ascii="Arial" w:hAnsi="Arial" w:cs="Arial"/>
          <w:sz w:val="24"/>
          <w:szCs w:val="24"/>
        </w:rPr>
      </w:pPr>
      <w:r w:rsidRPr="0092519B">
        <w:rPr>
          <w:rFonts w:ascii="Arial" w:hAnsi="Arial" w:cs="Arial"/>
          <w:sz w:val="24"/>
          <w:szCs w:val="24"/>
        </w:rPr>
        <w:t>N</w:t>
      </w:r>
      <w:r w:rsidRPr="0092519B">
        <w:rPr>
          <w:rFonts w:ascii="Arial" w:hAnsi="Arial" w:cs="Arial"/>
          <w:spacing w:val="-1"/>
          <w:sz w:val="24"/>
          <w:szCs w:val="24"/>
        </w:rPr>
        <w:t>ac</w:t>
      </w:r>
      <w:r w:rsidRPr="0092519B">
        <w:rPr>
          <w:rFonts w:ascii="Arial" w:hAnsi="Arial" w:cs="Arial"/>
          <w:sz w:val="24"/>
          <w:szCs w:val="24"/>
        </w:rPr>
        <w:t>ionali pa</w:t>
      </w:r>
      <w:r w:rsidRPr="0092519B">
        <w:rPr>
          <w:rFonts w:ascii="Arial" w:hAnsi="Arial" w:cs="Arial"/>
          <w:spacing w:val="-1"/>
          <w:sz w:val="24"/>
          <w:szCs w:val="24"/>
        </w:rPr>
        <w:t>r</w:t>
      </w:r>
      <w:r w:rsidRPr="0092519B">
        <w:rPr>
          <w:rFonts w:ascii="Arial" w:hAnsi="Arial" w:cs="Arial"/>
          <w:sz w:val="24"/>
          <w:szCs w:val="24"/>
        </w:rPr>
        <w:t xml:space="preserve">k </w:t>
      </w:r>
      <w:r w:rsidRPr="0092519B">
        <w:rPr>
          <w:rFonts w:ascii="Arial" w:hAnsi="Arial" w:cs="Arial"/>
          <w:spacing w:val="1"/>
          <w:sz w:val="24"/>
          <w:szCs w:val="24"/>
        </w:rPr>
        <w:t>P</w:t>
      </w:r>
      <w:r w:rsidRPr="0092519B">
        <w:rPr>
          <w:rFonts w:ascii="Arial" w:hAnsi="Arial" w:cs="Arial"/>
          <w:sz w:val="24"/>
          <w:szCs w:val="24"/>
        </w:rPr>
        <w:t>l</w:t>
      </w:r>
      <w:r w:rsidRPr="0092519B">
        <w:rPr>
          <w:rFonts w:ascii="Arial" w:hAnsi="Arial" w:cs="Arial"/>
          <w:spacing w:val="1"/>
          <w:sz w:val="24"/>
          <w:szCs w:val="24"/>
        </w:rPr>
        <w:t>i</w:t>
      </w:r>
      <w:r w:rsidRPr="0092519B">
        <w:rPr>
          <w:rFonts w:ascii="Arial" w:hAnsi="Arial" w:cs="Arial"/>
          <w:sz w:val="24"/>
          <w:szCs w:val="24"/>
        </w:rPr>
        <w:t>tv</w:t>
      </w:r>
      <w:r w:rsidRPr="0092519B">
        <w:rPr>
          <w:rFonts w:ascii="Arial" w:hAnsi="Arial" w:cs="Arial"/>
          <w:spacing w:val="1"/>
          <w:sz w:val="24"/>
          <w:szCs w:val="24"/>
        </w:rPr>
        <w:t>i</w:t>
      </w:r>
      <w:r w:rsidRPr="0092519B">
        <w:rPr>
          <w:rFonts w:ascii="Arial" w:hAnsi="Arial" w:cs="Arial"/>
          <w:spacing w:val="-1"/>
          <w:sz w:val="24"/>
          <w:szCs w:val="24"/>
        </w:rPr>
        <w:t>č</w:t>
      </w:r>
      <w:r w:rsidRPr="0092519B">
        <w:rPr>
          <w:rFonts w:ascii="Arial" w:hAnsi="Arial" w:cs="Arial"/>
          <w:sz w:val="24"/>
          <w:szCs w:val="24"/>
        </w:rPr>
        <w:t>ka</w:t>
      </w:r>
      <w:r w:rsidRPr="0092519B">
        <w:rPr>
          <w:rFonts w:ascii="Arial" w:hAnsi="Arial" w:cs="Arial"/>
          <w:spacing w:val="1"/>
          <w:sz w:val="24"/>
          <w:szCs w:val="24"/>
        </w:rPr>
        <w:t xml:space="preserve"> </w:t>
      </w:r>
      <w:r w:rsidRPr="0092519B">
        <w:rPr>
          <w:rFonts w:ascii="Arial" w:hAnsi="Arial" w:cs="Arial"/>
          <w:sz w:val="24"/>
          <w:szCs w:val="24"/>
        </w:rPr>
        <w:t>je</w:t>
      </w:r>
      <w:r w:rsidRPr="0092519B">
        <w:rPr>
          <w:rFonts w:ascii="Arial" w:hAnsi="Arial" w:cs="Arial"/>
          <w:spacing w:val="1"/>
          <w:sz w:val="24"/>
          <w:szCs w:val="24"/>
        </w:rPr>
        <w:t>z</w:t>
      </w:r>
      <w:r w:rsidRPr="0092519B">
        <w:rPr>
          <w:rFonts w:ascii="Arial" w:hAnsi="Arial" w:cs="Arial"/>
          <w:spacing w:val="-1"/>
          <w:sz w:val="24"/>
          <w:szCs w:val="24"/>
        </w:rPr>
        <w:t>e</w:t>
      </w:r>
      <w:r w:rsidRPr="0092519B">
        <w:rPr>
          <w:rFonts w:ascii="Arial" w:hAnsi="Arial" w:cs="Arial"/>
          <w:sz w:val="24"/>
          <w:szCs w:val="24"/>
        </w:rPr>
        <w:t>ra</w:t>
      </w:r>
      <w:r w:rsidRPr="0092519B">
        <w:rPr>
          <w:rFonts w:ascii="Arial" w:hAnsi="Arial" w:cs="Arial"/>
          <w:spacing w:val="-2"/>
          <w:sz w:val="24"/>
          <w:szCs w:val="24"/>
        </w:rPr>
        <w:t xml:space="preserve"> </w:t>
      </w:r>
      <w:r w:rsidRPr="0092519B">
        <w:rPr>
          <w:rFonts w:ascii="Arial" w:hAnsi="Arial" w:cs="Arial"/>
          <w:spacing w:val="1"/>
          <w:sz w:val="24"/>
          <w:szCs w:val="24"/>
        </w:rPr>
        <w:t>(</w:t>
      </w:r>
      <w:r w:rsidRPr="0092519B">
        <w:rPr>
          <w:rFonts w:ascii="Arial" w:hAnsi="Arial" w:cs="Arial"/>
          <w:sz w:val="24"/>
          <w:szCs w:val="24"/>
        </w:rPr>
        <w:t>H</w:t>
      </w:r>
      <w:r w:rsidRPr="0092519B">
        <w:rPr>
          <w:rFonts w:ascii="Arial" w:hAnsi="Arial" w:cs="Arial"/>
          <w:spacing w:val="1"/>
          <w:sz w:val="24"/>
          <w:szCs w:val="24"/>
        </w:rPr>
        <w:t>R</w:t>
      </w:r>
      <w:r w:rsidRPr="0092519B">
        <w:rPr>
          <w:rFonts w:ascii="Arial" w:hAnsi="Arial" w:cs="Arial"/>
          <w:sz w:val="24"/>
          <w:szCs w:val="24"/>
        </w:rPr>
        <w:t>1000020</w:t>
      </w:r>
      <w:r w:rsidRPr="0092519B">
        <w:rPr>
          <w:rFonts w:ascii="Arial" w:hAnsi="Arial" w:cs="Arial"/>
          <w:spacing w:val="-1"/>
          <w:sz w:val="24"/>
          <w:szCs w:val="24"/>
        </w:rPr>
        <w:t>).</w:t>
      </w:r>
    </w:p>
    <w:p w:rsidR="00A34603" w:rsidRPr="0092519B" w:rsidRDefault="00A34603" w:rsidP="0092519B">
      <w:pPr>
        <w:widowControl w:val="0"/>
        <w:autoSpaceDE w:val="0"/>
        <w:autoSpaceDN w:val="0"/>
        <w:adjustRightInd w:val="0"/>
        <w:spacing w:after="0"/>
        <w:ind w:right="-46"/>
        <w:jc w:val="both"/>
        <w:rPr>
          <w:rFonts w:ascii="Arial" w:hAnsi="Arial" w:cs="Arial"/>
          <w:sz w:val="24"/>
          <w:szCs w:val="24"/>
        </w:rPr>
      </w:pPr>
    </w:p>
    <w:p w:rsidR="00A34603" w:rsidRPr="0092519B" w:rsidRDefault="00A34603" w:rsidP="0092519B">
      <w:pPr>
        <w:widowControl w:val="0"/>
        <w:autoSpaceDE w:val="0"/>
        <w:autoSpaceDN w:val="0"/>
        <w:adjustRightInd w:val="0"/>
        <w:spacing w:after="0"/>
        <w:ind w:right="-46"/>
        <w:jc w:val="both"/>
        <w:rPr>
          <w:rFonts w:ascii="Arial" w:hAnsi="Arial" w:cs="Arial"/>
          <w:sz w:val="24"/>
          <w:szCs w:val="24"/>
        </w:rPr>
      </w:pPr>
      <w:r w:rsidRPr="0092519B">
        <w:rPr>
          <w:rFonts w:ascii="Arial" w:hAnsi="Arial" w:cs="Arial"/>
          <w:sz w:val="24"/>
          <w:szCs w:val="24"/>
        </w:rPr>
        <w:t xml:space="preserve">-   </w:t>
      </w:r>
      <w:r w:rsidRPr="0092519B">
        <w:rPr>
          <w:rFonts w:ascii="Arial" w:hAnsi="Arial" w:cs="Arial"/>
          <w:spacing w:val="28"/>
          <w:sz w:val="24"/>
          <w:szCs w:val="24"/>
        </w:rPr>
        <w:t xml:space="preserve"> </w:t>
      </w:r>
      <w:r w:rsidRPr="0092519B">
        <w:rPr>
          <w:rFonts w:ascii="Arial" w:hAnsi="Arial" w:cs="Arial"/>
          <w:spacing w:val="1"/>
          <w:sz w:val="24"/>
          <w:szCs w:val="24"/>
        </w:rPr>
        <w:t>P</w:t>
      </w:r>
      <w:r w:rsidRPr="0092519B">
        <w:rPr>
          <w:rFonts w:ascii="Arial" w:hAnsi="Arial" w:cs="Arial"/>
          <w:sz w:val="24"/>
          <w:szCs w:val="24"/>
        </w:rPr>
        <w:t>odru</w:t>
      </w:r>
      <w:r w:rsidRPr="0092519B">
        <w:rPr>
          <w:rFonts w:ascii="Arial" w:hAnsi="Arial" w:cs="Arial"/>
          <w:spacing w:val="-2"/>
          <w:sz w:val="24"/>
          <w:szCs w:val="24"/>
        </w:rPr>
        <w:t>č</w:t>
      </w:r>
      <w:r w:rsidRPr="0092519B">
        <w:rPr>
          <w:rFonts w:ascii="Arial" w:hAnsi="Arial" w:cs="Arial"/>
          <w:sz w:val="24"/>
          <w:szCs w:val="24"/>
        </w:rPr>
        <w:t>ja o</w:t>
      </w:r>
      <w:r w:rsidRPr="0092519B">
        <w:rPr>
          <w:rFonts w:ascii="Arial" w:hAnsi="Arial" w:cs="Arial"/>
          <w:spacing w:val="-1"/>
          <w:sz w:val="24"/>
          <w:szCs w:val="24"/>
        </w:rPr>
        <w:t>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pacing w:val="1"/>
          <w:sz w:val="24"/>
          <w:szCs w:val="24"/>
        </w:rPr>
        <w:t>n</w:t>
      </w:r>
      <w:r w:rsidRPr="0092519B">
        <w:rPr>
          <w:rFonts w:ascii="Arial" w:hAnsi="Arial" w:cs="Arial"/>
          <w:sz w:val="24"/>
          <w:szCs w:val="24"/>
        </w:rPr>
        <w:t xml:space="preserve">ja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w:t>
      </w:r>
      <w:r w:rsidRPr="0092519B">
        <w:rPr>
          <w:rFonts w:ascii="Arial" w:hAnsi="Arial" w:cs="Arial"/>
          <w:spacing w:val="-1"/>
          <w:sz w:val="24"/>
          <w:szCs w:val="24"/>
        </w:rPr>
        <w:t>ča</w:t>
      </w:r>
      <w:r w:rsidRPr="0092519B">
        <w:rPr>
          <w:rFonts w:ascii="Arial" w:hAnsi="Arial" w:cs="Arial"/>
          <w:spacing w:val="3"/>
          <w:sz w:val="24"/>
          <w:szCs w:val="24"/>
        </w:rPr>
        <w:t>j</w:t>
      </w:r>
      <w:r w:rsidRPr="0092519B">
        <w:rPr>
          <w:rFonts w:ascii="Arial" w:hAnsi="Arial" w:cs="Arial"/>
          <w:sz w:val="24"/>
          <w:szCs w:val="24"/>
        </w:rPr>
        <w:t>na</w:t>
      </w:r>
      <w:r w:rsidRPr="0092519B">
        <w:rPr>
          <w:rFonts w:ascii="Arial" w:hAnsi="Arial" w:cs="Arial"/>
          <w:spacing w:val="-1"/>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pt</w:t>
      </w:r>
      <w:r w:rsidRPr="0092519B">
        <w:rPr>
          <w:rFonts w:ascii="Arial" w:hAnsi="Arial" w:cs="Arial"/>
          <w:spacing w:val="1"/>
          <w:sz w:val="24"/>
          <w:szCs w:val="24"/>
        </w:rPr>
        <w:t>i</w:t>
      </w:r>
      <w:r w:rsidRPr="0092519B">
        <w:rPr>
          <w:rFonts w:ascii="Arial" w:hAnsi="Arial" w:cs="Arial"/>
          <w:spacing w:val="-1"/>
          <w:sz w:val="24"/>
          <w:szCs w:val="24"/>
        </w:rPr>
        <w:t>c</w:t>
      </w:r>
      <w:r w:rsidRPr="0092519B">
        <w:rPr>
          <w:rFonts w:ascii="Arial" w:hAnsi="Arial" w:cs="Arial"/>
          <w:sz w:val="24"/>
          <w:szCs w:val="24"/>
        </w:rPr>
        <w:t xml:space="preserve">e – </w:t>
      </w:r>
      <w:r w:rsidRPr="0092519B">
        <w:rPr>
          <w:rFonts w:ascii="Arial" w:hAnsi="Arial" w:cs="Arial"/>
          <w:spacing w:val="1"/>
          <w:sz w:val="24"/>
          <w:szCs w:val="24"/>
        </w:rPr>
        <w:t>P</w:t>
      </w:r>
      <w:r w:rsidRPr="0092519B">
        <w:rPr>
          <w:rFonts w:ascii="Arial" w:hAnsi="Arial" w:cs="Arial"/>
          <w:sz w:val="24"/>
          <w:szCs w:val="24"/>
        </w:rPr>
        <w:t>OP (Podru</w:t>
      </w:r>
      <w:r w:rsidRPr="0092519B">
        <w:rPr>
          <w:rFonts w:ascii="Arial" w:hAnsi="Arial" w:cs="Arial"/>
          <w:spacing w:val="-2"/>
          <w:sz w:val="24"/>
          <w:szCs w:val="24"/>
        </w:rPr>
        <w:t>č</w:t>
      </w:r>
      <w:r w:rsidRPr="0092519B">
        <w:rPr>
          <w:rFonts w:ascii="Arial" w:hAnsi="Arial" w:cs="Arial"/>
          <w:sz w:val="24"/>
          <w:szCs w:val="24"/>
        </w:rPr>
        <w:t>ja pos</w:t>
      </w:r>
      <w:r w:rsidRPr="0092519B">
        <w:rPr>
          <w:rFonts w:ascii="Arial" w:hAnsi="Arial" w:cs="Arial"/>
          <w:spacing w:val="-1"/>
          <w:sz w:val="24"/>
          <w:szCs w:val="24"/>
        </w:rPr>
        <w:t>e</w:t>
      </w:r>
      <w:r w:rsidRPr="0092519B">
        <w:rPr>
          <w:rFonts w:ascii="Arial" w:hAnsi="Arial" w:cs="Arial"/>
          <w:sz w:val="24"/>
          <w:szCs w:val="24"/>
        </w:rPr>
        <w:t>bne</w:t>
      </w:r>
      <w:r w:rsidRPr="0092519B">
        <w:rPr>
          <w:rFonts w:ascii="Arial" w:hAnsi="Arial" w:cs="Arial"/>
          <w:spacing w:val="-1"/>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št</w:t>
      </w:r>
      <w:r w:rsidRPr="0092519B">
        <w:rPr>
          <w:rFonts w:ascii="Arial" w:hAnsi="Arial" w:cs="Arial"/>
          <w:spacing w:val="1"/>
          <w:sz w:val="24"/>
          <w:szCs w:val="24"/>
        </w:rPr>
        <w:t>i</w:t>
      </w:r>
      <w:r w:rsidRPr="0092519B">
        <w:rPr>
          <w:rFonts w:ascii="Arial" w:hAnsi="Arial" w:cs="Arial"/>
          <w:sz w:val="24"/>
          <w:szCs w:val="24"/>
        </w:rPr>
        <w:t>te</w:t>
      </w:r>
      <w:r w:rsidRPr="0092519B">
        <w:rPr>
          <w:rFonts w:ascii="Arial" w:hAnsi="Arial" w:cs="Arial"/>
          <w:spacing w:val="1"/>
          <w:sz w:val="24"/>
          <w:szCs w:val="24"/>
        </w:rPr>
        <w:t xml:space="preserve"> </w:t>
      </w:r>
      <w:r w:rsidRPr="0092519B">
        <w:rPr>
          <w:rFonts w:ascii="Arial" w:hAnsi="Arial" w:cs="Arial"/>
          <w:sz w:val="24"/>
          <w:szCs w:val="24"/>
        </w:rPr>
        <w:t xml:space="preserve">– </w:t>
      </w:r>
      <w:r w:rsidRPr="0092519B">
        <w:rPr>
          <w:rFonts w:ascii="Arial" w:hAnsi="Arial" w:cs="Arial"/>
          <w:spacing w:val="1"/>
          <w:sz w:val="24"/>
          <w:szCs w:val="24"/>
        </w:rPr>
        <w:t>SP</w:t>
      </w:r>
      <w:r w:rsidRPr="0092519B">
        <w:rPr>
          <w:rFonts w:ascii="Arial" w:hAnsi="Arial" w:cs="Arial"/>
          <w:sz w:val="24"/>
          <w:szCs w:val="24"/>
        </w:rPr>
        <w:t>A)</w:t>
      </w:r>
    </w:p>
    <w:p w:rsidR="00A34603" w:rsidRPr="0092519B" w:rsidRDefault="00A34603" w:rsidP="0092519B">
      <w:pPr>
        <w:widowControl w:val="0"/>
        <w:autoSpaceDE w:val="0"/>
        <w:autoSpaceDN w:val="0"/>
        <w:adjustRightInd w:val="0"/>
        <w:spacing w:after="0"/>
        <w:ind w:right="-46"/>
        <w:jc w:val="both"/>
        <w:rPr>
          <w:rFonts w:ascii="Arial" w:hAnsi="Arial" w:cs="Arial"/>
          <w:sz w:val="24"/>
          <w:szCs w:val="24"/>
        </w:rPr>
      </w:pPr>
    </w:p>
    <w:p w:rsidR="00A34603" w:rsidRPr="0092519B" w:rsidRDefault="00A34603" w:rsidP="00E17449">
      <w:pPr>
        <w:widowControl w:val="0"/>
        <w:numPr>
          <w:ilvl w:val="0"/>
          <w:numId w:val="64"/>
        </w:numPr>
        <w:autoSpaceDE w:val="0"/>
        <w:autoSpaceDN w:val="0"/>
        <w:adjustRightInd w:val="0"/>
        <w:spacing w:after="0"/>
        <w:ind w:right="-46" w:firstLine="0"/>
        <w:jc w:val="both"/>
        <w:rPr>
          <w:rFonts w:ascii="Arial" w:hAnsi="Arial" w:cs="Arial"/>
          <w:sz w:val="24"/>
          <w:szCs w:val="24"/>
        </w:rPr>
      </w:pPr>
      <w:r w:rsidRPr="0092519B">
        <w:rPr>
          <w:rFonts w:ascii="Arial" w:hAnsi="Arial" w:cs="Arial"/>
          <w:spacing w:val="-2"/>
          <w:sz w:val="24"/>
          <w:szCs w:val="24"/>
        </w:rPr>
        <w:t>''</w:t>
      </w:r>
      <w:r w:rsidRPr="0092519B">
        <w:rPr>
          <w:rFonts w:ascii="Arial" w:hAnsi="Arial" w:cs="Arial"/>
          <w:sz w:val="24"/>
          <w:szCs w:val="24"/>
        </w:rPr>
        <w:t>G</w:t>
      </w:r>
      <w:r w:rsidRPr="0092519B">
        <w:rPr>
          <w:rFonts w:ascii="Arial" w:hAnsi="Arial" w:cs="Arial"/>
          <w:spacing w:val="2"/>
          <w:sz w:val="24"/>
          <w:szCs w:val="24"/>
        </w:rPr>
        <w:t>o</w:t>
      </w:r>
      <w:r w:rsidRPr="0092519B">
        <w:rPr>
          <w:rFonts w:ascii="Arial" w:hAnsi="Arial" w:cs="Arial"/>
          <w:sz w:val="24"/>
          <w:szCs w:val="24"/>
        </w:rPr>
        <w:t>rski kotar</w:t>
      </w:r>
      <w:r w:rsidRPr="0092519B">
        <w:rPr>
          <w:rFonts w:ascii="Arial" w:hAnsi="Arial" w:cs="Arial"/>
          <w:spacing w:val="-1"/>
          <w:sz w:val="24"/>
          <w:szCs w:val="24"/>
        </w:rPr>
        <w:t xml:space="preserve"> </w:t>
      </w:r>
      <w:r w:rsidRPr="0092519B">
        <w:rPr>
          <w:rFonts w:ascii="Arial" w:hAnsi="Arial" w:cs="Arial"/>
          <w:sz w:val="24"/>
          <w:szCs w:val="24"/>
        </w:rPr>
        <w:t>i s</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v</w:t>
      </w:r>
      <w:r w:rsidRPr="0092519B">
        <w:rPr>
          <w:rFonts w:ascii="Arial" w:hAnsi="Arial" w:cs="Arial"/>
          <w:spacing w:val="-1"/>
          <w:sz w:val="24"/>
          <w:szCs w:val="24"/>
        </w:rPr>
        <w:t>e</w:t>
      </w:r>
      <w:r w:rsidRPr="0092519B">
        <w:rPr>
          <w:rFonts w:ascii="Arial" w:hAnsi="Arial" w:cs="Arial"/>
          <w:sz w:val="24"/>
          <w:szCs w:val="24"/>
        </w:rPr>
        <w:t>r</w:t>
      </w:r>
      <w:r w:rsidRPr="0092519B">
        <w:rPr>
          <w:rFonts w:ascii="Arial" w:hAnsi="Arial" w:cs="Arial"/>
          <w:spacing w:val="1"/>
          <w:sz w:val="24"/>
          <w:szCs w:val="24"/>
        </w:rPr>
        <w:t>n</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Lika''</w:t>
      </w:r>
      <w:r w:rsidRPr="0092519B">
        <w:rPr>
          <w:rFonts w:ascii="Arial" w:hAnsi="Arial" w:cs="Arial"/>
          <w:spacing w:val="-1"/>
          <w:sz w:val="24"/>
          <w:szCs w:val="24"/>
        </w:rPr>
        <w:t xml:space="preserve"> </w:t>
      </w:r>
      <w:r w:rsidRPr="0092519B">
        <w:rPr>
          <w:rFonts w:ascii="Arial" w:hAnsi="Arial" w:cs="Arial"/>
          <w:spacing w:val="1"/>
          <w:sz w:val="24"/>
          <w:szCs w:val="24"/>
        </w:rPr>
        <w:t>(</w:t>
      </w:r>
      <w:r w:rsidRPr="0092519B">
        <w:rPr>
          <w:rFonts w:ascii="Arial" w:hAnsi="Arial" w:cs="Arial"/>
          <w:sz w:val="24"/>
          <w:szCs w:val="24"/>
        </w:rPr>
        <w:t>H</w:t>
      </w:r>
      <w:r w:rsidRPr="0092519B">
        <w:rPr>
          <w:rFonts w:ascii="Arial" w:hAnsi="Arial" w:cs="Arial"/>
          <w:spacing w:val="1"/>
          <w:sz w:val="24"/>
          <w:szCs w:val="24"/>
        </w:rPr>
        <w:t>R</w:t>
      </w:r>
      <w:r w:rsidRPr="0092519B">
        <w:rPr>
          <w:rFonts w:ascii="Arial" w:hAnsi="Arial" w:cs="Arial"/>
          <w:sz w:val="24"/>
          <w:szCs w:val="24"/>
        </w:rPr>
        <w:t>1000019) i</w:t>
      </w:r>
    </w:p>
    <w:p w:rsidR="00A34603" w:rsidRPr="0092519B" w:rsidRDefault="00A34603" w:rsidP="00E17449">
      <w:pPr>
        <w:widowControl w:val="0"/>
        <w:numPr>
          <w:ilvl w:val="0"/>
          <w:numId w:val="64"/>
        </w:numPr>
        <w:autoSpaceDE w:val="0"/>
        <w:autoSpaceDN w:val="0"/>
        <w:adjustRightInd w:val="0"/>
        <w:spacing w:after="0"/>
        <w:ind w:right="-46" w:firstLine="0"/>
        <w:jc w:val="both"/>
        <w:rPr>
          <w:rFonts w:ascii="Arial" w:hAnsi="Arial" w:cs="Arial"/>
          <w:sz w:val="24"/>
          <w:szCs w:val="24"/>
        </w:rPr>
      </w:pPr>
      <w:r w:rsidRPr="0092519B">
        <w:rPr>
          <w:rFonts w:ascii="Arial" w:hAnsi="Arial" w:cs="Arial"/>
          <w:spacing w:val="-2"/>
          <w:sz w:val="24"/>
          <w:szCs w:val="24"/>
        </w:rPr>
        <w:t>''</w:t>
      </w:r>
      <w:r w:rsidRPr="0092519B">
        <w:rPr>
          <w:rFonts w:ascii="Arial" w:hAnsi="Arial" w:cs="Arial"/>
          <w:spacing w:val="2"/>
          <w:sz w:val="24"/>
          <w:szCs w:val="24"/>
        </w:rPr>
        <w:t>N</w:t>
      </w:r>
      <w:r w:rsidRPr="0092519B">
        <w:rPr>
          <w:rFonts w:ascii="Arial" w:hAnsi="Arial" w:cs="Arial"/>
          <w:spacing w:val="-1"/>
          <w:sz w:val="24"/>
          <w:szCs w:val="24"/>
        </w:rPr>
        <w:t>ac</w:t>
      </w:r>
      <w:r w:rsidRPr="0092519B">
        <w:rPr>
          <w:rFonts w:ascii="Arial" w:hAnsi="Arial" w:cs="Arial"/>
          <w:sz w:val="24"/>
          <w:szCs w:val="24"/>
        </w:rPr>
        <w:t>ionalni pa</w:t>
      </w:r>
      <w:r w:rsidRPr="0092519B">
        <w:rPr>
          <w:rFonts w:ascii="Arial" w:hAnsi="Arial" w:cs="Arial"/>
          <w:spacing w:val="-1"/>
          <w:sz w:val="24"/>
          <w:szCs w:val="24"/>
        </w:rPr>
        <w:t>r</w:t>
      </w:r>
      <w:r w:rsidRPr="0092519B">
        <w:rPr>
          <w:rFonts w:ascii="Arial" w:hAnsi="Arial" w:cs="Arial"/>
          <w:sz w:val="24"/>
          <w:szCs w:val="24"/>
        </w:rPr>
        <w:t xml:space="preserve">k </w:t>
      </w:r>
      <w:r w:rsidRPr="0092519B">
        <w:rPr>
          <w:rFonts w:ascii="Arial" w:hAnsi="Arial" w:cs="Arial"/>
          <w:spacing w:val="1"/>
          <w:sz w:val="24"/>
          <w:szCs w:val="24"/>
        </w:rPr>
        <w:t>P</w:t>
      </w:r>
      <w:r w:rsidRPr="0092519B">
        <w:rPr>
          <w:rFonts w:ascii="Arial" w:hAnsi="Arial" w:cs="Arial"/>
          <w:sz w:val="24"/>
          <w:szCs w:val="24"/>
        </w:rPr>
        <w:t>l</w:t>
      </w:r>
      <w:r w:rsidRPr="0092519B">
        <w:rPr>
          <w:rFonts w:ascii="Arial" w:hAnsi="Arial" w:cs="Arial"/>
          <w:spacing w:val="1"/>
          <w:sz w:val="24"/>
          <w:szCs w:val="24"/>
        </w:rPr>
        <w:t>i</w:t>
      </w:r>
      <w:r w:rsidRPr="0092519B">
        <w:rPr>
          <w:rFonts w:ascii="Arial" w:hAnsi="Arial" w:cs="Arial"/>
          <w:sz w:val="24"/>
          <w:szCs w:val="24"/>
        </w:rPr>
        <w:t>tv</w:t>
      </w:r>
      <w:r w:rsidRPr="0092519B">
        <w:rPr>
          <w:rFonts w:ascii="Arial" w:hAnsi="Arial" w:cs="Arial"/>
          <w:spacing w:val="1"/>
          <w:sz w:val="24"/>
          <w:szCs w:val="24"/>
        </w:rPr>
        <w:t>i</w:t>
      </w:r>
      <w:r w:rsidRPr="0092519B">
        <w:rPr>
          <w:rFonts w:ascii="Arial" w:hAnsi="Arial" w:cs="Arial"/>
          <w:spacing w:val="-1"/>
          <w:sz w:val="24"/>
          <w:szCs w:val="24"/>
        </w:rPr>
        <w:t>č</w:t>
      </w:r>
      <w:r w:rsidRPr="0092519B">
        <w:rPr>
          <w:rFonts w:ascii="Arial" w:hAnsi="Arial" w:cs="Arial"/>
          <w:spacing w:val="2"/>
          <w:sz w:val="24"/>
          <w:szCs w:val="24"/>
        </w:rPr>
        <w:t>k</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je</w:t>
      </w:r>
      <w:r w:rsidRPr="0092519B">
        <w:rPr>
          <w:rFonts w:ascii="Arial" w:hAnsi="Arial" w:cs="Arial"/>
          <w:spacing w:val="1"/>
          <w:sz w:val="24"/>
          <w:szCs w:val="24"/>
        </w:rPr>
        <w:t>z</w:t>
      </w:r>
      <w:r w:rsidRPr="0092519B">
        <w:rPr>
          <w:rFonts w:ascii="Arial" w:hAnsi="Arial" w:cs="Arial"/>
          <w:spacing w:val="-1"/>
          <w:sz w:val="24"/>
          <w:szCs w:val="24"/>
        </w:rPr>
        <w:t>e</w:t>
      </w:r>
      <w:r w:rsidRPr="0092519B">
        <w:rPr>
          <w:rFonts w:ascii="Arial" w:hAnsi="Arial" w:cs="Arial"/>
          <w:sz w:val="24"/>
          <w:szCs w:val="24"/>
        </w:rPr>
        <w:t>ra''</w:t>
      </w:r>
      <w:r w:rsidRPr="0092519B">
        <w:rPr>
          <w:rFonts w:ascii="Arial" w:hAnsi="Arial" w:cs="Arial"/>
          <w:spacing w:val="-2"/>
          <w:sz w:val="24"/>
          <w:szCs w:val="24"/>
        </w:rPr>
        <w:t xml:space="preserve"> </w:t>
      </w:r>
      <w:r w:rsidRPr="0092519B">
        <w:rPr>
          <w:rFonts w:ascii="Arial" w:hAnsi="Arial" w:cs="Arial"/>
          <w:spacing w:val="4"/>
          <w:sz w:val="24"/>
          <w:szCs w:val="24"/>
        </w:rPr>
        <w:t>(</w:t>
      </w:r>
      <w:r w:rsidRPr="0092519B">
        <w:rPr>
          <w:rFonts w:ascii="Arial" w:hAnsi="Arial" w:cs="Arial"/>
          <w:sz w:val="24"/>
          <w:szCs w:val="24"/>
        </w:rPr>
        <w:t>H</w:t>
      </w:r>
      <w:r w:rsidRPr="0092519B">
        <w:rPr>
          <w:rFonts w:ascii="Arial" w:hAnsi="Arial" w:cs="Arial"/>
          <w:spacing w:val="1"/>
          <w:sz w:val="24"/>
          <w:szCs w:val="24"/>
        </w:rPr>
        <w:t>R</w:t>
      </w:r>
      <w:r w:rsidRPr="0092519B">
        <w:rPr>
          <w:rFonts w:ascii="Arial" w:hAnsi="Arial" w:cs="Arial"/>
          <w:sz w:val="24"/>
          <w:szCs w:val="24"/>
        </w:rPr>
        <w:t>1000020</w:t>
      </w:r>
      <w:r w:rsidRPr="0092519B">
        <w:rPr>
          <w:rFonts w:ascii="Arial" w:hAnsi="Arial" w:cs="Arial"/>
          <w:spacing w:val="-1"/>
          <w:sz w:val="24"/>
          <w:szCs w:val="24"/>
        </w:rPr>
        <w:t>),</w:t>
      </w:r>
    </w:p>
    <w:p w:rsidR="00A34603" w:rsidRPr="0092519B" w:rsidRDefault="00A34603" w:rsidP="0092519B">
      <w:pPr>
        <w:widowControl w:val="0"/>
        <w:autoSpaceDE w:val="0"/>
        <w:autoSpaceDN w:val="0"/>
        <w:adjustRightInd w:val="0"/>
        <w:spacing w:after="0"/>
        <w:ind w:right="-46"/>
        <w:jc w:val="both"/>
        <w:rPr>
          <w:rFonts w:ascii="Arial" w:hAnsi="Arial" w:cs="Arial"/>
          <w:sz w:val="24"/>
          <w:szCs w:val="24"/>
        </w:rPr>
      </w:pPr>
    </w:p>
    <w:p w:rsidR="00A34603" w:rsidRPr="0092519B" w:rsidRDefault="00A34603" w:rsidP="0092519B">
      <w:pPr>
        <w:widowControl w:val="0"/>
        <w:autoSpaceDE w:val="0"/>
        <w:autoSpaceDN w:val="0"/>
        <w:adjustRightInd w:val="0"/>
        <w:spacing w:after="0"/>
        <w:ind w:left="142" w:right="-46"/>
        <w:jc w:val="both"/>
        <w:rPr>
          <w:rFonts w:ascii="Arial" w:hAnsi="Arial" w:cs="Arial"/>
          <w:sz w:val="24"/>
          <w:szCs w:val="24"/>
        </w:rPr>
      </w:pPr>
      <w:r w:rsidRPr="0092519B">
        <w:rPr>
          <w:rFonts w:ascii="Arial" w:hAnsi="Arial" w:cs="Arial"/>
          <w:spacing w:val="-3"/>
          <w:sz w:val="24"/>
          <w:szCs w:val="24"/>
        </w:rPr>
        <w:t>Z</w:t>
      </w:r>
      <w:r w:rsidRPr="0092519B">
        <w:rPr>
          <w:rFonts w:ascii="Arial" w:hAnsi="Arial" w:cs="Arial"/>
          <w:sz w:val="24"/>
          <w:szCs w:val="24"/>
        </w:rPr>
        <w:t>a</w:t>
      </w:r>
      <w:r w:rsidRPr="0092519B">
        <w:rPr>
          <w:rFonts w:ascii="Arial" w:hAnsi="Arial" w:cs="Arial"/>
          <w:spacing w:val="42"/>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40"/>
          <w:sz w:val="24"/>
          <w:szCs w:val="24"/>
        </w:rPr>
        <w:t xml:space="preserve"> </w:t>
      </w:r>
      <w:r w:rsidRPr="0092519B">
        <w:rPr>
          <w:rFonts w:ascii="Arial" w:hAnsi="Arial" w:cs="Arial"/>
          <w:sz w:val="24"/>
          <w:szCs w:val="24"/>
        </w:rPr>
        <w:t>Ekološka</w:t>
      </w:r>
      <w:r w:rsidRPr="0092519B">
        <w:rPr>
          <w:rFonts w:ascii="Arial" w:hAnsi="Arial" w:cs="Arial"/>
          <w:spacing w:val="42"/>
          <w:sz w:val="24"/>
          <w:szCs w:val="24"/>
        </w:rPr>
        <w:t xml:space="preserve"> </w:t>
      </w:r>
      <w:r w:rsidRPr="0092519B">
        <w:rPr>
          <w:rFonts w:ascii="Arial" w:hAnsi="Arial" w:cs="Arial"/>
          <w:sz w:val="24"/>
          <w:szCs w:val="24"/>
        </w:rPr>
        <w:t>mr</w:t>
      </w:r>
      <w:r w:rsidRPr="0092519B">
        <w:rPr>
          <w:rFonts w:ascii="Arial" w:hAnsi="Arial" w:cs="Arial"/>
          <w:spacing w:val="-1"/>
          <w:sz w:val="24"/>
          <w:szCs w:val="24"/>
        </w:rPr>
        <w:t>e</w:t>
      </w:r>
      <w:r w:rsidRPr="0092519B">
        <w:rPr>
          <w:rFonts w:ascii="Arial" w:hAnsi="Arial" w:cs="Arial"/>
          <w:spacing w:val="1"/>
          <w:sz w:val="24"/>
          <w:szCs w:val="24"/>
        </w:rPr>
        <w:t>ž</w:t>
      </w:r>
      <w:r w:rsidRPr="0092519B">
        <w:rPr>
          <w:rFonts w:ascii="Arial" w:hAnsi="Arial" w:cs="Arial"/>
          <w:sz w:val="24"/>
          <w:szCs w:val="24"/>
        </w:rPr>
        <w:t>a</w:t>
      </w:r>
      <w:r w:rsidRPr="0092519B">
        <w:rPr>
          <w:rFonts w:ascii="Arial" w:hAnsi="Arial" w:cs="Arial"/>
          <w:spacing w:val="40"/>
          <w:sz w:val="24"/>
          <w:szCs w:val="24"/>
        </w:rPr>
        <w:t xml:space="preserve"> </w:t>
      </w:r>
      <w:r w:rsidRPr="0092519B">
        <w:rPr>
          <w:rFonts w:ascii="Arial" w:hAnsi="Arial" w:cs="Arial"/>
          <w:sz w:val="24"/>
          <w:szCs w:val="24"/>
        </w:rPr>
        <w:t>RH</w:t>
      </w:r>
      <w:r w:rsidRPr="0092519B">
        <w:rPr>
          <w:rFonts w:ascii="Arial" w:hAnsi="Arial" w:cs="Arial"/>
          <w:spacing w:val="40"/>
          <w:sz w:val="24"/>
          <w:szCs w:val="24"/>
        </w:rPr>
        <w:t xml:space="preserve"> </w:t>
      </w:r>
      <w:r w:rsidRPr="0092519B">
        <w:rPr>
          <w:rFonts w:ascii="Arial" w:hAnsi="Arial" w:cs="Arial"/>
          <w:sz w:val="24"/>
          <w:szCs w:val="24"/>
        </w:rPr>
        <w:t>na</w:t>
      </w:r>
      <w:r w:rsidRPr="0092519B">
        <w:rPr>
          <w:rFonts w:ascii="Arial" w:hAnsi="Arial" w:cs="Arial"/>
          <w:spacing w:val="40"/>
          <w:sz w:val="24"/>
          <w:szCs w:val="24"/>
        </w:rPr>
        <w:t xml:space="preserve"> </w:t>
      </w:r>
      <w:r w:rsidRPr="0092519B">
        <w:rPr>
          <w:rFonts w:ascii="Arial" w:hAnsi="Arial" w:cs="Arial"/>
          <w:sz w:val="24"/>
          <w:szCs w:val="24"/>
        </w:rPr>
        <w:t>podr</w:t>
      </w:r>
      <w:r w:rsidRPr="0092519B">
        <w:rPr>
          <w:rFonts w:ascii="Arial" w:hAnsi="Arial" w:cs="Arial"/>
          <w:spacing w:val="1"/>
          <w:sz w:val="24"/>
          <w:szCs w:val="24"/>
        </w:rPr>
        <w:t>u</w:t>
      </w:r>
      <w:r w:rsidRPr="0092519B">
        <w:rPr>
          <w:rFonts w:ascii="Arial" w:hAnsi="Arial" w:cs="Arial"/>
          <w:spacing w:val="-1"/>
          <w:sz w:val="24"/>
          <w:szCs w:val="24"/>
        </w:rPr>
        <w:t>č</w:t>
      </w:r>
      <w:r w:rsidRPr="0092519B">
        <w:rPr>
          <w:rFonts w:ascii="Arial" w:hAnsi="Arial" w:cs="Arial"/>
          <w:sz w:val="24"/>
          <w:szCs w:val="24"/>
        </w:rPr>
        <w:t>ju</w:t>
      </w:r>
      <w:r w:rsidRPr="0092519B">
        <w:rPr>
          <w:rFonts w:ascii="Arial" w:hAnsi="Arial" w:cs="Arial"/>
          <w:spacing w:val="43"/>
          <w:sz w:val="24"/>
          <w:szCs w:val="24"/>
        </w:rPr>
        <w:t xml:space="preserve"> </w:t>
      </w:r>
      <w:r w:rsidRPr="0092519B">
        <w:rPr>
          <w:rFonts w:ascii="Arial" w:hAnsi="Arial" w:cs="Arial"/>
          <w:sz w:val="24"/>
          <w:szCs w:val="24"/>
        </w:rPr>
        <w:t>Op</w:t>
      </w:r>
      <w:r w:rsidRPr="0092519B">
        <w:rPr>
          <w:rFonts w:ascii="Arial" w:hAnsi="Arial" w:cs="Arial"/>
          <w:spacing w:val="-1"/>
          <w:sz w:val="24"/>
          <w:szCs w:val="24"/>
        </w:rPr>
        <w:t>ć</w:t>
      </w:r>
      <w:r w:rsidRPr="0092519B">
        <w:rPr>
          <w:rFonts w:ascii="Arial" w:hAnsi="Arial" w:cs="Arial"/>
          <w:sz w:val="24"/>
          <w:szCs w:val="24"/>
        </w:rPr>
        <w:t>ine</w:t>
      </w:r>
      <w:r w:rsidRPr="0092519B">
        <w:rPr>
          <w:rFonts w:ascii="Arial" w:hAnsi="Arial" w:cs="Arial"/>
          <w:spacing w:val="40"/>
          <w:sz w:val="24"/>
          <w:szCs w:val="24"/>
        </w:rPr>
        <w:t xml:space="preserve"> </w:t>
      </w:r>
      <w:r w:rsidRPr="0092519B">
        <w:rPr>
          <w:rFonts w:ascii="Arial" w:hAnsi="Arial" w:cs="Arial"/>
          <w:sz w:val="24"/>
          <w:szCs w:val="24"/>
        </w:rPr>
        <w:t>R</w:t>
      </w:r>
      <w:r w:rsidRPr="0092519B">
        <w:rPr>
          <w:rFonts w:ascii="Arial" w:hAnsi="Arial" w:cs="Arial"/>
          <w:spacing w:val="-1"/>
          <w:sz w:val="24"/>
          <w:szCs w:val="24"/>
        </w:rPr>
        <w:t>a</w:t>
      </w:r>
      <w:r w:rsidRPr="0092519B">
        <w:rPr>
          <w:rFonts w:ascii="Arial" w:hAnsi="Arial" w:cs="Arial"/>
          <w:sz w:val="24"/>
          <w:szCs w:val="24"/>
        </w:rPr>
        <w:t>kovi</w:t>
      </w:r>
      <w:r w:rsidRPr="0092519B">
        <w:rPr>
          <w:rFonts w:ascii="Arial" w:hAnsi="Arial" w:cs="Arial"/>
          <w:spacing w:val="2"/>
          <w:sz w:val="24"/>
          <w:szCs w:val="24"/>
        </w:rPr>
        <w:t>c</w:t>
      </w:r>
      <w:r w:rsidRPr="0092519B">
        <w:rPr>
          <w:rFonts w:ascii="Arial" w:hAnsi="Arial" w:cs="Arial"/>
          <w:sz w:val="24"/>
          <w:szCs w:val="24"/>
        </w:rPr>
        <w:t>a</w:t>
      </w:r>
      <w:r w:rsidRPr="0092519B">
        <w:rPr>
          <w:rFonts w:ascii="Arial" w:hAnsi="Arial" w:cs="Arial"/>
          <w:spacing w:val="40"/>
          <w:sz w:val="24"/>
          <w:szCs w:val="24"/>
        </w:rPr>
        <w:t xml:space="preserve"> </w:t>
      </w:r>
      <w:r w:rsidRPr="0092519B">
        <w:rPr>
          <w:rFonts w:ascii="Arial" w:hAnsi="Arial" w:cs="Arial"/>
          <w:sz w:val="24"/>
          <w:szCs w:val="24"/>
        </w:rPr>
        <w:t>n</w:t>
      </w:r>
      <w:r w:rsidRPr="0092519B">
        <w:rPr>
          <w:rFonts w:ascii="Arial" w:hAnsi="Arial" w:cs="Arial"/>
          <w:spacing w:val="-1"/>
          <w:sz w:val="24"/>
          <w:szCs w:val="24"/>
        </w:rPr>
        <w:t>a</w:t>
      </w:r>
      <w:r w:rsidRPr="0092519B">
        <w:rPr>
          <w:rFonts w:ascii="Arial" w:hAnsi="Arial" w:cs="Arial"/>
          <w:sz w:val="24"/>
          <w:szCs w:val="24"/>
        </w:rPr>
        <w:t>vo</w:t>
      </w:r>
      <w:r w:rsidRPr="0092519B">
        <w:rPr>
          <w:rFonts w:ascii="Arial" w:hAnsi="Arial" w:cs="Arial"/>
          <w:spacing w:val="2"/>
          <w:sz w:val="24"/>
          <w:szCs w:val="24"/>
        </w:rPr>
        <w:t>d</w:t>
      </w:r>
      <w:r w:rsidRPr="0092519B">
        <w:rPr>
          <w:rFonts w:ascii="Arial" w:hAnsi="Arial" w:cs="Arial"/>
          <w:sz w:val="24"/>
          <w:szCs w:val="24"/>
        </w:rPr>
        <w:t>e</w:t>
      </w:r>
      <w:r w:rsidRPr="0092519B">
        <w:rPr>
          <w:rFonts w:ascii="Arial" w:hAnsi="Arial" w:cs="Arial"/>
          <w:spacing w:val="40"/>
          <w:sz w:val="24"/>
          <w:szCs w:val="24"/>
        </w:rPr>
        <w:t xml:space="preserve"> </w:t>
      </w:r>
      <w:r w:rsidRPr="0092519B">
        <w:rPr>
          <w:rFonts w:ascii="Arial" w:hAnsi="Arial" w:cs="Arial"/>
          <w:sz w:val="24"/>
          <w:szCs w:val="24"/>
        </w:rPr>
        <w:t>se</w:t>
      </w:r>
      <w:r w:rsidRPr="0092519B">
        <w:rPr>
          <w:rFonts w:ascii="Arial" w:hAnsi="Arial" w:cs="Arial"/>
          <w:spacing w:val="40"/>
          <w:sz w:val="24"/>
          <w:szCs w:val="24"/>
        </w:rPr>
        <w:t xml:space="preserve"> </w:t>
      </w:r>
      <w:r w:rsidRPr="0092519B">
        <w:rPr>
          <w:rFonts w:ascii="Arial" w:hAnsi="Arial" w:cs="Arial"/>
          <w:sz w:val="24"/>
          <w:szCs w:val="24"/>
        </w:rPr>
        <w:t>sl</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d</w:t>
      </w:r>
      <w:r w:rsidRPr="0092519B">
        <w:rPr>
          <w:rFonts w:ascii="Arial" w:hAnsi="Arial" w:cs="Arial"/>
          <w:spacing w:val="1"/>
          <w:sz w:val="24"/>
          <w:szCs w:val="24"/>
        </w:rPr>
        <w:t>e</w:t>
      </w:r>
      <w:r w:rsidRPr="0092519B">
        <w:rPr>
          <w:rFonts w:ascii="Arial" w:hAnsi="Arial" w:cs="Arial"/>
          <w:spacing w:val="-1"/>
          <w:sz w:val="24"/>
          <w:szCs w:val="24"/>
        </w:rPr>
        <w:t>ć</w:t>
      </w:r>
      <w:r w:rsidRPr="0092519B">
        <w:rPr>
          <w:rFonts w:ascii="Arial" w:hAnsi="Arial" w:cs="Arial"/>
          <w:sz w:val="24"/>
          <w:szCs w:val="24"/>
        </w:rPr>
        <w:t>e m</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re</w:t>
      </w:r>
      <w:r w:rsidRPr="0092519B">
        <w:rPr>
          <w:rFonts w:ascii="Arial" w:hAnsi="Arial" w:cs="Arial"/>
          <w:spacing w:val="-2"/>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št</w:t>
      </w:r>
      <w:r w:rsidRPr="0092519B">
        <w:rPr>
          <w:rFonts w:ascii="Arial" w:hAnsi="Arial" w:cs="Arial"/>
          <w:spacing w:val="1"/>
          <w:sz w:val="24"/>
          <w:szCs w:val="24"/>
        </w:rPr>
        <w:t>i</w:t>
      </w:r>
      <w:r w:rsidRPr="0092519B">
        <w:rPr>
          <w:rFonts w:ascii="Arial" w:hAnsi="Arial" w:cs="Arial"/>
          <w:sz w:val="24"/>
          <w:szCs w:val="24"/>
        </w:rPr>
        <w:t>te:</w:t>
      </w:r>
    </w:p>
    <w:p w:rsidR="00A34603" w:rsidRPr="0092519B" w:rsidRDefault="00A34603" w:rsidP="00E17449">
      <w:pPr>
        <w:widowControl w:val="0"/>
        <w:numPr>
          <w:ilvl w:val="0"/>
          <w:numId w:val="65"/>
        </w:numPr>
        <w:tabs>
          <w:tab w:val="left" w:pos="-6096"/>
        </w:tabs>
        <w:autoSpaceDE w:val="0"/>
        <w:autoSpaceDN w:val="0"/>
        <w:adjustRightInd w:val="0"/>
        <w:spacing w:after="0"/>
        <w:ind w:right="-46" w:firstLine="0"/>
        <w:jc w:val="both"/>
        <w:rPr>
          <w:rFonts w:ascii="Arial" w:hAnsi="Arial" w:cs="Arial"/>
          <w:sz w:val="24"/>
          <w:szCs w:val="24"/>
        </w:rPr>
      </w:pPr>
      <w:r w:rsidRPr="0092519B">
        <w:rPr>
          <w:rFonts w:ascii="Arial" w:hAnsi="Arial" w:cs="Arial"/>
          <w:spacing w:val="-1"/>
          <w:sz w:val="24"/>
          <w:szCs w:val="24"/>
        </w:rPr>
        <w:t>O</w:t>
      </w:r>
      <w:r w:rsidRPr="0092519B">
        <w:rPr>
          <w:rFonts w:ascii="Arial" w:hAnsi="Arial" w:cs="Arial"/>
          <w:sz w:val="24"/>
          <w:szCs w:val="24"/>
        </w:rPr>
        <w:t>sno</w:t>
      </w:r>
      <w:r w:rsidRPr="0092519B">
        <w:rPr>
          <w:rFonts w:ascii="Arial" w:hAnsi="Arial" w:cs="Arial"/>
          <w:spacing w:val="-2"/>
          <w:sz w:val="24"/>
          <w:szCs w:val="24"/>
        </w:rPr>
        <w:t>v</w:t>
      </w:r>
      <w:r w:rsidRPr="0092519B">
        <w:rPr>
          <w:rFonts w:ascii="Arial" w:hAnsi="Arial" w:cs="Arial"/>
          <w:sz w:val="24"/>
          <w:szCs w:val="24"/>
        </w:rPr>
        <w:t xml:space="preserve">ne </w:t>
      </w:r>
      <w:r w:rsidRPr="0092519B">
        <w:rPr>
          <w:rFonts w:ascii="Arial" w:hAnsi="Arial" w:cs="Arial"/>
          <w:spacing w:val="3"/>
          <w:sz w:val="24"/>
          <w:szCs w:val="24"/>
        </w:rPr>
        <w:t xml:space="preserve"> </w:t>
      </w:r>
      <w:r w:rsidRPr="0092519B">
        <w:rPr>
          <w:rFonts w:ascii="Arial" w:hAnsi="Arial" w:cs="Arial"/>
          <w:spacing w:val="-4"/>
          <w:sz w:val="24"/>
          <w:szCs w:val="24"/>
        </w:rPr>
        <w:t>m</w:t>
      </w:r>
      <w:r w:rsidRPr="0092519B">
        <w:rPr>
          <w:rFonts w:ascii="Arial" w:hAnsi="Arial" w:cs="Arial"/>
          <w:spacing w:val="3"/>
          <w:sz w:val="24"/>
          <w:szCs w:val="24"/>
        </w:rPr>
        <w:t>j</w:t>
      </w:r>
      <w:r w:rsidRPr="0092519B">
        <w:rPr>
          <w:rFonts w:ascii="Arial" w:hAnsi="Arial" w:cs="Arial"/>
          <w:spacing w:val="-2"/>
          <w:sz w:val="24"/>
          <w:szCs w:val="24"/>
        </w:rPr>
        <w:t>e</w:t>
      </w:r>
      <w:r w:rsidRPr="0092519B">
        <w:rPr>
          <w:rFonts w:ascii="Arial" w:hAnsi="Arial" w:cs="Arial"/>
          <w:spacing w:val="1"/>
          <w:sz w:val="24"/>
          <w:szCs w:val="24"/>
        </w:rPr>
        <w:t>r</w:t>
      </w:r>
      <w:r w:rsidRPr="0092519B">
        <w:rPr>
          <w:rFonts w:ascii="Arial" w:hAnsi="Arial" w:cs="Arial"/>
          <w:sz w:val="24"/>
          <w:szCs w:val="24"/>
        </w:rPr>
        <w:t xml:space="preserve">e </w:t>
      </w:r>
      <w:r w:rsidRPr="0092519B">
        <w:rPr>
          <w:rFonts w:ascii="Arial" w:hAnsi="Arial" w:cs="Arial"/>
          <w:spacing w:val="1"/>
          <w:sz w:val="24"/>
          <w:szCs w:val="24"/>
        </w:rPr>
        <w:t xml:space="preserve"> </w:t>
      </w:r>
      <w:r w:rsidRPr="0092519B">
        <w:rPr>
          <w:rFonts w:ascii="Arial" w:hAnsi="Arial" w:cs="Arial"/>
          <w:spacing w:val="-2"/>
          <w:sz w:val="24"/>
          <w:szCs w:val="24"/>
        </w:rPr>
        <w:t>z</w:t>
      </w:r>
      <w:r w:rsidRPr="0092519B">
        <w:rPr>
          <w:rFonts w:ascii="Arial" w:hAnsi="Arial" w:cs="Arial"/>
          <w:sz w:val="24"/>
          <w:szCs w:val="24"/>
        </w:rPr>
        <w:t xml:space="preserve">a </w:t>
      </w:r>
      <w:r w:rsidRPr="0092519B">
        <w:rPr>
          <w:rFonts w:ascii="Arial" w:hAnsi="Arial" w:cs="Arial"/>
          <w:spacing w:val="1"/>
          <w:sz w:val="24"/>
          <w:szCs w:val="24"/>
        </w:rPr>
        <w:t xml:space="preserve"> </w:t>
      </w:r>
      <w:r w:rsidRPr="0092519B">
        <w:rPr>
          <w:rFonts w:ascii="Arial" w:hAnsi="Arial" w:cs="Arial"/>
          <w:sz w:val="24"/>
          <w:szCs w:val="24"/>
        </w:rPr>
        <w:t>oču</w:t>
      </w:r>
      <w:r w:rsidRPr="0092519B">
        <w:rPr>
          <w:rFonts w:ascii="Arial" w:hAnsi="Arial" w:cs="Arial"/>
          <w:spacing w:val="-2"/>
          <w:sz w:val="24"/>
          <w:szCs w:val="24"/>
        </w:rPr>
        <w:t>v</w:t>
      </w:r>
      <w:r w:rsidRPr="0092519B">
        <w:rPr>
          <w:rFonts w:ascii="Arial" w:hAnsi="Arial" w:cs="Arial"/>
          <w:sz w:val="24"/>
          <w:szCs w:val="24"/>
        </w:rPr>
        <w:t>an</w:t>
      </w:r>
      <w:r w:rsidRPr="0092519B">
        <w:rPr>
          <w:rFonts w:ascii="Arial" w:hAnsi="Arial" w:cs="Arial"/>
          <w:spacing w:val="1"/>
          <w:sz w:val="24"/>
          <w:szCs w:val="24"/>
        </w:rPr>
        <w:t>j</w:t>
      </w:r>
      <w:r w:rsidRPr="0092519B">
        <w:rPr>
          <w:rFonts w:ascii="Arial" w:hAnsi="Arial" w:cs="Arial"/>
          <w:sz w:val="24"/>
          <w:szCs w:val="24"/>
        </w:rPr>
        <w:t xml:space="preserve">e </w:t>
      </w:r>
      <w:r w:rsidRPr="0092519B">
        <w:rPr>
          <w:rFonts w:ascii="Arial" w:hAnsi="Arial" w:cs="Arial"/>
          <w:spacing w:val="1"/>
          <w:sz w:val="24"/>
          <w:szCs w:val="24"/>
        </w:rPr>
        <w:t xml:space="preserve"> </w:t>
      </w:r>
      <w:r w:rsidRPr="0092519B">
        <w:rPr>
          <w:rFonts w:ascii="Arial" w:hAnsi="Arial" w:cs="Arial"/>
          <w:sz w:val="24"/>
          <w:szCs w:val="24"/>
        </w:rPr>
        <w:t>c</w:t>
      </w:r>
      <w:r w:rsidRPr="0092519B">
        <w:rPr>
          <w:rFonts w:ascii="Arial" w:hAnsi="Arial" w:cs="Arial"/>
          <w:spacing w:val="-1"/>
          <w:sz w:val="24"/>
          <w:szCs w:val="24"/>
        </w:rPr>
        <w:t>il</w:t>
      </w:r>
      <w:r w:rsidRPr="0092519B">
        <w:rPr>
          <w:rFonts w:ascii="Arial" w:hAnsi="Arial" w:cs="Arial"/>
          <w:spacing w:val="1"/>
          <w:sz w:val="24"/>
          <w:szCs w:val="24"/>
        </w:rPr>
        <w:t>j</w:t>
      </w:r>
      <w:r w:rsidRPr="0092519B">
        <w:rPr>
          <w:rFonts w:ascii="Arial" w:hAnsi="Arial" w:cs="Arial"/>
          <w:sz w:val="24"/>
          <w:szCs w:val="24"/>
        </w:rPr>
        <w:t>an</w:t>
      </w:r>
      <w:r w:rsidRPr="0092519B">
        <w:rPr>
          <w:rFonts w:ascii="Arial" w:hAnsi="Arial" w:cs="Arial"/>
          <w:spacing w:val="1"/>
          <w:sz w:val="24"/>
          <w:szCs w:val="24"/>
        </w:rPr>
        <w:t>i</w:t>
      </w:r>
      <w:r w:rsidRPr="0092519B">
        <w:rPr>
          <w:rFonts w:ascii="Arial" w:hAnsi="Arial" w:cs="Arial"/>
          <w:sz w:val="24"/>
          <w:szCs w:val="24"/>
        </w:rPr>
        <w:t xml:space="preserve">h  </w:t>
      </w:r>
      <w:r w:rsidRPr="0092519B">
        <w:rPr>
          <w:rFonts w:ascii="Arial" w:hAnsi="Arial" w:cs="Arial"/>
          <w:spacing w:val="-2"/>
          <w:sz w:val="24"/>
          <w:szCs w:val="24"/>
        </w:rPr>
        <w:t>v</w:t>
      </w:r>
      <w:r w:rsidRPr="0092519B">
        <w:rPr>
          <w:rFonts w:ascii="Arial" w:hAnsi="Arial" w:cs="Arial"/>
          <w:spacing w:val="1"/>
          <w:sz w:val="24"/>
          <w:szCs w:val="24"/>
        </w:rPr>
        <w:t>r</w:t>
      </w:r>
      <w:r w:rsidRPr="0092519B">
        <w:rPr>
          <w:rFonts w:ascii="Arial" w:hAnsi="Arial" w:cs="Arial"/>
          <w:sz w:val="24"/>
          <w:szCs w:val="24"/>
        </w:rPr>
        <w:t>s</w:t>
      </w:r>
      <w:r w:rsidRPr="0092519B">
        <w:rPr>
          <w:rFonts w:ascii="Arial" w:hAnsi="Arial" w:cs="Arial"/>
          <w:spacing w:val="-1"/>
          <w:sz w:val="24"/>
          <w:szCs w:val="24"/>
        </w:rPr>
        <w:t>t</w:t>
      </w:r>
      <w:r w:rsidRPr="0092519B">
        <w:rPr>
          <w:rFonts w:ascii="Arial" w:hAnsi="Arial" w:cs="Arial"/>
          <w:sz w:val="24"/>
          <w:szCs w:val="24"/>
        </w:rPr>
        <w:t xml:space="preserve">a </w:t>
      </w:r>
      <w:r w:rsidRPr="0092519B">
        <w:rPr>
          <w:rFonts w:ascii="Arial" w:hAnsi="Arial" w:cs="Arial"/>
          <w:spacing w:val="1"/>
          <w:sz w:val="24"/>
          <w:szCs w:val="24"/>
        </w:rPr>
        <w:t xml:space="preserve"> </w:t>
      </w:r>
      <w:r w:rsidRPr="0092519B">
        <w:rPr>
          <w:rFonts w:ascii="Arial" w:hAnsi="Arial" w:cs="Arial"/>
          <w:sz w:val="24"/>
          <w:szCs w:val="24"/>
        </w:rPr>
        <w:t>p</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z w:val="24"/>
          <w:szCs w:val="24"/>
        </w:rPr>
        <w:t xml:space="preserve">ca </w:t>
      </w:r>
      <w:r w:rsidRPr="0092519B">
        <w:rPr>
          <w:rFonts w:ascii="Arial" w:hAnsi="Arial" w:cs="Arial"/>
          <w:spacing w:val="1"/>
          <w:sz w:val="24"/>
          <w:szCs w:val="24"/>
        </w:rPr>
        <w:t xml:space="preserve"> </w:t>
      </w:r>
      <w:r w:rsidRPr="0092519B">
        <w:rPr>
          <w:rFonts w:ascii="Arial" w:hAnsi="Arial" w:cs="Arial"/>
          <w:spacing w:val="-2"/>
          <w:sz w:val="24"/>
          <w:szCs w:val="24"/>
        </w:rPr>
        <w:t>(</w:t>
      </w:r>
      <w:r w:rsidRPr="0092519B">
        <w:rPr>
          <w:rFonts w:ascii="Arial" w:hAnsi="Arial" w:cs="Arial"/>
          <w:sz w:val="24"/>
          <w:szCs w:val="24"/>
        </w:rPr>
        <w:t xml:space="preserve">i </w:t>
      </w:r>
      <w:r w:rsidRPr="0092519B">
        <w:rPr>
          <w:rFonts w:ascii="Arial" w:hAnsi="Arial" w:cs="Arial"/>
          <w:spacing w:val="1"/>
          <w:sz w:val="24"/>
          <w:szCs w:val="24"/>
        </w:rPr>
        <w:t xml:space="preserve"> </w:t>
      </w:r>
      <w:r w:rsidRPr="0092519B">
        <w:rPr>
          <w:rFonts w:ascii="Arial" w:hAnsi="Arial" w:cs="Arial"/>
          <w:sz w:val="24"/>
          <w:szCs w:val="24"/>
        </w:rPr>
        <w:t>nač</w:t>
      </w:r>
      <w:r w:rsidRPr="0092519B">
        <w:rPr>
          <w:rFonts w:ascii="Arial" w:hAnsi="Arial" w:cs="Arial"/>
          <w:spacing w:val="1"/>
          <w:sz w:val="24"/>
          <w:szCs w:val="24"/>
        </w:rPr>
        <w:t>i</w:t>
      </w:r>
      <w:r w:rsidRPr="0092519B">
        <w:rPr>
          <w:rFonts w:ascii="Arial" w:hAnsi="Arial" w:cs="Arial"/>
          <w:sz w:val="24"/>
          <w:szCs w:val="24"/>
        </w:rPr>
        <w:t xml:space="preserve">n  </w:t>
      </w:r>
      <w:r w:rsidRPr="0092519B">
        <w:rPr>
          <w:rFonts w:ascii="Arial" w:hAnsi="Arial" w:cs="Arial"/>
          <w:spacing w:val="-2"/>
          <w:sz w:val="24"/>
          <w:szCs w:val="24"/>
        </w:rPr>
        <w:t>p</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v</w:t>
      </w:r>
      <w:r w:rsidRPr="0092519B">
        <w:rPr>
          <w:rFonts w:ascii="Arial" w:hAnsi="Arial" w:cs="Arial"/>
          <w:sz w:val="24"/>
          <w:szCs w:val="24"/>
        </w:rPr>
        <w:t xml:space="preserve">edbe </w:t>
      </w:r>
      <w:r w:rsidRPr="0092519B">
        <w:rPr>
          <w:rFonts w:ascii="Arial" w:hAnsi="Arial" w:cs="Arial"/>
          <w:spacing w:val="1"/>
          <w:sz w:val="24"/>
          <w:szCs w:val="24"/>
        </w:rPr>
        <w:t xml:space="preserve"> </w:t>
      </w:r>
      <w:r w:rsidRPr="0092519B">
        <w:rPr>
          <w:rFonts w:ascii="Arial" w:hAnsi="Arial" w:cs="Arial"/>
          <w:spacing w:val="-4"/>
          <w:sz w:val="24"/>
          <w:szCs w:val="24"/>
        </w:rPr>
        <w:t>m</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1"/>
          <w:sz w:val="24"/>
          <w:szCs w:val="24"/>
        </w:rPr>
        <w:t>r</w:t>
      </w:r>
      <w:r w:rsidR="00F378D9">
        <w:rPr>
          <w:rFonts w:ascii="Arial" w:hAnsi="Arial" w:cs="Arial"/>
          <w:spacing w:val="-3"/>
          <w:sz w:val="24"/>
          <w:szCs w:val="24"/>
        </w:rPr>
        <w:t>a</w:t>
      </w:r>
      <w:r w:rsidRPr="0092519B">
        <w:rPr>
          <w:rFonts w:ascii="Arial" w:hAnsi="Arial" w:cs="Arial"/>
          <w:sz w:val="24"/>
          <w:szCs w:val="24"/>
        </w:rPr>
        <w:t xml:space="preserve">) </w:t>
      </w:r>
      <w:r w:rsidRPr="0092519B">
        <w:rPr>
          <w:rFonts w:ascii="Arial" w:hAnsi="Arial" w:cs="Arial"/>
          <w:spacing w:val="1"/>
          <w:sz w:val="24"/>
          <w:szCs w:val="24"/>
        </w:rPr>
        <w:t xml:space="preserve"> </w:t>
      </w:r>
      <w:r w:rsidRPr="0092519B">
        <w:rPr>
          <w:rFonts w:ascii="Arial" w:hAnsi="Arial" w:cs="Arial"/>
          <w:sz w:val="24"/>
          <w:szCs w:val="24"/>
        </w:rPr>
        <w:t>U</w:t>
      </w:r>
      <w:r w:rsidRPr="0092519B">
        <w:rPr>
          <w:rFonts w:ascii="Arial" w:hAnsi="Arial" w:cs="Arial"/>
          <w:spacing w:val="54"/>
          <w:sz w:val="24"/>
          <w:szCs w:val="24"/>
        </w:rPr>
        <w:t xml:space="preserve"> </w:t>
      </w:r>
    </w:p>
    <w:p w:rsidR="00A34603" w:rsidRPr="0092519B" w:rsidRDefault="00A34603" w:rsidP="0092519B">
      <w:pPr>
        <w:widowControl w:val="0"/>
        <w:tabs>
          <w:tab w:val="left" w:pos="-6096"/>
        </w:tabs>
        <w:autoSpaceDE w:val="0"/>
        <w:autoSpaceDN w:val="0"/>
        <w:adjustRightInd w:val="0"/>
        <w:spacing w:after="0"/>
        <w:ind w:left="720" w:right="-46"/>
        <w:jc w:val="both"/>
        <w:rPr>
          <w:rFonts w:ascii="Arial" w:hAnsi="Arial" w:cs="Arial"/>
          <w:sz w:val="24"/>
          <w:szCs w:val="24"/>
        </w:rPr>
      </w:pPr>
      <w:r w:rsidRPr="0092519B">
        <w:rPr>
          <w:rFonts w:ascii="Arial" w:hAnsi="Arial" w:cs="Arial"/>
          <w:sz w:val="24"/>
          <w:szCs w:val="24"/>
        </w:rPr>
        <w:t>Podru</w:t>
      </w:r>
      <w:r w:rsidRPr="0092519B">
        <w:rPr>
          <w:rFonts w:ascii="Arial" w:hAnsi="Arial" w:cs="Arial"/>
          <w:spacing w:val="-2"/>
          <w:sz w:val="24"/>
          <w:szCs w:val="24"/>
        </w:rPr>
        <w:t>č</w:t>
      </w:r>
      <w:r w:rsidRPr="0092519B">
        <w:rPr>
          <w:rFonts w:ascii="Arial" w:hAnsi="Arial" w:cs="Arial"/>
          <w:spacing w:val="1"/>
          <w:sz w:val="24"/>
          <w:szCs w:val="24"/>
        </w:rPr>
        <w:t>ji</w:t>
      </w:r>
      <w:r w:rsidRPr="0092519B">
        <w:rPr>
          <w:rFonts w:ascii="Arial" w:hAnsi="Arial" w:cs="Arial"/>
          <w:spacing w:val="-4"/>
          <w:sz w:val="24"/>
          <w:szCs w:val="24"/>
        </w:rPr>
        <w:t>m</w:t>
      </w:r>
      <w:r w:rsidRPr="0092519B">
        <w:rPr>
          <w:rFonts w:ascii="Arial" w:hAnsi="Arial" w:cs="Arial"/>
          <w:sz w:val="24"/>
          <w:szCs w:val="24"/>
        </w:rPr>
        <w:t>a oču</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2"/>
          <w:sz w:val="24"/>
          <w:szCs w:val="24"/>
        </w:rPr>
        <w:t>n</w:t>
      </w:r>
      <w:r w:rsidRPr="0092519B">
        <w:rPr>
          <w:rFonts w:ascii="Arial" w:hAnsi="Arial" w:cs="Arial"/>
          <w:spacing w:val="3"/>
          <w:sz w:val="24"/>
          <w:szCs w:val="24"/>
        </w:rPr>
        <w:t>j</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pacing w:val="-2"/>
          <w:sz w:val="24"/>
          <w:szCs w:val="24"/>
        </w:rPr>
        <w:t>z</w:t>
      </w:r>
      <w:r w:rsidRPr="0092519B">
        <w:rPr>
          <w:rFonts w:ascii="Arial" w:hAnsi="Arial" w:cs="Arial"/>
          <w:sz w:val="24"/>
          <w:szCs w:val="24"/>
        </w:rPr>
        <w:t>na</w:t>
      </w:r>
      <w:r w:rsidRPr="0092519B">
        <w:rPr>
          <w:rFonts w:ascii="Arial" w:hAnsi="Arial" w:cs="Arial"/>
          <w:spacing w:val="-2"/>
          <w:sz w:val="24"/>
          <w:szCs w:val="24"/>
        </w:rPr>
        <w:t>ča</w:t>
      </w:r>
      <w:r w:rsidRPr="0092519B">
        <w:rPr>
          <w:rFonts w:ascii="Arial" w:hAnsi="Arial" w:cs="Arial"/>
          <w:spacing w:val="3"/>
          <w:sz w:val="24"/>
          <w:szCs w:val="24"/>
        </w:rPr>
        <w:t>j</w:t>
      </w:r>
      <w:r w:rsidRPr="0092519B">
        <w:rPr>
          <w:rFonts w:ascii="Arial" w:hAnsi="Arial" w:cs="Arial"/>
          <w:spacing w:val="-2"/>
          <w:sz w:val="24"/>
          <w:szCs w:val="24"/>
        </w:rPr>
        <w:t>n</w:t>
      </w:r>
      <w:r w:rsidRPr="0092519B">
        <w:rPr>
          <w:rFonts w:ascii="Arial" w:hAnsi="Arial" w:cs="Arial"/>
          <w:spacing w:val="1"/>
          <w:sz w:val="24"/>
          <w:szCs w:val="24"/>
        </w:rPr>
        <w:t>i</w:t>
      </w:r>
      <w:r w:rsidRPr="0092519B">
        <w:rPr>
          <w:rFonts w:ascii="Arial" w:hAnsi="Arial" w:cs="Arial"/>
          <w:sz w:val="24"/>
          <w:szCs w:val="24"/>
        </w:rPr>
        <w:t>m</w:t>
      </w:r>
      <w:r w:rsidRPr="0092519B">
        <w:rPr>
          <w:rFonts w:ascii="Arial" w:hAnsi="Arial" w:cs="Arial"/>
          <w:spacing w:val="-1"/>
          <w:sz w:val="24"/>
          <w:szCs w:val="24"/>
        </w:rPr>
        <w:t xml:space="preserve"> </w:t>
      </w:r>
      <w:r w:rsidRPr="0092519B">
        <w:rPr>
          <w:rFonts w:ascii="Arial" w:hAnsi="Arial" w:cs="Arial"/>
          <w:spacing w:val="-2"/>
          <w:sz w:val="24"/>
          <w:szCs w:val="24"/>
        </w:rPr>
        <w:t>z</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z w:val="24"/>
          <w:szCs w:val="24"/>
        </w:rPr>
        <w:t>p</w:t>
      </w:r>
      <w:r w:rsidRPr="0092519B">
        <w:rPr>
          <w:rFonts w:ascii="Arial" w:hAnsi="Arial" w:cs="Arial"/>
          <w:spacing w:val="1"/>
          <w:sz w:val="24"/>
          <w:szCs w:val="24"/>
        </w:rPr>
        <w:t>ti</w:t>
      </w:r>
      <w:r w:rsidRPr="0092519B">
        <w:rPr>
          <w:rFonts w:ascii="Arial" w:hAnsi="Arial" w:cs="Arial"/>
          <w:spacing w:val="-2"/>
          <w:sz w:val="24"/>
          <w:szCs w:val="24"/>
        </w:rPr>
        <w:t>c</w:t>
      </w:r>
      <w:r w:rsidRPr="0092519B">
        <w:rPr>
          <w:rFonts w:ascii="Arial" w:hAnsi="Arial" w:cs="Arial"/>
          <w:sz w:val="24"/>
          <w:szCs w:val="24"/>
        </w:rPr>
        <w:t>e</w:t>
      </w:r>
      <w:r w:rsidRPr="0092519B">
        <w:rPr>
          <w:rFonts w:ascii="Arial" w:hAnsi="Arial" w:cs="Arial"/>
          <w:spacing w:val="3"/>
          <w:sz w:val="24"/>
          <w:szCs w:val="24"/>
        </w:rPr>
        <w:t xml:space="preserve"> </w:t>
      </w:r>
      <w:r w:rsidRPr="0092519B">
        <w:rPr>
          <w:rFonts w:ascii="Arial" w:hAnsi="Arial" w:cs="Arial"/>
          <w:spacing w:val="1"/>
          <w:sz w:val="24"/>
          <w:szCs w:val="24"/>
        </w:rPr>
        <w:t>(</w:t>
      </w:r>
      <w:r w:rsidRPr="0092519B">
        <w:rPr>
          <w:rFonts w:ascii="Arial" w:hAnsi="Arial" w:cs="Arial"/>
          <w:sz w:val="24"/>
          <w:szCs w:val="24"/>
        </w:rPr>
        <w:t>P</w:t>
      </w:r>
      <w:r w:rsidRPr="0092519B">
        <w:rPr>
          <w:rFonts w:ascii="Arial" w:hAnsi="Arial" w:cs="Arial"/>
          <w:spacing w:val="-1"/>
          <w:sz w:val="24"/>
          <w:szCs w:val="24"/>
        </w:rPr>
        <w:t>O</w:t>
      </w:r>
      <w:r w:rsidRPr="0092519B">
        <w:rPr>
          <w:rFonts w:ascii="Arial" w:hAnsi="Arial" w:cs="Arial"/>
          <w:sz w:val="24"/>
          <w:szCs w:val="24"/>
        </w:rPr>
        <w:t>P)</w:t>
      </w:r>
      <w:r w:rsidRPr="0092519B">
        <w:rPr>
          <w:rFonts w:ascii="Arial" w:hAnsi="Arial" w:cs="Arial"/>
          <w:spacing w:val="3"/>
          <w:sz w:val="24"/>
          <w:szCs w:val="24"/>
        </w:rPr>
        <w:t xml:space="preserve"> </w:t>
      </w:r>
      <w:r w:rsidRPr="0092519B">
        <w:rPr>
          <w:rFonts w:ascii="Arial" w:hAnsi="Arial" w:cs="Arial"/>
          <w:spacing w:val="-2"/>
          <w:sz w:val="24"/>
          <w:szCs w:val="24"/>
        </w:rPr>
        <w:t>p</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p</w:t>
      </w:r>
      <w:r w:rsidRPr="0092519B">
        <w:rPr>
          <w:rFonts w:ascii="Arial" w:hAnsi="Arial" w:cs="Arial"/>
          <w:spacing w:val="1"/>
          <w:sz w:val="24"/>
          <w:szCs w:val="24"/>
        </w:rPr>
        <w:t>i</w:t>
      </w:r>
      <w:r w:rsidRPr="0092519B">
        <w:rPr>
          <w:rFonts w:ascii="Arial" w:hAnsi="Arial" w:cs="Arial"/>
          <w:sz w:val="24"/>
          <w:szCs w:val="24"/>
        </w:rPr>
        <w:t>s</w:t>
      </w:r>
      <w:r w:rsidRPr="0092519B">
        <w:rPr>
          <w:rFonts w:ascii="Arial" w:hAnsi="Arial" w:cs="Arial"/>
          <w:spacing w:val="1"/>
          <w:sz w:val="24"/>
          <w:szCs w:val="24"/>
        </w:rPr>
        <w:t>a</w:t>
      </w:r>
      <w:r w:rsidRPr="0092519B">
        <w:rPr>
          <w:rFonts w:ascii="Arial" w:hAnsi="Arial" w:cs="Arial"/>
          <w:spacing w:val="-2"/>
          <w:sz w:val="24"/>
          <w:szCs w:val="24"/>
        </w:rPr>
        <w:t>n</w:t>
      </w:r>
      <w:r w:rsidRPr="0092519B">
        <w:rPr>
          <w:rFonts w:ascii="Arial" w:hAnsi="Arial" w:cs="Arial"/>
          <w:sz w:val="24"/>
          <w:szCs w:val="24"/>
        </w:rPr>
        <w:t>e</w:t>
      </w:r>
      <w:r w:rsidRPr="0092519B">
        <w:rPr>
          <w:rFonts w:ascii="Arial" w:hAnsi="Arial" w:cs="Arial"/>
          <w:spacing w:val="3"/>
          <w:sz w:val="24"/>
          <w:szCs w:val="24"/>
        </w:rPr>
        <w:t xml:space="preserve"> </w:t>
      </w:r>
      <w:r w:rsidRPr="0092519B">
        <w:rPr>
          <w:rFonts w:ascii="Arial" w:hAnsi="Arial" w:cs="Arial"/>
          <w:sz w:val="24"/>
          <w:szCs w:val="24"/>
        </w:rPr>
        <w:t>su</w:t>
      </w:r>
      <w:r w:rsidRPr="0092519B">
        <w:rPr>
          <w:rFonts w:ascii="Arial" w:hAnsi="Arial" w:cs="Arial"/>
          <w:spacing w:val="3"/>
          <w:sz w:val="24"/>
          <w:szCs w:val="24"/>
        </w:rPr>
        <w:t xml:space="preserve"> </w:t>
      </w:r>
      <w:r w:rsidRPr="0092519B">
        <w:rPr>
          <w:rFonts w:ascii="Arial" w:hAnsi="Arial" w:cs="Arial"/>
          <w:spacing w:val="-3"/>
          <w:sz w:val="24"/>
          <w:szCs w:val="24"/>
        </w:rPr>
        <w:t>P</w:t>
      </w:r>
      <w:r w:rsidRPr="0092519B">
        <w:rPr>
          <w:rFonts w:ascii="Arial" w:hAnsi="Arial" w:cs="Arial"/>
          <w:spacing w:val="1"/>
          <w:sz w:val="24"/>
          <w:szCs w:val="24"/>
        </w:rPr>
        <w:t>r</w:t>
      </w:r>
      <w:r w:rsidRPr="0092519B">
        <w:rPr>
          <w:rFonts w:ascii="Arial" w:hAnsi="Arial" w:cs="Arial"/>
          <w:sz w:val="24"/>
          <w:szCs w:val="24"/>
        </w:rPr>
        <w:t>a</w:t>
      </w:r>
      <w:r w:rsidRPr="0092519B">
        <w:rPr>
          <w:rFonts w:ascii="Arial" w:hAnsi="Arial" w:cs="Arial"/>
          <w:spacing w:val="-2"/>
          <w:sz w:val="24"/>
          <w:szCs w:val="24"/>
        </w:rPr>
        <w:t>v</w:t>
      </w:r>
      <w:r w:rsidRPr="0092519B">
        <w:rPr>
          <w:rFonts w:ascii="Arial" w:hAnsi="Arial" w:cs="Arial"/>
          <w:spacing w:val="1"/>
          <w:sz w:val="24"/>
          <w:szCs w:val="24"/>
        </w:rPr>
        <w:t>i</w:t>
      </w:r>
      <w:r w:rsidRPr="0092519B">
        <w:rPr>
          <w:rFonts w:ascii="Arial" w:hAnsi="Arial" w:cs="Arial"/>
          <w:spacing w:val="-1"/>
          <w:sz w:val="24"/>
          <w:szCs w:val="24"/>
        </w:rPr>
        <w:t>l</w:t>
      </w:r>
      <w:r w:rsidRPr="0092519B">
        <w:rPr>
          <w:rFonts w:ascii="Arial" w:hAnsi="Arial" w:cs="Arial"/>
          <w:sz w:val="24"/>
          <w:szCs w:val="24"/>
        </w:rPr>
        <w:t>n</w:t>
      </w:r>
      <w:r w:rsidRPr="0092519B">
        <w:rPr>
          <w:rFonts w:ascii="Arial" w:hAnsi="Arial" w:cs="Arial"/>
          <w:spacing w:val="1"/>
          <w:sz w:val="24"/>
          <w:szCs w:val="24"/>
        </w:rPr>
        <w:t>i</w:t>
      </w:r>
      <w:r w:rsidRPr="0092519B">
        <w:rPr>
          <w:rFonts w:ascii="Arial" w:hAnsi="Arial" w:cs="Arial"/>
          <w:spacing w:val="-2"/>
          <w:sz w:val="24"/>
          <w:szCs w:val="24"/>
        </w:rPr>
        <w:t>k</w:t>
      </w:r>
      <w:r w:rsidRPr="0092519B">
        <w:rPr>
          <w:rFonts w:ascii="Arial" w:hAnsi="Arial" w:cs="Arial"/>
          <w:sz w:val="24"/>
          <w:szCs w:val="24"/>
        </w:rPr>
        <w:t>om</w:t>
      </w:r>
      <w:r w:rsidRPr="0092519B">
        <w:rPr>
          <w:rFonts w:ascii="Arial" w:hAnsi="Arial" w:cs="Arial"/>
          <w:spacing w:val="-1"/>
          <w:sz w:val="24"/>
          <w:szCs w:val="24"/>
        </w:rPr>
        <w:t xml:space="preserve"> </w:t>
      </w:r>
      <w:r w:rsidRPr="0092519B">
        <w:rPr>
          <w:rFonts w:ascii="Arial" w:hAnsi="Arial" w:cs="Arial"/>
          <w:sz w:val="24"/>
          <w:szCs w:val="24"/>
        </w:rPr>
        <w:t>o</w:t>
      </w:r>
      <w:r w:rsidRPr="0092519B">
        <w:rPr>
          <w:rFonts w:ascii="Arial" w:hAnsi="Arial" w:cs="Arial"/>
          <w:spacing w:val="2"/>
          <w:sz w:val="24"/>
          <w:szCs w:val="24"/>
        </w:rPr>
        <w:t xml:space="preserve"> </w:t>
      </w:r>
      <w:r w:rsidRPr="0092519B">
        <w:rPr>
          <w:rFonts w:ascii="Arial" w:hAnsi="Arial" w:cs="Arial"/>
          <w:sz w:val="24"/>
          <w:szCs w:val="24"/>
        </w:rPr>
        <w:t>c</w:t>
      </w:r>
      <w:r w:rsidRPr="0092519B">
        <w:rPr>
          <w:rFonts w:ascii="Arial" w:hAnsi="Arial" w:cs="Arial"/>
          <w:spacing w:val="1"/>
          <w:sz w:val="24"/>
          <w:szCs w:val="24"/>
        </w:rPr>
        <w:t>i</w:t>
      </w:r>
      <w:r w:rsidRPr="0092519B">
        <w:rPr>
          <w:rFonts w:ascii="Arial" w:hAnsi="Arial" w:cs="Arial"/>
          <w:spacing w:val="-1"/>
          <w:sz w:val="24"/>
          <w:szCs w:val="24"/>
        </w:rPr>
        <w:t>l</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2"/>
          <w:sz w:val="24"/>
          <w:szCs w:val="24"/>
        </w:rPr>
        <w:t>v</w:t>
      </w:r>
      <w:r w:rsidRPr="0092519B">
        <w:rPr>
          <w:rFonts w:ascii="Arial" w:hAnsi="Arial" w:cs="Arial"/>
          <w:spacing w:val="1"/>
          <w:sz w:val="24"/>
          <w:szCs w:val="24"/>
        </w:rPr>
        <w:t>i</w:t>
      </w:r>
      <w:r w:rsidRPr="0092519B">
        <w:rPr>
          <w:rFonts w:ascii="Arial" w:hAnsi="Arial" w:cs="Arial"/>
          <w:spacing w:val="-4"/>
          <w:sz w:val="24"/>
          <w:szCs w:val="24"/>
        </w:rPr>
        <w:t>m</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z w:val="24"/>
          <w:szCs w:val="24"/>
        </w:rPr>
        <w:t>oču</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2"/>
          <w:sz w:val="24"/>
          <w:szCs w:val="24"/>
        </w:rPr>
        <w:t>n</w:t>
      </w:r>
      <w:r w:rsidRPr="0092519B">
        <w:rPr>
          <w:rFonts w:ascii="Arial" w:hAnsi="Arial" w:cs="Arial"/>
          <w:spacing w:val="1"/>
          <w:sz w:val="24"/>
          <w:szCs w:val="24"/>
        </w:rPr>
        <w:t>j</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z w:val="24"/>
          <w:szCs w:val="24"/>
        </w:rPr>
        <w:t>i</w:t>
      </w:r>
      <w:r w:rsidRPr="0092519B">
        <w:rPr>
          <w:rFonts w:ascii="Arial" w:hAnsi="Arial" w:cs="Arial"/>
          <w:spacing w:val="3"/>
          <w:sz w:val="24"/>
          <w:szCs w:val="24"/>
        </w:rPr>
        <w:t xml:space="preserve"> </w:t>
      </w:r>
      <w:r w:rsidRPr="0092519B">
        <w:rPr>
          <w:rFonts w:ascii="Arial" w:hAnsi="Arial" w:cs="Arial"/>
          <w:sz w:val="24"/>
          <w:szCs w:val="24"/>
        </w:rPr>
        <w:t>o</w:t>
      </w:r>
      <w:r w:rsidRPr="0092519B">
        <w:rPr>
          <w:rFonts w:ascii="Arial" w:hAnsi="Arial" w:cs="Arial"/>
          <w:spacing w:val="-2"/>
          <w:sz w:val="24"/>
          <w:szCs w:val="24"/>
        </w:rPr>
        <w:t>s</w:t>
      </w:r>
      <w:r w:rsidRPr="0092519B">
        <w:rPr>
          <w:rFonts w:ascii="Arial" w:hAnsi="Arial" w:cs="Arial"/>
          <w:sz w:val="24"/>
          <w:szCs w:val="24"/>
        </w:rPr>
        <w:t>no</w:t>
      </w:r>
      <w:r w:rsidRPr="0092519B">
        <w:rPr>
          <w:rFonts w:ascii="Arial" w:hAnsi="Arial" w:cs="Arial"/>
          <w:spacing w:val="-2"/>
          <w:sz w:val="24"/>
          <w:szCs w:val="24"/>
        </w:rPr>
        <w:t>v</w:t>
      </w:r>
      <w:r w:rsidRPr="0092519B">
        <w:rPr>
          <w:rFonts w:ascii="Arial" w:hAnsi="Arial" w:cs="Arial"/>
          <w:sz w:val="24"/>
          <w:szCs w:val="24"/>
        </w:rPr>
        <w:t>n</w:t>
      </w:r>
      <w:r w:rsidRPr="0092519B">
        <w:rPr>
          <w:rFonts w:ascii="Arial" w:hAnsi="Arial" w:cs="Arial"/>
          <w:spacing w:val="1"/>
          <w:sz w:val="24"/>
          <w:szCs w:val="24"/>
        </w:rPr>
        <w:t>i</w:t>
      </w:r>
      <w:r w:rsidRPr="0092519B">
        <w:rPr>
          <w:rFonts w:ascii="Arial" w:hAnsi="Arial" w:cs="Arial"/>
          <w:sz w:val="24"/>
          <w:szCs w:val="24"/>
        </w:rPr>
        <w:t xml:space="preserve">m </w:t>
      </w:r>
      <w:r w:rsidRPr="0092519B">
        <w:rPr>
          <w:rFonts w:ascii="Arial" w:hAnsi="Arial" w:cs="Arial"/>
          <w:spacing w:val="-4"/>
          <w:sz w:val="24"/>
          <w:szCs w:val="24"/>
        </w:rPr>
        <w:t>m</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1"/>
          <w:sz w:val="24"/>
          <w:szCs w:val="24"/>
        </w:rPr>
        <w:t>r</w:t>
      </w:r>
      <w:r w:rsidRPr="0092519B">
        <w:rPr>
          <w:rFonts w:ascii="Arial" w:hAnsi="Arial" w:cs="Arial"/>
          <w:sz w:val="24"/>
          <w:szCs w:val="24"/>
        </w:rPr>
        <w:t>a</w:t>
      </w:r>
      <w:r w:rsidRPr="0092519B">
        <w:rPr>
          <w:rFonts w:ascii="Arial" w:hAnsi="Arial" w:cs="Arial"/>
          <w:spacing w:val="-3"/>
          <w:sz w:val="24"/>
          <w:szCs w:val="24"/>
        </w:rPr>
        <w:t>m</w:t>
      </w:r>
      <w:r w:rsidRPr="0092519B">
        <w:rPr>
          <w:rFonts w:ascii="Arial" w:hAnsi="Arial" w:cs="Arial"/>
          <w:sz w:val="24"/>
          <w:szCs w:val="24"/>
        </w:rPr>
        <w:t xml:space="preserve">a </w:t>
      </w:r>
      <w:r w:rsidRPr="0092519B">
        <w:rPr>
          <w:rFonts w:ascii="Arial" w:hAnsi="Arial" w:cs="Arial"/>
          <w:spacing w:val="-2"/>
          <w:sz w:val="24"/>
          <w:szCs w:val="24"/>
        </w:rPr>
        <w:t>z</w:t>
      </w:r>
      <w:r w:rsidRPr="0092519B">
        <w:rPr>
          <w:rFonts w:ascii="Arial" w:hAnsi="Arial" w:cs="Arial"/>
          <w:sz w:val="24"/>
          <w:szCs w:val="24"/>
        </w:rPr>
        <w:t>a oču</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2"/>
          <w:sz w:val="24"/>
          <w:szCs w:val="24"/>
        </w:rPr>
        <w:t>n</w:t>
      </w:r>
      <w:r w:rsidRPr="0092519B">
        <w:rPr>
          <w:rFonts w:ascii="Arial" w:hAnsi="Arial" w:cs="Arial"/>
          <w:spacing w:val="3"/>
          <w:sz w:val="24"/>
          <w:szCs w:val="24"/>
        </w:rPr>
        <w:t>j</w:t>
      </w:r>
      <w:r w:rsidRPr="0092519B">
        <w:rPr>
          <w:rFonts w:ascii="Arial" w:hAnsi="Arial" w:cs="Arial"/>
          <w:sz w:val="24"/>
          <w:szCs w:val="24"/>
        </w:rPr>
        <w:t xml:space="preserve">e </w:t>
      </w:r>
      <w:r w:rsidRPr="0092519B">
        <w:rPr>
          <w:rFonts w:ascii="Arial" w:hAnsi="Arial" w:cs="Arial"/>
          <w:spacing w:val="-2"/>
          <w:sz w:val="24"/>
          <w:szCs w:val="24"/>
        </w:rPr>
        <w:t>p</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z w:val="24"/>
          <w:szCs w:val="24"/>
        </w:rPr>
        <w:t>ca</w:t>
      </w:r>
      <w:r w:rsidRPr="0092519B">
        <w:rPr>
          <w:rFonts w:ascii="Arial" w:hAnsi="Arial" w:cs="Arial"/>
          <w:spacing w:val="-2"/>
          <w:sz w:val="24"/>
          <w:szCs w:val="24"/>
        </w:rPr>
        <w:t xml:space="preserve"> </w:t>
      </w:r>
      <w:r w:rsidRPr="0092519B">
        <w:rPr>
          <w:rFonts w:ascii="Arial" w:hAnsi="Arial" w:cs="Arial"/>
          <w:sz w:val="24"/>
          <w:szCs w:val="24"/>
        </w:rPr>
        <w:t>u pod</w:t>
      </w:r>
      <w:r w:rsidRPr="0092519B">
        <w:rPr>
          <w:rFonts w:ascii="Arial" w:hAnsi="Arial" w:cs="Arial"/>
          <w:spacing w:val="1"/>
          <w:sz w:val="24"/>
          <w:szCs w:val="24"/>
        </w:rPr>
        <w:t>r</w:t>
      </w:r>
      <w:r w:rsidRPr="0092519B">
        <w:rPr>
          <w:rFonts w:ascii="Arial" w:hAnsi="Arial" w:cs="Arial"/>
          <w:spacing w:val="-2"/>
          <w:sz w:val="24"/>
          <w:szCs w:val="24"/>
        </w:rPr>
        <w:t>uč</w:t>
      </w:r>
      <w:r w:rsidRPr="0092519B">
        <w:rPr>
          <w:rFonts w:ascii="Arial" w:hAnsi="Arial" w:cs="Arial"/>
          <w:spacing w:val="3"/>
          <w:sz w:val="24"/>
          <w:szCs w:val="24"/>
        </w:rPr>
        <w:t>j</w:t>
      </w:r>
      <w:r w:rsidRPr="0092519B">
        <w:rPr>
          <w:rFonts w:ascii="Arial" w:hAnsi="Arial" w:cs="Arial"/>
          <w:sz w:val="24"/>
          <w:szCs w:val="24"/>
        </w:rPr>
        <w:t>u</w:t>
      </w:r>
      <w:r w:rsidRPr="0092519B">
        <w:rPr>
          <w:rFonts w:ascii="Arial" w:hAnsi="Arial" w:cs="Arial"/>
          <w:spacing w:val="-2"/>
          <w:sz w:val="24"/>
          <w:szCs w:val="24"/>
        </w:rPr>
        <w:t xml:space="preserve"> </w:t>
      </w:r>
      <w:r w:rsidRPr="0092519B">
        <w:rPr>
          <w:rFonts w:ascii="Arial" w:hAnsi="Arial" w:cs="Arial"/>
          <w:sz w:val="24"/>
          <w:szCs w:val="24"/>
        </w:rPr>
        <w:t>e</w:t>
      </w:r>
      <w:r w:rsidRPr="0092519B">
        <w:rPr>
          <w:rFonts w:ascii="Arial" w:hAnsi="Arial" w:cs="Arial"/>
          <w:spacing w:val="-2"/>
          <w:sz w:val="24"/>
          <w:szCs w:val="24"/>
        </w:rPr>
        <w:t>k</w:t>
      </w:r>
      <w:r w:rsidRPr="0092519B">
        <w:rPr>
          <w:rFonts w:ascii="Arial" w:hAnsi="Arial" w:cs="Arial"/>
          <w:sz w:val="24"/>
          <w:szCs w:val="24"/>
        </w:rPr>
        <w:t>o</w:t>
      </w:r>
      <w:r w:rsidRPr="0092519B">
        <w:rPr>
          <w:rFonts w:ascii="Arial" w:hAnsi="Arial" w:cs="Arial"/>
          <w:spacing w:val="1"/>
          <w:sz w:val="24"/>
          <w:szCs w:val="24"/>
        </w:rPr>
        <w:t>l</w:t>
      </w:r>
      <w:r w:rsidRPr="0092519B">
        <w:rPr>
          <w:rFonts w:ascii="Arial" w:hAnsi="Arial" w:cs="Arial"/>
          <w:sz w:val="24"/>
          <w:szCs w:val="24"/>
        </w:rPr>
        <w:t>oš</w:t>
      </w:r>
      <w:r w:rsidRPr="0092519B">
        <w:rPr>
          <w:rFonts w:ascii="Arial" w:hAnsi="Arial" w:cs="Arial"/>
          <w:spacing w:val="-2"/>
          <w:sz w:val="24"/>
          <w:szCs w:val="24"/>
        </w:rPr>
        <w:t>k</w:t>
      </w:r>
      <w:r w:rsidRPr="0092519B">
        <w:rPr>
          <w:rFonts w:ascii="Arial" w:hAnsi="Arial" w:cs="Arial"/>
          <w:sz w:val="24"/>
          <w:szCs w:val="24"/>
        </w:rPr>
        <w:t xml:space="preserve">e </w:t>
      </w:r>
      <w:r w:rsidRPr="0092519B">
        <w:rPr>
          <w:rFonts w:ascii="Arial" w:hAnsi="Arial" w:cs="Arial"/>
          <w:spacing w:val="-3"/>
          <w:sz w:val="24"/>
          <w:szCs w:val="24"/>
        </w:rPr>
        <w:t>m</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 xml:space="preserve">e </w:t>
      </w:r>
      <w:r w:rsidRPr="0092519B">
        <w:rPr>
          <w:rFonts w:ascii="Arial" w:hAnsi="Arial" w:cs="Arial"/>
          <w:spacing w:val="1"/>
          <w:sz w:val="24"/>
          <w:szCs w:val="24"/>
        </w:rPr>
        <w:t>(</w:t>
      </w:r>
      <w:r w:rsidRPr="0092519B">
        <w:rPr>
          <w:rFonts w:ascii="Arial" w:hAnsi="Arial" w:cs="Arial"/>
          <w:spacing w:val="-1"/>
          <w:sz w:val="24"/>
          <w:szCs w:val="24"/>
        </w:rPr>
        <w:t>N</w:t>
      </w:r>
      <w:r w:rsidRPr="0092519B">
        <w:rPr>
          <w:rFonts w:ascii="Arial" w:hAnsi="Arial" w:cs="Arial"/>
          <w:sz w:val="24"/>
          <w:szCs w:val="24"/>
        </w:rPr>
        <w:t>N</w:t>
      </w:r>
      <w:r w:rsidRPr="0092519B">
        <w:rPr>
          <w:rFonts w:ascii="Arial" w:hAnsi="Arial" w:cs="Arial"/>
          <w:spacing w:val="-1"/>
          <w:sz w:val="24"/>
          <w:szCs w:val="24"/>
        </w:rPr>
        <w:t xml:space="preserve"> </w:t>
      </w:r>
      <w:r w:rsidRPr="0092519B">
        <w:rPr>
          <w:rFonts w:ascii="Arial" w:hAnsi="Arial" w:cs="Arial"/>
          <w:sz w:val="24"/>
          <w:szCs w:val="24"/>
        </w:rPr>
        <w:t>b</w:t>
      </w:r>
      <w:r w:rsidRPr="0092519B">
        <w:rPr>
          <w:rFonts w:ascii="Arial" w:hAnsi="Arial" w:cs="Arial"/>
          <w:spacing w:val="1"/>
          <w:sz w:val="24"/>
          <w:szCs w:val="24"/>
        </w:rPr>
        <w:t>r</w:t>
      </w:r>
      <w:r w:rsidRPr="0092519B">
        <w:rPr>
          <w:rFonts w:ascii="Arial" w:hAnsi="Arial" w:cs="Arial"/>
          <w:sz w:val="24"/>
          <w:szCs w:val="24"/>
        </w:rPr>
        <w:t>.1</w:t>
      </w:r>
      <w:r w:rsidRPr="0092519B">
        <w:rPr>
          <w:rFonts w:ascii="Arial" w:hAnsi="Arial" w:cs="Arial"/>
          <w:spacing w:val="-2"/>
          <w:sz w:val="24"/>
          <w:szCs w:val="24"/>
        </w:rPr>
        <w:t>5</w:t>
      </w:r>
      <w:r w:rsidRPr="0092519B">
        <w:rPr>
          <w:rFonts w:ascii="Arial" w:hAnsi="Arial" w:cs="Arial"/>
          <w:spacing w:val="1"/>
          <w:sz w:val="24"/>
          <w:szCs w:val="24"/>
        </w:rPr>
        <w:t>/</w:t>
      </w:r>
      <w:r w:rsidRPr="0092519B">
        <w:rPr>
          <w:rFonts w:ascii="Arial" w:hAnsi="Arial" w:cs="Arial"/>
          <w:sz w:val="24"/>
          <w:szCs w:val="24"/>
        </w:rPr>
        <w:t>201</w:t>
      </w:r>
      <w:r w:rsidRPr="0092519B">
        <w:rPr>
          <w:rFonts w:ascii="Arial" w:hAnsi="Arial" w:cs="Arial"/>
          <w:spacing w:val="-2"/>
          <w:sz w:val="24"/>
          <w:szCs w:val="24"/>
        </w:rPr>
        <w:t>4</w:t>
      </w:r>
      <w:r w:rsidRPr="0092519B">
        <w:rPr>
          <w:rFonts w:ascii="Arial" w:hAnsi="Arial" w:cs="Arial"/>
          <w:spacing w:val="1"/>
          <w:sz w:val="24"/>
          <w:szCs w:val="24"/>
        </w:rPr>
        <w:t>)</w:t>
      </w:r>
      <w:r w:rsidRPr="0092519B">
        <w:rPr>
          <w:rFonts w:ascii="Arial" w:hAnsi="Arial" w:cs="Arial"/>
          <w:sz w:val="24"/>
          <w:szCs w:val="24"/>
        </w:rPr>
        <w:t>,</w:t>
      </w:r>
    </w:p>
    <w:p w:rsidR="00A34603" w:rsidRPr="0092519B" w:rsidRDefault="00A34603" w:rsidP="00E17449">
      <w:pPr>
        <w:widowControl w:val="0"/>
        <w:numPr>
          <w:ilvl w:val="0"/>
          <w:numId w:val="65"/>
        </w:numPr>
        <w:tabs>
          <w:tab w:val="left" w:pos="-6096"/>
        </w:tabs>
        <w:autoSpaceDE w:val="0"/>
        <w:autoSpaceDN w:val="0"/>
        <w:adjustRightInd w:val="0"/>
        <w:spacing w:before="39" w:after="0"/>
        <w:ind w:right="-46" w:firstLine="0"/>
        <w:jc w:val="both"/>
        <w:rPr>
          <w:rFonts w:ascii="Arial" w:hAnsi="Arial" w:cs="Arial"/>
          <w:color w:val="000000"/>
          <w:sz w:val="24"/>
          <w:szCs w:val="24"/>
        </w:rPr>
      </w:pPr>
      <w:r w:rsidRPr="0092519B">
        <w:rPr>
          <w:rFonts w:ascii="Arial" w:hAnsi="Arial" w:cs="Arial"/>
          <w:sz w:val="24"/>
          <w:szCs w:val="24"/>
        </w:rPr>
        <w:t>S</w:t>
      </w:r>
      <w:r w:rsidRPr="0092519B">
        <w:rPr>
          <w:rFonts w:ascii="Arial" w:hAnsi="Arial" w:cs="Arial"/>
          <w:spacing w:val="-3"/>
          <w:sz w:val="24"/>
          <w:szCs w:val="24"/>
        </w:rPr>
        <w:t>v</w:t>
      </w:r>
      <w:r w:rsidRPr="0092519B">
        <w:rPr>
          <w:rFonts w:ascii="Arial" w:hAnsi="Arial" w:cs="Arial"/>
          <w:sz w:val="24"/>
          <w:szCs w:val="24"/>
        </w:rPr>
        <w:t>i</w:t>
      </w:r>
      <w:r w:rsidRPr="0092519B">
        <w:rPr>
          <w:rFonts w:ascii="Arial" w:hAnsi="Arial" w:cs="Arial"/>
          <w:spacing w:val="23"/>
          <w:sz w:val="24"/>
          <w:szCs w:val="24"/>
        </w:rPr>
        <w:t xml:space="preserve"> </w:t>
      </w:r>
      <w:r w:rsidRPr="0092519B">
        <w:rPr>
          <w:rFonts w:ascii="Arial" w:hAnsi="Arial" w:cs="Arial"/>
          <w:sz w:val="24"/>
          <w:szCs w:val="24"/>
        </w:rPr>
        <w:t>p</w:t>
      </w:r>
      <w:r w:rsidRPr="0092519B">
        <w:rPr>
          <w:rFonts w:ascii="Arial" w:hAnsi="Arial" w:cs="Arial"/>
          <w:spacing w:val="1"/>
          <w:sz w:val="24"/>
          <w:szCs w:val="24"/>
        </w:rPr>
        <w:t>l</w:t>
      </w:r>
      <w:r w:rsidRPr="0092519B">
        <w:rPr>
          <w:rFonts w:ascii="Arial" w:hAnsi="Arial" w:cs="Arial"/>
          <w:sz w:val="24"/>
          <w:szCs w:val="24"/>
        </w:rPr>
        <w:t>ano</w:t>
      </w:r>
      <w:r w:rsidRPr="0092519B">
        <w:rPr>
          <w:rFonts w:ascii="Arial" w:hAnsi="Arial" w:cs="Arial"/>
          <w:spacing w:val="-2"/>
          <w:sz w:val="24"/>
          <w:szCs w:val="24"/>
        </w:rPr>
        <w:t>v</w:t>
      </w:r>
      <w:r w:rsidRPr="0092519B">
        <w:rPr>
          <w:rFonts w:ascii="Arial" w:hAnsi="Arial" w:cs="Arial"/>
          <w:spacing w:val="1"/>
          <w:sz w:val="24"/>
          <w:szCs w:val="24"/>
        </w:rPr>
        <w:t>i</w:t>
      </w:r>
      <w:r w:rsidRPr="0092519B">
        <w:rPr>
          <w:rFonts w:ascii="Arial" w:hAnsi="Arial" w:cs="Arial"/>
          <w:sz w:val="24"/>
          <w:szCs w:val="24"/>
        </w:rPr>
        <w:t>,</w:t>
      </w:r>
      <w:r w:rsidRPr="0092519B">
        <w:rPr>
          <w:rFonts w:ascii="Arial" w:hAnsi="Arial" w:cs="Arial"/>
          <w:spacing w:val="19"/>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g</w:t>
      </w:r>
      <w:r w:rsidRPr="0092519B">
        <w:rPr>
          <w:rFonts w:ascii="Arial" w:hAnsi="Arial" w:cs="Arial"/>
          <w:spacing w:val="1"/>
          <w:sz w:val="24"/>
          <w:szCs w:val="24"/>
        </w:rPr>
        <w:t>r</w:t>
      </w:r>
      <w:r w:rsidRPr="0092519B">
        <w:rPr>
          <w:rFonts w:ascii="Arial" w:hAnsi="Arial" w:cs="Arial"/>
          <w:spacing w:val="2"/>
          <w:sz w:val="24"/>
          <w:szCs w:val="24"/>
        </w:rPr>
        <w:t>a</w:t>
      </w:r>
      <w:r w:rsidRPr="0092519B">
        <w:rPr>
          <w:rFonts w:ascii="Arial" w:hAnsi="Arial" w:cs="Arial"/>
          <w:spacing w:val="-4"/>
          <w:sz w:val="24"/>
          <w:szCs w:val="24"/>
        </w:rPr>
        <w:t>m</w:t>
      </w:r>
      <w:r w:rsidRPr="0092519B">
        <w:rPr>
          <w:rFonts w:ascii="Arial" w:hAnsi="Arial" w:cs="Arial"/>
          <w:sz w:val="24"/>
          <w:szCs w:val="24"/>
        </w:rPr>
        <w:t>i</w:t>
      </w:r>
      <w:r w:rsidRPr="0092519B">
        <w:rPr>
          <w:rFonts w:ascii="Arial" w:hAnsi="Arial" w:cs="Arial"/>
          <w:spacing w:val="23"/>
          <w:sz w:val="24"/>
          <w:szCs w:val="24"/>
        </w:rPr>
        <w:t xml:space="preserve"> </w:t>
      </w:r>
      <w:r w:rsidRPr="0092519B">
        <w:rPr>
          <w:rFonts w:ascii="Arial" w:hAnsi="Arial" w:cs="Arial"/>
          <w:sz w:val="24"/>
          <w:szCs w:val="24"/>
        </w:rPr>
        <w:t>i</w:t>
      </w:r>
      <w:r w:rsidRPr="0092519B">
        <w:rPr>
          <w:rFonts w:ascii="Arial" w:hAnsi="Arial" w:cs="Arial"/>
          <w:spacing w:val="20"/>
          <w:sz w:val="24"/>
          <w:szCs w:val="24"/>
        </w:rPr>
        <w:t xml:space="preserve"> </w:t>
      </w:r>
      <w:r w:rsidRPr="0092519B">
        <w:rPr>
          <w:rFonts w:ascii="Arial" w:hAnsi="Arial" w:cs="Arial"/>
          <w:spacing w:val="-2"/>
          <w:sz w:val="24"/>
          <w:szCs w:val="24"/>
        </w:rPr>
        <w:t>z</w:t>
      </w:r>
      <w:r w:rsidRPr="0092519B">
        <w:rPr>
          <w:rFonts w:ascii="Arial" w:hAnsi="Arial" w:cs="Arial"/>
          <w:sz w:val="24"/>
          <w:szCs w:val="24"/>
        </w:rPr>
        <w:t>ah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23"/>
          <w:sz w:val="24"/>
          <w:szCs w:val="24"/>
        </w:rPr>
        <w:t xml:space="preserve"> </w:t>
      </w:r>
      <w:r w:rsidRPr="0092519B">
        <w:rPr>
          <w:rFonts w:ascii="Arial" w:hAnsi="Arial" w:cs="Arial"/>
          <w:spacing w:val="-2"/>
          <w:sz w:val="24"/>
          <w:szCs w:val="24"/>
        </w:rPr>
        <w:t>ko</w:t>
      </w:r>
      <w:r w:rsidRPr="0092519B">
        <w:rPr>
          <w:rFonts w:ascii="Arial" w:hAnsi="Arial" w:cs="Arial"/>
          <w:spacing w:val="3"/>
          <w:sz w:val="24"/>
          <w:szCs w:val="24"/>
        </w:rPr>
        <w:t>j</w:t>
      </w:r>
      <w:r w:rsidRPr="0092519B">
        <w:rPr>
          <w:rFonts w:ascii="Arial" w:hAnsi="Arial" w:cs="Arial"/>
          <w:sz w:val="24"/>
          <w:szCs w:val="24"/>
        </w:rPr>
        <w:t>i</w:t>
      </w:r>
      <w:r w:rsidRPr="0092519B">
        <w:rPr>
          <w:rFonts w:ascii="Arial" w:hAnsi="Arial" w:cs="Arial"/>
          <w:spacing w:val="20"/>
          <w:sz w:val="24"/>
          <w:szCs w:val="24"/>
        </w:rPr>
        <w:t xml:space="preserve"> </w:t>
      </w:r>
      <w:r w:rsidRPr="0092519B">
        <w:rPr>
          <w:rFonts w:ascii="Arial" w:hAnsi="Arial" w:cs="Arial"/>
          <w:spacing w:val="-4"/>
          <w:sz w:val="24"/>
          <w:szCs w:val="24"/>
        </w:rPr>
        <w:t>m</w:t>
      </w:r>
      <w:r w:rsidRPr="0092519B">
        <w:rPr>
          <w:rFonts w:ascii="Arial" w:hAnsi="Arial" w:cs="Arial"/>
          <w:sz w:val="24"/>
          <w:szCs w:val="24"/>
        </w:rPr>
        <w:t>o</w:t>
      </w:r>
      <w:r w:rsidRPr="0092519B">
        <w:rPr>
          <w:rFonts w:ascii="Arial" w:hAnsi="Arial" w:cs="Arial"/>
          <w:spacing w:val="-2"/>
          <w:sz w:val="24"/>
          <w:szCs w:val="24"/>
        </w:rPr>
        <w:t>g</w:t>
      </w:r>
      <w:r w:rsidRPr="0092519B">
        <w:rPr>
          <w:rFonts w:ascii="Arial" w:hAnsi="Arial" w:cs="Arial"/>
          <w:sz w:val="24"/>
          <w:szCs w:val="24"/>
        </w:rPr>
        <w:t>u</w:t>
      </w:r>
      <w:r w:rsidRPr="0092519B">
        <w:rPr>
          <w:rFonts w:ascii="Arial" w:hAnsi="Arial" w:cs="Arial"/>
          <w:spacing w:val="22"/>
          <w:sz w:val="24"/>
          <w:szCs w:val="24"/>
        </w:rPr>
        <w:t xml:space="preserve"> </w:t>
      </w:r>
      <w:r w:rsidRPr="0092519B">
        <w:rPr>
          <w:rFonts w:ascii="Arial" w:hAnsi="Arial" w:cs="Arial"/>
          <w:spacing w:val="3"/>
          <w:sz w:val="24"/>
          <w:szCs w:val="24"/>
        </w:rPr>
        <w:t>i</w:t>
      </w:r>
      <w:r w:rsidRPr="0092519B">
        <w:rPr>
          <w:rFonts w:ascii="Arial" w:hAnsi="Arial" w:cs="Arial"/>
          <w:spacing w:val="-4"/>
          <w:sz w:val="24"/>
          <w:szCs w:val="24"/>
        </w:rPr>
        <w:t>m</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23"/>
          <w:sz w:val="24"/>
          <w:szCs w:val="24"/>
        </w:rPr>
        <w:t xml:space="preserve"> </w:t>
      </w:r>
      <w:r w:rsidRPr="0092519B">
        <w:rPr>
          <w:rFonts w:ascii="Arial" w:hAnsi="Arial" w:cs="Arial"/>
          <w:spacing w:val="-2"/>
          <w:sz w:val="24"/>
          <w:szCs w:val="24"/>
        </w:rPr>
        <w:t>z</w:t>
      </w:r>
      <w:r w:rsidRPr="0092519B">
        <w:rPr>
          <w:rFonts w:ascii="Arial" w:hAnsi="Arial" w:cs="Arial"/>
          <w:sz w:val="24"/>
          <w:szCs w:val="24"/>
        </w:rPr>
        <w:t>na</w:t>
      </w:r>
      <w:r w:rsidRPr="0092519B">
        <w:rPr>
          <w:rFonts w:ascii="Arial" w:hAnsi="Arial" w:cs="Arial"/>
          <w:spacing w:val="-2"/>
          <w:sz w:val="24"/>
          <w:szCs w:val="24"/>
        </w:rPr>
        <w:t>ča</w:t>
      </w:r>
      <w:r w:rsidRPr="0092519B">
        <w:rPr>
          <w:rFonts w:ascii="Arial" w:hAnsi="Arial" w:cs="Arial"/>
          <w:spacing w:val="3"/>
          <w:sz w:val="24"/>
          <w:szCs w:val="24"/>
        </w:rPr>
        <w:t>j</w:t>
      </w:r>
      <w:r w:rsidRPr="0092519B">
        <w:rPr>
          <w:rFonts w:ascii="Arial" w:hAnsi="Arial" w:cs="Arial"/>
          <w:sz w:val="24"/>
          <w:szCs w:val="24"/>
        </w:rPr>
        <w:t>an</w:t>
      </w:r>
      <w:r w:rsidRPr="0092519B">
        <w:rPr>
          <w:rFonts w:ascii="Arial" w:hAnsi="Arial" w:cs="Arial"/>
          <w:spacing w:val="20"/>
          <w:sz w:val="24"/>
          <w:szCs w:val="24"/>
        </w:rPr>
        <w:t xml:space="preserve"> </w:t>
      </w:r>
      <w:r w:rsidRPr="0092519B">
        <w:rPr>
          <w:rFonts w:ascii="Arial" w:hAnsi="Arial" w:cs="Arial"/>
          <w:sz w:val="24"/>
          <w:szCs w:val="24"/>
        </w:rPr>
        <w:t>ne</w:t>
      </w:r>
      <w:r w:rsidRPr="0092519B">
        <w:rPr>
          <w:rFonts w:ascii="Arial" w:hAnsi="Arial" w:cs="Arial"/>
          <w:spacing w:val="-2"/>
          <w:sz w:val="24"/>
          <w:szCs w:val="24"/>
        </w:rPr>
        <w:t>g</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pacing w:val="-2"/>
          <w:sz w:val="24"/>
          <w:szCs w:val="24"/>
        </w:rPr>
        <w:t>v</w:t>
      </w:r>
      <w:r w:rsidRPr="0092519B">
        <w:rPr>
          <w:rFonts w:ascii="Arial" w:hAnsi="Arial" w:cs="Arial"/>
          <w:sz w:val="24"/>
          <w:szCs w:val="24"/>
        </w:rPr>
        <w:t>an</w:t>
      </w:r>
      <w:r w:rsidRPr="0092519B">
        <w:rPr>
          <w:rFonts w:ascii="Arial" w:hAnsi="Arial" w:cs="Arial"/>
          <w:spacing w:val="22"/>
          <w:sz w:val="24"/>
          <w:szCs w:val="24"/>
        </w:rPr>
        <w:t xml:space="preserve"> </w:t>
      </w:r>
      <w:r w:rsidRPr="0092519B">
        <w:rPr>
          <w:rFonts w:ascii="Arial" w:hAnsi="Arial" w:cs="Arial"/>
          <w:sz w:val="24"/>
          <w:szCs w:val="24"/>
        </w:rPr>
        <w:t>u</w:t>
      </w:r>
      <w:r w:rsidRPr="0092519B">
        <w:rPr>
          <w:rFonts w:ascii="Arial" w:hAnsi="Arial" w:cs="Arial"/>
          <w:spacing w:val="-1"/>
          <w:sz w:val="24"/>
          <w:szCs w:val="24"/>
        </w:rPr>
        <w:t>t</w:t>
      </w:r>
      <w:r w:rsidRPr="0092519B">
        <w:rPr>
          <w:rFonts w:ascii="Arial" w:hAnsi="Arial" w:cs="Arial"/>
          <w:spacing w:val="1"/>
          <w:sz w:val="24"/>
          <w:szCs w:val="24"/>
        </w:rPr>
        <w:t>j</w:t>
      </w:r>
      <w:r w:rsidRPr="0092519B">
        <w:rPr>
          <w:rFonts w:ascii="Arial" w:hAnsi="Arial" w:cs="Arial"/>
          <w:sz w:val="24"/>
          <w:szCs w:val="24"/>
        </w:rPr>
        <w:t>e</w:t>
      </w:r>
      <w:r w:rsidRPr="0092519B">
        <w:rPr>
          <w:rFonts w:ascii="Arial" w:hAnsi="Arial" w:cs="Arial"/>
          <w:spacing w:val="-2"/>
          <w:sz w:val="24"/>
          <w:szCs w:val="24"/>
        </w:rPr>
        <w:t>ca</w:t>
      </w:r>
      <w:r w:rsidRPr="0092519B">
        <w:rPr>
          <w:rFonts w:ascii="Arial" w:hAnsi="Arial" w:cs="Arial"/>
          <w:sz w:val="24"/>
          <w:szCs w:val="24"/>
        </w:rPr>
        <w:t>j</w:t>
      </w:r>
      <w:r w:rsidRPr="0092519B">
        <w:rPr>
          <w:rFonts w:ascii="Arial" w:hAnsi="Arial" w:cs="Arial"/>
          <w:spacing w:val="23"/>
          <w:sz w:val="24"/>
          <w:szCs w:val="24"/>
        </w:rPr>
        <w:t xml:space="preserve"> </w:t>
      </w:r>
      <w:r w:rsidRPr="0092519B">
        <w:rPr>
          <w:rFonts w:ascii="Arial" w:hAnsi="Arial" w:cs="Arial"/>
          <w:sz w:val="24"/>
          <w:szCs w:val="24"/>
        </w:rPr>
        <w:t>na</w:t>
      </w:r>
      <w:r w:rsidRPr="0092519B">
        <w:rPr>
          <w:rFonts w:ascii="Arial" w:hAnsi="Arial" w:cs="Arial"/>
          <w:spacing w:val="20"/>
          <w:sz w:val="24"/>
          <w:szCs w:val="24"/>
        </w:rPr>
        <w:t xml:space="preserve"> </w:t>
      </w:r>
      <w:r w:rsidRPr="0092519B">
        <w:rPr>
          <w:rFonts w:ascii="Arial" w:hAnsi="Arial" w:cs="Arial"/>
          <w:spacing w:val="-2"/>
          <w:sz w:val="24"/>
          <w:szCs w:val="24"/>
        </w:rPr>
        <w:t>c</w:t>
      </w:r>
      <w:r w:rsidRPr="0092519B">
        <w:rPr>
          <w:rFonts w:ascii="Arial" w:hAnsi="Arial" w:cs="Arial"/>
          <w:spacing w:val="1"/>
          <w:sz w:val="24"/>
          <w:szCs w:val="24"/>
        </w:rPr>
        <w:t>i</w:t>
      </w:r>
      <w:r w:rsidRPr="0092519B">
        <w:rPr>
          <w:rFonts w:ascii="Arial" w:hAnsi="Arial" w:cs="Arial"/>
          <w:spacing w:val="-1"/>
          <w:sz w:val="24"/>
          <w:szCs w:val="24"/>
        </w:rPr>
        <w:t>l</w:t>
      </w:r>
      <w:r w:rsidRPr="0092519B">
        <w:rPr>
          <w:rFonts w:ascii="Arial" w:hAnsi="Arial" w:cs="Arial"/>
          <w:spacing w:val="1"/>
          <w:sz w:val="24"/>
          <w:szCs w:val="24"/>
        </w:rPr>
        <w:t>j</w:t>
      </w:r>
      <w:r w:rsidRPr="0092519B">
        <w:rPr>
          <w:rFonts w:ascii="Arial" w:hAnsi="Arial" w:cs="Arial"/>
          <w:sz w:val="24"/>
          <w:szCs w:val="24"/>
        </w:rPr>
        <w:t>ane</w:t>
      </w:r>
      <w:r w:rsidRPr="0092519B">
        <w:rPr>
          <w:rFonts w:ascii="Arial" w:hAnsi="Arial" w:cs="Arial"/>
          <w:spacing w:val="20"/>
          <w:sz w:val="24"/>
          <w:szCs w:val="24"/>
        </w:rPr>
        <w:t xml:space="preserve"> </w:t>
      </w:r>
      <w:r w:rsidRPr="0092519B">
        <w:rPr>
          <w:rFonts w:ascii="Arial" w:hAnsi="Arial" w:cs="Arial"/>
          <w:spacing w:val="-2"/>
          <w:sz w:val="24"/>
          <w:szCs w:val="24"/>
        </w:rPr>
        <w:t>v</w:t>
      </w:r>
      <w:r w:rsidRPr="0092519B">
        <w:rPr>
          <w:rFonts w:ascii="Arial" w:hAnsi="Arial" w:cs="Arial"/>
          <w:spacing w:val="1"/>
          <w:sz w:val="24"/>
          <w:szCs w:val="24"/>
        </w:rPr>
        <w:t>r</w:t>
      </w:r>
      <w:r w:rsidRPr="0092519B">
        <w:rPr>
          <w:rFonts w:ascii="Arial" w:hAnsi="Arial" w:cs="Arial"/>
          <w:sz w:val="24"/>
          <w:szCs w:val="24"/>
        </w:rPr>
        <w:t>s</w:t>
      </w:r>
      <w:r w:rsidRPr="0092519B">
        <w:rPr>
          <w:rFonts w:ascii="Arial" w:hAnsi="Arial" w:cs="Arial"/>
          <w:spacing w:val="-1"/>
          <w:sz w:val="24"/>
          <w:szCs w:val="24"/>
        </w:rPr>
        <w:t>t</w:t>
      </w:r>
      <w:r w:rsidRPr="0092519B">
        <w:rPr>
          <w:rFonts w:ascii="Arial" w:hAnsi="Arial" w:cs="Arial"/>
          <w:sz w:val="24"/>
          <w:szCs w:val="24"/>
        </w:rPr>
        <w:t>e</w:t>
      </w:r>
      <w:r w:rsidRPr="0092519B">
        <w:rPr>
          <w:rFonts w:ascii="Arial" w:hAnsi="Arial" w:cs="Arial"/>
          <w:spacing w:val="20"/>
          <w:sz w:val="24"/>
          <w:szCs w:val="24"/>
        </w:rPr>
        <w:t xml:space="preserve"> </w:t>
      </w:r>
      <w:r w:rsidRPr="0092519B">
        <w:rPr>
          <w:rFonts w:ascii="Arial" w:hAnsi="Arial" w:cs="Arial"/>
          <w:sz w:val="24"/>
          <w:szCs w:val="24"/>
        </w:rPr>
        <w:t>i s</w:t>
      </w:r>
      <w:r w:rsidRPr="0092519B">
        <w:rPr>
          <w:rFonts w:ascii="Arial" w:hAnsi="Arial" w:cs="Arial"/>
          <w:spacing w:val="1"/>
          <w:sz w:val="24"/>
          <w:szCs w:val="24"/>
        </w:rPr>
        <w:t>t</w:t>
      </w:r>
      <w:r w:rsidRPr="0092519B">
        <w:rPr>
          <w:rFonts w:ascii="Arial" w:hAnsi="Arial" w:cs="Arial"/>
          <w:sz w:val="24"/>
          <w:szCs w:val="24"/>
        </w:rPr>
        <w:t>a</w:t>
      </w:r>
      <w:r w:rsidRPr="0092519B">
        <w:rPr>
          <w:rFonts w:ascii="Arial" w:hAnsi="Arial" w:cs="Arial"/>
          <w:spacing w:val="-2"/>
          <w:sz w:val="24"/>
          <w:szCs w:val="24"/>
        </w:rPr>
        <w:t>n</w:t>
      </w:r>
      <w:r w:rsidRPr="0092519B">
        <w:rPr>
          <w:rFonts w:ascii="Arial" w:hAnsi="Arial" w:cs="Arial"/>
          <w:spacing w:val="1"/>
          <w:sz w:val="24"/>
          <w:szCs w:val="24"/>
        </w:rPr>
        <w:t>i</w:t>
      </w:r>
      <w:r w:rsidRPr="0092519B">
        <w:rPr>
          <w:rFonts w:ascii="Arial" w:hAnsi="Arial" w:cs="Arial"/>
          <w:sz w:val="24"/>
          <w:szCs w:val="24"/>
        </w:rPr>
        <w:t>š</w:t>
      </w:r>
      <w:r w:rsidRPr="0092519B">
        <w:rPr>
          <w:rFonts w:ascii="Arial" w:hAnsi="Arial" w:cs="Arial"/>
          <w:spacing w:val="-2"/>
          <w:sz w:val="24"/>
          <w:szCs w:val="24"/>
        </w:rPr>
        <w:t>n</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z w:val="24"/>
          <w:szCs w:val="24"/>
        </w:rPr>
        <w:t>po</w:t>
      </w:r>
      <w:r w:rsidRPr="0092519B">
        <w:rPr>
          <w:rFonts w:ascii="Arial" w:hAnsi="Arial" w:cs="Arial"/>
          <w:spacing w:val="-2"/>
          <w:sz w:val="24"/>
          <w:szCs w:val="24"/>
        </w:rPr>
        <w:t>v</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z w:val="24"/>
          <w:szCs w:val="24"/>
        </w:rPr>
        <w:t>pod</w:t>
      </w:r>
      <w:r w:rsidRPr="0092519B">
        <w:rPr>
          <w:rFonts w:ascii="Arial" w:hAnsi="Arial" w:cs="Arial"/>
          <w:spacing w:val="1"/>
          <w:sz w:val="24"/>
          <w:szCs w:val="24"/>
        </w:rPr>
        <w:t>r</w:t>
      </w:r>
      <w:r w:rsidRPr="0092519B">
        <w:rPr>
          <w:rFonts w:ascii="Arial" w:hAnsi="Arial" w:cs="Arial"/>
          <w:spacing w:val="-2"/>
          <w:sz w:val="24"/>
          <w:szCs w:val="24"/>
        </w:rPr>
        <w:t>uč</w:t>
      </w:r>
      <w:r w:rsidRPr="0092519B">
        <w:rPr>
          <w:rFonts w:ascii="Arial" w:hAnsi="Arial" w:cs="Arial"/>
          <w:spacing w:val="1"/>
          <w:sz w:val="24"/>
          <w:szCs w:val="24"/>
        </w:rPr>
        <w:t>j</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pacing w:val="-2"/>
          <w:sz w:val="24"/>
          <w:szCs w:val="24"/>
        </w:rPr>
        <w:t>ek</w:t>
      </w:r>
      <w:r w:rsidRPr="0092519B">
        <w:rPr>
          <w:rFonts w:ascii="Arial" w:hAnsi="Arial" w:cs="Arial"/>
          <w:sz w:val="24"/>
          <w:szCs w:val="24"/>
        </w:rPr>
        <w:t>o</w:t>
      </w:r>
      <w:r w:rsidRPr="0092519B">
        <w:rPr>
          <w:rFonts w:ascii="Arial" w:hAnsi="Arial" w:cs="Arial"/>
          <w:spacing w:val="1"/>
          <w:sz w:val="24"/>
          <w:szCs w:val="24"/>
        </w:rPr>
        <w:t>l</w:t>
      </w:r>
      <w:r w:rsidRPr="0092519B">
        <w:rPr>
          <w:rFonts w:ascii="Arial" w:hAnsi="Arial" w:cs="Arial"/>
          <w:sz w:val="24"/>
          <w:szCs w:val="24"/>
        </w:rPr>
        <w:t>oš</w:t>
      </w:r>
      <w:r w:rsidRPr="0092519B">
        <w:rPr>
          <w:rFonts w:ascii="Arial" w:hAnsi="Arial" w:cs="Arial"/>
          <w:spacing w:val="-2"/>
          <w:sz w:val="24"/>
          <w:szCs w:val="24"/>
        </w:rPr>
        <w:t>k</w:t>
      </w:r>
      <w:r w:rsidRPr="0092519B">
        <w:rPr>
          <w:rFonts w:ascii="Arial" w:hAnsi="Arial" w:cs="Arial"/>
          <w:sz w:val="24"/>
          <w:szCs w:val="24"/>
        </w:rPr>
        <w:t>e</w:t>
      </w:r>
      <w:r w:rsidRPr="0092519B">
        <w:rPr>
          <w:rFonts w:ascii="Arial" w:hAnsi="Arial" w:cs="Arial"/>
          <w:spacing w:val="3"/>
          <w:sz w:val="24"/>
          <w:szCs w:val="24"/>
        </w:rPr>
        <w:t xml:space="preserve"> </w:t>
      </w:r>
      <w:r w:rsidRPr="0092519B">
        <w:rPr>
          <w:rFonts w:ascii="Arial" w:hAnsi="Arial" w:cs="Arial"/>
          <w:spacing w:val="-4"/>
          <w:sz w:val="24"/>
          <w:szCs w:val="24"/>
        </w:rPr>
        <w:t>m</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z w:val="24"/>
          <w:szCs w:val="24"/>
        </w:rPr>
        <w:t>pod</w:t>
      </w:r>
      <w:r w:rsidRPr="0092519B">
        <w:rPr>
          <w:rFonts w:ascii="Arial" w:hAnsi="Arial" w:cs="Arial"/>
          <w:spacing w:val="1"/>
          <w:sz w:val="24"/>
          <w:szCs w:val="24"/>
        </w:rPr>
        <w:t>l</w:t>
      </w:r>
      <w:r w:rsidRPr="0092519B">
        <w:rPr>
          <w:rFonts w:ascii="Arial" w:hAnsi="Arial" w:cs="Arial"/>
          <w:spacing w:val="-1"/>
          <w:sz w:val="24"/>
          <w:szCs w:val="24"/>
        </w:rPr>
        <w:t>i</w:t>
      </w:r>
      <w:r w:rsidRPr="0092519B">
        <w:rPr>
          <w:rFonts w:ascii="Arial" w:hAnsi="Arial" w:cs="Arial"/>
          <w:spacing w:val="1"/>
          <w:sz w:val="24"/>
          <w:szCs w:val="24"/>
        </w:rPr>
        <w:t>j</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 xml:space="preserve">u </w:t>
      </w:r>
      <w:r w:rsidRPr="0092519B">
        <w:rPr>
          <w:rFonts w:ascii="Arial" w:hAnsi="Arial" w:cs="Arial"/>
          <w:spacing w:val="-2"/>
          <w:sz w:val="24"/>
          <w:szCs w:val="24"/>
        </w:rPr>
        <w:t>oc</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2"/>
          <w:sz w:val="24"/>
          <w:szCs w:val="24"/>
        </w:rPr>
        <w:t>n</w:t>
      </w:r>
      <w:r w:rsidRPr="0092519B">
        <w:rPr>
          <w:rFonts w:ascii="Arial" w:hAnsi="Arial" w:cs="Arial"/>
          <w:sz w:val="24"/>
          <w:szCs w:val="24"/>
        </w:rPr>
        <w:t>i</w:t>
      </w:r>
      <w:r w:rsidRPr="0092519B">
        <w:rPr>
          <w:rFonts w:ascii="Arial" w:hAnsi="Arial" w:cs="Arial"/>
          <w:spacing w:val="1"/>
          <w:sz w:val="24"/>
          <w:szCs w:val="24"/>
        </w:rPr>
        <w:t xml:space="preserve"> </w:t>
      </w:r>
      <w:r w:rsidRPr="0092519B">
        <w:rPr>
          <w:rFonts w:ascii="Arial" w:hAnsi="Arial" w:cs="Arial"/>
          <w:sz w:val="24"/>
          <w:szCs w:val="24"/>
        </w:rPr>
        <w:t>p</w:t>
      </w:r>
      <w:r w:rsidRPr="0092519B">
        <w:rPr>
          <w:rFonts w:ascii="Arial" w:hAnsi="Arial" w:cs="Arial"/>
          <w:spacing w:val="-2"/>
          <w:sz w:val="24"/>
          <w:szCs w:val="24"/>
        </w:rPr>
        <w:t>r</w:t>
      </w:r>
      <w:r w:rsidRPr="0092519B">
        <w:rPr>
          <w:rFonts w:ascii="Arial" w:hAnsi="Arial" w:cs="Arial"/>
          <w:spacing w:val="1"/>
          <w:sz w:val="24"/>
          <w:szCs w:val="24"/>
        </w:rPr>
        <w:t>i</w:t>
      </w:r>
      <w:r w:rsidRPr="0092519B">
        <w:rPr>
          <w:rFonts w:ascii="Arial" w:hAnsi="Arial" w:cs="Arial"/>
          <w:sz w:val="24"/>
          <w:szCs w:val="24"/>
        </w:rPr>
        <w:t>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tl</w:t>
      </w:r>
      <w:r w:rsidRPr="0092519B">
        <w:rPr>
          <w:rFonts w:ascii="Arial" w:hAnsi="Arial" w:cs="Arial"/>
          <w:spacing w:val="1"/>
          <w:sz w:val="24"/>
          <w:szCs w:val="24"/>
        </w:rPr>
        <w:t>ji</w:t>
      </w:r>
      <w:r w:rsidRPr="0092519B">
        <w:rPr>
          <w:rFonts w:ascii="Arial" w:hAnsi="Arial" w:cs="Arial"/>
          <w:spacing w:val="-2"/>
          <w:sz w:val="24"/>
          <w:szCs w:val="24"/>
        </w:rPr>
        <w:t>v</w:t>
      </w:r>
      <w:r w:rsidRPr="0092519B">
        <w:rPr>
          <w:rFonts w:ascii="Arial" w:hAnsi="Arial" w:cs="Arial"/>
          <w:sz w:val="24"/>
          <w:szCs w:val="24"/>
        </w:rPr>
        <w:t>os</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1"/>
          <w:sz w:val="24"/>
          <w:szCs w:val="24"/>
        </w:rPr>
        <w:t xml:space="preserve"> </w:t>
      </w:r>
      <w:r w:rsidRPr="0092519B">
        <w:rPr>
          <w:rFonts w:ascii="Arial" w:hAnsi="Arial" w:cs="Arial"/>
          <w:spacing w:val="-2"/>
          <w:sz w:val="24"/>
          <w:szCs w:val="24"/>
        </w:rPr>
        <w:t>z</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e</w:t>
      </w:r>
      <w:r w:rsidRPr="0092519B">
        <w:rPr>
          <w:rFonts w:ascii="Arial" w:hAnsi="Arial" w:cs="Arial"/>
          <w:spacing w:val="-2"/>
          <w:sz w:val="24"/>
          <w:szCs w:val="24"/>
        </w:rPr>
        <w:t>k</w:t>
      </w:r>
      <w:r w:rsidRPr="0092519B">
        <w:rPr>
          <w:rFonts w:ascii="Arial" w:hAnsi="Arial" w:cs="Arial"/>
          <w:sz w:val="24"/>
          <w:szCs w:val="24"/>
        </w:rPr>
        <w:t>o</w:t>
      </w:r>
      <w:r w:rsidRPr="0092519B">
        <w:rPr>
          <w:rFonts w:ascii="Arial" w:hAnsi="Arial" w:cs="Arial"/>
          <w:spacing w:val="1"/>
          <w:sz w:val="24"/>
          <w:szCs w:val="24"/>
        </w:rPr>
        <w:t>l</w:t>
      </w:r>
      <w:r w:rsidRPr="0092519B">
        <w:rPr>
          <w:rFonts w:ascii="Arial" w:hAnsi="Arial" w:cs="Arial"/>
          <w:sz w:val="24"/>
          <w:szCs w:val="24"/>
        </w:rPr>
        <w:t>oš</w:t>
      </w:r>
      <w:r w:rsidRPr="0092519B">
        <w:rPr>
          <w:rFonts w:ascii="Arial" w:hAnsi="Arial" w:cs="Arial"/>
          <w:spacing w:val="-2"/>
          <w:sz w:val="24"/>
          <w:szCs w:val="24"/>
        </w:rPr>
        <w:t>k</w:t>
      </w:r>
      <w:r w:rsidRPr="0092519B">
        <w:rPr>
          <w:rFonts w:ascii="Arial" w:hAnsi="Arial" w:cs="Arial"/>
          <w:sz w:val="24"/>
          <w:szCs w:val="24"/>
        </w:rPr>
        <w:t xml:space="preserve">u </w:t>
      </w:r>
      <w:r w:rsidRPr="0092519B">
        <w:rPr>
          <w:rFonts w:ascii="Arial" w:hAnsi="Arial" w:cs="Arial"/>
          <w:spacing w:val="-4"/>
          <w:sz w:val="24"/>
          <w:szCs w:val="24"/>
        </w:rPr>
        <w:t>m</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u, su</w:t>
      </w:r>
      <w:r w:rsidRPr="0092519B">
        <w:rPr>
          <w:rFonts w:ascii="Arial" w:hAnsi="Arial" w:cs="Arial"/>
          <w:spacing w:val="-2"/>
          <w:sz w:val="24"/>
          <w:szCs w:val="24"/>
        </w:rPr>
        <w:t>k</w:t>
      </w:r>
      <w:r w:rsidRPr="0092519B">
        <w:rPr>
          <w:rFonts w:ascii="Arial" w:hAnsi="Arial" w:cs="Arial"/>
          <w:spacing w:val="1"/>
          <w:sz w:val="24"/>
          <w:szCs w:val="24"/>
        </w:rPr>
        <w:t>l</w:t>
      </w:r>
      <w:r w:rsidRPr="0092519B">
        <w:rPr>
          <w:rFonts w:ascii="Arial" w:hAnsi="Arial" w:cs="Arial"/>
          <w:sz w:val="24"/>
          <w:szCs w:val="24"/>
        </w:rPr>
        <w:t>adno</w:t>
      </w:r>
      <w:r w:rsidRPr="0092519B">
        <w:rPr>
          <w:rFonts w:ascii="Arial" w:hAnsi="Arial" w:cs="Arial"/>
          <w:spacing w:val="1"/>
          <w:sz w:val="24"/>
          <w:szCs w:val="24"/>
        </w:rPr>
        <w:t xml:space="preserve"> </w:t>
      </w:r>
      <w:r w:rsidRPr="0092519B">
        <w:rPr>
          <w:rFonts w:ascii="Arial" w:hAnsi="Arial" w:cs="Arial"/>
          <w:sz w:val="24"/>
          <w:szCs w:val="24"/>
        </w:rPr>
        <w:t>č</w:t>
      </w:r>
      <w:r w:rsidRPr="0092519B">
        <w:rPr>
          <w:rFonts w:ascii="Arial" w:hAnsi="Arial" w:cs="Arial"/>
          <w:spacing w:val="1"/>
          <w:sz w:val="24"/>
          <w:szCs w:val="24"/>
        </w:rPr>
        <w:t>l</w:t>
      </w:r>
      <w:r w:rsidRPr="0092519B">
        <w:rPr>
          <w:rFonts w:ascii="Arial" w:hAnsi="Arial" w:cs="Arial"/>
          <w:spacing w:val="-2"/>
          <w:sz w:val="24"/>
          <w:szCs w:val="24"/>
        </w:rPr>
        <w:t>a</w:t>
      </w:r>
      <w:r w:rsidRPr="0092519B">
        <w:rPr>
          <w:rFonts w:ascii="Arial" w:hAnsi="Arial" w:cs="Arial"/>
          <w:sz w:val="24"/>
          <w:szCs w:val="24"/>
        </w:rPr>
        <w:t>n</w:t>
      </w:r>
      <w:r w:rsidRPr="0092519B">
        <w:rPr>
          <w:rFonts w:ascii="Arial" w:hAnsi="Arial" w:cs="Arial"/>
          <w:spacing w:val="-2"/>
          <w:sz w:val="24"/>
          <w:szCs w:val="24"/>
        </w:rPr>
        <w:t>k</w:t>
      </w:r>
      <w:r w:rsidRPr="0092519B">
        <w:rPr>
          <w:rFonts w:ascii="Arial" w:hAnsi="Arial" w:cs="Arial"/>
          <w:sz w:val="24"/>
          <w:szCs w:val="24"/>
        </w:rPr>
        <w:t>u</w:t>
      </w:r>
      <w:r w:rsidRPr="0092519B">
        <w:rPr>
          <w:rFonts w:ascii="Arial" w:hAnsi="Arial" w:cs="Arial"/>
          <w:spacing w:val="3"/>
          <w:sz w:val="24"/>
          <w:szCs w:val="24"/>
        </w:rPr>
        <w:t xml:space="preserve"> </w:t>
      </w:r>
      <w:r w:rsidRPr="0092519B">
        <w:rPr>
          <w:rFonts w:ascii="Arial" w:hAnsi="Arial" w:cs="Arial"/>
          <w:sz w:val="24"/>
          <w:szCs w:val="24"/>
        </w:rPr>
        <w:t>24.</w:t>
      </w:r>
      <w:r w:rsidRPr="0092519B">
        <w:rPr>
          <w:rFonts w:ascii="Arial" w:hAnsi="Arial" w:cs="Arial"/>
          <w:spacing w:val="3"/>
          <w:sz w:val="24"/>
          <w:szCs w:val="24"/>
        </w:rPr>
        <w:t xml:space="preserve"> </w:t>
      </w:r>
      <w:r w:rsidRPr="0092519B">
        <w:rPr>
          <w:rFonts w:ascii="Arial" w:hAnsi="Arial" w:cs="Arial"/>
          <w:spacing w:val="-2"/>
          <w:sz w:val="24"/>
          <w:szCs w:val="24"/>
        </w:rPr>
        <w:t>s</w:t>
      </w:r>
      <w:r w:rsidRPr="0092519B">
        <w:rPr>
          <w:rFonts w:ascii="Arial" w:hAnsi="Arial" w:cs="Arial"/>
          <w:spacing w:val="1"/>
          <w:sz w:val="24"/>
          <w:szCs w:val="24"/>
        </w:rPr>
        <w:t>t</w:t>
      </w:r>
      <w:r w:rsidRPr="0092519B">
        <w:rPr>
          <w:rFonts w:ascii="Arial" w:hAnsi="Arial" w:cs="Arial"/>
          <w:sz w:val="24"/>
          <w:szCs w:val="24"/>
        </w:rPr>
        <w:t>a</w:t>
      </w:r>
      <w:r w:rsidRPr="0092519B">
        <w:rPr>
          <w:rFonts w:ascii="Arial" w:hAnsi="Arial" w:cs="Arial"/>
          <w:spacing w:val="-2"/>
          <w:sz w:val="24"/>
          <w:szCs w:val="24"/>
        </w:rPr>
        <w:t>vk</w:t>
      </w:r>
      <w:r w:rsidRPr="0092519B">
        <w:rPr>
          <w:rFonts w:ascii="Arial" w:hAnsi="Arial" w:cs="Arial"/>
          <w:sz w:val="24"/>
          <w:szCs w:val="24"/>
        </w:rPr>
        <w:t>u</w:t>
      </w:r>
      <w:r w:rsidRPr="0092519B">
        <w:rPr>
          <w:rFonts w:ascii="Arial" w:hAnsi="Arial" w:cs="Arial"/>
          <w:spacing w:val="3"/>
          <w:sz w:val="24"/>
          <w:szCs w:val="24"/>
        </w:rPr>
        <w:t xml:space="preserve"> </w:t>
      </w:r>
      <w:r w:rsidRPr="0092519B">
        <w:rPr>
          <w:rFonts w:ascii="Arial" w:hAnsi="Arial" w:cs="Arial"/>
          <w:sz w:val="24"/>
          <w:szCs w:val="24"/>
        </w:rPr>
        <w:t>2.</w:t>
      </w:r>
      <w:r w:rsidRPr="0092519B">
        <w:rPr>
          <w:rFonts w:ascii="Arial" w:hAnsi="Arial" w:cs="Arial"/>
          <w:spacing w:val="3"/>
          <w:sz w:val="24"/>
          <w:szCs w:val="24"/>
        </w:rPr>
        <w:t xml:space="preserve"> </w:t>
      </w:r>
      <w:r w:rsidRPr="0092519B">
        <w:rPr>
          <w:rFonts w:ascii="Arial" w:hAnsi="Arial" w:cs="Arial"/>
          <w:spacing w:val="-3"/>
          <w:sz w:val="24"/>
          <w:szCs w:val="24"/>
        </w:rPr>
        <w:t>Z</w:t>
      </w:r>
      <w:r w:rsidRPr="0092519B">
        <w:rPr>
          <w:rFonts w:ascii="Arial" w:hAnsi="Arial" w:cs="Arial"/>
          <w:sz w:val="24"/>
          <w:szCs w:val="24"/>
        </w:rPr>
        <w:t>a</w:t>
      </w:r>
      <w:r w:rsidRPr="0092519B">
        <w:rPr>
          <w:rFonts w:ascii="Arial" w:hAnsi="Arial" w:cs="Arial"/>
          <w:spacing w:val="-2"/>
          <w:sz w:val="24"/>
          <w:szCs w:val="24"/>
        </w:rPr>
        <w:t>k</w:t>
      </w:r>
      <w:r w:rsidRPr="0092519B">
        <w:rPr>
          <w:rFonts w:ascii="Arial" w:hAnsi="Arial" w:cs="Arial"/>
          <w:sz w:val="24"/>
          <w:szCs w:val="24"/>
        </w:rPr>
        <w:t>ona</w:t>
      </w:r>
      <w:r w:rsidRPr="0092519B">
        <w:rPr>
          <w:rFonts w:ascii="Arial" w:hAnsi="Arial" w:cs="Arial"/>
          <w:spacing w:val="3"/>
          <w:sz w:val="24"/>
          <w:szCs w:val="24"/>
        </w:rPr>
        <w:t xml:space="preserve"> </w:t>
      </w:r>
      <w:r w:rsidRPr="0092519B">
        <w:rPr>
          <w:rFonts w:ascii="Arial" w:hAnsi="Arial" w:cs="Arial"/>
          <w:sz w:val="24"/>
          <w:szCs w:val="24"/>
        </w:rPr>
        <w:t>o</w:t>
      </w:r>
      <w:r w:rsidRPr="0092519B">
        <w:rPr>
          <w:rFonts w:ascii="Arial" w:hAnsi="Arial" w:cs="Arial"/>
          <w:spacing w:val="3"/>
          <w:sz w:val="24"/>
          <w:szCs w:val="24"/>
        </w:rPr>
        <w:t xml:space="preserve"> </w:t>
      </w:r>
      <w:r w:rsidRPr="0092519B">
        <w:rPr>
          <w:rFonts w:ascii="Arial" w:hAnsi="Arial" w:cs="Arial"/>
          <w:spacing w:val="-2"/>
          <w:sz w:val="24"/>
          <w:szCs w:val="24"/>
        </w:rPr>
        <w:t>z</w:t>
      </w:r>
      <w:r w:rsidRPr="0092519B">
        <w:rPr>
          <w:rFonts w:ascii="Arial" w:hAnsi="Arial" w:cs="Arial"/>
          <w:sz w:val="24"/>
          <w:szCs w:val="24"/>
        </w:rPr>
        <w:t>a</w:t>
      </w:r>
      <w:r w:rsidRPr="0092519B">
        <w:rPr>
          <w:rFonts w:ascii="Arial" w:hAnsi="Arial" w:cs="Arial"/>
          <w:spacing w:val="1"/>
          <w:sz w:val="24"/>
          <w:szCs w:val="24"/>
        </w:rPr>
        <w:t>š</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4"/>
          <w:sz w:val="24"/>
          <w:szCs w:val="24"/>
        </w:rPr>
        <w:t xml:space="preserve"> </w:t>
      </w:r>
      <w:r w:rsidRPr="0092519B">
        <w:rPr>
          <w:rFonts w:ascii="Arial" w:hAnsi="Arial" w:cs="Arial"/>
          <w:spacing w:val="-2"/>
          <w:sz w:val="24"/>
          <w:szCs w:val="24"/>
        </w:rPr>
        <w:t>p</w:t>
      </w:r>
      <w:r w:rsidRPr="0092519B">
        <w:rPr>
          <w:rFonts w:ascii="Arial" w:hAnsi="Arial" w:cs="Arial"/>
          <w:spacing w:val="1"/>
          <w:sz w:val="24"/>
          <w:szCs w:val="24"/>
        </w:rPr>
        <w:t>r</w:t>
      </w:r>
      <w:r w:rsidRPr="0092519B">
        <w:rPr>
          <w:rFonts w:ascii="Arial" w:hAnsi="Arial" w:cs="Arial"/>
          <w:spacing w:val="-1"/>
          <w:sz w:val="24"/>
          <w:szCs w:val="24"/>
        </w:rPr>
        <w:t>i</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d</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pacing w:val="-1"/>
          <w:sz w:val="24"/>
          <w:szCs w:val="24"/>
        </w:rPr>
        <w:t>N</w:t>
      </w:r>
      <w:r w:rsidRPr="0092519B">
        <w:rPr>
          <w:rFonts w:ascii="Arial" w:hAnsi="Arial" w:cs="Arial"/>
          <w:sz w:val="24"/>
          <w:szCs w:val="24"/>
        </w:rPr>
        <w:t>N</w:t>
      </w:r>
      <w:r w:rsidRPr="0092519B">
        <w:rPr>
          <w:rFonts w:ascii="Arial" w:hAnsi="Arial" w:cs="Arial"/>
          <w:spacing w:val="2"/>
          <w:sz w:val="24"/>
          <w:szCs w:val="24"/>
        </w:rPr>
        <w:t xml:space="preserve"> </w:t>
      </w:r>
      <w:r w:rsidRPr="0092519B">
        <w:rPr>
          <w:rFonts w:ascii="Arial" w:hAnsi="Arial" w:cs="Arial"/>
          <w:sz w:val="24"/>
          <w:szCs w:val="24"/>
        </w:rPr>
        <w:t>b</w:t>
      </w:r>
      <w:r w:rsidRPr="0092519B">
        <w:rPr>
          <w:rFonts w:ascii="Arial" w:hAnsi="Arial" w:cs="Arial"/>
          <w:spacing w:val="1"/>
          <w:sz w:val="24"/>
          <w:szCs w:val="24"/>
        </w:rPr>
        <w:t>r</w:t>
      </w:r>
      <w:r w:rsidRPr="0092519B">
        <w:rPr>
          <w:rFonts w:ascii="Arial" w:hAnsi="Arial" w:cs="Arial"/>
          <w:spacing w:val="-2"/>
          <w:sz w:val="24"/>
          <w:szCs w:val="24"/>
        </w:rPr>
        <w:t>.</w:t>
      </w:r>
      <w:r w:rsidRPr="0092519B">
        <w:rPr>
          <w:rFonts w:ascii="Arial" w:hAnsi="Arial" w:cs="Arial"/>
          <w:sz w:val="24"/>
          <w:szCs w:val="24"/>
        </w:rPr>
        <w:t>80</w:t>
      </w:r>
      <w:r w:rsidRPr="0092519B">
        <w:rPr>
          <w:rFonts w:ascii="Arial" w:hAnsi="Arial" w:cs="Arial"/>
          <w:spacing w:val="1"/>
          <w:sz w:val="24"/>
          <w:szCs w:val="24"/>
        </w:rPr>
        <w:t>/</w:t>
      </w:r>
      <w:r w:rsidRPr="0092519B">
        <w:rPr>
          <w:rFonts w:ascii="Arial" w:hAnsi="Arial" w:cs="Arial"/>
          <w:spacing w:val="-2"/>
          <w:sz w:val="24"/>
          <w:szCs w:val="24"/>
        </w:rPr>
        <w:t>1</w:t>
      </w:r>
      <w:r w:rsidRPr="0092519B">
        <w:rPr>
          <w:rFonts w:ascii="Arial" w:hAnsi="Arial" w:cs="Arial"/>
          <w:sz w:val="24"/>
          <w:szCs w:val="24"/>
        </w:rPr>
        <w:t>3)</w:t>
      </w:r>
      <w:r w:rsidRPr="0092519B">
        <w:rPr>
          <w:rFonts w:ascii="Arial" w:hAnsi="Arial" w:cs="Arial"/>
          <w:spacing w:val="1"/>
          <w:sz w:val="24"/>
          <w:szCs w:val="24"/>
        </w:rPr>
        <w:t xml:space="preserve"> </w:t>
      </w:r>
      <w:r w:rsidRPr="0092519B">
        <w:rPr>
          <w:rFonts w:ascii="Arial" w:hAnsi="Arial" w:cs="Arial"/>
          <w:sz w:val="24"/>
          <w:szCs w:val="24"/>
        </w:rPr>
        <w:t>i</w:t>
      </w:r>
      <w:r w:rsidRPr="0092519B">
        <w:rPr>
          <w:rFonts w:ascii="Arial" w:hAnsi="Arial" w:cs="Arial"/>
          <w:spacing w:val="1"/>
          <w:sz w:val="24"/>
          <w:szCs w:val="24"/>
        </w:rPr>
        <w:t xml:space="preserve"> </w:t>
      </w:r>
      <w:r w:rsidRPr="0092519B">
        <w:rPr>
          <w:rFonts w:ascii="Arial" w:hAnsi="Arial" w:cs="Arial"/>
          <w:sz w:val="24"/>
          <w:szCs w:val="24"/>
        </w:rPr>
        <w:t>č</w:t>
      </w:r>
      <w:r w:rsidRPr="0092519B">
        <w:rPr>
          <w:rFonts w:ascii="Arial" w:hAnsi="Arial" w:cs="Arial"/>
          <w:spacing w:val="1"/>
          <w:sz w:val="24"/>
          <w:szCs w:val="24"/>
        </w:rPr>
        <w:t>l</w:t>
      </w:r>
      <w:r w:rsidRPr="0092519B">
        <w:rPr>
          <w:rFonts w:ascii="Arial" w:hAnsi="Arial" w:cs="Arial"/>
          <w:spacing w:val="-2"/>
          <w:sz w:val="24"/>
          <w:szCs w:val="24"/>
        </w:rPr>
        <w:t>a</w:t>
      </w:r>
      <w:r w:rsidRPr="0092519B">
        <w:rPr>
          <w:rFonts w:ascii="Arial" w:hAnsi="Arial" w:cs="Arial"/>
          <w:sz w:val="24"/>
          <w:szCs w:val="24"/>
        </w:rPr>
        <w:t>n</w:t>
      </w:r>
      <w:r w:rsidRPr="0092519B">
        <w:rPr>
          <w:rFonts w:ascii="Arial" w:hAnsi="Arial" w:cs="Arial"/>
          <w:spacing w:val="-2"/>
          <w:sz w:val="24"/>
          <w:szCs w:val="24"/>
        </w:rPr>
        <w:t>k</w:t>
      </w:r>
      <w:r w:rsidRPr="0092519B">
        <w:rPr>
          <w:rFonts w:ascii="Arial" w:hAnsi="Arial" w:cs="Arial"/>
          <w:sz w:val="24"/>
          <w:szCs w:val="24"/>
        </w:rPr>
        <w:t>u</w:t>
      </w:r>
      <w:r w:rsidRPr="0092519B">
        <w:rPr>
          <w:rFonts w:ascii="Arial" w:hAnsi="Arial" w:cs="Arial"/>
          <w:spacing w:val="3"/>
          <w:sz w:val="24"/>
          <w:szCs w:val="24"/>
        </w:rPr>
        <w:t xml:space="preserve"> </w:t>
      </w:r>
      <w:r w:rsidRPr="0092519B">
        <w:rPr>
          <w:rFonts w:ascii="Arial" w:hAnsi="Arial" w:cs="Arial"/>
          <w:sz w:val="24"/>
          <w:szCs w:val="24"/>
        </w:rPr>
        <w:t>3. Pr</w:t>
      </w:r>
      <w:r w:rsidRPr="0092519B">
        <w:rPr>
          <w:rFonts w:ascii="Arial" w:hAnsi="Arial" w:cs="Arial"/>
          <w:spacing w:val="1"/>
          <w:sz w:val="24"/>
          <w:szCs w:val="24"/>
        </w:rPr>
        <w:t>a</w:t>
      </w:r>
      <w:r w:rsidRPr="0092519B">
        <w:rPr>
          <w:rFonts w:ascii="Arial" w:hAnsi="Arial" w:cs="Arial"/>
          <w:spacing w:val="-2"/>
          <w:sz w:val="24"/>
          <w:szCs w:val="24"/>
        </w:rPr>
        <w:t>v</w:t>
      </w:r>
      <w:r w:rsidRPr="0092519B">
        <w:rPr>
          <w:rFonts w:ascii="Arial" w:hAnsi="Arial" w:cs="Arial"/>
          <w:spacing w:val="1"/>
          <w:sz w:val="24"/>
          <w:szCs w:val="24"/>
        </w:rPr>
        <w:t>il</w:t>
      </w:r>
      <w:r w:rsidRPr="0092519B">
        <w:rPr>
          <w:rFonts w:ascii="Arial" w:hAnsi="Arial" w:cs="Arial"/>
          <w:spacing w:val="-2"/>
          <w:sz w:val="24"/>
          <w:szCs w:val="24"/>
        </w:rPr>
        <w:t>n</w:t>
      </w:r>
      <w:r w:rsidRPr="0092519B">
        <w:rPr>
          <w:rFonts w:ascii="Arial" w:hAnsi="Arial" w:cs="Arial"/>
          <w:spacing w:val="10"/>
          <w:sz w:val="24"/>
          <w:szCs w:val="24"/>
        </w:rPr>
        <w:t>i</w:t>
      </w:r>
      <w:r w:rsidRPr="0092519B">
        <w:rPr>
          <w:rFonts w:ascii="Arial" w:hAnsi="Arial" w:cs="Arial"/>
          <w:spacing w:val="-2"/>
          <w:sz w:val="24"/>
          <w:szCs w:val="24"/>
        </w:rPr>
        <w:t>k</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z w:val="24"/>
          <w:szCs w:val="24"/>
        </w:rPr>
        <w:t>o o</w:t>
      </w:r>
      <w:r w:rsidRPr="0092519B">
        <w:rPr>
          <w:rFonts w:ascii="Arial" w:hAnsi="Arial" w:cs="Arial"/>
          <w:spacing w:val="-2"/>
          <w:sz w:val="24"/>
          <w:szCs w:val="24"/>
        </w:rPr>
        <w:t>c</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2"/>
          <w:sz w:val="24"/>
          <w:szCs w:val="24"/>
        </w:rPr>
        <w:t>n</w:t>
      </w:r>
      <w:r w:rsidRPr="0092519B">
        <w:rPr>
          <w:rFonts w:ascii="Arial" w:hAnsi="Arial" w:cs="Arial"/>
          <w:sz w:val="24"/>
          <w:szCs w:val="24"/>
        </w:rPr>
        <w:t xml:space="preserve">i </w:t>
      </w:r>
      <w:r w:rsidRPr="0092519B">
        <w:rPr>
          <w:rFonts w:ascii="Arial" w:hAnsi="Arial" w:cs="Arial"/>
          <w:spacing w:val="2"/>
          <w:sz w:val="24"/>
          <w:szCs w:val="24"/>
        </w:rPr>
        <w:t xml:space="preserve"> </w:t>
      </w:r>
      <w:r w:rsidRPr="0092519B">
        <w:rPr>
          <w:rFonts w:ascii="Arial" w:hAnsi="Arial" w:cs="Arial"/>
          <w:spacing w:val="-2"/>
          <w:sz w:val="24"/>
          <w:szCs w:val="24"/>
        </w:rPr>
        <w:t>p</w:t>
      </w:r>
      <w:r w:rsidRPr="0092519B">
        <w:rPr>
          <w:rFonts w:ascii="Arial" w:hAnsi="Arial" w:cs="Arial"/>
          <w:spacing w:val="1"/>
          <w:sz w:val="24"/>
          <w:szCs w:val="24"/>
        </w:rPr>
        <w:t>ri</w:t>
      </w:r>
      <w:r w:rsidRPr="0092519B">
        <w:rPr>
          <w:rFonts w:ascii="Arial" w:hAnsi="Arial" w:cs="Arial"/>
          <w:sz w:val="24"/>
          <w:szCs w:val="24"/>
        </w:rPr>
        <w:t>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tl</w:t>
      </w:r>
      <w:r w:rsidRPr="0092519B">
        <w:rPr>
          <w:rFonts w:ascii="Arial" w:hAnsi="Arial" w:cs="Arial"/>
          <w:spacing w:val="1"/>
          <w:sz w:val="24"/>
          <w:szCs w:val="24"/>
        </w:rPr>
        <w:t>ji</w:t>
      </w:r>
      <w:r w:rsidRPr="0092519B">
        <w:rPr>
          <w:rFonts w:ascii="Arial" w:hAnsi="Arial" w:cs="Arial"/>
          <w:spacing w:val="-2"/>
          <w:sz w:val="24"/>
          <w:szCs w:val="24"/>
        </w:rPr>
        <w:t>v</w:t>
      </w:r>
      <w:r w:rsidRPr="0092519B">
        <w:rPr>
          <w:rFonts w:ascii="Arial" w:hAnsi="Arial" w:cs="Arial"/>
          <w:sz w:val="24"/>
          <w:szCs w:val="24"/>
        </w:rPr>
        <w:t>os</w:t>
      </w:r>
      <w:r w:rsidRPr="0092519B">
        <w:rPr>
          <w:rFonts w:ascii="Arial" w:hAnsi="Arial" w:cs="Arial"/>
          <w:spacing w:val="-1"/>
          <w:sz w:val="24"/>
          <w:szCs w:val="24"/>
        </w:rPr>
        <w:t>t</w:t>
      </w:r>
      <w:r w:rsidRPr="0092519B">
        <w:rPr>
          <w:rFonts w:ascii="Arial" w:hAnsi="Arial" w:cs="Arial"/>
          <w:sz w:val="24"/>
          <w:szCs w:val="24"/>
        </w:rPr>
        <w:t xml:space="preserve">i </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l</w:t>
      </w:r>
      <w:r w:rsidRPr="0092519B">
        <w:rPr>
          <w:rFonts w:ascii="Arial" w:hAnsi="Arial" w:cs="Arial"/>
          <w:spacing w:val="-2"/>
          <w:sz w:val="24"/>
          <w:szCs w:val="24"/>
        </w:rPr>
        <w:t>an</w:t>
      </w:r>
      <w:r w:rsidRPr="0092519B">
        <w:rPr>
          <w:rFonts w:ascii="Arial" w:hAnsi="Arial" w:cs="Arial"/>
          <w:sz w:val="24"/>
          <w:szCs w:val="24"/>
        </w:rPr>
        <w:t xml:space="preserve">a, </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o</w:t>
      </w:r>
      <w:r w:rsidRPr="0092519B">
        <w:rPr>
          <w:rFonts w:ascii="Arial" w:hAnsi="Arial" w:cs="Arial"/>
          <w:spacing w:val="-2"/>
          <w:sz w:val="24"/>
          <w:szCs w:val="24"/>
        </w:rPr>
        <w:t>g</w:t>
      </w:r>
      <w:r w:rsidRPr="0092519B">
        <w:rPr>
          <w:rFonts w:ascii="Arial" w:hAnsi="Arial" w:cs="Arial"/>
          <w:spacing w:val="1"/>
          <w:sz w:val="24"/>
          <w:szCs w:val="24"/>
        </w:rPr>
        <w:t>r</w:t>
      </w:r>
      <w:r w:rsidRPr="0092519B">
        <w:rPr>
          <w:rFonts w:ascii="Arial" w:hAnsi="Arial" w:cs="Arial"/>
          <w:sz w:val="24"/>
          <w:szCs w:val="24"/>
        </w:rPr>
        <w:t>a</w:t>
      </w:r>
      <w:r w:rsidRPr="0092519B">
        <w:rPr>
          <w:rFonts w:ascii="Arial" w:hAnsi="Arial" w:cs="Arial"/>
          <w:spacing w:val="-3"/>
          <w:sz w:val="24"/>
          <w:szCs w:val="24"/>
        </w:rPr>
        <w:t>m</w:t>
      </w:r>
      <w:r w:rsidRPr="0092519B">
        <w:rPr>
          <w:rFonts w:ascii="Arial" w:hAnsi="Arial" w:cs="Arial"/>
          <w:sz w:val="24"/>
          <w:szCs w:val="24"/>
        </w:rPr>
        <w:t xml:space="preserve">a </w:t>
      </w:r>
      <w:r w:rsidRPr="0092519B">
        <w:rPr>
          <w:rFonts w:ascii="Arial" w:hAnsi="Arial" w:cs="Arial"/>
          <w:spacing w:val="2"/>
          <w:sz w:val="24"/>
          <w:szCs w:val="24"/>
        </w:rPr>
        <w:t xml:space="preserve"> </w:t>
      </w:r>
      <w:r w:rsidRPr="0092519B">
        <w:rPr>
          <w:rFonts w:ascii="Arial" w:hAnsi="Arial" w:cs="Arial"/>
          <w:sz w:val="24"/>
          <w:szCs w:val="24"/>
        </w:rPr>
        <w:t xml:space="preserve">i </w:t>
      </w:r>
      <w:r w:rsidRPr="0092519B">
        <w:rPr>
          <w:rFonts w:ascii="Arial" w:hAnsi="Arial" w:cs="Arial"/>
          <w:spacing w:val="2"/>
          <w:sz w:val="24"/>
          <w:szCs w:val="24"/>
        </w:rPr>
        <w:t xml:space="preserve"> </w:t>
      </w:r>
      <w:r w:rsidRPr="0092519B">
        <w:rPr>
          <w:rFonts w:ascii="Arial" w:hAnsi="Arial" w:cs="Arial"/>
          <w:spacing w:val="-2"/>
          <w:sz w:val="24"/>
          <w:szCs w:val="24"/>
        </w:rPr>
        <w:t>z</w:t>
      </w:r>
      <w:r w:rsidRPr="0092519B">
        <w:rPr>
          <w:rFonts w:ascii="Arial" w:hAnsi="Arial" w:cs="Arial"/>
          <w:sz w:val="24"/>
          <w:szCs w:val="24"/>
        </w:rPr>
        <w:t>ah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 xml:space="preserve">a </w:t>
      </w:r>
      <w:r w:rsidRPr="0092519B">
        <w:rPr>
          <w:rFonts w:ascii="Arial" w:hAnsi="Arial" w:cs="Arial"/>
          <w:spacing w:val="2"/>
          <w:sz w:val="24"/>
          <w:szCs w:val="24"/>
        </w:rPr>
        <w:t xml:space="preserve"> </w:t>
      </w:r>
      <w:r w:rsidRPr="0092519B">
        <w:rPr>
          <w:rFonts w:ascii="Arial" w:hAnsi="Arial" w:cs="Arial"/>
          <w:spacing w:val="-2"/>
          <w:sz w:val="24"/>
          <w:szCs w:val="24"/>
        </w:rPr>
        <w:t>z</w:t>
      </w:r>
      <w:r w:rsidRPr="0092519B">
        <w:rPr>
          <w:rFonts w:ascii="Arial" w:hAnsi="Arial" w:cs="Arial"/>
          <w:sz w:val="24"/>
          <w:szCs w:val="24"/>
        </w:rPr>
        <w:t xml:space="preserve">a </w:t>
      </w:r>
      <w:r w:rsidRPr="0092519B">
        <w:rPr>
          <w:rFonts w:ascii="Arial" w:hAnsi="Arial" w:cs="Arial"/>
          <w:spacing w:val="2"/>
          <w:sz w:val="24"/>
          <w:szCs w:val="24"/>
        </w:rPr>
        <w:t xml:space="preserve"> </w:t>
      </w:r>
      <w:r w:rsidRPr="0092519B">
        <w:rPr>
          <w:rFonts w:ascii="Arial" w:hAnsi="Arial" w:cs="Arial"/>
          <w:sz w:val="24"/>
          <w:szCs w:val="24"/>
        </w:rPr>
        <w:t>e</w:t>
      </w:r>
      <w:r w:rsidRPr="0092519B">
        <w:rPr>
          <w:rFonts w:ascii="Arial" w:hAnsi="Arial" w:cs="Arial"/>
          <w:spacing w:val="-2"/>
          <w:sz w:val="24"/>
          <w:szCs w:val="24"/>
        </w:rPr>
        <w:t>k</w:t>
      </w:r>
      <w:r w:rsidRPr="0092519B">
        <w:rPr>
          <w:rFonts w:ascii="Arial" w:hAnsi="Arial" w:cs="Arial"/>
          <w:sz w:val="24"/>
          <w:szCs w:val="24"/>
        </w:rPr>
        <w:t>o</w:t>
      </w:r>
      <w:r w:rsidRPr="0092519B">
        <w:rPr>
          <w:rFonts w:ascii="Arial" w:hAnsi="Arial" w:cs="Arial"/>
          <w:spacing w:val="1"/>
          <w:sz w:val="24"/>
          <w:szCs w:val="24"/>
        </w:rPr>
        <w:t>l</w:t>
      </w:r>
      <w:r w:rsidRPr="0092519B">
        <w:rPr>
          <w:rFonts w:ascii="Arial" w:hAnsi="Arial" w:cs="Arial"/>
          <w:sz w:val="24"/>
          <w:szCs w:val="24"/>
        </w:rPr>
        <w:t>oš</w:t>
      </w:r>
      <w:r w:rsidRPr="0092519B">
        <w:rPr>
          <w:rFonts w:ascii="Arial" w:hAnsi="Arial" w:cs="Arial"/>
          <w:spacing w:val="-2"/>
          <w:sz w:val="24"/>
          <w:szCs w:val="24"/>
        </w:rPr>
        <w:t>k</w:t>
      </w:r>
      <w:r w:rsidRPr="0092519B">
        <w:rPr>
          <w:rFonts w:ascii="Arial" w:hAnsi="Arial" w:cs="Arial"/>
          <w:sz w:val="24"/>
          <w:szCs w:val="24"/>
        </w:rPr>
        <w:t xml:space="preserve">u </w:t>
      </w:r>
      <w:r w:rsidRPr="0092519B">
        <w:rPr>
          <w:rFonts w:ascii="Arial" w:hAnsi="Arial" w:cs="Arial"/>
          <w:spacing w:val="4"/>
          <w:sz w:val="24"/>
          <w:szCs w:val="24"/>
        </w:rPr>
        <w:t xml:space="preserve"> </w:t>
      </w:r>
      <w:r w:rsidRPr="0092519B">
        <w:rPr>
          <w:rFonts w:ascii="Arial" w:hAnsi="Arial" w:cs="Arial"/>
          <w:spacing w:val="-4"/>
          <w:sz w:val="24"/>
          <w:szCs w:val="24"/>
        </w:rPr>
        <w:t>m</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 xml:space="preserve">u </w:t>
      </w:r>
      <w:r w:rsidRPr="0092519B">
        <w:rPr>
          <w:rFonts w:ascii="Arial" w:hAnsi="Arial" w:cs="Arial"/>
          <w:spacing w:val="1"/>
          <w:sz w:val="24"/>
          <w:szCs w:val="24"/>
        </w:rPr>
        <w:t>(</w:t>
      </w:r>
      <w:r w:rsidRPr="0092519B">
        <w:rPr>
          <w:rFonts w:ascii="Arial" w:hAnsi="Arial" w:cs="Arial"/>
          <w:spacing w:val="-1"/>
          <w:sz w:val="24"/>
          <w:szCs w:val="24"/>
        </w:rPr>
        <w:t>N</w:t>
      </w:r>
      <w:r w:rsidRPr="0092519B">
        <w:rPr>
          <w:rFonts w:ascii="Arial" w:hAnsi="Arial" w:cs="Arial"/>
          <w:sz w:val="24"/>
          <w:szCs w:val="24"/>
        </w:rPr>
        <w:t>N  b</w:t>
      </w:r>
      <w:r w:rsidRPr="0092519B">
        <w:rPr>
          <w:rFonts w:ascii="Arial" w:hAnsi="Arial" w:cs="Arial"/>
          <w:spacing w:val="1"/>
          <w:sz w:val="24"/>
          <w:szCs w:val="24"/>
        </w:rPr>
        <w:t>r</w:t>
      </w:r>
      <w:r w:rsidRPr="0092519B">
        <w:rPr>
          <w:rFonts w:ascii="Arial" w:hAnsi="Arial" w:cs="Arial"/>
          <w:sz w:val="24"/>
          <w:szCs w:val="24"/>
        </w:rPr>
        <w:t>.118</w:t>
      </w:r>
      <w:r w:rsidRPr="0092519B">
        <w:rPr>
          <w:rFonts w:ascii="Arial" w:hAnsi="Arial" w:cs="Arial"/>
          <w:spacing w:val="1"/>
          <w:sz w:val="24"/>
          <w:szCs w:val="24"/>
        </w:rPr>
        <w:t>/</w:t>
      </w:r>
      <w:r w:rsidRPr="0092519B">
        <w:rPr>
          <w:rFonts w:ascii="Arial" w:hAnsi="Arial" w:cs="Arial"/>
          <w:sz w:val="24"/>
          <w:szCs w:val="24"/>
        </w:rPr>
        <w:t>0</w:t>
      </w:r>
      <w:r w:rsidRPr="0092519B">
        <w:rPr>
          <w:rFonts w:ascii="Arial" w:hAnsi="Arial" w:cs="Arial"/>
          <w:spacing w:val="-2"/>
          <w:sz w:val="24"/>
          <w:szCs w:val="24"/>
        </w:rPr>
        <w:t>9</w:t>
      </w:r>
      <w:r w:rsidRPr="0092519B">
        <w:rPr>
          <w:rFonts w:ascii="Arial" w:hAnsi="Arial" w:cs="Arial"/>
          <w:spacing w:val="1"/>
          <w:sz w:val="24"/>
          <w:szCs w:val="24"/>
        </w:rPr>
        <w:t>)</w:t>
      </w:r>
      <w:r w:rsidRPr="0092519B">
        <w:rPr>
          <w:rFonts w:ascii="Arial" w:hAnsi="Arial" w:cs="Arial"/>
          <w:sz w:val="24"/>
          <w:szCs w:val="24"/>
        </w:rPr>
        <w:t xml:space="preserve">. </w:t>
      </w:r>
      <w:r w:rsidRPr="0092519B">
        <w:rPr>
          <w:rFonts w:ascii="Arial" w:hAnsi="Arial" w:cs="Arial"/>
          <w:spacing w:val="-1"/>
          <w:sz w:val="24"/>
          <w:szCs w:val="24"/>
        </w:rPr>
        <w:t>O</w:t>
      </w:r>
      <w:r w:rsidRPr="0092519B">
        <w:rPr>
          <w:rFonts w:ascii="Arial" w:hAnsi="Arial" w:cs="Arial"/>
          <w:sz w:val="24"/>
          <w:szCs w:val="24"/>
        </w:rPr>
        <w:t xml:space="preserve">d </w:t>
      </w:r>
      <w:r w:rsidRPr="0092519B">
        <w:rPr>
          <w:rFonts w:ascii="Arial" w:hAnsi="Arial" w:cs="Arial"/>
          <w:spacing w:val="-2"/>
          <w:sz w:val="24"/>
          <w:szCs w:val="24"/>
        </w:rPr>
        <w:t>z</w:t>
      </w:r>
      <w:r w:rsidRPr="0092519B">
        <w:rPr>
          <w:rFonts w:ascii="Arial" w:hAnsi="Arial" w:cs="Arial"/>
          <w:sz w:val="24"/>
          <w:szCs w:val="24"/>
        </w:rPr>
        <w:t>ah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a</w:t>
      </w:r>
      <w:r w:rsidRPr="0092519B">
        <w:rPr>
          <w:rFonts w:ascii="Arial" w:hAnsi="Arial" w:cs="Arial"/>
          <w:spacing w:val="3"/>
          <w:sz w:val="24"/>
          <w:szCs w:val="24"/>
        </w:rPr>
        <w:t xml:space="preserve"> </w:t>
      </w:r>
      <w:r w:rsidRPr="0092519B">
        <w:rPr>
          <w:rFonts w:ascii="Arial" w:hAnsi="Arial" w:cs="Arial"/>
          <w:spacing w:val="-2"/>
          <w:sz w:val="24"/>
          <w:szCs w:val="24"/>
        </w:rPr>
        <w:lastRenderedPageBreak/>
        <w:t>k</w:t>
      </w:r>
      <w:r w:rsidRPr="0092519B">
        <w:rPr>
          <w:rFonts w:ascii="Arial" w:hAnsi="Arial" w:cs="Arial"/>
          <w:sz w:val="24"/>
          <w:szCs w:val="24"/>
        </w:rPr>
        <w:t>o</w:t>
      </w:r>
      <w:r w:rsidRPr="0092519B">
        <w:rPr>
          <w:rFonts w:ascii="Arial" w:hAnsi="Arial" w:cs="Arial"/>
          <w:spacing w:val="3"/>
          <w:sz w:val="24"/>
          <w:szCs w:val="24"/>
        </w:rPr>
        <w:t>j</w:t>
      </w:r>
      <w:r w:rsidRPr="0092519B">
        <w:rPr>
          <w:rFonts w:ascii="Arial" w:hAnsi="Arial" w:cs="Arial"/>
          <w:sz w:val="24"/>
          <w:szCs w:val="24"/>
        </w:rPr>
        <w:t>i</w:t>
      </w:r>
      <w:r w:rsidRPr="0092519B">
        <w:rPr>
          <w:rFonts w:ascii="Arial" w:hAnsi="Arial" w:cs="Arial"/>
          <w:spacing w:val="3"/>
          <w:sz w:val="24"/>
          <w:szCs w:val="24"/>
        </w:rPr>
        <w:t xml:space="preserve"> </w:t>
      </w:r>
      <w:r w:rsidRPr="0092519B">
        <w:rPr>
          <w:rFonts w:ascii="Arial" w:hAnsi="Arial" w:cs="Arial"/>
          <w:spacing w:val="-4"/>
          <w:sz w:val="24"/>
          <w:szCs w:val="24"/>
        </w:rPr>
        <w:t>m</w:t>
      </w:r>
      <w:r w:rsidRPr="0092519B">
        <w:rPr>
          <w:rFonts w:ascii="Arial" w:hAnsi="Arial" w:cs="Arial"/>
          <w:sz w:val="24"/>
          <w:szCs w:val="24"/>
        </w:rPr>
        <w:t>o</w:t>
      </w:r>
      <w:r w:rsidRPr="0092519B">
        <w:rPr>
          <w:rFonts w:ascii="Arial" w:hAnsi="Arial" w:cs="Arial"/>
          <w:spacing w:val="-2"/>
          <w:sz w:val="24"/>
          <w:szCs w:val="24"/>
        </w:rPr>
        <w:t>g</w:t>
      </w:r>
      <w:r w:rsidRPr="0092519B">
        <w:rPr>
          <w:rFonts w:ascii="Arial" w:hAnsi="Arial" w:cs="Arial"/>
          <w:sz w:val="24"/>
          <w:szCs w:val="24"/>
        </w:rPr>
        <w:t>u</w:t>
      </w:r>
      <w:r w:rsidRPr="0092519B">
        <w:rPr>
          <w:rFonts w:ascii="Arial" w:hAnsi="Arial" w:cs="Arial"/>
          <w:spacing w:val="5"/>
          <w:sz w:val="24"/>
          <w:szCs w:val="24"/>
        </w:rPr>
        <w:t xml:space="preserve"> </w:t>
      </w:r>
      <w:r w:rsidRPr="0092519B">
        <w:rPr>
          <w:rFonts w:ascii="Arial" w:hAnsi="Arial" w:cs="Arial"/>
          <w:spacing w:val="1"/>
          <w:sz w:val="24"/>
          <w:szCs w:val="24"/>
        </w:rPr>
        <w:t>i</w:t>
      </w:r>
      <w:r w:rsidRPr="0092519B">
        <w:rPr>
          <w:rFonts w:ascii="Arial" w:hAnsi="Arial" w:cs="Arial"/>
          <w:spacing w:val="-4"/>
          <w:sz w:val="24"/>
          <w:szCs w:val="24"/>
        </w:rPr>
        <w:t>m</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3"/>
          <w:sz w:val="24"/>
          <w:szCs w:val="24"/>
        </w:rPr>
        <w:t xml:space="preserve"> </w:t>
      </w:r>
      <w:r w:rsidRPr="0092519B">
        <w:rPr>
          <w:rFonts w:ascii="Arial" w:hAnsi="Arial" w:cs="Arial"/>
          <w:sz w:val="24"/>
          <w:szCs w:val="24"/>
        </w:rPr>
        <w:t>ne</w:t>
      </w:r>
      <w:r w:rsidRPr="0092519B">
        <w:rPr>
          <w:rFonts w:ascii="Arial" w:hAnsi="Arial" w:cs="Arial"/>
          <w:spacing w:val="-2"/>
          <w:sz w:val="24"/>
          <w:szCs w:val="24"/>
        </w:rPr>
        <w:t>g</w:t>
      </w:r>
      <w:r w:rsidRPr="0092519B">
        <w:rPr>
          <w:rFonts w:ascii="Arial" w:hAnsi="Arial" w:cs="Arial"/>
          <w:sz w:val="24"/>
          <w:szCs w:val="24"/>
        </w:rPr>
        <w:t>a</w:t>
      </w:r>
      <w:r w:rsidRPr="0092519B">
        <w:rPr>
          <w:rFonts w:ascii="Arial" w:hAnsi="Arial" w:cs="Arial"/>
          <w:spacing w:val="1"/>
          <w:sz w:val="24"/>
          <w:szCs w:val="24"/>
        </w:rPr>
        <w:t>ti</w:t>
      </w:r>
      <w:r w:rsidRPr="0092519B">
        <w:rPr>
          <w:rFonts w:ascii="Arial" w:hAnsi="Arial" w:cs="Arial"/>
          <w:spacing w:val="-2"/>
          <w:sz w:val="24"/>
          <w:szCs w:val="24"/>
        </w:rPr>
        <w:t>v</w:t>
      </w:r>
      <w:r w:rsidRPr="0092519B">
        <w:rPr>
          <w:rFonts w:ascii="Arial" w:hAnsi="Arial" w:cs="Arial"/>
          <w:sz w:val="24"/>
          <w:szCs w:val="24"/>
        </w:rPr>
        <w:t>an</w:t>
      </w:r>
      <w:r w:rsidRPr="0092519B">
        <w:rPr>
          <w:rFonts w:ascii="Arial" w:hAnsi="Arial" w:cs="Arial"/>
          <w:spacing w:val="3"/>
          <w:sz w:val="24"/>
          <w:szCs w:val="24"/>
        </w:rPr>
        <w:t xml:space="preserve"> </w:t>
      </w:r>
      <w:r w:rsidRPr="0092519B">
        <w:rPr>
          <w:rFonts w:ascii="Arial" w:hAnsi="Arial" w:cs="Arial"/>
          <w:sz w:val="24"/>
          <w:szCs w:val="24"/>
        </w:rPr>
        <w:t>u</w:t>
      </w:r>
      <w:r w:rsidRPr="0092519B">
        <w:rPr>
          <w:rFonts w:ascii="Arial" w:hAnsi="Arial" w:cs="Arial"/>
          <w:spacing w:val="-1"/>
          <w:sz w:val="24"/>
          <w:szCs w:val="24"/>
        </w:rPr>
        <w:t>t</w:t>
      </w:r>
      <w:r w:rsidRPr="0092519B">
        <w:rPr>
          <w:rFonts w:ascii="Arial" w:hAnsi="Arial" w:cs="Arial"/>
          <w:spacing w:val="3"/>
          <w:sz w:val="24"/>
          <w:szCs w:val="24"/>
        </w:rPr>
        <w:t>j</w:t>
      </w:r>
      <w:r w:rsidRPr="0092519B">
        <w:rPr>
          <w:rFonts w:ascii="Arial" w:hAnsi="Arial" w:cs="Arial"/>
          <w:spacing w:val="-2"/>
          <w:sz w:val="24"/>
          <w:szCs w:val="24"/>
        </w:rPr>
        <w:t>e</w:t>
      </w:r>
      <w:r w:rsidRPr="0092519B">
        <w:rPr>
          <w:rFonts w:ascii="Arial" w:hAnsi="Arial" w:cs="Arial"/>
          <w:sz w:val="24"/>
          <w:szCs w:val="24"/>
        </w:rPr>
        <w:t>c</w:t>
      </w:r>
      <w:r w:rsidRPr="0092519B">
        <w:rPr>
          <w:rFonts w:ascii="Arial" w:hAnsi="Arial" w:cs="Arial"/>
          <w:spacing w:val="-2"/>
          <w:sz w:val="24"/>
          <w:szCs w:val="24"/>
        </w:rPr>
        <w:t>a</w:t>
      </w:r>
      <w:r w:rsidRPr="0092519B">
        <w:rPr>
          <w:rFonts w:ascii="Arial" w:hAnsi="Arial" w:cs="Arial"/>
          <w:sz w:val="24"/>
          <w:szCs w:val="24"/>
        </w:rPr>
        <w:t>j</w:t>
      </w:r>
      <w:r w:rsidRPr="0092519B">
        <w:rPr>
          <w:rFonts w:ascii="Arial" w:hAnsi="Arial" w:cs="Arial"/>
          <w:spacing w:val="5"/>
          <w:sz w:val="24"/>
          <w:szCs w:val="24"/>
        </w:rPr>
        <w:t xml:space="preserve"> </w:t>
      </w:r>
      <w:r w:rsidRPr="0092519B">
        <w:rPr>
          <w:rFonts w:ascii="Arial" w:hAnsi="Arial" w:cs="Arial"/>
          <w:sz w:val="24"/>
          <w:szCs w:val="24"/>
        </w:rPr>
        <w:t>na</w:t>
      </w:r>
      <w:r w:rsidRPr="0092519B">
        <w:rPr>
          <w:rFonts w:ascii="Arial" w:hAnsi="Arial" w:cs="Arial"/>
          <w:spacing w:val="3"/>
          <w:sz w:val="24"/>
          <w:szCs w:val="24"/>
        </w:rPr>
        <w:t xml:space="preserve"> </w:t>
      </w:r>
      <w:r w:rsidRPr="0092519B">
        <w:rPr>
          <w:rFonts w:ascii="Arial" w:hAnsi="Arial" w:cs="Arial"/>
          <w:sz w:val="24"/>
          <w:szCs w:val="24"/>
        </w:rPr>
        <w:t>po</w:t>
      </w:r>
      <w:r w:rsidRPr="0092519B">
        <w:rPr>
          <w:rFonts w:ascii="Arial" w:hAnsi="Arial" w:cs="Arial"/>
          <w:spacing w:val="-2"/>
          <w:sz w:val="24"/>
          <w:szCs w:val="24"/>
        </w:rPr>
        <w:t>d</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2"/>
          <w:sz w:val="24"/>
          <w:szCs w:val="24"/>
        </w:rPr>
        <w:t>č</w:t>
      </w:r>
      <w:r w:rsidRPr="0092519B">
        <w:rPr>
          <w:rFonts w:ascii="Arial" w:hAnsi="Arial" w:cs="Arial"/>
          <w:spacing w:val="1"/>
          <w:sz w:val="24"/>
          <w:szCs w:val="24"/>
        </w:rPr>
        <w:t>j</w:t>
      </w:r>
      <w:r w:rsidRPr="0092519B">
        <w:rPr>
          <w:rFonts w:ascii="Arial" w:hAnsi="Arial" w:cs="Arial"/>
          <w:sz w:val="24"/>
          <w:szCs w:val="24"/>
        </w:rPr>
        <w:t>a e</w:t>
      </w:r>
      <w:r w:rsidRPr="0092519B">
        <w:rPr>
          <w:rFonts w:ascii="Arial" w:hAnsi="Arial" w:cs="Arial"/>
          <w:spacing w:val="-2"/>
          <w:sz w:val="24"/>
          <w:szCs w:val="24"/>
        </w:rPr>
        <w:t>k</w:t>
      </w:r>
      <w:r w:rsidRPr="0092519B">
        <w:rPr>
          <w:rFonts w:ascii="Arial" w:hAnsi="Arial" w:cs="Arial"/>
          <w:sz w:val="24"/>
          <w:szCs w:val="24"/>
        </w:rPr>
        <w:t>o</w:t>
      </w:r>
      <w:r w:rsidRPr="0092519B">
        <w:rPr>
          <w:rFonts w:ascii="Arial" w:hAnsi="Arial" w:cs="Arial"/>
          <w:spacing w:val="1"/>
          <w:sz w:val="24"/>
          <w:szCs w:val="24"/>
        </w:rPr>
        <w:t>l</w:t>
      </w:r>
      <w:r w:rsidRPr="0092519B">
        <w:rPr>
          <w:rFonts w:ascii="Arial" w:hAnsi="Arial" w:cs="Arial"/>
          <w:sz w:val="24"/>
          <w:szCs w:val="24"/>
        </w:rPr>
        <w:t>oš</w:t>
      </w:r>
      <w:r w:rsidRPr="0092519B">
        <w:rPr>
          <w:rFonts w:ascii="Arial" w:hAnsi="Arial" w:cs="Arial"/>
          <w:spacing w:val="-2"/>
          <w:sz w:val="24"/>
          <w:szCs w:val="24"/>
        </w:rPr>
        <w:t>k</w:t>
      </w:r>
      <w:r w:rsidRPr="0092519B">
        <w:rPr>
          <w:rFonts w:ascii="Arial" w:hAnsi="Arial" w:cs="Arial"/>
          <w:sz w:val="24"/>
          <w:szCs w:val="24"/>
        </w:rPr>
        <w:t>e</w:t>
      </w:r>
      <w:r w:rsidRPr="0092519B">
        <w:rPr>
          <w:rFonts w:ascii="Arial" w:hAnsi="Arial" w:cs="Arial"/>
          <w:spacing w:val="5"/>
          <w:sz w:val="24"/>
          <w:szCs w:val="24"/>
        </w:rPr>
        <w:t xml:space="preserve"> </w:t>
      </w:r>
      <w:r w:rsidRPr="0092519B">
        <w:rPr>
          <w:rFonts w:ascii="Arial" w:hAnsi="Arial" w:cs="Arial"/>
          <w:spacing w:val="-4"/>
          <w:sz w:val="24"/>
          <w:szCs w:val="24"/>
        </w:rPr>
        <w:t>m</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2"/>
          <w:sz w:val="24"/>
          <w:szCs w:val="24"/>
        </w:rPr>
        <w:t>ž</w:t>
      </w:r>
      <w:r w:rsidRPr="0092519B">
        <w:rPr>
          <w:rFonts w:ascii="Arial" w:hAnsi="Arial" w:cs="Arial"/>
          <w:sz w:val="24"/>
          <w:szCs w:val="24"/>
        </w:rPr>
        <w:t>e</w:t>
      </w:r>
      <w:r w:rsidRPr="0092519B">
        <w:rPr>
          <w:rFonts w:ascii="Arial" w:hAnsi="Arial" w:cs="Arial"/>
          <w:spacing w:val="3"/>
          <w:sz w:val="24"/>
          <w:szCs w:val="24"/>
        </w:rPr>
        <w:t xml:space="preserve"> </w:t>
      </w:r>
      <w:r w:rsidRPr="0092519B">
        <w:rPr>
          <w:rFonts w:ascii="Arial" w:hAnsi="Arial" w:cs="Arial"/>
          <w:sz w:val="24"/>
          <w:szCs w:val="24"/>
        </w:rPr>
        <w:t>pos</w:t>
      </w:r>
      <w:r w:rsidRPr="0092519B">
        <w:rPr>
          <w:rFonts w:ascii="Arial" w:hAnsi="Arial" w:cs="Arial"/>
          <w:spacing w:val="1"/>
          <w:sz w:val="24"/>
          <w:szCs w:val="24"/>
        </w:rPr>
        <w:t>e</w:t>
      </w:r>
      <w:r w:rsidRPr="0092519B">
        <w:rPr>
          <w:rFonts w:ascii="Arial" w:hAnsi="Arial" w:cs="Arial"/>
          <w:sz w:val="24"/>
          <w:szCs w:val="24"/>
        </w:rPr>
        <w:t>b</w:t>
      </w:r>
      <w:r w:rsidRPr="0092519B">
        <w:rPr>
          <w:rFonts w:ascii="Arial" w:hAnsi="Arial" w:cs="Arial"/>
          <w:spacing w:val="1"/>
          <w:sz w:val="24"/>
          <w:szCs w:val="24"/>
        </w:rPr>
        <w:t>i</w:t>
      </w:r>
      <w:r w:rsidRPr="0092519B">
        <w:rPr>
          <w:rFonts w:ascii="Arial" w:hAnsi="Arial" w:cs="Arial"/>
          <w:spacing w:val="-2"/>
          <w:sz w:val="24"/>
          <w:szCs w:val="24"/>
        </w:rPr>
        <w:t>c</w:t>
      </w:r>
      <w:r w:rsidRPr="0092519B">
        <w:rPr>
          <w:rFonts w:ascii="Arial" w:hAnsi="Arial" w:cs="Arial"/>
          <w:sz w:val="24"/>
          <w:szCs w:val="24"/>
        </w:rPr>
        <w:t>e</w:t>
      </w:r>
      <w:r w:rsidRPr="0092519B">
        <w:rPr>
          <w:rFonts w:ascii="Arial" w:hAnsi="Arial" w:cs="Arial"/>
          <w:spacing w:val="3"/>
          <w:sz w:val="24"/>
          <w:szCs w:val="24"/>
        </w:rPr>
        <w:t xml:space="preserve"> </w:t>
      </w:r>
      <w:r w:rsidRPr="0092519B">
        <w:rPr>
          <w:rFonts w:ascii="Arial" w:hAnsi="Arial" w:cs="Arial"/>
          <w:spacing w:val="1"/>
          <w:sz w:val="24"/>
          <w:szCs w:val="24"/>
        </w:rPr>
        <w:t>t</w:t>
      </w:r>
      <w:r w:rsidRPr="0092519B">
        <w:rPr>
          <w:rFonts w:ascii="Arial" w:hAnsi="Arial" w:cs="Arial"/>
          <w:spacing w:val="-2"/>
          <w:sz w:val="24"/>
          <w:szCs w:val="24"/>
        </w:rPr>
        <w:t>r</w:t>
      </w:r>
      <w:r w:rsidRPr="0092519B">
        <w:rPr>
          <w:rFonts w:ascii="Arial" w:hAnsi="Arial" w:cs="Arial"/>
          <w:sz w:val="24"/>
          <w:szCs w:val="24"/>
        </w:rPr>
        <w:t>eba</w:t>
      </w:r>
      <w:r w:rsidRPr="0092519B">
        <w:rPr>
          <w:rFonts w:ascii="Arial" w:hAnsi="Arial" w:cs="Arial"/>
          <w:spacing w:val="3"/>
          <w:sz w:val="24"/>
          <w:szCs w:val="24"/>
        </w:rPr>
        <w:t xml:space="preserve"> </w:t>
      </w:r>
      <w:r w:rsidRPr="0092519B">
        <w:rPr>
          <w:rFonts w:ascii="Arial" w:hAnsi="Arial" w:cs="Arial"/>
          <w:spacing w:val="1"/>
          <w:sz w:val="24"/>
          <w:szCs w:val="24"/>
        </w:rPr>
        <w:t>i</w:t>
      </w:r>
      <w:r w:rsidRPr="0092519B">
        <w:rPr>
          <w:rFonts w:ascii="Arial" w:hAnsi="Arial" w:cs="Arial"/>
          <w:spacing w:val="-2"/>
          <w:sz w:val="24"/>
          <w:szCs w:val="24"/>
        </w:rPr>
        <w:t>z</w:t>
      </w:r>
      <w:r w:rsidRPr="0092519B">
        <w:rPr>
          <w:rFonts w:ascii="Arial" w:hAnsi="Arial" w:cs="Arial"/>
          <w:sz w:val="24"/>
          <w:szCs w:val="24"/>
        </w:rPr>
        <w:t>d</w:t>
      </w:r>
      <w:r w:rsidRPr="0092519B">
        <w:rPr>
          <w:rFonts w:ascii="Arial" w:hAnsi="Arial" w:cs="Arial"/>
          <w:spacing w:val="-2"/>
          <w:sz w:val="24"/>
          <w:szCs w:val="24"/>
        </w:rPr>
        <w:t>v</w:t>
      </w:r>
      <w:r w:rsidRPr="0092519B">
        <w:rPr>
          <w:rFonts w:ascii="Arial" w:hAnsi="Arial" w:cs="Arial"/>
          <w:sz w:val="24"/>
          <w:szCs w:val="24"/>
        </w:rPr>
        <w:t>o</w:t>
      </w:r>
      <w:r w:rsidRPr="0092519B">
        <w:rPr>
          <w:rFonts w:ascii="Arial" w:hAnsi="Arial" w:cs="Arial"/>
          <w:spacing w:val="1"/>
          <w:sz w:val="24"/>
          <w:szCs w:val="24"/>
        </w:rPr>
        <w:t>ji</w:t>
      </w:r>
      <w:r w:rsidRPr="0092519B">
        <w:rPr>
          <w:rFonts w:ascii="Arial" w:hAnsi="Arial" w:cs="Arial"/>
          <w:spacing w:val="-1"/>
          <w:sz w:val="24"/>
          <w:szCs w:val="24"/>
        </w:rPr>
        <w:t>t</w:t>
      </w:r>
      <w:r w:rsidRPr="0092519B">
        <w:rPr>
          <w:rFonts w:ascii="Arial" w:hAnsi="Arial" w:cs="Arial"/>
          <w:sz w:val="24"/>
          <w:szCs w:val="24"/>
        </w:rPr>
        <w:t>i e</w:t>
      </w:r>
      <w:r w:rsidRPr="0092519B">
        <w:rPr>
          <w:rFonts w:ascii="Arial" w:hAnsi="Arial" w:cs="Arial"/>
          <w:spacing w:val="-2"/>
          <w:sz w:val="24"/>
          <w:szCs w:val="24"/>
        </w:rPr>
        <w:t>v</w:t>
      </w:r>
      <w:r w:rsidRPr="0092519B">
        <w:rPr>
          <w:rFonts w:ascii="Arial" w:hAnsi="Arial" w:cs="Arial"/>
          <w:sz w:val="24"/>
          <w:szCs w:val="24"/>
        </w:rPr>
        <w:t>en</w:t>
      </w:r>
      <w:r w:rsidRPr="0092519B">
        <w:rPr>
          <w:rFonts w:ascii="Arial" w:hAnsi="Arial" w:cs="Arial"/>
          <w:spacing w:val="1"/>
          <w:sz w:val="24"/>
          <w:szCs w:val="24"/>
        </w:rPr>
        <w:t>t</w:t>
      </w:r>
      <w:r w:rsidRPr="0092519B">
        <w:rPr>
          <w:rFonts w:ascii="Arial" w:hAnsi="Arial" w:cs="Arial"/>
          <w:sz w:val="24"/>
          <w:szCs w:val="24"/>
        </w:rPr>
        <w:t>ua</w:t>
      </w:r>
      <w:r w:rsidRPr="0092519B">
        <w:rPr>
          <w:rFonts w:ascii="Arial" w:hAnsi="Arial" w:cs="Arial"/>
          <w:spacing w:val="-1"/>
          <w:sz w:val="24"/>
          <w:szCs w:val="24"/>
        </w:rPr>
        <w:t>l</w:t>
      </w:r>
      <w:r w:rsidRPr="0092519B">
        <w:rPr>
          <w:rFonts w:ascii="Arial" w:hAnsi="Arial" w:cs="Arial"/>
          <w:sz w:val="24"/>
          <w:szCs w:val="24"/>
        </w:rPr>
        <w:t>no p</w:t>
      </w:r>
      <w:r w:rsidRPr="0092519B">
        <w:rPr>
          <w:rFonts w:ascii="Arial" w:hAnsi="Arial" w:cs="Arial"/>
          <w:spacing w:val="1"/>
          <w:sz w:val="24"/>
          <w:szCs w:val="24"/>
        </w:rPr>
        <w:t>l</w:t>
      </w:r>
      <w:r w:rsidRPr="0092519B">
        <w:rPr>
          <w:rFonts w:ascii="Arial" w:hAnsi="Arial" w:cs="Arial"/>
          <w:spacing w:val="-2"/>
          <w:sz w:val="24"/>
          <w:szCs w:val="24"/>
        </w:rPr>
        <w:t>a</w:t>
      </w:r>
      <w:r w:rsidRPr="0092519B">
        <w:rPr>
          <w:rFonts w:ascii="Arial" w:hAnsi="Arial" w:cs="Arial"/>
          <w:sz w:val="24"/>
          <w:szCs w:val="24"/>
        </w:rPr>
        <w:t>n</w:t>
      </w:r>
      <w:r w:rsidRPr="0092519B">
        <w:rPr>
          <w:rFonts w:ascii="Arial" w:hAnsi="Arial" w:cs="Arial"/>
          <w:spacing w:val="-1"/>
          <w:sz w:val="24"/>
          <w:szCs w:val="24"/>
        </w:rPr>
        <w:t>i</w:t>
      </w:r>
      <w:r w:rsidRPr="0092519B">
        <w:rPr>
          <w:rFonts w:ascii="Arial" w:hAnsi="Arial" w:cs="Arial"/>
          <w:spacing w:val="1"/>
          <w:sz w:val="24"/>
          <w:szCs w:val="24"/>
        </w:rPr>
        <w:t>r</w:t>
      </w:r>
      <w:r w:rsidRPr="0092519B">
        <w:rPr>
          <w:rFonts w:ascii="Arial" w:hAnsi="Arial" w:cs="Arial"/>
          <w:sz w:val="24"/>
          <w:szCs w:val="24"/>
        </w:rPr>
        <w:t>ane</w:t>
      </w:r>
      <w:r w:rsidRPr="0092519B">
        <w:rPr>
          <w:rFonts w:ascii="Arial" w:hAnsi="Arial" w:cs="Arial"/>
          <w:spacing w:val="1"/>
          <w:sz w:val="24"/>
          <w:szCs w:val="24"/>
        </w:rPr>
        <w:t xml:space="preserve"> </w:t>
      </w:r>
      <w:r w:rsidRPr="0092519B">
        <w:rPr>
          <w:rFonts w:ascii="Arial" w:hAnsi="Arial" w:cs="Arial"/>
          <w:spacing w:val="-2"/>
          <w:sz w:val="24"/>
          <w:szCs w:val="24"/>
        </w:rPr>
        <w:t>r</w:t>
      </w:r>
      <w:r w:rsidRPr="0092519B">
        <w:rPr>
          <w:rFonts w:ascii="Arial" w:hAnsi="Arial" w:cs="Arial"/>
          <w:sz w:val="24"/>
          <w:szCs w:val="24"/>
        </w:rPr>
        <w:t>ado</w:t>
      </w:r>
      <w:r w:rsidRPr="0092519B">
        <w:rPr>
          <w:rFonts w:ascii="Arial" w:hAnsi="Arial" w:cs="Arial"/>
          <w:spacing w:val="-2"/>
          <w:sz w:val="24"/>
          <w:szCs w:val="24"/>
        </w:rPr>
        <w:t>v</w:t>
      </w:r>
      <w:r w:rsidRPr="0092519B">
        <w:rPr>
          <w:rFonts w:ascii="Arial" w:hAnsi="Arial" w:cs="Arial"/>
          <w:sz w:val="24"/>
          <w:szCs w:val="24"/>
        </w:rPr>
        <w:t>e</w:t>
      </w:r>
      <w:r w:rsidRPr="0092519B">
        <w:rPr>
          <w:rFonts w:ascii="Arial" w:hAnsi="Arial" w:cs="Arial"/>
          <w:spacing w:val="1"/>
          <w:sz w:val="24"/>
          <w:szCs w:val="24"/>
        </w:rPr>
        <w:t xml:space="preserve"> r</w:t>
      </w:r>
      <w:r w:rsidRPr="0092519B">
        <w:rPr>
          <w:rFonts w:ascii="Arial" w:hAnsi="Arial" w:cs="Arial"/>
          <w:sz w:val="24"/>
          <w:szCs w:val="24"/>
        </w:rPr>
        <w:t>e</w:t>
      </w:r>
      <w:r w:rsidRPr="0092519B">
        <w:rPr>
          <w:rFonts w:ascii="Arial" w:hAnsi="Arial" w:cs="Arial"/>
          <w:spacing w:val="-2"/>
          <w:sz w:val="24"/>
          <w:szCs w:val="24"/>
        </w:rPr>
        <w:t>g</w:t>
      </w:r>
      <w:r w:rsidRPr="0092519B">
        <w:rPr>
          <w:rFonts w:ascii="Arial" w:hAnsi="Arial" w:cs="Arial"/>
          <w:sz w:val="24"/>
          <w:szCs w:val="24"/>
        </w:rPr>
        <w:t>u</w:t>
      </w:r>
      <w:r w:rsidRPr="0092519B">
        <w:rPr>
          <w:rFonts w:ascii="Arial" w:hAnsi="Arial" w:cs="Arial"/>
          <w:spacing w:val="1"/>
          <w:sz w:val="24"/>
          <w:szCs w:val="24"/>
        </w:rPr>
        <w:t>l</w:t>
      </w:r>
      <w:r w:rsidRPr="0092519B">
        <w:rPr>
          <w:rFonts w:ascii="Arial" w:hAnsi="Arial" w:cs="Arial"/>
          <w:sz w:val="24"/>
          <w:szCs w:val="24"/>
        </w:rPr>
        <w:t>a</w:t>
      </w:r>
      <w:r w:rsidRPr="0092519B">
        <w:rPr>
          <w:rFonts w:ascii="Arial" w:hAnsi="Arial" w:cs="Arial"/>
          <w:spacing w:val="-2"/>
          <w:sz w:val="24"/>
          <w:szCs w:val="24"/>
        </w:rPr>
        <w:t>c</w:t>
      </w:r>
      <w:r w:rsidRPr="0092519B">
        <w:rPr>
          <w:rFonts w:ascii="Arial" w:hAnsi="Arial" w:cs="Arial"/>
          <w:spacing w:val="-1"/>
          <w:sz w:val="24"/>
          <w:szCs w:val="24"/>
        </w:rPr>
        <w:t>i</w:t>
      </w:r>
      <w:r w:rsidRPr="0092519B">
        <w:rPr>
          <w:rFonts w:ascii="Arial" w:hAnsi="Arial" w:cs="Arial"/>
          <w:spacing w:val="3"/>
          <w:sz w:val="24"/>
          <w:szCs w:val="24"/>
        </w:rPr>
        <w:t>j</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pacing w:val="-2"/>
          <w:sz w:val="24"/>
          <w:szCs w:val="24"/>
        </w:rPr>
        <w:t>v</w:t>
      </w:r>
      <w:r w:rsidRPr="0092519B">
        <w:rPr>
          <w:rFonts w:ascii="Arial" w:hAnsi="Arial" w:cs="Arial"/>
          <w:sz w:val="24"/>
          <w:szCs w:val="24"/>
        </w:rPr>
        <w:t>odo</w:t>
      </w:r>
      <w:r w:rsidRPr="0092519B">
        <w:rPr>
          <w:rFonts w:ascii="Arial" w:hAnsi="Arial" w:cs="Arial"/>
          <w:spacing w:val="1"/>
          <w:sz w:val="24"/>
          <w:szCs w:val="24"/>
        </w:rPr>
        <w:t>t</w:t>
      </w:r>
      <w:r w:rsidRPr="0092519B">
        <w:rPr>
          <w:rFonts w:ascii="Arial" w:hAnsi="Arial" w:cs="Arial"/>
          <w:sz w:val="24"/>
          <w:szCs w:val="24"/>
        </w:rPr>
        <w:t>o</w:t>
      </w:r>
      <w:r w:rsidRPr="0092519B">
        <w:rPr>
          <w:rFonts w:ascii="Arial" w:hAnsi="Arial" w:cs="Arial"/>
          <w:spacing w:val="-2"/>
          <w:sz w:val="24"/>
          <w:szCs w:val="24"/>
        </w:rPr>
        <w:t>k</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z w:val="24"/>
          <w:szCs w:val="24"/>
        </w:rPr>
        <w:t>ce</w:t>
      </w:r>
      <w:r w:rsidRPr="0092519B">
        <w:rPr>
          <w:rFonts w:ascii="Arial" w:hAnsi="Arial" w:cs="Arial"/>
          <w:spacing w:val="-2"/>
          <w:sz w:val="24"/>
          <w:szCs w:val="24"/>
        </w:rPr>
        <w:t>n</w:t>
      </w:r>
      <w:r w:rsidRPr="0092519B">
        <w:rPr>
          <w:rFonts w:ascii="Arial" w:hAnsi="Arial" w:cs="Arial"/>
          <w:spacing w:val="-1"/>
          <w:sz w:val="24"/>
          <w:szCs w:val="24"/>
        </w:rPr>
        <w:t>t</w:t>
      </w:r>
      <w:r w:rsidRPr="0092519B">
        <w:rPr>
          <w:rFonts w:ascii="Arial" w:hAnsi="Arial" w:cs="Arial"/>
          <w:spacing w:val="1"/>
          <w:sz w:val="24"/>
          <w:szCs w:val="24"/>
        </w:rPr>
        <w:t>r</w:t>
      </w:r>
      <w:r w:rsidRPr="0092519B">
        <w:rPr>
          <w:rFonts w:ascii="Arial" w:hAnsi="Arial" w:cs="Arial"/>
          <w:sz w:val="24"/>
          <w:szCs w:val="24"/>
        </w:rPr>
        <w:t>e</w:t>
      </w:r>
      <w:r w:rsidRPr="0092519B">
        <w:rPr>
          <w:rFonts w:ascii="Arial" w:hAnsi="Arial" w:cs="Arial"/>
          <w:spacing w:val="1"/>
          <w:sz w:val="24"/>
          <w:szCs w:val="24"/>
        </w:rPr>
        <w:t xml:space="preserve"> </w:t>
      </w:r>
      <w:r w:rsidRPr="0092519B">
        <w:rPr>
          <w:rFonts w:ascii="Arial" w:hAnsi="Arial" w:cs="Arial"/>
          <w:spacing w:val="-2"/>
          <w:sz w:val="24"/>
          <w:szCs w:val="24"/>
        </w:rPr>
        <w:t>z</w:t>
      </w:r>
      <w:r w:rsidRPr="0092519B">
        <w:rPr>
          <w:rFonts w:ascii="Arial" w:hAnsi="Arial" w:cs="Arial"/>
          <w:sz w:val="24"/>
          <w:szCs w:val="24"/>
        </w:rPr>
        <w:t>a</w:t>
      </w:r>
      <w:r w:rsidRPr="0092519B">
        <w:rPr>
          <w:rFonts w:ascii="Arial" w:hAnsi="Arial" w:cs="Arial"/>
          <w:spacing w:val="1"/>
          <w:sz w:val="24"/>
          <w:szCs w:val="24"/>
        </w:rPr>
        <w:t xml:space="preserve"> </w:t>
      </w:r>
      <w:r w:rsidRPr="0092519B">
        <w:rPr>
          <w:rFonts w:ascii="Arial" w:hAnsi="Arial" w:cs="Arial"/>
          <w:spacing w:val="-2"/>
          <w:sz w:val="24"/>
          <w:szCs w:val="24"/>
        </w:rPr>
        <w:t>g</w:t>
      </w:r>
      <w:r w:rsidRPr="0092519B">
        <w:rPr>
          <w:rFonts w:ascii="Arial" w:hAnsi="Arial" w:cs="Arial"/>
          <w:sz w:val="24"/>
          <w:szCs w:val="24"/>
        </w:rPr>
        <w:t>ospod</w:t>
      </w:r>
      <w:r w:rsidRPr="0092519B">
        <w:rPr>
          <w:rFonts w:ascii="Arial" w:hAnsi="Arial" w:cs="Arial"/>
          <w:spacing w:val="1"/>
          <w:sz w:val="24"/>
          <w:szCs w:val="24"/>
        </w:rPr>
        <w:t>ar</w:t>
      </w:r>
      <w:r w:rsidRPr="0092519B">
        <w:rPr>
          <w:rFonts w:ascii="Arial" w:hAnsi="Arial" w:cs="Arial"/>
          <w:sz w:val="24"/>
          <w:szCs w:val="24"/>
        </w:rPr>
        <w:t>e</w:t>
      </w:r>
      <w:r w:rsidRPr="0092519B">
        <w:rPr>
          <w:rFonts w:ascii="Arial" w:hAnsi="Arial" w:cs="Arial"/>
          <w:spacing w:val="-2"/>
          <w:sz w:val="24"/>
          <w:szCs w:val="24"/>
        </w:rPr>
        <w:t>n</w:t>
      </w:r>
      <w:r w:rsidRPr="0092519B">
        <w:rPr>
          <w:rFonts w:ascii="Arial" w:hAnsi="Arial" w:cs="Arial"/>
          <w:spacing w:val="1"/>
          <w:sz w:val="24"/>
          <w:szCs w:val="24"/>
        </w:rPr>
        <w:t>j</w:t>
      </w:r>
      <w:r w:rsidRPr="0092519B">
        <w:rPr>
          <w:rFonts w:ascii="Arial" w:hAnsi="Arial" w:cs="Arial"/>
          <w:sz w:val="24"/>
          <w:szCs w:val="24"/>
        </w:rPr>
        <w:t>e</w:t>
      </w:r>
      <w:r w:rsidRPr="0092519B">
        <w:rPr>
          <w:rFonts w:ascii="Arial" w:hAnsi="Arial" w:cs="Arial"/>
          <w:spacing w:val="6"/>
          <w:sz w:val="24"/>
          <w:szCs w:val="24"/>
        </w:rPr>
        <w:t xml:space="preserve"> </w:t>
      </w:r>
      <w:r w:rsidRPr="0092519B">
        <w:rPr>
          <w:rFonts w:ascii="Arial" w:hAnsi="Arial" w:cs="Arial"/>
          <w:sz w:val="24"/>
          <w:szCs w:val="24"/>
        </w:rPr>
        <w:t>o</w:t>
      </w:r>
      <w:r w:rsidRPr="0092519B">
        <w:rPr>
          <w:rFonts w:ascii="Arial" w:hAnsi="Arial" w:cs="Arial"/>
          <w:spacing w:val="1"/>
          <w:sz w:val="24"/>
          <w:szCs w:val="24"/>
        </w:rPr>
        <w:t>t</w:t>
      </w:r>
      <w:r w:rsidRPr="0092519B">
        <w:rPr>
          <w:rFonts w:ascii="Arial" w:hAnsi="Arial" w:cs="Arial"/>
          <w:sz w:val="24"/>
          <w:szCs w:val="24"/>
        </w:rPr>
        <w:t>p</w:t>
      </w:r>
      <w:r w:rsidRPr="0092519B">
        <w:rPr>
          <w:rFonts w:ascii="Arial" w:hAnsi="Arial" w:cs="Arial"/>
          <w:spacing w:val="-2"/>
          <w:sz w:val="24"/>
          <w:szCs w:val="24"/>
        </w:rPr>
        <w:t>a</w:t>
      </w:r>
      <w:r w:rsidRPr="0092519B">
        <w:rPr>
          <w:rFonts w:ascii="Arial" w:hAnsi="Arial" w:cs="Arial"/>
          <w:sz w:val="24"/>
          <w:szCs w:val="24"/>
        </w:rPr>
        <w:t>d</w:t>
      </w:r>
      <w:r w:rsidRPr="0092519B">
        <w:rPr>
          <w:rFonts w:ascii="Arial" w:hAnsi="Arial" w:cs="Arial"/>
          <w:spacing w:val="-2"/>
          <w:sz w:val="24"/>
          <w:szCs w:val="24"/>
        </w:rPr>
        <w:t>o</w:t>
      </w:r>
      <w:r w:rsidRPr="0092519B">
        <w:rPr>
          <w:rFonts w:ascii="Arial" w:hAnsi="Arial" w:cs="Arial"/>
          <w:spacing w:val="-4"/>
          <w:sz w:val="24"/>
          <w:szCs w:val="24"/>
        </w:rPr>
        <w:t>m</w:t>
      </w:r>
      <w:r w:rsidRPr="0092519B">
        <w:rPr>
          <w:rFonts w:ascii="Arial" w:hAnsi="Arial" w:cs="Arial"/>
          <w:sz w:val="24"/>
          <w:szCs w:val="24"/>
        </w:rPr>
        <w:t>,</w:t>
      </w:r>
      <w:r w:rsidRPr="0092519B">
        <w:rPr>
          <w:rFonts w:ascii="Arial" w:hAnsi="Arial" w:cs="Arial"/>
          <w:spacing w:val="2"/>
          <w:sz w:val="24"/>
          <w:szCs w:val="24"/>
        </w:rPr>
        <w:t xml:space="preserve"> </w:t>
      </w:r>
      <w:r w:rsidRPr="0092519B">
        <w:rPr>
          <w:rFonts w:ascii="Arial" w:hAnsi="Arial" w:cs="Arial"/>
          <w:spacing w:val="1"/>
          <w:sz w:val="24"/>
          <w:szCs w:val="24"/>
        </w:rPr>
        <w:t>i</w:t>
      </w:r>
      <w:r w:rsidRPr="0092519B">
        <w:rPr>
          <w:rFonts w:ascii="Arial" w:hAnsi="Arial" w:cs="Arial"/>
          <w:sz w:val="24"/>
          <w:szCs w:val="24"/>
        </w:rPr>
        <w:t>n</w:t>
      </w:r>
      <w:r w:rsidRPr="0092519B">
        <w:rPr>
          <w:rFonts w:ascii="Arial" w:hAnsi="Arial" w:cs="Arial"/>
          <w:spacing w:val="1"/>
          <w:sz w:val="24"/>
          <w:szCs w:val="24"/>
        </w:rPr>
        <w:t>t</w:t>
      </w:r>
      <w:r w:rsidRPr="0092519B">
        <w:rPr>
          <w:rFonts w:ascii="Arial" w:hAnsi="Arial" w:cs="Arial"/>
          <w:sz w:val="24"/>
          <w:szCs w:val="24"/>
        </w:rPr>
        <w:t>e</w:t>
      </w:r>
      <w:r w:rsidRPr="0092519B">
        <w:rPr>
          <w:rFonts w:ascii="Arial" w:hAnsi="Arial" w:cs="Arial"/>
          <w:spacing w:val="-2"/>
          <w:sz w:val="24"/>
          <w:szCs w:val="24"/>
        </w:rPr>
        <w:t>z</w:t>
      </w:r>
      <w:r w:rsidRPr="0092519B">
        <w:rPr>
          <w:rFonts w:ascii="Arial" w:hAnsi="Arial" w:cs="Arial"/>
          <w:spacing w:val="1"/>
          <w:sz w:val="24"/>
          <w:szCs w:val="24"/>
        </w:rPr>
        <w:t>i</w:t>
      </w:r>
      <w:r w:rsidRPr="0092519B">
        <w:rPr>
          <w:rFonts w:ascii="Arial" w:hAnsi="Arial" w:cs="Arial"/>
          <w:spacing w:val="-2"/>
          <w:sz w:val="24"/>
          <w:szCs w:val="24"/>
        </w:rPr>
        <w:t>v</w:t>
      </w:r>
      <w:r w:rsidRPr="0092519B">
        <w:rPr>
          <w:rFonts w:ascii="Arial" w:hAnsi="Arial" w:cs="Arial"/>
          <w:sz w:val="24"/>
          <w:szCs w:val="24"/>
        </w:rPr>
        <w:t>no š</w:t>
      </w:r>
      <w:r w:rsidRPr="0092519B">
        <w:rPr>
          <w:rFonts w:ascii="Arial" w:hAnsi="Arial" w:cs="Arial"/>
          <w:spacing w:val="1"/>
          <w:sz w:val="24"/>
          <w:szCs w:val="24"/>
        </w:rPr>
        <w:t>i</w:t>
      </w:r>
      <w:r w:rsidRPr="0092519B">
        <w:rPr>
          <w:rFonts w:ascii="Arial" w:hAnsi="Arial" w:cs="Arial"/>
          <w:spacing w:val="-2"/>
          <w:sz w:val="24"/>
          <w:szCs w:val="24"/>
        </w:rPr>
        <w:t>r</w:t>
      </w:r>
      <w:r w:rsidRPr="0092519B">
        <w:rPr>
          <w:rFonts w:ascii="Arial" w:hAnsi="Arial" w:cs="Arial"/>
          <w:sz w:val="24"/>
          <w:szCs w:val="24"/>
        </w:rPr>
        <w:t>e</w:t>
      </w:r>
      <w:r w:rsidRPr="0092519B">
        <w:rPr>
          <w:rFonts w:ascii="Arial" w:hAnsi="Arial" w:cs="Arial"/>
          <w:spacing w:val="-2"/>
          <w:sz w:val="24"/>
          <w:szCs w:val="24"/>
        </w:rPr>
        <w:t>n</w:t>
      </w:r>
      <w:r w:rsidRPr="0092519B">
        <w:rPr>
          <w:rFonts w:ascii="Arial" w:hAnsi="Arial" w:cs="Arial"/>
          <w:spacing w:val="1"/>
          <w:sz w:val="24"/>
          <w:szCs w:val="24"/>
        </w:rPr>
        <w:t>j</w:t>
      </w:r>
      <w:r w:rsidRPr="0092519B">
        <w:rPr>
          <w:rFonts w:ascii="Arial" w:hAnsi="Arial" w:cs="Arial"/>
          <w:sz w:val="24"/>
          <w:szCs w:val="24"/>
        </w:rPr>
        <w:t xml:space="preserve">e </w:t>
      </w:r>
      <w:r w:rsidRPr="0092519B">
        <w:rPr>
          <w:rFonts w:ascii="Arial" w:hAnsi="Arial" w:cs="Arial"/>
          <w:spacing w:val="1"/>
          <w:sz w:val="24"/>
          <w:szCs w:val="24"/>
        </w:rPr>
        <w:t>i</w:t>
      </w:r>
      <w:r w:rsidRPr="0092519B">
        <w:rPr>
          <w:rFonts w:ascii="Arial" w:hAnsi="Arial" w:cs="Arial"/>
          <w:spacing w:val="-1"/>
          <w:sz w:val="24"/>
          <w:szCs w:val="24"/>
        </w:rPr>
        <w:t>/</w:t>
      </w:r>
      <w:r w:rsidRPr="0092519B">
        <w:rPr>
          <w:rFonts w:ascii="Arial" w:hAnsi="Arial" w:cs="Arial"/>
          <w:spacing w:val="1"/>
          <w:sz w:val="24"/>
          <w:szCs w:val="24"/>
        </w:rPr>
        <w:t>i</w:t>
      </w:r>
      <w:r w:rsidRPr="0092519B">
        <w:rPr>
          <w:rFonts w:ascii="Arial" w:hAnsi="Arial" w:cs="Arial"/>
          <w:spacing w:val="-1"/>
          <w:sz w:val="24"/>
          <w:szCs w:val="24"/>
        </w:rPr>
        <w:t>l</w:t>
      </w:r>
      <w:r w:rsidRPr="0092519B">
        <w:rPr>
          <w:rFonts w:ascii="Arial" w:hAnsi="Arial" w:cs="Arial"/>
          <w:sz w:val="24"/>
          <w:szCs w:val="24"/>
        </w:rPr>
        <w:t>i</w:t>
      </w:r>
      <w:r w:rsidRPr="0092519B">
        <w:rPr>
          <w:rFonts w:ascii="Arial" w:hAnsi="Arial" w:cs="Arial"/>
          <w:spacing w:val="1"/>
          <w:sz w:val="24"/>
          <w:szCs w:val="24"/>
        </w:rPr>
        <w:t xml:space="preserve"> f</w:t>
      </w:r>
      <w:r w:rsidRPr="0092519B">
        <w:rPr>
          <w:rFonts w:ascii="Arial" w:hAnsi="Arial" w:cs="Arial"/>
          <w:spacing w:val="-2"/>
          <w:sz w:val="24"/>
          <w:szCs w:val="24"/>
        </w:rPr>
        <w:t>o</w:t>
      </w:r>
      <w:r w:rsidRPr="0092519B">
        <w:rPr>
          <w:rFonts w:ascii="Arial" w:hAnsi="Arial" w:cs="Arial"/>
          <w:spacing w:val="1"/>
          <w:sz w:val="24"/>
          <w:szCs w:val="24"/>
        </w:rPr>
        <w:t>r</w:t>
      </w:r>
      <w:r w:rsidRPr="0092519B">
        <w:rPr>
          <w:rFonts w:ascii="Arial" w:hAnsi="Arial" w:cs="Arial"/>
          <w:spacing w:val="-4"/>
          <w:sz w:val="24"/>
          <w:szCs w:val="24"/>
        </w:rPr>
        <w:t>m</w:t>
      </w:r>
      <w:r w:rsidRPr="0092519B">
        <w:rPr>
          <w:rFonts w:ascii="Arial" w:hAnsi="Arial" w:cs="Arial"/>
          <w:spacing w:val="1"/>
          <w:sz w:val="24"/>
          <w:szCs w:val="24"/>
        </w:rPr>
        <w:t>ir</w:t>
      </w:r>
      <w:r w:rsidRPr="0092519B">
        <w:rPr>
          <w:rFonts w:ascii="Arial" w:hAnsi="Arial" w:cs="Arial"/>
          <w:sz w:val="24"/>
          <w:szCs w:val="24"/>
        </w:rPr>
        <w:t>a</w:t>
      </w:r>
      <w:r w:rsidRPr="0092519B">
        <w:rPr>
          <w:rFonts w:ascii="Arial" w:hAnsi="Arial" w:cs="Arial"/>
          <w:spacing w:val="-2"/>
          <w:sz w:val="24"/>
          <w:szCs w:val="24"/>
        </w:rPr>
        <w:t>n</w:t>
      </w:r>
      <w:r w:rsidRPr="0092519B">
        <w:rPr>
          <w:rFonts w:ascii="Arial" w:hAnsi="Arial" w:cs="Arial"/>
          <w:spacing w:val="1"/>
          <w:sz w:val="24"/>
          <w:szCs w:val="24"/>
        </w:rPr>
        <w:t>j</w:t>
      </w:r>
      <w:r w:rsidRPr="0092519B">
        <w:rPr>
          <w:rFonts w:ascii="Arial" w:hAnsi="Arial" w:cs="Arial"/>
          <w:sz w:val="24"/>
          <w:szCs w:val="24"/>
        </w:rPr>
        <w:t>e n</w:t>
      </w:r>
      <w:r w:rsidRPr="0092519B">
        <w:rPr>
          <w:rFonts w:ascii="Arial" w:hAnsi="Arial" w:cs="Arial"/>
          <w:spacing w:val="-2"/>
          <w:sz w:val="24"/>
          <w:szCs w:val="24"/>
        </w:rPr>
        <w:t>ov</w:t>
      </w:r>
      <w:r w:rsidRPr="0092519B">
        <w:rPr>
          <w:rFonts w:ascii="Arial" w:hAnsi="Arial" w:cs="Arial"/>
          <w:spacing w:val="1"/>
          <w:sz w:val="24"/>
          <w:szCs w:val="24"/>
        </w:rPr>
        <w:t>i</w:t>
      </w:r>
      <w:r w:rsidRPr="0092519B">
        <w:rPr>
          <w:rFonts w:ascii="Arial" w:hAnsi="Arial" w:cs="Arial"/>
          <w:sz w:val="24"/>
          <w:szCs w:val="24"/>
        </w:rPr>
        <w:t xml:space="preserve">h </w:t>
      </w:r>
      <w:r w:rsidRPr="0092519B">
        <w:rPr>
          <w:rFonts w:ascii="Arial" w:hAnsi="Arial" w:cs="Arial"/>
          <w:spacing w:val="-2"/>
          <w:sz w:val="24"/>
          <w:szCs w:val="24"/>
        </w:rPr>
        <w:t>g</w:t>
      </w:r>
      <w:r w:rsidRPr="0092519B">
        <w:rPr>
          <w:rFonts w:ascii="Arial" w:hAnsi="Arial" w:cs="Arial"/>
          <w:spacing w:val="1"/>
          <w:sz w:val="24"/>
          <w:szCs w:val="24"/>
        </w:rPr>
        <w:t>r</w:t>
      </w:r>
      <w:r w:rsidRPr="0092519B">
        <w:rPr>
          <w:rFonts w:ascii="Arial" w:hAnsi="Arial" w:cs="Arial"/>
          <w:sz w:val="24"/>
          <w:szCs w:val="24"/>
        </w:rPr>
        <w:t>ađe</w:t>
      </w:r>
      <w:r w:rsidRPr="0092519B">
        <w:rPr>
          <w:rFonts w:ascii="Arial" w:hAnsi="Arial" w:cs="Arial"/>
          <w:spacing w:val="-2"/>
          <w:sz w:val="24"/>
          <w:szCs w:val="24"/>
        </w:rPr>
        <w:t>v</w:t>
      </w:r>
      <w:r w:rsidRPr="0092519B">
        <w:rPr>
          <w:rFonts w:ascii="Arial" w:hAnsi="Arial" w:cs="Arial"/>
          <w:spacing w:val="1"/>
          <w:sz w:val="24"/>
          <w:szCs w:val="24"/>
        </w:rPr>
        <w:t>i</w:t>
      </w:r>
      <w:r w:rsidRPr="0092519B">
        <w:rPr>
          <w:rFonts w:ascii="Arial" w:hAnsi="Arial" w:cs="Arial"/>
          <w:sz w:val="24"/>
          <w:szCs w:val="24"/>
        </w:rPr>
        <w:t>ns</w:t>
      </w:r>
      <w:r w:rsidRPr="0092519B">
        <w:rPr>
          <w:rFonts w:ascii="Arial" w:hAnsi="Arial" w:cs="Arial"/>
          <w:spacing w:val="-2"/>
          <w:sz w:val="24"/>
          <w:szCs w:val="24"/>
        </w:rPr>
        <w:t>k</w:t>
      </w:r>
      <w:r w:rsidRPr="0092519B">
        <w:rPr>
          <w:rFonts w:ascii="Arial" w:hAnsi="Arial" w:cs="Arial"/>
          <w:spacing w:val="1"/>
          <w:sz w:val="24"/>
          <w:szCs w:val="24"/>
        </w:rPr>
        <w:t>i</w:t>
      </w:r>
      <w:r w:rsidRPr="0092519B">
        <w:rPr>
          <w:rFonts w:ascii="Arial" w:hAnsi="Arial" w:cs="Arial"/>
          <w:sz w:val="24"/>
          <w:szCs w:val="24"/>
        </w:rPr>
        <w:t>h pod</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2"/>
          <w:sz w:val="24"/>
          <w:szCs w:val="24"/>
        </w:rPr>
        <w:t>č</w:t>
      </w:r>
      <w:r w:rsidRPr="0092519B">
        <w:rPr>
          <w:rFonts w:ascii="Arial" w:hAnsi="Arial" w:cs="Arial"/>
          <w:spacing w:val="1"/>
          <w:sz w:val="24"/>
          <w:szCs w:val="24"/>
        </w:rPr>
        <w:t>j</w:t>
      </w:r>
      <w:r w:rsidRPr="0092519B">
        <w:rPr>
          <w:rFonts w:ascii="Arial" w:hAnsi="Arial" w:cs="Arial"/>
          <w:spacing w:val="-2"/>
          <w:sz w:val="24"/>
          <w:szCs w:val="24"/>
        </w:rPr>
        <w:t>a</w:t>
      </w:r>
      <w:r w:rsidRPr="0092519B">
        <w:rPr>
          <w:rFonts w:ascii="Arial" w:hAnsi="Arial" w:cs="Arial"/>
          <w:sz w:val="24"/>
          <w:szCs w:val="24"/>
        </w:rPr>
        <w:t>, obuh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 xml:space="preserve">ne </w:t>
      </w:r>
      <w:r w:rsidRPr="0092519B">
        <w:rPr>
          <w:rFonts w:ascii="Arial" w:hAnsi="Arial" w:cs="Arial"/>
          <w:spacing w:val="1"/>
          <w:sz w:val="24"/>
          <w:szCs w:val="24"/>
        </w:rPr>
        <w:t>i</w:t>
      </w:r>
      <w:r w:rsidRPr="0092519B">
        <w:rPr>
          <w:rFonts w:ascii="Arial" w:hAnsi="Arial" w:cs="Arial"/>
          <w:spacing w:val="-2"/>
          <w:sz w:val="24"/>
          <w:szCs w:val="24"/>
        </w:rPr>
        <w:t>n</w:t>
      </w:r>
      <w:r w:rsidRPr="0092519B">
        <w:rPr>
          <w:rFonts w:ascii="Arial" w:hAnsi="Arial" w:cs="Arial"/>
          <w:spacing w:val="1"/>
          <w:sz w:val="24"/>
          <w:szCs w:val="24"/>
        </w:rPr>
        <w:t>fr</w:t>
      </w:r>
      <w:r w:rsidRPr="0092519B">
        <w:rPr>
          <w:rFonts w:ascii="Arial" w:hAnsi="Arial" w:cs="Arial"/>
          <w:spacing w:val="-2"/>
          <w:sz w:val="24"/>
          <w:szCs w:val="24"/>
        </w:rPr>
        <w:t>a</w:t>
      </w:r>
      <w:r w:rsidRPr="0092519B">
        <w:rPr>
          <w:rFonts w:ascii="Arial" w:hAnsi="Arial" w:cs="Arial"/>
          <w:sz w:val="24"/>
          <w:szCs w:val="24"/>
        </w:rPr>
        <w:t>s</w:t>
      </w:r>
      <w:r w:rsidRPr="0092519B">
        <w:rPr>
          <w:rFonts w:ascii="Arial" w:hAnsi="Arial" w:cs="Arial"/>
          <w:spacing w:val="-1"/>
          <w:sz w:val="24"/>
          <w:szCs w:val="24"/>
        </w:rPr>
        <w:t>t</w:t>
      </w:r>
      <w:r w:rsidRPr="0092519B">
        <w:rPr>
          <w:rFonts w:ascii="Arial" w:hAnsi="Arial" w:cs="Arial"/>
          <w:spacing w:val="1"/>
          <w:sz w:val="24"/>
          <w:szCs w:val="24"/>
        </w:rPr>
        <w:t>r</w:t>
      </w:r>
      <w:r w:rsidRPr="0092519B">
        <w:rPr>
          <w:rFonts w:ascii="Arial" w:hAnsi="Arial" w:cs="Arial"/>
          <w:sz w:val="24"/>
          <w:szCs w:val="24"/>
        </w:rPr>
        <w:t>u</w:t>
      </w:r>
      <w:r w:rsidRPr="0092519B">
        <w:rPr>
          <w:rFonts w:ascii="Arial" w:hAnsi="Arial" w:cs="Arial"/>
          <w:spacing w:val="-2"/>
          <w:sz w:val="24"/>
          <w:szCs w:val="24"/>
        </w:rPr>
        <w:t>k</w:t>
      </w:r>
      <w:r w:rsidRPr="0092519B">
        <w:rPr>
          <w:rFonts w:ascii="Arial" w:hAnsi="Arial" w:cs="Arial"/>
          <w:spacing w:val="1"/>
          <w:sz w:val="24"/>
          <w:szCs w:val="24"/>
        </w:rPr>
        <w:t>t</w:t>
      </w:r>
      <w:r w:rsidRPr="0092519B">
        <w:rPr>
          <w:rFonts w:ascii="Arial" w:hAnsi="Arial" w:cs="Arial"/>
          <w:sz w:val="24"/>
          <w:szCs w:val="24"/>
        </w:rPr>
        <w:t>u</w:t>
      </w:r>
      <w:r w:rsidRPr="0092519B">
        <w:rPr>
          <w:rFonts w:ascii="Arial" w:hAnsi="Arial" w:cs="Arial"/>
          <w:spacing w:val="1"/>
          <w:sz w:val="24"/>
          <w:szCs w:val="24"/>
        </w:rPr>
        <w:t>r</w:t>
      </w:r>
      <w:r w:rsidRPr="0092519B">
        <w:rPr>
          <w:rFonts w:ascii="Arial" w:hAnsi="Arial" w:cs="Arial"/>
          <w:spacing w:val="-2"/>
          <w:sz w:val="24"/>
          <w:szCs w:val="24"/>
        </w:rPr>
        <w:t>n</w:t>
      </w:r>
      <w:r w:rsidRPr="0092519B">
        <w:rPr>
          <w:rFonts w:ascii="Arial" w:hAnsi="Arial" w:cs="Arial"/>
          <w:sz w:val="24"/>
          <w:szCs w:val="24"/>
        </w:rPr>
        <w:t>e p</w:t>
      </w:r>
      <w:r w:rsidRPr="0092519B">
        <w:rPr>
          <w:rFonts w:ascii="Arial" w:hAnsi="Arial" w:cs="Arial"/>
          <w:spacing w:val="1"/>
          <w:sz w:val="24"/>
          <w:szCs w:val="24"/>
        </w:rPr>
        <w:t>r</w:t>
      </w:r>
      <w:r w:rsidRPr="0092519B">
        <w:rPr>
          <w:rFonts w:ascii="Arial" w:hAnsi="Arial" w:cs="Arial"/>
          <w:spacing w:val="-2"/>
          <w:sz w:val="24"/>
          <w:szCs w:val="24"/>
        </w:rPr>
        <w:t>o</w:t>
      </w:r>
      <w:r w:rsidRPr="0092519B">
        <w:rPr>
          <w:rFonts w:ascii="Arial" w:hAnsi="Arial" w:cs="Arial"/>
          <w:spacing w:val="1"/>
          <w:sz w:val="24"/>
          <w:szCs w:val="24"/>
        </w:rPr>
        <w:t>j</w:t>
      </w:r>
      <w:r w:rsidRPr="0092519B">
        <w:rPr>
          <w:rFonts w:ascii="Arial" w:hAnsi="Arial" w:cs="Arial"/>
          <w:sz w:val="24"/>
          <w:szCs w:val="24"/>
        </w:rPr>
        <w:t>e</w:t>
      </w:r>
      <w:r w:rsidRPr="0092519B">
        <w:rPr>
          <w:rFonts w:ascii="Arial" w:hAnsi="Arial" w:cs="Arial"/>
          <w:spacing w:val="-2"/>
          <w:sz w:val="24"/>
          <w:szCs w:val="24"/>
        </w:rPr>
        <w:t>k</w:t>
      </w:r>
      <w:r w:rsidRPr="0092519B">
        <w:rPr>
          <w:rFonts w:ascii="Arial" w:hAnsi="Arial" w:cs="Arial"/>
          <w:spacing w:val="1"/>
          <w:sz w:val="24"/>
          <w:szCs w:val="24"/>
        </w:rPr>
        <w:t>t</w:t>
      </w:r>
      <w:r w:rsidRPr="0092519B">
        <w:rPr>
          <w:rFonts w:ascii="Arial" w:hAnsi="Arial" w:cs="Arial"/>
          <w:sz w:val="24"/>
          <w:szCs w:val="24"/>
        </w:rPr>
        <w:t xml:space="preserve">e/ </w:t>
      </w:r>
      <w:r w:rsidRPr="0092519B">
        <w:rPr>
          <w:rFonts w:ascii="Arial" w:hAnsi="Arial" w:cs="Arial"/>
          <w:spacing w:val="-2"/>
          <w:sz w:val="24"/>
          <w:szCs w:val="24"/>
        </w:rPr>
        <w:t>k</w:t>
      </w:r>
      <w:r w:rsidRPr="0092519B">
        <w:rPr>
          <w:rFonts w:ascii="Arial" w:hAnsi="Arial" w:cs="Arial"/>
          <w:sz w:val="24"/>
          <w:szCs w:val="24"/>
        </w:rPr>
        <w:t>o</w:t>
      </w:r>
      <w:r w:rsidRPr="0092519B">
        <w:rPr>
          <w:rFonts w:ascii="Arial" w:hAnsi="Arial" w:cs="Arial"/>
          <w:spacing w:val="1"/>
          <w:sz w:val="24"/>
          <w:szCs w:val="24"/>
        </w:rPr>
        <w:t>ri</w:t>
      </w:r>
      <w:r w:rsidRPr="0092519B">
        <w:rPr>
          <w:rFonts w:ascii="Arial" w:hAnsi="Arial" w:cs="Arial"/>
          <w:sz w:val="24"/>
          <w:szCs w:val="24"/>
        </w:rPr>
        <w:t>do</w:t>
      </w:r>
      <w:r w:rsidRPr="0092519B">
        <w:rPr>
          <w:rFonts w:ascii="Arial" w:hAnsi="Arial" w:cs="Arial"/>
          <w:spacing w:val="1"/>
          <w:sz w:val="24"/>
          <w:szCs w:val="24"/>
        </w:rPr>
        <w:t>r</w:t>
      </w:r>
      <w:r w:rsidRPr="0092519B">
        <w:rPr>
          <w:rFonts w:ascii="Arial" w:hAnsi="Arial" w:cs="Arial"/>
          <w:spacing w:val="-2"/>
          <w:sz w:val="24"/>
          <w:szCs w:val="24"/>
        </w:rPr>
        <w:t>e</w:t>
      </w:r>
      <w:r w:rsidRPr="0092519B">
        <w:rPr>
          <w:rFonts w:ascii="Arial" w:hAnsi="Arial" w:cs="Arial"/>
          <w:sz w:val="24"/>
          <w:szCs w:val="24"/>
        </w:rPr>
        <w:t>, h</w:t>
      </w:r>
      <w:r w:rsidRPr="0092519B">
        <w:rPr>
          <w:rFonts w:ascii="Arial" w:hAnsi="Arial" w:cs="Arial"/>
          <w:spacing w:val="1"/>
          <w:sz w:val="24"/>
          <w:szCs w:val="24"/>
        </w:rPr>
        <w:t>i</w:t>
      </w:r>
      <w:r w:rsidRPr="0092519B">
        <w:rPr>
          <w:rFonts w:ascii="Arial" w:hAnsi="Arial" w:cs="Arial"/>
          <w:spacing w:val="-2"/>
          <w:sz w:val="24"/>
          <w:szCs w:val="24"/>
        </w:rPr>
        <w:t>d</w:t>
      </w:r>
      <w:r w:rsidRPr="0092519B">
        <w:rPr>
          <w:rFonts w:ascii="Arial" w:hAnsi="Arial" w:cs="Arial"/>
          <w:spacing w:val="1"/>
          <w:sz w:val="24"/>
          <w:szCs w:val="24"/>
        </w:rPr>
        <w:t>r</w:t>
      </w:r>
      <w:r w:rsidRPr="0092519B">
        <w:rPr>
          <w:rFonts w:ascii="Arial" w:hAnsi="Arial" w:cs="Arial"/>
          <w:spacing w:val="-2"/>
          <w:sz w:val="24"/>
          <w:szCs w:val="24"/>
        </w:rPr>
        <w:t>o</w:t>
      </w:r>
      <w:r w:rsidRPr="0092519B">
        <w:rPr>
          <w:rFonts w:ascii="Arial" w:hAnsi="Arial" w:cs="Arial"/>
          <w:spacing w:val="1"/>
          <w:sz w:val="24"/>
          <w:szCs w:val="24"/>
        </w:rPr>
        <w:t>t</w:t>
      </w:r>
      <w:r w:rsidRPr="0092519B">
        <w:rPr>
          <w:rFonts w:ascii="Arial" w:hAnsi="Arial" w:cs="Arial"/>
          <w:sz w:val="24"/>
          <w:szCs w:val="24"/>
        </w:rPr>
        <w:t>eh</w:t>
      </w:r>
      <w:r w:rsidRPr="0092519B">
        <w:rPr>
          <w:rFonts w:ascii="Arial" w:hAnsi="Arial" w:cs="Arial"/>
          <w:spacing w:val="-2"/>
          <w:sz w:val="24"/>
          <w:szCs w:val="24"/>
        </w:rPr>
        <w:t>n</w:t>
      </w:r>
      <w:r w:rsidRPr="0092519B">
        <w:rPr>
          <w:rFonts w:ascii="Arial" w:hAnsi="Arial" w:cs="Arial"/>
          <w:spacing w:val="1"/>
          <w:sz w:val="24"/>
          <w:szCs w:val="24"/>
        </w:rPr>
        <w:t>i</w:t>
      </w:r>
      <w:r w:rsidRPr="0092519B">
        <w:rPr>
          <w:rFonts w:ascii="Arial" w:hAnsi="Arial" w:cs="Arial"/>
          <w:sz w:val="24"/>
          <w:szCs w:val="24"/>
        </w:rPr>
        <w:t>č</w:t>
      </w:r>
      <w:r w:rsidRPr="0092519B">
        <w:rPr>
          <w:rFonts w:ascii="Arial" w:hAnsi="Arial" w:cs="Arial"/>
          <w:spacing w:val="-2"/>
          <w:sz w:val="24"/>
          <w:szCs w:val="24"/>
        </w:rPr>
        <w:t>k</w:t>
      </w:r>
      <w:r w:rsidRPr="0092519B">
        <w:rPr>
          <w:rFonts w:ascii="Arial" w:hAnsi="Arial" w:cs="Arial"/>
          <w:sz w:val="24"/>
          <w:szCs w:val="24"/>
        </w:rPr>
        <w:t>e i</w:t>
      </w:r>
      <w:r w:rsidRPr="0092519B">
        <w:rPr>
          <w:rFonts w:ascii="Arial" w:hAnsi="Arial" w:cs="Arial"/>
          <w:spacing w:val="1"/>
          <w:sz w:val="24"/>
          <w:szCs w:val="24"/>
        </w:rPr>
        <w:t xml:space="preserve"> </w:t>
      </w:r>
      <w:r w:rsidRPr="0092519B">
        <w:rPr>
          <w:rFonts w:ascii="Arial" w:hAnsi="Arial" w:cs="Arial"/>
          <w:spacing w:val="-4"/>
          <w:sz w:val="24"/>
          <w:szCs w:val="24"/>
        </w:rPr>
        <w:t>m</w:t>
      </w:r>
      <w:r w:rsidRPr="0092519B">
        <w:rPr>
          <w:rFonts w:ascii="Arial" w:hAnsi="Arial" w:cs="Arial"/>
          <w:sz w:val="24"/>
          <w:szCs w:val="24"/>
        </w:rPr>
        <w:t>e</w:t>
      </w:r>
      <w:r w:rsidRPr="0092519B">
        <w:rPr>
          <w:rFonts w:ascii="Arial" w:hAnsi="Arial" w:cs="Arial"/>
          <w:spacing w:val="1"/>
          <w:sz w:val="24"/>
          <w:szCs w:val="24"/>
        </w:rPr>
        <w:t>l</w:t>
      </w:r>
      <w:r w:rsidRPr="0092519B">
        <w:rPr>
          <w:rFonts w:ascii="Arial" w:hAnsi="Arial" w:cs="Arial"/>
          <w:spacing w:val="-1"/>
          <w:sz w:val="24"/>
          <w:szCs w:val="24"/>
        </w:rPr>
        <w:t>i</w:t>
      </w:r>
      <w:r w:rsidRPr="0092519B">
        <w:rPr>
          <w:rFonts w:ascii="Arial" w:hAnsi="Arial" w:cs="Arial"/>
          <w:sz w:val="24"/>
          <w:szCs w:val="24"/>
        </w:rPr>
        <w:t>o</w:t>
      </w:r>
      <w:r w:rsidRPr="0092519B">
        <w:rPr>
          <w:rFonts w:ascii="Arial" w:hAnsi="Arial" w:cs="Arial"/>
          <w:spacing w:val="1"/>
          <w:sz w:val="24"/>
          <w:szCs w:val="24"/>
        </w:rPr>
        <w:t>r</w:t>
      </w:r>
      <w:r w:rsidRPr="0092519B">
        <w:rPr>
          <w:rFonts w:ascii="Arial" w:hAnsi="Arial" w:cs="Arial"/>
          <w:spacing w:val="-2"/>
          <w:sz w:val="24"/>
          <w:szCs w:val="24"/>
        </w:rPr>
        <w:t>a</w:t>
      </w:r>
      <w:r w:rsidRPr="0092519B">
        <w:rPr>
          <w:rFonts w:ascii="Arial" w:hAnsi="Arial" w:cs="Arial"/>
          <w:sz w:val="24"/>
          <w:szCs w:val="24"/>
        </w:rPr>
        <w:t>c</w:t>
      </w:r>
      <w:r w:rsidRPr="0092519B">
        <w:rPr>
          <w:rFonts w:ascii="Arial" w:hAnsi="Arial" w:cs="Arial"/>
          <w:spacing w:val="-1"/>
          <w:sz w:val="24"/>
          <w:szCs w:val="24"/>
        </w:rPr>
        <w:t>i</w:t>
      </w:r>
      <w:r w:rsidRPr="0092519B">
        <w:rPr>
          <w:rFonts w:ascii="Arial" w:hAnsi="Arial" w:cs="Arial"/>
          <w:spacing w:val="1"/>
          <w:sz w:val="24"/>
          <w:szCs w:val="24"/>
        </w:rPr>
        <w:t>j</w:t>
      </w:r>
      <w:r w:rsidRPr="0092519B">
        <w:rPr>
          <w:rFonts w:ascii="Arial" w:hAnsi="Arial" w:cs="Arial"/>
          <w:sz w:val="24"/>
          <w:szCs w:val="24"/>
        </w:rPr>
        <w:t>s</w:t>
      </w:r>
      <w:r w:rsidRPr="0092519B">
        <w:rPr>
          <w:rFonts w:ascii="Arial" w:hAnsi="Arial" w:cs="Arial"/>
          <w:spacing w:val="-2"/>
          <w:sz w:val="24"/>
          <w:szCs w:val="24"/>
        </w:rPr>
        <w:t>k</w:t>
      </w:r>
      <w:r w:rsidRPr="0092519B">
        <w:rPr>
          <w:rFonts w:ascii="Arial" w:hAnsi="Arial" w:cs="Arial"/>
          <w:sz w:val="24"/>
          <w:szCs w:val="24"/>
        </w:rPr>
        <w:t xml:space="preserve">e </w:t>
      </w:r>
      <w:r w:rsidRPr="0092519B">
        <w:rPr>
          <w:rFonts w:ascii="Arial" w:hAnsi="Arial" w:cs="Arial"/>
          <w:spacing w:val="-2"/>
          <w:sz w:val="24"/>
          <w:szCs w:val="24"/>
        </w:rPr>
        <w:t>z</w:t>
      </w:r>
      <w:r w:rsidRPr="0092519B">
        <w:rPr>
          <w:rFonts w:ascii="Arial" w:hAnsi="Arial" w:cs="Arial"/>
          <w:sz w:val="24"/>
          <w:szCs w:val="24"/>
        </w:rPr>
        <w:t>ah</w:t>
      </w:r>
      <w:r w:rsidRPr="0092519B">
        <w:rPr>
          <w:rFonts w:ascii="Arial" w:hAnsi="Arial" w:cs="Arial"/>
          <w:spacing w:val="-2"/>
          <w:sz w:val="24"/>
          <w:szCs w:val="24"/>
        </w:rPr>
        <w:t>v</w:t>
      </w:r>
      <w:r w:rsidRPr="0092519B">
        <w:rPr>
          <w:rFonts w:ascii="Arial" w:hAnsi="Arial" w:cs="Arial"/>
          <w:sz w:val="24"/>
          <w:szCs w:val="24"/>
        </w:rPr>
        <w:t>a</w:t>
      </w:r>
      <w:r w:rsidRPr="0092519B">
        <w:rPr>
          <w:rFonts w:ascii="Arial" w:hAnsi="Arial" w:cs="Arial"/>
          <w:spacing w:val="1"/>
          <w:sz w:val="24"/>
          <w:szCs w:val="24"/>
        </w:rPr>
        <w:t>t</w:t>
      </w:r>
      <w:r w:rsidRPr="0092519B">
        <w:rPr>
          <w:rFonts w:ascii="Arial" w:hAnsi="Arial" w:cs="Arial"/>
          <w:sz w:val="24"/>
          <w:szCs w:val="24"/>
        </w:rPr>
        <w:t>e i</w:t>
      </w:r>
      <w:r w:rsidRPr="0092519B">
        <w:rPr>
          <w:rFonts w:ascii="Arial" w:hAnsi="Arial" w:cs="Arial"/>
          <w:spacing w:val="-1"/>
          <w:sz w:val="24"/>
          <w:szCs w:val="24"/>
        </w:rPr>
        <w:t xml:space="preserve"> </w:t>
      </w:r>
      <w:r w:rsidRPr="0092519B">
        <w:rPr>
          <w:rFonts w:ascii="Arial" w:hAnsi="Arial" w:cs="Arial"/>
          <w:spacing w:val="1"/>
          <w:sz w:val="24"/>
          <w:szCs w:val="24"/>
        </w:rPr>
        <w:t>r</w:t>
      </w:r>
      <w:r w:rsidRPr="0092519B">
        <w:rPr>
          <w:rFonts w:ascii="Arial" w:hAnsi="Arial" w:cs="Arial"/>
          <w:sz w:val="24"/>
          <w:szCs w:val="24"/>
        </w:rPr>
        <w:t>a</w:t>
      </w:r>
      <w:r w:rsidRPr="0092519B">
        <w:rPr>
          <w:rFonts w:ascii="Arial" w:hAnsi="Arial" w:cs="Arial"/>
          <w:spacing w:val="-2"/>
          <w:sz w:val="24"/>
          <w:szCs w:val="24"/>
        </w:rPr>
        <w:t>zv</w:t>
      </w:r>
      <w:r w:rsidRPr="0092519B">
        <w:rPr>
          <w:rFonts w:ascii="Arial" w:hAnsi="Arial" w:cs="Arial"/>
          <w:sz w:val="24"/>
          <w:szCs w:val="24"/>
        </w:rPr>
        <w:t>oj</w:t>
      </w:r>
      <w:r w:rsidRPr="0092519B">
        <w:rPr>
          <w:rFonts w:ascii="Arial" w:hAnsi="Arial" w:cs="Arial"/>
          <w:spacing w:val="1"/>
          <w:sz w:val="24"/>
          <w:szCs w:val="24"/>
        </w:rPr>
        <w:t xml:space="preserve"> t</w:t>
      </w:r>
      <w:r w:rsidRPr="0092519B">
        <w:rPr>
          <w:rFonts w:ascii="Arial" w:hAnsi="Arial" w:cs="Arial"/>
          <w:spacing w:val="-2"/>
          <w:sz w:val="24"/>
          <w:szCs w:val="24"/>
        </w:rPr>
        <w:t>u</w:t>
      </w:r>
      <w:r w:rsidRPr="0092519B">
        <w:rPr>
          <w:rFonts w:ascii="Arial" w:hAnsi="Arial" w:cs="Arial"/>
          <w:spacing w:val="1"/>
          <w:sz w:val="24"/>
          <w:szCs w:val="24"/>
        </w:rPr>
        <w:t>r</w:t>
      </w:r>
      <w:r w:rsidRPr="0092519B">
        <w:rPr>
          <w:rFonts w:ascii="Arial" w:hAnsi="Arial" w:cs="Arial"/>
          <w:spacing w:val="-1"/>
          <w:sz w:val="24"/>
          <w:szCs w:val="24"/>
        </w:rPr>
        <w:t>i</w:t>
      </w:r>
      <w:r w:rsidRPr="0092519B">
        <w:rPr>
          <w:rFonts w:ascii="Arial" w:hAnsi="Arial" w:cs="Arial"/>
          <w:sz w:val="24"/>
          <w:szCs w:val="24"/>
        </w:rPr>
        <w:t>s</w:t>
      </w:r>
      <w:r w:rsidRPr="0092519B">
        <w:rPr>
          <w:rFonts w:ascii="Arial" w:hAnsi="Arial" w:cs="Arial"/>
          <w:spacing w:val="-1"/>
          <w:sz w:val="24"/>
          <w:szCs w:val="24"/>
        </w:rPr>
        <w:t>t</w:t>
      </w:r>
      <w:r w:rsidRPr="0092519B">
        <w:rPr>
          <w:rFonts w:ascii="Arial" w:hAnsi="Arial" w:cs="Arial"/>
          <w:spacing w:val="1"/>
          <w:sz w:val="24"/>
          <w:szCs w:val="24"/>
        </w:rPr>
        <w:t>i</w:t>
      </w:r>
      <w:r w:rsidRPr="0092519B">
        <w:rPr>
          <w:rFonts w:ascii="Arial" w:hAnsi="Arial" w:cs="Arial"/>
          <w:sz w:val="24"/>
          <w:szCs w:val="24"/>
        </w:rPr>
        <w:t>č</w:t>
      </w:r>
      <w:r w:rsidRPr="0092519B">
        <w:rPr>
          <w:rFonts w:ascii="Arial" w:hAnsi="Arial" w:cs="Arial"/>
          <w:spacing w:val="-2"/>
          <w:sz w:val="24"/>
          <w:szCs w:val="24"/>
        </w:rPr>
        <w:t>k</w:t>
      </w:r>
      <w:r w:rsidRPr="0092519B">
        <w:rPr>
          <w:rFonts w:ascii="Arial" w:hAnsi="Arial" w:cs="Arial"/>
          <w:spacing w:val="1"/>
          <w:sz w:val="24"/>
          <w:szCs w:val="24"/>
        </w:rPr>
        <w:t>i</w:t>
      </w:r>
      <w:r w:rsidRPr="0092519B">
        <w:rPr>
          <w:rFonts w:ascii="Arial" w:hAnsi="Arial" w:cs="Arial"/>
          <w:sz w:val="24"/>
          <w:szCs w:val="24"/>
        </w:rPr>
        <w:t xml:space="preserve">h </w:t>
      </w:r>
      <w:r w:rsidRPr="0092519B">
        <w:rPr>
          <w:rFonts w:ascii="Arial" w:hAnsi="Arial" w:cs="Arial"/>
          <w:spacing w:val="-2"/>
          <w:sz w:val="24"/>
          <w:szCs w:val="24"/>
        </w:rPr>
        <w:t>z</w:t>
      </w:r>
      <w:r w:rsidRPr="0092519B">
        <w:rPr>
          <w:rFonts w:ascii="Arial" w:hAnsi="Arial" w:cs="Arial"/>
          <w:sz w:val="24"/>
          <w:szCs w:val="24"/>
        </w:rPr>
        <w:t>ona.</w:t>
      </w:r>
    </w:p>
    <w:p w:rsidR="00A34603" w:rsidRDefault="00A34603" w:rsidP="00A34603">
      <w:pPr>
        <w:widowControl w:val="0"/>
        <w:autoSpaceDE w:val="0"/>
        <w:autoSpaceDN w:val="0"/>
        <w:adjustRightInd w:val="0"/>
        <w:spacing w:after="0"/>
        <w:ind w:left="136" w:right="-46"/>
        <w:jc w:val="both"/>
        <w:rPr>
          <w:rFonts w:ascii="Arial" w:hAnsi="Arial" w:cs="Arial"/>
          <w:color w:val="000000"/>
          <w:sz w:val="24"/>
          <w:szCs w:val="24"/>
        </w:rPr>
      </w:pPr>
    </w:p>
    <w:p w:rsidR="0092519B" w:rsidRDefault="0092519B" w:rsidP="0092519B">
      <w:pPr>
        <w:widowControl w:val="0"/>
        <w:autoSpaceDE w:val="0"/>
        <w:autoSpaceDN w:val="0"/>
        <w:adjustRightInd w:val="0"/>
        <w:spacing w:after="0"/>
        <w:ind w:right="-45"/>
        <w:jc w:val="both"/>
        <w:rPr>
          <w:rFonts w:ascii="Arial" w:hAnsi="Arial" w:cs="Arial"/>
          <w:sz w:val="24"/>
          <w:szCs w:val="24"/>
        </w:rPr>
      </w:pPr>
      <w:r w:rsidRPr="0092519B">
        <w:rPr>
          <w:rFonts w:ascii="Arial" w:hAnsi="Arial" w:cs="Arial"/>
          <w:sz w:val="24"/>
          <w:szCs w:val="24"/>
        </w:rPr>
        <w:t>Ekološki</w:t>
      </w:r>
      <w:r w:rsidRPr="0092519B">
        <w:rPr>
          <w:rFonts w:ascii="Arial" w:hAnsi="Arial" w:cs="Arial"/>
          <w:spacing w:val="2"/>
          <w:sz w:val="24"/>
          <w:szCs w:val="24"/>
        </w:rPr>
        <w:t xml:space="preserve"> </w:t>
      </w:r>
      <w:r w:rsidRPr="0092519B">
        <w:rPr>
          <w:rFonts w:ascii="Arial" w:hAnsi="Arial" w:cs="Arial"/>
          <w:spacing w:val="1"/>
          <w:sz w:val="24"/>
          <w:szCs w:val="24"/>
        </w:rPr>
        <w:t>z</w:t>
      </w:r>
      <w:r w:rsidRPr="0092519B">
        <w:rPr>
          <w:rFonts w:ascii="Arial" w:hAnsi="Arial" w:cs="Arial"/>
          <w:sz w:val="24"/>
          <w:szCs w:val="24"/>
        </w:rPr>
        <w:t>n</w:t>
      </w:r>
      <w:r w:rsidRPr="0092519B">
        <w:rPr>
          <w:rFonts w:ascii="Arial" w:hAnsi="Arial" w:cs="Arial"/>
          <w:spacing w:val="-1"/>
          <w:sz w:val="24"/>
          <w:szCs w:val="24"/>
        </w:rPr>
        <w:t>ača</w:t>
      </w:r>
      <w:r w:rsidRPr="0092519B">
        <w:rPr>
          <w:rFonts w:ascii="Arial" w:hAnsi="Arial" w:cs="Arial"/>
          <w:sz w:val="24"/>
          <w:szCs w:val="24"/>
        </w:rPr>
        <w:t>jna</w:t>
      </w:r>
      <w:r w:rsidRPr="0092519B">
        <w:rPr>
          <w:rFonts w:ascii="Arial" w:hAnsi="Arial" w:cs="Arial"/>
          <w:spacing w:val="1"/>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z w:val="24"/>
          <w:szCs w:val="24"/>
        </w:rPr>
        <w:t>ja</w:t>
      </w:r>
      <w:r w:rsidRPr="0092519B">
        <w:rPr>
          <w:rFonts w:ascii="Arial" w:hAnsi="Arial" w:cs="Arial"/>
          <w:spacing w:val="1"/>
          <w:sz w:val="24"/>
          <w:szCs w:val="24"/>
        </w:rPr>
        <w:t xml:space="preserve"> </w:t>
      </w:r>
      <w:r w:rsidRPr="0092519B">
        <w:rPr>
          <w:rFonts w:ascii="Arial" w:hAnsi="Arial" w:cs="Arial"/>
          <w:sz w:val="24"/>
          <w:szCs w:val="24"/>
        </w:rPr>
        <w:t>koja</w:t>
      </w:r>
      <w:r w:rsidRPr="0092519B">
        <w:rPr>
          <w:rFonts w:ascii="Arial" w:hAnsi="Arial" w:cs="Arial"/>
          <w:spacing w:val="1"/>
          <w:sz w:val="24"/>
          <w:szCs w:val="24"/>
        </w:rPr>
        <w:t xml:space="preserve"> </w:t>
      </w:r>
      <w:r w:rsidRPr="0092519B">
        <w:rPr>
          <w:rFonts w:ascii="Arial" w:hAnsi="Arial" w:cs="Arial"/>
          <w:sz w:val="24"/>
          <w:szCs w:val="24"/>
        </w:rPr>
        <w:t>se n</w:t>
      </w:r>
      <w:r w:rsidRPr="0092519B">
        <w:rPr>
          <w:rFonts w:ascii="Arial" w:hAnsi="Arial" w:cs="Arial"/>
          <w:spacing w:val="-1"/>
          <w:sz w:val="24"/>
          <w:szCs w:val="24"/>
        </w:rPr>
        <w:t>a</w:t>
      </w:r>
      <w:r w:rsidRPr="0092519B">
        <w:rPr>
          <w:rFonts w:ascii="Arial" w:hAnsi="Arial" w:cs="Arial"/>
          <w:sz w:val="24"/>
          <w:szCs w:val="24"/>
        </w:rPr>
        <w:t>la</w:t>
      </w:r>
      <w:r w:rsidRPr="0092519B">
        <w:rPr>
          <w:rFonts w:ascii="Arial" w:hAnsi="Arial" w:cs="Arial"/>
          <w:spacing w:val="1"/>
          <w:sz w:val="24"/>
          <w:szCs w:val="24"/>
        </w:rPr>
        <w:t>z</w:t>
      </w:r>
      <w:r w:rsidRPr="0092519B">
        <w:rPr>
          <w:rFonts w:ascii="Arial" w:hAnsi="Arial" w:cs="Arial"/>
          <w:sz w:val="24"/>
          <w:szCs w:val="24"/>
        </w:rPr>
        <w:t>e na po</w:t>
      </w:r>
      <w:r w:rsidRPr="0092519B">
        <w:rPr>
          <w:rFonts w:ascii="Arial" w:hAnsi="Arial" w:cs="Arial"/>
          <w:spacing w:val="-2"/>
          <w:sz w:val="24"/>
          <w:szCs w:val="24"/>
        </w:rPr>
        <w:t>d</w:t>
      </w:r>
      <w:r w:rsidRPr="0092519B">
        <w:rPr>
          <w:rFonts w:ascii="Arial" w:hAnsi="Arial" w:cs="Arial"/>
          <w:sz w:val="24"/>
          <w:szCs w:val="24"/>
        </w:rPr>
        <w:t>ru</w:t>
      </w:r>
      <w:r w:rsidRPr="0092519B">
        <w:rPr>
          <w:rFonts w:ascii="Arial" w:hAnsi="Arial" w:cs="Arial"/>
          <w:spacing w:val="-2"/>
          <w:sz w:val="24"/>
          <w:szCs w:val="24"/>
        </w:rPr>
        <w:t>č</w:t>
      </w:r>
      <w:r w:rsidRPr="0092519B">
        <w:rPr>
          <w:rFonts w:ascii="Arial" w:hAnsi="Arial" w:cs="Arial"/>
          <w:sz w:val="24"/>
          <w:szCs w:val="24"/>
        </w:rPr>
        <w:t>ju</w:t>
      </w:r>
      <w:r w:rsidRPr="0092519B">
        <w:rPr>
          <w:rFonts w:ascii="Arial" w:hAnsi="Arial" w:cs="Arial"/>
          <w:spacing w:val="2"/>
          <w:sz w:val="24"/>
          <w:szCs w:val="24"/>
        </w:rPr>
        <w:t xml:space="preserve"> </w:t>
      </w:r>
      <w:r w:rsidRPr="0092519B">
        <w:rPr>
          <w:rFonts w:ascii="Arial" w:hAnsi="Arial" w:cs="Arial"/>
          <w:sz w:val="24"/>
          <w:szCs w:val="24"/>
        </w:rPr>
        <w:t>Op</w:t>
      </w:r>
      <w:r w:rsidRPr="0092519B">
        <w:rPr>
          <w:rFonts w:ascii="Arial" w:hAnsi="Arial" w:cs="Arial"/>
          <w:spacing w:val="-1"/>
          <w:sz w:val="24"/>
          <w:szCs w:val="24"/>
        </w:rPr>
        <w:t>ć</w:t>
      </w:r>
      <w:r w:rsidRPr="0092519B">
        <w:rPr>
          <w:rFonts w:ascii="Arial" w:hAnsi="Arial" w:cs="Arial"/>
          <w:sz w:val="24"/>
          <w:szCs w:val="24"/>
        </w:rPr>
        <w:t>ine</w:t>
      </w:r>
      <w:r w:rsidRPr="0092519B">
        <w:rPr>
          <w:rFonts w:ascii="Arial" w:hAnsi="Arial" w:cs="Arial"/>
          <w:spacing w:val="1"/>
          <w:sz w:val="24"/>
          <w:szCs w:val="24"/>
        </w:rPr>
        <w:t xml:space="preserve"> </w:t>
      </w:r>
      <w:r w:rsidRPr="0092519B">
        <w:rPr>
          <w:rFonts w:ascii="Arial" w:hAnsi="Arial" w:cs="Arial"/>
          <w:sz w:val="24"/>
          <w:szCs w:val="24"/>
        </w:rPr>
        <w:t>R</w:t>
      </w:r>
      <w:r w:rsidRPr="0092519B">
        <w:rPr>
          <w:rFonts w:ascii="Arial" w:hAnsi="Arial" w:cs="Arial"/>
          <w:spacing w:val="-1"/>
          <w:sz w:val="24"/>
          <w:szCs w:val="24"/>
        </w:rPr>
        <w:t>a</w:t>
      </w:r>
      <w:r w:rsidRPr="0092519B">
        <w:rPr>
          <w:rFonts w:ascii="Arial" w:hAnsi="Arial" w:cs="Arial"/>
          <w:sz w:val="24"/>
          <w:szCs w:val="24"/>
        </w:rPr>
        <w:t>kovica t</w:t>
      </w:r>
      <w:r w:rsidRPr="0092519B">
        <w:rPr>
          <w:rFonts w:ascii="Arial" w:hAnsi="Arial" w:cs="Arial"/>
          <w:spacing w:val="2"/>
          <w:sz w:val="24"/>
          <w:szCs w:val="24"/>
        </w:rPr>
        <w:t>r</w:t>
      </w:r>
      <w:r w:rsidRPr="0092519B">
        <w:rPr>
          <w:rFonts w:ascii="Arial" w:hAnsi="Arial" w:cs="Arial"/>
          <w:spacing w:val="-1"/>
          <w:sz w:val="24"/>
          <w:szCs w:val="24"/>
        </w:rPr>
        <w:t>e</w:t>
      </w:r>
      <w:r w:rsidRPr="0092519B">
        <w:rPr>
          <w:rFonts w:ascii="Arial" w:hAnsi="Arial" w:cs="Arial"/>
          <w:sz w:val="24"/>
          <w:szCs w:val="24"/>
        </w:rPr>
        <w:t>ba s</w:t>
      </w:r>
      <w:r w:rsidRPr="0092519B">
        <w:rPr>
          <w:rFonts w:ascii="Arial" w:hAnsi="Arial" w:cs="Arial"/>
          <w:spacing w:val="-1"/>
          <w:sz w:val="24"/>
          <w:szCs w:val="24"/>
        </w:rPr>
        <w:t>ač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z w:val="24"/>
          <w:szCs w:val="24"/>
        </w:rPr>
        <w:t>ti</w:t>
      </w:r>
      <w:r w:rsidRPr="0092519B">
        <w:rPr>
          <w:rFonts w:ascii="Arial" w:hAnsi="Arial" w:cs="Arial"/>
          <w:spacing w:val="2"/>
          <w:sz w:val="24"/>
          <w:szCs w:val="24"/>
        </w:rPr>
        <w:t xml:space="preserve"> </w:t>
      </w:r>
      <w:r w:rsidRPr="0092519B">
        <w:rPr>
          <w:rFonts w:ascii="Arial" w:hAnsi="Arial" w:cs="Arial"/>
          <w:sz w:val="24"/>
          <w:szCs w:val="24"/>
        </w:rPr>
        <w:t>i v</w:t>
      </w:r>
      <w:r w:rsidRPr="0092519B">
        <w:rPr>
          <w:rFonts w:ascii="Arial" w:hAnsi="Arial" w:cs="Arial"/>
          <w:spacing w:val="-1"/>
          <w:sz w:val="24"/>
          <w:szCs w:val="24"/>
        </w:rPr>
        <w:t>re</w:t>
      </w:r>
      <w:r w:rsidRPr="0092519B">
        <w:rPr>
          <w:rFonts w:ascii="Arial" w:hAnsi="Arial" w:cs="Arial"/>
          <w:sz w:val="24"/>
          <w:szCs w:val="24"/>
        </w:rPr>
        <w:t>dnov</w:t>
      </w:r>
      <w:r w:rsidRPr="0092519B">
        <w:rPr>
          <w:rFonts w:ascii="Arial" w:hAnsi="Arial" w:cs="Arial"/>
          <w:spacing w:val="-1"/>
          <w:sz w:val="24"/>
          <w:szCs w:val="24"/>
        </w:rPr>
        <w:t>a</w:t>
      </w:r>
      <w:r w:rsidRPr="0092519B">
        <w:rPr>
          <w:rFonts w:ascii="Arial" w:hAnsi="Arial" w:cs="Arial"/>
          <w:sz w:val="24"/>
          <w:szCs w:val="24"/>
        </w:rPr>
        <w:t>ti</w:t>
      </w:r>
      <w:r w:rsidRPr="0092519B">
        <w:rPr>
          <w:rFonts w:ascii="Arial" w:hAnsi="Arial" w:cs="Arial"/>
          <w:spacing w:val="2"/>
          <w:sz w:val="24"/>
          <w:szCs w:val="24"/>
        </w:rPr>
        <w:t xml:space="preserve"> </w:t>
      </w:r>
      <w:r w:rsidRPr="0092519B">
        <w:rPr>
          <w:rFonts w:ascii="Arial" w:hAnsi="Arial" w:cs="Arial"/>
          <w:sz w:val="24"/>
          <w:szCs w:val="24"/>
        </w:rPr>
        <w:t>u</w:t>
      </w:r>
      <w:r w:rsidRPr="0092519B">
        <w:rPr>
          <w:rFonts w:ascii="Arial" w:hAnsi="Arial" w:cs="Arial"/>
          <w:spacing w:val="2"/>
          <w:sz w:val="24"/>
          <w:szCs w:val="24"/>
        </w:rPr>
        <w:t xml:space="preserve"> </w:t>
      </w:r>
      <w:r w:rsidRPr="0092519B">
        <w:rPr>
          <w:rFonts w:ascii="Arial" w:hAnsi="Arial" w:cs="Arial"/>
          <w:sz w:val="24"/>
          <w:szCs w:val="24"/>
        </w:rPr>
        <w:t>skladu</w:t>
      </w:r>
      <w:r w:rsidRPr="0092519B">
        <w:rPr>
          <w:rFonts w:ascii="Arial" w:hAnsi="Arial" w:cs="Arial"/>
          <w:spacing w:val="1"/>
          <w:sz w:val="24"/>
          <w:szCs w:val="24"/>
        </w:rPr>
        <w:t xml:space="preserve"> </w:t>
      </w:r>
      <w:r w:rsidRPr="0092519B">
        <w:rPr>
          <w:rFonts w:ascii="Arial" w:hAnsi="Arial" w:cs="Arial"/>
          <w:sz w:val="24"/>
          <w:szCs w:val="24"/>
        </w:rPr>
        <w:t>sa</w:t>
      </w:r>
      <w:r w:rsidRPr="0092519B">
        <w:rPr>
          <w:rFonts w:ascii="Arial" w:hAnsi="Arial" w:cs="Arial"/>
          <w:spacing w:val="1"/>
          <w:sz w:val="24"/>
          <w:szCs w:val="24"/>
        </w:rPr>
        <w:t xml:space="preserve"> </w:t>
      </w:r>
      <w:r w:rsidRPr="0092519B">
        <w:rPr>
          <w:rFonts w:ascii="Arial" w:hAnsi="Arial" w:cs="Arial"/>
          <w:spacing w:val="-3"/>
          <w:sz w:val="24"/>
          <w:szCs w:val="24"/>
        </w:rPr>
        <w:t>Z</w:t>
      </w:r>
      <w:r w:rsidRPr="0092519B">
        <w:rPr>
          <w:rFonts w:ascii="Arial" w:hAnsi="Arial" w:cs="Arial"/>
          <w:spacing w:val="-1"/>
          <w:sz w:val="24"/>
          <w:szCs w:val="24"/>
        </w:rPr>
        <w:t>a</w:t>
      </w:r>
      <w:r w:rsidRPr="0092519B">
        <w:rPr>
          <w:rFonts w:ascii="Arial" w:hAnsi="Arial" w:cs="Arial"/>
          <w:sz w:val="24"/>
          <w:szCs w:val="24"/>
        </w:rPr>
        <w:t>konom</w:t>
      </w:r>
      <w:r w:rsidRPr="0092519B">
        <w:rPr>
          <w:rFonts w:ascii="Arial" w:hAnsi="Arial" w:cs="Arial"/>
          <w:spacing w:val="2"/>
          <w:sz w:val="24"/>
          <w:szCs w:val="24"/>
        </w:rPr>
        <w:t xml:space="preserve"> </w:t>
      </w:r>
      <w:r w:rsidRPr="0092519B">
        <w:rPr>
          <w:rFonts w:ascii="Arial" w:hAnsi="Arial" w:cs="Arial"/>
          <w:sz w:val="24"/>
          <w:szCs w:val="24"/>
        </w:rPr>
        <w:t>o</w:t>
      </w:r>
      <w:r w:rsidRPr="0092519B">
        <w:rPr>
          <w:rFonts w:ascii="Arial" w:hAnsi="Arial" w:cs="Arial"/>
          <w:spacing w:val="2"/>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št</w:t>
      </w:r>
      <w:r w:rsidRPr="0092519B">
        <w:rPr>
          <w:rFonts w:ascii="Arial" w:hAnsi="Arial" w:cs="Arial"/>
          <w:spacing w:val="1"/>
          <w:sz w:val="24"/>
          <w:szCs w:val="24"/>
        </w:rPr>
        <w:t>i</w:t>
      </w:r>
      <w:r w:rsidRPr="0092519B">
        <w:rPr>
          <w:rFonts w:ascii="Arial" w:hAnsi="Arial" w:cs="Arial"/>
          <w:sz w:val="24"/>
          <w:szCs w:val="24"/>
        </w:rPr>
        <w:t>ti</w:t>
      </w:r>
      <w:r w:rsidRPr="0092519B">
        <w:rPr>
          <w:rFonts w:ascii="Arial" w:hAnsi="Arial" w:cs="Arial"/>
          <w:spacing w:val="2"/>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irode i</w:t>
      </w:r>
      <w:r w:rsidRPr="0092519B">
        <w:rPr>
          <w:rFonts w:ascii="Arial" w:hAnsi="Arial" w:cs="Arial"/>
          <w:spacing w:val="2"/>
          <w:sz w:val="24"/>
          <w:szCs w:val="24"/>
        </w:rPr>
        <w:t xml:space="preserve"> </w:t>
      </w:r>
      <w:r w:rsidRPr="0092519B">
        <w:rPr>
          <w:rFonts w:ascii="Arial" w:hAnsi="Arial" w:cs="Arial"/>
          <w:spacing w:val="1"/>
          <w:sz w:val="24"/>
          <w:szCs w:val="24"/>
        </w:rPr>
        <w:t>P</w:t>
      </w:r>
      <w:r w:rsidRPr="0092519B">
        <w:rPr>
          <w:rFonts w:ascii="Arial" w:hAnsi="Arial" w:cs="Arial"/>
          <w:sz w:val="24"/>
          <w:szCs w:val="24"/>
        </w:rPr>
        <w:t>r</w:t>
      </w:r>
      <w:r w:rsidRPr="0092519B">
        <w:rPr>
          <w:rFonts w:ascii="Arial" w:hAnsi="Arial" w:cs="Arial"/>
          <w:spacing w:val="-2"/>
          <w:sz w:val="24"/>
          <w:szCs w:val="24"/>
        </w:rPr>
        <w:t>a</w:t>
      </w:r>
      <w:r w:rsidRPr="0092519B">
        <w:rPr>
          <w:rFonts w:ascii="Arial" w:hAnsi="Arial" w:cs="Arial"/>
          <w:sz w:val="24"/>
          <w:szCs w:val="24"/>
        </w:rPr>
        <w:t>vi</w:t>
      </w:r>
      <w:r w:rsidRPr="0092519B">
        <w:rPr>
          <w:rFonts w:ascii="Arial" w:hAnsi="Arial" w:cs="Arial"/>
          <w:spacing w:val="1"/>
          <w:sz w:val="24"/>
          <w:szCs w:val="24"/>
        </w:rPr>
        <w:t>l</w:t>
      </w:r>
      <w:r w:rsidRPr="0092519B">
        <w:rPr>
          <w:rFonts w:ascii="Arial" w:hAnsi="Arial" w:cs="Arial"/>
          <w:sz w:val="24"/>
          <w:szCs w:val="24"/>
        </w:rPr>
        <w:t>nikom</w:t>
      </w:r>
      <w:r w:rsidRPr="0092519B">
        <w:rPr>
          <w:rFonts w:ascii="Arial" w:hAnsi="Arial" w:cs="Arial"/>
          <w:spacing w:val="2"/>
          <w:sz w:val="24"/>
          <w:szCs w:val="24"/>
        </w:rPr>
        <w:t xml:space="preserve"> </w:t>
      </w:r>
      <w:r w:rsidRPr="0092519B">
        <w:rPr>
          <w:rFonts w:ascii="Arial" w:hAnsi="Arial" w:cs="Arial"/>
          <w:sz w:val="24"/>
          <w:szCs w:val="24"/>
        </w:rPr>
        <w:t>o</w:t>
      </w:r>
      <w:r w:rsidRPr="0092519B">
        <w:rPr>
          <w:rFonts w:ascii="Arial" w:hAnsi="Arial" w:cs="Arial"/>
          <w:spacing w:val="2"/>
          <w:sz w:val="24"/>
          <w:szCs w:val="24"/>
        </w:rPr>
        <w:t xml:space="preserve"> </w:t>
      </w:r>
      <w:r w:rsidRPr="0092519B">
        <w:rPr>
          <w:rFonts w:ascii="Arial" w:hAnsi="Arial" w:cs="Arial"/>
          <w:sz w:val="24"/>
          <w:szCs w:val="24"/>
        </w:rPr>
        <w:t>v</w:t>
      </w:r>
      <w:r w:rsidRPr="0092519B">
        <w:rPr>
          <w:rFonts w:ascii="Arial" w:hAnsi="Arial" w:cs="Arial"/>
          <w:spacing w:val="-1"/>
          <w:sz w:val="24"/>
          <w:szCs w:val="24"/>
        </w:rPr>
        <w:t>r</w:t>
      </w:r>
      <w:r w:rsidRPr="0092519B">
        <w:rPr>
          <w:rFonts w:ascii="Arial" w:hAnsi="Arial" w:cs="Arial"/>
          <w:sz w:val="24"/>
          <w:szCs w:val="24"/>
        </w:rPr>
        <w:t>st</w:t>
      </w:r>
      <w:r w:rsidRPr="0092519B">
        <w:rPr>
          <w:rFonts w:ascii="Arial" w:hAnsi="Arial" w:cs="Arial"/>
          <w:spacing w:val="-3"/>
          <w:sz w:val="24"/>
          <w:szCs w:val="24"/>
        </w:rPr>
        <w:t>a</w:t>
      </w:r>
      <w:r w:rsidRPr="0092519B">
        <w:rPr>
          <w:rFonts w:ascii="Arial" w:hAnsi="Arial" w:cs="Arial"/>
          <w:sz w:val="24"/>
          <w:szCs w:val="24"/>
        </w:rPr>
        <w:t>ma</w:t>
      </w:r>
      <w:r w:rsidRPr="0092519B">
        <w:rPr>
          <w:rFonts w:ascii="Arial" w:hAnsi="Arial" w:cs="Arial"/>
          <w:spacing w:val="1"/>
          <w:sz w:val="24"/>
          <w:szCs w:val="24"/>
        </w:rPr>
        <w:t xml:space="preserve"> </w:t>
      </w:r>
      <w:r w:rsidRPr="0092519B">
        <w:rPr>
          <w:rFonts w:ascii="Arial" w:hAnsi="Arial" w:cs="Arial"/>
          <w:sz w:val="24"/>
          <w:szCs w:val="24"/>
        </w:rPr>
        <w:t>stanišn</w:t>
      </w:r>
      <w:r w:rsidRPr="0092519B">
        <w:rPr>
          <w:rFonts w:ascii="Arial" w:hAnsi="Arial" w:cs="Arial"/>
          <w:spacing w:val="1"/>
          <w:sz w:val="24"/>
          <w:szCs w:val="24"/>
        </w:rPr>
        <w:t>i</w:t>
      </w:r>
      <w:r w:rsidRPr="0092519B">
        <w:rPr>
          <w:rFonts w:ascii="Arial" w:hAnsi="Arial" w:cs="Arial"/>
          <w:sz w:val="24"/>
          <w:szCs w:val="24"/>
        </w:rPr>
        <w:t>h</w:t>
      </w:r>
      <w:r w:rsidRPr="0092519B">
        <w:rPr>
          <w:rFonts w:ascii="Arial" w:hAnsi="Arial" w:cs="Arial"/>
          <w:spacing w:val="2"/>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w:t>
      </w:r>
      <w:r w:rsidRPr="0092519B">
        <w:rPr>
          <w:rFonts w:ascii="Arial" w:hAnsi="Arial" w:cs="Arial"/>
          <w:spacing w:val="-1"/>
          <w:sz w:val="24"/>
          <w:szCs w:val="24"/>
        </w:rPr>
        <w:t>a</w:t>
      </w:r>
      <w:r w:rsidRPr="0092519B">
        <w:rPr>
          <w:rFonts w:ascii="Arial" w:hAnsi="Arial" w:cs="Arial"/>
          <w:sz w:val="24"/>
          <w:szCs w:val="24"/>
        </w:rPr>
        <w:t>, k</w:t>
      </w:r>
      <w:r w:rsidRPr="0092519B">
        <w:rPr>
          <w:rFonts w:ascii="Arial" w:hAnsi="Arial" w:cs="Arial"/>
          <w:spacing w:val="-1"/>
          <w:sz w:val="24"/>
          <w:szCs w:val="24"/>
        </w:rPr>
        <w:t>a</w:t>
      </w:r>
      <w:r w:rsidRPr="0092519B">
        <w:rPr>
          <w:rFonts w:ascii="Arial" w:hAnsi="Arial" w:cs="Arial"/>
          <w:sz w:val="24"/>
          <w:szCs w:val="24"/>
        </w:rPr>
        <w:t>rti</w:t>
      </w:r>
      <w:r w:rsidRPr="0092519B">
        <w:rPr>
          <w:rFonts w:ascii="Arial" w:hAnsi="Arial" w:cs="Arial"/>
          <w:spacing w:val="58"/>
          <w:sz w:val="24"/>
          <w:szCs w:val="24"/>
        </w:rPr>
        <w:t xml:space="preserve"> </w:t>
      </w:r>
      <w:r w:rsidRPr="0092519B">
        <w:rPr>
          <w:rFonts w:ascii="Arial" w:hAnsi="Arial" w:cs="Arial"/>
          <w:sz w:val="24"/>
          <w:szCs w:val="24"/>
        </w:rPr>
        <w:t>staniš</w:t>
      </w:r>
      <w:r w:rsidRPr="0092519B">
        <w:rPr>
          <w:rFonts w:ascii="Arial" w:hAnsi="Arial" w:cs="Arial"/>
          <w:spacing w:val="1"/>
          <w:sz w:val="24"/>
          <w:szCs w:val="24"/>
        </w:rPr>
        <w:t>t</w:t>
      </w:r>
      <w:r w:rsidRPr="0092519B">
        <w:rPr>
          <w:rFonts w:ascii="Arial" w:hAnsi="Arial" w:cs="Arial"/>
          <w:spacing w:val="-1"/>
          <w:sz w:val="24"/>
          <w:szCs w:val="24"/>
        </w:rPr>
        <w:t>a</w:t>
      </w:r>
      <w:r w:rsidRPr="0092519B">
        <w:rPr>
          <w:rFonts w:ascii="Arial" w:hAnsi="Arial" w:cs="Arial"/>
          <w:sz w:val="24"/>
          <w:szCs w:val="24"/>
        </w:rPr>
        <w:t>,</w:t>
      </w:r>
      <w:r w:rsidRPr="0092519B">
        <w:rPr>
          <w:rFonts w:ascii="Arial" w:hAnsi="Arial" w:cs="Arial"/>
          <w:spacing w:val="57"/>
          <w:sz w:val="24"/>
          <w:szCs w:val="24"/>
        </w:rPr>
        <w:t xml:space="preserve"> </w:t>
      </w:r>
      <w:r w:rsidRPr="0092519B">
        <w:rPr>
          <w:rFonts w:ascii="Arial" w:hAnsi="Arial" w:cs="Arial"/>
          <w:sz w:val="24"/>
          <w:szCs w:val="24"/>
        </w:rPr>
        <w:t>u</w:t>
      </w:r>
      <w:r w:rsidRPr="0092519B">
        <w:rPr>
          <w:rFonts w:ascii="Arial" w:hAnsi="Arial" w:cs="Arial"/>
          <w:spacing w:val="-2"/>
          <w:sz w:val="24"/>
          <w:szCs w:val="24"/>
        </w:rPr>
        <w:t>g</w:t>
      </w:r>
      <w:r w:rsidRPr="0092519B">
        <w:rPr>
          <w:rFonts w:ascii="Arial" w:hAnsi="Arial" w:cs="Arial"/>
          <w:sz w:val="24"/>
          <w:szCs w:val="24"/>
        </w:rPr>
        <w:t>rož</w:t>
      </w:r>
      <w:r w:rsidRPr="0092519B">
        <w:rPr>
          <w:rFonts w:ascii="Arial" w:hAnsi="Arial" w:cs="Arial"/>
          <w:spacing w:val="-1"/>
          <w:sz w:val="24"/>
          <w:szCs w:val="24"/>
        </w:rPr>
        <w:t>e</w:t>
      </w:r>
      <w:r w:rsidRPr="0092519B">
        <w:rPr>
          <w:rFonts w:ascii="Arial" w:hAnsi="Arial" w:cs="Arial"/>
          <w:sz w:val="24"/>
          <w:szCs w:val="24"/>
        </w:rPr>
        <w:t>nim</w:t>
      </w:r>
      <w:r w:rsidRPr="0092519B">
        <w:rPr>
          <w:rFonts w:ascii="Arial" w:hAnsi="Arial" w:cs="Arial"/>
          <w:spacing w:val="58"/>
          <w:sz w:val="24"/>
          <w:szCs w:val="24"/>
        </w:rPr>
        <w:t xml:space="preserve"> </w:t>
      </w:r>
      <w:r w:rsidRPr="0092519B">
        <w:rPr>
          <w:rFonts w:ascii="Arial" w:hAnsi="Arial" w:cs="Arial"/>
          <w:sz w:val="24"/>
          <w:szCs w:val="24"/>
        </w:rPr>
        <w:t>i</w:t>
      </w:r>
      <w:r w:rsidRPr="0092519B">
        <w:rPr>
          <w:rFonts w:ascii="Arial" w:hAnsi="Arial" w:cs="Arial"/>
          <w:spacing w:val="58"/>
          <w:sz w:val="24"/>
          <w:szCs w:val="24"/>
        </w:rPr>
        <w:t xml:space="preserve"> </w:t>
      </w:r>
      <w:r w:rsidRPr="0092519B">
        <w:rPr>
          <w:rFonts w:ascii="Arial" w:hAnsi="Arial" w:cs="Arial"/>
          <w:sz w:val="24"/>
          <w:szCs w:val="24"/>
        </w:rPr>
        <w:t>r</w:t>
      </w:r>
      <w:r w:rsidRPr="0092519B">
        <w:rPr>
          <w:rFonts w:ascii="Arial" w:hAnsi="Arial" w:cs="Arial"/>
          <w:spacing w:val="-3"/>
          <w:sz w:val="24"/>
          <w:szCs w:val="24"/>
        </w:rPr>
        <w:t>i</w:t>
      </w:r>
      <w:r w:rsidRPr="0092519B">
        <w:rPr>
          <w:rFonts w:ascii="Arial" w:hAnsi="Arial" w:cs="Arial"/>
          <w:sz w:val="24"/>
          <w:szCs w:val="24"/>
        </w:rPr>
        <w:t>jetkim</w:t>
      </w:r>
      <w:r w:rsidRPr="0092519B">
        <w:rPr>
          <w:rFonts w:ascii="Arial" w:hAnsi="Arial" w:cs="Arial"/>
          <w:spacing w:val="58"/>
          <w:sz w:val="24"/>
          <w:szCs w:val="24"/>
        </w:rPr>
        <w:t xml:space="preserve"> </w:t>
      </w:r>
      <w:r w:rsidRPr="0092519B">
        <w:rPr>
          <w:rFonts w:ascii="Arial" w:hAnsi="Arial" w:cs="Arial"/>
          <w:spacing w:val="-2"/>
          <w:sz w:val="24"/>
          <w:szCs w:val="24"/>
        </w:rPr>
        <w:t>s</w:t>
      </w:r>
      <w:r w:rsidRPr="0092519B">
        <w:rPr>
          <w:rFonts w:ascii="Arial" w:hAnsi="Arial" w:cs="Arial"/>
          <w:sz w:val="24"/>
          <w:szCs w:val="24"/>
        </w:rPr>
        <w:t>tanišnim</w:t>
      </w:r>
      <w:r w:rsidRPr="0092519B">
        <w:rPr>
          <w:rFonts w:ascii="Arial" w:hAnsi="Arial" w:cs="Arial"/>
          <w:spacing w:val="55"/>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povi</w:t>
      </w:r>
      <w:r w:rsidRPr="0092519B">
        <w:rPr>
          <w:rFonts w:ascii="Arial" w:hAnsi="Arial" w:cs="Arial"/>
          <w:spacing w:val="1"/>
          <w:sz w:val="24"/>
          <w:szCs w:val="24"/>
        </w:rPr>
        <w:t>m</w:t>
      </w:r>
      <w:r w:rsidRPr="0092519B">
        <w:rPr>
          <w:rFonts w:ascii="Arial" w:hAnsi="Arial" w:cs="Arial"/>
          <w:sz w:val="24"/>
          <w:szCs w:val="24"/>
        </w:rPr>
        <w:t>a</w:t>
      </w:r>
      <w:r w:rsidRPr="0092519B">
        <w:rPr>
          <w:rFonts w:ascii="Arial" w:hAnsi="Arial" w:cs="Arial"/>
          <w:spacing w:val="56"/>
          <w:sz w:val="24"/>
          <w:szCs w:val="24"/>
        </w:rPr>
        <w:t xml:space="preserve"> </w:t>
      </w:r>
      <w:r w:rsidRPr="0092519B">
        <w:rPr>
          <w:rFonts w:ascii="Arial" w:hAnsi="Arial" w:cs="Arial"/>
          <w:sz w:val="24"/>
          <w:szCs w:val="24"/>
        </w:rPr>
        <w:t xml:space="preserve">te </w:t>
      </w:r>
      <w:r w:rsidRPr="0092519B">
        <w:rPr>
          <w:rFonts w:ascii="Arial" w:hAnsi="Arial" w:cs="Arial"/>
          <w:spacing w:val="1"/>
          <w:sz w:val="24"/>
          <w:szCs w:val="24"/>
        </w:rPr>
        <w:t xml:space="preserve"> </w:t>
      </w:r>
      <w:r w:rsidRPr="0092519B">
        <w:rPr>
          <w:rFonts w:ascii="Arial" w:hAnsi="Arial" w:cs="Arial"/>
          <w:spacing w:val="-2"/>
          <w:sz w:val="24"/>
          <w:szCs w:val="24"/>
        </w:rPr>
        <w:t>m</w:t>
      </w:r>
      <w:r w:rsidRPr="0092519B">
        <w:rPr>
          <w:rFonts w:ascii="Arial" w:hAnsi="Arial" w:cs="Arial"/>
          <w:sz w:val="24"/>
          <w:szCs w:val="24"/>
        </w:rPr>
        <w:t>je</w:t>
      </w:r>
      <w:r w:rsidRPr="0092519B">
        <w:rPr>
          <w:rFonts w:ascii="Arial" w:hAnsi="Arial" w:cs="Arial"/>
          <w:spacing w:val="-1"/>
          <w:sz w:val="24"/>
          <w:szCs w:val="24"/>
        </w:rPr>
        <w:t>ra</w:t>
      </w:r>
      <w:r w:rsidRPr="0092519B">
        <w:rPr>
          <w:rFonts w:ascii="Arial" w:hAnsi="Arial" w:cs="Arial"/>
          <w:sz w:val="24"/>
          <w:szCs w:val="24"/>
        </w:rPr>
        <w:t>ma</w:t>
      </w:r>
      <w:r w:rsidRPr="0092519B">
        <w:rPr>
          <w:rFonts w:ascii="Arial" w:hAnsi="Arial" w:cs="Arial"/>
          <w:spacing w:val="57"/>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56"/>
          <w:sz w:val="24"/>
          <w:szCs w:val="24"/>
        </w:rPr>
        <w:t xml:space="preserve"> </w:t>
      </w:r>
      <w:r w:rsidRPr="0092519B">
        <w:rPr>
          <w:rFonts w:ascii="Arial" w:hAnsi="Arial" w:cs="Arial"/>
          <w:sz w:val="24"/>
          <w:szCs w:val="24"/>
        </w:rPr>
        <w:t>o</w:t>
      </w:r>
      <w:r w:rsidRPr="0092519B">
        <w:rPr>
          <w:rFonts w:ascii="Arial" w:hAnsi="Arial" w:cs="Arial"/>
          <w:spacing w:val="-1"/>
          <w:sz w:val="24"/>
          <w:szCs w:val="24"/>
        </w:rPr>
        <w:t>č</w:t>
      </w:r>
      <w:r w:rsidRPr="0092519B">
        <w:rPr>
          <w:rFonts w:ascii="Arial" w:hAnsi="Arial" w:cs="Arial"/>
          <w:sz w:val="24"/>
          <w:szCs w:val="24"/>
        </w:rPr>
        <w:t>uv</w:t>
      </w:r>
      <w:r w:rsidRPr="0092519B">
        <w:rPr>
          <w:rFonts w:ascii="Arial" w:hAnsi="Arial" w:cs="Arial"/>
          <w:spacing w:val="-1"/>
          <w:sz w:val="24"/>
          <w:szCs w:val="24"/>
        </w:rPr>
        <w:t>a</w:t>
      </w:r>
      <w:r w:rsidRPr="0092519B">
        <w:rPr>
          <w:rFonts w:ascii="Arial" w:hAnsi="Arial" w:cs="Arial"/>
          <w:sz w:val="24"/>
          <w:szCs w:val="24"/>
        </w:rPr>
        <w:t>nje</w:t>
      </w:r>
      <w:r w:rsidRPr="0092519B">
        <w:rPr>
          <w:rFonts w:ascii="Arial" w:hAnsi="Arial" w:cs="Arial"/>
          <w:spacing w:val="57"/>
          <w:sz w:val="24"/>
          <w:szCs w:val="24"/>
        </w:rPr>
        <w:t xml:space="preserve"> </w:t>
      </w:r>
      <w:r w:rsidRPr="0092519B">
        <w:rPr>
          <w:rFonts w:ascii="Arial" w:hAnsi="Arial" w:cs="Arial"/>
          <w:sz w:val="24"/>
          <w:szCs w:val="24"/>
        </w:rPr>
        <w:t>stanišn</w:t>
      </w:r>
      <w:r w:rsidRPr="0092519B">
        <w:rPr>
          <w:rFonts w:ascii="Arial" w:hAnsi="Arial" w:cs="Arial"/>
          <w:spacing w:val="1"/>
          <w:sz w:val="24"/>
          <w:szCs w:val="24"/>
        </w:rPr>
        <w:t>i</w:t>
      </w:r>
      <w:r w:rsidRPr="0092519B">
        <w:rPr>
          <w:rFonts w:ascii="Arial" w:hAnsi="Arial" w:cs="Arial"/>
          <w:sz w:val="24"/>
          <w:szCs w:val="24"/>
        </w:rPr>
        <w:t>h t</w:t>
      </w:r>
      <w:r w:rsidRPr="0092519B">
        <w:rPr>
          <w:rFonts w:ascii="Arial" w:hAnsi="Arial" w:cs="Arial"/>
          <w:spacing w:val="1"/>
          <w:sz w:val="24"/>
          <w:szCs w:val="24"/>
        </w:rPr>
        <w:t>i</w:t>
      </w:r>
      <w:r w:rsidRPr="0092519B">
        <w:rPr>
          <w:rFonts w:ascii="Arial" w:hAnsi="Arial" w:cs="Arial"/>
          <w:sz w:val="24"/>
          <w:szCs w:val="24"/>
        </w:rPr>
        <w:t xml:space="preserve">pova </w:t>
      </w:r>
      <w:r w:rsidRPr="0092519B">
        <w:rPr>
          <w:rFonts w:ascii="Arial" w:hAnsi="Arial" w:cs="Arial"/>
          <w:spacing w:val="1"/>
          <w:sz w:val="24"/>
          <w:szCs w:val="24"/>
        </w:rPr>
        <w:t xml:space="preserve"> </w:t>
      </w:r>
      <w:r w:rsidRPr="0092519B">
        <w:rPr>
          <w:rFonts w:ascii="Arial" w:hAnsi="Arial" w:cs="Arial"/>
          <w:sz w:val="24"/>
          <w:szCs w:val="24"/>
        </w:rPr>
        <w:t>(</w:t>
      </w:r>
      <w:r w:rsidRPr="0092519B">
        <w:rPr>
          <w:rFonts w:ascii="Arial" w:hAnsi="Arial" w:cs="Arial"/>
          <w:spacing w:val="-1"/>
          <w:sz w:val="24"/>
          <w:szCs w:val="24"/>
        </w:rPr>
        <w:t>N</w:t>
      </w:r>
      <w:r w:rsidRPr="0092519B">
        <w:rPr>
          <w:rFonts w:ascii="Arial" w:hAnsi="Arial" w:cs="Arial"/>
          <w:sz w:val="24"/>
          <w:szCs w:val="24"/>
        </w:rPr>
        <w:t xml:space="preserve">N </w:t>
      </w:r>
      <w:r w:rsidRPr="0092519B">
        <w:rPr>
          <w:rFonts w:ascii="Arial" w:hAnsi="Arial" w:cs="Arial"/>
          <w:spacing w:val="1"/>
          <w:sz w:val="24"/>
          <w:szCs w:val="24"/>
        </w:rPr>
        <w:t xml:space="preserve"> </w:t>
      </w:r>
      <w:r w:rsidRPr="0092519B">
        <w:rPr>
          <w:rFonts w:ascii="Arial" w:hAnsi="Arial" w:cs="Arial"/>
          <w:sz w:val="24"/>
          <w:szCs w:val="24"/>
        </w:rPr>
        <w:t xml:space="preserve">7/06., </w:t>
      </w:r>
      <w:r w:rsidRPr="0092519B">
        <w:rPr>
          <w:rFonts w:ascii="Arial" w:hAnsi="Arial" w:cs="Arial"/>
          <w:spacing w:val="2"/>
          <w:sz w:val="24"/>
          <w:szCs w:val="24"/>
        </w:rPr>
        <w:t xml:space="preserve"> </w:t>
      </w:r>
      <w:r w:rsidRPr="0092519B">
        <w:rPr>
          <w:rFonts w:ascii="Arial" w:hAnsi="Arial" w:cs="Arial"/>
          <w:sz w:val="24"/>
          <w:szCs w:val="24"/>
        </w:rPr>
        <w:t>119</w:t>
      </w:r>
      <w:r w:rsidRPr="0092519B">
        <w:rPr>
          <w:rFonts w:ascii="Arial" w:hAnsi="Arial" w:cs="Arial"/>
          <w:spacing w:val="-2"/>
          <w:sz w:val="24"/>
          <w:szCs w:val="24"/>
        </w:rPr>
        <w:t>/</w:t>
      </w:r>
      <w:r w:rsidRPr="0092519B">
        <w:rPr>
          <w:rFonts w:ascii="Arial" w:hAnsi="Arial" w:cs="Arial"/>
          <w:sz w:val="24"/>
          <w:szCs w:val="24"/>
        </w:rPr>
        <w:t xml:space="preserve">09.) </w:t>
      </w:r>
      <w:r w:rsidRPr="0092519B">
        <w:rPr>
          <w:rFonts w:ascii="Arial" w:hAnsi="Arial" w:cs="Arial"/>
          <w:spacing w:val="1"/>
          <w:sz w:val="24"/>
          <w:szCs w:val="24"/>
        </w:rPr>
        <w:t xml:space="preserve"> </w:t>
      </w:r>
      <w:r w:rsidRPr="0092519B">
        <w:rPr>
          <w:rFonts w:ascii="Arial" w:hAnsi="Arial" w:cs="Arial"/>
          <w:sz w:val="24"/>
          <w:szCs w:val="24"/>
        </w:rPr>
        <w:t xml:space="preserve">i </w:t>
      </w:r>
      <w:r w:rsidRPr="0092519B">
        <w:rPr>
          <w:rFonts w:ascii="Arial" w:hAnsi="Arial" w:cs="Arial"/>
          <w:spacing w:val="2"/>
          <w:sz w:val="24"/>
          <w:szCs w:val="24"/>
        </w:rPr>
        <w:t xml:space="preserve"> </w:t>
      </w:r>
      <w:r w:rsidRPr="0092519B">
        <w:rPr>
          <w:rFonts w:ascii="Arial" w:hAnsi="Arial" w:cs="Arial"/>
          <w:sz w:val="24"/>
          <w:szCs w:val="24"/>
        </w:rPr>
        <w:t xml:space="preserve">EU </w:t>
      </w:r>
      <w:r w:rsidRPr="0092519B">
        <w:rPr>
          <w:rFonts w:ascii="Arial" w:hAnsi="Arial" w:cs="Arial"/>
          <w:spacing w:val="1"/>
          <w:sz w:val="24"/>
          <w:szCs w:val="24"/>
        </w:rPr>
        <w:t xml:space="preserve"> </w:t>
      </w:r>
      <w:r w:rsidRPr="0092519B">
        <w:rPr>
          <w:rFonts w:ascii="Arial" w:hAnsi="Arial" w:cs="Arial"/>
          <w:sz w:val="24"/>
          <w:szCs w:val="24"/>
        </w:rPr>
        <w:t>Dir</w:t>
      </w:r>
      <w:r w:rsidRPr="0092519B">
        <w:rPr>
          <w:rFonts w:ascii="Arial" w:hAnsi="Arial" w:cs="Arial"/>
          <w:spacing w:val="-2"/>
          <w:sz w:val="24"/>
          <w:szCs w:val="24"/>
        </w:rPr>
        <w:t>e</w:t>
      </w:r>
      <w:r w:rsidRPr="0092519B">
        <w:rPr>
          <w:rFonts w:ascii="Arial" w:hAnsi="Arial" w:cs="Arial"/>
          <w:sz w:val="24"/>
          <w:szCs w:val="24"/>
        </w:rPr>
        <w:t>kt</w:t>
      </w:r>
      <w:r w:rsidRPr="0092519B">
        <w:rPr>
          <w:rFonts w:ascii="Arial" w:hAnsi="Arial" w:cs="Arial"/>
          <w:spacing w:val="1"/>
          <w:sz w:val="24"/>
          <w:szCs w:val="24"/>
        </w:rPr>
        <w:t>i</w:t>
      </w:r>
      <w:r w:rsidRPr="0092519B">
        <w:rPr>
          <w:rFonts w:ascii="Arial" w:hAnsi="Arial" w:cs="Arial"/>
          <w:sz w:val="24"/>
          <w:szCs w:val="24"/>
        </w:rPr>
        <w:t>ve o staniš</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1"/>
          <w:sz w:val="24"/>
          <w:szCs w:val="24"/>
        </w:rPr>
        <w:t>m</w:t>
      </w:r>
      <w:r w:rsidRPr="0092519B">
        <w:rPr>
          <w:rFonts w:ascii="Arial" w:hAnsi="Arial" w:cs="Arial"/>
          <w:spacing w:val="-1"/>
          <w:sz w:val="24"/>
          <w:szCs w:val="24"/>
        </w:rPr>
        <w:t>a</w:t>
      </w:r>
      <w:r w:rsidRPr="0092519B">
        <w:rPr>
          <w:rFonts w:ascii="Arial" w:hAnsi="Arial" w:cs="Arial"/>
          <w:sz w:val="24"/>
          <w:szCs w:val="24"/>
        </w:rPr>
        <w:t xml:space="preserve">. </w:t>
      </w:r>
      <w:r w:rsidRPr="0092519B">
        <w:rPr>
          <w:rFonts w:ascii="Arial" w:hAnsi="Arial" w:cs="Arial"/>
          <w:spacing w:val="2"/>
          <w:sz w:val="24"/>
          <w:szCs w:val="24"/>
        </w:rPr>
        <w:t xml:space="preserve"> </w:t>
      </w:r>
      <w:r w:rsidRPr="0092519B">
        <w:rPr>
          <w:rFonts w:ascii="Arial" w:hAnsi="Arial" w:cs="Arial"/>
          <w:sz w:val="24"/>
          <w:szCs w:val="24"/>
        </w:rPr>
        <w:t xml:space="preserve">Na </w:t>
      </w:r>
      <w:r w:rsidRPr="0092519B">
        <w:rPr>
          <w:rFonts w:ascii="Arial" w:hAnsi="Arial" w:cs="Arial"/>
          <w:spacing w:val="1"/>
          <w:sz w:val="24"/>
          <w:szCs w:val="24"/>
        </w:rPr>
        <w:t xml:space="preserve"> </w:t>
      </w:r>
      <w:r w:rsidRPr="0092519B">
        <w:rPr>
          <w:rFonts w:ascii="Arial" w:hAnsi="Arial" w:cs="Arial"/>
          <w:sz w:val="24"/>
          <w:szCs w:val="24"/>
        </w:rPr>
        <w:t>podr</w:t>
      </w:r>
      <w:r w:rsidRPr="0092519B">
        <w:rPr>
          <w:rFonts w:ascii="Arial" w:hAnsi="Arial" w:cs="Arial"/>
          <w:spacing w:val="-1"/>
          <w:sz w:val="24"/>
          <w:szCs w:val="24"/>
        </w:rPr>
        <w:t>uč</w:t>
      </w:r>
      <w:r w:rsidRPr="0092519B">
        <w:rPr>
          <w:rFonts w:ascii="Arial" w:hAnsi="Arial" w:cs="Arial"/>
          <w:sz w:val="24"/>
          <w:szCs w:val="24"/>
        </w:rPr>
        <w:t>ju Op</w:t>
      </w:r>
      <w:r w:rsidRPr="0092519B">
        <w:rPr>
          <w:rFonts w:ascii="Arial" w:hAnsi="Arial" w:cs="Arial"/>
          <w:spacing w:val="-1"/>
          <w:sz w:val="24"/>
          <w:szCs w:val="24"/>
        </w:rPr>
        <w:t>ć</w:t>
      </w:r>
      <w:r w:rsidRPr="0092519B">
        <w:rPr>
          <w:rFonts w:ascii="Arial" w:hAnsi="Arial" w:cs="Arial"/>
          <w:sz w:val="24"/>
          <w:szCs w:val="24"/>
        </w:rPr>
        <w:t xml:space="preserve">ine </w:t>
      </w:r>
      <w:r w:rsidRPr="0092519B">
        <w:rPr>
          <w:rFonts w:ascii="Arial" w:hAnsi="Arial" w:cs="Arial"/>
          <w:spacing w:val="1"/>
          <w:sz w:val="24"/>
          <w:szCs w:val="24"/>
        </w:rPr>
        <w:t xml:space="preserve"> </w:t>
      </w:r>
      <w:r w:rsidRPr="0092519B">
        <w:rPr>
          <w:rFonts w:ascii="Arial" w:hAnsi="Arial" w:cs="Arial"/>
          <w:sz w:val="24"/>
          <w:szCs w:val="24"/>
        </w:rPr>
        <w:t>R</w:t>
      </w:r>
      <w:r w:rsidRPr="0092519B">
        <w:rPr>
          <w:rFonts w:ascii="Arial" w:hAnsi="Arial" w:cs="Arial"/>
          <w:spacing w:val="-1"/>
          <w:sz w:val="24"/>
          <w:szCs w:val="24"/>
        </w:rPr>
        <w:t>a</w:t>
      </w:r>
      <w:r w:rsidRPr="0092519B">
        <w:rPr>
          <w:rFonts w:ascii="Arial" w:hAnsi="Arial" w:cs="Arial"/>
          <w:sz w:val="24"/>
          <w:szCs w:val="24"/>
        </w:rPr>
        <w:t>kovica utvrđ</w:t>
      </w:r>
      <w:r w:rsidRPr="0092519B">
        <w:rPr>
          <w:rFonts w:ascii="Arial" w:hAnsi="Arial" w:cs="Arial"/>
          <w:spacing w:val="-1"/>
          <w:sz w:val="24"/>
          <w:szCs w:val="24"/>
        </w:rPr>
        <w:t>e</w:t>
      </w:r>
      <w:r w:rsidRPr="0092519B">
        <w:rPr>
          <w:rFonts w:ascii="Arial" w:hAnsi="Arial" w:cs="Arial"/>
          <w:sz w:val="24"/>
          <w:szCs w:val="24"/>
        </w:rPr>
        <w:t>ni</w:t>
      </w:r>
      <w:r w:rsidRPr="0092519B">
        <w:rPr>
          <w:rFonts w:ascii="Arial" w:hAnsi="Arial" w:cs="Arial"/>
          <w:spacing w:val="5"/>
          <w:sz w:val="24"/>
          <w:szCs w:val="24"/>
        </w:rPr>
        <w:t xml:space="preserve"> </w:t>
      </w:r>
      <w:r w:rsidRPr="0092519B">
        <w:rPr>
          <w:rFonts w:ascii="Arial" w:hAnsi="Arial" w:cs="Arial"/>
          <w:sz w:val="24"/>
          <w:szCs w:val="24"/>
        </w:rPr>
        <w:t>su</w:t>
      </w:r>
      <w:r w:rsidRPr="0092519B">
        <w:rPr>
          <w:rFonts w:ascii="Arial" w:hAnsi="Arial" w:cs="Arial"/>
          <w:spacing w:val="5"/>
          <w:sz w:val="24"/>
          <w:szCs w:val="24"/>
        </w:rPr>
        <w:t xml:space="preserve"> </w:t>
      </w:r>
      <w:r w:rsidRPr="0092519B">
        <w:rPr>
          <w:rFonts w:ascii="Arial" w:hAnsi="Arial" w:cs="Arial"/>
          <w:spacing w:val="2"/>
          <w:sz w:val="24"/>
          <w:szCs w:val="24"/>
        </w:rPr>
        <w:t>u</w:t>
      </w:r>
      <w:r w:rsidRPr="0092519B">
        <w:rPr>
          <w:rFonts w:ascii="Arial" w:hAnsi="Arial" w:cs="Arial"/>
          <w:spacing w:val="-2"/>
          <w:sz w:val="24"/>
          <w:szCs w:val="24"/>
        </w:rPr>
        <w:t>g</w:t>
      </w:r>
      <w:r w:rsidRPr="0092519B">
        <w:rPr>
          <w:rFonts w:ascii="Arial" w:hAnsi="Arial" w:cs="Arial"/>
          <w:sz w:val="24"/>
          <w:szCs w:val="24"/>
        </w:rPr>
        <w:t>rož</w:t>
      </w:r>
      <w:r w:rsidRPr="0092519B">
        <w:rPr>
          <w:rFonts w:ascii="Arial" w:hAnsi="Arial" w:cs="Arial"/>
          <w:spacing w:val="-1"/>
          <w:sz w:val="24"/>
          <w:szCs w:val="24"/>
        </w:rPr>
        <w:t>e</w:t>
      </w:r>
      <w:r w:rsidRPr="0092519B">
        <w:rPr>
          <w:rFonts w:ascii="Arial" w:hAnsi="Arial" w:cs="Arial"/>
          <w:sz w:val="24"/>
          <w:szCs w:val="24"/>
        </w:rPr>
        <w:t>ni</w:t>
      </w:r>
      <w:r w:rsidRPr="0092519B">
        <w:rPr>
          <w:rFonts w:ascii="Arial" w:hAnsi="Arial" w:cs="Arial"/>
          <w:spacing w:val="5"/>
          <w:sz w:val="24"/>
          <w:szCs w:val="24"/>
        </w:rPr>
        <w:t xml:space="preserve"> </w:t>
      </w:r>
      <w:r w:rsidRPr="0092519B">
        <w:rPr>
          <w:rFonts w:ascii="Arial" w:hAnsi="Arial" w:cs="Arial"/>
          <w:sz w:val="24"/>
          <w:szCs w:val="24"/>
        </w:rPr>
        <w:t>i</w:t>
      </w:r>
      <w:r w:rsidRPr="0092519B">
        <w:rPr>
          <w:rFonts w:ascii="Arial" w:hAnsi="Arial" w:cs="Arial"/>
          <w:spacing w:val="5"/>
          <w:sz w:val="24"/>
          <w:szCs w:val="24"/>
        </w:rPr>
        <w:t xml:space="preserve"> </w:t>
      </w:r>
      <w:r w:rsidRPr="0092519B">
        <w:rPr>
          <w:rFonts w:ascii="Arial" w:hAnsi="Arial" w:cs="Arial"/>
          <w:sz w:val="24"/>
          <w:szCs w:val="24"/>
        </w:rPr>
        <w:t>rijetki</w:t>
      </w:r>
      <w:r w:rsidRPr="0092519B">
        <w:rPr>
          <w:rFonts w:ascii="Arial" w:hAnsi="Arial" w:cs="Arial"/>
          <w:spacing w:val="5"/>
          <w:sz w:val="24"/>
          <w:szCs w:val="24"/>
        </w:rPr>
        <w:t xml:space="preserve"> </w:t>
      </w:r>
      <w:r w:rsidRPr="0092519B">
        <w:rPr>
          <w:rFonts w:ascii="Arial" w:hAnsi="Arial" w:cs="Arial"/>
          <w:sz w:val="24"/>
          <w:szCs w:val="24"/>
        </w:rPr>
        <w:t>t</w:t>
      </w:r>
      <w:r w:rsidRPr="0092519B">
        <w:rPr>
          <w:rFonts w:ascii="Arial" w:hAnsi="Arial" w:cs="Arial"/>
          <w:spacing w:val="1"/>
          <w:sz w:val="24"/>
          <w:szCs w:val="24"/>
        </w:rPr>
        <w:t>i</w:t>
      </w:r>
      <w:r w:rsidRPr="0092519B">
        <w:rPr>
          <w:rFonts w:ascii="Arial" w:hAnsi="Arial" w:cs="Arial"/>
          <w:sz w:val="24"/>
          <w:szCs w:val="24"/>
        </w:rPr>
        <w:t>povi</w:t>
      </w:r>
      <w:r w:rsidRPr="0092519B">
        <w:rPr>
          <w:rFonts w:ascii="Arial" w:hAnsi="Arial" w:cs="Arial"/>
          <w:spacing w:val="5"/>
          <w:sz w:val="24"/>
          <w:szCs w:val="24"/>
        </w:rPr>
        <w:t xml:space="preserve"> </w:t>
      </w:r>
      <w:r w:rsidRPr="0092519B">
        <w:rPr>
          <w:rFonts w:ascii="Arial" w:hAnsi="Arial" w:cs="Arial"/>
          <w:sz w:val="24"/>
          <w:szCs w:val="24"/>
        </w:rPr>
        <w:t>staniš</w:t>
      </w:r>
      <w:r w:rsidRPr="0092519B">
        <w:rPr>
          <w:rFonts w:ascii="Arial" w:hAnsi="Arial" w:cs="Arial"/>
          <w:spacing w:val="1"/>
          <w:sz w:val="24"/>
          <w:szCs w:val="24"/>
        </w:rPr>
        <w:t>t</w:t>
      </w:r>
      <w:r w:rsidRPr="0092519B">
        <w:rPr>
          <w:rFonts w:ascii="Arial" w:hAnsi="Arial" w:cs="Arial"/>
          <w:sz w:val="24"/>
          <w:szCs w:val="24"/>
        </w:rPr>
        <w:t>a</w:t>
      </w:r>
      <w:r w:rsidRPr="0092519B">
        <w:rPr>
          <w:rFonts w:ascii="Arial" w:hAnsi="Arial" w:cs="Arial"/>
          <w:spacing w:val="4"/>
          <w:sz w:val="24"/>
          <w:szCs w:val="24"/>
        </w:rPr>
        <w:t xml:space="preserve"> </w:t>
      </w:r>
      <w:r w:rsidRPr="0092519B">
        <w:rPr>
          <w:rFonts w:ascii="Arial" w:hAnsi="Arial" w:cs="Arial"/>
          <w:spacing w:val="2"/>
          <w:sz w:val="24"/>
          <w:szCs w:val="24"/>
        </w:rPr>
        <w:t>(</w:t>
      </w:r>
      <w:r w:rsidRPr="0092519B">
        <w:rPr>
          <w:rFonts w:ascii="Arial" w:hAnsi="Arial" w:cs="Arial"/>
          <w:i/>
          <w:iCs/>
          <w:sz w:val="24"/>
          <w:szCs w:val="24"/>
        </w:rPr>
        <w:t>N</w:t>
      </w:r>
      <w:r w:rsidRPr="0092519B">
        <w:rPr>
          <w:rFonts w:ascii="Arial" w:hAnsi="Arial" w:cs="Arial"/>
          <w:i/>
          <w:iCs/>
          <w:spacing w:val="-1"/>
          <w:sz w:val="24"/>
          <w:szCs w:val="24"/>
        </w:rPr>
        <w:t>e</w:t>
      </w:r>
      <w:r w:rsidRPr="0092519B">
        <w:rPr>
          <w:rFonts w:ascii="Arial" w:hAnsi="Arial" w:cs="Arial"/>
          <w:i/>
          <w:iCs/>
          <w:sz w:val="24"/>
          <w:szCs w:val="24"/>
        </w:rPr>
        <w:t>obras</w:t>
      </w:r>
      <w:r w:rsidRPr="0092519B">
        <w:rPr>
          <w:rFonts w:ascii="Arial" w:hAnsi="Arial" w:cs="Arial"/>
          <w:i/>
          <w:iCs/>
          <w:spacing w:val="1"/>
          <w:sz w:val="24"/>
          <w:szCs w:val="24"/>
        </w:rPr>
        <w:t>l</w:t>
      </w:r>
      <w:r w:rsidRPr="0092519B">
        <w:rPr>
          <w:rFonts w:ascii="Arial" w:hAnsi="Arial" w:cs="Arial"/>
          <w:i/>
          <w:iCs/>
          <w:sz w:val="24"/>
          <w:szCs w:val="24"/>
        </w:rPr>
        <w:t>e</w:t>
      </w:r>
      <w:r w:rsidRPr="0092519B">
        <w:rPr>
          <w:rFonts w:ascii="Arial" w:hAnsi="Arial" w:cs="Arial"/>
          <w:i/>
          <w:iCs/>
          <w:spacing w:val="4"/>
          <w:sz w:val="24"/>
          <w:szCs w:val="24"/>
        </w:rPr>
        <w:t xml:space="preserve"> </w:t>
      </w:r>
      <w:r w:rsidRPr="0092519B">
        <w:rPr>
          <w:rFonts w:ascii="Arial" w:hAnsi="Arial" w:cs="Arial"/>
          <w:i/>
          <w:iCs/>
          <w:sz w:val="24"/>
          <w:szCs w:val="24"/>
        </w:rPr>
        <w:t>i</w:t>
      </w:r>
      <w:r w:rsidRPr="0092519B">
        <w:rPr>
          <w:rFonts w:ascii="Arial" w:hAnsi="Arial" w:cs="Arial"/>
          <w:i/>
          <w:iCs/>
          <w:spacing w:val="5"/>
          <w:sz w:val="24"/>
          <w:szCs w:val="24"/>
        </w:rPr>
        <w:t xml:space="preserve"> </w:t>
      </w:r>
      <w:r w:rsidRPr="0092519B">
        <w:rPr>
          <w:rFonts w:ascii="Arial" w:hAnsi="Arial" w:cs="Arial"/>
          <w:i/>
          <w:iCs/>
          <w:sz w:val="24"/>
          <w:szCs w:val="24"/>
        </w:rPr>
        <w:t>slabo</w:t>
      </w:r>
      <w:r w:rsidRPr="0092519B">
        <w:rPr>
          <w:rFonts w:ascii="Arial" w:hAnsi="Arial" w:cs="Arial"/>
          <w:i/>
          <w:iCs/>
          <w:spacing w:val="5"/>
          <w:sz w:val="24"/>
          <w:szCs w:val="24"/>
        </w:rPr>
        <w:t xml:space="preserve"> </w:t>
      </w:r>
      <w:r w:rsidRPr="0092519B">
        <w:rPr>
          <w:rFonts w:ascii="Arial" w:hAnsi="Arial" w:cs="Arial"/>
          <w:i/>
          <w:iCs/>
          <w:sz w:val="24"/>
          <w:szCs w:val="24"/>
        </w:rPr>
        <w:t>obras</w:t>
      </w:r>
      <w:r w:rsidRPr="0092519B">
        <w:rPr>
          <w:rFonts w:ascii="Arial" w:hAnsi="Arial" w:cs="Arial"/>
          <w:i/>
          <w:iCs/>
          <w:spacing w:val="1"/>
          <w:sz w:val="24"/>
          <w:szCs w:val="24"/>
        </w:rPr>
        <w:t>l</w:t>
      </w:r>
      <w:r w:rsidRPr="0092519B">
        <w:rPr>
          <w:rFonts w:ascii="Arial" w:hAnsi="Arial" w:cs="Arial"/>
          <w:i/>
          <w:iCs/>
          <w:sz w:val="24"/>
          <w:szCs w:val="24"/>
        </w:rPr>
        <w:t>e</w:t>
      </w:r>
      <w:r w:rsidRPr="0092519B">
        <w:rPr>
          <w:rFonts w:ascii="Arial" w:hAnsi="Arial" w:cs="Arial"/>
          <w:i/>
          <w:iCs/>
          <w:spacing w:val="4"/>
          <w:sz w:val="24"/>
          <w:szCs w:val="24"/>
        </w:rPr>
        <w:t xml:space="preserve"> </w:t>
      </w:r>
      <w:r w:rsidRPr="0092519B">
        <w:rPr>
          <w:rFonts w:ascii="Arial" w:hAnsi="Arial" w:cs="Arial"/>
          <w:i/>
          <w:iCs/>
          <w:sz w:val="24"/>
          <w:szCs w:val="24"/>
        </w:rPr>
        <w:t>obale</w:t>
      </w:r>
      <w:r w:rsidRPr="0092519B">
        <w:rPr>
          <w:rFonts w:ascii="Arial" w:hAnsi="Arial" w:cs="Arial"/>
          <w:i/>
          <w:iCs/>
          <w:spacing w:val="4"/>
          <w:sz w:val="24"/>
          <w:szCs w:val="24"/>
        </w:rPr>
        <w:t xml:space="preserve"> </w:t>
      </w:r>
      <w:r w:rsidRPr="0092519B">
        <w:rPr>
          <w:rFonts w:ascii="Arial" w:hAnsi="Arial" w:cs="Arial"/>
          <w:i/>
          <w:iCs/>
          <w:sz w:val="24"/>
          <w:szCs w:val="24"/>
        </w:rPr>
        <w:t>te</w:t>
      </w:r>
      <w:r w:rsidRPr="0092519B">
        <w:rPr>
          <w:rFonts w:ascii="Arial" w:hAnsi="Arial" w:cs="Arial"/>
          <w:i/>
          <w:iCs/>
          <w:spacing w:val="-1"/>
          <w:sz w:val="24"/>
          <w:szCs w:val="24"/>
        </w:rPr>
        <w:t>k</w:t>
      </w:r>
      <w:r w:rsidRPr="0092519B">
        <w:rPr>
          <w:rFonts w:ascii="Arial" w:hAnsi="Arial" w:cs="Arial"/>
          <w:i/>
          <w:iCs/>
          <w:sz w:val="24"/>
          <w:szCs w:val="24"/>
        </w:rPr>
        <w:t>u</w:t>
      </w:r>
      <w:r w:rsidRPr="0092519B">
        <w:rPr>
          <w:rFonts w:ascii="Arial" w:hAnsi="Arial" w:cs="Arial"/>
          <w:i/>
          <w:iCs/>
          <w:spacing w:val="-1"/>
          <w:sz w:val="24"/>
          <w:szCs w:val="24"/>
        </w:rPr>
        <w:t>ć</w:t>
      </w:r>
      <w:r w:rsidRPr="0092519B">
        <w:rPr>
          <w:rFonts w:ascii="Arial" w:hAnsi="Arial" w:cs="Arial"/>
          <w:i/>
          <w:iCs/>
          <w:sz w:val="24"/>
          <w:szCs w:val="24"/>
        </w:rPr>
        <w:t>ic</w:t>
      </w:r>
      <w:r w:rsidRPr="0092519B">
        <w:rPr>
          <w:rFonts w:ascii="Arial" w:hAnsi="Arial" w:cs="Arial"/>
          <w:i/>
          <w:iCs/>
          <w:spacing w:val="2"/>
          <w:sz w:val="24"/>
          <w:szCs w:val="24"/>
        </w:rPr>
        <w:t>a</w:t>
      </w:r>
      <w:r w:rsidRPr="0092519B">
        <w:rPr>
          <w:rFonts w:ascii="Arial" w:hAnsi="Arial" w:cs="Arial"/>
          <w:i/>
          <w:iCs/>
          <w:sz w:val="24"/>
          <w:szCs w:val="24"/>
        </w:rPr>
        <w:t>;</w:t>
      </w:r>
      <w:r w:rsidRPr="0092519B">
        <w:rPr>
          <w:rFonts w:ascii="Arial" w:hAnsi="Arial" w:cs="Arial"/>
          <w:i/>
          <w:iCs/>
          <w:spacing w:val="4"/>
          <w:sz w:val="24"/>
          <w:szCs w:val="24"/>
        </w:rPr>
        <w:t xml:space="preserve"> </w:t>
      </w:r>
      <w:r w:rsidRPr="0092519B">
        <w:rPr>
          <w:rFonts w:ascii="Arial" w:hAnsi="Arial" w:cs="Arial"/>
          <w:i/>
          <w:iCs/>
          <w:sz w:val="24"/>
          <w:szCs w:val="24"/>
        </w:rPr>
        <w:t>Brds</w:t>
      </w:r>
      <w:r w:rsidRPr="0092519B">
        <w:rPr>
          <w:rFonts w:ascii="Arial" w:hAnsi="Arial" w:cs="Arial"/>
          <w:i/>
          <w:iCs/>
          <w:spacing w:val="1"/>
          <w:sz w:val="24"/>
          <w:szCs w:val="24"/>
        </w:rPr>
        <w:t>k</w:t>
      </w:r>
      <w:r w:rsidRPr="0092519B">
        <w:rPr>
          <w:rFonts w:ascii="Arial" w:hAnsi="Arial" w:cs="Arial"/>
          <w:i/>
          <w:iCs/>
          <w:sz w:val="24"/>
          <w:szCs w:val="24"/>
        </w:rPr>
        <w:t>e i</w:t>
      </w:r>
      <w:r w:rsidRPr="0092519B">
        <w:rPr>
          <w:rFonts w:ascii="Arial" w:hAnsi="Arial" w:cs="Arial"/>
          <w:i/>
          <w:iCs/>
          <w:spacing w:val="2"/>
          <w:sz w:val="24"/>
          <w:szCs w:val="24"/>
        </w:rPr>
        <w:t xml:space="preserve"> </w:t>
      </w:r>
      <w:r w:rsidRPr="0092519B">
        <w:rPr>
          <w:rFonts w:ascii="Arial" w:hAnsi="Arial" w:cs="Arial"/>
          <w:i/>
          <w:iCs/>
          <w:sz w:val="24"/>
          <w:szCs w:val="24"/>
        </w:rPr>
        <w:t>gorske st</w:t>
      </w:r>
      <w:r w:rsidRPr="0092519B">
        <w:rPr>
          <w:rFonts w:ascii="Arial" w:hAnsi="Arial" w:cs="Arial"/>
          <w:i/>
          <w:iCs/>
          <w:spacing w:val="1"/>
          <w:sz w:val="24"/>
          <w:szCs w:val="24"/>
        </w:rPr>
        <w:t>i</w:t>
      </w:r>
      <w:r w:rsidRPr="0092519B">
        <w:rPr>
          <w:rFonts w:ascii="Arial" w:hAnsi="Arial" w:cs="Arial"/>
          <w:i/>
          <w:iCs/>
          <w:sz w:val="24"/>
          <w:szCs w:val="24"/>
        </w:rPr>
        <w:t>jene Gors</w:t>
      </w:r>
      <w:r w:rsidRPr="0092519B">
        <w:rPr>
          <w:rFonts w:ascii="Arial" w:hAnsi="Arial" w:cs="Arial"/>
          <w:i/>
          <w:iCs/>
          <w:spacing w:val="1"/>
          <w:sz w:val="24"/>
          <w:szCs w:val="24"/>
        </w:rPr>
        <w:t>k</w:t>
      </w:r>
      <w:r w:rsidRPr="0092519B">
        <w:rPr>
          <w:rFonts w:ascii="Arial" w:hAnsi="Arial" w:cs="Arial"/>
          <w:i/>
          <w:iCs/>
          <w:sz w:val="24"/>
          <w:szCs w:val="24"/>
        </w:rPr>
        <w:t>og</w:t>
      </w:r>
      <w:r w:rsidRPr="0092519B">
        <w:rPr>
          <w:rFonts w:ascii="Arial" w:hAnsi="Arial" w:cs="Arial"/>
          <w:i/>
          <w:iCs/>
          <w:spacing w:val="2"/>
          <w:sz w:val="24"/>
          <w:szCs w:val="24"/>
        </w:rPr>
        <w:t xml:space="preserve"> </w:t>
      </w:r>
      <w:r w:rsidRPr="0092519B">
        <w:rPr>
          <w:rFonts w:ascii="Arial" w:hAnsi="Arial" w:cs="Arial"/>
          <w:i/>
          <w:iCs/>
          <w:spacing w:val="-1"/>
          <w:sz w:val="24"/>
          <w:szCs w:val="24"/>
        </w:rPr>
        <w:t>k</w:t>
      </w:r>
      <w:r w:rsidRPr="0092519B">
        <w:rPr>
          <w:rFonts w:ascii="Arial" w:hAnsi="Arial" w:cs="Arial"/>
          <w:i/>
          <w:iCs/>
          <w:sz w:val="24"/>
          <w:szCs w:val="24"/>
        </w:rPr>
        <w:t>otara</w:t>
      </w:r>
      <w:r w:rsidRPr="0092519B">
        <w:rPr>
          <w:rFonts w:ascii="Arial" w:hAnsi="Arial" w:cs="Arial"/>
          <w:i/>
          <w:iCs/>
          <w:spacing w:val="2"/>
          <w:sz w:val="24"/>
          <w:szCs w:val="24"/>
        </w:rPr>
        <w:t xml:space="preserve"> </w:t>
      </w:r>
      <w:r w:rsidRPr="0092519B">
        <w:rPr>
          <w:rFonts w:ascii="Arial" w:hAnsi="Arial" w:cs="Arial"/>
          <w:i/>
          <w:iCs/>
          <w:sz w:val="24"/>
          <w:szCs w:val="24"/>
        </w:rPr>
        <w:t>i</w:t>
      </w:r>
      <w:r w:rsidRPr="0092519B">
        <w:rPr>
          <w:rFonts w:ascii="Arial" w:hAnsi="Arial" w:cs="Arial"/>
          <w:i/>
          <w:iCs/>
          <w:spacing w:val="2"/>
          <w:sz w:val="24"/>
          <w:szCs w:val="24"/>
        </w:rPr>
        <w:t xml:space="preserve"> </w:t>
      </w:r>
      <w:r w:rsidRPr="0092519B">
        <w:rPr>
          <w:rFonts w:ascii="Arial" w:hAnsi="Arial" w:cs="Arial"/>
          <w:i/>
          <w:iCs/>
          <w:sz w:val="24"/>
          <w:szCs w:val="24"/>
        </w:rPr>
        <w:t>Istre; Il</w:t>
      </w:r>
      <w:r w:rsidRPr="0092519B">
        <w:rPr>
          <w:rFonts w:ascii="Arial" w:hAnsi="Arial" w:cs="Arial"/>
          <w:i/>
          <w:iCs/>
          <w:spacing w:val="4"/>
          <w:sz w:val="24"/>
          <w:szCs w:val="24"/>
        </w:rPr>
        <w:t>i</w:t>
      </w:r>
      <w:r w:rsidRPr="0092519B">
        <w:rPr>
          <w:rFonts w:ascii="Arial" w:hAnsi="Arial" w:cs="Arial"/>
          <w:i/>
          <w:iCs/>
          <w:sz w:val="24"/>
          <w:szCs w:val="24"/>
        </w:rPr>
        <w:t>rsko</w:t>
      </w:r>
      <w:r w:rsidRPr="0092519B">
        <w:rPr>
          <w:rFonts w:ascii="Arial" w:hAnsi="Arial" w:cs="Arial"/>
          <w:i/>
          <w:iCs/>
          <w:spacing w:val="-1"/>
          <w:sz w:val="24"/>
          <w:szCs w:val="24"/>
        </w:rPr>
        <w:t>-</w:t>
      </w:r>
      <w:r w:rsidRPr="0092519B">
        <w:rPr>
          <w:rFonts w:ascii="Arial" w:hAnsi="Arial" w:cs="Arial"/>
          <w:i/>
          <w:iCs/>
          <w:sz w:val="24"/>
          <w:szCs w:val="24"/>
        </w:rPr>
        <w:t>dinars</w:t>
      </w:r>
      <w:r w:rsidRPr="0092519B">
        <w:rPr>
          <w:rFonts w:ascii="Arial" w:hAnsi="Arial" w:cs="Arial"/>
          <w:i/>
          <w:iCs/>
          <w:spacing w:val="-1"/>
          <w:sz w:val="24"/>
          <w:szCs w:val="24"/>
        </w:rPr>
        <w:t>k</w:t>
      </w:r>
      <w:r w:rsidRPr="0092519B">
        <w:rPr>
          <w:rFonts w:ascii="Arial" w:hAnsi="Arial" w:cs="Arial"/>
          <w:i/>
          <w:iCs/>
          <w:sz w:val="24"/>
          <w:szCs w:val="24"/>
        </w:rPr>
        <w:t>e</w:t>
      </w:r>
      <w:r w:rsidRPr="0092519B">
        <w:rPr>
          <w:rFonts w:ascii="Arial" w:hAnsi="Arial" w:cs="Arial"/>
          <w:i/>
          <w:iCs/>
          <w:spacing w:val="1"/>
          <w:sz w:val="24"/>
          <w:szCs w:val="24"/>
        </w:rPr>
        <w:t xml:space="preserve"> </w:t>
      </w:r>
      <w:r w:rsidRPr="0092519B">
        <w:rPr>
          <w:rFonts w:ascii="Arial" w:hAnsi="Arial" w:cs="Arial"/>
          <w:i/>
          <w:iCs/>
          <w:spacing w:val="-1"/>
          <w:sz w:val="24"/>
          <w:szCs w:val="24"/>
        </w:rPr>
        <w:t>v</w:t>
      </w:r>
      <w:r w:rsidRPr="0092519B">
        <w:rPr>
          <w:rFonts w:ascii="Arial" w:hAnsi="Arial" w:cs="Arial"/>
          <w:i/>
          <w:iCs/>
          <w:sz w:val="24"/>
          <w:szCs w:val="24"/>
        </w:rPr>
        <w:t>ap</w:t>
      </w:r>
      <w:r w:rsidRPr="0092519B">
        <w:rPr>
          <w:rFonts w:ascii="Arial" w:hAnsi="Arial" w:cs="Arial"/>
          <w:i/>
          <w:iCs/>
          <w:spacing w:val="2"/>
          <w:sz w:val="24"/>
          <w:szCs w:val="24"/>
        </w:rPr>
        <w:t>n</w:t>
      </w:r>
      <w:r w:rsidRPr="0092519B">
        <w:rPr>
          <w:rFonts w:ascii="Arial" w:hAnsi="Arial" w:cs="Arial"/>
          <w:i/>
          <w:iCs/>
          <w:spacing w:val="-1"/>
          <w:sz w:val="24"/>
          <w:szCs w:val="24"/>
        </w:rPr>
        <w:t>e</w:t>
      </w:r>
      <w:r w:rsidRPr="0092519B">
        <w:rPr>
          <w:rFonts w:ascii="Arial" w:hAnsi="Arial" w:cs="Arial"/>
          <w:i/>
          <w:iCs/>
          <w:sz w:val="24"/>
          <w:szCs w:val="24"/>
        </w:rPr>
        <w:t>na</w:t>
      </w:r>
      <w:r w:rsidRPr="0092519B">
        <w:rPr>
          <w:rFonts w:ascii="Arial" w:hAnsi="Arial" w:cs="Arial"/>
          <w:i/>
          <w:iCs/>
          <w:spacing w:val="1"/>
          <w:sz w:val="24"/>
          <w:szCs w:val="24"/>
        </w:rPr>
        <w:t>čk</w:t>
      </w:r>
      <w:r w:rsidRPr="0092519B">
        <w:rPr>
          <w:rFonts w:ascii="Arial" w:hAnsi="Arial" w:cs="Arial"/>
          <w:i/>
          <w:iCs/>
          <w:sz w:val="24"/>
          <w:szCs w:val="24"/>
        </w:rPr>
        <w:t>e</w:t>
      </w:r>
      <w:r w:rsidRPr="0092519B">
        <w:rPr>
          <w:rFonts w:ascii="Arial" w:hAnsi="Arial" w:cs="Arial"/>
          <w:i/>
          <w:iCs/>
          <w:spacing w:val="1"/>
          <w:sz w:val="24"/>
          <w:szCs w:val="24"/>
        </w:rPr>
        <w:t xml:space="preserve"> </w:t>
      </w:r>
      <w:r w:rsidRPr="0092519B">
        <w:rPr>
          <w:rFonts w:ascii="Arial" w:hAnsi="Arial" w:cs="Arial"/>
          <w:i/>
          <w:iCs/>
          <w:sz w:val="24"/>
          <w:szCs w:val="24"/>
        </w:rPr>
        <w:t>st</w:t>
      </w:r>
      <w:r w:rsidRPr="0092519B">
        <w:rPr>
          <w:rFonts w:ascii="Arial" w:hAnsi="Arial" w:cs="Arial"/>
          <w:i/>
          <w:iCs/>
          <w:spacing w:val="1"/>
          <w:sz w:val="24"/>
          <w:szCs w:val="24"/>
        </w:rPr>
        <w:t>i</w:t>
      </w:r>
      <w:r w:rsidRPr="0092519B">
        <w:rPr>
          <w:rFonts w:ascii="Arial" w:hAnsi="Arial" w:cs="Arial"/>
          <w:i/>
          <w:iCs/>
          <w:sz w:val="24"/>
          <w:szCs w:val="24"/>
        </w:rPr>
        <w:t>jen</w:t>
      </w:r>
      <w:r w:rsidRPr="0092519B">
        <w:rPr>
          <w:rFonts w:ascii="Arial" w:hAnsi="Arial" w:cs="Arial"/>
          <w:i/>
          <w:iCs/>
          <w:spacing w:val="-1"/>
          <w:sz w:val="24"/>
          <w:szCs w:val="24"/>
        </w:rPr>
        <w:t>e</w:t>
      </w:r>
      <w:r w:rsidRPr="0092519B">
        <w:rPr>
          <w:rFonts w:ascii="Arial" w:hAnsi="Arial" w:cs="Arial"/>
          <w:i/>
          <w:iCs/>
          <w:sz w:val="24"/>
          <w:szCs w:val="24"/>
        </w:rPr>
        <w:t>;</w:t>
      </w:r>
      <w:r w:rsidRPr="0092519B">
        <w:rPr>
          <w:rFonts w:ascii="Arial" w:hAnsi="Arial" w:cs="Arial"/>
          <w:i/>
          <w:iCs/>
          <w:spacing w:val="1"/>
          <w:sz w:val="24"/>
          <w:szCs w:val="24"/>
        </w:rPr>
        <w:t xml:space="preserve"> </w:t>
      </w:r>
      <w:r w:rsidRPr="0092519B">
        <w:rPr>
          <w:rFonts w:ascii="Arial" w:hAnsi="Arial" w:cs="Arial"/>
          <w:i/>
          <w:iCs/>
          <w:sz w:val="24"/>
          <w:szCs w:val="24"/>
        </w:rPr>
        <w:t>Gors</w:t>
      </w:r>
      <w:r w:rsidRPr="0092519B">
        <w:rPr>
          <w:rFonts w:ascii="Arial" w:hAnsi="Arial" w:cs="Arial"/>
          <w:i/>
          <w:iCs/>
          <w:spacing w:val="-1"/>
          <w:sz w:val="24"/>
          <w:szCs w:val="24"/>
        </w:rPr>
        <w:t>k</w:t>
      </w:r>
      <w:r w:rsidRPr="0092519B">
        <w:rPr>
          <w:rFonts w:ascii="Arial" w:hAnsi="Arial" w:cs="Arial"/>
          <w:i/>
          <w:iCs/>
          <w:sz w:val="24"/>
          <w:szCs w:val="24"/>
        </w:rPr>
        <w:t>a, pretplaninska i</w:t>
      </w:r>
      <w:r w:rsidRPr="0092519B">
        <w:rPr>
          <w:rFonts w:ascii="Arial" w:hAnsi="Arial" w:cs="Arial"/>
          <w:i/>
          <w:iCs/>
          <w:spacing w:val="1"/>
          <w:sz w:val="24"/>
          <w:szCs w:val="24"/>
        </w:rPr>
        <w:t xml:space="preserve"> </w:t>
      </w:r>
      <w:r w:rsidRPr="0092519B">
        <w:rPr>
          <w:rFonts w:ascii="Arial" w:hAnsi="Arial" w:cs="Arial"/>
          <w:i/>
          <w:iCs/>
          <w:sz w:val="24"/>
          <w:szCs w:val="24"/>
        </w:rPr>
        <w:t>plan</w:t>
      </w:r>
      <w:r w:rsidRPr="0092519B">
        <w:rPr>
          <w:rFonts w:ascii="Arial" w:hAnsi="Arial" w:cs="Arial"/>
          <w:i/>
          <w:iCs/>
          <w:spacing w:val="1"/>
          <w:sz w:val="24"/>
          <w:szCs w:val="24"/>
        </w:rPr>
        <w:t>i</w:t>
      </w:r>
      <w:r w:rsidRPr="0092519B">
        <w:rPr>
          <w:rFonts w:ascii="Arial" w:hAnsi="Arial" w:cs="Arial"/>
          <w:i/>
          <w:iCs/>
          <w:sz w:val="24"/>
          <w:szCs w:val="24"/>
        </w:rPr>
        <w:t>ns</w:t>
      </w:r>
      <w:r w:rsidRPr="0092519B">
        <w:rPr>
          <w:rFonts w:ascii="Arial" w:hAnsi="Arial" w:cs="Arial"/>
          <w:i/>
          <w:iCs/>
          <w:spacing w:val="-3"/>
          <w:sz w:val="24"/>
          <w:szCs w:val="24"/>
        </w:rPr>
        <w:t>k</w:t>
      </w:r>
      <w:r w:rsidRPr="0092519B">
        <w:rPr>
          <w:rFonts w:ascii="Arial" w:hAnsi="Arial" w:cs="Arial"/>
          <w:i/>
          <w:iCs/>
          <w:sz w:val="24"/>
          <w:szCs w:val="24"/>
        </w:rPr>
        <w:t>a</w:t>
      </w:r>
      <w:r w:rsidRPr="0092519B">
        <w:rPr>
          <w:rFonts w:ascii="Arial" w:hAnsi="Arial" w:cs="Arial"/>
          <w:i/>
          <w:iCs/>
          <w:spacing w:val="1"/>
          <w:sz w:val="24"/>
          <w:szCs w:val="24"/>
        </w:rPr>
        <w:t xml:space="preserve"> </w:t>
      </w:r>
      <w:r w:rsidRPr="0092519B">
        <w:rPr>
          <w:rFonts w:ascii="Arial" w:hAnsi="Arial" w:cs="Arial"/>
          <w:i/>
          <w:iCs/>
          <w:sz w:val="24"/>
          <w:szCs w:val="24"/>
        </w:rPr>
        <w:t xml:space="preserve">točila; </w:t>
      </w:r>
      <w:r w:rsidRPr="0092519B">
        <w:rPr>
          <w:rFonts w:ascii="Arial" w:hAnsi="Arial" w:cs="Arial"/>
          <w:i/>
          <w:iCs/>
          <w:spacing w:val="-1"/>
          <w:sz w:val="24"/>
          <w:szCs w:val="24"/>
        </w:rPr>
        <w:t>Me</w:t>
      </w:r>
      <w:r w:rsidRPr="0092519B">
        <w:rPr>
          <w:rFonts w:ascii="Arial" w:hAnsi="Arial" w:cs="Arial"/>
          <w:i/>
          <w:iCs/>
          <w:sz w:val="24"/>
          <w:szCs w:val="24"/>
        </w:rPr>
        <w:t>zof</w:t>
      </w:r>
      <w:r w:rsidRPr="0092519B">
        <w:rPr>
          <w:rFonts w:ascii="Arial" w:hAnsi="Arial" w:cs="Arial"/>
          <w:i/>
          <w:iCs/>
          <w:spacing w:val="1"/>
          <w:sz w:val="24"/>
          <w:szCs w:val="24"/>
        </w:rPr>
        <w:t>i</w:t>
      </w:r>
      <w:r w:rsidRPr="0092519B">
        <w:rPr>
          <w:rFonts w:ascii="Arial" w:hAnsi="Arial" w:cs="Arial"/>
          <w:i/>
          <w:iCs/>
          <w:sz w:val="24"/>
          <w:szCs w:val="24"/>
        </w:rPr>
        <w:t>lne l</w:t>
      </w:r>
      <w:r w:rsidRPr="0092519B">
        <w:rPr>
          <w:rFonts w:ascii="Arial" w:hAnsi="Arial" w:cs="Arial"/>
          <w:i/>
          <w:iCs/>
          <w:spacing w:val="1"/>
          <w:sz w:val="24"/>
          <w:szCs w:val="24"/>
        </w:rPr>
        <w:t>i</w:t>
      </w:r>
      <w:r w:rsidRPr="0092519B">
        <w:rPr>
          <w:rFonts w:ascii="Arial" w:hAnsi="Arial" w:cs="Arial"/>
          <w:i/>
          <w:iCs/>
          <w:spacing w:val="-1"/>
          <w:sz w:val="24"/>
          <w:szCs w:val="24"/>
        </w:rPr>
        <w:t>v</w:t>
      </w:r>
      <w:r w:rsidRPr="0092519B">
        <w:rPr>
          <w:rFonts w:ascii="Arial" w:hAnsi="Arial" w:cs="Arial"/>
          <w:i/>
          <w:iCs/>
          <w:spacing w:val="-2"/>
          <w:sz w:val="24"/>
          <w:szCs w:val="24"/>
        </w:rPr>
        <w:t>a</w:t>
      </w:r>
      <w:r w:rsidRPr="0092519B">
        <w:rPr>
          <w:rFonts w:ascii="Arial" w:hAnsi="Arial" w:cs="Arial"/>
          <w:i/>
          <w:iCs/>
          <w:sz w:val="24"/>
          <w:szCs w:val="24"/>
        </w:rPr>
        <w:t>de Sred</w:t>
      </w:r>
      <w:r w:rsidRPr="0092519B">
        <w:rPr>
          <w:rFonts w:ascii="Arial" w:hAnsi="Arial" w:cs="Arial"/>
          <w:i/>
          <w:iCs/>
          <w:spacing w:val="-1"/>
          <w:sz w:val="24"/>
          <w:szCs w:val="24"/>
        </w:rPr>
        <w:t>n</w:t>
      </w:r>
      <w:r w:rsidRPr="0092519B">
        <w:rPr>
          <w:rFonts w:ascii="Arial" w:hAnsi="Arial" w:cs="Arial"/>
          <w:i/>
          <w:iCs/>
          <w:sz w:val="24"/>
          <w:szCs w:val="24"/>
        </w:rPr>
        <w:t>je Europ</w:t>
      </w:r>
      <w:r w:rsidRPr="0092519B">
        <w:rPr>
          <w:rFonts w:ascii="Arial" w:hAnsi="Arial" w:cs="Arial"/>
          <w:i/>
          <w:iCs/>
          <w:spacing w:val="-1"/>
          <w:sz w:val="24"/>
          <w:szCs w:val="24"/>
        </w:rPr>
        <w:t>e</w:t>
      </w:r>
      <w:r w:rsidRPr="0092519B">
        <w:rPr>
          <w:rFonts w:ascii="Arial" w:hAnsi="Arial" w:cs="Arial"/>
          <w:i/>
          <w:iCs/>
          <w:sz w:val="24"/>
          <w:szCs w:val="24"/>
        </w:rPr>
        <w:t>; Subat</w:t>
      </w:r>
      <w:r w:rsidRPr="0092519B">
        <w:rPr>
          <w:rFonts w:ascii="Arial" w:hAnsi="Arial" w:cs="Arial"/>
          <w:i/>
          <w:iCs/>
          <w:spacing w:val="1"/>
          <w:sz w:val="24"/>
          <w:szCs w:val="24"/>
        </w:rPr>
        <w:t>l</w:t>
      </w:r>
      <w:r w:rsidRPr="0092519B">
        <w:rPr>
          <w:rFonts w:ascii="Arial" w:hAnsi="Arial" w:cs="Arial"/>
          <w:i/>
          <w:iCs/>
          <w:sz w:val="24"/>
          <w:szCs w:val="24"/>
        </w:rPr>
        <w:t>antski</w:t>
      </w:r>
      <w:r w:rsidRPr="0092519B">
        <w:rPr>
          <w:rFonts w:ascii="Arial" w:hAnsi="Arial" w:cs="Arial"/>
          <w:i/>
          <w:iCs/>
          <w:spacing w:val="1"/>
          <w:sz w:val="24"/>
          <w:szCs w:val="24"/>
        </w:rPr>
        <w:t xml:space="preserve"> </w:t>
      </w:r>
      <w:r w:rsidRPr="0092519B">
        <w:rPr>
          <w:rFonts w:ascii="Arial" w:hAnsi="Arial" w:cs="Arial"/>
          <w:i/>
          <w:iCs/>
          <w:sz w:val="24"/>
          <w:szCs w:val="24"/>
        </w:rPr>
        <w:t>m</w:t>
      </w:r>
      <w:r w:rsidRPr="0092519B">
        <w:rPr>
          <w:rFonts w:ascii="Arial" w:hAnsi="Arial" w:cs="Arial"/>
          <w:i/>
          <w:iCs/>
          <w:spacing w:val="-1"/>
          <w:sz w:val="24"/>
          <w:szCs w:val="24"/>
        </w:rPr>
        <w:t>e</w:t>
      </w:r>
      <w:r w:rsidRPr="0092519B">
        <w:rPr>
          <w:rFonts w:ascii="Arial" w:hAnsi="Arial" w:cs="Arial"/>
          <w:i/>
          <w:iCs/>
          <w:sz w:val="24"/>
          <w:szCs w:val="24"/>
        </w:rPr>
        <w:t>zof</w:t>
      </w:r>
      <w:r w:rsidRPr="0092519B">
        <w:rPr>
          <w:rFonts w:ascii="Arial" w:hAnsi="Arial" w:cs="Arial"/>
          <w:i/>
          <w:iCs/>
          <w:spacing w:val="1"/>
          <w:sz w:val="24"/>
          <w:szCs w:val="24"/>
        </w:rPr>
        <w:t>i</w:t>
      </w:r>
      <w:r w:rsidRPr="0092519B">
        <w:rPr>
          <w:rFonts w:ascii="Arial" w:hAnsi="Arial" w:cs="Arial"/>
          <w:i/>
          <w:iCs/>
          <w:sz w:val="24"/>
          <w:szCs w:val="24"/>
        </w:rPr>
        <w:t>lni travnjaci</w:t>
      </w:r>
      <w:r w:rsidRPr="0092519B">
        <w:rPr>
          <w:rFonts w:ascii="Arial" w:hAnsi="Arial" w:cs="Arial"/>
          <w:i/>
          <w:iCs/>
          <w:spacing w:val="1"/>
          <w:sz w:val="24"/>
          <w:szCs w:val="24"/>
        </w:rPr>
        <w:t xml:space="preserve"> </w:t>
      </w:r>
      <w:r w:rsidRPr="0092519B">
        <w:rPr>
          <w:rFonts w:ascii="Arial" w:hAnsi="Arial" w:cs="Arial"/>
          <w:i/>
          <w:iCs/>
          <w:sz w:val="24"/>
          <w:szCs w:val="24"/>
        </w:rPr>
        <w:t>i</w:t>
      </w:r>
      <w:r w:rsidRPr="0092519B">
        <w:rPr>
          <w:rFonts w:ascii="Arial" w:hAnsi="Arial" w:cs="Arial"/>
          <w:i/>
          <w:iCs/>
          <w:spacing w:val="1"/>
          <w:sz w:val="24"/>
          <w:szCs w:val="24"/>
        </w:rPr>
        <w:t xml:space="preserve"> </w:t>
      </w:r>
      <w:r w:rsidRPr="0092519B">
        <w:rPr>
          <w:rFonts w:ascii="Arial" w:hAnsi="Arial" w:cs="Arial"/>
          <w:i/>
          <w:iCs/>
          <w:sz w:val="24"/>
          <w:szCs w:val="24"/>
        </w:rPr>
        <w:t>brdske l</w:t>
      </w:r>
      <w:r w:rsidRPr="0092519B">
        <w:rPr>
          <w:rFonts w:ascii="Arial" w:hAnsi="Arial" w:cs="Arial"/>
          <w:i/>
          <w:iCs/>
          <w:spacing w:val="1"/>
          <w:sz w:val="24"/>
          <w:szCs w:val="24"/>
        </w:rPr>
        <w:t>i</w:t>
      </w:r>
      <w:r w:rsidRPr="0092519B">
        <w:rPr>
          <w:rFonts w:ascii="Arial" w:hAnsi="Arial" w:cs="Arial"/>
          <w:i/>
          <w:iCs/>
          <w:spacing w:val="-1"/>
          <w:sz w:val="24"/>
          <w:szCs w:val="24"/>
        </w:rPr>
        <w:t>v</w:t>
      </w:r>
      <w:r w:rsidRPr="0092519B">
        <w:rPr>
          <w:rFonts w:ascii="Arial" w:hAnsi="Arial" w:cs="Arial"/>
          <w:i/>
          <w:iCs/>
          <w:sz w:val="24"/>
          <w:szCs w:val="24"/>
        </w:rPr>
        <w:t>ade na</w:t>
      </w:r>
      <w:r w:rsidRPr="0092519B">
        <w:rPr>
          <w:rFonts w:ascii="Arial" w:hAnsi="Arial" w:cs="Arial"/>
          <w:i/>
          <w:iCs/>
          <w:spacing w:val="1"/>
          <w:sz w:val="24"/>
          <w:szCs w:val="24"/>
        </w:rPr>
        <w:t xml:space="preserve"> </w:t>
      </w:r>
      <w:r w:rsidRPr="0092519B">
        <w:rPr>
          <w:rFonts w:ascii="Arial" w:hAnsi="Arial" w:cs="Arial"/>
          <w:i/>
          <w:iCs/>
          <w:spacing w:val="-1"/>
          <w:sz w:val="24"/>
          <w:szCs w:val="24"/>
        </w:rPr>
        <w:t>k</w:t>
      </w:r>
      <w:r w:rsidRPr="0092519B">
        <w:rPr>
          <w:rFonts w:ascii="Arial" w:hAnsi="Arial" w:cs="Arial"/>
          <w:i/>
          <w:iCs/>
          <w:sz w:val="24"/>
          <w:szCs w:val="24"/>
        </w:rPr>
        <w:t>arbonatnim</w:t>
      </w:r>
      <w:r w:rsidRPr="0092519B">
        <w:rPr>
          <w:rFonts w:ascii="Arial" w:hAnsi="Arial" w:cs="Arial"/>
          <w:i/>
          <w:iCs/>
          <w:spacing w:val="1"/>
          <w:sz w:val="24"/>
          <w:szCs w:val="24"/>
        </w:rPr>
        <w:t xml:space="preserve"> </w:t>
      </w:r>
      <w:r w:rsidRPr="0092519B">
        <w:rPr>
          <w:rFonts w:ascii="Arial" w:hAnsi="Arial" w:cs="Arial"/>
          <w:i/>
          <w:iCs/>
          <w:sz w:val="24"/>
          <w:szCs w:val="24"/>
        </w:rPr>
        <w:t>t</w:t>
      </w:r>
      <w:r w:rsidRPr="0092519B">
        <w:rPr>
          <w:rFonts w:ascii="Arial" w:hAnsi="Arial" w:cs="Arial"/>
          <w:i/>
          <w:iCs/>
          <w:spacing w:val="1"/>
          <w:sz w:val="24"/>
          <w:szCs w:val="24"/>
        </w:rPr>
        <w:t>l</w:t>
      </w:r>
      <w:r w:rsidRPr="0092519B">
        <w:rPr>
          <w:rFonts w:ascii="Arial" w:hAnsi="Arial" w:cs="Arial"/>
          <w:i/>
          <w:iCs/>
          <w:sz w:val="24"/>
          <w:szCs w:val="24"/>
        </w:rPr>
        <w:t>ima; Europs</w:t>
      </w:r>
      <w:r w:rsidRPr="0092519B">
        <w:rPr>
          <w:rFonts w:ascii="Arial" w:hAnsi="Arial" w:cs="Arial"/>
          <w:i/>
          <w:iCs/>
          <w:spacing w:val="-1"/>
          <w:sz w:val="24"/>
          <w:szCs w:val="24"/>
        </w:rPr>
        <w:t>k</w:t>
      </w:r>
      <w:r w:rsidRPr="0092519B">
        <w:rPr>
          <w:rFonts w:ascii="Arial" w:hAnsi="Arial" w:cs="Arial"/>
          <w:i/>
          <w:iCs/>
          <w:sz w:val="24"/>
          <w:szCs w:val="24"/>
        </w:rPr>
        <w:t>e suhe</w:t>
      </w:r>
      <w:r w:rsidRPr="0092519B">
        <w:rPr>
          <w:rFonts w:ascii="Arial" w:hAnsi="Arial" w:cs="Arial"/>
          <w:i/>
          <w:iCs/>
          <w:spacing w:val="3"/>
          <w:sz w:val="24"/>
          <w:szCs w:val="24"/>
        </w:rPr>
        <w:t xml:space="preserve"> </w:t>
      </w:r>
      <w:r w:rsidRPr="0092519B">
        <w:rPr>
          <w:rFonts w:ascii="Arial" w:hAnsi="Arial" w:cs="Arial"/>
          <w:i/>
          <w:iCs/>
          <w:spacing w:val="-1"/>
          <w:sz w:val="24"/>
          <w:szCs w:val="24"/>
        </w:rPr>
        <w:t>v</w:t>
      </w:r>
      <w:r w:rsidRPr="0092519B">
        <w:rPr>
          <w:rFonts w:ascii="Arial" w:hAnsi="Arial" w:cs="Arial"/>
          <w:i/>
          <w:iCs/>
          <w:sz w:val="24"/>
          <w:szCs w:val="24"/>
        </w:rPr>
        <w:t>ri</w:t>
      </w:r>
      <w:r w:rsidRPr="0092519B">
        <w:rPr>
          <w:rFonts w:ascii="Arial" w:hAnsi="Arial" w:cs="Arial"/>
          <w:i/>
          <w:iCs/>
          <w:spacing w:val="1"/>
          <w:sz w:val="24"/>
          <w:szCs w:val="24"/>
        </w:rPr>
        <w:t>š</w:t>
      </w:r>
      <w:r w:rsidRPr="0092519B">
        <w:rPr>
          <w:rFonts w:ascii="Arial" w:hAnsi="Arial" w:cs="Arial"/>
          <w:i/>
          <w:iCs/>
          <w:sz w:val="24"/>
          <w:szCs w:val="24"/>
        </w:rPr>
        <w:t>t</w:t>
      </w:r>
      <w:r w:rsidRPr="0092519B">
        <w:rPr>
          <w:rFonts w:ascii="Arial" w:hAnsi="Arial" w:cs="Arial"/>
          <w:i/>
          <w:iCs/>
          <w:spacing w:val="1"/>
          <w:sz w:val="24"/>
          <w:szCs w:val="24"/>
        </w:rPr>
        <w:t>i</w:t>
      </w:r>
      <w:r w:rsidRPr="0092519B">
        <w:rPr>
          <w:rFonts w:ascii="Arial" w:hAnsi="Arial" w:cs="Arial"/>
          <w:i/>
          <w:iCs/>
          <w:sz w:val="24"/>
          <w:szCs w:val="24"/>
        </w:rPr>
        <w:t>ne i</w:t>
      </w:r>
      <w:r w:rsidRPr="0092519B">
        <w:rPr>
          <w:rFonts w:ascii="Arial" w:hAnsi="Arial" w:cs="Arial"/>
          <w:i/>
          <w:iCs/>
          <w:spacing w:val="1"/>
          <w:sz w:val="24"/>
          <w:szCs w:val="24"/>
        </w:rPr>
        <w:t xml:space="preserve"> </w:t>
      </w:r>
      <w:r w:rsidRPr="0092519B">
        <w:rPr>
          <w:rFonts w:ascii="Arial" w:hAnsi="Arial" w:cs="Arial"/>
          <w:i/>
          <w:iCs/>
          <w:sz w:val="24"/>
          <w:szCs w:val="24"/>
        </w:rPr>
        <w:t>travnjaci</w:t>
      </w:r>
      <w:r w:rsidRPr="0092519B">
        <w:rPr>
          <w:rFonts w:ascii="Arial" w:hAnsi="Arial" w:cs="Arial"/>
          <w:i/>
          <w:iCs/>
          <w:spacing w:val="1"/>
          <w:sz w:val="24"/>
          <w:szCs w:val="24"/>
        </w:rPr>
        <w:t xml:space="preserve"> </w:t>
      </w:r>
      <w:r w:rsidRPr="0092519B">
        <w:rPr>
          <w:rFonts w:ascii="Arial" w:hAnsi="Arial" w:cs="Arial"/>
          <w:i/>
          <w:iCs/>
          <w:sz w:val="24"/>
          <w:szCs w:val="24"/>
        </w:rPr>
        <w:t>trave tvrda</w:t>
      </w:r>
      <w:r w:rsidRPr="0092519B">
        <w:rPr>
          <w:rFonts w:ascii="Arial" w:hAnsi="Arial" w:cs="Arial"/>
          <w:i/>
          <w:iCs/>
          <w:spacing w:val="-1"/>
          <w:sz w:val="24"/>
          <w:szCs w:val="24"/>
        </w:rPr>
        <w:t>če</w:t>
      </w:r>
      <w:r w:rsidRPr="0092519B">
        <w:rPr>
          <w:rFonts w:ascii="Arial" w:hAnsi="Arial" w:cs="Arial"/>
          <w:i/>
          <w:iCs/>
          <w:sz w:val="24"/>
          <w:szCs w:val="24"/>
        </w:rPr>
        <w:t>;  Subm</w:t>
      </w:r>
      <w:r w:rsidRPr="0092519B">
        <w:rPr>
          <w:rFonts w:ascii="Arial" w:hAnsi="Arial" w:cs="Arial"/>
          <w:i/>
          <w:iCs/>
          <w:spacing w:val="-1"/>
          <w:sz w:val="24"/>
          <w:szCs w:val="24"/>
        </w:rPr>
        <w:t>e</w:t>
      </w:r>
      <w:r w:rsidRPr="0092519B">
        <w:rPr>
          <w:rFonts w:ascii="Arial" w:hAnsi="Arial" w:cs="Arial"/>
          <w:i/>
          <w:iCs/>
          <w:sz w:val="24"/>
          <w:szCs w:val="24"/>
        </w:rPr>
        <w:t>di</w:t>
      </w:r>
      <w:r w:rsidRPr="0092519B">
        <w:rPr>
          <w:rFonts w:ascii="Arial" w:hAnsi="Arial" w:cs="Arial"/>
          <w:i/>
          <w:iCs/>
          <w:spacing w:val="1"/>
          <w:sz w:val="24"/>
          <w:szCs w:val="24"/>
        </w:rPr>
        <w:t>t</w:t>
      </w:r>
      <w:r w:rsidRPr="0092519B">
        <w:rPr>
          <w:rFonts w:ascii="Arial" w:hAnsi="Arial" w:cs="Arial"/>
          <w:i/>
          <w:iCs/>
          <w:spacing w:val="-1"/>
          <w:sz w:val="24"/>
          <w:szCs w:val="24"/>
        </w:rPr>
        <w:t>e</w:t>
      </w:r>
      <w:r w:rsidRPr="0092519B">
        <w:rPr>
          <w:rFonts w:ascii="Arial" w:hAnsi="Arial" w:cs="Arial"/>
          <w:i/>
          <w:iCs/>
          <w:sz w:val="24"/>
          <w:szCs w:val="24"/>
        </w:rPr>
        <w:t>ran</w:t>
      </w:r>
      <w:r w:rsidRPr="0092519B">
        <w:rPr>
          <w:rFonts w:ascii="Arial" w:hAnsi="Arial" w:cs="Arial"/>
          <w:i/>
          <w:iCs/>
          <w:spacing w:val="3"/>
          <w:sz w:val="24"/>
          <w:szCs w:val="24"/>
        </w:rPr>
        <w:t>s</w:t>
      </w:r>
      <w:r w:rsidRPr="0092519B">
        <w:rPr>
          <w:rFonts w:ascii="Arial" w:hAnsi="Arial" w:cs="Arial"/>
          <w:i/>
          <w:iCs/>
          <w:spacing w:val="-1"/>
          <w:sz w:val="24"/>
          <w:szCs w:val="24"/>
        </w:rPr>
        <w:t>k</w:t>
      </w:r>
      <w:r w:rsidRPr="0092519B">
        <w:rPr>
          <w:rFonts w:ascii="Arial" w:hAnsi="Arial" w:cs="Arial"/>
          <w:i/>
          <w:iCs/>
          <w:sz w:val="24"/>
          <w:szCs w:val="24"/>
        </w:rPr>
        <w:t xml:space="preserve">i </w:t>
      </w:r>
      <w:r w:rsidRPr="0092519B">
        <w:rPr>
          <w:rFonts w:ascii="Arial" w:hAnsi="Arial" w:cs="Arial"/>
          <w:i/>
          <w:iCs/>
          <w:spacing w:val="1"/>
          <w:sz w:val="24"/>
          <w:szCs w:val="24"/>
        </w:rPr>
        <w:t xml:space="preserve"> </w:t>
      </w:r>
      <w:r w:rsidRPr="0092519B">
        <w:rPr>
          <w:rFonts w:ascii="Arial" w:hAnsi="Arial" w:cs="Arial"/>
          <w:i/>
          <w:iCs/>
          <w:sz w:val="24"/>
          <w:szCs w:val="24"/>
        </w:rPr>
        <w:t xml:space="preserve">i </w:t>
      </w:r>
      <w:r w:rsidRPr="0092519B">
        <w:rPr>
          <w:rFonts w:ascii="Arial" w:hAnsi="Arial" w:cs="Arial"/>
          <w:i/>
          <w:iCs/>
          <w:spacing w:val="-1"/>
          <w:sz w:val="24"/>
          <w:szCs w:val="24"/>
        </w:rPr>
        <w:t>e</w:t>
      </w:r>
      <w:r w:rsidRPr="0092519B">
        <w:rPr>
          <w:rFonts w:ascii="Arial" w:hAnsi="Arial" w:cs="Arial"/>
          <w:i/>
          <w:iCs/>
          <w:sz w:val="24"/>
          <w:szCs w:val="24"/>
        </w:rPr>
        <w:t>pim</w:t>
      </w:r>
      <w:r w:rsidRPr="0092519B">
        <w:rPr>
          <w:rFonts w:ascii="Arial" w:hAnsi="Arial" w:cs="Arial"/>
          <w:i/>
          <w:iCs/>
          <w:spacing w:val="-1"/>
          <w:sz w:val="24"/>
          <w:szCs w:val="24"/>
        </w:rPr>
        <w:t>e</w:t>
      </w:r>
      <w:r w:rsidRPr="0092519B">
        <w:rPr>
          <w:rFonts w:ascii="Arial" w:hAnsi="Arial" w:cs="Arial"/>
          <w:i/>
          <w:iCs/>
          <w:sz w:val="24"/>
          <w:szCs w:val="24"/>
        </w:rPr>
        <w:t>di</w:t>
      </w:r>
      <w:r w:rsidRPr="0092519B">
        <w:rPr>
          <w:rFonts w:ascii="Arial" w:hAnsi="Arial" w:cs="Arial"/>
          <w:i/>
          <w:iCs/>
          <w:spacing w:val="3"/>
          <w:sz w:val="24"/>
          <w:szCs w:val="24"/>
        </w:rPr>
        <w:t>t</w:t>
      </w:r>
      <w:r w:rsidRPr="0092519B">
        <w:rPr>
          <w:rFonts w:ascii="Arial" w:hAnsi="Arial" w:cs="Arial"/>
          <w:i/>
          <w:iCs/>
          <w:spacing w:val="-1"/>
          <w:sz w:val="24"/>
          <w:szCs w:val="24"/>
        </w:rPr>
        <w:t>e</w:t>
      </w:r>
      <w:r w:rsidRPr="0092519B">
        <w:rPr>
          <w:rFonts w:ascii="Arial" w:hAnsi="Arial" w:cs="Arial"/>
          <w:i/>
          <w:iCs/>
          <w:sz w:val="24"/>
          <w:szCs w:val="24"/>
        </w:rPr>
        <w:t>ranski s</w:t>
      </w:r>
      <w:r w:rsidRPr="0092519B">
        <w:rPr>
          <w:rFonts w:ascii="Arial" w:hAnsi="Arial" w:cs="Arial"/>
          <w:i/>
          <w:iCs/>
          <w:spacing w:val="-2"/>
          <w:sz w:val="24"/>
          <w:szCs w:val="24"/>
        </w:rPr>
        <w:t>u</w:t>
      </w:r>
      <w:r w:rsidRPr="0092519B">
        <w:rPr>
          <w:rFonts w:ascii="Arial" w:hAnsi="Arial" w:cs="Arial"/>
          <w:i/>
          <w:iCs/>
          <w:sz w:val="24"/>
          <w:szCs w:val="24"/>
        </w:rPr>
        <w:t xml:space="preserve">hi travnjaci; </w:t>
      </w:r>
      <w:r w:rsidRPr="0092519B">
        <w:rPr>
          <w:rFonts w:ascii="Arial" w:hAnsi="Arial" w:cs="Arial"/>
          <w:i/>
          <w:iCs/>
          <w:spacing w:val="-1"/>
          <w:sz w:val="24"/>
          <w:szCs w:val="24"/>
        </w:rPr>
        <w:t>Me</w:t>
      </w:r>
      <w:r w:rsidRPr="0092519B">
        <w:rPr>
          <w:rFonts w:ascii="Arial" w:hAnsi="Arial" w:cs="Arial"/>
          <w:i/>
          <w:iCs/>
          <w:sz w:val="24"/>
          <w:szCs w:val="24"/>
        </w:rPr>
        <w:t>zof</w:t>
      </w:r>
      <w:r w:rsidRPr="0092519B">
        <w:rPr>
          <w:rFonts w:ascii="Arial" w:hAnsi="Arial" w:cs="Arial"/>
          <w:i/>
          <w:iCs/>
          <w:spacing w:val="1"/>
          <w:sz w:val="24"/>
          <w:szCs w:val="24"/>
        </w:rPr>
        <w:t>i</w:t>
      </w:r>
      <w:r w:rsidRPr="0092519B">
        <w:rPr>
          <w:rFonts w:ascii="Arial" w:hAnsi="Arial" w:cs="Arial"/>
          <w:i/>
          <w:iCs/>
          <w:sz w:val="24"/>
          <w:szCs w:val="24"/>
        </w:rPr>
        <w:t>lne i</w:t>
      </w:r>
      <w:r w:rsidRPr="0092519B">
        <w:rPr>
          <w:rFonts w:ascii="Arial" w:hAnsi="Arial" w:cs="Arial"/>
          <w:i/>
          <w:iCs/>
          <w:spacing w:val="1"/>
          <w:sz w:val="24"/>
          <w:szCs w:val="24"/>
        </w:rPr>
        <w:t xml:space="preserve"> </w:t>
      </w:r>
      <w:r w:rsidRPr="0092519B">
        <w:rPr>
          <w:rFonts w:ascii="Arial" w:hAnsi="Arial" w:cs="Arial"/>
          <w:i/>
          <w:iCs/>
          <w:sz w:val="24"/>
          <w:szCs w:val="24"/>
        </w:rPr>
        <w:t>n</w:t>
      </w:r>
      <w:r w:rsidRPr="0092519B">
        <w:rPr>
          <w:rFonts w:ascii="Arial" w:hAnsi="Arial" w:cs="Arial"/>
          <w:i/>
          <w:iCs/>
          <w:spacing w:val="-1"/>
          <w:sz w:val="24"/>
          <w:szCs w:val="24"/>
        </w:rPr>
        <w:t>e</w:t>
      </w:r>
      <w:r w:rsidRPr="0092519B">
        <w:rPr>
          <w:rFonts w:ascii="Arial" w:hAnsi="Arial" w:cs="Arial"/>
          <w:i/>
          <w:iCs/>
          <w:sz w:val="24"/>
          <w:szCs w:val="24"/>
        </w:rPr>
        <w:t>utro</w:t>
      </w:r>
      <w:r w:rsidRPr="0092519B">
        <w:rPr>
          <w:rFonts w:ascii="Arial" w:hAnsi="Arial" w:cs="Arial"/>
          <w:i/>
          <w:iCs/>
          <w:spacing w:val="-1"/>
          <w:sz w:val="24"/>
          <w:szCs w:val="24"/>
        </w:rPr>
        <w:t>f</w:t>
      </w:r>
      <w:r w:rsidRPr="0092519B">
        <w:rPr>
          <w:rFonts w:ascii="Arial" w:hAnsi="Arial" w:cs="Arial"/>
          <w:i/>
          <w:iCs/>
          <w:sz w:val="24"/>
          <w:szCs w:val="24"/>
        </w:rPr>
        <w:t>i</w:t>
      </w:r>
      <w:r w:rsidRPr="0092519B">
        <w:rPr>
          <w:rFonts w:ascii="Arial" w:hAnsi="Arial" w:cs="Arial"/>
          <w:i/>
          <w:iCs/>
          <w:spacing w:val="1"/>
          <w:sz w:val="24"/>
          <w:szCs w:val="24"/>
        </w:rPr>
        <w:t>l</w:t>
      </w:r>
      <w:r w:rsidRPr="0092519B">
        <w:rPr>
          <w:rFonts w:ascii="Arial" w:hAnsi="Arial" w:cs="Arial"/>
          <w:i/>
          <w:iCs/>
          <w:sz w:val="24"/>
          <w:szCs w:val="24"/>
        </w:rPr>
        <w:t xml:space="preserve">ne </w:t>
      </w:r>
      <w:r w:rsidRPr="0092519B">
        <w:rPr>
          <w:rFonts w:ascii="Arial" w:hAnsi="Arial" w:cs="Arial"/>
          <w:i/>
          <w:iCs/>
          <w:spacing w:val="-1"/>
          <w:sz w:val="24"/>
          <w:szCs w:val="24"/>
        </w:rPr>
        <w:t>č</w:t>
      </w:r>
      <w:r w:rsidRPr="0092519B">
        <w:rPr>
          <w:rFonts w:ascii="Arial" w:hAnsi="Arial" w:cs="Arial"/>
          <w:i/>
          <w:iCs/>
          <w:sz w:val="24"/>
          <w:szCs w:val="24"/>
        </w:rPr>
        <w:t>is</w:t>
      </w:r>
      <w:r w:rsidRPr="0092519B">
        <w:rPr>
          <w:rFonts w:ascii="Arial" w:hAnsi="Arial" w:cs="Arial"/>
          <w:i/>
          <w:iCs/>
          <w:spacing w:val="1"/>
          <w:sz w:val="24"/>
          <w:szCs w:val="24"/>
        </w:rPr>
        <w:t>t</w:t>
      </w:r>
      <w:r w:rsidRPr="0092519B">
        <w:rPr>
          <w:rFonts w:ascii="Arial" w:hAnsi="Arial" w:cs="Arial"/>
          <w:i/>
          <w:iCs/>
          <w:sz w:val="24"/>
          <w:szCs w:val="24"/>
        </w:rPr>
        <w:t>e bu</w:t>
      </w:r>
      <w:r w:rsidRPr="0092519B">
        <w:rPr>
          <w:rFonts w:ascii="Arial" w:hAnsi="Arial" w:cs="Arial"/>
          <w:i/>
          <w:iCs/>
          <w:spacing w:val="-1"/>
          <w:sz w:val="24"/>
          <w:szCs w:val="24"/>
        </w:rPr>
        <w:t>k</w:t>
      </w:r>
      <w:r w:rsidRPr="0092519B">
        <w:rPr>
          <w:rFonts w:ascii="Arial" w:hAnsi="Arial" w:cs="Arial"/>
          <w:i/>
          <w:iCs/>
          <w:sz w:val="24"/>
          <w:szCs w:val="24"/>
        </w:rPr>
        <w:t>o</w:t>
      </w:r>
      <w:r w:rsidRPr="0092519B">
        <w:rPr>
          <w:rFonts w:ascii="Arial" w:hAnsi="Arial" w:cs="Arial"/>
          <w:i/>
          <w:iCs/>
          <w:spacing w:val="-1"/>
          <w:sz w:val="24"/>
          <w:szCs w:val="24"/>
        </w:rPr>
        <w:t>v</w:t>
      </w:r>
      <w:r w:rsidRPr="0092519B">
        <w:rPr>
          <w:rFonts w:ascii="Arial" w:hAnsi="Arial" w:cs="Arial"/>
          <w:i/>
          <w:iCs/>
          <w:sz w:val="24"/>
          <w:szCs w:val="24"/>
        </w:rPr>
        <w:t>e</w:t>
      </w:r>
      <w:r w:rsidRPr="0092519B">
        <w:rPr>
          <w:rFonts w:ascii="Arial" w:hAnsi="Arial" w:cs="Arial"/>
          <w:i/>
          <w:iCs/>
          <w:spacing w:val="44"/>
          <w:sz w:val="24"/>
          <w:szCs w:val="24"/>
        </w:rPr>
        <w:t xml:space="preserve"> </w:t>
      </w:r>
      <w:r w:rsidRPr="0092519B">
        <w:rPr>
          <w:rFonts w:ascii="Arial" w:hAnsi="Arial" w:cs="Arial"/>
          <w:i/>
          <w:iCs/>
          <w:sz w:val="24"/>
          <w:szCs w:val="24"/>
        </w:rPr>
        <w:t>šum</w:t>
      </w:r>
      <w:r w:rsidRPr="0092519B">
        <w:rPr>
          <w:rFonts w:ascii="Arial" w:hAnsi="Arial" w:cs="Arial"/>
          <w:i/>
          <w:iCs/>
          <w:spacing w:val="1"/>
          <w:sz w:val="24"/>
          <w:szCs w:val="24"/>
        </w:rPr>
        <w:t>e</w:t>
      </w:r>
      <w:r w:rsidRPr="0092519B">
        <w:rPr>
          <w:rFonts w:ascii="Arial" w:hAnsi="Arial" w:cs="Arial"/>
          <w:i/>
          <w:iCs/>
          <w:sz w:val="24"/>
          <w:szCs w:val="24"/>
        </w:rPr>
        <w:t>;</w:t>
      </w:r>
      <w:r w:rsidRPr="0092519B">
        <w:rPr>
          <w:rFonts w:ascii="Arial" w:hAnsi="Arial" w:cs="Arial"/>
          <w:i/>
          <w:iCs/>
          <w:spacing w:val="45"/>
          <w:sz w:val="24"/>
          <w:szCs w:val="24"/>
        </w:rPr>
        <w:t xml:space="preserve"> </w:t>
      </w:r>
      <w:r w:rsidRPr="0092519B">
        <w:rPr>
          <w:rFonts w:ascii="Arial" w:hAnsi="Arial" w:cs="Arial"/>
          <w:i/>
          <w:iCs/>
          <w:sz w:val="24"/>
          <w:szCs w:val="24"/>
        </w:rPr>
        <w:t>Dinarske</w:t>
      </w:r>
      <w:r w:rsidRPr="0092519B">
        <w:rPr>
          <w:rFonts w:ascii="Arial" w:hAnsi="Arial" w:cs="Arial"/>
          <w:i/>
          <w:iCs/>
          <w:spacing w:val="46"/>
          <w:sz w:val="24"/>
          <w:szCs w:val="24"/>
        </w:rPr>
        <w:t xml:space="preserve"> </w:t>
      </w:r>
      <w:r w:rsidRPr="0092519B">
        <w:rPr>
          <w:rFonts w:ascii="Arial" w:hAnsi="Arial" w:cs="Arial"/>
          <w:i/>
          <w:iCs/>
          <w:sz w:val="24"/>
          <w:szCs w:val="24"/>
        </w:rPr>
        <w:t>bu</w:t>
      </w:r>
      <w:r w:rsidRPr="0092519B">
        <w:rPr>
          <w:rFonts w:ascii="Arial" w:hAnsi="Arial" w:cs="Arial"/>
          <w:i/>
          <w:iCs/>
          <w:spacing w:val="-1"/>
          <w:sz w:val="24"/>
          <w:szCs w:val="24"/>
        </w:rPr>
        <w:t>k</w:t>
      </w:r>
      <w:r w:rsidRPr="0092519B">
        <w:rPr>
          <w:rFonts w:ascii="Arial" w:hAnsi="Arial" w:cs="Arial"/>
          <w:i/>
          <w:iCs/>
          <w:sz w:val="24"/>
          <w:szCs w:val="24"/>
        </w:rPr>
        <w:t>o</w:t>
      </w:r>
      <w:r w:rsidRPr="0092519B">
        <w:rPr>
          <w:rFonts w:ascii="Arial" w:hAnsi="Arial" w:cs="Arial"/>
          <w:i/>
          <w:iCs/>
          <w:spacing w:val="-1"/>
          <w:sz w:val="24"/>
          <w:szCs w:val="24"/>
        </w:rPr>
        <w:t>v</w:t>
      </w:r>
      <w:r w:rsidRPr="0092519B">
        <w:rPr>
          <w:rFonts w:ascii="Arial" w:hAnsi="Arial" w:cs="Arial"/>
          <w:i/>
          <w:iCs/>
          <w:spacing w:val="1"/>
          <w:sz w:val="24"/>
          <w:szCs w:val="24"/>
        </w:rPr>
        <w:t>o</w:t>
      </w:r>
      <w:r w:rsidRPr="0092519B">
        <w:rPr>
          <w:rFonts w:ascii="Arial" w:hAnsi="Arial" w:cs="Arial"/>
          <w:i/>
          <w:iCs/>
          <w:spacing w:val="-1"/>
          <w:sz w:val="24"/>
          <w:szCs w:val="24"/>
        </w:rPr>
        <w:t>-</w:t>
      </w:r>
      <w:r w:rsidRPr="0092519B">
        <w:rPr>
          <w:rFonts w:ascii="Arial" w:hAnsi="Arial" w:cs="Arial"/>
          <w:i/>
          <w:iCs/>
          <w:sz w:val="24"/>
          <w:szCs w:val="24"/>
        </w:rPr>
        <w:t>jelo</w:t>
      </w:r>
      <w:r w:rsidRPr="0092519B">
        <w:rPr>
          <w:rFonts w:ascii="Arial" w:hAnsi="Arial" w:cs="Arial"/>
          <w:i/>
          <w:iCs/>
          <w:spacing w:val="1"/>
          <w:sz w:val="24"/>
          <w:szCs w:val="24"/>
        </w:rPr>
        <w:t>v</w:t>
      </w:r>
      <w:r w:rsidRPr="0092519B">
        <w:rPr>
          <w:rFonts w:ascii="Arial" w:hAnsi="Arial" w:cs="Arial"/>
          <w:i/>
          <w:iCs/>
          <w:sz w:val="24"/>
          <w:szCs w:val="24"/>
        </w:rPr>
        <w:t>e</w:t>
      </w:r>
      <w:r w:rsidRPr="0092519B">
        <w:rPr>
          <w:rFonts w:ascii="Arial" w:hAnsi="Arial" w:cs="Arial"/>
          <w:i/>
          <w:iCs/>
          <w:spacing w:val="44"/>
          <w:sz w:val="24"/>
          <w:szCs w:val="24"/>
        </w:rPr>
        <w:t xml:space="preserve"> </w:t>
      </w:r>
      <w:r w:rsidRPr="0092519B">
        <w:rPr>
          <w:rFonts w:ascii="Arial" w:hAnsi="Arial" w:cs="Arial"/>
          <w:i/>
          <w:iCs/>
          <w:sz w:val="24"/>
          <w:szCs w:val="24"/>
        </w:rPr>
        <w:t>šum</w:t>
      </w:r>
      <w:r w:rsidRPr="0092519B">
        <w:rPr>
          <w:rFonts w:ascii="Arial" w:hAnsi="Arial" w:cs="Arial"/>
          <w:i/>
          <w:iCs/>
          <w:spacing w:val="-1"/>
          <w:sz w:val="24"/>
          <w:szCs w:val="24"/>
        </w:rPr>
        <w:t>e</w:t>
      </w:r>
      <w:r w:rsidRPr="0092519B">
        <w:rPr>
          <w:rFonts w:ascii="Arial" w:hAnsi="Arial" w:cs="Arial"/>
          <w:sz w:val="24"/>
          <w:szCs w:val="24"/>
        </w:rPr>
        <w:t>)</w:t>
      </w:r>
      <w:r w:rsidRPr="0092519B">
        <w:rPr>
          <w:rFonts w:ascii="Arial" w:hAnsi="Arial" w:cs="Arial"/>
          <w:spacing w:val="45"/>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47"/>
          <w:sz w:val="24"/>
          <w:szCs w:val="24"/>
        </w:rPr>
        <w:t xml:space="preserve"> </w:t>
      </w:r>
      <w:r w:rsidRPr="0092519B">
        <w:rPr>
          <w:rFonts w:ascii="Arial" w:hAnsi="Arial" w:cs="Arial"/>
          <w:sz w:val="24"/>
          <w:szCs w:val="24"/>
        </w:rPr>
        <w:t>koje</w:t>
      </w:r>
      <w:r w:rsidRPr="0092519B">
        <w:rPr>
          <w:rFonts w:ascii="Arial" w:hAnsi="Arial" w:cs="Arial"/>
          <w:spacing w:val="45"/>
          <w:sz w:val="24"/>
          <w:szCs w:val="24"/>
        </w:rPr>
        <w:t xml:space="preserve"> </w:t>
      </w:r>
      <w:r w:rsidRPr="0092519B">
        <w:rPr>
          <w:rFonts w:ascii="Arial" w:hAnsi="Arial" w:cs="Arial"/>
          <w:sz w:val="24"/>
          <w:szCs w:val="24"/>
        </w:rPr>
        <w:t>tr</w:t>
      </w:r>
      <w:r w:rsidRPr="0092519B">
        <w:rPr>
          <w:rFonts w:ascii="Arial" w:hAnsi="Arial" w:cs="Arial"/>
          <w:spacing w:val="-1"/>
          <w:sz w:val="24"/>
          <w:szCs w:val="24"/>
        </w:rPr>
        <w:t>e</w:t>
      </w:r>
      <w:r w:rsidRPr="0092519B">
        <w:rPr>
          <w:rFonts w:ascii="Arial" w:hAnsi="Arial" w:cs="Arial"/>
          <w:sz w:val="24"/>
          <w:szCs w:val="24"/>
        </w:rPr>
        <w:t>ba</w:t>
      </w:r>
      <w:r w:rsidRPr="0092519B">
        <w:rPr>
          <w:rFonts w:ascii="Arial" w:hAnsi="Arial" w:cs="Arial"/>
          <w:spacing w:val="44"/>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ovodi</w:t>
      </w:r>
      <w:r w:rsidRPr="0092519B">
        <w:rPr>
          <w:rFonts w:ascii="Arial" w:hAnsi="Arial" w:cs="Arial"/>
          <w:spacing w:val="1"/>
          <w:sz w:val="24"/>
          <w:szCs w:val="24"/>
        </w:rPr>
        <w:t>t</w:t>
      </w:r>
      <w:r w:rsidRPr="0092519B">
        <w:rPr>
          <w:rFonts w:ascii="Arial" w:hAnsi="Arial" w:cs="Arial"/>
          <w:sz w:val="24"/>
          <w:szCs w:val="24"/>
        </w:rPr>
        <w:t>i</w:t>
      </w:r>
      <w:r w:rsidRPr="0092519B">
        <w:rPr>
          <w:rFonts w:ascii="Arial" w:hAnsi="Arial" w:cs="Arial"/>
          <w:spacing w:val="46"/>
          <w:sz w:val="24"/>
          <w:szCs w:val="24"/>
        </w:rPr>
        <w:t xml:space="preserve"> </w:t>
      </w:r>
      <w:r w:rsidRPr="0092519B">
        <w:rPr>
          <w:rFonts w:ascii="Arial" w:hAnsi="Arial" w:cs="Arial"/>
          <w:sz w:val="24"/>
          <w:szCs w:val="24"/>
        </w:rPr>
        <w:t>m</w:t>
      </w:r>
      <w:r w:rsidRPr="0092519B">
        <w:rPr>
          <w:rFonts w:ascii="Arial" w:hAnsi="Arial" w:cs="Arial"/>
          <w:spacing w:val="1"/>
          <w:sz w:val="24"/>
          <w:szCs w:val="24"/>
        </w:rPr>
        <w:t>j</w:t>
      </w:r>
      <w:r w:rsidRPr="0092519B">
        <w:rPr>
          <w:rFonts w:ascii="Arial" w:hAnsi="Arial" w:cs="Arial"/>
          <w:spacing w:val="-1"/>
          <w:sz w:val="24"/>
          <w:szCs w:val="24"/>
        </w:rPr>
        <w:t>e</w:t>
      </w:r>
      <w:r w:rsidRPr="0092519B">
        <w:rPr>
          <w:rFonts w:ascii="Arial" w:hAnsi="Arial" w:cs="Arial"/>
          <w:sz w:val="24"/>
          <w:szCs w:val="24"/>
        </w:rPr>
        <w:t>re</w:t>
      </w:r>
      <w:r w:rsidRPr="0092519B">
        <w:rPr>
          <w:rFonts w:ascii="Arial" w:hAnsi="Arial" w:cs="Arial"/>
          <w:spacing w:val="44"/>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št</w:t>
      </w:r>
      <w:r w:rsidRPr="0092519B">
        <w:rPr>
          <w:rFonts w:ascii="Arial" w:hAnsi="Arial" w:cs="Arial"/>
          <w:spacing w:val="1"/>
          <w:sz w:val="24"/>
          <w:szCs w:val="24"/>
        </w:rPr>
        <w:t>i</w:t>
      </w:r>
      <w:r w:rsidRPr="0092519B">
        <w:rPr>
          <w:rFonts w:ascii="Arial" w:hAnsi="Arial" w:cs="Arial"/>
          <w:sz w:val="24"/>
          <w:szCs w:val="24"/>
        </w:rPr>
        <w:t>te</w:t>
      </w:r>
      <w:r w:rsidRPr="0092519B">
        <w:rPr>
          <w:rFonts w:ascii="Arial" w:hAnsi="Arial" w:cs="Arial"/>
          <w:spacing w:val="45"/>
          <w:sz w:val="24"/>
          <w:szCs w:val="24"/>
        </w:rPr>
        <w:t xml:space="preserve"> </w:t>
      </w:r>
      <w:r w:rsidRPr="0092519B">
        <w:rPr>
          <w:rFonts w:ascii="Arial" w:hAnsi="Arial" w:cs="Arial"/>
          <w:sz w:val="24"/>
          <w:szCs w:val="24"/>
        </w:rPr>
        <w:t>staniš</w:t>
      </w:r>
      <w:r w:rsidRPr="0092519B">
        <w:rPr>
          <w:rFonts w:ascii="Arial" w:hAnsi="Arial" w:cs="Arial"/>
          <w:spacing w:val="1"/>
          <w:sz w:val="24"/>
          <w:szCs w:val="24"/>
        </w:rPr>
        <w:t>t</w:t>
      </w:r>
      <w:r w:rsidRPr="0092519B">
        <w:rPr>
          <w:rFonts w:ascii="Arial" w:hAnsi="Arial" w:cs="Arial"/>
          <w:sz w:val="24"/>
          <w:szCs w:val="24"/>
        </w:rPr>
        <w:t>a d</w:t>
      </w:r>
      <w:r w:rsidRPr="0092519B">
        <w:rPr>
          <w:rFonts w:ascii="Arial" w:hAnsi="Arial" w:cs="Arial"/>
          <w:spacing w:val="-1"/>
          <w:sz w:val="24"/>
          <w:szCs w:val="24"/>
        </w:rPr>
        <w:t>a</w:t>
      </w:r>
      <w:r w:rsidRPr="0092519B">
        <w:rPr>
          <w:rFonts w:ascii="Arial" w:hAnsi="Arial" w:cs="Arial"/>
          <w:sz w:val="24"/>
          <w:szCs w:val="24"/>
        </w:rPr>
        <w:t>ne</w:t>
      </w:r>
      <w:r w:rsidRPr="0092519B">
        <w:rPr>
          <w:rFonts w:ascii="Arial" w:hAnsi="Arial" w:cs="Arial"/>
          <w:spacing w:val="1"/>
          <w:sz w:val="24"/>
          <w:szCs w:val="24"/>
        </w:rPr>
        <w:t xml:space="preserve"> </w:t>
      </w:r>
      <w:r w:rsidRPr="0092519B">
        <w:rPr>
          <w:rFonts w:ascii="Arial" w:hAnsi="Arial" w:cs="Arial"/>
          <w:sz w:val="24"/>
          <w:szCs w:val="24"/>
        </w:rPr>
        <w:t>u</w:t>
      </w:r>
      <w:r w:rsidRPr="0092519B">
        <w:rPr>
          <w:rFonts w:ascii="Arial" w:hAnsi="Arial" w:cs="Arial"/>
          <w:spacing w:val="2"/>
          <w:sz w:val="24"/>
          <w:szCs w:val="24"/>
        </w:rPr>
        <w:t xml:space="preserve"> </w:t>
      </w:r>
      <w:r w:rsidRPr="0092519B">
        <w:rPr>
          <w:rFonts w:ascii="Arial" w:hAnsi="Arial" w:cs="Arial"/>
          <w:sz w:val="24"/>
          <w:szCs w:val="24"/>
        </w:rPr>
        <w:t>stru</w:t>
      </w:r>
      <w:r w:rsidRPr="0092519B">
        <w:rPr>
          <w:rFonts w:ascii="Arial" w:hAnsi="Arial" w:cs="Arial"/>
          <w:spacing w:val="-1"/>
          <w:sz w:val="24"/>
          <w:szCs w:val="24"/>
        </w:rPr>
        <w:t>č</w:t>
      </w:r>
      <w:r w:rsidRPr="0092519B">
        <w:rPr>
          <w:rFonts w:ascii="Arial" w:hAnsi="Arial" w:cs="Arial"/>
          <w:sz w:val="24"/>
          <w:szCs w:val="24"/>
        </w:rPr>
        <w:t>noj</w:t>
      </w:r>
      <w:r w:rsidRPr="0092519B">
        <w:rPr>
          <w:rFonts w:ascii="Arial" w:hAnsi="Arial" w:cs="Arial"/>
          <w:spacing w:val="2"/>
          <w:sz w:val="24"/>
          <w:szCs w:val="24"/>
        </w:rPr>
        <w:t xml:space="preserve"> </w:t>
      </w:r>
      <w:r w:rsidRPr="0092519B">
        <w:rPr>
          <w:rFonts w:ascii="Arial" w:hAnsi="Arial" w:cs="Arial"/>
          <w:sz w:val="24"/>
          <w:szCs w:val="24"/>
        </w:rPr>
        <w:t>podlo</w:t>
      </w:r>
      <w:r w:rsidRPr="0092519B">
        <w:rPr>
          <w:rFonts w:ascii="Arial" w:hAnsi="Arial" w:cs="Arial"/>
          <w:spacing w:val="2"/>
          <w:sz w:val="24"/>
          <w:szCs w:val="24"/>
        </w:rPr>
        <w:t>z</w:t>
      </w:r>
      <w:r w:rsidRPr="0092519B">
        <w:rPr>
          <w:rFonts w:ascii="Arial" w:hAnsi="Arial" w:cs="Arial"/>
          <w:sz w:val="24"/>
          <w:szCs w:val="24"/>
        </w:rPr>
        <w:t>i pod</w:t>
      </w:r>
      <w:r w:rsidRPr="0092519B">
        <w:rPr>
          <w:rFonts w:ascii="Arial" w:hAnsi="Arial" w:cs="Arial"/>
          <w:spacing w:val="2"/>
          <w:sz w:val="24"/>
          <w:szCs w:val="24"/>
        </w:rPr>
        <w:t xml:space="preserve"> </w:t>
      </w:r>
      <w:r w:rsidRPr="0092519B">
        <w:rPr>
          <w:rFonts w:ascii="Arial" w:hAnsi="Arial" w:cs="Arial"/>
          <w:sz w:val="24"/>
          <w:szCs w:val="24"/>
        </w:rPr>
        <w:t>n</w:t>
      </w:r>
      <w:r w:rsidRPr="0092519B">
        <w:rPr>
          <w:rFonts w:ascii="Arial" w:hAnsi="Arial" w:cs="Arial"/>
          <w:spacing w:val="-1"/>
          <w:sz w:val="24"/>
          <w:szCs w:val="24"/>
        </w:rPr>
        <w:t>a</w:t>
      </w:r>
      <w:r w:rsidRPr="0092519B">
        <w:rPr>
          <w:rFonts w:ascii="Arial" w:hAnsi="Arial" w:cs="Arial"/>
          <w:spacing w:val="1"/>
          <w:sz w:val="24"/>
          <w:szCs w:val="24"/>
        </w:rPr>
        <w:t>z</w:t>
      </w:r>
      <w:r w:rsidRPr="0092519B">
        <w:rPr>
          <w:rFonts w:ascii="Arial" w:hAnsi="Arial" w:cs="Arial"/>
          <w:sz w:val="24"/>
          <w:szCs w:val="24"/>
        </w:rPr>
        <w:t>ivom</w:t>
      </w:r>
      <w:r w:rsidRPr="0092519B">
        <w:rPr>
          <w:rFonts w:ascii="Arial" w:hAnsi="Arial" w:cs="Arial"/>
          <w:spacing w:val="3"/>
          <w:sz w:val="24"/>
          <w:szCs w:val="24"/>
        </w:rPr>
        <w:t xml:space="preserve"> </w:t>
      </w:r>
      <w:r w:rsidRPr="0092519B">
        <w:rPr>
          <w:rFonts w:ascii="Arial" w:hAnsi="Arial" w:cs="Arial"/>
          <w:i/>
          <w:iCs/>
          <w:spacing w:val="1"/>
          <w:sz w:val="24"/>
          <w:szCs w:val="24"/>
        </w:rPr>
        <w:t>„</w:t>
      </w:r>
      <w:r w:rsidRPr="0092519B">
        <w:rPr>
          <w:rFonts w:ascii="Arial" w:hAnsi="Arial" w:cs="Arial"/>
          <w:i/>
          <w:iCs/>
          <w:spacing w:val="-1"/>
          <w:sz w:val="24"/>
          <w:szCs w:val="24"/>
        </w:rPr>
        <w:t>M</w:t>
      </w:r>
      <w:r w:rsidRPr="0092519B">
        <w:rPr>
          <w:rFonts w:ascii="Arial" w:hAnsi="Arial" w:cs="Arial"/>
          <w:i/>
          <w:iCs/>
          <w:sz w:val="24"/>
          <w:szCs w:val="24"/>
        </w:rPr>
        <w:t>jere zaš</w:t>
      </w:r>
      <w:r w:rsidRPr="0092519B">
        <w:rPr>
          <w:rFonts w:ascii="Arial" w:hAnsi="Arial" w:cs="Arial"/>
          <w:i/>
          <w:iCs/>
          <w:spacing w:val="1"/>
          <w:sz w:val="24"/>
          <w:szCs w:val="24"/>
        </w:rPr>
        <w:t>t</w:t>
      </w:r>
      <w:r w:rsidRPr="0092519B">
        <w:rPr>
          <w:rFonts w:ascii="Arial" w:hAnsi="Arial" w:cs="Arial"/>
          <w:i/>
          <w:iCs/>
          <w:sz w:val="24"/>
          <w:szCs w:val="24"/>
        </w:rPr>
        <w:t>i</w:t>
      </w:r>
      <w:r w:rsidRPr="0092519B">
        <w:rPr>
          <w:rFonts w:ascii="Arial" w:hAnsi="Arial" w:cs="Arial"/>
          <w:i/>
          <w:iCs/>
          <w:spacing w:val="1"/>
          <w:sz w:val="24"/>
          <w:szCs w:val="24"/>
        </w:rPr>
        <w:t>t</w:t>
      </w:r>
      <w:r w:rsidRPr="0092519B">
        <w:rPr>
          <w:rFonts w:ascii="Arial" w:hAnsi="Arial" w:cs="Arial"/>
          <w:i/>
          <w:iCs/>
          <w:sz w:val="24"/>
          <w:szCs w:val="24"/>
        </w:rPr>
        <w:t>e</w:t>
      </w:r>
      <w:r w:rsidRPr="0092519B">
        <w:rPr>
          <w:rFonts w:ascii="Arial" w:hAnsi="Arial" w:cs="Arial"/>
          <w:i/>
          <w:iCs/>
          <w:spacing w:val="1"/>
          <w:sz w:val="24"/>
          <w:szCs w:val="24"/>
        </w:rPr>
        <w:t xml:space="preserve"> </w:t>
      </w:r>
      <w:r w:rsidRPr="0092519B">
        <w:rPr>
          <w:rFonts w:ascii="Arial" w:hAnsi="Arial" w:cs="Arial"/>
          <w:i/>
          <w:iCs/>
          <w:sz w:val="24"/>
          <w:szCs w:val="24"/>
        </w:rPr>
        <w:t>pri</w:t>
      </w:r>
      <w:r w:rsidRPr="0092519B">
        <w:rPr>
          <w:rFonts w:ascii="Arial" w:hAnsi="Arial" w:cs="Arial"/>
          <w:i/>
          <w:iCs/>
          <w:spacing w:val="1"/>
          <w:sz w:val="24"/>
          <w:szCs w:val="24"/>
        </w:rPr>
        <w:t>r</w:t>
      </w:r>
      <w:r w:rsidRPr="0092519B">
        <w:rPr>
          <w:rFonts w:ascii="Arial" w:hAnsi="Arial" w:cs="Arial"/>
          <w:i/>
          <w:iCs/>
          <w:sz w:val="24"/>
          <w:szCs w:val="24"/>
        </w:rPr>
        <w:t>ode</w:t>
      </w:r>
      <w:r w:rsidRPr="0092519B">
        <w:rPr>
          <w:rFonts w:ascii="Arial" w:hAnsi="Arial" w:cs="Arial"/>
          <w:i/>
          <w:iCs/>
          <w:spacing w:val="1"/>
          <w:sz w:val="24"/>
          <w:szCs w:val="24"/>
        </w:rPr>
        <w:t xml:space="preserve"> </w:t>
      </w:r>
      <w:r w:rsidRPr="0092519B">
        <w:rPr>
          <w:rFonts w:ascii="Arial" w:hAnsi="Arial" w:cs="Arial"/>
          <w:i/>
          <w:iCs/>
          <w:spacing w:val="-3"/>
          <w:sz w:val="24"/>
          <w:szCs w:val="24"/>
        </w:rPr>
        <w:t>(</w:t>
      </w:r>
      <w:r w:rsidRPr="0092519B">
        <w:rPr>
          <w:rFonts w:ascii="Arial" w:hAnsi="Arial" w:cs="Arial"/>
          <w:i/>
          <w:iCs/>
          <w:sz w:val="24"/>
          <w:szCs w:val="24"/>
        </w:rPr>
        <w:t>pri</w:t>
      </w:r>
      <w:r w:rsidRPr="0092519B">
        <w:rPr>
          <w:rFonts w:ascii="Arial" w:hAnsi="Arial" w:cs="Arial"/>
          <w:i/>
          <w:iCs/>
          <w:spacing w:val="1"/>
          <w:sz w:val="24"/>
          <w:szCs w:val="24"/>
        </w:rPr>
        <w:t>j</w:t>
      </w:r>
      <w:r w:rsidRPr="0092519B">
        <w:rPr>
          <w:rFonts w:ascii="Arial" w:hAnsi="Arial" w:cs="Arial"/>
          <w:i/>
          <w:iCs/>
          <w:spacing w:val="-1"/>
          <w:sz w:val="24"/>
          <w:szCs w:val="24"/>
        </w:rPr>
        <w:t>e</w:t>
      </w:r>
      <w:r w:rsidRPr="0092519B">
        <w:rPr>
          <w:rFonts w:ascii="Arial" w:hAnsi="Arial" w:cs="Arial"/>
          <w:i/>
          <w:iCs/>
          <w:sz w:val="24"/>
          <w:szCs w:val="24"/>
        </w:rPr>
        <w:t>dlozi</w:t>
      </w:r>
      <w:r w:rsidRPr="0092519B">
        <w:rPr>
          <w:rFonts w:ascii="Arial" w:hAnsi="Arial" w:cs="Arial"/>
          <w:i/>
          <w:iCs/>
          <w:spacing w:val="3"/>
          <w:sz w:val="24"/>
          <w:szCs w:val="24"/>
        </w:rPr>
        <w:t xml:space="preserve"> </w:t>
      </w:r>
      <w:r w:rsidRPr="0092519B">
        <w:rPr>
          <w:rFonts w:ascii="Arial" w:hAnsi="Arial" w:cs="Arial"/>
          <w:i/>
          <w:iCs/>
          <w:sz w:val="24"/>
          <w:szCs w:val="24"/>
        </w:rPr>
        <w:t>zahtje</w:t>
      </w:r>
      <w:r w:rsidRPr="0092519B">
        <w:rPr>
          <w:rFonts w:ascii="Arial" w:hAnsi="Arial" w:cs="Arial"/>
          <w:i/>
          <w:iCs/>
          <w:spacing w:val="-1"/>
          <w:sz w:val="24"/>
          <w:szCs w:val="24"/>
        </w:rPr>
        <w:t>v</w:t>
      </w:r>
      <w:r w:rsidRPr="0092519B">
        <w:rPr>
          <w:rFonts w:ascii="Arial" w:hAnsi="Arial" w:cs="Arial"/>
          <w:i/>
          <w:iCs/>
          <w:sz w:val="24"/>
          <w:szCs w:val="24"/>
        </w:rPr>
        <w:t>a</w:t>
      </w:r>
      <w:r w:rsidRPr="0092519B">
        <w:rPr>
          <w:rFonts w:ascii="Arial" w:hAnsi="Arial" w:cs="Arial"/>
          <w:i/>
          <w:iCs/>
          <w:spacing w:val="2"/>
          <w:sz w:val="24"/>
          <w:szCs w:val="24"/>
        </w:rPr>
        <w:t xml:space="preserve"> </w:t>
      </w:r>
      <w:r w:rsidRPr="0092519B">
        <w:rPr>
          <w:rFonts w:ascii="Arial" w:hAnsi="Arial" w:cs="Arial"/>
          <w:i/>
          <w:iCs/>
          <w:sz w:val="24"/>
          <w:szCs w:val="24"/>
        </w:rPr>
        <w:t>zaš</w:t>
      </w:r>
      <w:r w:rsidRPr="0092519B">
        <w:rPr>
          <w:rFonts w:ascii="Arial" w:hAnsi="Arial" w:cs="Arial"/>
          <w:i/>
          <w:iCs/>
          <w:spacing w:val="1"/>
          <w:sz w:val="24"/>
          <w:szCs w:val="24"/>
        </w:rPr>
        <w:t>t</w:t>
      </w:r>
      <w:r w:rsidRPr="0092519B">
        <w:rPr>
          <w:rFonts w:ascii="Arial" w:hAnsi="Arial" w:cs="Arial"/>
          <w:i/>
          <w:iCs/>
          <w:sz w:val="24"/>
          <w:szCs w:val="24"/>
        </w:rPr>
        <w:t>i</w:t>
      </w:r>
      <w:r w:rsidRPr="0092519B">
        <w:rPr>
          <w:rFonts w:ascii="Arial" w:hAnsi="Arial" w:cs="Arial"/>
          <w:i/>
          <w:iCs/>
          <w:spacing w:val="1"/>
          <w:sz w:val="24"/>
          <w:szCs w:val="24"/>
        </w:rPr>
        <w:t>t</w:t>
      </w:r>
      <w:r w:rsidRPr="0092519B">
        <w:rPr>
          <w:rFonts w:ascii="Arial" w:hAnsi="Arial" w:cs="Arial"/>
          <w:i/>
          <w:iCs/>
          <w:sz w:val="24"/>
          <w:szCs w:val="24"/>
        </w:rPr>
        <w:t>e pri</w:t>
      </w:r>
      <w:r w:rsidRPr="0092519B">
        <w:rPr>
          <w:rFonts w:ascii="Arial" w:hAnsi="Arial" w:cs="Arial"/>
          <w:i/>
          <w:iCs/>
          <w:spacing w:val="1"/>
          <w:sz w:val="24"/>
          <w:szCs w:val="24"/>
        </w:rPr>
        <w:t>r</w:t>
      </w:r>
      <w:r w:rsidRPr="0092519B">
        <w:rPr>
          <w:rFonts w:ascii="Arial" w:hAnsi="Arial" w:cs="Arial"/>
          <w:i/>
          <w:iCs/>
          <w:sz w:val="24"/>
          <w:szCs w:val="24"/>
        </w:rPr>
        <w:t>od</w:t>
      </w:r>
      <w:r w:rsidRPr="0092519B">
        <w:rPr>
          <w:rFonts w:ascii="Arial" w:hAnsi="Arial" w:cs="Arial"/>
          <w:i/>
          <w:iCs/>
          <w:spacing w:val="-1"/>
          <w:sz w:val="24"/>
          <w:szCs w:val="24"/>
        </w:rPr>
        <w:t>e</w:t>
      </w:r>
      <w:r w:rsidRPr="0092519B">
        <w:rPr>
          <w:rFonts w:ascii="Arial" w:hAnsi="Arial" w:cs="Arial"/>
          <w:i/>
          <w:iCs/>
          <w:sz w:val="24"/>
          <w:szCs w:val="24"/>
        </w:rPr>
        <w:t>) za izmj</w:t>
      </w:r>
      <w:r w:rsidRPr="0092519B">
        <w:rPr>
          <w:rFonts w:ascii="Arial" w:hAnsi="Arial" w:cs="Arial"/>
          <w:i/>
          <w:iCs/>
          <w:spacing w:val="-1"/>
          <w:sz w:val="24"/>
          <w:szCs w:val="24"/>
        </w:rPr>
        <w:t>e</w:t>
      </w:r>
      <w:r w:rsidRPr="0092519B">
        <w:rPr>
          <w:rFonts w:ascii="Arial" w:hAnsi="Arial" w:cs="Arial"/>
          <w:i/>
          <w:iCs/>
          <w:sz w:val="24"/>
          <w:szCs w:val="24"/>
        </w:rPr>
        <w:t>ne i do</w:t>
      </w:r>
      <w:r w:rsidRPr="0092519B">
        <w:rPr>
          <w:rFonts w:ascii="Arial" w:hAnsi="Arial" w:cs="Arial"/>
          <w:i/>
          <w:iCs/>
          <w:spacing w:val="2"/>
          <w:sz w:val="24"/>
          <w:szCs w:val="24"/>
        </w:rPr>
        <w:t>p</w:t>
      </w:r>
      <w:r w:rsidRPr="0092519B">
        <w:rPr>
          <w:rFonts w:ascii="Arial" w:hAnsi="Arial" w:cs="Arial"/>
          <w:i/>
          <w:iCs/>
          <w:sz w:val="24"/>
          <w:szCs w:val="24"/>
        </w:rPr>
        <w:t xml:space="preserve">une </w:t>
      </w:r>
      <w:r w:rsidRPr="0092519B">
        <w:rPr>
          <w:rFonts w:ascii="Arial" w:hAnsi="Arial" w:cs="Arial"/>
          <w:i/>
          <w:iCs/>
          <w:spacing w:val="3"/>
          <w:sz w:val="24"/>
          <w:szCs w:val="24"/>
        </w:rPr>
        <w:t xml:space="preserve"> </w:t>
      </w:r>
      <w:r w:rsidRPr="0092519B">
        <w:rPr>
          <w:rFonts w:ascii="Arial" w:hAnsi="Arial" w:cs="Arial"/>
          <w:i/>
          <w:iCs/>
          <w:sz w:val="24"/>
          <w:szCs w:val="24"/>
        </w:rPr>
        <w:t xml:space="preserve">Prostornog </w:t>
      </w:r>
      <w:r w:rsidRPr="0092519B">
        <w:rPr>
          <w:rFonts w:ascii="Arial" w:hAnsi="Arial" w:cs="Arial"/>
          <w:i/>
          <w:iCs/>
          <w:spacing w:val="4"/>
          <w:sz w:val="24"/>
          <w:szCs w:val="24"/>
        </w:rPr>
        <w:t xml:space="preserve"> </w:t>
      </w:r>
      <w:r w:rsidRPr="0092519B">
        <w:rPr>
          <w:rFonts w:ascii="Arial" w:hAnsi="Arial" w:cs="Arial"/>
          <w:i/>
          <w:iCs/>
          <w:sz w:val="24"/>
          <w:szCs w:val="24"/>
        </w:rPr>
        <w:t xml:space="preserve">plana </w:t>
      </w:r>
      <w:r w:rsidRPr="0092519B">
        <w:rPr>
          <w:rFonts w:ascii="Arial" w:hAnsi="Arial" w:cs="Arial"/>
          <w:i/>
          <w:iCs/>
          <w:spacing w:val="4"/>
          <w:sz w:val="24"/>
          <w:szCs w:val="24"/>
        </w:rPr>
        <w:t xml:space="preserve"> </w:t>
      </w:r>
      <w:r w:rsidRPr="0092519B">
        <w:rPr>
          <w:rFonts w:ascii="Arial" w:hAnsi="Arial" w:cs="Arial"/>
          <w:i/>
          <w:iCs/>
          <w:sz w:val="24"/>
          <w:szCs w:val="24"/>
        </w:rPr>
        <w:t>uređ</w:t>
      </w:r>
      <w:r w:rsidRPr="0092519B">
        <w:rPr>
          <w:rFonts w:ascii="Arial" w:hAnsi="Arial" w:cs="Arial"/>
          <w:i/>
          <w:iCs/>
          <w:spacing w:val="-2"/>
          <w:sz w:val="24"/>
          <w:szCs w:val="24"/>
        </w:rPr>
        <w:t>e</w:t>
      </w:r>
      <w:r w:rsidRPr="0092519B">
        <w:rPr>
          <w:rFonts w:ascii="Arial" w:hAnsi="Arial" w:cs="Arial"/>
          <w:i/>
          <w:iCs/>
          <w:sz w:val="24"/>
          <w:szCs w:val="24"/>
        </w:rPr>
        <w:t xml:space="preserve">nja </w:t>
      </w:r>
      <w:r w:rsidRPr="0092519B">
        <w:rPr>
          <w:rFonts w:ascii="Arial" w:hAnsi="Arial" w:cs="Arial"/>
          <w:i/>
          <w:iCs/>
          <w:spacing w:val="4"/>
          <w:sz w:val="24"/>
          <w:szCs w:val="24"/>
        </w:rPr>
        <w:t xml:space="preserve"> </w:t>
      </w:r>
      <w:r w:rsidRPr="0092519B">
        <w:rPr>
          <w:rFonts w:ascii="Arial" w:hAnsi="Arial" w:cs="Arial"/>
          <w:i/>
          <w:iCs/>
          <w:sz w:val="24"/>
          <w:szCs w:val="24"/>
        </w:rPr>
        <w:t>Op</w:t>
      </w:r>
      <w:r w:rsidRPr="0092519B">
        <w:rPr>
          <w:rFonts w:ascii="Arial" w:hAnsi="Arial" w:cs="Arial"/>
          <w:i/>
          <w:iCs/>
          <w:spacing w:val="-1"/>
          <w:sz w:val="24"/>
          <w:szCs w:val="24"/>
        </w:rPr>
        <w:t>ć</w:t>
      </w:r>
      <w:r w:rsidRPr="0092519B">
        <w:rPr>
          <w:rFonts w:ascii="Arial" w:hAnsi="Arial" w:cs="Arial"/>
          <w:i/>
          <w:iCs/>
          <w:sz w:val="24"/>
          <w:szCs w:val="24"/>
        </w:rPr>
        <w:t xml:space="preserve">ine </w:t>
      </w:r>
      <w:r w:rsidRPr="0092519B">
        <w:rPr>
          <w:rFonts w:ascii="Arial" w:hAnsi="Arial" w:cs="Arial"/>
          <w:i/>
          <w:iCs/>
          <w:spacing w:val="3"/>
          <w:sz w:val="24"/>
          <w:szCs w:val="24"/>
        </w:rPr>
        <w:t xml:space="preserve"> </w:t>
      </w:r>
      <w:r w:rsidRPr="0092519B">
        <w:rPr>
          <w:rFonts w:ascii="Arial" w:hAnsi="Arial" w:cs="Arial"/>
          <w:i/>
          <w:iCs/>
          <w:spacing w:val="2"/>
          <w:sz w:val="24"/>
          <w:szCs w:val="24"/>
        </w:rPr>
        <w:t>R</w:t>
      </w:r>
      <w:r w:rsidRPr="0092519B">
        <w:rPr>
          <w:rFonts w:ascii="Arial" w:hAnsi="Arial" w:cs="Arial"/>
          <w:i/>
          <w:iCs/>
          <w:sz w:val="24"/>
          <w:szCs w:val="24"/>
        </w:rPr>
        <w:t>a</w:t>
      </w:r>
      <w:r w:rsidRPr="0092519B">
        <w:rPr>
          <w:rFonts w:ascii="Arial" w:hAnsi="Arial" w:cs="Arial"/>
          <w:i/>
          <w:iCs/>
          <w:spacing w:val="-1"/>
          <w:sz w:val="24"/>
          <w:szCs w:val="24"/>
        </w:rPr>
        <w:t>k</w:t>
      </w:r>
      <w:r w:rsidRPr="0092519B">
        <w:rPr>
          <w:rFonts w:ascii="Arial" w:hAnsi="Arial" w:cs="Arial"/>
          <w:i/>
          <w:iCs/>
          <w:sz w:val="24"/>
          <w:szCs w:val="24"/>
        </w:rPr>
        <w:t>o</w:t>
      </w:r>
      <w:r w:rsidRPr="0092519B">
        <w:rPr>
          <w:rFonts w:ascii="Arial" w:hAnsi="Arial" w:cs="Arial"/>
          <w:i/>
          <w:iCs/>
          <w:spacing w:val="-1"/>
          <w:sz w:val="24"/>
          <w:szCs w:val="24"/>
        </w:rPr>
        <w:t>v</w:t>
      </w:r>
      <w:r w:rsidRPr="0092519B">
        <w:rPr>
          <w:rFonts w:ascii="Arial" w:hAnsi="Arial" w:cs="Arial"/>
          <w:i/>
          <w:iCs/>
          <w:sz w:val="24"/>
          <w:szCs w:val="24"/>
        </w:rPr>
        <w:t xml:space="preserve">ica </w:t>
      </w:r>
      <w:r w:rsidRPr="0092519B">
        <w:rPr>
          <w:rFonts w:ascii="Arial" w:hAnsi="Arial" w:cs="Arial"/>
          <w:i/>
          <w:iCs/>
          <w:spacing w:val="6"/>
          <w:sz w:val="24"/>
          <w:szCs w:val="24"/>
        </w:rPr>
        <w:t xml:space="preserve"> </w:t>
      </w:r>
      <w:r w:rsidRPr="0092519B">
        <w:rPr>
          <w:rFonts w:ascii="Arial" w:hAnsi="Arial" w:cs="Arial"/>
          <w:i/>
          <w:iCs/>
          <w:sz w:val="24"/>
          <w:szCs w:val="24"/>
        </w:rPr>
        <w:t xml:space="preserve">– </w:t>
      </w:r>
      <w:r w:rsidRPr="0092519B">
        <w:rPr>
          <w:rFonts w:ascii="Arial" w:hAnsi="Arial" w:cs="Arial"/>
          <w:i/>
          <w:iCs/>
          <w:spacing w:val="4"/>
          <w:sz w:val="24"/>
          <w:szCs w:val="24"/>
        </w:rPr>
        <w:t xml:space="preserve"> </w:t>
      </w:r>
      <w:r w:rsidRPr="0092519B">
        <w:rPr>
          <w:rFonts w:ascii="Arial" w:hAnsi="Arial" w:cs="Arial"/>
          <w:i/>
          <w:iCs/>
          <w:sz w:val="24"/>
          <w:szCs w:val="24"/>
        </w:rPr>
        <w:t>st</w:t>
      </w:r>
      <w:r w:rsidRPr="0092519B">
        <w:rPr>
          <w:rFonts w:ascii="Arial" w:hAnsi="Arial" w:cs="Arial"/>
          <w:i/>
          <w:iCs/>
          <w:spacing w:val="1"/>
          <w:sz w:val="24"/>
          <w:szCs w:val="24"/>
        </w:rPr>
        <w:t>r</w:t>
      </w:r>
      <w:r w:rsidRPr="0092519B">
        <w:rPr>
          <w:rFonts w:ascii="Arial" w:hAnsi="Arial" w:cs="Arial"/>
          <w:i/>
          <w:iCs/>
          <w:sz w:val="24"/>
          <w:szCs w:val="24"/>
        </w:rPr>
        <w:t>u</w:t>
      </w:r>
      <w:r w:rsidRPr="0092519B">
        <w:rPr>
          <w:rFonts w:ascii="Arial" w:hAnsi="Arial" w:cs="Arial"/>
          <w:i/>
          <w:iCs/>
          <w:spacing w:val="-1"/>
          <w:sz w:val="24"/>
          <w:szCs w:val="24"/>
        </w:rPr>
        <w:t>č</w:t>
      </w:r>
      <w:r w:rsidRPr="0092519B">
        <w:rPr>
          <w:rFonts w:ascii="Arial" w:hAnsi="Arial" w:cs="Arial"/>
          <w:i/>
          <w:iCs/>
          <w:sz w:val="24"/>
          <w:szCs w:val="24"/>
        </w:rPr>
        <w:t>na podloga</w:t>
      </w:r>
      <w:r w:rsidRPr="0092519B">
        <w:rPr>
          <w:rFonts w:ascii="Arial" w:hAnsi="Arial" w:cs="Arial"/>
          <w:i/>
          <w:iCs/>
          <w:spacing w:val="1"/>
          <w:sz w:val="24"/>
          <w:szCs w:val="24"/>
        </w:rPr>
        <w:t>“</w:t>
      </w:r>
      <w:r w:rsidRPr="0092519B">
        <w:rPr>
          <w:rFonts w:ascii="Arial" w:hAnsi="Arial" w:cs="Arial"/>
          <w:sz w:val="24"/>
          <w:szCs w:val="24"/>
        </w:rPr>
        <w:t>,</w:t>
      </w:r>
      <w:r w:rsidRPr="0092519B">
        <w:rPr>
          <w:rFonts w:ascii="Arial" w:hAnsi="Arial" w:cs="Arial"/>
          <w:spacing w:val="3"/>
          <w:sz w:val="24"/>
          <w:szCs w:val="24"/>
        </w:rPr>
        <w:t xml:space="preserve"> </w:t>
      </w:r>
      <w:r w:rsidRPr="0092519B">
        <w:rPr>
          <w:rFonts w:ascii="Arial" w:hAnsi="Arial" w:cs="Arial"/>
          <w:sz w:val="24"/>
          <w:szCs w:val="24"/>
        </w:rPr>
        <w:t>kojeg je</w:t>
      </w:r>
      <w:r w:rsidRPr="0092519B">
        <w:rPr>
          <w:rFonts w:ascii="Arial" w:hAnsi="Arial" w:cs="Arial"/>
          <w:spacing w:val="2"/>
          <w:sz w:val="24"/>
          <w:szCs w:val="24"/>
        </w:rPr>
        <w:t xml:space="preserve"> </w:t>
      </w:r>
      <w:r w:rsidRPr="0092519B">
        <w:rPr>
          <w:rFonts w:ascii="Arial" w:hAnsi="Arial" w:cs="Arial"/>
          <w:sz w:val="24"/>
          <w:szCs w:val="24"/>
        </w:rPr>
        <w:t>i</w:t>
      </w:r>
      <w:r w:rsidRPr="0092519B">
        <w:rPr>
          <w:rFonts w:ascii="Arial" w:hAnsi="Arial" w:cs="Arial"/>
          <w:spacing w:val="2"/>
          <w:sz w:val="24"/>
          <w:szCs w:val="24"/>
        </w:rPr>
        <w:t>z</w:t>
      </w:r>
      <w:r w:rsidRPr="0092519B">
        <w:rPr>
          <w:rFonts w:ascii="Arial" w:hAnsi="Arial" w:cs="Arial"/>
          <w:sz w:val="24"/>
          <w:szCs w:val="24"/>
        </w:rPr>
        <w:t>radio</w:t>
      </w:r>
      <w:r w:rsidRPr="0092519B">
        <w:rPr>
          <w:rFonts w:ascii="Arial" w:hAnsi="Arial" w:cs="Arial"/>
          <w:spacing w:val="3"/>
          <w:sz w:val="24"/>
          <w:szCs w:val="24"/>
        </w:rPr>
        <w:t xml:space="preserve"> </w:t>
      </w:r>
      <w:r w:rsidRPr="0092519B">
        <w:rPr>
          <w:rFonts w:ascii="Arial" w:hAnsi="Arial" w:cs="Arial"/>
          <w:sz w:val="24"/>
          <w:szCs w:val="24"/>
        </w:rPr>
        <w:t>D</w:t>
      </w:r>
      <w:r w:rsidRPr="0092519B">
        <w:rPr>
          <w:rFonts w:ascii="Arial" w:hAnsi="Arial" w:cs="Arial"/>
          <w:spacing w:val="-1"/>
          <w:sz w:val="24"/>
          <w:szCs w:val="24"/>
        </w:rPr>
        <w:t>r</w:t>
      </w:r>
      <w:r w:rsidRPr="0092519B">
        <w:rPr>
          <w:rFonts w:ascii="Arial" w:hAnsi="Arial" w:cs="Arial"/>
          <w:spacing w:val="1"/>
          <w:sz w:val="24"/>
          <w:szCs w:val="24"/>
        </w:rPr>
        <w:t>ž</w:t>
      </w:r>
      <w:r w:rsidRPr="0092519B">
        <w:rPr>
          <w:rFonts w:ascii="Arial" w:hAnsi="Arial" w:cs="Arial"/>
          <w:spacing w:val="-1"/>
          <w:sz w:val="24"/>
          <w:szCs w:val="24"/>
        </w:rPr>
        <w:t>a</w:t>
      </w:r>
      <w:r w:rsidRPr="0092519B">
        <w:rPr>
          <w:rFonts w:ascii="Arial" w:hAnsi="Arial" w:cs="Arial"/>
          <w:sz w:val="24"/>
          <w:szCs w:val="24"/>
        </w:rPr>
        <w:t>vni</w:t>
      </w:r>
      <w:r w:rsidRPr="0092519B">
        <w:rPr>
          <w:rFonts w:ascii="Arial" w:hAnsi="Arial" w:cs="Arial"/>
          <w:spacing w:val="3"/>
          <w:sz w:val="24"/>
          <w:szCs w:val="24"/>
        </w:rPr>
        <w:t xml:space="preserve"> </w:t>
      </w:r>
      <w:r w:rsidRPr="0092519B">
        <w:rPr>
          <w:rFonts w:ascii="Arial" w:hAnsi="Arial" w:cs="Arial"/>
          <w:spacing w:val="1"/>
          <w:sz w:val="24"/>
          <w:szCs w:val="24"/>
        </w:rPr>
        <w:t>z</w:t>
      </w:r>
      <w:r w:rsidRPr="0092519B">
        <w:rPr>
          <w:rFonts w:ascii="Arial" w:hAnsi="Arial" w:cs="Arial"/>
          <w:spacing w:val="-1"/>
          <w:sz w:val="24"/>
          <w:szCs w:val="24"/>
        </w:rPr>
        <w:t>a</w:t>
      </w:r>
      <w:r w:rsidRPr="0092519B">
        <w:rPr>
          <w:rFonts w:ascii="Arial" w:hAnsi="Arial" w:cs="Arial"/>
          <w:sz w:val="24"/>
          <w:szCs w:val="24"/>
        </w:rPr>
        <w:t>vod</w:t>
      </w:r>
      <w:r w:rsidRPr="0092519B">
        <w:rPr>
          <w:rFonts w:ascii="Arial" w:hAnsi="Arial" w:cs="Arial"/>
          <w:spacing w:val="3"/>
          <w:sz w:val="24"/>
          <w:szCs w:val="24"/>
        </w:rPr>
        <w:t xml:space="preserve"> </w:t>
      </w:r>
      <w:r w:rsidRPr="0092519B">
        <w:rPr>
          <w:rFonts w:ascii="Arial" w:hAnsi="Arial" w:cs="Arial"/>
          <w:spacing w:val="1"/>
          <w:sz w:val="24"/>
          <w:szCs w:val="24"/>
        </w:rPr>
        <w:t>z</w:t>
      </w:r>
      <w:r w:rsidRPr="0092519B">
        <w:rPr>
          <w:rFonts w:ascii="Arial" w:hAnsi="Arial" w:cs="Arial"/>
          <w:sz w:val="24"/>
          <w:szCs w:val="24"/>
        </w:rPr>
        <w:t>a</w:t>
      </w:r>
      <w:r w:rsidRPr="0092519B">
        <w:rPr>
          <w:rFonts w:ascii="Arial" w:hAnsi="Arial" w:cs="Arial"/>
          <w:spacing w:val="2"/>
          <w:sz w:val="24"/>
          <w:szCs w:val="24"/>
        </w:rPr>
        <w:t xml:space="preserve"> </w:t>
      </w:r>
      <w:r w:rsidRPr="0092519B">
        <w:rPr>
          <w:rFonts w:ascii="Arial" w:hAnsi="Arial" w:cs="Arial"/>
          <w:spacing w:val="-1"/>
          <w:sz w:val="24"/>
          <w:szCs w:val="24"/>
        </w:rPr>
        <w:t>za</w:t>
      </w:r>
      <w:r w:rsidRPr="0092519B">
        <w:rPr>
          <w:rFonts w:ascii="Arial" w:hAnsi="Arial" w:cs="Arial"/>
          <w:sz w:val="24"/>
          <w:szCs w:val="24"/>
        </w:rPr>
        <w:t>št</w:t>
      </w:r>
      <w:r w:rsidRPr="0092519B">
        <w:rPr>
          <w:rFonts w:ascii="Arial" w:hAnsi="Arial" w:cs="Arial"/>
          <w:spacing w:val="1"/>
          <w:sz w:val="24"/>
          <w:szCs w:val="24"/>
        </w:rPr>
        <w:t>i</w:t>
      </w:r>
      <w:r w:rsidRPr="0092519B">
        <w:rPr>
          <w:rFonts w:ascii="Arial" w:hAnsi="Arial" w:cs="Arial"/>
          <w:sz w:val="24"/>
          <w:szCs w:val="24"/>
        </w:rPr>
        <w:t>tu</w:t>
      </w:r>
      <w:r w:rsidRPr="0092519B">
        <w:rPr>
          <w:rFonts w:ascii="Arial" w:hAnsi="Arial" w:cs="Arial"/>
          <w:spacing w:val="3"/>
          <w:sz w:val="24"/>
          <w:szCs w:val="24"/>
        </w:rPr>
        <w:t xml:space="preserve"> </w:t>
      </w:r>
      <w:r w:rsidRPr="0092519B">
        <w:rPr>
          <w:rFonts w:ascii="Arial" w:hAnsi="Arial" w:cs="Arial"/>
          <w:sz w:val="24"/>
          <w:szCs w:val="24"/>
        </w:rPr>
        <w:t>p</w:t>
      </w:r>
      <w:r w:rsidRPr="0092519B">
        <w:rPr>
          <w:rFonts w:ascii="Arial" w:hAnsi="Arial" w:cs="Arial"/>
          <w:spacing w:val="-1"/>
          <w:sz w:val="24"/>
          <w:szCs w:val="24"/>
        </w:rPr>
        <w:t>r</w:t>
      </w:r>
      <w:r w:rsidRPr="0092519B">
        <w:rPr>
          <w:rFonts w:ascii="Arial" w:hAnsi="Arial" w:cs="Arial"/>
          <w:sz w:val="24"/>
          <w:szCs w:val="24"/>
        </w:rPr>
        <w:t>irode</w:t>
      </w:r>
      <w:r w:rsidRPr="0092519B">
        <w:rPr>
          <w:rFonts w:ascii="Arial" w:hAnsi="Arial" w:cs="Arial"/>
          <w:spacing w:val="1"/>
          <w:sz w:val="24"/>
          <w:szCs w:val="24"/>
        </w:rPr>
        <w:t xml:space="preserve"> </w:t>
      </w:r>
      <w:r w:rsidRPr="0092519B">
        <w:rPr>
          <w:rFonts w:ascii="Arial" w:hAnsi="Arial" w:cs="Arial"/>
          <w:sz w:val="24"/>
          <w:szCs w:val="24"/>
        </w:rPr>
        <w:t>u</w:t>
      </w:r>
      <w:r w:rsidRPr="0092519B">
        <w:rPr>
          <w:rFonts w:ascii="Arial" w:hAnsi="Arial" w:cs="Arial"/>
          <w:spacing w:val="3"/>
          <w:sz w:val="24"/>
          <w:szCs w:val="24"/>
        </w:rPr>
        <w:t xml:space="preserve"> </w:t>
      </w:r>
      <w:r w:rsidRPr="0092519B">
        <w:rPr>
          <w:rFonts w:ascii="Arial" w:hAnsi="Arial" w:cs="Arial"/>
          <w:sz w:val="24"/>
          <w:szCs w:val="24"/>
        </w:rPr>
        <w:t>kolovo</w:t>
      </w:r>
      <w:r w:rsidRPr="0092519B">
        <w:rPr>
          <w:rFonts w:ascii="Arial" w:hAnsi="Arial" w:cs="Arial"/>
          <w:spacing w:val="2"/>
          <w:sz w:val="24"/>
          <w:szCs w:val="24"/>
        </w:rPr>
        <w:t>z</w:t>
      </w:r>
      <w:r w:rsidRPr="0092519B">
        <w:rPr>
          <w:rFonts w:ascii="Arial" w:hAnsi="Arial" w:cs="Arial"/>
          <w:sz w:val="24"/>
          <w:szCs w:val="24"/>
        </w:rPr>
        <w:t>u</w:t>
      </w:r>
      <w:r w:rsidRPr="0092519B">
        <w:rPr>
          <w:rFonts w:ascii="Arial" w:hAnsi="Arial" w:cs="Arial"/>
          <w:spacing w:val="3"/>
          <w:sz w:val="24"/>
          <w:szCs w:val="24"/>
        </w:rPr>
        <w:t xml:space="preserve"> </w:t>
      </w:r>
      <w:r w:rsidRPr="0092519B">
        <w:rPr>
          <w:rFonts w:ascii="Arial" w:hAnsi="Arial" w:cs="Arial"/>
          <w:sz w:val="24"/>
          <w:szCs w:val="24"/>
        </w:rPr>
        <w:t>2014.</w:t>
      </w:r>
      <w:r w:rsidRPr="0092519B">
        <w:rPr>
          <w:rFonts w:ascii="Arial" w:hAnsi="Arial" w:cs="Arial"/>
          <w:spacing w:val="3"/>
          <w:sz w:val="24"/>
          <w:szCs w:val="24"/>
        </w:rPr>
        <w:t xml:space="preserve"> </w:t>
      </w:r>
      <w:r w:rsidRPr="0092519B">
        <w:rPr>
          <w:rFonts w:ascii="Arial" w:hAnsi="Arial" w:cs="Arial"/>
          <w:spacing w:val="-2"/>
          <w:sz w:val="24"/>
          <w:szCs w:val="24"/>
        </w:rPr>
        <w:t>g</w:t>
      </w:r>
      <w:r w:rsidRPr="0092519B">
        <w:rPr>
          <w:rFonts w:ascii="Arial" w:hAnsi="Arial" w:cs="Arial"/>
          <w:sz w:val="24"/>
          <w:szCs w:val="24"/>
        </w:rPr>
        <w:t>odine,</w:t>
      </w:r>
      <w:r w:rsidRPr="0092519B">
        <w:rPr>
          <w:rFonts w:ascii="Arial" w:hAnsi="Arial" w:cs="Arial"/>
          <w:spacing w:val="4"/>
          <w:sz w:val="24"/>
          <w:szCs w:val="24"/>
        </w:rPr>
        <w:t xml:space="preserve"> </w:t>
      </w:r>
      <w:r w:rsidRPr="0092519B">
        <w:rPr>
          <w:rFonts w:ascii="Arial" w:hAnsi="Arial" w:cs="Arial"/>
          <w:sz w:val="24"/>
          <w:szCs w:val="24"/>
        </w:rPr>
        <w:t>a s</w:t>
      </w:r>
      <w:r w:rsidRPr="0092519B">
        <w:rPr>
          <w:rFonts w:ascii="Arial" w:hAnsi="Arial" w:cs="Arial"/>
          <w:spacing w:val="-1"/>
          <w:sz w:val="24"/>
          <w:szCs w:val="24"/>
        </w:rPr>
        <w:t>a</w:t>
      </w:r>
      <w:r w:rsidRPr="0092519B">
        <w:rPr>
          <w:rFonts w:ascii="Arial" w:hAnsi="Arial" w:cs="Arial"/>
          <w:sz w:val="24"/>
          <w:szCs w:val="24"/>
        </w:rPr>
        <w:t>stavni je</w:t>
      </w:r>
      <w:r w:rsidRPr="0092519B">
        <w:rPr>
          <w:rFonts w:ascii="Arial" w:hAnsi="Arial" w:cs="Arial"/>
          <w:spacing w:val="-1"/>
          <w:sz w:val="24"/>
          <w:szCs w:val="24"/>
        </w:rPr>
        <w:t xml:space="preserve"> </w:t>
      </w:r>
      <w:r w:rsidRPr="0092519B">
        <w:rPr>
          <w:rFonts w:ascii="Arial" w:hAnsi="Arial" w:cs="Arial"/>
          <w:sz w:val="24"/>
          <w:szCs w:val="24"/>
        </w:rPr>
        <w:t>dio prostornog</w:t>
      </w:r>
      <w:r w:rsidRPr="0092519B">
        <w:rPr>
          <w:rFonts w:ascii="Arial" w:hAnsi="Arial" w:cs="Arial"/>
          <w:spacing w:val="-3"/>
          <w:sz w:val="24"/>
          <w:szCs w:val="24"/>
        </w:rPr>
        <w:t xml:space="preserve"> </w:t>
      </w:r>
      <w:r w:rsidRPr="0092519B">
        <w:rPr>
          <w:rFonts w:ascii="Arial" w:hAnsi="Arial" w:cs="Arial"/>
          <w:sz w:val="24"/>
          <w:szCs w:val="24"/>
        </w:rPr>
        <w:t>pla</w:t>
      </w:r>
      <w:r w:rsidRPr="0092519B">
        <w:rPr>
          <w:rFonts w:ascii="Arial" w:hAnsi="Arial" w:cs="Arial"/>
          <w:spacing w:val="2"/>
          <w:sz w:val="24"/>
          <w:szCs w:val="24"/>
        </w:rPr>
        <w:t>n</w:t>
      </w:r>
      <w:r w:rsidRPr="0092519B">
        <w:rPr>
          <w:rFonts w:ascii="Arial" w:hAnsi="Arial" w:cs="Arial"/>
          <w:spacing w:val="-1"/>
          <w:sz w:val="24"/>
          <w:szCs w:val="24"/>
        </w:rPr>
        <w:t>a</w:t>
      </w:r>
      <w:r w:rsidRPr="0092519B">
        <w:rPr>
          <w:rFonts w:ascii="Arial" w:hAnsi="Arial" w:cs="Arial"/>
          <w:sz w:val="24"/>
          <w:szCs w:val="24"/>
        </w:rPr>
        <w:t>.</w:t>
      </w:r>
    </w:p>
    <w:p w:rsidR="001915C1" w:rsidRDefault="001915C1" w:rsidP="0092519B">
      <w:pPr>
        <w:widowControl w:val="0"/>
        <w:autoSpaceDE w:val="0"/>
        <w:autoSpaceDN w:val="0"/>
        <w:adjustRightInd w:val="0"/>
        <w:spacing w:after="0"/>
        <w:ind w:right="-45"/>
        <w:jc w:val="both"/>
        <w:rPr>
          <w:rFonts w:ascii="Arial" w:hAnsi="Arial" w:cs="Arial"/>
          <w:sz w:val="24"/>
          <w:szCs w:val="24"/>
        </w:rPr>
      </w:pPr>
    </w:p>
    <w:p w:rsidR="001915C1" w:rsidRDefault="001915C1" w:rsidP="0092519B">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 xml:space="preserve">Osim dijela NP kao zaštićenog područja, u općini Rakovica postoji </w:t>
      </w:r>
      <w:r w:rsidR="00867412">
        <w:rPr>
          <w:rFonts w:ascii="Arial" w:hAnsi="Arial" w:cs="Arial"/>
          <w:sz w:val="24"/>
          <w:szCs w:val="24"/>
        </w:rPr>
        <w:t xml:space="preserve">trano </w:t>
      </w:r>
      <w:r w:rsidRPr="001915C1">
        <w:rPr>
          <w:rFonts w:ascii="Arial" w:hAnsi="Arial" w:cs="Arial"/>
          <w:sz w:val="24"/>
          <w:szCs w:val="24"/>
        </w:rPr>
        <w:t>zaštićeno područje Baraćeve špilje.</w:t>
      </w:r>
    </w:p>
    <w:p w:rsidR="001915C1" w:rsidRDefault="001915C1" w:rsidP="0092519B">
      <w:pPr>
        <w:widowControl w:val="0"/>
        <w:autoSpaceDE w:val="0"/>
        <w:autoSpaceDN w:val="0"/>
        <w:adjustRightInd w:val="0"/>
        <w:spacing w:after="0"/>
        <w:ind w:right="-45"/>
        <w:jc w:val="both"/>
        <w:rPr>
          <w:rFonts w:ascii="Arial" w:hAnsi="Arial" w:cs="Arial"/>
          <w:sz w:val="24"/>
          <w:szCs w:val="24"/>
        </w:rPr>
      </w:pP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Šire područje Baraćevih špilja preventivno je bilo zaštićeno do 2011. godine. 2013. godine predlaže   se zaštita šireg područja zbog obuhvata podzemnih kanala Baraćevih špilja, špiljskog sustava Ponorac-Jovina pećina, krajobrazne raznolikosti područja koju obilježavaju brojne ponikve i meandrirajući potoci te pripadajuće bioraznolikosti, i to u kategoriji zaštite značajni krajobraz.</w:t>
      </w: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 xml:space="preserve">Baraćeve špilje proglašene su zaštićenima 29.03.2016. godine na sjednici Županijske skupštine Karlovačke županije. </w:t>
      </w: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 xml:space="preserve">Pod pojmom Baraćeve špilje podrazumijevaju se Gornja Baraćeva špilja, neposredno ispod nje smještena Donja Baraćeva špilja, Nova Baraćeva špilja i Izvor špilja Baraćevac. Iako na je području prisutno još 5 speleoloških objekata, zbog već postojeće prepoznatljivosti imena cijelo područje nosi naziv Baraćeve špilje. </w:t>
      </w: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 xml:space="preserve">Zaštićeno područje Značajni krajobraz Baraćeve špilje obuhvaća površinu od 5,19 km2 i nalazi se u općini Rakovica. Prostire se kroz tri naselja: Nova Kršlja, Stara Kršlja i Grabovac Drežnički. </w:t>
      </w: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 xml:space="preserve">Vrednovanjem područja utvrđeno je da su na području Značajnog krajobraza </w:t>
      </w:r>
      <w:r w:rsidRPr="001915C1">
        <w:rPr>
          <w:rFonts w:ascii="Arial" w:hAnsi="Arial" w:cs="Arial"/>
          <w:sz w:val="24"/>
          <w:szCs w:val="24"/>
        </w:rPr>
        <w:lastRenderedPageBreak/>
        <w:t>Baraćeve špilje razvijeni raznoliki reljefni tipovi i oblici sa prevladavajućim krškim reljefom. Podzemno se prostiru speleološki objekti sa sigama, pleistocenskim fosilnim ostacima i endemskom špiljskom faunom te arheološkim nalazima. Cijelo područje uključuje rijetke i ugrožene tipove staništa te uz njih vezane ugrožene i strogo zaštićene vrste.</w:t>
      </w:r>
    </w:p>
    <w:p w:rsidR="001915C1" w:rsidRPr="001915C1" w:rsidRDefault="001915C1" w:rsidP="001915C1">
      <w:pPr>
        <w:widowControl w:val="0"/>
        <w:autoSpaceDE w:val="0"/>
        <w:autoSpaceDN w:val="0"/>
        <w:adjustRightInd w:val="0"/>
        <w:spacing w:after="0"/>
        <w:ind w:right="-45"/>
        <w:jc w:val="both"/>
        <w:rPr>
          <w:rFonts w:ascii="Arial" w:hAnsi="Arial" w:cs="Arial"/>
          <w:sz w:val="24"/>
          <w:szCs w:val="24"/>
        </w:rPr>
      </w:pPr>
    </w:p>
    <w:p w:rsidR="00A34603" w:rsidRPr="001915C1" w:rsidRDefault="001915C1" w:rsidP="00727459">
      <w:pPr>
        <w:widowControl w:val="0"/>
        <w:autoSpaceDE w:val="0"/>
        <w:autoSpaceDN w:val="0"/>
        <w:adjustRightInd w:val="0"/>
        <w:spacing w:after="0"/>
        <w:ind w:right="-45"/>
        <w:jc w:val="both"/>
        <w:rPr>
          <w:rFonts w:ascii="Arial" w:hAnsi="Arial" w:cs="Arial"/>
          <w:sz w:val="24"/>
          <w:szCs w:val="24"/>
        </w:rPr>
      </w:pPr>
      <w:r w:rsidRPr="001915C1">
        <w:rPr>
          <w:rFonts w:ascii="Arial" w:hAnsi="Arial" w:cs="Arial"/>
          <w:sz w:val="24"/>
          <w:szCs w:val="24"/>
        </w:rPr>
        <w:t>Dosadašnje tradicionalno korištenje zaštićenog područja ne predstavlja prijetnju prirodi (bioraznolikosti, georaznolikost</w:t>
      </w:r>
      <w:r w:rsidR="001405A3">
        <w:rPr>
          <w:rFonts w:ascii="Arial" w:hAnsi="Arial" w:cs="Arial"/>
          <w:sz w:val="24"/>
          <w:szCs w:val="24"/>
        </w:rPr>
        <w:t xml:space="preserve">i i krajobraznoj raznolikosti). </w:t>
      </w:r>
      <w:r w:rsidRPr="001915C1">
        <w:rPr>
          <w:rFonts w:ascii="Arial" w:hAnsi="Arial" w:cs="Arial"/>
          <w:sz w:val="24"/>
          <w:szCs w:val="24"/>
        </w:rPr>
        <w:t>Cilj zaštite je očuvati geomorfološke i geospeleološke vrijednosti krškog područja, mozaični krajobraz prirodnih i doprirodnih staništa kao i s njime povezanu bioraznolikost.</w:t>
      </w:r>
    </w:p>
    <w:p w:rsidR="0059643D" w:rsidRPr="0059643D" w:rsidRDefault="0059643D" w:rsidP="00110688">
      <w:pPr>
        <w:pStyle w:val="Heading3"/>
        <w:rPr>
          <w:lang w:eastAsia="en-US"/>
        </w:rPr>
      </w:pPr>
      <w:bookmarkStart w:id="174" w:name="_Toc426453645"/>
      <w:bookmarkStart w:id="175" w:name="_Toc451336190"/>
      <w:r w:rsidRPr="0059643D">
        <w:rPr>
          <w:lang w:eastAsia="en-US"/>
        </w:rPr>
        <w:t>2.4.2. Kulturna dobra</w:t>
      </w:r>
      <w:bookmarkEnd w:id="174"/>
      <w:bookmarkEnd w:id="175"/>
    </w:p>
    <w:p w:rsidR="0059643D" w:rsidRPr="0059643D" w:rsidRDefault="0059643D" w:rsidP="0059643D">
      <w:pPr>
        <w:spacing w:after="0"/>
        <w:jc w:val="both"/>
        <w:rPr>
          <w:rFonts w:ascii="Arial" w:eastAsia="Constantia" w:hAnsi="Arial" w:cs="Arial"/>
          <w:sz w:val="24"/>
          <w:lang w:eastAsia="en-US"/>
        </w:rPr>
      </w:pPr>
    </w:p>
    <w:p w:rsidR="005E6C62" w:rsidRPr="005E6C62" w:rsidRDefault="005E6C62" w:rsidP="005E6C62">
      <w:pPr>
        <w:autoSpaceDE w:val="0"/>
        <w:autoSpaceDN w:val="0"/>
        <w:adjustRightInd w:val="0"/>
        <w:spacing w:after="0"/>
        <w:jc w:val="both"/>
        <w:rPr>
          <w:rFonts w:ascii="Arial" w:hAnsi="Arial" w:cs="Arial"/>
          <w:color w:val="000000"/>
          <w:sz w:val="24"/>
          <w:szCs w:val="24"/>
        </w:rPr>
      </w:pPr>
      <w:bookmarkStart w:id="176" w:name="_Toc386100222"/>
      <w:bookmarkStart w:id="177" w:name="_Toc392592077"/>
      <w:bookmarkStart w:id="178" w:name="_Toc397336658"/>
      <w:bookmarkStart w:id="179" w:name="_Toc403381246"/>
      <w:r w:rsidRPr="005E6C62">
        <w:rPr>
          <w:rFonts w:ascii="Arial" w:hAnsi="Arial" w:cs="Arial"/>
          <w:color w:val="000000"/>
          <w:sz w:val="24"/>
          <w:szCs w:val="24"/>
        </w:rPr>
        <w:t>Općina Rakovica ima više kulturno-povijesnih i speleoloških znamenitosti koje ju izdvajaju od</w:t>
      </w:r>
      <w:r>
        <w:rPr>
          <w:rFonts w:ascii="Arial" w:hAnsi="Arial" w:cs="Arial"/>
          <w:color w:val="000000"/>
          <w:sz w:val="24"/>
          <w:szCs w:val="24"/>
        </w:rPr>
        <w:t xml:space="preserve"> </w:t>
      </w:r>
      <w:r w:rsidRPr="005E6C62">
        <w:rPr>
          <w:rFonts w:ascii="Arial" w:hAnsi="Arial" w:cs="Arial"/>
          <w:color w:val="000000"/>
          <w:sz w:val="24"/>
          <w:szCs w:val="24"/>
        </w:rPr>
        <w:t>ostalih područja. To su poznati speleološki kraški kompleksi Baraćeve spilje koje su stalno</w:t>
      </w:r>
      <w:r>
        <w:rPr>
          <w:rFonts w:ascii="Arial" w:hAnsi="Arial" w:cs="Arial"/>
          <w:color w:val="000000"/>
          <w:sz w:val="24"/>
          <w:szCs w:val="24"/>
        </w:rPr>
        <w:t xml:space="preserve"> </w:t>
      </w:r>
      <w:r w:rsidRPr="005E6C62">
        <w:rPr>
          <w:rFonts w:ascii="Arial" w:hAnsi="Arial" w:cs="Arial"/>
          <w:color w:val="000000"/>
          <w:sz w:val="24"/>
          <w:szCs w:val="24"/>
        </w:rPr>
        <w:t>otvorene za posjetitelje, kaštel Frankopana – Stari grad Drežnik, eko muzeji i rute kulturnog</w:t>
      </w:r>
      <w:r>
        <w:rPr>
          <w:rFonts w:ascii="Arial" w:hAnsi="Arial" w:cs="Arial"/>
          <w:color w:val="000000"/>
          <w:sz w:val="24"/>
          <w:szCs w:val="24"/>
        </w:rPr>
        <w:t xml:space="preserve"> </w:t>
      </w:r>
      <w:r w:rsidRPr="005E6C62">
        <w:rPr>
          <w:rFonts w:ascii="Arial" w:hAnsi="Arial" w:cs="Arial"/>
          <w:color w:val="000000"/>
          <w:sz w:val="24"/>
          <w:szCs w:val="24"/>
        </w:rPr>
        <w:t>turizma pod zajedničkim sloganom „Plitvičke doline“ te povijesnu građu koja se odnosi na</w:t>
      </w:r>
      <w:r>
        <w:rPr>
          <w:rFonts w:ascii="Arial" w:hAnsi="Arial" w:cs="Arial"/>
          <w:color w:val="000000"/>
          <w:sz w:val="24"/>
          <w:szCs w:val="24"/>
        </w:rPr>
        <w:t xml:space="preserve"> </w:t>
      </w:r>
      <w:r w:rsidRPr="005E6C62">
        <w:rPr>
          <w:rFonts w:ascii="Arial" w:hAnsi="Arial" w:cs="Arial"/>
          <w:color w:val="000000"/>
          <w:sz w:val="24"/>
          <w:szCs w:val="24"/>
        </w:rPr>
        <w:t>Rakovički ustanak pod vodstvom Eugena Kvaternika i prvu hrvatsku vladu u Rakovici te</w:t>
      </w:r>
      <w:r>
        <w:rPr>
          <w:rFonts w:ascii="Arial" w:hAnsi="Arial" w:cs="Arial"/>
          <w:color w:val="000000"/>
          <w:sz w:val="24"/>
          <w:szCs w:val="24"/>
        </w:rPr>
        <w:t xml:space="preserve"> </w:t>
      </w:r>
      <w:r w:rsidRPr="005E6C62">
        <w:rPr>
          <w:rFonts w:ascii="Arial" w:hAnsi="Arial" w:cs="Arial"/>
          <w:color w:val="000000"/>
          <w:sz w:val="24"/>
          <w:szCs w:val="24"/>
        </w:rPr>
        <w:t>Domovinski rat.</w:t>
      </w:r>
    </w:p>
    <w:p w:rsidR="005E6C62" w:rsidRDefault="005E6C62" w:rsidP="005E6C62">
      <w:pPr>
        <w:autoSpaceDE w:val="0"/>
        <w:autoSpaceDN w:val="0"/>
        <w:adjustRightInd w:val="0"/>
        <w:spacing w:after="0"/>
        <w:jc w:val="both"/>
        <w:rPr>
          <w:rFonts w:ascii="Arial" w:hAnsi="Arial" w:cs="Arial"/>
          <w:color w:val="000000"/>
          <w:sz w:val="24"/>
          <w:szCs w:val="24"/>
        </w:rPr>
      </w:pPr>
    </w:p>
    <w:p w:rsidR="005E6C62" w:rsidRDefault="005E6C62" w:rsidP="005E6C62">
      <w:pPr>
        <w:autoSpaceDE w:val="0"/>
        <w:autoSpaceDN w:val="0"/>
        <w:adjustRightInd w:val="0"/>
        <w:spacing w:after="0"/>
        <w:jc w:val="both"/>
        <w:rPr>
          <w:rFonts w:ascii="Arial" w:hAnsi="Arial" w:cs="Arial"/>
          <w:color w:val="000000"/>
          <w:sz w:val="24"/>
          <w:szCs w:val="24"/>
        </w:rPr>
      </w:pPr>
      <w:r w:rsidRPr="005E6C62">
        <w:rPr>
          <w:rFonts w:ascii="Arial" w:hAnsi="Arial" w:cs="Arial"/>
          <w:color w:val="000000"/>
          <w:sz w:val="24"/>
          <w:szCs w:val="24"/>
        </w:rPr>
        <w:t>Na području Općine u naselju Drežnik Grad nalazi se kula Starog grada Drežnika iz razdoblja</w:t>
      </w:r>
      <w:r>
        <w:rPr>
          <w:rFonts w:ascii="Arial" w:hAnsi="Arial" w:cs="Arial"/>
          <w:color w:val="000000"/>
          <w:sz w:val="24"/>
          <w:szCs w:val="24"/>
        </w:rPr>
        <w:t xml:space="preserve"> </w:t>
      </w:r>
      <w:r w:rsidRPr="005E6C62">
        <w:rPr>
          <w:rFonts w:ascii="Arial" w:hAnsi="Arial" w:cs="Arial"/>
          <w:color w:val="000000"/>
          <w:sz w:val="24"/>
          <w:szCs w:val="24"/>
        </w:rPr>
        <w:t>Frankopana. Kula je obnovljena i otvorena za posjetitelje. Na vrh kule postavljeni su</w:t>
      </w:r>
      <w:r>
        <w:rPr>
          <w:rFonts w:ascii="Arial" w:hAnsi="Arial" w:cs="Arial"/>
          <w:color w:val="000000"/>
          <w:sz w:val="24"/>
          <w:szCs w:val="24"/>
        </w:rPr>
        <w:t xml:space="preserve"> </w:t>
      </w:r>
      <w:r w:rsidRPr="005E6C62">
        <w:rPr>
          <w:rFonts w:ascii="Arial" w:hAnsi="Arial" w:cs="Arial"/>
          <w:color w:val="000000"/>
          <w:sz w:val="24"/>
          <w:szCs w:val="24"/>
        </w:rPr>
        <w:t>dalekozori kojima se posjetitelji mogu poslužiti s obzirom da se u samom podnožju kule</w:t>
      </w:r>
      <w:r>
        <w:rPr>
          <w:rFonts w:ascii="Arial" w:hAnsi="Arial" w:cs="Arial"/>
          <w:color w:val="000000"/>
          <w:sz w:val="24"/>
          <w:szCs w:val="24"/>
        </w:rPr>
        <w:t xml:space="preserve"> </w:t>
      </w:r>
      <w:r w:rsidRPr="005E6C62">
        <w:rPr>
          <w:rFonts w:ascii="Arial" w:hAnsi="Arial" w:cs="Arial"/>
          <w:color w:val="000000"/>
          <w:sz w:val="24"/>
          <w:szCs w:val="24"/>
        </w:rPr>
        <w:t>nalazi kanjon Korane i netaknuti okoliš. Kula je pogodna za turističku eksploataciju i njeno</w:t>
      </w:r>
      <w:r>
        <w:rPr>
          <w:rFonts w:ascii="Arial" w:hAnsi="Arial" w:cs="Arial"/>
          <w:color w:val="000000"/>
          <w:sz w:val="24"/>
          <w:szCs w:val="24"/>
        </w:rPr>
        <w:t xml:space="preserve"> </w:t>
      </w:r>
      <w:r w:rsidRPr="005E6C62">
        <w:rPr>
          <w:rFonts w:ascii="Arial" w:hAnsi="Arial" w:cs="Arial"/>
          <w:color w:val="000000"/>
          <w:sz w:val="24"/>
          <w:szCs w:val="24"/>
        </w:rPr>
        <w:t xml:space="preserve">upravljanje bi se moglo staviti </w:t>
      </w:r>
      <w:r>
        <w:rPr>
          <w:rFonts w:ascii="Arial" w:hAnsi="Arial" w:cs="Arial"/>
          <w:color w:val="000000"/>
          <w:sz w:val="24"/>
          <w:szCs w:val="24"/>
        </w:rPr>
        <w:t>pod ingerenciju Javne ustanove.</w:t>
      </w:r>
    </w:p>
    <w:p w:rsidR="005E6C62" w:rsidRDefault="005E6C62" w:rsidP="005E6C62">
      <w:pPr>
        <w:autoSpaceDE w:val="0"/>
        <w:autoSpaceDN w:val="0"/>
        <w:adjustRightInd w:val="0"/>
        <w:spacing w:after="0"/>
        <w:jc w:val="both"/>
        <w:rPr>
          <w:rFonts w:ascii="Arial" w:hAnsi="Arial" w:cs="Arial"/>
          <w:color w:val="000000"/>
          <w:sz w:val="24"/>
          <w:szCs w:val="24"/>
        </w:rPr>
      </w:pPr>
    </w:p>
    <w:p w:rsidR="005E6C62" w:rsidRDefault="005E6C62" w:rsidP="005E6C62">
      <w:pPr>
        <w:autoSpaceDE w:val="0"/>
        <w:autoSpaceDN w:val="0"/>
        <w:adjustRightInd w:val="0"/>
        <w:spacing w:after="0"/>
        <w:jc w:val="both"/>
        <w:rPr>
          <w:rFonts w:ascii="Arial" w:hAnsi="Arial" w:cs="Arial"/>
          <w:color w:val="000000"/>
          <w:sz w:val="24"/>
          <w:szCs w:val="24"/>
        </w:rPr>
      </w:pPr>
      <w:r w:rsidRPr="005E6C62">
        <w:rPr>
          <w:rFonts w:ascii="Arial" w:hAnsi="Arial" w:cs="Arial"/>
          <w:color w:val="000000"/>
          <w:sz w:val="24"/>
          <w:szCs w:val="24"/>
        </w:rPr>
        <w:t>Područje bi posebno moglo</w:t>
      </w:r>
      <w:r>
        <w:rPr>
          <w:rFonts w:ascii="Arial" w:hAnsi="Arial" w:cs="Arial"/>
          <w:color w:val="000000"/>
          <w:sz w:val="24"/>
          <w:szCs w:val="24"/>
        </w:rPr>
        <w:t xml:space="preserve"> </w:t>
      </w:r>
      <w:r w:rsidRPr="005E6C62">
        <w:rPr>
          <w:rFonts w:ascii="Arial" w:hAnsi="Arial" w:cs="Arial"/>
          <w:color w:val="000000"/>
          <w:sz w:val="24"/>
          <w:szCs w:val="24"/>
        </w:rPr>
        <w:t>biti zanimljivo za ljubitelje ornitologije s obzirom da je cjelokupni kraj izrazito bogat raznim</w:t>
      </w:r>
      <w:r>
        <w:rPr>
          <w:rFonts w:ascii="Arial" w:hAnsi="Arial" w:cs="Arial"/>
          <w:color w:val="000000"/>
          <w:sz w:val="24"/>
          <w:szCs w:val="24"/>
        </w:rPr>
        <w:t xml:space="preserve"> </w:t>
      </w:r>
      <w:r w:rsidRPr="005E6C62">
        <w:rPr>
          <w:rFonts w:ascii="Arial" w:hAnsi="Arial" w:cs="Arial"/>
          <w:color w:val="000000"/>
          <w:sz w:val="24"/>
          <w:szCs w:val="24"/>
        </w:rPr>
        <w:t>ptičjim vrstama koje žive na ovom području netaknute i čiste prirode</w:t>
      </w:r>
      <w:r w:rsidRPr="005E6C62">
        <w:rPr>
          <w:rFonts w:ascii="Arial" w:hAnsi="Arial" w:cs="Arial"/>
          <w:color w:val="000080"/>
          <w:sz w:val="24"/>
          <w:szCs w:val="24"/>
        </w:rPr>
        <w:t>.</w:t>
      </w:r>
    </w:p>
    <w:p w:rsidR="0059643D" w:rsidRPr="0059643D" w:rsidRDefault="0059643D" w:rsidP="0059643D">
      <w:pPr>
        <w:spacing w:after="0"/>
        <w:jc w:val="both"/>
        <w:rPr>
          <w:rFonts w:ascii="Arial" w:eastAsia="Times New Roman" w:hAnsi="Arial" w:cs="Arial"/>
          <w:sz w:val="24"/>
          <w:szCs w:val="24"/>
        </w:rPr>
      </w:pPr>
    </w:p>
    <w:p w:rsidR="0059643D" w:rsidRPr="005E6C62" w:rsidRDefault="0059643D" w:rsidP="0059643D">
      <w:pPr>
        <w:shd w:val="clear" w:color="auto" w:fill="FFFFFF"/>
        <w:spacing w:after="0"/>
        <w:jc w:val="center"/>
        <w:rPr>
          <w:rFonts w:ascii="Times New Roman" w:eastAsia="Gill Sans MT" w:hAnsi="Times New Roman" w:cs="Times New Roman"/>
          <w:bCs/>
          <w:noProof/>
          <w:color w:val="D34817" w:themeColor="accent1"/>
          <w:u w:color="F2F2F2"/>
          <w:shd w:val="thinReverseDiagStripe" w:color="0BD0D9" w:fill="93F4F9"/>
        </w:rPr>
      </w:pPr>
      <w:bookmarkStart w:id="180" w:name="_Toc426457305"/>
      <w:bookmarkStart w:id="181" w:name="_Toc456171624"/>
      <w:r w:rsidRPr="005E6C62">
        <w:rPr>
          <w:rFonts w:ascii="Times New Roman" w:eastAsia="Gill Sans MT" w:hAnsi="Times New Roman" w:cs="Times New Roman"/>
          <w:b/>
          <w:bCs/>
          <w:i/>
          <w:color w:val="D34817" w:themeColor="accent1"/>
          <w:u w:color="F2F2F2"/>
          <w:lang w:eastAsia="en-US"/>
        </w:rPr>
        <w:t xml:space="preserve">Tablica </w:t>
      </w:r>
      <w:r w:rsidR="00057CAE" w:rsidRPr="005E6C62">
        <w:rPr>
          <w:rFonts w:ascii="Times New Roman" w:eastAsia="Gill Sans MT" w:hAnsi="Times New Roman" w:cs="Times New Roman"/>
          <w:b/>
          <w:bCs/>
          <w:i/>
          <w:color w:val="D34817" w:themeColor="accent1"/>
          <w:u w:color="F2F2F2"/>
          <w:lang w:eastAsia="en-US"/>
        </w:rPr>
        <w:fldChar w:fldCharType="begin"/>
      </w:r>
      <w:r w:rsidRPr="005E6C62">
        <w:rPr>
          <w:rFonts w:ascii="Times New Roman" w:eastAsia="Gill Sans MT" w:hAnsi="Times New Roman" w:cs="Times New Roman"/>
          <w:b/>
          <w:bCs/>
          <w:i/>
          <w:color w:val="D34817" w:themeColor="accent1"/>
          <w:u w:color="F2F2F2"/>
          <w:lang w:eastAsia="en-US"/>
        </w:rPr>
        <w:instrText xml:space="preserve"> SEQ Tablica \* ARABIC </w:instrText>
      </w:r>
      <w:r w:rsidR="00057CAE" w:rsidRPr="005E6C62">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30</w:t>
      </w:r>
      <w:r w:rsidR="00057CAE" w:rsidRPr="005E6C62">
        <w:rPr>
          <w:rFonts w:ascii="Times New Roman" w:eastAsia="Gill Sans MT" w:hAnsi="Times New Roman" w:cs="Times New Roman"/>
          <w:b/>
          <w:bCs/>
          <w:i/>
          <w:color w:val="D34817" w:themeColor="accent1"/>
          <w:u w:color="F2F2F2"/>
          <w:lang w:eastAsia="en-US"/>
        </w:rPr>
        <w:fldChar w:fldCharType="end"/>
      </w:r>
      <w:r w:rsidRPr="005E6C62">
        <w:rPr>
          <w:rFonts w:ascii="Times New Roman" w:eastAsia="Gill Sans MT" w:hAnsi="Times New Roman" w:cs="Times New Roman"/>
          <w:b/>
          <w:bCs/>
          <w:i/>
          <w:color w:val="D34817" w:themeColor="accent1"/>
          <w:u w:color="F2F2F2"/>
          <w:lang w:eastAsia="en-US"/>
        </w:rPr>
        <w:t xml:space="preserve">. </w:t>
      </w:r>
      <w:r w:rsidRPr="005E6C62">
        <w:rPr>
          <w:rFonts w:ascii="Times New Roman" w:eastAsia="Times New Roman" w:hAnsi="Times New Roman" w:cs="Times New Roman"/>
          <w:b/>
          <w:bCs/>
          <w:i/>
          <w:color w:val="D34817" w:themeColor="accent1"/>
          <w:u w:color="F2F2F2"/>
        </w:rPr>
        <w:t xml:space="preserve">Popis najvažnijih spomenika povijesne – kulturne baštine na području Općine </w:t>
      </w:r>
      <w:bookmarkEnd w:id="180"/>
      <w:r w:rsidRPr="005E6C62">
        <w:rPr>
          <w:rFonts w:ascii="Times New Roman" w:eastAsia="Times New Roman" w:hAnsi="Times New Roman" w:cs="Times New Roman"/>
          <w:b/>
          <w:bCs/>
          <w:i/>
          <w:color w:val="D34817" w:themeColor="accent1"/>
          <w:u w:color="F2F2F2"/>
        </w:rPr>
        <w:t>Murter-Kornati</w:t>
      </w:r>
      <w:bookmarkEnd w:id="181"/>
    </w:p>
    <w:tbl>
      <w:tblPr>
        <w:tblStyle w:val="MediumGrid3-Accent2"/>
        <w:tblW w:w="0" w:type="auto"/>
        <w:jc w:val="center"/>
        <w:tblLook w:val="04A0" w:firstRow="1" w:lastRow="0" w:firstColumn="1" w:lastColumn="0" w:noHBand="0" w:noVBand="1"/>
      </w:tblPr>
      <w:tblGrid>
        <w:gridCol w:w="1539"/>
        <w:gridCol w:w="1395"/>
        <w:gridCol w:w="2942"/>
        <w:gridCol w:w="3412"/>
      </w:tblGrid>
      <w:tr w:rsidR="0059643D" w:rsidRPr="005E6C62" w:rsidTr="005E6C62">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0" w:type="auto"/>
            <w:noWrap/>
            <w:hideMark/>
          </w:tcPr>
          <w:p w:rsidR="0059643D" w:rsidRPr="005E6C62" w:rsidRDefault="0059643D" w:rsidP="005E6C62">
            <w:pPr>
              <w:spacing w:line="276" w:lineRule="auto"/>
              <w:rPr>
                <w:rFonts w:cs="Arial"/>
                <w:szCs w:val="20"/>
              </w:rPr>
            </w:pPr>
            <w:r w:rsidRPr="005E6C62">
              <w:rPr>
                <w:rFonts w:cs="Arial"/>
                <w:szCs w:val="20"/>
              </w:rPr>
              <w:t>Oznaka dobra</w:t>
            </w:r>
          </w:p>
        </w:tc>
        <w:tc>
          <w:tcPr>
            <w:tcW w:w="0" w:type="auto"/>
            <w:hideMark/>
          </w:tcPr>
          <w:p w:rsidR="0059643D" w:rsidRPr="005E6C62" w:rsidRDefault="0059643D" w:rsidP="005E6C62">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5E6C62">
              <w:rPr>
                <w:rFonts w:cs="Arial"/>
                <w:szCs w:val="20"/>
              </w:rPr>
              <w:t>Mjesto</w:t>
            </w:r>
          </w:p>
        </w:tc>
        <w:tc>
          <w:tcPr>
            <w:tcW w:w="0" w:type="auto"/>
            <w:hideMark/>
          </w:tcPr>
          <w:p w:rsidR="0059643D" w:rsidRPr="005E6C62" w:rsidRDefault="0059643D" w:rsidP="005E6C62">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5E6C62">
              <w:rPr>
                <w:rFonts w:cs="Arial"/>
                <w:szCs w:val="20"/>
              </w:rPr>
              <w:t>Naziv</w:t>
            </w:r>
          </w:p>
        </w:tc>
        <w:tc>
          <w:tcPr>
            <w:tcW w:w="0" w:type="auto"/>
            <w:hideMark/>
          </w:tcPr>
          <w:p w:rsidR="0059643D" w:rsidRPr="005E6C62" w:rsidRDefault="0059643D" w:rsidP="005E6C62">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5E6C62">
              <w:rPr>
                <w:rFonts w:cs="Arial"/>
                <w:szCs w:val="20"/>
              </w:rPr>
              <w:t>Vrsta kulturnog dobra</w:t>
            </w:r>
          </w:p>
        </w:tc>
      </w:tr>
      <w:tr w:rsidR="0059643D" w:rsidRPr="0059643D" w:rsidTr="005E6C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gridSpan w:val="4"/>
            <w:shd w:val="clear" w:color="auto" w:fill="F9D8CD" w:themeFill="accent1" w:themeFillTint="33"/>
          </w:tcPr>
          <w:p w:rsidR="0059643D" w:rsidRPr="0059643D" w:rsidRDefault="0059643D" w:rsidP="005E6C62">
            <w:pPr>
              <w:spacing w:line="276" w:lineRule="auto"/>
              <w:rPr>
                <w:rFonts w:cs="Arial"/>
                <w:szCs w:val="20"/>
              </w:rPr>
            </w:pPr>
            <w:r w:rsidRPr="0059643D">
              <w:rPr>
                <w:rFonts w:cs="Arial"/>
                <w:szCs w:val="20"/>
              </w:rPr>
              <w:t>NEPOKRETNO KULTURNO DOBRO</w:t>
            </w:r>
          </w:p>
        </w:tc>
      </w:tr>
      <w:tr w:rsidR="005E6C62" w:rsidRPr="0059643D" w:rsidTr="005E6C6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5E6C62" w:rsidRPr="005E6C62" w:rsidRDefault="005E6C62" w:rsidP="005E6C62">
            <w:pPr>
              <w:spacing w:line="276" w:lineRule="auto"/>
              <w:rPr>
                <w:rFonts w:cs="Arial"/>
                <w:color w:val="auto"/>
                <w:szCs w:val="20"/>
              </w:rPr>
            </w:pPr>
            <w:r w:rsidRPr="005E6C62">
              <w:rPr>
                <w:rFonts w:cs="Arial"/>
                <w:color w:val="auto"/>
                <w:szCs w:val="20"/>
              </w:rPr>
              <w:t>Z-291</w:t>
            </w:r>
          </w:p>
        </w:tc>
        <w:tc>
          <w:tcPr>
            <w:tcW w:w="0" w:type="auto"/>
            <w:shd w:val="clear" w:color="auto" w:fill="auto"/>
            <w:noWrap/>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48" w:history="1">
              <w:r w:rsidR="005E6C62" w:rsidRPr="005E6C62">
                <w:rPr>
                  <w:rStyle w:val="Hyperlink"/>
                  <w:rFonts w:cs="Arial"/>
                  <w:color w:val="auto"/>
                  <w:szCs w:val="20"/>
                  <w:u w:val="none"/>
                </w:rPr>
                <w:t>Drežnik Grad</w:t>
              </w:r>
            </w:hyperlink>
          </w:p>
        </w:tc>
        <w:tc>
          <w:tcPr>
            <w:tcW w:w="0" w:type="auto"/>
            <w:shd w:val="clear" w:color="auto" w:fill="auto"/>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49" w:history="1">
              <w:r w:rsidR="005E6C62" w:rsidRPr="005E6C62">
                <w:rPr>
                  <w:rStyle w:val="Hyperlink"/>
                  <w:rFonts w:cs="Arial"/>
                  <w:color w:val="auto"/>
                  <w:szCs w:val="20"/>
                  <w:u w:val="none"/>
                </w:rPr>
                <w:t>Ruševine starog grada Drežnika</w:t>
              </w:r>
            </w:hyperlink>
          </w:p>
        </w:tc>
        <w:tc>
          <w:tcPr>
            <w:tcW w:w="0" w:type="auto"/>
            <w:shd w:val="clear" w:color="auto" w:fill="auto"/>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50" w:history="1">
              <w:r w:rsidR="005E6C62" w:rsidRPr="005E6C62">
                <w:rPr>
                  <w:rStyle w:val="Hyperlink"/>
                  <w:rFonts w:cs="Arial"/>
                  <w:color w:val="auto"/>
                  <w:szCs w:val="20"/>
                  <w:u w:val="none"/>
                </w:rPr>
                <w:t>Nepokretno kulturno dobro - pojedinačno</w:t>
              </w:r>
            </w:hyperlink>
          </w:p>
        </w:tc>
      </w:tr>
      <w:tr w:rsidR="005E6C62" w:rsidRPr="0059643D" w:rsidTr="005E6C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5E6C62" w:rsidRPr="005E6C62" w:rsidRDefault="005E6C62" w:rsidP="005E6C62">
            <w:pPr>
              <w:spacing w:line="276" w:lineRule="auto"/>
              <w:rPr>
                <w:rFonts w:cs="Arial"/>
                <w:color w:val="auto"/>
                <w:szCs w:val="20"/>
              </w:rPr>
            </w:pPr>
            <w:r w:rsidRPr="005E6C62">
              <w:rPr>
                <w:rFonts w:cs="Arial"/>
                <w:color w:val="auto"/>
                <w:szCs w:val="20"/>
              </w:rPr>
              <w:t>P-4755</w:t>
            </w:r>
          </w:p>
        </w:tc>
        <w:tc>
          <w:tcPr>
            <w:tcW w:w="0" w:type="auto"/>
            <w:shd w:val="clear" w:color="auto" w:fill="auto"/>
            <w:noWrap/>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1" w:history="1">
              <w:r w:rsidR="005E6C62" w:rsidRPr="005E6C62">
                <w:rPr>
                  <w:rStyle w:val="Hyperlink"/>
                  <w:rFonts w:cs="Arial"/>
                  <w:color w:val="auto"/>
                  <w:szCs w:val="20"/>
                  <w:u w:val="none"/>
                </w:rPr>
                <w:t>Korana</w:t>
              </w:r>
            </w:hyperlink>
          </w:p>
        </w:tc>
        <w:tc>
          <w:tcPr>
            <w:tcW w:w="0" w:type="auto"/>
            <w:shd w:val="clear" w:color="auto" w:fill="auto"/>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2" w:history="1">
              <w:r w:rsidR="005E6C62" w:rsidRPr="005E6C62">
                <w:rPr>
                  <w:rStyle w:val="Hyperlink"/>
                  <w:rFonts w:cs="Arial"/>
                  <w:color w:val="auto"/>
                  <w:szCs w:val="20"/>
                  <w:u w:val="none"/>
                </w:rPr>
                <w:t>Mlin-vodenica Špoljarić</w:t>
              </w:r>
            </w:hyperlink>
          </w:p>
        </w:tc>
        <w:tc>
          <w:tcPr>
            <w:tcW w:w="0" w:type="auto"/>
            <w:shd w:val="clear" w:color="auto" w:fill="auto"/>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3" w:history="1">
              <w:r w:rsidR="005E6C62" w:rsidRPr="005E6C62">
                <w:rPr>
                  <w:rStyle w:val="Hyperlink"/>
                  <w:rFonts w:cs="Arial"/>
                  <w:color w:val="auto"/>
                  <w:szCs w:val="20"/>
                  <w:u w:val="none"/>
                </w:rPr>
                <w:t>Nepokretno kulturno dobro - pojedinačno</w:t>
              </w:r>
            </w:hyperlink>
          </w:p>
        </w:tc>
      </w:tr>
      <w:tr w:rsidR="005E6C62" w:rsidRPr="0059643D" w:rsidTr="005E6C62">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5E6C62" w:rsidRPr="005E6C62" w:rsidRDefault="005E6C62" w:rsidP="005E6C62">
            <w:pPr>
              <w:spacing w:line="276" w:lineRule="auto"/>
              <w:rPr>
                <w:rFonts w:cs="Arial"/>
                <w:color w:val="auto"/>
                <w:szCs w:val="20"/>
              </w:rPr>
            </w:pPr>
            <w:r w:rsidRPr="005E6C62">
              <w:rPr>
                <w:rFonts w:cs="Arial"/>
                <w:color w:val="auto"/>
                <w:szCs w:val="20"/>
              </w:rPr>
              <w:t>Z-6270</w:t>
            </w:r>
          </w:p>
        </w:tc>
        <w:tc>
          <w:tcPr>
            <w:tcW w:w="0" w:type="auto"/>
            <w:shd w:val="clear" w:color="auto" w:fill="auto"/>
            <w:noWrap/>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54" w:history="1">
              <w:r w:rsidR="005E6C62" w:rsidRPr="005E6C62">
                <w:rPr>
                  <w:rStyle w:val="Hyperlink"/>
                  <w:rFonts w:cs="Arial"/>
                  <w:color w:val="auto"/>
                  <w:szCs w:val="20"/>
                  <w:u w:val="none"/>
                </w:rPr>
                <w:t>Korana</w:t>
              </w:r>
            </w:hyperlink>
          </w:p>
        </w:tc>
        <w:tc>
          <w:tcPr>
            <w:tcW w:w="0" w:type="auto"/>
            <w:shd w:val="clear" w:color="auto" w:fill="auto"/>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55" w:history="1">
              <w:r w:rsidR="005E6C62" w:rsidRPr="005E6C62">
                <w:rPr>
                  <w:rStyle w:val="Hyperlink"/>
                  <w:rFonts w:cs="Arial"/>
                  <w:color w:val="auto"/>
                  <w:szCs w:val="20"/>
                  <w:u w:val="none"/>
                </w:rPr>
                <w:t>Špoljarićeva pilana na rijeci Korani</w:t>
              </w:r>
            </w:hyperlink>
          </w:p>
        </w:tc>
        <w:tc>
          <w:tcPr>
            <w:tcW w:w="0" w:type="auto"/>
            <w:shd w:val="clear" w:color="auto" w:fill="auto"/>
            <w:hideMark/>
          </w:tcPr>
          <w:p w:rsidR="005E6C62" w:rsidRPr="005E6C62" w:rsidRDefault="008B02B6" w:rsidP="005E6C62">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hyperlink r:id="rId56" w:history="1">
              <w:r w:rsidR="005E6C62" w:rsidRPr="005E6C62">
                <w:rPr>
                  <w:rStyle w:val="Hyperlink"/>
                  <w:rFonts w:cs="Arial"/>
                  <w:color w:val="auto"/>
                  <w:szCs w:val="20"/>
                  <w:u w:val="none"/>
                </w:rPr>
                <w:t>Nepokretno kulturno dobro - pojedinačno</w:t>
              </w:r>
            </w:hyperlink>
          </w:p>
        </w:tc>
      </w:tr>
      <w:tr w:rsidR="005E6C62" w:rsidRPr="0059643D" w:rsidTr="005E6C6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hideMark/>
          </w:tcPr>
          <w:p w:rsidR="005E6C62" w:rsidRPr="005E6C62" w:rsidRDefault="005E6C62" w:rsidP="005E6C62">
            <w:pPr>
              <w:spacing w:line="276" w:lineRule="auto"/>
              <w:rPr>
                <w:rFonts w:cs="Arial"/>
                <w:color w:val="auto"/>
                <w:szCs w:val="20"/>
              </w:rPr>
            </w:pPr>
            <w:r w:rsidRPr="005E6C62">
              <w:rPr>
                <w:rFonts w:cs="Arial"/>
                <w:color w:val="auto"/>
                <w:szCs w:val="20"/>
              </w:rPr>
              <w:t>P-4750</w:t>
            </w:r>
          </w:p>
        </w:tc>
        <w:tc>
          <w:tcPr>
            <w:tcW w:w="0" w:type="auto"/>
            <w:noWrap/>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7" w:history="1">
              <w:r w:rsidR="005E6C62" w:rsidRPr="005E6C62">
                <w:rPr>
                  <w:rStyle w:val="Hyperlink"/>
                  <w:rFonts w:cs="Arial"/>
                  <w:color w:val="auto"/>
                  <w:szCs w:val="20"/>
                  <w:u w:val="none"/>
                </w:rPr>
                <w:t>Rakovica</w:t>
              </w:r>
            </w:hyperlink>
          </w:p>
        </w:tc>
        <w:tc>
          <w:tcPr>
            <w:tcW w:w="0" w:type="auto"/>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8" w:history="1">
              <w:r w:rsidR="005E6C62" w:rsidRPr="005E6C62">
                <w:rPr>
                  <w:rStyle w:val="Hyperlink"/>
                  <w:rFonts w:cs="Arial"/>
                  <w:color w:val="auto"/>
                  <w:szCs w:val="20"/>
                  <w:u w:val="none"/>
                </w:rPr>
                <w:t>Tradicijska okućnica Rakovica 9</w:t>
              </w:r>
            </w:hyperlink>
          </w:p>
        </w:tc>
        <w:tc>
          <w:tcPr>
            <w:tcW w:w="0" w:type="auto"/>
            <w:hideMark/>
          </w:tcPr>
          <w:p w:rsidR="005E6C62" w:rsidRPr="005E6C62" w:rsidRDefault="008B02B6" w:rsidP="005E6C62">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hyperlink r:id="rId59" w:history="1">
              <w:r w:rsidR="005E6C62" w:rsidRPr="005E6C62">
                <w:rPr>
                  <w:rStyle w:val="Hyperlink"/>
                  <w:rFonts w:cs="Arial"/>
                  <w:color w:val="auto"/>
                  <w:szCs w:val="20"/>
                  <w:u w:val="none"/>
                </w:rPr>
                <w:t>Nepokretno kulturno dobro - pojedinačno</w:t>
              </w:r>
            </w:hyperlink>
          </w:p>
        </w:tc>
      </w:tr>
    </w:tbl>
    <w:p w:rsidR="0059643D" w:rsidRPr="005E6C62" w:rsidRDefault="0059643D" w:rsidP="0059643D">
      <w:pPr>
        <w:spacing w:after="0"/>
        <w:jc w:val="center"/>
        <w:rPr>
          <w:rFonts w:ascii="Times New Roman" w:eastAsia="Times New Roman" w:hAnsi="Times New Roman" w:cs="Times New Roman"/>
          <w:i/>
          <w:color w:val="9B2D1F" w:themeColor="accent2"/>
          <w:sz w:val="20"/>
          <w:szCs w:val="20"/>
          <w:u w:color="F2F2F2"/>
        </w:rPr>
      </w:pPr>
      <w:r w:rsidRPr="005E6C62">
        <w:rPr>
          <w:rFonts w:ascii="Times New Roman" w:eastAsia="Times New Roman" w:hAnsi="Times New Roman" w:cs="Times New Roman"/>
          <w:i/>
          <w:color w:val="9B2D1F" w:themeColor="accent2"/>
          <w:sz w:val="20"/>
          <w:szCs w:val="20"/>
          <w:u w:color="F2F2F2"/>
        </w:rPr>
        <w:t>Izvor: http://www.min-kulture.hr/default.aspx?id=6212</w:t>
      </w:r>
      <w:bookmarkEnd w:id="176"/>
      <w:bookmarkEnd w:id="177"/>
      <w:bookmarkEnd w:id="178"/>
      <w:bookmarkEnd w:id="179"/>
    </w:p>
    <w:p w:rsidR="0059643D" w:rsidRPr="0059643D" w:rsidRDefault="0059643D" w:rsidP="00110688">
      <w:pPr>
        <w:pStyle w:val="Heading3"/>
        <w:rPr>
          <w:lang w:eastAsia="en-US"/>
        </w:rPr>
      </w:pPr>
      <w:bookmarkStart w:id="182" w:name="_Toc426453646"/>
      <w:bookmarkStart w:id="183" w:name="_Toc451336191"/>
      <w:r w:rsidRPr="0059643D">
        <w:rPr>
          <w:lang w:eastAsia="en-US"/>
        </w:rPr>
        <w:lastRenderedPageBreak/>
        <w:t>2.4.3. SWOT analiza kulturno – povijesne baštine</w:t>
      </w:r>
      <w:bookmarkEnd w:id="182"/>
      <w:bookmarkEnd w:id="183"/>
    </w:p>
    <w:p w:rsidR="0059643D" w:rsidRPr="0059643D" w:rsidRDefault="0059643D" w:rsidP="0059643D">
      <w:pPr>
        <w:spacing w:after="0"/>
        <w:jc w:val="both"/>
        <w:rPr>
          <w:rFonts w:ascii="Arial" w:eastAsia="Constantia" w:hAnsi="Arial" w:cs="Arial"/>
          <w:sz w:val="24"/>
          <w:lang w:eastAsia="en-US"/>
        </w:rPr>
      </w:pPr>
    </w:p>
    <w:p w:rsidR="0059643D" w:rsidRPr="00C8370E" w:rsidRDefault="0059643D" w:rsidP="0059643D">
      <w:pPr>
        <w:autoSpaceDE w:val="0"/>
        <w:autoSpaceDN w:val="0"/>
        <w:adjustRightInd w:val="0"/>
        <w:spacing w:after="0"/>
        <w:jc w:val="center"/>
        <w:rPr>
          <w:rFonts w:ascii="Times New Roman" w:eastAsia="Constantia" w:hAnsi="Times New Roman" w:cs="Times New Roman"/>
          <w:b/>
          <w:i/>
          <w:color w:val="9B2D1F" w:themeColor="accent2"/>
          <w:lang w:eastAsia="en-US"/>
        </w:rPr>
      </w:pPr>
      <w:bookmarkStart w:id="184" w:name="_Toc426457307"/>
      <w:bookmarkStart w:id="185" w:name="_Toc456171625"/>
      <w:r w:rsidRPr="00C8370E">
        <w:rPr>
          <w:rFonts w:ascii="Times New Roman" w:eastAsia="Constantia" w:hAnsi="Times New Roman" w:cs="Times New Roman"/>
          <w:b/>
          <w:i/>
          <w:color w:val="9B2D1F" w:themeColor="accent2"/>
          <w:lang w:eastAsia="en-US"/>
        </w:rPr>
        <w:t xml:space="preserve">Tablica </w:t>
      </w:r>
      <w:r w:rsidR="00057CAE" w:rsidRPr="00C8370E">
        <w:rPr>
          <w:rFonts w:ascii="Times New Roman" w:eastAsia="Constantia" w:hAnsi="Times New Roman" w:cs="Times New Roman"/>
          <w:b/>
          <w:i/>
          <w:color w:val="9B2D1F" w:themeColor="accent2"/>
          <w:lang w:eastAsia="en-US"/>
        </w:rPr>
        <w:fldChar w:fldCharType="begin"/>
      </w:r>
      <w:r w:rsidRPr="00C8370E">
        <w:rPr>
          <w:rFonts w:ascii="Times New Roman" w:eastAsia="Constantia" w:hAnsi="Times New Roman" w:cs="Times New Roman"/>
          <w:b/>
          <w:i/>
          <w:color w:val="9B2D1F" w:themeColor="accent2"/>
          <w:lang w:eastAsia="en-US"/>
        </w:rPr>
        <w:instrText xml:space="preserve"> SEQ Tablica \* ARABIC </w:instrText>
      </w:r>
      <w:r w:rsidR="00057CAE" w:rsidRPr="00C8370E">
        <w:rPr>
          <w:rFonts w:ascii="Times New Roman" w:eastAsia="Constantia" w:hAnsi="Times New Roman" w:cs="Times New Roman"/>
          <w:b/>
          <w:i/>
          <w:color w:val="9B2D1F" w:themeColor="accent2"/>
          <w:lang w:eastAsia="en-US"/>
        </w:rPr>
        <w:fldChar w:fldCharType="separate"/>
      </w:r>
      <w:r w:rsidR="00DF2F1F">
        <w:rPr>
          <w:rFonts w:ascii="Times New Roman" w:eastAsia="Constantia" w:hAnsi="Times New Roman" w:cs="Times New Roman"/>
          <w:b/>
          <w:i/>
          <w:noProof/>
          <w:color w:val="9B2D1F" w:themeColor="accent2"/>
          <w:lang w:eastAsia="en-US"/>
        </w:rPr>
        <w:t>31</w:t>
      </w:r>
      <w:r w:rsidR="00057CAE" w:rsidRPr="00C8370E">
        <w:rPr>
          <w:rFonts w:ascii="Times New Roman" w:eastAsia="Constantia" w:hAnsi="Times New Roman" w:cs="Times New Roman"/>
          <w:b/>
          <w:i/>
          <w:color w:val="9B2D1F" w:themeColor="accent2"/>
          <w:lang w:eastAsia="en-US"/>
        </w:rPr>
        <w:fldChar w:fldCharType="end"/>
      </w:r>
      <w:r w:rsidRPr="00C8370E">
        <w:rPr>
          <w:rFonts w:ascii="Times New Roman" w:eastAsia="Constantia" w:hAnsi="Times New Roman" w:cs="Times New Roman"/>
          <w:b/>
          <w:i/>
          <w:color w:val="9B2D1F" w:themeColor="accent2"/>
          <w:lang w:eastAsia="en-US"/>
        </w:rPr>
        <w:t xml:space="preserve">. Swot analiza kulturno – povijesne baštine područja Općine </w:t>
      </w:r>
      <w:bookmarkEnd w:id="184"/>
      <w:r w:rsidR="00C8370E" w:rsidRPr="00C8370E">
        <w:rPr>
          <w:rFonts w:ascii="Times New Roman" w:eastAsia="Constantia" w:hAnsi="Times New Roman" w:cs="Times New Roman"/>
          <w:b/>
          <w:i/>
          <w:color w:val="9B2D1F" w:themeColor="accent2"/>
          <w:lang w:eastAsia="en-US"/>
        </w:rPr>
        <w:t>Rakovica</w:t>
      </w:r>
      <w:bookmarkEnd w:id="185"/>
    </w:p>
    <w:tbl>
      <w:tblPr>
        <w:tblStyle w:val="MediumGrid3-Accent2"/>
        <w:tblW w:w="0" w:type="auto"/>
        <w:jc w:val="center"/>
        <w:tblLook w:val="04A0" w:firstRow="1" w:lastRow="0" w:firstColumn="1" w:lastColumn="0" w:noHBand="0" w:noVBand="1"/>
      </w:tblPr>
      <w:tblGrid>
        <w:gridCol w:w="1668"/>
        <w:gridCol w:w="7620"/>
      </w:tblGrid>
      <w:tr w:rsidR="0059643D" w:rsidRPr="00C8370E" w:rsidTr="00C8370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tcPr>
          <w:p w:rsidR="0059643D" w:rsidRPr="00C8370E" w:rsidRDefault="0059643D" w:rsidP="00C8370E">
            <w:pPr>
              <w:rPr>
                <w:rFonts w:eastAsia="Constantia" w:cs="Arial"/>
                <w:bCs w:val="0"/>
                <w:szCs w:val="20"/>
                <w:lang w:eastAsia="en-US"/>
              </w:rPr>
            </w:pPr>
            <w:r w:rsidRPr="00C8370E">
              <w:rPr>
                <w:rFonts w:eastAsia="Constantia" w:cs="Arial"/>
                <w:szCs w:val="20"/>
                <w:lang w:eastAsia="en-US"/>
              </w:rPr>
              <w:t>SNAGE</w:t>
            </w:r>
          </w:p>
        </w:tc>
        <w:tc>
          <w:tcPr>
            <w:tcW w:w="7620" w:type="dxa"/>
            <w:shd w:val="clear" w:color="auto" w:fill="F9D8CD" w:themeFill="accent1" w:themeFillTint="33"/>
          </w:tcPr>
          <w:p w:rsidR="0059643D" w:rsidRPr="00C8370E" w:rsidRDefault="0059643D" w:rsidP="00273319">
            <w:pPr>
              <w:widowControl w:val="0"/>
              <w:numPr>
                <w:ilvl w:val="0"/>
                <w:numId w:val="10"/>
              </w:numPr>
              <w:suppressAutoHyphens/>
              <w:ind w:left="340"/>
              <w:contextualSpacing/>
              <w:jc w:val="left"/>
              <w:cnfStyle w:val="100000000000" w:firstRow="1" w:lastRow="0" w:firstColumn="0" w:lastColumn="0" w:oddVBand="0" w:evenVBand="0" w:oddHBand="0" w:evenHBand="0" w:firstRowFirstColumn="0" w:firstRowLastColumn="0" w:lastRowFirstColumn="0" w:lastRowLastColumn="0"/>
              <w:rPr>
                <w:rFonts w:eastAsia="Calibri" w:cs="Arial"/>
                <w:b w:val="0"/>
                <w:noProof/>
                <w:color w:val="FF0000"/>
                <w:szCs w:val="20"/>
                <w:lang w:eastAsia="en-US"/>
              </w:rPr>
            </w:pPr>
            <w:r w:rsidRPr="00C8370E">
              <w:rPr>
                <w:rFonts w:eastAsia="Calibri" w:cs="Arial"/>
                <w:b w:val="0"/>
                <w:noProof/>
                <w:szCs w:val="20"/>
                <w:lang w:eastAsia="en-US"/>
              </w:rPr>
              <w:t>Nacionalni park i zaštišteni krajolik</w:t>
            </w:r>
          </w:p>
        </w:tc>
      </w:tr>
      <w:tr w:rsidR="0059643D" w:rsidRPr="00C8370E" w:rsidTr="00C8370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C8370E" w:rsidRDefault="0059643D" w:rsidP="00C8370E">
            <w:pPr>
              <w:rPr>
                <w:rFonts w:eastAsia="Constantia" w:cs="Arial"/>
                <w:bCs w:val="0"/>
                <w:szCs w:val="20"/>
                <w:lang w:eastAsia="en-US"/>
              </w:rPr>
            </w:pPr>
            <w:r w:rsidRPr="00C8370E">
              <w:rPr>
                <w:rFonts w:eastAsia="Constantia" w:cs="Arial"/>
                <w:szCs w:val="20"/>
                <w:lang w:eastAsia="en-US"/>
              </w:rPr>
              <w:t>SLABOSTI</w:t>
            </w:r>
          </w:p>
        </w:tc>
        <w:tc>
          <w:tcPr>
            <w:tcW w:w="7620" w:type="dxa"/>
            <w:shd w:val="clear" w:color="auto" w:fill="E99C92" w:themeFill="accent2" w:themeFillTint="66"/>
          </w:tcPr>
          <w:p w:rsidR="0059643D" w:rsidRPr="00C8370E" w:rsidRDefault="0059643D" w:rsidP="00273319">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C8370E">
              <w:rPr>
                <w:rFonts w:eastAsia="Times New Roman" w:cs="Arial"/>
                <w:bCs/>
                <w:noProof/>
                <w:szCs w:val="20"/>
                <w:lang w:eastAsia="en-US"/>
              </w:rPr>
              <w:t>Zapuštensot kulturnog naslijeđa</w:t>
            </w:r>
          </w:p>
          <w:p w:rsidR="0059643D" w:rsidRPr="00C8370E" w:rsidRDefault="0059643D" w:rsidP="00273319">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C8370E">
              <w:rPr>
                <w:rFonts w:eastAsia="Times New Roman" w:cs="Arial"/>
                <w:bCs/>
                <w:noProof/>
                <w:szCs w:val="20"/>
                <w:lang w:eastAsia="en-US"/>
              </w:rPr>
              <w:t>Nedovoljna turistička valorizacija prirodne i kulturne baštine</w:t>
            </w:r>
          </w:p>
          <w:p w:rsidR="0059643D" w:rsidRPr="00C8370E" w:rsidRDefault="0059643D" w:rsidP="00273319">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C8370E">
              <w:rPr>
                <w:rFonts w:eastAsia="Times New Roman" w:cs="Arial"/>
                <w:bCs/>
                <w:noProof/>
                <w:szCs w:val="20"/>
                <w:lang w:eastAsia="en-US"/>
              </w:rPr>
              <w:t>Manjak sustava za praćenje okoliša (monitoringa okoliša, mora, zraka, tla)</w:t>
            </w:r>
          </w:p>
          <w:p w:rsidR="0059643D" w:rsidRPr="00C8370E" w:rsidRDefault="0059643D" w:rsidP="00273319">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C8370E">
              <w:rPr>
                <w:rFonts w:eastAsia="Times New Roman" w:cs="Arial"/>
                <w:bCs/>
                <w:noProof/>
                <w:szCs w:val="20"/>
                <w:lang w:eastAsia="en-US"/>
              </w:rPr>
              <w:t>Nedovoljno iskorišten turistički potencijal na zaštićen</w:t>
            </w:r>
            <w:r w:rsidR="00C8370E">
              <w:rPr>
                <w:rFonts w:eastAsia="Times New Roman" w:cs="Arial"/>
                <w:bCs/>
                <w:noProof/>
                <w:szCs w:val="20"/>
                <w:lang w:eastAsia="en-US"/>
              </w:rPr>
              <w:t>im područjima</w:t>
            </w:r>
          </w:p>
          <w:p w:rsidR="0059643D" w:rsidRPr="00C8370E" w:rsidRDefault="0059643D" w:rsidP="00273319">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C8370E">
              <w:rPr>
                <w:rFonts w:eastAsia="Times New Roman" w:cs="Arial"/>
                <w:bCs/>
                <w:noProof/>
                <w:szCs w:val="20"/>
                <w:lang w:eastAsia="en-US"/>
              </w:rPr>
              <w:t>Nedovoljna razina svijesti i informiranosti stanovništva o zaštiti okoliša i održivom razvoju</w:t>
            </w:r>
          </w:p>
        </w:tc>
      </w:tr>
      <w:tr w:rsidR="0059643D" w:rsidRPr="00C8370E" w:rsidTr="00C8370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59643D" w:rsidRPr="00C8370E" w:rsidRDefault="0059643D" w:rsidP="00C8370E">
            <w:pPr>
              <w:rPr>
                <w:rFonts w:eastAsia="Constantia" w:cs="Arial"/>
                <w:bCs w:val="0"/>
                <w:szCs w:val="20"/>
                <w:lang w:eastAsia="en-US"/>
              </w:rPr>
            </w:pPr>
            <w:r w:rsidRPr="00C8370E">
              <w:rPr>
                <w:rFonts w:eastAsia="Constantia" w:cs="Arial"/>
                <w:szCs w:val="20"/>
                <w:lang w:eastAsia="en-US"/>
              </w:rPr>
              <w:t>PRILIKE</w:t>
            </w:r>
          </w:p>
        </w:tc>
        <w:tc>
          <w:tcPr>
            <w:tcW w:w="7620" w:type="dxa"/>
            <w:shd w:val="clear" w:color="auto" w:fill="F9D8CD" w:themeFill="accent1" w:themeFillTint="33"/>
          </w:tcPr>
          <w:p w:rsidR="0059643D" w:rsidRPr="00C8370E" w:rsidRDefault="0059643D" w:rsidP="00273319">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szCs w:val="20"/>
                <w:lang w:eastAsia="en-US"/>
              </w:rPr>
            </w:pPr>
            <w:r w:rsidRPr="00C8370E">
              <w:rPr>
                <w:rFonts w:eastAsia="Times New Roman" w:cs="Arial"/>
                <w:bCs/>
                <w:noProof/>
                <w:szCs w:val="20"/>
                <w:lang w:eastAsia="en-US"/>
              </w:rPr>
              <w:t>Zainteresiranost turista za posjet zaštićenim područjima prirode</w:t>
            </w:r>
          </w:p>
          <w:p w:rsidR="0059643D" w:rsidRPr="00C8370E" w:rsidRDefault="0059643D" w:rsidP="00273319">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szCs w:val="20"/>
                <w:lang w:eastAsia="en-US"/>
              </w:rPr>
            </w:pPr>
            <w:r w:rsidRPr="00C8370E">
              <w:rPr>
                <w:rFonts w:eastAsia="Times New Roman" w:cs="Arial"/>
                <w:bCs/>
                <w:noProof/>
                <w:szCs w:val="20"/>
                <w:lang w:eastAsia="en-US"/>
              </w:rPr>
              <w:t>Postojanje zakonske regulative za korištenje i zaštitu vodnih i svih prirodnih potencijala</w:t>
            </w:r>
          </w:p>
          <w:p w:rsidR="0059643D" w:rsidRPr="00C8370E" w:rsidRDefault="0059643D" w:rsidP="00273319">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szCs w:val="20"/>
                <w:lang w:eastAsia="en-US"/>
              </w:rPr>
            </w:pPr>
            <w:r w:rsidRPr="00C8370E">
              <w:rPr>
                <w:rFonts w:eastAsia="Times New Roman" w:cs="Arial"/>
                <w:bCs/>
                <w:noProof/>
                <w:szCs w:val="20"/>
                <w:lang w:eastAsia="en-US"/>
              </w:rPr>
              <w:t>Promicanje novih tehnologija vezanih za energiju i očuvanje okoliša</w:t>
            </w:r>
          </w:p>
        </w:tc>
      </w:tr>
      <w:tr w:rsidR="0059643D" w:rsidRPr="00C8370E" w:rsidTr="000A08DB">
        <w:trPr>
          <w:cnfStyle w:val="000000100000" w:firstRow="0" w:lastRow="0" w:firstColumn="0" w:lastColumn="0" w:oddVBand="0" w:evenVBand="0" w:oddHBand="1" w:evenHBand="0" w:firstRowFirstColumn="0" w:firstRowLastColumn="0" w:lastRowFirstColumn="0" w:lastRowLastColumn="0"/>
          <w:trHeight w:val="655"/>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C8370E" w:rsidRDefault="0059643D" w:rsidP="00C8370E">
            <w:pPr>
              <w:rPr>
                <w:rFonts w:eastAsia="Constantia" w:cs="Arial"/>
                <w:bCs w:val="0"/>
                <w:szCs w:val="20"/>
                <w:lang w:eastAsia="en-US"/>
              </w:rPr>
            </w:pPr>
            <w:r w:rsidRPr="00C8370E">
              <w:rPr>
                <w:rFonts w:eastAsia="Constantia" w:cs="Arial"/>
                <w:szCs w:val="20"/>
                <w:lang w:eastAsia="en-US"/>
              </w:rPr>
              <w:t>PRIJETNJE</w:t>
            </w:r>
          </w:p>
        </w:tc>
        <w:tc>
          <w:tcPr>
            <w:tcW w:w="7620" w:type="dxa"/>
            <w:shd w:val="clear" w:color="auto" w:fill="E99C92" w:themeFill="accent2" w:themeFillTint="66"/>
          </w:tcPr>
          <w:p w:rsidR="0059643D" w:rsidRPr="00C8370E" w:rsidRDefault="0059643D" w:rsidP="00273319">
            <w:pPr>
              <w:widowControl w:val="0"/>
              <w:numPr>
                <w:ilvl w:val="0"/>
                <w:numId w:val="11"/>
              </w:numPr>
              <w:suppressAutoHyphens/>
              <w:autoSpaceDE w:val="0"/>
              <w:autoSpaceDN w:val="0"/>
              <w:adjustRightInd w:val="0"/>
              <w:ind w:left="360"/>
              <w:jc w:val="lef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sidRPr="00C8370E">
              <w:rPr>
                <w:rFonts w:eastAsia="Constantia" w:cs="Arial"/>
                <w:szCs w:val="20"/>
                <w:lang w:eastAsia="en-US"/>
              </w:rPr>
              <w:t>Devastacija i propadanje prirodnog i kulturnog dobra zbog neodgovornog korištenja</w:t>
            </w:r>
          </w:p>
        </w:tc>
      </w:tr>
    </w:tbl>
    <w:p w:rsidR="0059643D" w:rsidRPr="00C8370E" w:rsidRDefault="0059643D" w:rsidP="0059643D">
      <w:pPr>
        <w:spacing w:after="0"/>
        <w:jc w:val="center"/>
        <w:rPr>
          <w:rFonts w:ascii="Times New Roman" w:eastAsia="Constantia" w:hAnsi="Times New Roman" w:cs="Times New Roman"/>
          <w:i/>
          <w:color w:val="9B2D1F" w:themeColor="accent2"/>
          <w:sz w:val="24"/>
          <w:szCs w:val="24"/>
          <w:lang w:eastAsia="en-US"/>
        </w:rPr>
      </w:pPr>
      <w:r w:rsidRPr="00C8370E">
        <w:rPr>
          <w:rFonts w:ascii="Times New Roman" w:eastAsia="Constantia" w:hAnsi="Times New Roman" w:cs="Times New Roman"/>
          <w:i/>
          <w:color w:val="9B2D1F" w:themeColor="accent2"/>
          <w:sz w:val="20"/>
          <w:szCs w:val="20"/>
          <w:lang w:eastAsia="en-US"/>
        </w:rPr>
        <w:t xml:space="preserve">Izvor: Općina </w:t>
      </w:r>
      <w:r w:rsidR="00C8370E" w:rsidRPr="00C8370E">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186" w:name="_Toc426453647"/>
      <w:bookmarkStart w:id="187" w:name="_Toc451336192"/>
      <w:r w:rsidRPr="0059643D">
        <w:rPr>
          <w:lang w:eastAsia="en-US"/>
        </w:rPr>
        <w:t>2.4.4. Razvojni problemi i potrebe</w:t>
      </w:r>
      <w:bookmarkEnd w:id="186"/>
      <w:bookmarkEnd w:id="187"/>
    </w:p>
    <w:p w:rsidR="0059643D" w:rsidRPr="0059643D" w:rsidRDefault="0059643D" w:rsidP="0059643D">
      <w:pPr>
        <w:spacing w:after="0"/>
        <w:jc w:val="both"/>
        <w:rPr>
          <w:rFonts w:ascii="Arial" w:eastAsia="Constantia" w:hAnsi="Arial" w:cs="Arial"/>
          <w:sz w:val="24"/>
          <w:lang w:eastAsia="en-US"/>
        </w:rPr>
      </w:pPr>
    </w:p>
    <w:p w:rsidR="0059643D" w:rsidRPr="00C9148D" w:rsidRDefault="0059643D" w:rsidP="0059643D">
      <w:pPr>
        <w:spacing w:after="0"/>
        <w:jc w:val="center"/>
        <w:rPr>
          <w:rFonts w:ascii="Times New Roman" w:eastAsia="Times New Roman" w:hAnsi="Times New Roman" w:cs="Times New Roman"/>
          <w:b/>
          <w:i/>
          <w:color w:val="D34817" w:themeColor="accent1"/>
          <w:u w:color="F2F2F2"/>
        </w:rPr>
      </w:pPr>
      <w:bookmarkStart w:id="188" w:name="_Toc426457308"/>
      <w:bookmarkStart w:id="189" w:name="_Toc456171626"/>
      <w:r w:rsidRPr="00C9148D">
        <w:rPr>
          <w:rFonts w:ascii="Times New Roman" w:eastAsia="Times New Roman" w:hAnsi="Times New Roman" w:cs="Times New Roman"/>
          <w:b/>
          <w:i/>
          <w:color w:val="D34817" w:themeColor="accent1"/>
          <w:u w:color="F2F2F2"/>
        </w:rPr>
        <w:t xml:space="preserve">Tablica </w:t>
      </w:r>
      <w:r w:rsidR="00057CAE" w:rsidRPr="00C9148D">
        <w:rPr>
          <w:rFonts w:ascii="Times New Roman" w:eastAsia="Times New Roman" w:hAnsi="Times New Roman" w:cs="Times New Roman"/>
          <w:b/>
          <w:i/>
          <w:color w:val="D34817" w:themeColor="accent1"/>
          <w:u w:color="F2F2F2"/>
        </w:rPr>
        <w:fldChar w:fldCharType="begin"/>
      </w:r>
      <w:r w:rsidRPr="00C9148D">
        <w:rPr>
          <w:rFonts w:ascii="Times New Roman" w:eastAsia="Times New Roman" w:hAnsi="Times New Roman" w:cs="Times New Roman"/>
          <w:b/>
          <w:i/>
          <w:color w:val="D34817" w:themeColor="accent1"/>
          <w:u w:color="F2F2F2"/>
        </w:rPr>
        <w:instrText xml:space="preserve"> SEQ Tablica \* ARABIC </w:instrText>
      </w:r>
      <w:r w:rsidR="00057CAE" w:rsidRPr="00C9148D">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32</w:t>
      </w:r>
      <w:r w:rsidR="00057CAE" w:rsidRPr="00C9148D">
        <w:rPr>
          <w:rFonts w:ascii="Times New Roman" w:eastAsia="Times New Roman" w:hAnsi="Times New Roman" w:cs="Times New Roman"/>
          <w:b/>
          <w:i/>
          <w:color w:val="D34817" w:themeColor="accent1"/>
          <w:u w:color="F2F2F2"/>
        </w:rPr>
        <w:fldChar w:fldCharType="end"/>
      </w:r>
      <w:r w:rsidRPr="00C9148D">
        <w:rPr>
          <w:rFonts w:ascii="Times New Roman" w:eastAsia="Times New Roman" w:hAnsi="Times New Roman" w:cs="Times New Roman"/>
          <w:b/>
          <w:i/>
          <w:color w:val="D34817" w:themeColor="accent1"/>
          <w:u w:color="F2F2F2"/>
        </w:rPr>
        <w:t xml:space="preserve">. Razvojni problemi i potrebe kulturno – povijesne baštine </w:t>
      </w:r>
      <w:bookmarkEnd w:id="188"/>
      <w:r w:rsidR="00C9148D" w:rsidRPr="00C9148D">
        <w:rPr>
          <w:rFonts w:ascii="Times New Roman" w:eastAsia="Times New Roman" w:hAnsi="Times New Roman" w:cs="Times New Roman"/>
          <w:b/>
          <w:i/>
          <w:color w:val="D34817" w:themeColor="accent1"/>
          <w:u w:color="F2F2F2"/>
        </w:rPr>
        <w:t>Rakovica</w:t>
      </w:r>
      <w:bookmarkEnd w:id="189"/>
    </w:p>
    <w:tbl>
      <w:tblPr>
        <w:tblStyle w:val="MediumGrid3-Accent2"/>
        <w:tblW w:w="0" w:type="auto"/>
        <w:jc w:val="center"/>
        <w:tblLook w:val="04A0" w:firstRow="1" w:lastRow="0" w:firstColumn="1" w:lastColumn="0" w:noHBand="0" w:noVBand="1"/>
      </w:tblPr>
      <w:tblGrid>
        <w:gridCol w:w="4536"/>
        <w:gridCol w:w="4536"/>
      </w:tblGrid>
      <w:tr w:rsidR="0059643D" w:rsidRPr="0059643D" w:rsidTr="00C9148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536" w:type="dxa"/>
          </w:tcPr>
          <w:p w:rsidR="0059643D" w:rsidRPr="0059643D" w:rsidRDefault="0059643D" w:rsidP="00C9148D">
            <w:pPr>
              <w:rPr>
                <w:rFonts w:eastAsia="Constantia" w:cs="Arial"/>
                <w:szCs w:val="20"/>
                <w:lang w:eastAsia="en-US"/>
              </w:rPr>
            </w:pPr>
            <w:r w:rsidRPr="0059643D">
              <w:rPr>
                <w:rFonts w:eastAsia="Constantia" w:cs="Arial"/>
                <w:szCs w:val="20"/>
                <w:lang w:eastAsia="en-US"/>
              </w:rPr>
              <w:t>Razvojni problemi</w:t>
            </w:r>
          </w:p>
        </w:tc>
        <w:tc>
          <w:tcPr>
            <w:tcW w:w="4536" w:type="dxa"/>
          </w:tcPr>
          <w:p w:rsidR="0059643D" w:rsidRPr="0059643D" w:rsidRDefault="0059643D" w:rsidP="00C9148D">
            <w:pPr>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9643D">
              <w:rPr>
                <w:rFonts w:eastAsia="Constantia" w:cs="Arial"/>
                <w:szCs w:val="20"/>
                <w:lang w:eastAsia="en-US"/>
              </w:rPr>
              <w:t>Razvojne potrebe</w:t>
            </w:r>
          </w:p>
        </w:tc>
      </w:tr>
      <w:tr w:rsidR="0059643D" w:rsidRPr="0059643D" w:rsidTr="00C9148D">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536" w:type="dxa"/>
          </w:tcPr>
          <w:p w:rsidR="0059643D" w:rsidRPr="002C4A84" w:rsidRDefault="0059643D" w:rsidP="00273319">
            <w:pPr>
              <w:numPr>
                <w:ilvl w:val="0"/>
                <w:numId w:val="25"/>
              </w:numPr>
              <w:ind w:left="360"/>
              <w:contextualSpacing/>
              <w:jc w:val="left"/>
              <w:rPr>
                <w:rFonts w:eastAsia="Times New Roman" w:cs="Arial"/>
                <w:b w:val="0"/>
                <w:bCs w:val="0"/>
                <w:iCs/>
                <w:noProof/>
                <w:szCs w:val="20"/>
                <w:lang w:eastAsia="en-US"/>
              </w:rPr>
            </w:pPr>
            <w:r w:rsidRPr="002C4A84">
              <w:rPr>
                <w:rFonts w:eastAsia="Times New Roman" w:cs="Arial"/>
                <w:b w:val="0"/>
                <w:bCs w:val="0"/>
                <w:iCs/>
                <w:noProof/>
                <w:szCs w:val="20"/>
                <w:lang w:eastAsia="en-US"/>
              </w:rPr>
              <w:t>Nedovoljna provedba mjera zaštite okoliša</w:t>
            </w:r>
          </w:p>
          <w:p w:rsidR="0059643D" w:rsidRPr="002C4A84" w:rsidRDefault="0059643D" w:rsidP="00273319">
            <w:pPr>
              <w:numPr>
                <w:ilvl w:val="0"/>
                <w:numId w:val="25"/>
              </w:numPr>
              <w:ind w:left="360"/>
              <w:contextualSpacing/>
              <w:jc w:val="left"/>
              <w:rPr>
                <w:rFonts w:eastAsia="Times New Roman" w:cs="Arial"/>
                <w:b w:val="0"/>
                <w:bCs w:val="0"/>
                <w:iCs/>
                <w:noProof/>
                <w:szCs w:val="20"/>
                <w:lang w:eastAsia="en-US"/>
              </w:rPr>
            </w:pPr>
            <w:r w:rsidRPr="002C4A84">
              <w:rPr>
                <w:rFonts w:eastAsia="Times New Roman" w:cs="Arial"/>
                <w:b w:val="0"/>
                <w:bCs w:val="0"/>
                <w:iCs/>
                <w:noProof/>
                <w:szCs w:val="20"/>
                <w:lang w:eastAsia="en-US"/>
              </w:rPr>
              <w:t>Nedovoljna uključenost kulturno-povijesne baštine u turističku ponudu</w:t>
            </w:r>
          </w:p>
          <w:p w:rsidR="0059643D" w:rsidRPr="002C4A84" w:rsidRDefault="0059643D" w:rsidP="00273319">
            <w:pPr>
              <w:numPr>
                <w:ilvl w:val="0"/>
                <w:numId w:val="6"/>
              </w:numPr>
              <w:ind w:left="360"/>
              <w:contextualSpacing/>
              <w:jc w:val="left"/>
              <w:rPr>
                <w:rFonts w:eastAsia="Times New Roman" w:cs="Arial"/>
                <w:b w:val="0"/>
                <w:bCs w:val="0"/>
                <w:noProof/>
                <w:color w:val="FF0000"/>
                <w:szCs w:val="20"/>
                <w:lang w:eastAsia="en-US"/>
              </w:rPr>
            </w:pPr>
            <w:r w:rsidRPr="002C4A84">
              <w:rPr>
                <w:rFonts w:eastAsia="Times New Roman" w:cs="Arial"/>
                <w:b w:val="0"/>
                <w:bCs w:val="0"/>
                <w:iCs/>
                <w:noProof/>
                <w:szCs w:val="20"/>
                <w:lang w:eastAsia="en-US"/>
              </w:rPr>
              <w:t>Manjak financijskih sredstava za ulaganja u obnovu, zaštitu i sprječavanje propadanja spomenika kulture</w:t>
            </w:r>
          </w:p>
        </w:tc>
        <w:tc>
          <w:tcPr>
            <w:tcW w:w="4536" w:type="dxa"/>
          </w:tcPr>
          <w:p w:rsidR="0059643D" w:rsidRPr="002C4A84" w:rsidRDefault="0059643D" w:rsidP="00273319">
            <w:pPr>
              <w:numPr>
                <w:ilvl w:val="0"/>
                <w:numId w:val="28"/>
              </w:numPr>
              <w:contextualSpacing/>
              <w:jc w:val="left"/>
              <w:cnfStyle w:val="000000100000" w:firstRow="0" w:lastRow="0" w:firstColumn="0" w:lastColumn="0" w:oddVBand="0" w:evenVBand="0" w:oddHBand="1" w:evenHBand="0" w:firstRowFirstColumn="0" w:firstRowLastColumn="0" w:lastRowFirstColumn="0" w:lastRowLastColumn="0"/>
              <w:rPr>
                <w:rFonts w:eastAsia="Calibri" w:cs="Arial"/>
                <w:bCs/>
                <w:noProof/>
                <w:szCs w:val="20"/>
                <w:lang w:eastAsia="en-US"/>
              </w:rPr>
            </w:pPr>
            <w:r w:rsidRPr="002C4A84">
              <w:rPr>
                <w:rFonts w:eastAsia="Calibri" w:cs="Arial"/>
                <w:bCs/>
                <w:noProof/>
                <w:szCs w:val="20"/>
                <w:lang w:eastAsia="en-US"/>
              </w:rPr>
              <w:t>Sustavnom provedbom mjera zaštite okoliša, prirodne i kulturne baštine, poticanjem korištenja obnovljivih izvora energije i energetske učinkovitosti djelovati u smjeru osiguranja održivog razvoja Općine</w:t>
            </w:r>
          </w:p>
          <w:p w:rsidR="0059643D" w:rsidRPr="002C4A84" w:rsidRDefault="0059643D" w:rsidP="00273319">
            <w:pPr>
              <w:numPr>
                <w:ilvl w:val="0"/>
                <w:numId w:val="27"/>
              </w:numPr>
              <w:contextualSpacing/>
              <w:jc w:val="left"/>
              <w:cnfStyle w:val="000000100000" w:firstRow="0" w:lastRow="0" w:firstColumn="0" w:lastColumn="0" w:oddVBand="0" w:evenVBand="0" w:oddHBand="1" w:evenHBand="0" w:firstRowFirstColumn="0" w:firstRowLastColumn="0" w:lastRowFirstColumn="0" w:lastRowLastColumn="0"/>
              <w:rPr>
                <w:rFonts w:eastAsia="Calibri" w:cs="Arial"/>
                <w:bCs/>
                <w:noProof/>
                <w:szCs w:val="20"/>
                <w:lang w:eastAsia="en-US"/>
              </w:rPr>
            </w:pPr>
            <w:r w:rsidRPr="002C4A84">
              <w:rPr>
                <w:rFonts w:eastAsia="Times New Roman" w:cs="Arial"/>
                <w:bCs/>
                <w:noProof/>
                <w:szCs w:val="20"/>
                <w:u w:color="F2F2F2"/>
                <w:lang w:eastAsia="en-US"/>
              </w:rPr>
              <w:t>Očuvanje i obnova estetske vrijednosti krajobraza</w:t>
            </w:r>
          </w:p>
          <w:p w:rsidR="0059643D" w:rsidRPr="002C4A84" w:rsidRDefault="0059643D" w:rsidP="00273319">
            <w:pPr>
              <w:numPr>
                <w:ilvl w:val="0"/>
                <w:numId w:val="27"/>
              </w:numPr>
              <w:contextualSpacing/>
              <w:jc w:val="left"/>
              <w:cnfStyle w:val="000000100000" w:firstRow="0" w:lastRow="0" w:firstColumn="0" w:lastColumn="0" w:oddVBand="0" w:evenVBand="0" w:oddHBand="1" w:evenHBand="0" w:firstRowFirstColumn="0" w:firstRowLastColumn="0" w:lastRowFirstColumn="0" w:lastRowLastColumn="0"/>
              <w:rPr>
                <w:rFonts w:eastAsia="Calibri" w:cs="Arial"/>
                <w:noProof/>
                <w:szCs w:val="20"/>
                <w:lang w:eastAsia="en-US"/>
              </w:rPr>
            </w:pPr>
            <w:r w:rsidRPr="002C4A84">
              <w:rPr>
                <w:rFonts w:eastAsia="Times New Roman" w:cs="Arial"/>
                <w:bCs/>
                <w:noProof/>
                <w:szCs w:val="20"/>
                <w:u w:color="F2F2F2"/>
                <w:lang w:eastAsia="en-US"/>
              </w:rPr>
              <w:t>Gospodarske i infrastrukturne gra</w:t>
            </w:r>
            <w:r w:rsidRPr="002C4A84">
              <w:rPr>
                <w:rFonts w:eastAsia="TT58Eo00" w:cs="Arial"/>
                <w:bCs/>
                <w:noProof/>
                <w:szCs w:val="20"/>
                <w:u w:color="F2F2F2"/>
                <w:lang w:eastAsia="en-US"/>
              </w:rPr>
              <w:t>đ</w:t>
            </w:r>
            <w:r w:rsidRPr="002C4A84">
              <w:rPr>
                <w:rFonts w:eastAsia="Times New Roman" w:cs="Arial"/>
                <w:bCs/>
                <w:noProof/>
                <w:szCs w:val="20"/>
                <w:u w:color="F2F2F2"/>
                <w:lang w:eastAsia="en-US"/>
              </w:rPr>
              <w:t>evine prilagoditi zahtjevima zaštite prostora,uvažavaju</w:t>
            </w:r>
            <w:r w:rsidRPr="002C4A84">
              <w:rPr>
                <w:rFonts w:eastAsia="TT58Eo00" w:cs="Arial"/>
                <w:bCs/>
                <w:noProof/>
                <w:szCs w:val="20"/>
                <w:u w:color="F2F2F2"/>
                <w:lang w:eastAsia="en-US"/>
              </w:rPr>
              <w:t>ć</w:t>
            </w:r>
            <w:r w:rsidRPr="002C4A84">
              <w:rPr>
                <w:rFonts w:eastAsia="Times New Roman" w:cs="Arial"/>
                <w:bCs/>
                <w:noProof/>
                <w:szCs w:val="20"/>
                <w:u w:color="F2F2F2"/>
                <w:lang w:eastAsia="en-US"/>
              </w:rPr>
              <w:t>i uvjete nadležnih službi za zaštitu krajobraznih i prirodnih vrijednosti</w:t>
            </w:r>
          </w:p>
          <w:p w:rsidR="0059643D" w:rsidRPr="002C4A84" w:rsidRDefault="0059643D" w:rsidP="00273319">
            <w:pPr>
              <w:numPr>
                <w:ilvl w:val="0"/>
                <w:numId w:val="26"/>
              </w:numPr>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2C4A84">
              <w:rPr>
                <w:rFonts w:eastAsia="Times New Roman" w:cs="Arial"/>
                <w:bCs/>
                <w:noProof/>
                <w:szCs w:val="20"/>
                <w:lang w:eastAsia="en-US"/>
              </w:rPr>
              <w:t>Redovito provoditi mjere zaštite i održavanja spomenika graditeljstva</w:t>
            </w:r>
          </w:p>
          <w:p w:rsidR="0059643D" w:rsidRPr="002C4A84" w:rsidRDefault="0059643D" w:rsidP="00273319">
            <w:pPr>
              <w:numPr>
                <w:ilvl w:val="0"/>
                <w:numId w:val="26"/>
              </w:numPr>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2C4A84">
              <w:rPr>
                <w:rFonts w:eastAsia="Times New Roman" w:cs="Arial"/>
                <w:bCs/>
                <w:noProof/>
                <w:szCs w:val="20"/>
                <w:lang w:eastAsia="en-US"/>
              </w:rPr>
              <w:t>Provoditi mjere zaštite arheoloških lokaliteta i prezentacije njegove vrijednosti i značaja</w:t>
            </w:r>
          </w:p>
          <w:p w:rsidR="0059643D" w:rsidRPr="002C4A84" w:rsidRDefault="0059643D" w:rsidP="00273319">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2C4A84">
              <w:rPr>
                <w:rFonts w:eastAsia="Times New Roman" w:cs="Arial"/>
                <w:bCs/>
                <w:noProof/>
                <w:szCs w:val="20"/>
                <w:lang w:eastAsia="en-US"/>
              </w:rPr>
              <w:t>Provoditi mjere konzervacije, obnove , rekonstrukcije i revitalizacije kulturnih dobara</w:t>
            </w:r>
          </w:p>
        </w:tc>
      </w:tr>
    </w:tbl>
    <w:p w:rsidR="0059643D" w:rsidRPr="00C9148D" w:rsidRDefault="0059643D" w:rsidP="0059643D">
      <w:pPr>
        <w:spacing w:after="0"/>
        <w:jc w:val="center"/>
        <w:rPr>
          <w:rFonts w:ascii="Times New Roman" w:eastAsia="Constantia" w:hAnsi="Times New Roman" w:cs="Times New Roman"/>
          <w:i/>
          <w:color w:val="9B2D1F" w:themeColor="accent2"/>
          <w:sz w:val="20"/>
          <w:szCs w:val="20"/>
          <w:lang w:eastAsia="en-US"/>
        </w:rPr>
      </w:pPr>
      <w:r w:rsidRPr="00C9148D">
        <w:rPr>
          <w:rFonts w:ascii="Times New Roman" w:eastAsia="Constantia" w:hAnsi="Times New Roman" w:cs="Times New Roman"/>
          <w:i/>
          <w:color w:val="9B2D1F" w:themeColor="accent2"/>
          <w:sz w:val="20"/>
          <w:szCs w:val="20"/>
          <w:lang w:eastAsia="en-US"/>
        </w:rPr>
        <w:t xml:space="preserve">Izvor: Općina </w:t>
      </w:r>
      <w:r w:rsidR="00C9148D" w:rsidRPr="00C9148D">
        <w:rPr>
          <w:rFonts w:ascii="Times New Roman" w:eastAsia="Constantia" w:hAnsi="Times New Roman" w:cs="Times New Roman"/>
          <w:i/>
          <w:color w:val="9B2D1F" w:themeColor="accent2"/>
          <w:sz w:val="20"/>
          <w:szCs w:val="20"/>
          <w:lang w:eastAsia="en-US"/>
        </w:rPr>
        <w:t>Rakovica</w:t>
      </w:r>
    </w:p>
    <w:p w:rsidR="0059643D" w:rsidRDefault="0059643D" w:rsidP="0059643D">
      <w:pPr>
        <w:autoSpaceDE w:val="0"/>
        <w:autoSpaceDN w:val="0"/>
        <w:adjustRightInd w:val="0"/>
        <w:spacing w:after="0"/>
        <w:jc w:val="both"/>
        <w:rPr>
          <w:rFonts w:ascii="Arial" w:eastAsia="Calibri" w:hAnsi="Arial" w:cs="Arial"/>
          <w:i/>
          <w:sz w:val="24"/>
          <w:u w:val="single"/>
          <w:lang w:eastAsia="en-US"/>
        </w:rPr>
      </w:pPr>
    </w:p>
    <w:p w:rsidR="001405A3" w:rsidRDefault="001405A3" w:rsidP="0059643D">
      <w:pPr>
        <w:autoSpaceDE w:val="0"/>
        <w:autoSpaceDN w:val="0"/>
        <w:adjustRightInd w:val="0"/>
        <w:spacing w:after="0"/>
        <w:jc w:val="both"/>
        <w:rPr>
          <w:rFonts w:ascii="Arial" w:eastAsia="Calibri" w:hAnsi="Arial" w:cs="Arial"/>
          <w:i/>
          <w:sz w:val="24"/>
          <w:u w:val="single"/>
          <w:lang w:eastAsia="en-US"/>
        </w:rPr>
      </w:pPr>
    </w:p>
    <w:p w:rsidR="001405A3" w:rsidRDefault="001405A3" w:rsidP="0059643D">
      <w:pPr>
        <w:autoSpaceDE w:val="0"/>
        <w:autoSpaceDN w:val="0"/>
        <w:adjustRightInd w:val="0"/>
        <w:spacing w:after="0"/>
        <w:jc w:val="both"/>
        <w:rPr>
          <w:rFonts w:ascii="Arial" w:eastAsia="Calibri" w:hAnsi="Arial" w:cs="Arial"/>
          <w:i/>
          <w:sz w:val="24"/>
          <w:u w:val="single"/>
          <w:lang w:eastAsia="en-US"/>
        </w:rPr>
      </w:pPr>
    </w:p>
    <w:p w:rsidR="001405A3" w:rsidRDefault="001405A3" w:rsidP="0059643D">
      <w:pPr>
        <w:autoSpaceDE w:val="0"/>
        <w:autoSpaceDN w:val="0"/>
        <w:adjustRightInd w:val="0"/>
        <w:spacing w:after="0"/>
        <w:jc w:val="both"/>
        <w:rPr>
          <w:rFonts w:ascii="Arial" w:eastAsia="Calibri" w:hAnsi="Arial" w:cs="Arial"/>
          <w:i/>
          <w:sz w:val="24"/>
          <w:u w:val="single"/>
          <w:lang w:eastAsia="en-US"/>
        </w:rPr>
      </w:pPr>
    </w:p>
    <w:p w:rsidR="001405A3" w:rsidRDefault="001405A3" w:rsidP="0059643D">
      <w:pPr>
        <w:autoSpaceDE w:val="0"/>
        <w:autoSpaceDN w:val="0"/>
        <w:adjustRightInd w:val="0"/>
        <w:spacing w:after="0"/>
        <w:jc w:val="both"/>
        <w:rPr>
          <w:rFonts w:ascii="Arial" w:eastAsia="Calibri" w:hAnsi="Arial" w:cs="Arial"/>
          <w:i/>
          <w:sz w:val="24"/>
          <w:u w:val="single"/>
          <w:lang w:eastAsia="en-US"/>
        </w:rPr>
      </w:pPr>
    </w:p>
    <w:p w:rsidR="001405A3" w:rsidRPr="0059643D" w:rsidRDefault="001405A3" w:rsidP="0059643D">
      <w:pPr>
        <w:autoSpaceDE w:val="0"/>
        <w:autoSpaceDN w:val="0"/>
        <w:adjustRightInd w:val="0"/>
        <w:spacing w:after="0"/>
        <w:jc w:val="both"/>
        <w:rPr>
          <w:rFonts w:ascii="Arial" w:eastAsia="Calibri" w:hAnsi="Arial" w:cs="Arial"/>
          <w:i/>
          <w:sz w:val="24"/>
          <w:u w:val="single"/>
          <w:lang w:eastAsia="en-US"/>
        </w:rPr>
      </w:pPr>
    </w:p>
    <w:p w:rsidR="0059643D" w:rsidRPr="0059643D" w:rsidRDefault="0059643D" w:rsidP="001405A3">
      <w:pPr>
        <w:pStyle w:val="Heading2"/>
        <w:pBdr>
          <w:top w:val="triple" w:sz="4" w:space="0" w:color="9B2D1F" w:themeColor="accent2"/>
        </w:pBdr>
        <w:rPr>
          <w:lang w:eastAsia="en-US"/>
        </w:rPr>
      </w:pPr>
      <w:bookmarkStart w:id="190" w:name="_Toc426453648"/>
      <w:bookmarkStart w:id="191" w:name="_Toc451336193"/>
      <w:r w:rsidRPr="0059643D">
        <w:rPr>
          <w:lang w:eastAsia="en-US"/>
        </w:rPr>
        <w:lastRenderedPageBreak/>
        <w:t>2.5. Gospodarstvo</w:t>
      </w:r>
      <w:bookmarkEnd w:id="190"/>
      <w:bookmarkEnd w:id="191"/>
    </w:p>
    <w:p w:rsidR="0059643D" w:rsidRPr="0059643D" w:rsidRDefault="0059643D" w:rsidP="001405A3">
      <w:pPr>
        <w:spacing w:after="0"/>
        <w:jc w:val="both"/>
        <w:rPr>
          <w:rFonts w:ascii="Arial" w:eastAsia="Constantia" w:hAnsi="Arial" w:cs="Arial"/>
          <w:sz w:val="24"/>
          <w:lang w:eastAsia="en-US"/>
        </w:rPr>
      </w:pPr>
    </w:p>
    <w:p w:rsidR="0059643D" w:rsidRPr="0059643D" w:rsidRDefault="0059643D" w:rsidP="001405A3">
      <w:pPr>
        <w:pStyle w:val="Heading3"/>
        <w:spacing w:before="0"/>
        <w:rPr>
          <w:lang w:eastAsia="en-US"/>
        </w:rPr>
      </w:pPr>
      <w:bookmarkStart w:id="192" w:name="_Toc426453649"/>
      <w:bookmarkStart w:id="193" w:name="_Toc451336194"/>
      <w:r w:rsidRPr="0059643D">
        <w:rPr>
          <w:lang w:eastAsia="en-US"/>
        </w:rPr>
        <w:t xml:space="preserve">2.5.1. Gospodarske značajke područja Općine </w:t>
      </w:r>
      <w:bookmarkEnd w:id="192"/>
      <w:r w:rsidR="003D36D9">
        <w:rPr>
          <w:lang w:eastAsia="en-US"/>
        </w:rPr>
        <w:t>Rakovica</w:t>
      </w:r>
      <w:bookmarkEnd w:id="193"/>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194" w:name="_Toc426453650"/>
      <w:r w:rsidRPr="0059643D">
        <w:t>2.5.1.1.  Ekonomski razvoj i socijalno gospodarska struktura</w:t>
      </w:r>
      <w:bookmarkEnd w:id="194"/>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Postupak ocjenjivanja indeksa razvijenosti i stupnja razvijenosti provodi se temeljem Zakona o regionalnom razvoju Republike Hrvatske („Narodne novine“ broj 147/14) koji je stupio na snagu 01.siječnja 2015.godine i Uredbe o indeksu razvijenosti („Narodne novine“ broj 63/10 i 158/13). Odluka o razvrstavanju jedinica lokalne i područne (regionalne) samouprave prema stupnju razvijenosti (»Narodne novine«, br. 158/13.) ostaje na snazi pet godina od stupanja na snagu navedenog Zakona.</w:t>
      </w:r>
    </w:p>
    <w:p w:rsidR="0059643D" w:rsidRPr="0059643D" w:rsidRDefault="0059643D" w:rsidP="0059643D">
      <w:pPr>
        <w:spacing w:after="0"/>
        <w:jc w:val="both"/>
        <w:rPr>
          <w:rFonts w:ascii="Arial" w:eastAsia="Times New Roman" w:hAnsi="Arial" w:cs="Arial"/>
          <w:sz w:val="24"/>
          <w:szCs w:val="24"/>
          <w:u w:color="F2F2F2"/>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Indeks razvijenosti izračunava se na temelju pet pokazatelja (stope nezaposlenosti, dohotka po stanovniku, proračunskih prihoda jedinice lokalne odnosno područne (regionalne) samouprave po stanovniku, općeg kretanja stanovništva i stope obrazovanosti) koji u različitim omjerima utječu na njegovu vrijednost. Stupanj razvijenosti izračunava se na temelju indeksa razvijenosti svake 3 godine.</w:t>
      </w:r>
    </w:p>
    <w:p w:rsidR="0059643D" w:rsidRPr="0059643D" w:rsidRDefault="0059643D" w:rsidP="0059643D">
      <w:pPr>
        <w:spacing w:after="0"/>
        <w:jc w:val="both"/>
        <w:rPr>
          <w:rFonts w:ascii="Arial" w:eastAsia="Times New Roman" w:hAnsi="Arial" w:cs="Arial"/>
          <w:sz w:val="24"/>
          <w:szCs w:val="24"/>
          <w:u w:color="F2F2F2"/>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Prema Odluci o razvrstavanju, na županijskoj razini, jedinice područne (regionalne) samouprave razvrstavaju se prema indeksu razvijenosti i to prema prosjeku RH u: I. skupinu &lt;75% prosjeka RH, II. skupinu od 75% do 100% prosjeka RH, III. skupinu od 100% do 125% prosjeka RH i IV. skupinu &gt;125% prosjeka RH.</w:t>
      </w:r>
    </w:p>
    <w:p w:rsidR="0059643D" w:rsidRPr="0059643D" w:rsidRDefault="0059643D" w:rsidP="0059643D">
      <w:pPr>
        <w:spacing w:after="0"/>
        <w:jc w:val="both"/>
        <w:rPr>
          <w:rFonts w:ascii="Arial" w:eastAsia="Times New Roman" w:hAnsi="Arial" w:cs="Arial"/>
          <w:sz w:val="24"/>
          <w:szCs w:val="24"/>
          <w:u w:color="F2F2F2"/>
        </w:rPr>
      </w:pPr>
    </w:p>
    <w:p w:rsidR="0059643D" w:rsidRPr="0059643D" w:rsidRDefault="0059643D" w:rsidP="0059643D">
      <w:pPr>
        <w:autoSpaceDE w:val="0"/>
        <w:autoSpaceDN w:val="0"/>
        <w:adjustRightInd w:val="0"/>
        <w:spacing w:after="0"/>
        <w:jc w:val="both"/>
        <w:rPr>
          <w:rFonts w:ascii="Arial" w:eastAsia="Constantia" w:hAnsi="Arial" w:cs="Arial"/>
          <w:b/>
          <w:i/>
          <w:sz w:val="24"/>
          <w:lang w:eastAsia="en-US"/>
        </w:rPr>
      </w:pPr>
      <w:r w:rsidRPr="0059643D">
        <w:rPr>
          <w:rFonts w:ascii="Arial" w:eastAsia="Constantia" w:hAnsi="Arial" w:cs="Arial"/>
          <w:color w:val="000000"/>
          <w:sz w:val="24"/>
          <w:szCs w:val="24"/>
          <w:lang w:eastAsia="en-US"/>
        </w:rPr>
        <w:t xml:space="preserve">Na lokalnoj razini, jedinice lokalne samouprave razvrstavaju se prema indeksu razvijenosti prosjeka RH u: I. skupinu &lt;50% prosjeka RH, II. skupinu od 50% do 75% prosjeka RH, III. skupinu od 75% do 100% prosjeka RH, IV. skupinu od 100% do </w:t>
      </w:r>
      <w:r w:rsidRPr="0059643D">
        <w:rPr>
          <w:rFonts w:ascii="Arial" w:eastAsia="Constantia" w:hAnsi="Arial" w:cs="Arial"/>
          <w:sz w:val="24"/>
          <w:szCs w:val="24"/>
          <w:lang w:eastAsia="en-US"/>
        </w:rPr>
        <w:t>125% prosjeka RH i V. veća &gt;125% prosjeka RH.</w:t>
      </w:r>
    </w:p>
    <w:p w:rsidR="0059643D" w:rsidRPr="0059643D" w:rsidRDefault="0059643D" w:rsidP="0059643D">
      <w:pPr>
        <w:spacing w:after="0"/>
        <w:rPr>
          <w:rFonts w:ascii="Arial" w:eastAsia="Times New Roman" w:hAnsi="Arial" w:cs="Arial"/>
          <w:sz w:val="24"/>
          <w:szCs w:val="24"/>
          <w:u w:color="F2F2F2"/>
          <w:lang w:eastAsia="en-US"/>
        </w:rPr>
      </w:pPr>
    </w:p>
    <w:p w:rsidR="0059643D" w:rsidRPr="00F62A52" w:rsidRDefault="0059643D" w:rsidP="0059643D">
      <w:pPr>
        <w:spacing w:after="0"/>
        <w:jc w:val="both"/>
        <w:rPr>
          <w:rFonts w:ascii="Arial" w:eastAsia="Gill Sans MT" w:hAnsi="Arial" w:cs="Arial"/>
          <w:sz w:val="24"/>
          <w:szCs w:val="24"/>
          <w:highlight w:val="yellow"/>
          <w:u w:color="F2F2F2"/>
          <w:lang w:eastAsia="en-US"/>
        </w:rPr>
      </w:pPr>
      <w:r w:rsidRPr="00F62A52">
        <w:rPr>
          <w:rFonts w:ascii="Arial" w:eastAsia="Gill Sans MT" w:hAnsi="Arial" w:cs="Arial"/>
          <w:sz w:val="24"/>
          <w:szCs w:val="24"/>
          <w:u w:color="F2F2F2"/>
          <w:lang w:eastAsia="en-US"/>
        </w:rPr>
        <w:t xml:space="preserve">Zakonom o regionalnom razvoju Republike Hrvatske </w:t>
      </w:r>
      <w:r w:rsidRPr="00F62A52">
        <w:rPr>
          <w:rFonts w:ascii="Arial" w:eastAsia="Times New Roman" w:hAnsi="Arial" w:cs="Arial"/>
          <w:sz w:val="24"/>
          <w:szCs w:val="24"/>
          <w:u w:color="F2F2F2"/>
        </w:rPr>
        <w:t xml:space="preserve">(„Narodne novine“ broj 147/14) </w:t>
      </w:r>
      <w:r w:rsidRPr="00F62A52">
        <w:rPr>
          <w:rFonts w:ascii="Arial" w:eastAsia="Gill Sans MT" w:hAnsi="Arial" w:cs="Arial"/>
          <w:sz w:val="24"/>
          <w:szCs w:val="24"/>
          <w:u w:color="F2F2F2"/>
          <w:lang w:eastAsia="en-US"/>
        </w:rPr>
        <w:t xml:space="preserve">i Odlukom o razvrstavanju jedinica lokalne i područne (regionalne) samouprave prema stupnju razvijenosti („Narodne novine“ broj 158/13) </w:t>
      </w:r>
      <w:r w:rsidR="00F62A52" w:rsidRPr="00F62A52">
        <w:rPr>
          <w:rFonts w:ascii="Arial" w:eastAsia="Gill Sans MT" w:hAnsi="Arial" w:cs="Arial"/>
          <w:sz w:val="24"/>
          <w:szCs w:val="24"/>
          <w:u w:color="F2F2F2"/>
          <w:lang w:eastAsia="en-US"/>
        </w:rPr>
        <w:t>Karlovačka</w:t>
      </w:r>
      <w:r w:rsidRPr="00F62A52">
        <w:rPr>
          <w:rFonts w:ascii="Arial" w:eastAsia="Gill Sans MT" w:hAnsi="Arial" w:cs="Arial"/>
          <w:sz w:val="24"/>
          <w:szCs w:val="24"/>
          <w:u w:color="F2F2F2"/>
          <w:lang w:eastAsia="en-US"/>
        </w:rPr>
        <w:t xml:space="preserve"> županija je uvrštena u </w:t>
      </w:r>
      <w:r w:rsidRPr="002612FE">
        <w:rPr>
          <w:rFonts w:ascii="Arial" w:eastAsia="Gill Sans MT" w:hAnsi="Arial" w:cs="Arial"/>
          <w:sz w:val="24"/>
          <w:szCs w:val="24"/>
          <w:u w:color="F2F2F2"/>
          <w:lang w:eastAsia="en-US"/>
        </w:rPr>
        <w:t xml:space="preserve">I. </w:t>
      </w:r>
      <w:r w:rsidRPr="00F62A52">
        <w:rPr>
          <w:rFonts w:ascii="Arial" w:eastAsia="Gill Sans MT" w:hAnsi="Arial" w:cs="Arial"/>
          <w:sz w:val="24"/>
          <w:szCs w:val="24"/>
          <w:u w:color="F2F2F2"/>
          <w:lang w:eastAsia="en-US"/>
        </w:rPr>
        <w:t xml:space="preserve">skupinu jedinica područne (regionalne) samouprave. </w:t>
      </w:r>
    </w:p>
    <w:p w:rsidR="0059643D" w:rsidRPr="00F62A52" w:rsidRDefault="0059643D" w:rsidP="0059643D">
      <w:pPr>
        <w:spacing w:after="0"/>
        <w:jc w:val="both"/>
        <w:rPr>
          <w:rFonts w:ascii="Arial" w:eastAsia="Gill Sans MT" w:hAnsi="Arial" w:cs="Arial"/>
          <w:sz w:val="24"/>
          <w:szCs w:val="24"/>
          <w:highlight w:val="yellow"/>
          <w:u w:color="F2F2F2"/>
          <w:lang w:eastAsia="en-US"/>
        </w:rPr>
      </w:pPr>
    </w:p>
    <w:p w:rsidR="0059643D" w:rsidRPr="0059643D" w:rsidRDefault="0059643D" w:rsidP="0059643D">
      <w:pPr>
        <w:spacing w:after="0"/>
        <w:jc w:val="both"/>
        <w:rPr>
          <w:rFonts w:ascii="Arial" w:eastAsia="Gill Sans MT" w:hAnsi="Arial" w:cs="Arial"/>
          <w:sz w:val="24"/>
          <w:szCs w:val="24"/>
          <w:u w:color="F2F2F2"/>
          <w:lang w:eastAsia="en-US"/>
        </w:rPr>
      </w:pPr>
      <w:r w:rsidRPr="00F62A52">
        <w:rPr>
          <w:rFonts w:ascii="Arial" w:eastAsia="Gill Sans MT" w:hAnsi="Arial" w:cs="Arial"/>
          <w:sz w:val="24"/>
          <w:szCs w:val="24"/>
          <w:u w:color="F2F2F2"/>
          <w:lang w:eastAsia="en-US"/>
        </w:rPr>
        <w:t xml:space="preserve">Općina </w:t>
      </w:r>
      <w:r w:rsidR="00F62A52" w:rsidRPr="00F62A52">
        <w:rPr>
          <w:rFonts w:ascii="Arial" w:eastAsia="Gill Sans MT" w:hAnsi="Arial" w:cs="Arial"/>
          <w:sz w:val="24"/>
          <w:szCs w:val="24"/>
          <w:u w:color="F2F2F2"/>
          <w:lang w:eastAsia="en-US"/>
        </w:rPr>
        <w:t>Rakovica</w:t>
      </w:r>
      <w:r w:rsidRPr="00F62A52">
        <w:rPr>
          <w:rFonts w:ascii="Arial" w:eastAsia="Gill Sans MT" w:hAnsi="Arial" w:cs="Arial"/>
          <w:sz w:val="24"/>
          <w:szCs w:val="24"/>
          <w:u w:color="F2F2F2"/>
          <w:lang w:eastAsia="en-US"/>
        </w:rPr>
        <w:t xml:space="preserve"> je uvrštena u l</w:t>
      </w:r>
      <w:r w:rsidR="00F62A52">
        <w:rPr>
          <w:rFonts w:ascii="Arial" w:eastAsia="Gill Sans MT" w:hAnsi="Arial" w:cs="Arial"/>
          <w:sz w:val="24"/>
          <w:szCs w:val="24"/>
          <w:u w:color="F2F2F2"/>
          <w:lang w:eastAsia="en-US"/>
        </w:rPr>
        <w:t>I</w:t>
      </w:r>
      <w:r w:rsidRPr="00F62A52">
        <w:rPr>
          <w:rFonts w:ascii="Arial" w:eastAsia="Gill Sans MT" w:hAnsi="Arial" w:cs="Arial"/>
          <w:sz w:val="24"/>
          <w:szCs w:val="24"/>
          <w:u w:color="F2F2F2"/>
          <w:lang w:eastAsia="en-US"/>
        </w:rPr>
        <w:t xml:space="preserve">. skupinu jedinica lokalne samouprave. Indeks razvijenosti </w:t>
      </w:r>
      <w:r w:rsidR="00F62A52">
        <w:rPr>
          <w:rFonts w:ascii="Arial" w:eastAsia="Gill Sans MT" w:hAnsi="Arial" w:cs="Arial"/>
          <w:sz w:val="24"/>
          <w:szCs w:val="24"/>
          <w:u w:color="F2F2F2"/>
          <w:lang w:eastAsia="en-US"/>
        </w:rPr>
        <w:t>Karlovačke</w:t>
      </w:r>
      <w:r w:rsidRPr="00F62A52">
        <w:rPr>
          <w:rFonts w:ascii="Arial" w:eastAsia="Gill Sans MT" w:hAnsi="Arial" w:cs="Arial"/>
          <w:sz w:val="24"/>
          <w:szCs w:val="24"/>
          <w:u w:color="F2F2F2"/>
          <w:lang w:eastAsia="en-US"/>
        </w:rPr>
        <w:t xml:space="preserve"> županije </w:t>
      </w:r>
      <w:r w:rsidRPr="002612FE">
        <w:rPr>
          <w:rFonts w:ascii="Arial" w:eastAsia="Gill Sans MT" w:hAnsi="Arial" w:cs="Arial"/>
          <w:sz w:val="24"/>
          <w:szCs w:val="24"/>
          <w:u w:color="F2F2F2"/>
          <w:lang w:eastAsia="en-US"/>
        </w:rPr>
        <w:t xml:space="preserve">iznosi </w:t>
      </w:r>
      <w:r w:rsidR="002612FE" w:rsidRPr="002612FE">
        <w:rPr>
          <w:rFonts w:ascii="Arial" w:eastAsia="Gill Sans MT" w:hAnsi="Arial" w:cs="Arial"/>
          <w:sz w:val="24"/>
          <w:szCs w:val="24"/>
          <w:u w:color="F2F2F2"/>
          <w:lang w:eastAsia="en-US"/>
        </w:rPr>
        <w:t>56,34</w:t>
      </w:r>
      <w:r w:rsidRPr="002612FE">
        <w:rPr>
          <w:rFonts w:ascii="Arial" w:eastAsia="Gill Sans MT" w:hAnsi="Arial" w:cs="Arial"/>
          <w:sz w:val="24"/>
          <w:szCs w:val="24"/>
          <w:u w:color="F2F2F2"/>
          <w:lang w:eastAsia="en-US"/>
        </w:rPr>
        <w:t xml:space="preserve">%, a indeks razvijenosti Općine </w:t>
      </w:r>
      <w:r w:rsidR="00F62A52" w:rsidRPr="002612FE">
        <w:rPr>
          <w:rFonts w:ascii="Arial" w:eastAsia="Gill Sans MT" w:hAnsi="Arial" w:cs="Arial"/>
          <w:sz w:val="24"/>
          <w:szCs w:val="24"/>
          <w:u w:color="F2F2F2"/>
          <w:lang w:eastAsia="en-US"/>
        </w:rPr>
        <w:t>Rakovica 68,54</w:t>
      </w:r>
      <w:r w:rsidRPr="002612FE">
        <w:rPr>
          <w:rFonts w:ascii="Arial" w:eastAsia="Gill Sans MT" w:hAnsi="Arial" w:cs="Arial"/>
          <w:sz w:val="24"/>
          <w:szCs w:val="24"/>
          <w:u w:color="F2F2F2"/>
          <w:lang w:eastAsia="en-US"/>
        </w:rPr>
        <w:t xml:space="preserve">% što je više od prosjeka </w:t>
      </w:r>
      <w:r w:rsidR="00F62A52" w:rsidRPr="002612FE">
        <w:rPr>
          <w:rFonts w:ascii="Arial" w:eastAsia="Gill Sans MT" w:hAnsi="Arial" w:cs="Arial"/>
          <w:sz w:val="24"/>
          <w:szCs w:val="24"/>
          <w:u w:color="F2F2F2"/>
          <w:lang w:eastAsia="en-US"/>
        </w:rPr>
        <w:t>Karlovačke</w:t>
      </w:r>
      <w:r w:rsidRPr="002612FE">
        <w:rPr>
          <w:rFonts w:ascii="Arial" w:eastAsia="Gill Sans MT" w:hAnsi="Arial" w:cs="Arial"/>
          <w:sz w:val="24"/>
          <w:szCs w:val="24"/>
          <w:u w:color="F2F2F2"/>
          <w:lang w:eastAsia="en-US"/>
        </w:rPr>
        <w:t xml:space="preserve"> županije.</w:t>
      </w:r>
    </w:p>
    <w:p w:rsidR="0059643D" w:rsidRDefault="0059643D" w:rsidP="0059643D">
      <w:pPr>
        <w:spacing w:after="0"/>
        <w:rPr>
          <w:rFonts w:ascii="Arial" w:eastAsia="Times New Roman" w:hAnsi="Arial" w:cs="Arial"/>
          <w:u w:color="F2F2F2"/>
          <w:lang w:eastAsia="en-US"/>
        </w:rPr>
      </w:pPr>
    </w:p>
    <w:p w:rsidR="001405A3" w:rsidRDefault="001405A3" w:rsidP="0059643D">
      <w:pPr>
        <w:spacing w:after="0"/>
        <w:rPr>
          <w:rFonts w:ascii="Arial" w:eastAsia="Times New Roman" w:hAnsi="Arial" w:cs="Arial"/>
          <w:u w:color="F2F2F2"/>
          <w:lang w:eastAsia="en-US"/>
        </w:rPr>
      </w:pPr>
    </w:p>
    <w:p w:rsidR="001405A3" w:rsidRDefault="001405A3" w:rsidP="0059643D">
      <w:pPr>
        <w:spacing w:after="0"/>
        <w:rPr>
          <w:rFonts w:ascii="Arial" w:eastAsia="Times New Roman" w:hAnsi="Arial" w:cs="Arial"/>
          <w:u w:color="F2F2F2"/>
          <w:lang w:eastAsia="en-US"/>
        </w:rPr>
      </w:pPr>
    </w:p>
    <w:p w:rsidR="001405A3" w:rsidRDefault="001405A3" w:rsidP="0059643D">
      <w:pPr>
        <w:spacing w:after="0"/>
        <w:rPr>
          <w:rFonts w:ascii="Arial" w:eastAsia="Times New Roman" w:hAnsi="Arial" w:cs="Arial"/>
          <w:u w:color="F2F2F2"/>
          <w:lang w:eastAsia="en-US"/>
        </w:rPr>
      </w:pPr>
    </w:p>
    <w:p w:rsidR="001405A3" w:rsidRPr="0059643D" w:rsidRDefault="001405A3" w:rsidP="0059643D">
      <w:pPr>
        <w:spacing w:after="0"/>
        <w:rPr>
          <w:rFonts w:ascii="Arial" w:eastAsia="Times New Roman" w:hAnsi="Arial" w:cs="Arial"/>
          <w:u w:color="F2F2F2"/>
          <w:lang w:eastAsia="en-US"/>
        </w:rPr>
      </w:pPr>
    </w:p>
    <w:p w:rsidR="0059643D" w:rsidRPr="00F62A52" w:rsidRDefault="0059643D" w:rsidP="0059643D">
      <w:pPr>
        <w:shd w:val="clear" w:color="auto" w:fill="FFFFFF"/>
        <w:spacing w:after="0"/>
        <w:jc w:val="center"/>
        <w:rPr>
          <w:rFonts w:ascii="Times New Roman" w:eastAsia="Gill Sans MT" w:hAnsi="Times New Roman" w:cs="Times New Roman"/>
          <w:bCs/>
          <w:caps/>
          <w:color w:val="D34817" w:themeColor="accent1"/>
          <w:u w:color="F2F2F2"/>
          <w:shd w:val="pct20" w:color="0B5294" w:fill="C7E2FA"/>
          <w:lang w:eastAsia="en-US"/>
        </w:rPr>
      </w:pPr>
      <w:bookmarkStart w:id="195" w:name="_Toc416961043"/>
      <w:bookmarkStart w:id="196" w:name="_Toc456171627"/>
      <w:r w:rsidRPr="00F62A52">
        <w:rPr>
          <w:rFonts w:ascii="Times New Roman" w:eastAsia="Gill Sans MT" w:hAnsi="Times New Roman" w:cs="Times New Roman"/>
          <w:b/>
          <w:bCs/>
          <w:i/>
          <w:color w:val="D34817" w:themeColor="accent1"/>
          <w:u w:color="F2F2F2"/>
          <w:lang w:eastAsia="en-US"/>
        </w:rPr>
        <w:lastRenderedPageBreak/>
        <w:t>Tablica</w:t>
      </w:r>
      <w:r w:rsidR="00865694" w:rsidRPr="00F62A52">
        <w:rPr>
          <w:rFonts w:ascii="Times New Roman" w:eastAsia="Gill Sans MT" w:hAnsi="Times New Roman" w:cs="Times New Roman"/>
          <w:b/>
          <w:bCs/>
          <w:i/>
          <w:color w:val="D34817" w:themeColor="accent1"/>
          <w:u w:color="F2F2F2"/>
          <w:lang w:eastAsia="en-US"/>
        </w:rPr>
        <w:t xml:space="preserve"> </w:t>
      </w:r>
      <w:r w:rsidR="00057CAE" w:rsidRPr="00F62A52">
        <w:rPr>
          <w:rFonts w:ascii="Times New Roman" w:eastAsia="Gill Sans MT" w:hAnsi="Times New Roman" w:cs="Times New Roman"/>
          <w:b/>
          <w:bCs/>
          <w:i/>
          <w:color w:val="D34817" w:themeColor="accent1"/>
          <w:u w:color="F2F2F2"/>
          <w:lang w:eastAsia="en-US"/>
        </w:rPr>
        <w:fldChar w:fldCharType="begin"/>
      </w:r>
      <w:r w:rsidRPr="00F62A52">
        <w:rPr>
          <w:rFonts w:ascii="Times New Roman" w:eastAsia="Gill Sans MT" w:hAnsi="Times New Roman" w:cs="Times New Roman"/>
          <w:b/>
          <w:bCs/>
          <w:i/>
          <w:color w:val="D34817" w:themeColor="accent1"/>
          <w:u w:color="F2F2F2"/>
          <w:lang w:eastAsia="en-US"/>
        </w:rPr>
        <w:instrText xml:space="preserve"> SEQ Tablica \* ARABIC </w:instrText>
      </w:r>
      <w:r w:rsidR="00057CAE" w:rsidRPr="00F62A52">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33</w:t>
      </w:r>
      <w:r w:rsidR="00057CAE" w:rsidRPr="00F62A52">
        <w:rPr>
          <w:rFonts w:ascii="Times New Roman" w:eastAsia="Gill Sans MT" w:hAnsi="Times New Roman" w:cs="Times New Roman"/>
          <w:b/>
          <w:bCs/>
          <w:i/>
          <w:color w:val="D34817" w:themeColor="accent1"/>
          <w:u w:color="F2F2F2"/>
          <w:lang w:eastAsia="en-US"/>
        </w:rPr>
        <w:fldChar w:fldCharType="end"/>
      </w:r>
      <w:r w:rsidRPr="00F62A52">
        <w:rPr>
          <w:rFonts w:ascii="Times New Roman" w:eastAsia="Gill Sans MT" w:hAnsi="Times New Roman" w:cs="Times New Roman"/>
          <w:b/>
          <w:bCs/>
          <w:i/>
          <w:color w:val="D34817" w:themeColor="accent1"/>
          <w:u w:color="F2F2F2"/>
          <w:lang w:eastAsia="en-US"/>
        </w:rPr>
        <w:t xml:space="preserve">. Pokazatelji razvijenosti Općine </w:t>
      </w:r>
      <w:bookmarkEnd w:id="195"/>
      <w:r w:rsidR="00865694" w:rsidRPr="00F62A52">
        <w:rPr>
          <w:rFonts w:ascii="Times New Roman" w:eastAsia="Gill Sans MT" w:hAnsi="Times New Roman" w:cs="Times New Roman"/>
          <w:b/>
          <w:bCs/>
          <w:i/>
          <w:color w:val="D34817" w:themeColor="accent1"/>
          <w:u w:color="F2F2F2"/>
          <w:lang w:eastAsia="en-US"/>
        </w:rPr>
        <w:t>Rakovica</w:t>
      </w:r>
      <w:bookmarkEnd w:id="196"/>
    </w:p>
    <w:tbl>
      <w:tblPr>
        <w:tblStyle w:val="MediumGrid3-Accent2"/>
        <w:tblW w:w="9533" w:type="dxa"/>
        <w:jc w:val="center"/>
        <w:tblLayout w:type="fixed"/>
        <w:tblLook w:val="04A0" w:firstRow="1" w:lastRow="0" w:firstColumn="1" w:lastColumn="0" w:noHBand="0" w:noVBand="1"/>
      </w:tblPr>
      <w:tblGrid>
        <w:gridCol w:w="657"/>
        <w:gridCol w:w="1842"/>
        <w:gridCol w:w="4447"/>
        <w:gridCol w:w="1418"/>
        <w:gridCol w:w="1169"/>
      </w:tblGrid>
      <w:tr w:rsidR="0059643D" w:rsidRPr="00865694" w:rsidTr="002C4A84">
        <w:trPr>
          <w:cnfStyle w:val="100000000000" w:firstRow="1" w:lastRow="0" w:firstColumn="0" w:lastColumn="0" w:oddVBand="0" w:evenVBand="0" w:oddHBand="0" w:evenHBand="0" w:firstRowFirstColumn="0" w:firstRowLastColumn="0" w:lastRowFirstColumn="0" w:lastRowLastColumn="0"/>
          <w:trHeight w:val="279"/>
          <w:jc w:val="center"/>
        </w:trPr>
        <w:tc>
          <w:tcPr>
            <w:cnfStyle w:val="001000000100" w:firstRow="0" w:lastRow="0" w:firstColumn="1" w:lastColumn="0" w:oddVBand="0" w:evenVBand="0" w:oddHBand="0" w:evenHBand="0" w:firstRowFirstColumn="1" w:firstRowLastColumn="0" w:lastRowFirstColumn="0" w:lastRowLastColumn="0"/>
            <w:tcW w:w="657" w:type="dxa"/>
            <w:vMerge w:val="restart"/>
            <w:textDirection w:val="btLr"/>
            <w:hideMark/>
          </w:tcPr>
          <w:p w:rsidR="0059643D" w:rsidRPr="00865694" w:rsidRDefault="0059643D" w:rsidP="00865694">
            <w:pPr>
              <w:rPr>
                <w:rFonts w:eastAsia="Constantia" w:cs="Arial"/>
                <w:bCs w:val="0"/>
                <w:color w:val="000000"/>
                <w:szCs w:val="20"/>
              </w:rPr>
            </w:pPr>
            <w:r w:rsidRPr="00865694">
              <w:rPr>
                <w:rFonts w:eastAsia="Constantia" w:cs="Arial"/>
                <w:color w:val="000000"/>
                <w:szCs w:val="20"/>
              </w:rPr>
              <w:t xml:space="preserve">Općina </w:t>
            </w:r>
            <w:r w:rsidR="00865694" w:rsidRPr="00865694">
              <w:rPr>
                <w:rFonts w:eastAsia="Constantia" w:cs="Arial"/>
                <w:color w:val="000000"/>
                <w:szCs w:val="20"/>
              </w:rPr>
              <w:t>Rakovica</w:t>
            </w:r>
          </w:p>
        </w:tc>
        <w:tc>
          <w:tcPr>
            <w:tcW w:w="1842" w:type="dxa"/>
            <w:vMerge w:val="restart"/>
            <w:shd w:val="clear" w:color="auto" w:fill="F4B29B" w:themeFill="accent1" w:themeFillTint="66"/>
            <w:hideMark/>
          </w:tcPr>
          <w:p w:rsidR="0059643D" w:rsidRPr="00865694" w:rsidRDefault="0059643D" w:rsidP="00865694">
            <w:pPr>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Vrijednosti osnovnih pokazatelja</w:t>
            </w:r>
          </w:p>
        </w:tc>
        <w:tc>
          <w:tcPr>
            <w:tcW w:w="4447" w:type="dxa"/>
            <w:shd w:val="clear" w:color="auto" w:fill="F9D8CD" w:themeFill="accent1" w:themeFillTint="33"/>
            <w:hideMark/>
          </w:tcPr>
          <w:p w:rsidR="0059643D" w:rsidRPr="00865694" w:rsidRDefault="0059643D" w:rsidP="00865694">
            <w:pPr>
              <w:jc w:val="left"/>
              <w:cnfStyle w:val="100000000000" w:firstRow="1" w:lastRow="0" w:firstColumn="0" w:lastColumn="0" w:oddVBand="0" w:evenVBand="0" w:oddHBand="0" w:evenHBand="0" w:firstRowFirstColumn="0" w:firstRowLastColumn="0" w:lastRowFirstColumn="0" w:lastRowLastColumn="0"/>
              <w:rPr>
                <w:rFonts w:eastAsia="Constantia" w:cs="Arial"/>
                <w:b w:val="0"/>
                <w:color w:val="000000"/>
                <w:szCs w:val="20"/>
              </w:rPr>
            </w:pPr>
            <w:r w:rsidRPr="00865694">
              <w:rPr>
                <w:rFonts w:eastAsia="Constantia" w:cs="Arial"/>
                <w:b w:val="0"/>
                <w:color w:val="000000"/>
                <w:szCs w:val="20"/>
              </w:rPr>
              <w:t>Prosječni  dohodak per capita</w:t>
            </w:r>
          </w:p>
        </w:tc>
        <w:tc>
          <w:tcPr>
            <w:tcW w:w="1418" w:type="dxa"/>
            <w:shd w:val="clear" w:color="auto" w:fill="F9D8CD" w:themeFill="accent1" w:themeFillTint="33"/>
            <w:noWrap/>
            <w:hideMark/>
          </w:tcPr>
          <w:p w:rsidR="0059643D" w:rsidRPr="00865694" w:rsidRDefault="0059643D" w:rsidP="00865694">
            <w:pPr>
              <w:cnfStyle w:val="100000000000" w:firstRow="1" w:lastRow="0" w:firstColumn="0" w:lastColumn="0" w:oddVBand="0" w:evenVBand="0" w:oddHBand="0" w:evenHBand="0" w:firstRowFirstColumn="0" w:firstRowLastColumn="0" w:lastRowFirstColumn="0" w:lastRowLastColumn="0"/>
              <w:rPr>
                <w:rFonts w:eastAsia="Constantia" w:cs="Arial"/>
                <w:b w:val="0"/>
                <w:color w:val="000000"/>
                <w:szCs w:val="20"/>
              </w:rPr>
            </w:pPr>
            <w:r w:rsidRPr="00865694">
              <w:rPr>
                <w:rFonts w:eastAsia="Constantia" w:cs="Arial"/>
                <w:b w:val="0"/>
                <w:color w:val="000000"/>
                <w:szCs w:val="20"/>
              </w:rPr>
              <w:t>2010.-2012.</w:t>
            </w:r>
          </w:p>
        </w:tc>
        <w:tc>
          <w:tcPr>
            <w:tcW w:w="1169" w:type="dxa"/>
            <w:shd w:val="clear" w:color="auto" w:fill="auto"/>
            <w:noWrap/>
            <w:hideMark/>
          </w:tcPr>
          <w:p w:rsidR="0059643D" w:rsidRPr="00865694" w:rsidRDefault="00865694" w:rsidP="00865694">
            <w:pPr>
              <w:cnfStyle w:val="100000000000" w:firstRow="1" w:lastRow="0" w:firstColumn="0" w:lastColumn="0" w:oddVBand="0" w:evenVBand="0" w:oddHBand="0" w:evenHBand="0" w:firstRowFirstColumn="0" w:firstRowLastColumn="0" w:lastRowFirstColumn="0" w:lastRowLastColumn="0"/>
              <w:rPr>
                <w:rFonts w:eastAsia="Constantia" w:cs="Arial"/>
                <w:b w:val="0"/>
                <w:szCs w:val="20"/>
              </w:rPr>
            </w:pPr>
            <w:r>
              <w:rPr>
                <w:rFonts w:eastAsia="Constantia" w:cs="Arial"/>
                <w:b w:val="0"/>
                <w:szCs w:val="20"/>
              </w:rPr>
              <w:t>23.294</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125"/>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4447" w:type="dxa"/>
            <w:shd w:val="clear" w:color="auto" w:fill="F9D8CD" w:themeFill="accent1" w:themeFillTint="33"/>
            <w:hideMark/>
          </w:tcPr>
          <w:p w:rsidR="0059643D" w:rsidRPr="00865694" w:rsidRDefault="0059643D" w:rsidP="00865694">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Prosječni izvorni prihodi per capita</w:t>
            </w:r>
          </w:p>
        </w:tc>
        <w:tc>
          <w:tcPr>
            <w:tcW w:w="1418" w:type="dxa"/>
            <w:shd w:val="clear" w:color="auto" w:fill="F9D8CD" w:themeFill="accent1" w:themeFillTint="33"/>
            <w:noWrap/>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1.795</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4447" w:type="dxa"/>
            <w:shd w:val="clear" w:color="auto" w:fill="F9D8CD" w:themeFill="accent1" w:themeFillTint="33"/>
            <w:hideMark/>
          </w:tcPr>
          <w:p w:rsidR="0059643D" w:rsidRPr="00865694" w:rsidRDefault="0059643D" w:rsidP="00865694">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Prosječna stopa nezaposlenosti</w:t>
            </w:r>
          </w:p>
        </w:tc>
        <w:tc>
          <w:tcPr>
            <w:tcW w:w="1418" w:type="dxa"/>
            <w:shd w:val="clear" w:color="auto" w:fill="F9D8CD" w:themeFill="accent1" w:themeFillTint="33"/>
            <w:noWrap/>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19,4%</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4447" w:type="dxa"/>
            <w:shd w:val="clear" w:color="auto" w:fill="F9D8CD" w:themeFill="accent1" w:themeFillTint="33"/>
            <w:hideMark/>
          </w:tcPr>
          <w:p w:rsidR="0059643D" w:rsidRPr="00865694" w:rsidRDefault="0059643D" w:rsidP="00865694">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Kretanje stanovništva</w:t>
            </w:r>
          </w:p>
        </w:tc>
        <w:tc>
          <w:tcPr>
            <w:tcW w:w="1418" w:type="dxa"/>
            <w:shd w:val="clear" w:color="auto" w:fill="F9D8CD" w:themeFill="accent1" w:themeFillTint="33"/>
            <w:noWrap/>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2010.-2001.</w:t>
            </w:r>
          </w:p>
        </w:tc>
        <w:tc>
          <w:tcPr>
            <w:tcW w:w="1169" w:type="dxa"/>
            <w:shd w:val="clear" w:color="auto" w:fill="auto"/>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89,1</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10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tcBorders>
              <w:bottom w:val="single" w:sz="36" w:space="0" w:color="EA6F44" w:themeColor="accent1" w:themeTint="BF"/>
            </w:tcBorders>
            <w:shd w:val="clear" w:color="auto" w:fill="F4B29B" w:themeFill="accent1" w:themeFillTint="66"/>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4447" w:type="dxa"/>
            <w:tcBorders>
              <w:bottom w:val="single" w:sz="36" w:space="0" w:color="EA6F44" w:themeColor="accent1" w:themeTint="BF"/>
            </w:tcBorders>
            <w:shd w:val="clear" w:color="auto" w:fill="F9D8CD" w:themeFill="accent1" w:themeFillTint="33"/>
            <w:hideMark/>
          </w:tcPr>
          <w:p w:rsidR="0059643D" w:rsidRPr="00865694" w:rsidRDefault="0059643D" w:rsidP="00865694">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Udio obrazovanog stanovništva 16-65 godina</w:t>
            </w:r>
          </w:p>
        </w:tc>
        <w:tc>
          <w:tcPr>
            <w:tcW w:w="1418" w:type="dxa"/>
            <w:tcBorders>
              <w:bottom w:val="single" w:sz="36" w:space="0" w:color="EA6F44" w:themeColor="accent1" w:themeTint="BF"/>
            </w:tcBorders>
            <w:shd w:val="clear" w:color="auto" w:fill="F9D8CD" w:themeFill="accent1" w:themeFillTint="33"/>
            <w:noWrap/>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2011.</w:t>
            </w:r>
          </w:p>
        </w:tc>
        <w:tc>
          <w:tcPr>
            <w:tcW w:w="1169" w:type="dxa"/>
            <w:tcBorders>
              <w:bottom w:val="single" w:sz="36" w:space="0" w:color="EA6F44" w:themeColor="accent1" w:themeTint="BF"/>
            </w:tcBorders>
            <w:shd w:val="clear" w:color="auto" w:fill="auto"/>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66,98%</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214"/>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val="restart"/>
            <w:tcBorders>
              <w:top w:val="single" w:sz="36" w:space="0" w:color="EA6F44" w:themeColor="accent1" w:themeTint="BF"/>
            </w:tcBorders>
            <w:shd w:val="clear" w:color="auto" w:fill="F4B29B" w:themeFill="accent1" w:themeFillTint="66"/>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sidRPr="00865694">
              <w:rPr>
                <w:rFonts w:eastAsia="Constantia" w:cs="Arial"/>
                <w:b/>
                <w:color w:val="000000"/>
                <w:szCs w:val="20"/>
              </w:rPr>
              <w:t>Vrijednosti standardiziranih pokazatelja</w:t>
            </w:r>
          </w:p>
        </w:tc>
        <w:tc>
          <w:tcPr>
            <w:tcW w:w="4447" w:type="dxa"/>
            <w:tcBorders>
              <w:top w:val="single" w:sz="36" w:space="0" w:color="EA6F44" w:themeColor="accent1" w:themeTint="BF"/>
            </w:tcBorders>
            <w:shd w:val="clear" w:color="auto" w:fill="F9D8CD" w:themeFill="accent1" w:themeFillTint="33"/>
            <w:hideMark/>
          </w:tcPr>
          <w:p w:rsidR="0059643D" w:rsidRPr="00865694" w:rsidRDefault="0059643D" w:rsidP="00865694">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Prosječni  dohodak per capita</w:t>
            </w:r>
          </w:p>
        </w:tc>
        <w:tc>
          <w:tcPr>
            <w:tcW w:w="1418" w:type="dxa"/>
            <w:tcBorders>
              <w:top w:val="single" w:sz="36" w:space="0" w:color="EA6F44" w:themeColor="accent1" w:themeTint="BF"/>
            </w:tcBorders>
            <w:shd w:val="clear" w:color="auto" w:fill="F9D8CD" w:themeFill="accent1" w:themeFillTint="33"/>
            <w:noWrap/>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tcBorders>
              <w:top w:val="single" w:sz="36" w:space="0" w:color="EA6F44" w:themeColor="accent1" w:themeTint="BF"/>
            </w:tcBorders>
            <w:shd w:val="clear" w:color="auto" w:fill="auto"/>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74,8%</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114"/>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p>
        </w:tc>
        <w:tc>
          <w:tcPr>
            <w:tcW w:w="4447" w:type="dxa"/>
            <w:shd w:val="clear" w:color="auto" w:fill="F9D8CD" w:themeFill="accent1" w:themeFillTint="33"/>
            <w:hideMark/>
          </w:tcPr>
          <w:p w:rsidR="0059643D" w:rsidRPr="00865694" w:rsidRDefault="0059643D" w:rsidP="00865694">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Prosječni izvorni prihodi per capita</w:t>
            </w:r>
          </w:p>
        </w:tc>
        <w:tc>
          <w:tcPr>
            <w:tcW w:w="1418" w:type="dxa"/>
            <w:shd w:val="clear" w:color="auto" w:fill="F9D8CD" w:themeFill="accent1" w:themeFillTint="33"/>
            <w:noWrap/>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57,2%</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p>
        </w:tc>
        <w:tc>
          <w:tcPr>
            <w:tcW w:w="4447" w:type="dxa"/>
            <w:shd w:val="clear" w:color="auto" w:fill="F9D8CD" w:themeFill="accent1" w:themeFillTint="33"/>
            <w:hideMark/>
          </w:tcPr>
          <w:p w:rsidR="0059643D" w:rsidRPr="00865694" w:rsidRDefault="0059643D" w:rsidP="00865694">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Prosječna stopa nezaposlenosti</w:t>
            </w:r>
          </w:p>
        </w:tc>
        <w:tc>
          <w:tcPr>
            <w:tcW w:w="1418" w:type="dxa"/>
            <w:shd w:val="clear" w:color="auto" w:fill="F9D8CD" w:themeFill="accent1" w:themeFillTint="33"/>
            <w:noWrap/>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91,4%</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F4B29B" w:themeFill="accent1" w:themeFillTint="66"/>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p>
        </w:tc>
        <w:tc>
          <w:tcPr>
            <w:tcW w:w="4447" w:type="dxa"/>
            <w:shd w:val="clear" w:color="auto" w:fill="F9D8CD" w:themeFill="accent1" w:themeFillTint="33"/>
            <w:hideMark/>
          </w:tcPr>
          <w:p w:rsidR="0059643D" w:rsidRPr="00865694" w:rsidRDefault="0059643D" w:rsidP="00865694">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Kretanje stanovništva</w:t>
            </w:r>
          </w:p>
        </w:tc>
        <w:tc>
          <w:tcPr>
            <w:tcW w:w="1418" w:type="dxa"/>
            <w:shd w:val="clear" w:color="auto" w:fill="F9D8CD" w:themeFill="accent1" w:themeFillTint="33"/>
            <w:noWrap/>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2010.-2001.</w:t>
            </w:r>
          </w:p>
        </w:tc>
        <w:tc>
          <w:tcPr>
            <w:tcW w:w="1169" w:type="dxa"/>
            <w:shd w:val="clear" w:color="auto" w:fill="auto"/>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82,3%</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tcBorders>
              <w:bottom w:val="single" w:sz="36" w:space="0" w:color="EA6F44" w:themeColor="accent1" w:themeTint="BF"/>
            </w:tcBorders>
            <w:shd w:val="clear" w:color="auto" w:fill="F4B29B" w:themeFill="accent1" w:themeFillTint="66"/>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p>
        </w:tc>
        <w:tc>
          <w:tcPr>
            <w:tcW w:w="4447" w:type="dxa"/>
            <w:tcBorders>
              <w:bottom w:val="single" w:sz="36" w:space="0" w:color="EA6F44" w:themeColor="accent1" w:themeTint="BF"/>
            </w:tcBorders>
            <w:shd w:val="clear" w:color="auto" w:fill="F9D8CD" w:themeFill="accent1" w:themeFillTint="33"/>
            <w:hideMark/>
          </w:tcPr>
          <w:p w:rsidR="0059643D" w:rsidRPr="00865694" w:rsidRDefault="0059643D" w:rsidP="00865694">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Udio obrazovanog stanovništva 16-65 godina</w:t>
            </w:r>
          </w:p>
        </w:tc>
        <w:tc>
          <w:tcPr>
            <w:tcW w:w="1418" w:type="dxa"/>
            <w:tcBorders>
              <w:bottom w:val="single" w:sz="36" w:space="0" w:color="EA6F44" w:themeColor="accent1" w:themeTint="BF"/>
            </w:tcBorders>
            <w:shd w:val="clear" w:color="auto" w:fill="F9D8CD" w:themeFill="accent1" w:themeFillTint="33"/>
            <w:noWrap/>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2011.</w:t>
            </w:r>
          </w:p>
        </w:tc>
        <w:tc>
          <w:tcPr>
            <w:tcW w:w="1169" w:type="dxa"/>
            <w:tcBorders>
              <w:bottom w:val="single" w:sz="36" w:space="0" w:color="EA6F44" w:themeColor="accent1" w:themeTint="BF"/>
            </w:tcBorders>
            <w:shd w:val="clear" w:color="auto" w:fill="auto"/>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76,6%</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val="restart"/>
            <w:tcBorders>
              <w:top w:val="single" w:sz="36" w:space="0" w:color="EA6F44" w:themeColor="accent1" w:themeTint="BF"/>
            </w:tcBorders>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r w:rsidRPr="00865694">
              <w:rPr>
                <w:rFonts w:eastAsia="Constantia" w:cs="Arial"/>
                <w:b/>
                <w:color w:val="000000"/>
                <w:szCs w:val="20"/>
              </w:rPr>
              <w:t>Indeks razvijenosti i skupine</w:t>
            </w:r>
          </w:p>
        </w:tc>
        <w:tc>
          <w:tcPr>
            <w:tcW w:w="5865" w:type="dxa"/>
            <w:gridSpan w:val="2"/>
            <w:tcBorders>
              <w:top w:val="single" w:sz="36" w:space="0" w:color="EA6F44" w:themeColor="accent1" w:themeTint="BF"/>
            </w:tcBorders>
            <w:shd w:val="clear" w:color="auto" w:fill="E99C92" w:themeFill="accent2" w:themeFillTint="66"/>
            <w:hideMark/>
          </w:tcPr>
          <w:p w:rsidR="0059643D" w:rsidRPr="00F378D9"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r w:rsidRPr="00F378D9">
              <w:rPr>
                <w:rFonts w:eastAsia="Constantia" w:cs="Arial"/>
                <w:b/>
                <w:color w:val="000000"/>
                <w:szCs w:val="20"/>
              </w:rPr>
              <w:t>Indeks razvijenosti</w:t>
            </w:r>
          </w:p>
        </w:tc>
        <w:tc>
          <w:tcPr>
            <w:tcW w:w="1169" w:type="dxa"/>
            <w:tcBorders>
              <w:top w:val="single" w:sz="36" w:space="0" w:color="EA6F44" w:themeColor="accent1" w:themeTint="BF"/>
            </w:tcBorders>
            <w:shd w:val="clear" w:color="auto" w:fill="F4CDC8" w:themeFill="accent2" w:themeFillTint="33"/>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68,54%</w:t>
            </w:r>
          </w:p>
        </w:tc>
      </w:tr>
      <w:tr w:rsidR="0059643D" w:rsidRPr="00865694" w:rsidTr="002C4A84">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shd w:val="clear" w:color="auto" w:fill="DE6A5C" w:themeFill="accent2" w:themeFillTint="99"/>
            <w:hideMark/>
          </w:tcPr>
          <w:p w:rsidR="0059643D" w:rsidRPr="00865694"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5865" w:type="dxa"/>
            <w:gridSpan w:val="2"/>
            <w:vMerge w:val="restart"/>
            <w:shd w:val="clear" w:color="auto" w:fill="E99C92" w:themeFill="accent2" w:themeFillTint="66"/>
            <w:hideMark/>
          </w:tcPr>
          <w:p w:rsidR="0059643D" w:rsidRPr="00F378D9" w:rsidRDefault="0059643D" w:rsidP="00865694">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sidRPr="00F378D9">
              <w:rPr>
                <w:rFonts w:eastAsia="Constantia" w:cs="Arial"/>
                <w:b/>
                <w:color w:val="000000"/>
                <w:szCs w:val="20"/>
              </w:rPr>
              <w:t>Skupine</w:t>
            </w:r>
          </w:p>
        </w:tc>
        <w:tc>
          <w:tcPr>
            <w:tcW w:w="1169" w:type="dxa"/>
            <w:shd w:val="clear" w:color="auto" w:fill="F4CDC8" w:themeFill="accent2" w:themeFillTint="33"/>
            <w:noWrap/>
            <w:hideMark/>
          </w:tcPr>
          <w:p w:rsidR="0059643D" w:rsidRPr="00865694" w:rsidRDefault="00865694" w:rsidP="00865694">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50 - 75 %</w:t>
            </w:r>
          </w:p>
        </w:tc>
      </w:tr>
      <w:tr w:rsidR="0059643D" w:rsidRPr="00865694" w:rsidTr="002C4A84">
        <w:trPr>
          <w:cnfStyle w:val="000000010000" w:firstRow="0" w:lastRow="0" w:firstColumn="0" w:lastColumn="0" w:oddVBand="0" w:evenVBand="0" w:oddHBand="0" w:evenHBand="1"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59643D" w:rsidRPr="00865694" w:rsidRDefault="0059643D" w:rsidP="00865694">
            <w:pPr>
              <w:rPr>
                <w:rFonts w:eastAsia="Constantia" w:cs="Arial"/>
                <w:b w:val="0"/>
                <w:bCs w:val="0"/>
                <w:color w:val="000000"/>
                <w:szCs w:val="20"/>
              </w:rPr>
            </w:pPr>
          </w:p>
        </w:tc>
        <w:tc>
          <w:tcPr>
            <w:tcW w:w="1842" w:type="dxa"/>
            <w:vMerge/>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5865" w:type="dxa"/>
            <w:gridSpan w:val="2"/>
            <w:vMerge/>
            <w:shd w:val="clear" w:color="auto" w:fill="E99C92" w:themeFill="accent2" w:themeFillTint="66"/>
            <w:hideMark/>
          </w:tcPr>
          <w:p w:rsidR="0059643D" w:rsidRPr="00865694" w:rsidRDefault="0059643D" w:rsidP="00865694">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1169" w:type="dxa"/>
            <w:shd w:val="clear" w:color="auto" w:fill="F4CDC8" w:themeFill="accent2" w:themeFillTint="33"/>
            <w:noWrap/>
            <w:hideMark/>
          </w:tcPr>
          <w:p w:rsidR="0059643D" w:rsidRPr="00865694" w:rsidRDefault="00865694" w:rsidP="00865694">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II.</w:t>
            </w:r>
          </w:p>
        </w:tc>
      </w:tr>
    </w:tbl>
    <w:p w:rsidR="00F378D9" w:rsidRDefault="002612FE" w:rsidP="001405A3">
      <w:pPr>
        <w:spacing w:after="0"/>
        <w:jc w:val="center"/>
        <w:rPr>
          <w:rFonts w:ascii="Times New Roman" w:eastAsia="Times New Roman" w:hAnsi="Times New Roman" w:cs="Times New Roman"/>
          <w:i/>
          <w:color w:val="9B2D1F" w:themeColor="accent2"/>
          <w:sz w:val="20"/>
          <w:u w:color="F2F2F2"/>
        </w:rPr>
      </w:pPr>
      <w:r>
        <w:rPr>
          <w:rFonts w:ascii="Times New Roman" w:eastAsia="Times New Roman" w:hAnsi="Times New Roman" w:cs="Times New Roman"/>
          <w:i/>
          <w:color w:val="9B2D1F" w:themeColor="accent2"/>
          <w:sz w:val="20"/>
          <w:u w:color="F2F2F2"/>
        </w:rPr>
        <w:t>Izvor:</w:t>
      </w:r>
      <w:r w:rsidR="00F62A52" w:rsidRPr="00F62A52">
        <w:rPr>
          <w:rFonts w:ascii="Times New Roman" w:eastAsia="Times New Roman" w:hAnsi="Times New Roman" w:cs="Times New Roman"/>
          <w:i/>
          <w:color w:val="9B2D1F" w:themeColor="accent2"/>
          <w:sz w:val="20"/>
          <w:u w:color="F2F2F2"/>
        </w:rPr>
        <w:t>https://razvoj.gov.hr/UserDocsImages//arhiva/Regionalni%20razvoj//Vrijednosti%20indeksa%20razvijenosti%20i%20pokazatelja%20za%20izra%C4%8Dun%20indeksa%20razvijenosti%20na%20lokalnoj%20razini%202013..pdf</w:t>
      </w:r>
    </w:p>
    <w:p w:rsidR="001405A3" w:rsidRPr="001405A3" w:rsidRDefault="001405A3" w:rsidP="001405A3">
      <w:pPr>
        <w:spacing w:after="0"/>
        <w:jc w:val="center"/>
        <w:rPr>
          <w:rFonts w:ascii="Times New Roman" w:eastAsia="Times New Roman" w:hAnsi="Times New Roman" w:cs="Times New Roman"/>
          <w:i/>
          <w:color w:val="9B2D1F" w:themeColor="accent2"/>
          <w:sz w:val="20"/>
          <w:u w:color="F2F2F2"/>
        </w:rPr>
      </w:pPr>
    </w:p>
    <w:p w:rsidR="002612FE" w:rsidRPr="002612FE" w:rsidRDefault="002612FE" w:rsidP="002612FE">
      <w:pPr>
        <w:pStyle w:val="Caption"/>
        <w:spacing w:after="0" w:line="276" w:lineRule="auto"/>
        <w:jc w:val="center"/>
        <w:rPr>
          <w:rFonts w:ascii="Times New Roman" w:eastAsia="Times New Roman" w:hAnsi="Times New Roman" w:cs="Times New Roman"/>
          <w:i/>
          <w:color w:val="9B2D1F" w:themeColor="accent2"/>
          <w:sz w:val="32"/>
          <w:u w:color="F2F2F2"/>
        </w:rPr>
      </w:pPr>
      <w:bookmarkStart w:id="197" w:name="_Toc456171628"/>
      <w:r w:rsidRPr="002612FE">
        <w:rPr>
          <w:rFonts w:ascii="Times New Roman" w:hAnsi="Times New Roman" w:cs="Times New Roman"/>
          <w:i/>
          <w:sz w:val="22"/>
        </w:rPr>
        <w:t xml:space="preserve">Tablica </w:t>
      </w:r>
      <w:r w:rsidR="00057CAE" w:rsidRPr="002612FE">
        <w:rPr>
          <w:rFonts w:ascii="Times New Roman" w:hAnsi="Times New Roman" w:cs="Times New Roman"/>
          <w:i/>
          <w:sz w:val="22"/>
        </w:rPr>
        <w:fldChar w:fldCharType="begin"/>
      </w:r>
      <w:r w:rsidRPr="002612FE">
        <w:rPr>
          <w:rFonts w:ascii="Times New Roman" w:hAnsi="Times New Roman" w:cs="Times New Roman"/>
          <w:i/>
          <w:sz w:val="22"/>
        </w:rPr>
        <w:instrText xml:space="preserve"> SEQ Tablica \* ARABIC </w:instrText>
      </w:r>
      <w:r w:rsidR="00057CAE" w:rsidRPr="002612FE">
        <w:rPr>
          <w:rFonts w:ascii="Times New Roman" w:hAnsi="Times New Roman" w:cs="Times New Roman"/>
          <w:i/>
          <w:sz w:val="22"/>
        </w:rPr>
        <w:fldChar w:fldCharType="separate"/>
      </w:r>
      <w:r w:rsidR="00DF2F1F">
        <w:rPr>
          <w:rFonts w:ascii="Times New Roman" w:hAnsi="Times New Roman" w:cs="Times New Roman"/>
          <w:i/>
          <w:noProof/>
          <w:sz w:val="22"/>
        </w:rPr>
        <w:t>34</w:t>
      </w:r>
      <w:r w:rsidR="00057CAE" w:rsidRPr="002612FE">
        <w:rPr>
          <w:rFonts w:ascii="Times New Roman" w:hAnsi="Times New Roman" w:cs="Times New Roman"/>
          <w:i/>
          <w:sz w:val="22"/>
        </w:rPr>
        <w:fldChar w:fldCharType="end"/>
      </w:r>
      <w:r w:rsidRPr="002612FE">
        <w:rPr>
          <w:rFonts w:ascii="Times New Roman" w:hAnsi="Times New Roman" w:cs="Times New Roman"/>
          <w:i/>
          <w:sz w:val="22"/>
        </w:rPr>
        <w:t>. Pokazatelji razvijenosti Karlovačke županije</w:t>
      </w:r>
      <w:bookmarkEnd w:id="197"/>
    </w:p>
    <w:tbl>
      <w:tblPr>
        <w:tblStyle w:val="MediumGrid3-Accent2"/>
        <w:tblW w:w="9533" w:type="dxa"/>
        <w:jc w:val="center"/>
        <w:tblLayout w:type="fixed"/>
        <w:tblLook w:val="04A0" w:firstRow="1" w:lastRow="0" w:firstColumn="1" w:lastColumn="0" w:noHBand="0" w:noVBand="1"/>
      </w:tblPr>
      <w:tblGrid>
        <w:gridCol w:w="657"/>
        <w:gridCol w:w="1753"/>
        <w:gridCol w:w="4536"/>
        <w:gridCol w:w="1418"/>
        <w:gridCol w:w="1169"/>
      </w:tblGrid>
      <w:tr w:rsidR="002612FE" w:rsidRPr="00865694" w:rsidTr="00C15C9E">
        <w:trPr>
          <w:cnfStyle w:val="100000000000" w:firstRow="1" w:lastRow="0" w:firstColumn="0" w:lastColumn="0" w:oddVBand="0" w:evenVBand="0" w:oddHBand="0" w:evenHBand="0" w:firstRowFirstColumn="0" w:firstRowLastColumn="0" w:lastRowFirstColumn="0" w:lastRowLastColumn="0"/>
          <w:trHeight w:val="279"/>
          <w:jc w:val="center"/>
        </w:trPr>
        <w:tc>
          <w:tcPr>
            <w:cnfStyle w:val="001000000100" w:firstRow="0" w:lastRow="0" w:firstColumn="1" w:lastColumn="0" w:oddVBand="0" w:evenVBand="0" w:oddHBand="0" w:evenHBand="0" w:firstRowFirstColumn="1" w:firstRowLastColumn="0" w:lastRowFirstColumn="0" w:lastRowLastColumn="0"/>
            <w:tcW w:w="657" w:type="dxa"/>
            <w:vMerge w:val="restart"/>
            <w:textDirection w:val="btLr"/>
            <w:hideMark/>
          </w:tcPr>
          <w:p w:rsidR="002612FE" w:rsidRPr="00865694" w:rsidRDefault="002612FE" w:rsidP="00C15C9E">
            <w:pPr>
              <w:rPr>
                <w:rFonts w:eastAsia="Constantia" w:cs="Arial"/>
                <w:bCs w:val="0"/>
                <w:color w:val="000000"/>
                <w:szCs w:val="20"/>
              </w:rPr>
            </w:pPr>
            <w:r>
              <w:rPr>
                <w:rFonts w:eastAsia="Constantia" w:cs="Arial"/>
                <w:color w:val="000000"/>
                <w:szCs w:val="20"/>
              </w:rPr>
              <w:t>Karlovačka županija</w:t>
            </w:r>
          </w:p>
        </w:tc>
        <w:tc>
          <w:tcPr>
            <w:tcW w:w="1753" w:type="dxa"/>
            <w:vMerge w:val="restart"/>
            <w:shd w:val="clear" w:color="auto" w:fill="F4B29B" w:themeFill="accent1" w:themeFillTint="66"/>
            <w:hideMark/>
          </w:tcPr>
          <w:p w:rsidR="002612FE" w:rsidRPr="00865694" w:rsidRDefault="002612FE" w:rsidP="00C15C9E">
            <w:pPr>
              <w:cnfStyle w:val="100000000000" w:firstRow="1" w:lastRow="0" w:firstColumn="0" w:lastColumn="0" w:oddVBand="0" w:evenVBand="0" w:oddHBand="0"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Vrijednosti osnovnih pokazatelja</w:t>
            </w:r>
          </w:p>
        </w:tc>
        <w:tc>
          <w:tcPr>
            <w:tcW w:w="4536" w:type="dxa"/>
            <w:shd w:val="clear" w:color="auto" w:fill="F9D8CD" w:themeFill="accent1" w:themeFillTint="33"/>
            <w:hideMark/>
          </w:tcPr>
          <w:p w:rsidR="002612FE" w:rsidRPr="00865694" w:rsidRDefault="002612FE" w:rsidP="00C15C9E">
            <w:pPr>
              <w:jc w:val="left"/>
              <w:cnfStyle w:val="100000000000" w:firstRow="1" w:lastRow="0" w:firstColumn="0" w:lastColumn="0" w:oddVBand="0" w:evenVBand="0" w:oddHBand="0" w:evenHBand="0" w:firstRowFirstColumn="0" w:firstRowLastColumn="0" w:lastRowFirstColumn="0" w:lastRowLastColumn="0"/>
              <w:rPr>
                <w:rFonts w:eastAsia="Constantia" w:cs="Arial"/>
                <w:b w:val="0"/>
                <w:color w:val="000000"/>
                <w:szCs w:val="20"/>
              </w:rPr>
            </w:pPr>
            <w:r w:rsidRPr="00865694">
              <w:rPr>
                <w:rFonts w:eastAsia="Constantia" w:cs="Arial"/>
                <w:b w:val="0"/>
                <w:color w:val="000000"/>
                <w:szCs w:val="20"/>
              </w:rPr>
              <w:t>Prosječni  dohodak per capita</w:t>
            </w:r>
          </w:p>
        </w:tc>
        <w:tc>
          <w:tcPr>
            <w:tcW w:w="1418" w:type="dxa"/>
            <w:shd w:val="clear" w:color="auto" w:fill="F9D8CD" w:themeFill="accent1" w:themeFillTint="33"/>
            <w:noWrap/>
            <w:hideMark/>
          </w:tcPr>
          <w:p w:rsidR="002612FE" w:rsidRPr="00865694" w:rsidRDefault="002612FE" w:rsidP="00C15C9E">
            <w:pPr>
              <w:cnfStyle w:val="100000000000" w:firstRow="1" w:lastRow="0" w:firstColumn="0" w:lastColumn="0" w:oddVBand="0" w:evenVBand="0" w:oddHBand="0" w:evenHBand="0" w:firstRowFirstColumn="0" w:firstRowLastColumn="0" w:lastRowFirstColumn="0" w:lastRowLastColumn="0"/>
              <w:rPr>
                <w:rFonts w:eastAsia="Constantia" w:cs="Arial"/>
                <w:b w:val="0"/>
                <w:color w:val="000000"/>
                <w:szCs w:val="20"/>
              </w:rPr>
            </w:pPr>
            <w:r w:rsidRPr="00865694">
              <w:rPr>
                <w:rFonts w:eastAsia="Constantia" w:cs="Arial"/>
                <w:b w:val="0"/>
                <w:color w:val="000000"/>
                <w:szCs w:val="20"/>
              </w:rPr>
              <w:t>2010.-2012.</w:t>
            </w:r>
          </w:p>
        </w:tc>
        <w:tc>
          <w:tcPr>
            <w:tcW w:w="1169" w:type="dxa"/>
            <w:shd w:val="clear" w:color="auto" w:fill="auto"/>
            <w:noWrap/>
            <w:hideMark/>
          </w:tcPr>
          <w:p w:rsidR="002612FE" w:rsidRPr="00865694" w:rsidRDefault="002612FE" w:rsidP="00C15C9E">
            <w:pPr>
              <w:cnfStyle w:val="100000000000" w:firstRow="1" w:lastRow="0" w:firstColumn="0" w:lastColumn="0" w:oddVBand="0" w:evenVBand="0" w:oddHBand="0" w:evenHBand="0" w:firstRowFirstColumn="0" w:firstRowLastColumn="0" w:lastRowFirstColumn="0" w:lastRowLastColumn="0"/>
              <w:rPr>
                <w:rFonts w:eastAsia="Constantia" w:cs="Arial"/>
                <w:b w:val="0"/>
                <w:szCs w:val="20"/>
              </w:rPr>
            </w:pPr>
            <w:r>
              <w:rPr>
                <w:rFonts w:eastAsia="Constantia" w:cs="Arial"/>
                <w:b w:val="0"/>
                <w:szCs w:val="20"/>
              </w:rPr>
              <w:t>26.633</w:t>
            </w:r>
          </w:p>
        </w:tc>
      </w:tr>
      <w:tr w:rsidR="002612FE" w:rsidRPr="00865694" w:rsidTr="00C15C9E">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4536" w:type="dxa"/>
            <w:shd w:val="clear" w:color="auto" w:fill="F9D8CD" w:themeFill="accent1" w:themeFillTint="33"/>
            <w:hideMark/>
          </w:tcPr>
          <w:p w:rsidR="002612FE" w:rsidRPr="00865694" w:rsidRDefault="002612FE" w:rsidP="00C15C9E">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Prosječni izvorni prihodi per capita</w:t>
            </w:r>
          </w:p>
        </w:tc>
        <w:tc>
          <w:tcPr>
            <w:tcW w:w="1418" w:type="dxa"/>
            <w:shd w:val="clear" w:color="auto" w:fill="F9D8CD" w:themeFill="accent1"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2.167</w:t>
            </w:r>
          </w:p>
        </w:tc>
      </w:tr>
      <w:tr w:rsidR="002612FE" w:rsidRPr="00865694" w:rsidTr="00C15C9E">
        <w:trPr>
          <w:cnfStyle w:val="000000010000" w:firstRow="0" w:lastRow="0" w:firstColumn="0" w:lastColumn="0" w:oddVBand="0" w:evenVBand="0" w:oddHBand="0" w:evenHBand="1" w:firstRowFirstColumn="0" w:firstRowLastColumn="0" w:lastRowFirstColumn="0" w:lastRowLastColumn="0"/>
          <w:trHeight w:val="37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4536" w:type="dxa"/>
            <w:shd w:val="clear" w:color="auto" w:fill="F9D8CD" w:themeFill="accent1" w:themeFillTint="33"/>
            <w:hideMark/>
          </w:tcPr>
          <w:p w:rsidR="002612FE" w:rsidRPr="00865694" w:rsidRDefault="002612FE" w:rsidP="00C15C9E">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Prosječna stopa nezaposlenosti</w:t>
            </w:r>
          </w:p>
        </w:tc>
        <w:tc>
          <w:tcPr>
            <w:tcW w:w="1418" w:type="dxa"/>
            <w:shd w:val="clear" w:color="auto" w:fill="F9D8CD" w:themeFill="accent1"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20,1%</w:t>
            </w:r>
          </w:p>
        </w:tc>
      </w:tr>
      <w:tr w:rsidR="002612FE" w:rsidRPr="00865694" w:rsidTr="00C15C9E">
        <w:trPr>
          <w:cnfStyle w:val="000000100000" w:firstRow="0" w:lastRow="0" w:firstColumn="0" w:lastColumn="0" w:oddVBand="0" w:evenVBand="0" w:oddHBand="1" w:evenHBand="0" w:firstRowFirstColumn="0" w:firstRowLastColumn="0" w:lastRowFirstColumn="0" w:lastRowLastColumn="0"/>
          <w:trHeight w:val="372"/>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4536" w:type="dxa"/>
            <w:shd w:val="clear" w:color="auto" w:fill="F9D8CD" w:themeFill="accent1" w:themeFillTint="33"/>
            <w:hideMark/>
          </w:tcPr>
          <w:p w:rsidR="002612FE" w:rsidRPr="00865694" w:rsidRDefault="002612FE" w:rsidP="00C15C9E">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Kretanje stanovništva</w:t>
            </w:r>
          </w:p>
        </w:tc>
        <w:tc>
          <w:tcPr>
            <w:tcW w:w="1418" w:type="dxa"/>
            <w:shd w:val="clear" w:color="auto" w:fill="F9D8CD" w:themeFill="accent1"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2010.-2001.</w:t>
            </w:r>
          </w:p>
        </w:tc>
        <w:tc>
          <w:tcPr>
            <w:tcW w:w="1169" w:type="dxa"/>
            <w:shd w:val="clear" w:color="auto" w:fill="auto"/>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91,6</w:t>
            </w:r>
          </w:p>
        </w:tc>
      </w:tr>
      <w:tr w:rsidR="002612FE" w:rsidRPr="00865694" w:rsidTr="00F378D9">
        <w:trPr>
          <w:cnfStyle w:val="000000010000" w:firstRow="0" w:lastRow="0" w:firstColumn="0" w:lastColumn="0" w:oddVBand="0" w:evenVBand="0" w:oddHBand="0" w:evenHBand="1" w:firstRowFirstColumn="0" w:firstRowLastColumn="0" w:lastRowFirstColumn="0" w:lastRowLastColumn="0"/>
          <w:trHeight w:val="345"/>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tcBorders>
              <w:bottom w:val="single" w:sz="36" w:space="0" w:color="EA6F44" w:themeColor="accent1" w:themeTint="BF"/>
            </w:tcBorders>
            <w:shd w:val="clear" w:color="auto" w:fill="F4B29B" w:themeFill="accent1"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4536" w:type="dxa"/>
            <w:tcBorders>
              <w:bottom w:val="single" w:sz="36" w:space="0" w:color="EA6F44" w:themeColor="accent1" w:themeTint="BF"/>
            </w:tcBorders>
            <w:shd w:val="clear" w:color="auto" w:fill="F9D8CD" w:themeFill="accent1" w:themeFillTint="33"/>
            <w:hideMark/>
          </w:tcPr>
          <w:p w:rsidR="002612FE" w:rsidRPr="00865694" w:rsidRDefault="002612FE" w:rsidP="00C15C9E">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Udio obrazovanog stanovništva 16-65 godina</w:t>
            </w:r>
          </w:p>
        </w:tc>
        <w:tc>
          <w:tcPr>
            <w:tcW w:w="1418" w:type="dxa"/>
            <w:tcBorders>
              <w:bottom w:val="single" w:sz="36" w:space="0" w:color="EA6F44" w:themeColor="accent1" w:themeTint="BF"/>
            </w:tcBorders>
            <w:shd w:val="clear" w:color="auto" w:fill="F9D8CD" w:themeFill="accent1"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2011.</w:t>
            </w:r>
          </w:p>
        </w:tc>
        <w:tc>
          <w:tcPr>
            <w:tcW w:w="1169" w:type="dxa"/>
            <w:tcBorders>
              <w:bottom w:val="single" w:sz="36" w:space="0" w:color="EA6F44" w:themeColor="accent1" w:themeTint="BF"/>
            </w:tcBorders>
            <w:shd w:val="clear" w:color="auto" w:fill="auto"/>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74,26%</w:t>
            </w:r>
          </w:p>
        </w:tc>
      </w:tr>
      <w:tr w:rsidR="002612FE" w:rsidRPr="00865694" w:rsidTr="00F378D9">
        <w:trPr>
          <w:cnfStyle w:val="000000100000" w:firstRow="0" w:lastRow="0" w:firstColumn="0" w:lastColumn="0" w:oddVBand="0" w:evenVBand="0" w:oddHBand="1" w:evenHBand="0" w:firstRowFirstColumn="0" w:firstRowLastColumn="0" w:lastRowFirstColumn="0" w:lastRowLastColumn="0"/>
          <w:trHeight w:val="388"/>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val="restart"/>
            <w:tcBorders>
              <w:top w:val="single" w:sz="36" w:space="0" w:color="EA6F44" w:themeColor="accent1" w:themeTint="BF"/>
            </w:tcBorders>
            <w:shd w:val="clear" w:color="auto" w:fill="F4B29B" w:themeFill="accent1"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sidRPr="00865694">
              <w:rPr>
                <w:rFonts w:eastAsia="Constantia" w:cs="Arial"/>
                <w:b/>
                <w:color w:val="000000"/>
                <w:szCs w:val="20"/>
              </w:rPr>
              <w:t>Vrijednosti standardiziranih pokazatelja</w:t>
            </w:r>
          </w:p>
        </w:tc>
        <w:tc>
          <w:tcPr>
            <w:tcW w:w="4536" w:type="dxa"/>
            <w:tcBorders>
              <w:top w:val="single" w:sz="36" w:space="0" w:color="EA6F44" w:themeColor="accent1" w:themeTint="BF"/>
            </w:tcBorders>
            <w:shd w:val="clear" w:color="auto" w:fill="F9D8CD" w:themeFill="accent1" w:themeFillTint="33"/>
            <w:hideMark/>
          </w:tcPr>
          <w:p w:rsidR="002612FE" w:rsidRPr="00865694" w:rsidRDefault="002612FE" w:rsidP="00C15C9E">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Prosječni  dohodak per capita</w:t>
            </w:r>
          </w:p>
        </w:tc>
        <w:tc>
          <w:tcPr>
            <w:tcW w:w="1418" w:type="dxa"/>
            <w:tcBorders>
              <w:top w:val="single" w:sz="36" w:space="0" w:color="EA6F44" w:themeColor="accent1" w:themeTint="BF"/>
            </w:tcBorders>
            <w:shd w:val="clear" w:color="auto" w:fill="F9D8CD" w:themeFill="accent1"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tcBorders>
              <w:top w:val="single" w:sz="36" w:space="0" w:color="EA6F44" w:themeColor="accent1" w:themeTint="BF"/>
            </w:tcBorders>
            <w:shd w:val="clear" w:color="auto" w:fill="auto"/>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77,15%</w:t>
            </w:r>
          </w:p>
        </w:tc>
      </w:tr>
      <w:tr w:rsidR="002612FE" w:rsidRPr="00865694" w:rsidTr="00C15C9E">
        <w:trPr>
          <w:cnfStyle w:val="000000010000" w:firstRow="0" w:lastRow="0" w:firstColumn="0" w:lastColumn="0" w:oddVBand="0" w:evenVBand="0" w:oddHBand="0" w:evenHBand="1" w:firstRowFirstColumn="0" w:firstRowLastColumn="0" w:lastRowFirstColumn="0" w:lastRowLastColumn="0"/>
          <w:trHeight w:val="381"/>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p>
        </w:tc>
        <w:tc>
          <w:tcPr>
            <w:tcW w:w="4536" w:type="dxa"/>
            <w:shd w:val="clear" w:color="auto" w:fill="F9D8CD" w:themeFill="accent1" w:themeFillTint="33"/>
            <w:hideMark/>
          </w:tcPr>
          <w:p w:rsidR="002612FE" w:rsidRPr="00865694" w:rsidRDefault="002612FE" w:rsidP="00C15C9E">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Prosječni izvorni prihodi per capita</w:t>
            </w:r>
          </w:p>
        </w:tc>
        <w:tc>
          <w:tcPr>
            <w:tcW w:w="1418" w:type="dxa"/>
            <w:shd w:val="clear" w:color="auto" w:fill="F9D8CD" w:themeFill="accent1"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41,14%</w:t>
            </w:r>
          </w:p>
        </w:tc>
      </w:tr>
      <w:tr w:rsidR="002612FE" w:rsidRPr="00865694" w:rsidTr="00C15C9E">
        <w:trPr>
          <w:cnfStyle w:val="000000100000" w:firstRow="0" w:lastRow="0" w:firstColumn="0" w:lastColumn="0" w:oddVBand="0" w:evenVBand="0" w:oddHBand="1" w:evenHBand="0" w:firstRowFirstColumn="0" w:firstRowLastColumn="0" w:lastRowFirstColumn="0" w:lastRowLastColumn="0"/>
          <w:trHeight w:val="387"/>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p>
        </w:tc>
        <w:tc>
          <w:tcPr>
            <w:tcW w:w="4536" w:type="dxa"/>
            <w:shd w:val="clear" w:color="auto" w:fill="F9D8CD" w:themeFill="accent1" w:themeFillTint="33"/>
            <w:hideMark/>
          </w:tcPr>
          <w:p w:rsidR="002612FE" w:rsidRPr="00865694" w:rsidRDefault="002612FE" w:rsidP="00C15C9E">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Prosječna stopa nezaposlenosti</w:t>
            </w:r>
          </w:p>
        </w:tc>
        <w:tc>
          <w:tcPr>
            <w:tcW w:w="1418" w:type="dxa"/>
            <w:shd w:val="clear" w:color="auto" w:fill="F9D8CD" w:themeFill="accent1"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2010.-2012.</w:t>
            </w:r>
          </w:p>
        </w:tc>
        <w:tc>
          <w:tcPr>
            <w:tcW w:w="1169" w:type="dxa"/>
            <w:shd w:val="clear" w:color="auto" w:fill="auto"/>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59,09%</w:t>
            </w:r>
          </w:p>
        </w:tc>
      </w:tr>
      <w:tr w:rsidR="002612FE" w:rsidRPr="00865694" w:rsidTr="00C15C9E">
        <w:trPr>
          <w:cnfStyle w:val="000000010000" w:firstRow="0" w:lastRow="0" w:firstColumn="0" w:lastColumn="0" w:oddVBand="0" w:evenVBand="0" w:oddHBand="0" w:evenHBand="1" w:firstRowFirstColumn="0" w:firstRowLastColumn="0" w:lastRowFirstColumn="0" w:lastRowLastColumn="0"/>
          <w:trHeight w:val="379"/>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F4B29B" w:themeFill="accent1"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p>
        </w:tc>
        <w:tc>
          <w:tcPr>
            <w:tcW w:w="4536" w:type="dxa"/>
            <w:shd w:val="clear" w:color="auto" w:fill="F9D8CD" w:themeFill="accent1" w:themeFillTint="33"/>
            <w:hideMark/>
          </w:tcPr>
          <w:p w:rsidR="002612FE" w:rsidRPr="00865694" w:rsidRDefault="002612FE" w:rsidP="00C15C9E">
            <w:pPr>
              <w:jc w:val="left"/>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Kretanje stanovništva</w:t>
            </w:r>
          </w:p>
        </w:tc>
        <w:tc>
          <w:tcPr>
            <w:tcW w:w="1418" w:type="dxa"/>
            <w:shd w:val="clear" w:color="auto" w:fill="F9D8CD" w:themeFill="accent1"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2010.-2001.</w:t>
            </w:r>
          </w:p>
        </w:tc>
        <w:tc>
          <w:tcPr>
            <w:tcW w:w="1169" w:type="dxa"/>
            <w:shd w:val="clear" w:color="auto" w:fill="auto"/>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10,53%</w:t>
            </w:r>
          </w:p>
        </w:tc>
      </w:tr>
      <w:tr w:rsidR="002612FE" w:rsidRPr="00865694" w:rsidTr="00F378D9">
        <w:trPr>
          <w:cnfStyle w:val="000000100000" w:firstRow="0" w:lastRow="0" w:firstColumn="0" w:lastColumn="0" w:oddVBand="0" w:evenVBand="0" w:oddHBand="1" w:evenHBand="0" w:firstRowFirstColumn="0" w:firstRowLastColumn="0" w:lastRowFirstColumn="0" w:lastRowLastColumn="0"/>
          <w:trHeight w:val="417"/>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tcBorders>
              <w:bottom w:val="single" w:sz="36" w:space="0" w:color="EA6F44" w:themeColor="accent1" w:themeTint="BF"/>
            </w:tcBorders>
            <w:shd w:val="clear" w:color="auto" w:fill="F4B29B" w:themeFill="accent1"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p>
        </w:tc>
        <w:tc>
          <w:tcPr>
            <w:tcW w:w="4536" w:type="dxa"/>
            <w:tcBorders>
              <w:bottom w:val="single" w:sz="36" w:space="0" w:color="EA6F44" w:themeColor="accent1" w:themeTint="BF"/>
            </w:tcBorders>
            <w:shd w:val="clear" w:color="auto" w:fill="F9D8CD" w:themeFill="accent1" w:themeFillTint="33"/>
            <w:hideMark/>
          </w:tcPr>
          <w:p w:rsidR="002612FE" w:rsidRPr="00865694" w:rsidRDefault="002612FE" w:rsidP="00C15C9E">
            <w:pPr>
              <w:jc w:val="left"/>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Udio obrazovanog stanovništva 16-65 godina</w:t>
            </w:r>
          </w:p>
        </w:tc>
        <w:tc>
          <w:tcPr>
            <w:tcW w:w="1418" w:type="dxa"/>
            <w:tcBorders>
              <w:bottom w:val="single" w:sz="36" w:space="0" w:color="EA6F44" w:themeColor="accent1" w:themeTint="BF"/>
            </w:tcBorders>
            <w:shd w:val="clear" w:color="auto" w:fill="F9D8CD" w:themeFill="accent1"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2011.</w:t>
            </w:r>
          </w:p>
        </w:tc>
        <w:tc>
          <w:tcPr>
            <w:tcW w:w="1169" w:type="dxa"/>
            <w:tcBorders>
              <w:bottom w:val="single" w:sz="36" w:space="0" w:color="EA6F44" w:themeColor="accent1" w:themeTint="BF"/>
            </w:tcBorders>
            <w:shd w:val="clear" w:color="auto" w:fill="auto"/>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77,17%</w:t>
            </w:r>
          </w:p>
        </w:tc>
      </w:tr>
      <w:tr w:rsidR="002612FE" w:rsidRPr="00865694" w:rsidTr="00F378D9">
        <w:trPr>
          <w:cnfStyle w:val="000000010000" w:firstRow="0" w:lastRow="0" w:firstColumn="0" w:lastColumn="0" w:oddVBand="0" w:evenVBand="0" w:oddHBand="0" w:evenHBand="1" w:firstRowFirstColumn="0" w:firstRowLastColumn="0" w:lastRowFirstColumn="0" w:lastRowLastColumn="0"/>
          <w:trHeight w:val="364"/>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val="restart"/>
            <w:tcBorders>
              <w:top w:val="single" w:sz="36" w:space="0" w:color="EA6F44" w:themeColor="accent1" w:themeTint="BF"/>
            </w:tcBorders>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b/>
                <w:color w:val="000000"/>
                <w:szCs w:val="20"/>
              </w:rPr>
            </w:pPr>
            <w:r w:rsidRPr="00865694">
              <w:rPr>
                <w:rFonts w:eastAsia="Constantia" w:cs="Arial"/>
                <w:b/>
                <w:color w:val="000000"/>
                <w:szCs w:val="20"/>
              </w:rPr>
              <w:t>Indeks razvijenosti i skupine</w:t>
            </w:r>
          </w:p>
        </w:tc>
        <w:tc>
          <w:tcPr>
            <w:tcW w:w="5954" w:type="dxa"/>
            <w:gridSpan w:val="2"/>
            <w:tcBorders>
              <w:top w:val="single" w:sz="36" w:space="0" w:color="EA6F44" w:themeColor="accent1" w:themeTint="BF"/>
            </w:tcBorders>
            <w:shd w:val="clear" w:color="auto" w:fill="E99C92" w:themeFill="accent2"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r w:rsidRPr="00865694">
              <w:rPr>
                <w:rFonts w:eastAsia="Constantia" w:cs="Arial"/>
                <w:color w:val="000000"/>
                <w:szCs w:val="20"/>
              </w:rPr>
              <w:t>Indeks razvijenosti</w:t>
            </w:r>
          </w:p>
        </w:tc>
        <w:tc>
          <w:tcPr>
            <w:tcW w:w="1169" w:type="dxa"/>
            <w:tcBorders>
              <w:top w:val="single" w:sz="36" w:space="0" w:color="EA6F44" w:themeColor="accent1" w:themeTint="BF"/>
            </w:tcBorders>
            <w:shd w:val="clear" w:color="auto" w:fill="F4CDC8" w:themeFill="accent2"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56,34%</w:t>
            </w:r>
          </w:p>
        </w:tc>
      </w:tr>
      <w:tr w:rsidR="002612FE" w:rsidRPr="00865694" w:rsidTr="00C15C9E">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shd w:val="clear" w:color="auto" w:fill="DE6A5C" w:themeFill="accent2" w:themeFillTint="99"/>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p>
        </w:tc>
        <w:tc>
          <w:tcPr>
            <w:tcW w:w="5954" w:type="dxa"/>
            <w:gridSpan w:val="2"/>
            <w:vMerge w:val="restart"/>
            <w:shd w:val="clear" w:color="auto" w:fill="E99C92" w:themeFill="accent2" w:themeFillTint="66"/>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color w:val="000000"/>
                <w:szCs w:val="20"/>
              </w:rPr>
            </w:pPr>
            <w:r w:rsidRPr="00865694">
              <w:rPr>
                <w:rFonts w:eastAsia="Constantia" w:cs="Arial"/>
                <w:color w:val="000000"/>
                <w:szCs w:val="20"/>
              </w:rPr>
              <w:t>Skupine</w:t>
            </w:r>
          </w:p>
        </w:tc>
        <w:tc>
          <w:tcPr>
            <w:tcW w:w="1169" w:type="dxa"/>
            <w:shd w:val="clear" w:color="auto" w:fill="F4CDC8" w:themeFill="accent2" w:themeFillTint="33"/>
            <w:noWrap/>
            <w:hideMark/>
          </w:tcPr>
          <w:p w:rsidR="002612FE" w:rsidRPr="00865694" w:rsidRDefault="002612FE" w:rsidP="00C15C9E">
            <w:pPr>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&lt;75%</w:t>
            </w:r>
          </w:p>
        </w:tc>
      </w:tr>
      <w:tr w:rsidR="002612FE" w:rsidRPr="00865694" w:rsidTr="00C15C9E">
        <w:trPr>
          <w:cnfStyle w:val="000000010000" w:firstRow="0" w:lastRow="0" w:firstColumn="0" w:lastColumn="0" w:oddVBand="0" w:evenVBand="0" w:oddHBand="0" w:evenHBand="1" w:firstRowFirstColumn="0" w:firstRowLastColumn="0" w:lastRowFirstColumn="0" w:lastRowLastColumn="0"/>
          <w:trHeight w:val="316"/>
          <w:jc w:val="center"/>
        </w:trPr>
        <w:tc>
          <w:tcPr>
            <w:cnfStyle w:val="001000000000" w:firstRow="0" w:lastRow="0" w:firstColumn="1" w:lastColumn="0" w:oddVBand="0" w:evenVBand="0" w:oddHBand="0" w:evenHBand="0" w:firstRowFirstColumn="0" w:firstRowLastColumn="0" w:lastRowFirstColumn="0" w:lastRowLastColumn="0"/>
            <w:tcW w:w="657" w:type="dxa"/>
            <w:vMerge/>
            <w:hideMark/>
          </w:tcPr>
          <w:p w:rsidR="002612FE" w:rsidRPr="00865694" w:rsidRDefault="002612FE" w:rsidP="00C15C9E">
            <w:pPr>
              <w:rPr>
                <w:rFonts w:eastAsia="Constantia" w:cs="Arial"/>
                <w:b w:val="0"/>
                <w:bCs w:val="0"/>
                <w:color w:val="000000"/>
                <w:szCs w:val="20"/>
              </w:rPr>
            </w:pPr>
          </w:p>
        </w:tc>
        <w:tc>
          <w:tcPr>
            <w:tcW w:w="1753" w:type="dxa"/>
            <w:vMerge/>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5954" w:type="dxa"/>
            <w:gridSpan w:val="2"/>
            <w:vMerge/>
            <w:shd w:val="clear" w:color="auto" w:fill="E99C92" w:themeFill="accent2" w:themeFillTint="66"/>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color w:val="000000"/>
                <w:szCs w:val="20"/>
              </w:rPr>
            </w:pPr>
          </w:p>
        </w:tc>
        <w:tc>
          <w:tcPr>
            <w:tcW w:w="1169" w:type="dxa"/>
            <w:shd w:val="clear" w:color="auto" w:fill="F4CDC8" w:themeFill="accent2" w:themeFillTint="33"/>
            <w:noWrap/>
            <w:hideMark/>
          </w:tcPr>
          <w:p w:rsidR="002612FE" w:rsidRPr="00865694" w:rsidRDefault="002612FE" w:rsidP="00C15C9E">
            <w:pPr>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I.</w:t>
            </w:r>
          </w:p>
        </w:tc>
      </w:tr>
    </w:tbl>
    <w:p w:rsidR="002612FE" w:rsidRDefault="002612FE" w:rsidP="002612FE">
      <w:pPr>
        <w:spacing w:after="0"/>
        <w:jc w:val="center"/>
        <w:rPr>
          <w:rFonts w:ascii="Times New Roman" w:eastAsia="Times New Roman" w:hAnsi="Times New Roman" w:cs="Times New Roman"/>
          <w:i/>
          <w:color w:val="9B2D1F" w:themeColor="accent2"/>
          <w:sz w:val="20"/>
          <w:u w:color="F2F2F2"/>
        </w:rPr>
      </w:pPr>
      <w:r w:rsidRPr="002612FE">
        <w:rPr>
          <w:rFonts w:ascii="Times New Roman" w:eastAsia="Times New Roman" w:hAnsi="Times New Roman" w:cs="Times New Roman"/>
          <w:i/>
          <w:color w:val="9B2D1F" w:themeColor="accent2"/>
          <w:szCs w:val="24"/>
        </w:rPr>
        <w:t>Izvor:</w:t>
      </w:r>
      <w:r w:rsidRPr="00F62A52">
        <w:rPr>
          <w:rFonts w:ascii="Times New Roman" w:eastAsia="Times New Roman" w:hAnsi="Times New Roman" w:cs="Times New Roman"/>
          <w:i/>
          <w:color w:val="9B2D1F" w:themeColor="accent2"/>
          <w:sz w:val="20"/>
          <w:u w:color="F2F2F2"/>
        </w:rPr>
        <w:t>https://razvoj.gov.hr/UserDocsImages//arhiva/Regionalni%20razvoj//Vrijednosti%20indeksa%20razvijenosti%20i%20pokazatelja%20za%20izra%C4%8Dun%20indeksa%20razvijenosti%20na%20%C5%BEupanijskoj%20razini%202013..pdf /</w:t>
      </w:r>
    </w:p>
    <w:p w:rsidR="001405A3" w:rsidRPr="002612FE" w:rsidRDefault="001405A3" w:rsidP="002612FE">
      <w:pPr>
        <w:spacing w:after="0"/>
        <w:jc w:val="center"/>
        <w:rPr>
          <w:rFonts w:ascii="Arial" w:eastAsia="Times New Roman" w:hAnsi="Arial" w:cs="Arial"/>
          <w:color w:val="9B2D1F" w:themeColor="accent2"/>
          <w:sz w:val="24"/>
          <w:szCs w:val="24"/>
        </w:rPr>
      </w:pPr>
    </w:p>
    <w:p w:rsidR="0059643D" w:rsidRPr="0059643D" w:rsidRDefault="0059643D" w:rsidP="004B0E21">
      <w:pPr>
        <w:pStyle w:val="Heading4"/>
        <w:rPr>
          <w:smallCaps/>
        </w:rPr>
      </w:pPr>
      <w:bookmarkStart w:id="198" w:name="_Toc426453651"/>
      <w:r w:rsidRPr="0059643D">
        <w:t>2.5.1.2.  Gospodarska osnova Općin</w:t>
      </w:r>
      <w:bookmarkEnd w:id="198"/>
      <w:r w:rsidRPr="0059643D">
        <w:t xml:space="preserve">e </w:t>
      </w:r>
      <w:r w:rsidR="00F10607">
        <w:t>Rakovica</w:t>
      </w:r>
    </w:p>
    <w:p w:rsidR="0059643D" w:rsidRDefault="0059643D" w:rsidP="0059643D">
      <w:pPr>
        <w:spacing w:after="0"/>
        <w:jc w:val="both"/>
        <w:rPr>
          <w:rFonts w:ascii="Arial" w:eastAsia="Constantia" w:hAnsi="Arial" w:cs="Arial"/>
          <w:sz w:val="24"/>
          <w:lang w:eastAsia="en-US"/>
        </w:rPr>
      </w:pPr>
    </w:p>
    <w:p w:rsidR="000474D0" w:rsidRPr="000474D0" w:rsidRDefault="000474D0" w:rsidP="00F10607">
      <w:pPr>
        <w:spacing w:after="0"/>
        <w:jc w:val="both"/>
        <w:rPr>
          <w:rFonts w:ascii="Arial" w:hAnsi="Arial" w:cs="Arial"/>
          <w:sz w:val="24"/>
        </w:rPr>
      </w:pPr>
      <w:r w:rsidRPr="000474D0">
        <w:rPr>
          <w:rFonts w:ascii="Arial" w:hAnsi="Arial" w:cs="Arial"/>
          <w:sz w:val="24"/>
        </w:rPr>
        <w:t>Općina kao jedinica lokalne samouprave, osiguranjem sredstva za kreditiranje malih gospodarstava i obrtništva, nastoji poticajima djelovati kako na unaprjeđenje proizvodnje tako i na umanjenje posljedica nezaposlenosti.</w:t>
      </w:r>
    </w:p>
    <w:p w:rsidR="000474D0" w:rsidRDefault="000474D0" w:rsidP="00F10607">
      <w:pPr>
        <w:spacing w:after="0"/>
        <w:jc w:val="both"/>
        <w:rPr>
          <w:rFonts w:ascii="Arial" w:hAnsi="Arial" w:cs="Arial"/>
          <w:color w:val="FF0000"/>
          <w:sz w:val="24"/>
          <w:szCs w:val="23"/>
          <w:u w:color="F2F2F2"/>
          <w:shd w:val="clear" w:color="auto" w:fill="FFFFFF"/>
        </w:rPr>
      </w:pPr>
    </w:p>
    <w:p w:rsidR="001405A3" w:rsidRDefault="001405A3" w:rsidP="00F10607">
      <w:pPr>
        <w:spacing w:after="0"/>
        <w:jc w:val="both"/>
        <w:rPr>
          <w:rFonts w:ascii="Arial" w:hAnsi="Arial" w:cs="Arial"/>
          <w:color w:val="FF0000"/>
          <w:sz w:val="24"/>
          <w:szCs w:val="23"/>
          <w:u w:color="F2F2F2"/>
          <w:shd w:val="clear" w:color="auto" w:fill="FFFFFF"/>
        </w:rPr>
      </w:pPr>
    </w:p>
    <w:p w:rsidR="004C2064" w:rsidRPr="004C2064" w:rsidRDefault="004C2064" w:rsidP="004C2064">
      <w:pPr>
        <w:pStyle w:val="Caption"/>
        <w:spacing w:after="0" w:line="276" w:lineRule="auto"/>
        <w:jc w:val="center"/>
        <w:rPr>
          <w:rFonts w:ascii="Times New Roman" w:hAnsi="Times New Roman" w:cs="Times New Roman"/>
          <w:i/>
          <w:color w:val="FF0000"/>
          <w:sz w:val="32"/>
          <w:szCs w:val="23"/>
          <w:u w:color="F2F2F2"/>
          <w:shd w:val="clear" w:color="auto" w:fill="FFFFFF"/>
        </w:rPr>
      </w:pPr>
      <w:bookmarkStart w:id="199" w:name="_Toc456171629"/>
      <w:r w:rsidRPr="004C2064">
        <w:rPr>
          <w:rFonts w:ascii="Times New Roman" w:hAnsi="Times New Roman" w:cs="Times New Roman"/>
          <w:i/>
          <w:sz w:val="22"/>
        </w:rPr>
        <w:lastRenderedPageBreak/>
        <w:t xml:space="preserve">Tablica </w:t>
      </w:r>
      <w:r w:rsidR="00057CAE" w:rsidRPr="004C2064">
        <w:rPr>
          <w:rFonts w:ascii="Times New Roman" w:hAnsi="Times New Roman" w:cs="Times New Roman"/>
          <w:i/>
          <w:sz w:val="22"/>
        </w:rPr>
        <w:fldChar w:fldCharType="begin"/>
      </w:r>
      <w:r w:rsidRPr="004C2064">
        <w:rPr>
          <w:rFonts w:ascii="Times New Roman" w:hAnsi="Times New Roman" w:cs="Times New Roman"/>
          <w:i/>
          <w:sz w:val="22"/>
        </w:rPr>
        <w:instrText xml:space="preserve"> SEQ Tablica \* ARABIC </w:instrText>
      </w:r>
      <w:r w:rsidR="00057CAE" w:rsidRPr="004C2064">
        <w:rPr>
          <w:rFonts w:ascii="Times New Roman" w:hAnsi="Times New Roman" w:cs="Times New Roman"/>
          <w:i/>
          <w:sz w:val="22"/>
        </w:rPr>
        <w:fldChar w:fldCharType="separate"/>
      </w:r>
      <w:r w:rsidR="00DF2F1F">
        <w:rPr>
          <w:rFonts w:ascii="Times New Roman" w:hAnsi="Times New Roman" w:cs="Times New Roman"/>
          <w:i/>
          <w:noProof/>
          <w:sz w:val="22"/>
        </w:rPr>
        <w:t>35</w:t>
      </w:r>
      <w:r w:rsidR="00057CAE" w:rsidRPr="004C2064">
        <w:rPr>
          <w:rFonts w:ascii="Times New Roman" w:hAnsi="Times New Roman" w:cs="Times New Roman"/>
          <w:i/>
          <w:sz w:val="22"/>
        </w:rPr>
        <w:fldChar w:fldCharType="end"/>
      </w:r>
      <w:r w:rsidRPr="004C2064">
        <w:rPr>
          <w:rFonts w:ascii="Times New Roman" w:hAnsi="Times New Roman" w:cs="Times New Roman"/>
          <w:i/>
          <w:sz w:val="22"/>
        </w:rPr>
        <w:t>. Popis aktivnih poduzeća na području Općine Rakovica</w:t>
      </w:r>
      <w:bookmarkEnd w:id="199"/>
      <w:r w:rsidRPr="004C2064">
        <w:rPr>
          <w:rFonts w:ascii="Times New Roman" w:hAnsi="Times New Roman" w:cs="Times New Roman"/>
          <w:i/>
          <w:sz w:val="22"/>
        </w:rPr>
        <w:t xml:space="preserve"> </w:t>
      </w:r>
    </w:p>
    <w:tbl>
      <w:tblPr>
        <w:tblStyle w:val="MediumGrid3-Accent2"/>
        <w:tblW w:w="5931" w:type="pct"/>
        <w:jc w:val="center"/>
        <w:tblLook w:val="04A0" w:firstRow="1" w:lastRow="0" w:firstColumn="1" w:lastColumn="0" w:noHBand="0" w:noVBand="1"/>
      </w:tblPr>
      <w:tblGrid>
        <w:gridCol w:w="594"/>
        <w:gridCol w:w="1106"/>
        <w:gridCol w:w="1795"/>
        <w:gridCol w:w="1758"/>
        <w:gridCol w:w="1330"/>
        <w:gridCol w:w="2085"/>
        <w:gridCol w:w="2349"/>
      </w:tblGrid>
      <w:tr w:rsidR="008244D1" w:rsidRPr="00F10607" w:rsidTr="008244D1">
        <w:trPr>
          <w:cnfStyle w:val="100000000000" w:firstRow="1" w:lastRow="0" w:firstColumn="0" w:lastColumn="0" w:oddVBand="0" w:evenVBand="0" w:oddHBand="0" w:evenHBand="0" w:firstRowFirstColumn="0" w:firstRowLastColumn="0" w:lastRowFirstColumn="0" w:lastRowLastColumn="0"/>
          <w:trHeight w:val="340"/>
          <w:jc w:val="center"/>
        </w:trPr>
        <w:tc>
          <w:tcPr>
            <w:cnfStyle w:val="001000000100" w:firstRow="0" w:lastRow="0" w:firstColumn="1" w:lastColumn="0" w:oddVBand="0" w:evenVBand="0" w:oddHBand="0" w:evenHBand="0" w:firstRowFirstColumn="1" w:firstRowLastColumn="0" w:lastRowFirstColumn="0" w:lastRowLastColumn="0"/>
            <w:tcW w:w="270" w:type="pct"/>
            <w:hideMark/>
          </w:tcPr>
          <w:p w:rsidR="008244D1" w:rsidRPr="00F10607" w:rsidRDefault="008244D1" w:rsidP="008244D1">
            <w:pPr>
              <w:pStyle w:val="NoSpacing"/>
              <w:spacing w:line="276" w:lineRule="auto"/>
              <w:rPr>
                <w:rFonts w:cs="Arial"/>
                <w:b w:val="0"/>
                <w:i/>
                <w:color w:val="auto"/>
                <w:szCs w:val="20"/>
              </w:rPr>
            </w:pPr>
            <w:r w:rsidRPr="00F10607">
              <w:rPr>
                <w:rFonts w:cs="Arial"/>
                <w:i/>
                <w:color w:val="auto"/>
                <w:szCs w:val="20"/>
              </w:rPr>
              <w:t>R.b.</w:t>
            </w:r>
          </w:p>
        </w:tc>
        <w:tc>
          <w:tcPr>
            <w:tcW w:w="494" w:type="pct"/>
            <w:hideMark/>
          </w:tcPr>
          <w:p w:rsidR="008244D1" w:rsidRPr="00F10607"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Matični broj</w:t>
            </w:r>
          </w:p>
        </w:tc>
        <w:tc>
          <w:tcPr>
            <w:tcW w:w="817" w:type="pct"/>
            <w:hideMark/>
          </w:tcPr>
          <w:p w:rsidR="008244D1" w:rsidRPr="00F10607"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Naziv tvrtke</w:t>
            </w:r>
          </w:p>
        </w:tc>
        <w:tc>
          <w:tcPr>
            <w:tcW w:w="799" w:type="pct"/>
            <w:hideMark/>
          </w:tcPr>
          <w:p w:rsidR="008244D1" w:rsidRPr="00F10607"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Adresa</w:t>
            </w:r>
          </w:p>
        </w:tc>
        <w:tc>
          <w:tcPr>
            <w:tcW w:w="605" w:type="pct"/>
          </w:tcPr>
          <w:p w:rsidR="008244D1" w:rsidRPr="00F10607"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i/>
                <w:szCs w:val="20"/>
              </w:rPr>
            </w:pPr>
            <w:r>
              <w:rPr>
                <w:rFonts w:cs="Arial"/>
                <w:i/>
                <w:szCs w:val="20"/>
              </w:rPr>
              <w:t>Veličina poduzeća</w:t>
            </w:r>
          </w:p>
        </w:tc>
        <w:tc>
          <w:tcPr>
            <w:tcW w:w="947" w:type="pct"/>
          </w:tcPr>
          <w:p w:rsidR="008244D1" w:rsidRPr="00F10607"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i/>
                <w:szCs w:val="20"/>
              </w:rPr>
            </w:pPr>
            <w:r>
              <w:rPr>
                <w:rFonts w:cs="Arial"/>
                <w:i/>
                <w:szCs w:val="20"/>
              </w:rPr>
              <w:t>Glavna djelatnost (NKD2007)</w:t>
            </w:r>
          </w:p>
        </w:tc>
        <w:tc>
          <w:tcPr>
            <w:tcW w:w="1067" w:type="pct"/>
          </w:tcPr>
          <w:p w:rsidR="008244D1" w:rsidRDefault="008244D1" w:rsidP="008244D1">
            <w:pPr>
              <w:pStyle w:val="NoSpacing"/>
              <w:spacing w:line="276" w:lineRule="auto"/>
              <w:cnfStyle w:val="100000000000" w:firstRow="1" w:lastRow="0" w:firstColumn="0" w:lastColumn="0" w:oddVBand="0" w:evenVBand="0" w:oddHBand="0" w:evenHBand="0" w:firstRowFirstColumn="0" w:firstRowLastColumn="0" w:lastRowFirstColumn="0" w:lastRowLastColumn="0"/>
              <w:rPr>
                <w:rFonts w:cs="Arial"/>
                <w:i/>
                <w:szCs w:val="20"/>
              </w:rPr>
            </w:pPr>
            <w:r>
              <w:rPr>
                <w:rFonts w:cs="Arial"/>
                <w:i/>
                <w:szCs w:val="20"/>
              </w:rPr>
              <w:t>Pravno ustrojbeni oblik</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04306449</w:t>
            </w:r>
          </w:p>
        </w:tc>
        <w:tc>
          <w:tcPr>
            <w:tcW w:w="817"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Fairyland j.d.o.o.</w:t>
            </w:r>
          </w:p>
        </w:tc>
        <w:tc>
          <w:tcPr>
            <w:tcW w:w="799"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Broćanac 39 , 47245 Broćanac</w:t>
            </w:r>
          </w:p>
        </w:tc>
        <w:tc>
          <w:tcPr>
            <w:tcW w:w="605" w:type="pct"/>
            <w:shd w:val="clear" w:color="auto" w:fill="auto"/>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neodređeno</w:t>
            </w:r>
          </w:p>
        </w:tc>
        <w:tc>
          <w:tcPr>
            <w:tcW w:w="947" w:type="pct"/>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Ostale sportske djelatnosti</w:t>
            </w:r>
          </w:p>
        </w:tc>
        <w:tc>
          <w:tcPr>
            <w:tcW w:w="1067" w:type="pct"/>
            <w:shd w:val="clear" w:color="auto" w:fill="auto"/>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Jednostavno 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03311279</w:t>
            </w:r>
          </w:p>
        </w:tc>
        <w:tc>
          <w:tcPr>
            <w:tcW w:w="817"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OSNOVNA ŠKOLA EUGENA KVATERNIKA</w:t>
            </w:r>
          </w:p>
        </w:tc>
        <w:tc>
          <w:tcPr>
            <w:tcW w:w="799"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Rakovica bb, 47245 Rakovica</w:t>
            </w:r>
          </w:p>
        </w:tc>
        <w:tc>
          <w:tcPr>
            <w:tcW w:w="605"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neodređeno</w:t>
            </w:r>
          </w:p>
        </w:tc>
        <w:tc>
          <w:tcPr>
            <w:tcW w:w="947"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Osnovno obrazovanje</w:t>
            </w:r>
          </w:p>
        </w:tc>
        <w:tc>
          <w:tcPr>
            <w:tcW w:w="1067"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Ustanova</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01853708</w:t>
            </w:r>
          </w:p>
        </w:tc>
        <w:tc>
          <w:tcPr>
            <w:tcW w:w="817"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JU RAKOVICA</w:t>
            </w:r>
          </w:p>
        </w:tc>
        <w:tc>
          <w:tcPr>
            <w:tcW w:w="799"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Nova Kršlja bb, 47245 Rakovica</w:t>
            </w:r>
          </w:p>
        </w:tc>
        <w:tc>
          <w:tcPr>
            <w:tcW w:w="605" w:type="pct"/>
            <w:shd w:val="clear" w:color="auto" w:fill="auto"/>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neodređeno</w:t>
            </w:r>
          </w:p>
        </w:tc>
        <w:tc>
          <w:tcPr>
            <w:tcW w:w="947" w:type="pct"/>
            <w:shd w:val="clear" w:color="auto" w:fill="auto"/>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Djelatnosti botaničkih i zooloških vrtova i prirodnih rezervata</w:t>
            </w:r>
          </w:p>
        </w:tc>
        <w:tc>
          <w:tcPr>
            <w:tcW w:w="1067" w:type="pct"/>
            <w:shd w:val="clear" w:color="auto" w:fill="auto"/>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Ustanova</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04186516</w:t>
            </w:r>
          </w:p>
        </w:tc>
        <w:tc>
          <w:tcPr>
            <w:tcW w:w="817"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MOUNTAIN HEIGHT j.d.o.o.</w:t>
            </w:r>
          </w:p>
        </w:tc>
        <w:tc>
          <w:tcPr>
            <w:tcW w:w="799"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Grabovac 11 /B, 47245 Grabovac</w:t>
            </w:r>
          </w:p>
        </w:tc>
        <w:tc>
          <w:tcPr>
            <w:tcW w:w="605"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neodređeno</w:t>
            </w:r>
          </w:p>
        </w:tc>
        <w:tc>
          <w:tcPr>
            <w:tcW w:w="947"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Odmarališta i slični objekti za kraći odmor</w:t>
            </w:r>
          </w:p>
        </w:tc>
        <w:tc>
          <w:tcPr>
            <w:tcW w:w="1067" w:type="pct"/>
            <w:shd w:val="clear" w:color="auto" w:fill="auto"/>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Jednostavno društvo s ograničenom odgovornošću</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01451316</w:t>
            </w:r>
          </w:p>
        </w:tc>
        <w:tc>
          <w:tcPr>
            <w:tcW w:w="817" w:type="pct"/>
            <w:shd w:val="clear" w:color="auto" w:fill="auto"/>
            <w:hideMark/>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MESAR MEYER d.o.o.</w:t>
            </w:r>
          </w:p>
        </w:tc>
        <w:tc>
          <w:tcPr>
            <w:tcW w:w="799" w:type="pct"/>
            <w:shd w:val="clear" w:color="auto" w:fill="auto"/>
            <w:hideMark/>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Rakovica 41 a, 47245 Rakovica</w:t>
            </w:r>
          </w:p>
        </w:tc>
        <w:tc>
          <w:tcPr>
            <w:tcW w:w="605"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malo</w:t>
            </w:r>
          </w:p>
        </w:tc>
        <w:tc>
          <w:tcPr>
            <w:tcW w:w="947"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Prerada i konzerviranje mesa</w:t>
            </w:r>
          </w:p>
        </w:tc>
        <w:tc>
          <w:tcPr>
            <w:tcW w:w="1067"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B13BC2">
              <w:t>02810751</w:t>
            </w:r>
          </w:p>
        </w:tc>
        <w:tc>
          <w:tcPr>
            <w:tcW w:w="817" w:type="pct"/>
            <w:shd w:val="clear" w:color="auto" w:fill="auto"/>
            <w:hideMark/>
          </w:tcPr>
          <w:p w:rsidR="008244D1" w:rsidRPr="005C0D79"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5C0D79">
              <w:t>EKO HOTELI d.o.o.</w:t>
            </w:r>
          </w:p>
        </w:tc>
        <w:tc>
          <w:tcPr>
            <w:tcW w:w="799" w:type="pct"/>
            <w:shd w:val="clear" w:color="auto" w:fill="auto"/>
            <w:hideMark/>
          </w:tcPr>
          <w:p w:rsidR="008244D1" w:rsidRPr="005C0D79"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5C0D79">
              <w:t>Grabovac 57 /a, 47245 Grabovac</w:t>
            </w:r>
          </w:p>
        </w:tc>
        <w:tc>
          <w:tcPr>
            <w:tcW w:w="605" w:type="pct"/>
            <w:shd w:val="clear" w:color="auto" w:fill="auto"/>
          </w:tcPr>
          <w:p w:rsidR="008244D1" w:rsidRPr="005C0D79"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5C0D79">
              <w:t>malo</w:t>
            </w:r>
          </w:p>
        </w:tc>
        <w:tc>
          <w:tcPr>
            <w:tcW w:w="947" w:type="pct"/>
            <w:shd w:val="clear" w:color="auto" w:fill="auto"/>
          </w:tcPr>
          <w:p w:rsidR="008244D1" w:rsidRPr="005C0D79"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5C0D79">
              <w:t>Hoteli i sličan smještaj</w:t>
            </w:r>
          </w:p>
        </w:tc>
        <w:tc>
          <w:tcPr>
            <w:tcW w:w="1067" w:type="pct"/>
            <w:shd w:val="clear" w:color="auto" w:fill="auto"/>
          </w:tcPr>
          <w:p w:rsidR="008244D1" w:rsidRPr="005C0D79"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5C0D79">
              <w:t>Društvo s ograničenom odgovornošću</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B13BC2"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B13BC2">
              <w:t>04283503</w:t>
            </w:r>
          </w:p>
        </w:tc>
        <w:tc>
          <w:tcPr>
            <w:tcW w:w="817" w:type="pct"/>
            <w:shd w:val="clear" w:color="auto" w:fill="auto"/>
            <w:hideMark/>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NORŠIĆ PČELARSTVO j.d.o.o.</w:t>
            </w:r>
          </w:p>
        </w:tc>
        <w:tc>
          <w:tcPr>
            <w:tcW w:w="799" w:type="pct"/>
            <w:shd w:val="clear" w:color="auto" w:fill="auto"/>
            <w:hideMark/>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Nova Kršlja 49 , 47245 Nova Kršlja</w:t>
            </w:r>
          </w:p>
        </w:tc>
        <w:tc>
          <w:tcPr>
            <w:tcW w:w="605"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neodređeno</w:t>
            </w:r>
          </w:p>
        </w:tc>
        <w:tc>
          <w:tcPr>
            <w:tcW w:w="947"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Uzgoj ostalih životinja</w:t>
            </w:r>
          </w:p>
        </w:tc>
        <w:tc>
          <w:tcPr>
            <w:tcW w:w="1067" w:type="pct"/>
            <w:shd w:val="clear" w:color="auto" w:fill="auto"/>
          </w:tcPr>
          <w:p w:rsidR="008244D1" w:rsidRPr="005C0D79"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5C0D79">
              <w:t>Jednostavno 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hideMark/>
          </w:tcPr>
          <w:p w:rsidR="008244D1" w:rsidRPr="0074457B" w:rsidRDefault="008244D1" w:rsidP="00E17449">
            <w:pPr>
              <w:pStyle w:val="ListParagraph"/>
              <w:numPr>
                <w:ilvl w:val="0"/>
                <w:numId w:val="73"/>
              </w:numPr>
              <w:jc w:val="center"/>
              <w:rPr>
                <w:sz w:val="20"/>
              </w:rPr>
            </w:pPr>
          </w:p>
        </w:tc>
        <w:tc>
          <w:tcPr>
            <w:tcW w:w="494" w:type="pct"/>
            <w:shd w:val="clear" w:color="auto" w:fill="auto"/>
            <w:hideMark/>
          </w:tcPr>
          <w:p w:rsidR="008244D1" w:rsidRPr="008244D1"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8244D1">
              <w:t>04411315</w:t>
            </w:r>
          </w:p>
        </w:tc>
        <w:tc>
          <w:tcPr>
            <w:tcW w:w="817" w:type="pct"/>
            <w:shd w:val="clear" w:color="auto" w:fill="auto"/>
            <w:hideMark/>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NOR-VAL j.d.o.o.</w:t>
            </w:r>
          </w:p>
        </w:tc>
        <w:tc>
          <w:tcPr>
            <w:tcW w:w="799" w:type="pct"/>
            <w:shd w:val="clear" w:color="auto" w:fill="auto"/>
            <w:hideMark/>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Nova Kršlja 49 , 47245 Nova Kršlja</w:t>
            </w:r>
          </w:p>
        </w:tc>
        <w:tc>
          <w:tcPr>
            <w:tcW w:w="605" w:type="pct"/>
            <w:shd w:val="clear" w:color="auto" w:fill="auto"/>
          </w:tcPr>
          <w:p w:rsidR="008244D1" w:rsidRPr="00B13BC2" w:rsidRDefault="00C1796B" w:rsidP="008244D1">
            <w:pPr>
              <w:spacing w:line="276" w:lineRule="auto"/>
              <w:cnfStyle w:val="000000010000" w:firstRow="0" w:lastRow="0" w:firstColumn="0" w:lastColumn="0" w:oddVBand="0" w:evenVBand="0" w:oddHBand="0" w:evenHBand="1" w:firstRowFirstColumn="0" w:firstRowLastColumn="0" w:lastRowFirstColumn="0" w:lastRowLastColumn="0"/>
            </w:pPr>
            <w:r>
              <w:t>neodređeno</w:t>
            </w:r>
          </w:p>
        </w:tc>
        <w:tc>
          <w:tcPr>
            <w:tcW w:w="94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Gradnja stambenih i nestambenih zgrada</w:t>
            </w:r>
          </w:p>
        </w:tc>
        <w:tc>
          <w:tcPr>
            <w:tcW w:w="106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Jednostavno društvo s ograničenom odgovornošću</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8244D1">
              <w:t>04240715</w:t>
            </w:r>
          </w:p>
        </w:tc>
        <w:tc>
          <w:tcPr>
            <w:tcW w:w="817"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t>NORŠIĆ USLUGE j.d.o.o.</w:t>
            </w:r>
          </w:p>
        </w:tc>
        <w:tc>
          <w:tcPr>
            <w:tcW w:w="799"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br/>
              <w:t>Nova Kršlja 49 , 47245 Nova Kršlja</w:t>
            </w:r>
          </w:p>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p>
        </w:tc>
        <w:tc>
          <w:tcPr>
            <w:tcW w:w="605" w:type="pct"/>
            <w:shd w:val="clear" w:color="auto" w:fill="auto"/>
          </w:tcPr>
          <w:p w:rsidR="008244D1" w:rsidRPr="00B13BC2" w:rsidRDefault="00C1796B" w:rsidP="008244D1">
            <w:pPr>
              <w:spacing w:line="276" w:lineRule="auto"/>
              <w:cnfStyle w:val="000000100000" w:firstRow="0" w:lastRow="0" w:firstColumn="0" w:lastColumn="0" w:oddVBand="0" w:evenVBand="0" w:oddHBand="1" w:evenHBand="0" w:firstRowFirstColumn="0" w:firstRowLastColumn="0" w:lastRowFirstColumn="0" w:lastRowLastColumn="0"/>
            </w:pPr>
            <w:r>
              <w:t>neodređeno</w:t>
            </w:r>
          </w:p>
        </w:tc>
        <w:tc>
          <w:tcPr>
            <w:tcW w:w="94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Ostala trgovina na malo u nespecijaliziranim prodavaonicama</w:t>
            </w:r>
          </w:p>
        </w:tc>
        <w:tc>
          <w:tcPr>
            <w:tcW w:w="106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Jednostavno 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8244D1">
              <w:t>04394887</w:t>
            </w:r>
          </w:p>
        </w:tc>
        <w:tc>
          <w:tcPr>
            <w:tcW w:w="817"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Terra Pomarium d.o.o.</w:t>
            </w:r>
          </w:p>
        </w:tc>
        <w:tc>
          <w:tcPr>
            <w:tcW w:w="799"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br/>
              <w:t>Rakovičko Selište 185 , 47245 Rakovičko Selište</w:t>
            </w:r>
          </w:p>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p>
        </w:tc>
        <w:tc>
          <w:tcPr>
            <w:tcW w:w="605" w:type="pct"/>
            <w:shd w:val="clear" w:color="auto" w:fill="auto"/>
          </w:tcPr>
          <w:p w:rsidR="008244D1" w:rsidRPr="00B13BC2" w:rsidRDefault="00C1796B" w:rsidP="008244D1">
            <w:pPr>
              <w:spacing w:line="276" w:lineRule="auto"/>
              <w:cnfStyle w:val="000000010000" w:firstRow="0" w:lastRow="0" w:firstColumn="0" w:lastColumn="0" w:oddVBand="0" w:evenVBand="0" w:oddHBand="0" w:evenHBand="1" w:firstRowFirstColumn="0" w:firstRowLastColumn="0" w:lastRowFirstColumn="0" w:lastRowLastColumn="0"/>
            </w:pPr>
            <w:r>
              <w:t>neodređeno</w:t>
            </w:r>
          </w:p>
        </w:tc>
        <w:tc>
          <w:tcPr>
            <w:tcW w:w="94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Uzgoj jezgričavog i koštuničavog voća</w:t>
            </w:r>
          </w:p>
        </w:tc>
        <w:tc>
          <w:tcPr>
            <w:tcW w:w="106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Društvo s ograničenom odgovornošću</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8244D1">
              <w:t>04118545</w:t>
            </w:r>
          </w:p>
        </w:tc>
        <w:tc>
          <w:tcPr>
            <w:tcW w:w="817"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t>Leeloo drogerija j.d.o.o.</w:t>
            </w:r>
          </w:p>
        </w:tc>
        <w:tc>
          <w:tcPr>
            <w:tcW w:w="799"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t>Rakovica 42 /B, 47245 Rakovica</w:t>
            </w:r>
          </w:p>
        </w:tc>
        <w:tc>
          <w:tcPr>
            <w:tcW w:w="605" w:type="pct"/>
            <w:shd w:val="clear" w:color="auto" w:fill="auto"/>
          </w:tcPr>
          <w:p w:rsidR="008244D1" w:rsidRPr="00B13BC2" w:rsidRDefault="00C1796B" w:rsidP="008244D1">
            <w:pPr>
              <w:spacing w:line="276" w:lineRule="auto"/>
              <w:cnfStyle w:val="000000100000" w:firstRow="0" w:lastRow="0" w:firstColumn="0" w:lastColumn="0" w:oddVBand="0" w:evenVBand="0" w:oddHBand="1" w:evenHBand="0" w:firstRowFirstColumn="0" w:firstRowLastColumn="0" w:lastRowFirstColumn="0" w:lastRowLastColumn="0"/>
            </w:pPr>
            <w:r>
              <w:t>neodređeno</w:t>
            </w:r>
          </w:p>
        </w:tc>
        <w:tc>
          <w:tcPr>
            <w:tcW w:w="94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Trgovina na malo kozmetičkim i toaletnim proizvodima u specijaliziranim prodavaonicama</w:t>
            </w:r>
          </w:p>
        </w:tc>
        <w:tc>
          <w:tcPr>
            <w:tcW w:w="106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Jednostavno 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8244D1">
              <w:t>01936115</w:t>
            </w:r>
          </w:p>
        </w:tc>
        <w:tc>
          <w:tcPr>
            <w:tcW w:w="817"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Poljoprivredna zadruga BAHRA</w:t>
            </w:r>
          </w:p>
        </w:tc>
        <w:tc>
          <w:tcPr>
            <w:tcW w:w="799"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Rakovica 201 , 47245 Rakovica</w:t>
            </w:r>
          </w:p>
        </w:tc>
        <w:tc>
          <w:tcPr>
            <w:tcW w:w="605" w:type="pct"/>
            <w:shd w:val="clear" w:color="auto" w:fill="auto"/>
          </w:tcPr>
          <w:p w:rsidR="008244D1" w:rsidRPr="00B13BC2" w:rsidRDefault="00C1796B" w:rsidP="008244D1">
            <w:pPr>
              <w:spacing w:line="276" w:lineRule="auto"/>
              <w:cnfStyle w:val="000000010000" w:firstRow="0" w:lastRow="0" w:firstColumn="0" w:lastColumn="0" w:oddVBand="0" w:evenVBand="0" w:oddHBand="0" w:evenHBand="1" w:firstRowFirstColumn="0" w:firstRowLastColumn="0" w:lastRowFirstColumn="0" w:lastRowLastColumn="0"/>
            </w:pPr>
            <w:r>
              <w:t>malo</w:t>
            </w:r>
          </w:p>
        </w:tc>
        <w:tc>
          <w:tcPr>
            <w:tcW w:w="94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Uzgoj sadnog materijala i ukrasnog bilja</w:t>
            </w:r>
          </w:p>
        </w:tc>
        <w:tc>
          <w:tcPr>
            <w:tcW w:w="106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Zadruga</w:t>
            </w:r>
          </w:p>
        </w:tc>
      </w:tr>
      <w:tr w:rsidR="008244D1" w:rsidRPr="00F10607" w:rsidTr="008244D1">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100000" w:firstRow="0" w:lastRow="0" w:firstColumn="0" w:lastColumn="0" w:oddVBand="0" w:evenVBand="0" w:oddHBand="1" w:evenHBand="0" w:firstRowFirstColumn="0" w:firstRowLastColumn="0" w:lastRowFirstColumn="0" w:lastRowLastColumn="0"/>
            </w:pPr>
            <w:r w:rsidRPr="008244D1">
              <w:t>02456591</w:t>
            </w:r>
          </w:p>
        </w:tc>
        <w:tc>
          <w:tcPr>
            <w:tcW w:w="817"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t>LIČKI VRT d.o.o.</w:t>
            </w:r>
          </w:p>
        </w:tc>
        <w:tc>
          <w:tcPr>
            <w:tcW w:w="799" w:type="pct"/>
            <w:shd w:val="clear" w:color="auto" w:fill="auto"/>
          </w:tcPr>
          <w:p w:rsidR="008244D1" w:rsidRPr="00C1796B" w:rsidRDefault="008244D1" w:rsidP="00C1796B">
            <w:pPr>
              <w:cnfStyle w:val="000000100000" w:firstRow="0" w:lastRow="0" w:firstColumn="0" w:lastColumn="0" w:oddVBand="0" w:evenVBand="0" w:oddHBand="1" w:evenHBand="0" w:firstRowFirstColumn="0" w:firstRowLastColumn="0" w:lastRowFirstColumn="0" w:lastRowLastColumn="0"/>
            </w:pPr>
            <w:r w:rsidRPr="00C1796B">
              <w:br/>
              <w:t>Rakovica 40 , 47245 Rakovica</w:t>
            </w:r>
          </w:p>
        </w:tc>
        <w:tc>
          <w:tcPr>
            <w:tcW w:w="605"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malo</w:t>
            </w:r>
          </w:p>
        </w:tc>
        <w:tc>
          <w:tcPr>
            <w:tcW w:w="94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Odmarališta i slični objekti za kraći odmor</w:t>
            </w:r>
          </w:p>
        </w:tc>
        <w:tc>
          <w:tcPr>
            <w:tcW w:w="1067" w:type="pct"/>
            <w:shd w:val="clear" w:color="auto" w:fill="auto"/>
          </w:tcPr>
          <w:p w:rsidR="008244D1" w:rsidRPr="00C1796B" w:rsidRDefault="00C1796B" w:rsidP="00C1796B">
            <w:pPr>
              <w:cnfStyle w:val="000000100000" w:firstRow="0" w:lastRow="0" w:firstColumn="0" w:lastColumn="0" w:oddVBand="0" w:evenVBand="0" w:oddHBand="1" w:evenHBand="0" w:firstRowFirstColumn="0" w:firstRowLastColumn="0" w:lastRowFirstColumn="0" w:lastRowLastColumn="0"/>
            </w:pPr>
            <w:r w:rsidRPr="00C1796B">
              <w:t>Društvo s ograničenom odgovornošću</w:t>
            </w:r>
          </w:p>
        </w:tc>
      </w:tr>
      <w:tr w:rsidR="008244D1" w:rsidRPr="00F10607" w:rsidTr="008244D1">
        <w:trPr>
          <w:cnfStyle w:val="000000010000" w:firstRow="0" w:lastRow="0" w:firstColumn="0" w:lastColumn="0" w:oddVBand="0" w:evenVBand="0" w:oddHBand="0" w:evenHBand="1"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270" w:type="pct"/>
            <w:shd w:val="clear" w:color="auto" w:fill="F4B29B" w:themeFill="accent1" w:themeFillTint="66"/>
          </w:tcPr>
          <w:p w:rsidR="008244D1" w:rsidRPr="0074457B" w:rsidRDefault="008244D1" w:rsidP="00E17449">
            <w:pPr>
              <w:pStyle w:val="ListParagraph"/>
              <w:numPr>
                <w:ilvl w:val="0"/>
                <w:numId w:val="73"/>
              </w:numPr>
              <w:jc w:val="center"/>
              <w:rPr>
                <w:sz w:val="20"/>
              </w:rPr>
            </w:pPr>
          </w:p>
        </w:tc>
        <w:tc>
          <w:tcPr>
            <w:tcW w:w="494" w:type="pct"/>
            <w:shd w:val="clear" w:color="auto" w:fill="auto"/>
          </w:tcPr>
          <w:p w:rsidR="008244D1" w:rsidRPr="008244D1" w:rsidRDefault="008244D1" w:rsidP="008244D1">
            <w:pPr>
              <w:spacing w:line="276" w:lineRule="auto"/>
              <w:cnfStyle w:val="000000010000" w:firstRow="0" w:lastRow="0" w:firstColumn="0" w:lastColumn="0" w:oddVBand="0" w:evenVBand="0" w:oddHBand="0" w:evenHBand="1" w:firstRowFirstColumn="0" w:firstRowLastColumn="0" w:lastRowFirstColumn="0" w:lastRowLastColumn="0"/>
            </w:pPr>
            <w:r w:rsidRPr="008244D1">
              <w:t>02369958</w:t>
            </w:r>
          </w:p>
        </w:tc>
        <w:tc>
          <w:tcPr>
            <w:tcW w:w="817"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BRANITELJSKA TURISTI</w:t>
            </w:r>
            <w:r w:rsidRPr="00C1796B">
              <w:rPr>
                <w:rFonts w:ascii="Times New Roman" w:hAnsi="Times New Roman" w:cs="Times New Roman"/>
              </w:rPr>
              <w:t>Č</w:t>
            </w:r>
            <w:r w:rsidRPr="000A08DB">
              <w:rPr>
                <w:rFonts w:cs="Arial"/>
              </w:rPr>
              <w:t>KA ZADRUGA AKTIVNI - ODMOR</w:t>
            </w:r>
          </w:p>
        </w:tc>
        <w:tc>
          <w:tcPr>
            <w:tcW w:w="799" w:type="pct"/>
            <w:shd w:val="clear" w:color="auto" w:fill="auto"/>
          </w:tcPr>
          <w:p w:rsidR="008244D1" w:rsidRPr="00C1796B" w:rsidRDefault="008244D1" w:rsidP="00C1796B">
            <w:pPr>
              <w:cnfStyle w:val="000000010000" w:firstRow="0" w:lastRow="0" w:firstColumn="0" w:lastColumn="0" w:oddVBand="0" w:evenVBand="0" w:oddHBand="0" w:evenHBand="1" w:firstRowFirstColumn="0" w:firstRowLastColumn="0" w:lastRowFirstColumn="0" w:lastRowLastColumn="0"/>
            </w:pPr>
            <w:r w:rsidRPr="00C1796B">
              <w:t>Broćanac 45 , 47245 Broćanac</w:t>
            </w:r>
          </w:p>
        </w:tc>
        <w:tc>
          <w:tcPr>
            <w:tcW w:w="605" w:type="pct"/>
            <w:shd w:val="clear" w:color="auto" w:fill="auto"/>
          </w:tcPr>
          <w:p w:rsidR="008244D1" w:rsidRPr="00B13BC2" w:rsidRDefault="00C1796B" w:rsidP="008244D1">
            <w:pPr>
              <w:spacing w:line="276" w:lineRule="auto"/>
              <w:cnfStyle w:val="000000010000" w:firstRow="0" w:lastRow="0" w:firstColumn="0" w:lastColumn="0" w:oddVBand="0" w:evenVBand="0" w:oddHBand="0" w:evenHBand="1" w:firstRowFirstColumn="0" w:firstRowLastColumn="0" w:lastRowFirstColumn="0" w:lastRowLastColumn="0"/>
            </w:pPr>
            <w:r>
              <w:t>neodređeno</w:t>
            </w:r>
          </w:p>
        </w:tc>
        <w:tc>
          <w:tcPr>
            <w:tcW w:w="947" w:type="pct"/>
            <w:shd w:val="clear" w:color="auto" w:fill="auto"/>
          </w:tcPr>
          <w:p w:rsidR="008244D1" w:rsidRPr="00C1796B" w:rsidRDefault="00C1796B" w:rsidP="00C1796B">
            <w:pPr>
              <w:cnfStyle w:val="000000010000" w:firstRow="0" w:lastRow="0" w:firstColumn="0" w:lastColumn="0" w:oddVBand="0" w:evenVBand="0" w:oddHBand="0" w:evenHBand="1" w:firstRowFirstColumn="0" w:firstRowLastColumn="0" w:lastRowFirstColumn="0" w:lastRowLastColumn="0"/>
            </w:pPr>
            <w:r w:rsidRPr="00C1796B">
              <w:t>Ostale zabavne i rekreacijske djelatnosti</w:t>
            </w:r>
          </w:p>
        </w:tc>
        <w:tc>
          <w:tcPr>
            <w:tcW w:w="1067" w:type="pct"/>
            <w:shd w:val="clear" w:color="auto" w:fill="auto"/>
          </w:tcPr>
          <w:p w:rsidR="008244D1" w:rsidRPr="00B13BC2" w:rsidRDefault="00C1796B" w:rsidP="008244D1">
            <w:pPr>
              <w:spacing w:line="276" w:lineRule="auto"/>
              <w:cnfStyle w:val="000000010000" w:firstRow="0" w:lastRow="0" w:firstColumn="0" w:lastColumn="0" w:oddVBand="0" w:evenVBand="0" w:oddHBand="0" w:evenHBand="1" w:firstRowFirstColumn="0" w:firstRowLastColumn="0" w:lastRowFirstColumn="0" w:lastRowLastColumn="0"/>
            </w:pPr>
            <w:r>
              <w:t>Zadruga</w:t>
            </w:r>
          </w:p>
        </w:tc>
      </w:tr>
    </w:tbl>
    <w:p w:rsidR="004C2064" w:rsidRPr="008244D1" w:rsidRDefault="008244D1" w:rsidP="008244D1">
      <w:pPr>
        <w:spacing w:after="0"/>
        <w:jc w:val="center"/>
        <w:rPr>
          <w:rFonts w:ascii="Times New Roman" w:hAnsi="Times New Roman" w:cs="Times New Roman"/>
          <w:i/>
          <w:color w:val="9B2D1F" w:themeColor="accent2"/>
          <w:sz w:val="20"/>
          <w:szCs w:val="23"/>
          <w:u w:color="F2F2F2"/>
          <w:shd w:val="clear" w:color="auto" w:fill="FFFFFF"/>
        </w:rPr>
      </w:pPr>
      <w:r w:rsidRPr="008244D1">
        <w:rPr>
          <w:rFonts w:ascii="Times New Roman" w:hAnsi="Times New Roman" w:cs="Times New Roman"/>
          <w:i/>
          <w:color w:val="9B2D1F" w:themeColor="accent2"/>
          <w:sz w:val="20"/>
          <w:szCs w:val="23"/>
          <w:u w:color="F2F2F2"/>
          <w:shd w:val="clear" w:color="auto" w:fill="FFFFFF"/>
        </w:rPr>
        <w:t>Izvor: http://www1.biznet.hr/HgkWeb/do/fullSearchPost</w:t>
      </w:r>
    </w:p>
    <w:p w:rsidR="004C2064" w:rsidRPr="000474D0" w:rsidRDefault="004C2064" w:rsidP="004C2064">
      <w:pPr>
        <w:spacing w:after="0"/>
        <w:jc w:val="both"/>
        <w:rPr>
          <w:rFonts w:ascii="Arial" w:hAnsi="Arial" w:cs="Arial"/>
          <w:color w:val="FF0000"/>
          <w:sz w:val="24"/>
          <w:szCs w:val="23"/>
          <w:u w:color="F2F2F2"/>
          <w:shd w:val="clear" w:color="auto" w:fill="FFFFFF"/>
        </w:rPr>
      </w:pPr>
    </w:p>
    <w:p w:rsidR="000474D0" w:rsidRDefault="000474D0" w:rsidP="00F10607">
      <w:pPr>
        <w:spacing w:after="0"/>
        <w:jc w:val="both"/>
        <w:rPr>
          <w:rFonts w:ascii="Arial" w:hAnsi="Arial" w:cs="Arial"/>
          <w:color w:val="000000" w:themeColor="text1"/>
          <w:sz w:val="24"/>
          <w:szCs w:val="24"/>
          <w:u w:color="F2F2F2"/>
        </w:rPr>
      </w:pPr>
      <w:r w:rsidRPr="000474D0">
        <w:rPr>
          <w:rFonts w:ascii="Arial" w:hAnsi="Arial" w:cs="Arial"/>
          <w:color w:val="000000" w:themeColor="text1"/>
          <w:sz w:val="24"/>
          <w:szCs w:val="24"/>
          <w:u w:color="F2F2F2"/>
        </w:rPr>
        <w:lastRenderedPageBreak/>
        <w:t xml:space="preserve">Prema podacima Hrvatske gospodarske komore, na području Općine </w:t>
      </w:r>
      <w:r w:rsidR="00F10607">
        <w:rPr>
          <w:rFonts w:ascii="Arial" w:hAnsi="Arial" w:cs="Arial"/>
          <w:color w:val="000000" w:themeColor="text1"/>
          <w:sz w:val="24"/>
          <w:szCs w:val="24"/>
          <w:u w:color="F2F2F2"/>
        </w:rPr>
        <w:t>Rakovica</w:t>
      </w:r>
      <w:r w:rsidRPr="000474D0">
        <w:rPr>
          <w:rFonts w:ascii="Arial" w:hAnsi="Arial" w:cs="Arial"/>
          <w:color w:val="000000" w:themeColor="text1"/>
          <w:sz w:val="24"/>
          <w:szCs w:val="24"/>
          <w:u w:color="F2F2F2"/>
        </w:rPr>
        <w:t xml:space="preserve"> registrirano je </w:t>
      </w:r>
      <w:r w:rsidR="00606CD0">
        <w:rPr>
          <w:rFonts w:ascii="Arial" w:hAnsi="Arial" w:cs="Arial"/>
          <w:color w:val="000000" w:themeColor="text1"/>
          <w:sz w:val="24"/>
          <w:szCs w:val="24"/>
          <w:u w:color="F2F2F2"/>
        </w:rPr>
        <w:t>22</w:t>
      </w:r>
      <w:r w:rsidR="00C22512">
        <w:rPr>
          <w:rFonts w:ascii="Arial" w:hAnsi="Arial" w:cs="Arial"/>
          <w:color w:val="000000" w:themeColor="text1"/>
          <w:sz w:val="24"/>
          <w:szCs w:val="24"/>
          <w:u w:color="F2F2F2"/>
        </w:rPr>
        <w:t xml:space="preserve"> aktivnih poduzeća, 14 aktivnih koja nisu predala GFI </w:t>
      </w:r>
      <w:r w:rsidRPr="000474D0">
        <w:rPr>
          <w:rFonts w:ascii="Arial" w:hAnsi="Arial" w:cs="Arial"/>
          <w:color w:val="000000" w:themeColor="text1"/>
          <w:sz w:val="24"/>
          <w:szCs w:val="24"/>
          <w:u w:color="F2F2F2"/>
        </w:rPr>
        <w:t xml:space="preserve">te </w:t>
      </w:r>
      <w:r w:rsidR="00606CD0">
        <w:rPr>
          <w:rFonts w:ascii="Arial" w:hAnsi="Arial" w:cs="Arial"/>
          <w:color w:val="000000" w:themeColor="text1"/>
          <w:sz w:val="24"/>
          <w:szCs w:val="24"/>
          <w:u w:color="F2F2F2"/>
        </w:rPr>
        <w:t xml:space="preserve">8 </w:t>
      </w:r>
      <w:r w:rsidRPr="000474D0">
        <w:rPr>
          <w:rFonts w:ascii="Arial" w:hAnsi="Arial" w:cs="Arial"/>
          <w:color w:val="000000" w:themeColor="text1"/>
          <w:sz w:val="24"/>
          <w:szCs w:val="24"/>
          <w:u w:color="F2F2F2"/>
        </w:rPr>
        <w:t xml:space="preserve">aktivnih obrta koji su predali GFI. </w:t>
      </w:r>
      <w:r w:rsidR="00C22512">
        <w:rPr>
          <w:rFonts w:ascii="Arial" w:hAnsi="Arial" w:cs="Arial"/>
          <w:color w:val="000000" w:themeColor="text1"/>
          <w:sz w:val="24"/>
          <w:szCs w:val="24"/>
          <w:u w:color="F2F2F2"/>
        </w:rPr>
        <w:t xml:space="preserve">Od 14 aktivnih koji nisu predali GFI registrirano je 4 mala poduzeća i 10 neodređenih poduzeća a velikih i srednjih nema. Od 8 aktivnih poduzeća koja su predala GFI </w:t>
      </w:r>
      <w:r w:rsidR="0074457B">
        <w:rPr>
          <w:rFonts w:ascii="Arial" w:hAnsi="Arial" w:cs="Arial"/>
          <w:color w:val="000000" w:themeColor="text1"/>
          <w:sz w:val="24"/>
          <w:szCs w:val="24"/>
          <w:u w:color="F2F2F2"/>
        </w:rPr>
        <w:t>sva poduzeća su mala.</w:t>
      </w:r>
    </w:p>
    <w:p w:rsidR="00F10607" w:rsidRPr="000474D0" w:rsidRDefault="00F10607" w:rsidP="00F10607">
      <w:pPr>
        <w:spacing w:after="0"/>
        <w:jc w:val="both"/>
        <w:rPr>
          <w:rFonts w:ascii="Arial" w:hAnsi="Arial" w:cs="Arial"/>
          <w:color w:val="000000" w:themeColor="text1"/>
          <w:sz w:val="24"/>
          <w:szCs w:val="24"/>
          <w:u w:color="F2F2F2"/>
        </w:rPr>
      </w:pPr>
    </w:p>
    <w:p w:rsidR="000474D0" w:rsidRDefault="000474D0" w:rsidP="00F10607">
      <w:pPr>
        <w:spacing w:after="0"/>
        <w:jc w:val="both"/>
        <w:rPr>
          <w:rFonts w:ascii="Arial" w:hAnsi="Arial" w:cs="Arial"/>
          <w:color w:val="FF0000"/>
          <w:sz w:val="24"/>
        </w:rPr>
      </w:pPr>
      <w:r w:rsidRPr="000474D0">
        <w:rPr>
          <w:rFonts w:ascii="Arial" w:hAnsi="Arial" w:cs="Arial"/>
          <w:color w:val="000000" w:themeColor="text1"/>
          <w:sz w:val="24"/>
          <w:szCs w:val="20"/>
        </w:rPr>
        <w:t>Prema veličini poduzeća, najveći dio čine male</w:t>
      </w:r>
      <w:r w:rsidR="0074457B">
        <w:rPr>
          <w:rFonts w:ascii="Arial" w:hAnsi="Arial" w:cs="Arial"/>
          <w:color w:val="000000" w:themeColor="text1"/>
          <w:sz w:val="24"/>
          <w:szCs w:val="20"/>
        </w:rPr>
        <w:t xml:space="preserve"> i neodređene</w:t>
      </w:r>
      <w:r w:rsidRPr="000474D0">
        <w:rPr>
          <w:rFonts w:ascii="Arial" w:hAnsi="Arial" w:cs="Arial"/>
          <w:color w:val="000000" w:themeColor="text1"/>
          <w:sz w:val="24"/>
          <w:szCs w:val="20"/>
        </w:rPr>
        <w:t xml:space="preserve"> tvrtke, dok srednja i velika poduzeća ne posluju na području Općine. Prema vrsti djelatnosti, temeljenih na Nacionalnoj klasifikaciji djelatnosti, gotovo većina poslov</w:t>
      </w:r>
      <w:r w:rsidR="00F10607">
        <w:rPr>
          <w:rFonts w:ascii="Arial" w:hAnsi="Arial" w:cs="Arial"/>
          <w:color w:val="000000" w:themeColor="text1"/>
          <w:sz w:val="24"/>
          <w:szCs w:val="20"/>
        </w:rPr>
        <w:t xml:space="preserve">nih subjekata se bavi primarnom </w:t>
      </w:r>
      <w:r w:rsidRPr="000474D0">
        <w:rPr>
          <w:rFonts w:ascii="Arial" w:hAnsi="Arial" w:cs="Arial"/>
          <w:color w:val="000000" w:themeColor="text1"/>
          <w:sz w:val="24"/>
          <w:szCs w:val="20"/>
        </w:rPr>
        <w:t>djelatnošću, odnosno poljoprivredom, šumarstv</w:t>
      </w:r>
      <w:r w:rsidR="00F10607">
        <w:rPr>
          <w:rFonts w:ascii="Arial" w:hAnsi="Arial" w:cs="Arial"/>
          <w:color w:val="000000" w:themeColor="text1"/>
          <w:sz w:val="24"/>
          <w:szCs w:val="20"/>
        </w:rPr>
        <w:t xml:space="preserve">om i ribarstvom, te tercijalnom </w:t>
      </w:r>
      <w:r w:rsidRPr="000474D0">
        <w:rPr>
          <w:rFonts w:ascii="Arial" w:hAnsi="Arial" w:cs="Arial"/>
          <w:color w:val="000000" w:themeColor="text1"/>
          <w:sz w:val="24"/>
          <w:szCs w:val="20"/>
        </w:rPr>
        <w:t xml:space="preserve">djelatnošću (građevinarstvo). Preostali, manji dio poduzeća, bavi se trgovinom na veliko i malo, </w:t>
      </w:r>
      <w:r w:rsidRPr="000474D0">
        <w:rPr>
          <w:rFonts w:ascii="Arial" w:hAnsi="Arial" w:cs="Arial"/>
          <w:color w:val="000000" w:themeColor="text1"/>
          <w:sz w:val="24"/>
        </w:rPr>
        <w:t>prerađivačkom industrijom i uslužnim djelatnostima.</w:t>
      </w:r>
    </w:p>
    <w:p w:rsidR="000474D0" w:rsidRPr="000474D0" w:rsidRDefault="000474D0" w:rsidP="00F10607">
      <w:pPr>
        <w:spacing w:after="0"/>
        <w:rPr>
          <w:rFonts w:ascii="Arial" w:hAnsi="Arial" w:cs="Arial"/>
          <w:color w:val="FF0000"/>
          <w:sz w:val="24"/>
        </w:rPr>
      </w:pPr>
    </w:p>
    <w:p w:rsidR="000474D0" w:rsidRPr="000474D0" w:rsidRDefault="000474D0" w:rsidP="000474D0">
      <w:pPr>
        <w:pStyle w:val="Caption"/>
        <w:spacing w:after="0"/>
        <w:jc w:val="center"/>
        <w:rPr>
          <w:rFonts w:ascii="Times New Roman" w:hAnsi="Times New Roman" w:cs="Times New Roman"/>
          <w:i/>
          <w:sz w:val="22"/>
          <w:szCs w:val="22"/>
        </w:rPr>
      </w:pPr>
      <w:bookmarkStart w:id="200" w:name="_Toc430611119"/>
      <w:bookmarkStart w:id="201" w:name="_Toc456171630"/>
      <w:r w:rsidRPr="000474D0">
        <w:rPr>
          <w:rFonts w:ascii="Times New Roman" w:hAnsi="Times New Roman" w:cs="Times New Roman"/>
          <w:i/>
          <w:sz w:val="22"/>
          <w:szCs w:val="22"/>
        </w:rPr>
        <w:t xml:space="preserve">Tablica </w:t>
      </w:r>
      <w:r w:rsidR="00057CAE" w:rsidRPr="000474D0">
        <w:rPr>
          <w:rFonts w:ascii="Times New Roman" w:hAnsi="Times New Roman" w:cs="Times New Roman"/>
          <w:i/>
          <w:sz w:val="22"/>
          <w:szCs w:val="22"/>
        </w:rPr>
        <w:fldChar w:fldCharType="begin"/>
      </w:r>
      <w:r w:rsidRPr="000474D0">
        <w:rPr>
          <w:rFonts w:ascii="Times New Roman" w:hAnsi="Times New Roman" w:cs="Times New Roman"/>
          <w:i/>
          <w:sz w:val="22"/>
          <w:szCs w:val="22"/>
        </w:rPr>
        <w:instrText xml:space="preserve"> SEQ Tablica \* ARABIC </w:instrText>
      </w:r>
      <w:r w:rsidR="00057CAE" w:rsidRPr="000474D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36</w:t>
      </w:r>
      <w:r w:rsidR="00057CAE" w:rsidRPr="000474D0">
        <w:rPr>
          <w:rFonts w:ascii="Times New Roman" w:hAnsi="Times New Roman" w:cs="Times New Roman"/>
          <w:i/>
          <w:sz w:val="22"/>
          <w:szCs w:val="22"/>
        </w:rPr>
        <w:fldChar w:fldCharType="end"/>
      </w:r>
      <w:r w:rsidRPr="000474D0">
        <w:rPr>
          <w:rFonts w:ascii="Times New Roman" w:hAnsi="Times New Roman" w:cs="Times New Roman"/>
          <w:i/>
          <w:sz w:val="22"/>
          <w:szCs w:val="22"/>
        </w:rPr>
        <w:t xml:space="preserve">. Popis poduzeća na području Općine </w:t>
      </w:r>
      <w:bookmarkEnd w:id="200"/>
      <w:r w:rsidRPr="000474D0">
        <w:rPr>
          <w:rFonts w:ascii="Times New Roman" w:hAnsi="Times New Roman" w:cs="Times New Roman"/>
          <w:i/>
          <w:sz w:val="22"/>
          <w:szCs w:val="22"/>
        </w:rPr>
        <w:t>Rakovica (predale GFI)</w:t>
      </w:r>
      <w:bookmarkEnd w:id="201"/>
    </w:p>
    <w:tbl>
      <w:tblPr>
        <w:tblStyle w:val="MediumGrid3-Accent2"/>
        <w:tblW w:w="5833" w:type="pct"/>
        <w:jc w:val="center"/>
        <w:tblLook w:val="04A0" w:firstRow="1" w:lastRow="0" w:firstColumn="1" w:lastColumn="0" w:noHBand="0" w:noVBand="1"/>
      </w:tblPr>
      <w:tblGrid>
        <w:gridCol w:w="717"/>
        <w:gridCol w:w="594"/>
        <w:gridCol w:w="1272"/>
        <w:gridCol w:w="1701"/>
        <w:gridCol w:w="1842"/>
        <w:gridCol w:w="1276"/>
        <w:gridCol w:w="3433"/>
      </w:tblGrid>
      <w:tr w:rsidR="004C2064" w:rsidRPr="00F10607" w:rsidTr="004C2064">
        <w:trPr>
          <w:cnfStyle w:val="100000000000" w:firstRow="1" w:lastRow="0" w:firstColumn="0" w:lastColumn="0" w:oddVBand="0" w:evenVBand="0" w:oddHBand="0" w:evenHBand="0" w:firstRowFirstColumn="0" w:firstRowLastColumn="0" w:lastRowFirstColumn="0" w:lastRowLastColumn="0"/>
          <w:trHeight w:val="339"/>
          <w:jc w:val="center"/>
        </w:trPr>
        <w:tc>
          <w:tcPr>
            <w:cnfStyle w:val="001000000100" w:firstRow="0" w:lastRow="0" w:firstColumn="1" w:lastColumn="0" w:oddVBand="0" w:evenVBand="0" w:oddHBand="0" w:evenHBand="0" w:firstRowFirstColumn="1" w:firstRowLastColumn="0" w:lastRowFirstColumn="0" w:lastRowLastColumn="0"/>
            <w:tcW w:w="331" w:type="pct"/>
          </w:tcPr>
          <w:p w:rsidR="00542E47" w:rsidRPr="00F10607" w:rsidRDefault="00542E47" w:rsidP="00C15C9E">
            <w:pPr>
              <w:pStyle w:val="NoSpacing"/>
              <w:rPr>
                <w:rFonts w:cs="Arial"/>
                <w:b w:val="0"/>
                <w:i/>
                <w:color w:val="auto"/>
                <w:szCs w:val="20"/>
              </w:rPr>
            </w:pPr>
            <w:r w:rsidRPr="00F10607">
              <w:rPr>
                <w:rFonts w:cs="Arial"/>
                <w:i/>
                <w:color w:val="auto"/>
                <w:szCs w:val="20"/>
              </w:rPr>
              <w:t>Vrsta</w:t>
            </w:r>
          </w:p>
        </w:tc>
        <w:tc>
          <w:tcPr>
            <w:tcW w:w="274" w:type="pct"/>
            <w:hideMark/>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R.b.</w:t>
            </w:r>
          </w:p>
        </w:tc>
        <w:tc>
          <w:tcPr>
            <w:tcW w:w="587" w:type="pct"/>
            <w:hideMark/>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Matični broj</w:t>
            </w:r>
          </w:p>
        </w:tc>
        <w:tc>
          <w:tcPr>
            <w:tcW w:w="785" w:type="pct"/>
            <w:hideMark/>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Naziv tvrtke</w:t>
            </w:r>
          </w:p>
        </w:tc>
        <w:tc>
          <w:tcPr>
            <w:tcW w:w="850" w:type="pct"/>
            <w:hideMark/>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b w:val="0"/>
                <w:i/>
                <w:color w:val="auto"/>
                <w:szCs w:val="20"/>
              </w:rPr>
            </w:pPr>
            <w:r w:rsidRPr="00F10607">
              <w:rPr>
                <w:rFonts w:cs="Arial"/>
                <w:i/>
                <w:color w:val="auto"/>
                <w:szCs w:val="20"/>
              </w:rPr>
              <w:t>Adresa</w:t>
            </w:r>
          </w:p>
        </w:tc>
        <w:tc>
          <w:tcPr>
            <w:tcW w:w="589" w:type="pct"/>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i/>
                <w:szCs w:val="20"/>
              </w:rPr>
            </w:pPr>
            <w:r>
              <w:rPr>
                <w:rFonts w:cs="Arial"/>
                <w:i/>
                <w:szCs w:val="20"/>
              </w:rPr>
              <w:t>Veličina poduzeća</w:t>
            </w:r>
          </w:p>
        </w:tc>
        <w:tc>
          <w:tcPr>
            <w:tcW w:w="1584" w:type="pct"/>
          </w:tcPr>
          <w:p w:rsidR="00542E47" w:rsidRPr="00F10607" w:rsidRDefault="00542E47" w:rsidP="00C15C9E">
            <w:pPr>
              <w:pStyle w:val="NoSpacing"/>
              <w:cnfStyle w:val="100000000000" w:firstRow="1" w:lastRow="0" w:firstColumn="0" w:lastColumn="0" w:oddVBand="0" w:evenVBand="0" w:oddHBand="0" w:evenHBand="0" w:firstRowFirstColumn="0" w:firstRowLastColumn="0" w:lastRowFirstColumn="0" w:lastRowLastColumn="0"/>
              <w:rPr>
                <w:rFonts w:cs="Arial"/>
                <w:i/>
                <w:szCs w:val="20"/>
              </w:rPr>
            </w:pPr>
            <w:r>
              <w:rPr>
                <w:rFonts w:cs="Arial"/>
                <w:i/>
                <w:szCs w:val="20"/>
              </w:rPr>
              <w:t>Glavna djelatnost</w:t>
            </w:r>
          </w:p>
        </w:tc>
      </w:tr>
      <w:tr w:rsidR="004C2064" w:rsidRPr="00F10607" w:rsidTr="00030EA6">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val="restart"/>
            <w:textDirection w:val="btLr"/>
          </w:tcPr>
          <w:p w:rsidR="00542E47" w:rsidRPr="00606CD0" w:rsidRDefault="00542E47" w:rsidP="00C15C9E">
            <w:pPr>
              <w:ind w:left="113" w:right="113"/>
              <w:rPr>
                <w:rFonts w:cs="Arial"/>
                <w:color w:val="auto"/>
                <w:szCs w:val="20"/>
              </w:rPr>
            </w:pPr>
            <w:r w:rsidRPr="00606CD0">
              <w:rPr>
                <w:rFonts w:cs="Arial"/>
                <w:color w:val="auto"/>
                <w:szCs w:val="20"/>
              </w:rPr>
              <w:t>Društvo s ograničenom odgovornošću</w:t>
            </w: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01817388</w:t>
            </w:r>
          </w:p>
        </w:tc>
        <w:tc>
          <w:tcPr>
            <w:tcW w:w="785"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PRO MILK d.o.o.</w:t>
            </w:r>
          </w:p>
        </w:tc>
        <w:tc>
          <w:tcPr>
            <w:tcW w:w="850" w:type="pct"/>
            <w:shd w:val="clear" w:color="auto" w:fill="auto"/>
            <w:hideMark/>
          </w:tcPr>
          <w:p w:rsidR="00542E47" w:rsidRPr="00606CD0" w:rsidRDefault="00542E47" w:rsidP="00606CD0">
            <w:pPr>
              <w:spacing w:line="276" w:lineRule="auto"/>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Grabovac 216 /A, 47245 Grabovac</w:t>
            </w:r>
          </w:p>
        </w:tc>
        <w:tc>
          <w:tcPr>
            <w:tcW w:w="589" w:type="pct"/>
            <w:shd w:val="clear" w:color="auto" w:fill="auto"/>
          </w:tcPr>
          <w:p w:rsidR="00542E47" w:rsidRPr="00606CD0" w:rsidRDefault="00542E47" w:rsidP="00606CD0">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malo</w:t>
            </w:r>
          </w:p>
        </w:tc>
        <w:tc>
          <w:tcPr>
            <w:tcW w:w="1584" w:type="pct"/>
          </w:tcPr>
          <w:p w:rsidR="00542E47" w:rsidRPr="00542E47" w:rsidRDefault="00542E47" w:rsidP="00542E47">
            <w:pPr>
              <w:cnfStyle w:val="000000100000" w:firstRow="0" w:lastRow="0" w:firstColumn="0" w:lastColumn="0" w:oddVBand="0" w:evenVBand="0" w:oddHBand="1" w:evenHBand="0" w:firstRowFirstColumn="0" w:firstRowLastColumn="0" w:lastRowFirstColumn="0" w:lastRowLastColumn="0"/>
            </w:pPr>
            <w:r w:rsidRPr="00542E47">
              <w:t>POLJOPRIVREDA, ŠUMARSTVO I RIBARSTVO</w:t>
            </w:r>
          </w:p>
        </w:tc>
      </w:tr>
      <w:tr w:rsidR="004C2064" w:rsidRPr="00F10607" w:rsidTr="00030EA6">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jc w:val="left"/>
              <w:rPr>
                <w:rFonts w:cs="Arial"/>
                <w:b w:val="0"/>
                <w:i/>
                <w:color w:val="auto"/>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010000" w:firstRow="0" w:lastRow="0" w:firstColumn="0" w:lastColumn="0" w:oddVBand="0" w:evenVBand="0" w:oddHBand="0" w:evenHBand="1"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01897357</w:t>
            </w:r>
          </w:p>
        </w:tc>
        <w:tc>
          <w:tcPr>
            <w:tcW w:w="785"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ROTOKOR d.o.o.</w:t>
            </w:r>
          </w:p>
        </w:tc>
        <w:tc>
          <w:tcPr>
            <w:tcW w:w="850" w:type="pct"/>
            <w:shd w:val="clear" w:color="auto" w:fill="auto"/>
            <w:hideMark/>
          </w:tcPr>
          <w:p w:rsidR="00542E47" w:rsidRPr="00606CD0" w:rsidRDefault="00542E47" w:rsidP="00606CD0">
            <w:pPr>
              <w:spacing w:line="276" w:lineRule="auto"/>
              <w:jc w:val="left"/>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Grabovac 102 , 47245 Rakovica</w:t>
            </w:r>
          </w:p>
        </w:tc>
        <w:tc>
          <w:tcPr>
            <w:tcW w:w="589" w:type="pct"/>
            <w:shd w:val="clear" w:color="auto" w:fill="auto"/>
          </w:tcPr>
          <w:p w:rsidR="00542E47" w:rsidRPr="00606CD0" w:rsidRDefault="004C2064" w:rsidP="00606CD0">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010000" w:firstRow="0" w:lastRow="0" w:firstColumn="0" w:lastColumn="0" w:oddVBand="0" w:evenVBand="0" w:oddHBand="0" w:evenHBand="1" w:firstRowFirstColumn="0" w:firstRowLastColumn="0" w:lastRowFirstColumn="0" w:lastRowLastColumn="0"/>
            </w:pPr>
            <w:r w:rsidRPr="00542E47">
              <w:t>DJELATNOSTI PRUŽANJA SMJEŠTAJA TE PRIPREME I USLUŽIVANJA HRANE</w:t>
            </w:r>
          </w:p>
        </w:tc>
      </w:tr>
      <w:tr w:rsidR="004C2064" w:rsidRPr="00F10607" w:rsidTr="00030EA6">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jc w:val="left"/>
              <w:rPr>
                <w:rFonts w:cs="Arial"/>
                <w:b w:val="0"/>
                <w:i/>
                <w:color w:val="auto"/>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01871668</w:t>
            </w:r>
          </w:p>
        </w:tc>
        <w:tc>
          <w:tcPr>
            <w:tcW w:w="785"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SPELEKOM d.o.o.</w:t>
            </w:r>
          </w:p>
        </w:tc>
        <w:tc>
          <w:tcPr>
            <w:tcW w:w="850" w:type="pct"/>
            <w:shd w:val="clear" w:color="auto" w:fill="auto"/>
            <w:hideMark/>
          </w:tcPr>
          <w:p w:rsidR="00542E47" w:rsidRPr="00606CD0" w:rsidRDefault="00542E47" w:rsidP="00606CD0">
            <w:pPr>
              <w:spacing w:line="276" w:lineRule="auto"/>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Rakovica 6 , 47245 Rakovica</w:t>
            </w:r>
          </w:p>
        </w:tc>
        <w:tc>
          <w:tcPr>
            <w:tcW w:w="589" w:type="pct"/>
            <w:shd w:val="clear" w:color="auto" w:fill="auto"/>
          </w:tcPr>
          <w:p w:rsidR="00542E47" w:rsidRPr="00606CD0" w:rsidRDefault="004C2064" w:rsidP="00606CD0">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100000" w:firstRow="0" w:lastRow="0" w:firstColumn="0" w:lastColumn="0" w:oddVBand="0" w:evenVBand="0" w:oddHBand="1" w:evenHBand="0" w:firstRowFirstColumn="0" w:firstRowLastColumn="0" w:lastRowFirstColumn="0" w:lastRowLastColumn="0"/>
            </w:pPr>
            <w:r w:rsidRPr="00542E47">
              <w:t>OPSKRBA VODOM; UKLANJANJE OTPADNIH VODA, GOSPODARENJE OTPADOM TE DJELATNOSTI SANACIJE OKOLIŠA</w:t>
            </w:r>
          </w:p>
        </w:tc>
      </w:tr>
      <w:tr w:rsidR="004C2064" w:rsidRPr="00F10607" w:rsidTr="00030EA6">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jc w:val="left"/>
              <w:rPr>
                <w:rFonts w:cs="Arial"/>
                <w:b w:val="0"/>
                <w:i/>
                <w:color w:val="auto"/>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010000" w:firstRow="0" w:lastRow="0" w:firstColumn="0" w:lastColumn="0" w:oddVBand="0" w:evenVBand="0" w:oddHBand="0" w:evenHBand="1"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01557491</w:t>
            </w:r>
          </w:p>
        </w:tc>
        <w:tc>
          <w:tcPr>
            <w:tcW w:w="785"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AiS, putnička agencija, d.o.o.</w:t>
            </w:r>
          </w:p>
        </w:tc>
        <w:tc>
          <w:tcPr>
            <w:tcW w:w="850" w:type="pct"/>
            <w:shd w:val="clear" w:color="auto" w:fill="auto"/>
            <w:hideMark/>
          </w:tcPr>
          <w:p w:rsidR="00542E47" w:rsidRPr="00606CD0" w:rsidRDefault="00542E47" w:rsidP="00606CD0">
            <w:pPr>
              <w:spacing w:line="276" w:lineRule="auto"/>
              <w:jc w:val="left"/>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Grabovac 175 , 47245 Grabovac</w:t>
            </w:r>
          </w:p>
        </w:tc>
        <w:tc>
          <w:tcPr>
            <w:tcW w:w="589" w:type="pct"/>
            <w:shd w:val="clear" w:color="auto" w:fill="auto"/>
          </w:tcPr>
          <w:p w:rsidR="00542E47" w:rsidRPr="00606CD0" w:rsidRDefault="004C2064" w:rsidP="00606CD0">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010000" w:firstRow="0" w:lastRow="0" w:firstColumn="0" w:lastColumn="0" w:oddVBand="0" w:evenVBand="0" w:oddHBand="0" w:evenHBand="1" w:firstRowFirstColumn="0" w:firstRowLastColumn="0" w:lastRowFirstColumn="0" w:lastRowLastColumn="0"/>
            </w:pPr>
            <w:r w:rsidRPr="00542E47">
              <w:t>DJELATNOSTI PRUŽANJA SMJEŠTAJA TE PRIPREME I USLUŽIVANJA HRANE</w:t>
            </w:r>
          </w:p>
        </w:tc>
      </w:tr>
      <w:tr w:rsidR="004C2064" w:rsidRPr="00F10607" w:rsidTr="00030EA6">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jc w:val="left"/>
              <w:rPr>
                <w:rFonts w:cs="Arial"/>
                <w:b w:val="0"/>
                <w:i/>
                <w:color w:val="auto"/>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04230671</w:t>
            </w:r>
          </w:p>
        </w:tc>
        <w:tc>
          <w:tcPr>
            <w:tcW w:w="785"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RAKOVICA d.o.o.</w:t>
            </w:r>
          </w:p>
        </w:tc>
        <w:tc>
          <w:tcPr>
            <w:tcW w:w="850" w:type="pct"/>
            <w:shd w:val="clear" w:color="auto" w:fill="auto"/>
            <w:hideMark/>
          </w:tcPr>
          <w:p w:rsidR="00542E47" w:rsidRPr="00606CD0" w:rsidRDefault="00542E47" w:rsidP="00606CD0">
            <w:pPr>
              <w:spacing w:line="276" w:lineRule="auto"/>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Rakovica 6 , 47245 Rakovica</w:t>
            </w:r>
          </w:p>
        </w:tc>
        <w:tc>
          <w:tcPr>
            <w:tcW w:w="589" w:type="pct"/>
            <w:shd w:val="clear" w:color="auto" w:fill="auto"/>
          </w:tcPr>
          <w:p w:rsidR="00542E47" w:rsidRPr="00606CD0" w:rsidRDefault="004C2064" w:rsidP="00606CD0">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100000" w:firstRow="0" w:lastRow="0" w:firstColumn="0" w:lastColumn="0" w:oddVBand="0" w:evenVBand="0" w:oddHBand="1" w:evenHBand="0" w:firstRowFirstColumn="0" w:firstRowLastColumn="0" w:lastRowFirstColumn="0" w:lastRowLastColumn="0"/>
            </w:pPr>
            <w:r w:rsidRPr="00542E47">
              <w:t>OPSKRBA VODOM; UKLANJANJE OTPADNIH VODA, GOSPODARENJE OTPADOM TE DJELATNOSTI SANACIJE OKOLIŠA</w:t>
            </w:r>
          </w:p>
        </w:tc>
      </w:tr>
      <w:tr w:rsidR="004C2064" w:rsidRPr="00F10607" w:rsidTr="00030EA6">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jc w:val="left"/>
              <w:rPr>
                <w:rFonts w:cs="Arial"/>
                <w:b w:val="0"/>
                <w:i/>
                <w:color w:val="auto"/>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010000" w:firstRow="0" w:lastRow="0" w:firstColumn="0" w:lastColumn="0" w:oddVBand="0" w:evenVBand="0" w:oddHBand="0" w:evenHBand="1"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02532930</w:t>
            </w:r>
          </w:p>
        </w:tc>
        <w:tc>
          <w:tcPr>
            <w:tcW w:w="785"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JEZERA d.o.o.</w:t>
            </w:r>
          </w:p>
        </w:tc>
        <w:tc>
          <w:tcPr>
            <w:tcW w:w="850" w:type="pct"/>
            <w:shd w:val="clear" w:color="auto" w:fill="auto"/>
            <w:hideMark/>
          </w:tcPr>
          <w:p w:rsidR="00542E47" w:rsidRPr="00606CD0" w:rsidRDefault="00542E47" w:rsidP="00606CD0">
            <w:pPr>
              <w:spacing w:line="276" w:lineRule="auto"/>
              <w:jc w:val="left"/>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Grabovac 271 , 47245 Grabovac</w:t>
            </w:r>
          </w:p>
        </w:tc>
        <w:tc>
          <w:tcPr>
            <w:tcW w:w="589" w:type="pct"/>
            <w:shd w:val="clear" w:color="auto" w:fill="auto"/>
          </w:tcPr>
          <w:p w:rsidR="00542E47" w:rsidRPr="00606CD0" w:rsidRDefault="004C2064" w:rsidP="00606CD0">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010000" w:firstRow="0" w:lastRow="0" w:firstColumn="0" w:lastColumn="0" w:oddVBand="0" w:evenVBand="0" w:oddHBand="0" w:evenHBand="1" w:firstRowFirstColumn="0" w:firstRowLastColumn="0" w:lastRowFirstColumn="0" w:lastRowLastColumn="0"/>
            </w:pPr>
            <w:r w:rsidRPr="00542E47">
              <w:t>OSTALE USLUŽNE DJELATNOSTI</w:t>
            </w:r>
          </w:p>
        </w:tc>
      </w:tr>
      <w:tr w:rsidR="004C2064" w:rsidRPr="00F10607" w:rsidTr="00030EA6">
        <w:trPr>
          <w:cnfStyle w:val="000000100000" w:firstRow="0" w:lastRow="0" w:firstColumn="0" w:lastColumn="0" w:oddVBand="0" w:evenVBand="0" w:oddHBand="1" w:evenHBand="0"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rPr>
                <w:rFonts w:cs="Arial"/>
                <w:b w:val="0"/>
                <w:i/>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100000" w:firstRow="0" w:lastRow="0" w:firstColumn="0" w:lastColumn="0" w:oddVBand="0" w:evenVBand="0" w:oddHBand="1" w:evenHBand="0"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02127644</w:t>
            </w:r>
          </w:p>
        </w:tc>
        <w:tc>
          <w:tcPr>
            <w:tcW w:w="785" w:type="pct"/>
            <w:shd w:val="clear" w:color="auto" w:fill="auto"/>
            <w:hideMark/>
          </w:tcPr>
          <w:p w:rsidR="00542E47" w:rsidRPr="00606CD0" w:rsidRDefault="00542E47" w:rsidP="00606CD0">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MEDO EKOTURIZAM d.o.o.</w:t>
            </w:r>
          </w:p>
        </w:tc>
        <w:tc>
          <w:tcPr>
            <w:tcW w:w="850" w:type="pct"/>
            <w:shd w:val="clear" w:color="auto" w:fill="auto"/>
            <w:hideMark/>
          </w:tcPr>
          <w:p w:rsidR="00542E47" w:rsidRPr="00606CD0" w:rsidRDefault="00542E47" w:rsidP="00606CD0">
            <w:pPr>
              <w:spacing w:line="276" w:lineRule="auto"/>
              <w:jc w:val="left"/>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606CD0">
              <w:rPr>
                <w:rFonts w:cs="Arial"/>
                <w:color w:val="auto"/>
                <w:szCs w:val="20"/>
              </w:rPr>
              <w:t>Drežničko Selište 15 , 47245 Rakovica</w:t>
            </w:r>
          </w:p>
        </w:tc>
        <w:tc>
          <w:tcPr>
            <w:tcW w:w="589" w:type="pct"/>
            <w:shd w:val="clear" w:color="auto" w:fill="auto"/>
          </w:tcPr>
          <w:p w:rsidR="00542E47" w:rsidRPr="00606CD0" w:rsidRDefault="004C2064" w:rsidP="00606CD0">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100000" w:firstRow="0" w:lastRow="0" w:firstColumn="0" w:lastColumn="0" w:oddVBand="0" w:evenVBand="0" w:oddHBand="1" w:evenHBand="0" w:firstRowFirstColumn="0" w:firstRowLastColumn="0" w:lastRowFirstColumn="0" w:lastRowLastColumn="0"/>
            </w:pPr>
            <w:r w:rsidRPr="00542E47">
              <w:t>DJELATNOSTI PRUŽANJA SMJEŠTAJA TE PRIPREME I USLUŽIVANJA HRANE</w:t>
            </w:r>
          </w:p>
        </w:tc>
      </w:tr>
      <w:tr w:rsidR="004C2064" w:rsidRPr="00F10607" w:rsidTr="00030EA6">
        <w:trPr>
          <w:cnfStyle w:val="000000010000" w:firstRow="0" w:lastRow="0" w:firstColumn="0" w:lastColumn="0" w:oddVBand="0" w:evenVBand="0" w:oddHBand="0" w:evenHBand="1" w:firstRowFirstColumn="0" w:firstRowLastColumn="0" w:lastRowFirstColumn="0" w:lastRowLastColumn="0"/>
          <w:trHeight w:val="339"/>
          <w:jc w:val="center"/>
        </w:trPr>
        <w:tc>
          <w:tcPr>
            <w:cnfStyle w:val="001000000000" w:firstRow="0" w:lastRow="0" w:firstColumn="1" w:lastColumn="0" w:oddVBand="0" w:evenVBand="0" w:oddHBand="0" w:evenHBand="0" w:firstRowFirstColumn="0" w:firstRowLastColumn="0" w:lastRowFirstColumn="0" w:lastRowLastColumn="0"/>
            <w:tcW w:w="331" w:type="pct"/>
            <w:vMerge/>
          </w:tcPr>
          <w:p w:rsidR="00542E47" w:rsidRPr="00F10607" w:rsidRDefault="00542E47" w:rsidP="00C15C9E">
            <w:pPr>
              <w:rPr>
                <w:rFonts w:cs="Arial"/>
                <w:b w:val="0"/>
                <w:i/>
                <w:szCs w:val="20"/>
              </w:rPr>
            </w:pPr>
          </w:p>
        </w:tc>
        <w:tc>
          <w:tcPr>
            <w:tcW w:w="274" w:type="pct"/>
            <w:shd w:val="clear" w:color="auto" w:fill="F4B29B" w:themeFill="accent1" w:themeFillTint="66"/>
            <w:hideMark/>
          </w:tcPr>
          <w:p w:rsidR="00542E47" w:rsidRPr="0074457B" w:rsidRDefault="00542E47" w:rsidP="00E17449">
            <w:pPr>
              <w:pStyle w:val="ListParagraph"/>
              <w:numPr>
                <w:ilvl w:val="0"/>
                <w:numId w:val="72"/>
              </w:numPr>
              <w:jc w:val="center"/>
              <w:cnfStyle w:val="000000010000" w:firstRow="0" w:lastRow="0" w:firstColumn="0" w:lastColumn="0" w:oddVBand="0" w:evenVBand="0" w:oddHBand="0" w:evenHBand="1" w:firstRowFirstColumn="0" w:firstRowLastColumn="0" w:lastRowFirstColumn="0" w:lastRowLastColumn="0"/>
              <w:rPr>
                <w:b/>
                <w:sz w:val="20"/>
              </w:rPr>
            </w:pPr>
          </w:p>
        </w:tc>
        <w:tc>
          <w:tcPr>
            <w:tcW w:w="587"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04054393</w:t>
            </w:r>
          </w:p>
        </w:tc>
        <w:tc>
          <w:tcPr>
            <w:tcW w:w="785" w:type="pct"/>
            <w:shd w:val="clear" w:color="auto" w:fill="auto"/>
            <w:hideMark/>
          </w:tcPr>
          <w:p w:rsidR="00542E47" w:rsidRPr="00606CD0" w:rsidRDefault="00542E47" w:rsidP="00606CD0">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HOTEL ZLATNI JELEN d.o.o.</w:t>
            </w:r>
          </w:p>
        </w:tc>
        <w:tc>
          <w:tcPr>
            <w:tcW w:w="850" w:type="pct"/>
            <w:shd w:val="clear" w:color="auto" w:fill="auto"/>
            <w:hideMark/>
          </w:tcPr>
          <w:p w:rsidR="00542E47" w:rsidRPr="00606CD0" w:rsidRDefault="00542E47" w:rsidP="00606CD0">
            <w:pPr>
              <w:spacing w:line="276" w:lineRule="auto"/>
              <w:jc w:val="left"/>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606CD0">
              <w:rPr>
                <w:rFonts w:cs="Arial"/>
                <w:color w:val="auto"/>
                <w:szCs w:val="20"/>
              </w:rPr>
              <w:t>Nova Kršlja 60 , 47245 Nova Kršlja</w:t>
            </w:r>
          </w:p>
        </w:tc>
        <w:tc>
          <w:tcPr>
            <w:tcW w:w="589" w:type="pct"/>
            <w:shd w:val="clear" w:color="auto" w:fill="auto"/>
          </w:tcPr>
          <w:p w:rsidR="00542E47" w:rsidRPr="00606CD0" w:rsidRDefault="004C2064" w:rsidP="00606CD0">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malo</w:t>
            </w:r>
          </w:p>
        </w:tc>
        <w:tc>
          <w:tcPr>
            <w:tcW w:w="1584" w:type="pct"/>
            <w:shd w:val="clear" w:color="auto" w:fill="auto"/>
          </w:tcPr>
          <w:p w:rsidR="00542E47" w:rsidRPr="00542E47" w:rsidRDefault="00542E47" w:rsidP="00542E47">
            <w:pPr>
              <w:cnfStyle w:val="000000010000" w:firstRow="0" w:lastRow="0" w:firstColumn="0" w:lastColumn="0" w:oddVBand="0" w:evenVBand="0" w:oddHBand="0" w:evenHBand="1" w:firstRowFirstColumn="0" w:firstRowLastColumn="0" w:lastRowFirstColumn="0" w:lastRowLastColumn="0"/>
            </w:pPr>
            <w:r w:rsidRPr="00542E47">
              <w:t>DJELATNOSTI PRUŽANJA SMJEŠTAJA TE PRIPREME I USLUŽIVANJA HRANE</w:t>
            </w:r>
          </w:p>
        </w:tc>
      </w:tr>
    </w:tbl>
    <w:p w:rsidR="000474D0" w:rsidRPr="000474D0" w:rsidRDefault="000474D0" w:rsidP="000474D0">
      <w:pPr>
        <w:spacing w:after="0"/>
        <w:jc w:val="center"/>
        <w:rPr>
          <w:rFonts w:ascii="Times New Roman" w:hAnsi="Times New Roman" w:cs="Times New Roman"/>
          <w:i/>
          <w:color w:val="9B2D1F" w:themeColor="accent2"/>
          <w:sz w:val="20"/>
          <w:szCs w:val="20"/>
        </w:rPr>
      </w:pPr>
      <w:r w:rsidRPr="000474D0">
        <w:rPr>
          <w:rFonts w:ascii="Times New Roman" w:hAnsi="Times New Roman" w:cs="Times New Roman"/>
          <w:i/>
          <w:color w:val="9B2D1F" w:themeColor="accent2"/>
          <w:sz w:val="20"/>
          <w:szCs w:val="20"/>
        </w:rPr>
        <w:t>Izvor. http://www1.biznet.hr/HgkWeb/do/extlogon;jsessionid=79B7C9C2FDFAE3FDF4F132C89183F98E</w:t>
      </w:r>
    </w:p>
    <w:p w:rsidR="000474D0" w:rsidRPr="0059643D" w:rsidRDefault="000474D0" w:rsidP="00C727D5">
      <w:pPr>
        <w:spacing w:after="0"/>
        <w:jc w:val="both"/>
        <w:rPr>
          <w:rFonts w:ascii="Arial" w:eastAsia="Constantia" w:hAnsi="Arial" w:cs="Arial"/>
          <w:sz w:val="24"/>
          <w:lang w:eastAsia="en-US"/>
        </w:rPr>
      </w:pPr>
    </w:p>
    <w:p w:rsidR="0059643D" w:rsidRPr="0059643D" w:rsidRDefault="0059643D" w:rsidP="004B0E21">
      <w:pPr>
        <w:pStyle w:val="Heading4"/>
      </w:pPr>
      <w:bookmarkStart w:id="202" w:name="_Toc426453656"/>
      <w:r w:rsidRPr="0059643D">
        <w:t>2.5.1.3.  Vanjskotrgovinska razmjena</w:t>
      </w:r>
      <w:bookmarkEnd w:id="202"/>
    </w:p>
    <w:p w:rsidR="0059643D" w:rsidRPr="0059643D" w:rsidRDefault="0059643D" w:rsidP="0059643D">
      <w:pPr>
        <w:spacing w:after="0"/>
        <w:rPr>
          <w:rFonts w:ascii="Arial" w:eastAsia="Times New Roman" w:hAnsi="Arial" w:cs="Arial"/>
          <w:i/>
          <w:sz w:val="24"/>
          <w:szCs w:val="24"/>
          <w:u w:val="single" w:color="F2F2F2"/>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 xml:space="preserve">Što uspješnije uključivanje u međunarodnu robnu razmjenu, zasnovano na ekonomskim načelima tržišne ekonomije, predstavlja stratešku zadaću svakog gospodarstva. To podrazumijeva izvoz konkurentnih, tržištu prihvatljivih proizvoda i usluga na profitabilnoj osnovi sa stalnim nastojanjima da se u konačnici ostvari </w:t>
      </w:r>
      <w:r w:rsidRPr="0059643D">
        <w:rPr>
          <w:rFonts w:ascii="Arial" w:eastAsia="Times New Roman" w:hAnsi="Arial" w:cs="Arial"/>
          <w:sz w:val="24"/>
          <w:szCs w:val="24"/>
          <w:u w:color="F2F2F2"/>
        </w:rPr>
        <w:lastRenderedPageBreak/>
        <w:t xml:space="preserve">pozitivna bilanca u vanjskotrgovinskoj razmjeni. Gospodarski rast nije moguć ako su proizvođači ograničeni samo na domaće tržište, što se posebno odnosi na zemlje s malim tržištem kao što je Republika Hrvatska. S tim u vezi, gospodarski rast RH, pa tako i </w:t>
      </w:r>
      <w:r w:rsidR="00357663">
        <w:rPr>
          <w:rFonts w:ascii="Arial" w:eastAsia="Times New Roman" w:hAnsi="Arial" w:cs="Arial"/>
          <w:sz w:val="24"/>
          <w:szCs w:val="24"/>
          <w:u w:color="F2F2F2"/>
        </w:rPr>
        <w:t>Karlovačke</w:t>
      </w:r>
      <w:r w:rsidRPr="0059643D">
        <w:rPr>
          <w:rFonts w:ascii="Arial" w:eastAsia="Times New Roman" w:hAnsi="Arial" w:cs="Arial"/>
          <w:sz w:val="24"/>
          <w:szCs w:val="24"/>
          <w:u w:color="F2F2F2"/>
        </w:rPr>
        <w:t xml:space="preserve"> županije i Općine </w:t>
      </w:r>
      <w:r w:rsidR="00357663">
        <w:rPr>
          <w:rFonts w:ascii="Arial" w:eastAsia="Times New Roman" w:hAnsi="Arial" w:cs="Arial"/>
          <w:sz w:val="24"/>
          <w:szCs w:val="24"/>
          <w:u w:color="F2F2F2"/>
        </w:rPr>
        <w:t>Rakovica</w:t>
      </w:r>
      <w:r w:rsidRPr="0059643D">
        <w:rPr>
          <w:rFonts w:ascii="Arial" w:eastAsia="Times New Roman" w:hAnsi="Arial" w:cs="Arial"/>
          <w:sz w:val="24"/>
          <w:szCs w:val="24"/>
          <w:u w:color="F2F2F2"/>
        </w:rPr>
        <w:t xml:space="preserve">, kao i izgledi za otvaranje radnih mjesta vezani su za proizvodnju roba i usluga, a time i više nego ikada prije, za izvoz odnosno globalnu ekonomiju. </w:t>
      </w:r>
    </w:p>
    <w:p w:rsidR="0059643D" w:rsidRPr="0059643D" w:rsidRDefault="0059643D" w:rsidP="0059643D">
      <w:pPr>
        <w:spacing w:after="0"/>
        <w:jc w:val="both"/>
        <w:rPr>
          <w:rFonts w:ascii="Arial" w:eastAsia="Times New Roman" w:hAnsi="Arial" w:cs="Arial"/>
          <w:sz w:val="24"/>
          <w:szCs w:val="24"/>
          <w:highlight w:val="yellow"/>
          <w:u w:color="F2F2F2"/>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 xml:space="preserve">U slijedećim tablicama su prikazani podaci o izvozu i uvozu </w:t>
      </w:r>
      <w:r w:rsidR="00357663">
        <w:rPr>
          <w:rFonts w:ascii="Arial" w:eastAsia="Times New Roman" w:hAnsi="Arial" w:cs="Arial"/>
          <w:sz w:val="24"/>
          <w:szCs w:val="24"/>
          <w:u w:color="F2F2F2"/>
        </w:rPr>
        <w:t>Karlovačke</w:t>
      </w:r>
      <w:r w:rsidRPr="0059643D">
        <w:rPr>
          <w:rFonts w:ascii="Arial" w:eastAsia="Times New Roman" w:hAnsi="Arial" w:cs="Arial"/>
          <w:sz w:val="24"/>
          <w:szCs w:val="24"/>
          <w:u w:color="F2F2F2"/>
        </w:rPr>
        <w:t xml:space="preserve"> županije i Općine </w:t>
      </w:r>
      <w:r w:rsidR="00357663">
        <w:rPr>
          <w:rFonts w:ascii="Arial" w:eastAsia="Times New Roman" w:hAnsi="Arial" w:cs="Arial"/>
          <w:sz w:val="24"/>
          <w:szCs w:val="24"/>
          <w:u w:color="F2F2F2"/>
        </w:rPr>
        <w:t>Rakovica</w:t>
      </w:r>
      <w:r w:rsidRPr="0059643D">
        <w:rPr>
          <w:rFonts w:ascii="Arial" w:eastAsia="Times New Roman" w:hAnsi="Arial" w:cs="Arial"/>
          <w:sz w:val="24"/>
          <w:szCs w:val="24"/>
          <w:u w:color="F2F2F2"/>
        </w:rPr>
        <w:t xml:space="preserve"> ostvarenim u razdoblju 2009.-2012. godine</w:t>
      </w:r>
    </w:p>
    <w:p w:rsidR="0059643D" w:rsidRPr="0059643D" w:rsidRDefault="0059643D" w:rsidP="0059643D">
      <w:pPr>
        <w:spacing w:after="0"/>
        <w:jc w:val="both"/>
        <w:rPr>
          <w:rFonts w:ascii="Arial" w:eastAsia="Times New Roman" w:hAnsi="Arial" w:cs="Arial"/>
          <w:i/>
          <w:color w:val="FF0000"/>
          <w:sz w:val="24"/>
          <w:szCs w:val="24"/>
          <w:u w:color="F2F2F2"/>
        </w:rPr>
      </w:pPr>
    </w:p>
    <w:p w:rsidR="0059643D" w:rsidRPr="00357663" w:rsidRDefault="0059643D" w:rsidP="0059643D">
      <w:pPr>
        <w:spacing w:after="0"/>
        <w:jc w:val="center"/>
        <w:rPr>
          <w:rFonts w:ascii="Times New Roman" w:eastAsia="Times New Roman" w:hAnsi="Times New Roman" w:cs="Times New Roman"/>
          <w:b/>
          <w:i/>
          <w:color w:val="D34817" w:themeColor="accent1"/>
          <w:u w:color="F2F2F2"/>
        </w:rPr>
      </w:pPr>
      <w:bookmarkStart w:id="203" w:name="_Toc392592052"/>
      <w:bookmarkStart w:id="204" w:name="_Toc397336635"/>
      <w:bookmarkStart w:id="205" w:name="_Toc403381251"/>
      <w:bookmarkStart w:id="206" w:name="_Toc426457309"/>
      <w:bookmarkStart w:id="207" w:name="_Toc456171631"/>
      <w:r w:rsidRPr="00357663">
        <w:rPr>
          <w:rFonts w:ascii="Times New Roman" w:eastAsia="Times New Roman" w:hAnsi="Times New Roman" w:cs="Times New Roman"/>
          <w:b/>
          <w:i/>
          <w:color w:val="D34817" w:themeColor="accent1"/>
          <w:u w:color="F2F2F2"/>
        </w:rPr>
        <w:t xml:space="preserve">Tablica </w:t>
      </w:r>
      <w:r w:rsidR="00057CAE" w:rsidRPr="00357663">
        <w:rPr>
          <w:rFonts w:ascii="Times New Roman" w:eastAsia="Times New Roman" w:hAnsi="Times New Roman" w:cs="Times New Roman"/>
          <w:b/>
          <w:i/>
          <w:color w:val="D34817" w:themeColor="accent1"/>
          <w:u w:color="F2F2F2"/>
        </w:rPr>
        <w:fldChar w:fldCharType="begin"/>
      </w:r>
      <w:r w:rsidRPr="00357663">
        <w:rPr>
          <w:rFonts w:ascii="Times New Roman" w:eastAsia="Times New Roman" w:hAnsi="Times New Roman" w:cs="Times New Roman"/>
          <w:b/>
          <w:i/>
          <w:color w:val="D34817" w:themeColor="accent1"/>
          <w:u w:color="F2F2F2"/>
        </w:rPr>
        <w:instrText xml:space="preserve"> SEQ Tablica \* ARABIC </w:instrText>
      </w:r>
      <w:r w:rsidR="00057CAE" w:rsidRPr="00357663">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37</w:t>
      </w:r>
      <w:r w:rsidR="00057CAE" w:rsidRPr="00357663">
        <w:rPr>
          <w:rFonts w:ascii="Times New Roman" w:eastAsia="Times New Roman" w:hAnsi="Times New Roman" w:cs="Times New Roman"/>
          <w:b/>
          <w:i/>
          <w:color w:val="D34817" w:themeColor="accent1"/>
          <w:u w:color="F2F2F2"/>
        </w:rPr>
        <w:fldChar w:fldCharType="end"/>
      </w:r>
      <w:r w:rsidRPr="00357663">
        <w:rPr>
          <w:rFonts w:ascii="Times New Roman" w:eastAsia="Times New Roman" w:hAnsi="Times New Roman" w:cs="Times New Roman"/>
          <w:b/>
          <w:i/>
          <w:color w:val="D34817" w:themeColor="accent1"/>
          <w:u w:color="F2F2F2"/>
        </w:rPr>
        <w:t xml:space="preserve">. Ostvareni izvoz u </w:t>
      </w:r>
      <w:r w:rsidR="00357663" w:rsidRPr="00357663">
        <w:rPr>
          <w:rFonts w:ascii="Times New Roman" w:eastAsia="Times New Roman" w:hAnsi="Times New Roman" w:cs="Times New Roman"/>
          <w:b/>
          <w:i/>
          <w:color w:val="D34817" w:themeColor="accent1"/>
          <w:u w:color="F2F2F2"/>
        </w:rPr>
        <w:t>Karlovačkoj</w:t>
      </w:r>
      <w:r w:rsidRPr="00357663">
        <w:rPr>
          <w:rFonts w:ascii="Times New Roman" w:eastAsia="Times New Roman" w:hAnsi="Times New Roman" w:cs="Times New Roman"/>
          <w:b/>
          <w:i/>
          <w:color w:val="D34817" w:themeColor="accent1"/>
          <w:u w:color="F2F2F2"/>
        </w:rPr>
        <w:t xml:space="preserve"> županiji i Općini </w:t>
      </w:r>
      <w:bookmarkEnd w:id="203"/>
      <w:bookmarkEnd w:id="204"/>
      <w:r w:rsidR="00357663" w:rsidRPr="00357663">
        <w:rPr>
          <w:rFonts w:ascii="Times New Roman" w:eastAsia="Times New Roman" w:hAnsi="Times New Roman" w:cs="Times New Roman"/>
          <w:b/>
          <w:i/>
          <w:color w:val="D34817" w:themeColor="accent1"/>
          <w:u w:color="F2F2F2"/>
        </w:rPr>
        <w:t>Rakovica</w:t>
      </w:r>
      <w:r w:rsidRPr="00357663">
        <w:rPr>
          <w:rFonts w:ascii="Times New Roman" w:eastAsia="Times New Roman" w:hAnsi="Times New Roman" w:cs="Times New Roman"/>
          <w:b/>
          <w:i/>
          <w:color w:val="D34817" w:themeColor="accent1"/>
          <w:u w:color="F2F2F2"/>
        </w:rPr>
        <w:t xml:space="preserve"> (u tisućama kuna)</w:t>
      </w:r>
      <w:bookmarkEnd w:id="205"/>
      <w:bookmarkEnd w:id="206"/>
      <w:bookmarkEnd w:id="207"/>
    </w:p>
    <w:tbl>
      <w:tblPr>
        <w:tblStyle w:val="MediumGrid1-Accent2"/>
        <w:tblW w:w="5336" w:type="pct"/>
        <w:jc w:val="center"/>
        <w:tblBorders>
          <w:top w:val="single" w:sz="8" w:space="0" w:color="732117" w:themeColor="accent2" w:themeShade="BF"/>
          <w:left w:val="single" w:sz="8" w:space="0" w:color="732117" w:themeColor="accent2" w:themeShade="BF"/>
          <w:bottom w:val="single" w:sz="8" w:space="0" w:color="732117" w:themeColor="accent2" w:themeShade="BF"/>
          <w:right w:val="single" w:sz="8" w:space="0" w:color="732117" w:themeColor="accent2" w:themeShade="BF"/>
          <w:insideH w:val="single" w:sz="8" w:space="0" w:color="732117" w:themeColor="accent2" w:themeShade="BF"/>
          <w:insideV w:val="single" w:sz="8" w:space="0" w:color="732117" w:themeColor="accent2" w:themeShade="BF"/>
        </w:tblBorders>
        <w:tblLayout w:type="fixed"/>
        <w:tblLook w:val="0000" w:firstRow="0" w:lastRow="0" w:firstColumn="0" w:lastColumn="0" w:noHBand="0" w:noVBand="0"/>
      </w:tblPr>
      <w:tblGrid>
        <w:gridCol w:w="2266"/>
        <w:gridCol w:w="1699"/>
        <w:gridCol w:w="1558"/>
        <w:gridCol w:w="1511"/>
        <w:gridCol w:w="1554"/>
        <w:gridCol w:w="1324"/>
      </w:tblGrid>
      <w:tr w:rsidR="0059643D" w:rsidRPr="0059643D" w:rsidTr="00606CD0">
        <w:trPr>
          <w:cnfStyle w:val="000000100000" w:firstRow="0" w:lastRow="0" w:firstColumn="0" w:lastColumn="0" w:oddVBand="0" w:evenVBand="0" w:oddHBand="1" w:evenHBand="0" w:firstRowFirstColumn="0" w:firstRowLastColumn="0" w:lastRowFirstColumn="0" w:lastRowLastColumn="0"/>
          <w:trHeight w:val="155"/>
          <w:jc w:val="center"/>
        </w:trPr>
        <w:tc>
          <w:tcPr>
            <w:cnfStyle w:val="000010000000" w:firstRow="0" w:lastRow="0" w:firstColumn="0" w:lastColumn="0" w:oddVBand="1" w:evenVBand="0" w:oddHBand="0" w:evenHBand="0" w:firstRowFirstColumn="0" w:firstRowLastColumn="0" w:lastRowFirstColumn="0" w:lastRowLastColumn="0"/>
            <w:tcW w:w="5000" w:type="pct"/>
            <w:gridSpan w:val="6"/>
            <w:shd w:val="clear" w:color="auto" w:fill="EE8C69" w:themeFill="accent1" w:themeFillTint="99"/>
            <w:vAlign w:val="center"/>
          </w:tcPr>
          <w:p w:rsidR="0059643D" w:rsidRPr="0059643D" w:rsidRDefault="0059643D" w:rsidP="00357663">
            <w:pPr>
              <w:autoSpaceDE w:val="0"/>
              <w:autoSpaceDN w:val="0"/>
              <w:adjustRightInd w:val="0"/>
              <w:jc w:val="center"/>
              <w:rPr>
                <w:rFonts w:ascii="Arial" w:eastAsia="Constantia" w:hAnsi="Arial" w:cs="Arial"/>
                <w:sz w:val="20"/>
                <w:szCs w:val="20"/>
                <w:lang w:eastAsia="en-US"/>
              </w:rPr>
            </w:pPr>
            <w:r w:rsidRPr="0059643D">
              <w:rPr>
                <w:rFonts w:ascii="Arial" w:eastAsia="Constantia" w:hAnsi="Arial" w:cs="Arial"/>
                <w:b/>
                <w:sz w:val="20"/>
                <w:szCs w:val="20"/>
                <w:lang w:eastAsia="en-US"/>
              </w:rPr>
              <w:t>OSTVARENI IZVOZ</w:t>
            </w:r>
          </w:p>
        </w:tc>
      </w:tr>
      <w:tr w:rsidR="0059643D" w:rsidRPr="0059643D" w:rsidTr="00AA64DE">
        <w:trPr>
          <w:trHeight w:val="289"/>
          <w:jc w:val="center"/>
        </w:trPr>
        <w:tc>
          <w:tcPr>
            <w:cnfStyle w:val="000010000000" w:firstRow="0" w:lastRow="0" w:firstColumn="0" w:lastColumn="0" w:oddVBand="1" w:evenVBand="0" w:oddHBand="0" w:evenHBand="0" w:firstRowFirstColumn="0" w:firstRowLastColumn="0" w:lastRowFirstColumn="0" w:lastRowLastColumn="0"/>
            <w:tcW w:w="1143" w:type="pct"/>
            <w:vMerge w:val="restart"/>
            <w:shd w:val="clear" w:color="auto" w:fill="EE8C69" w:themeFill="accent1" w:themeFillTint="99"/>
            <w:vAlign w:val="center"/>
          </w:tcPr>
          <w:p w:rsidR="0059643D" w:rsidRPr="0059643D" w:rsidRDefault="0059643D" w:rsidP="00357663">
            <w:pPr>
              <w:autoSpaceDE w:val="0"/>
              <w:autoSpaceDN w:val="0"/>
              <w:adjustRightInd w:val="0"/>
              <w:jc w:val="center"/>
              <w:rPr>
                <w:rFonts w:ascii="Arial" w:eastAsia="Constantia" w:hAnsi="Arial" w:cs="Arial"/>
                <w:b/>
                <w:bCs/>
                <w:i/>
                <w:iCs/>
                <w:sz w:val="20"/>
                <w:szCs w:val="20"/>
                <w:lang w:eastAsia="en-US"/>
              </w:rPr>
            </w:pPr>
            <w:r w:rsidRPr="0059643D">
              <w:rPr>
                <w:rFonts w:ascii="Arial" w:eastAsia="Constantia" w:hAnsi="Arial" w:cs="Arial"/>
                <w:b/>
                <w:i/>
                <w:iCs/>
                <w:sz w:val="20"/>
                <w:szCs w:val="20"/>
                <w:lang w:eastAsia="en-US"/>
              </w:rPr>
              <w:t>Županija/gradovi i općine</w:t>
            </w:r>
          </w:p>
        </w:tc>
        <w:tc>
          <w:tcPr>
            <w:tcW w:w="3189" w:type="pct"/>
            <w:gridSpan w:val="4"/>
            <w:shd w:val="clear" w:color="auto" w:fill="F4B29B" w:themeFill="accent1" w:themeFillTint="66"/>
            <w:vAlign w:val="center"/>
          </w:tcPr>
          <w:p w:rsidR="0059643D" w:rsidRPr="0059643D" w:rsidRDefault="0059643D" w:rsidP="00357663">
            <w:pPr>
              <w:autoSpaceDE w:val="0"/>
              <w:autoSpaceDN w:val="0"/>
              <w:adjustRightInd w:val="0"/>
              <w:jc w:val="center"/>
              <w:cnfStyle w:val="000000000000" w:firstRow="0" w:lastRow="0" w:firstColumn="0" w:lastColumn="0" w:oddVBand="0" w:evenVBand="0" w:oddHBand="0" w:evenHBand="0" w:firstRowFirstColumn="0" w:firstRowLastColumn="0" w:lastRowFirstColumn="0" w:lastRowLastColumn="0"/>
              <w:rPr>
                <w:rFonts w:ascii="Arial" w:eastAsia="Constantia" w:hAnsi="Arial" w:cs="Arial"/>
                <w:b/>
                <w:bCs/>
                <w:i/>
                <w:iCs/>
                <w:sz w:val="20"/>
                <w:szCs w:val="20"/>
                <w:lang w:eastAsia="en-US"/>
              </w:rPr>
            </w:pPr>
            <w:r w:rsidRPr="0059643D">
              <w:rPr>
                <w:rFonts w:ascii="Arial" w:eastAsia="Constantia" w:hAnsi="Arial" w:cs="Arial"/>
                <w:b/>
                <w:i/>
                <w:iCs/>
                <w:sz w:val="20"/>
                <w:szCs w:val="20"/>
                <w:lang w:eastAsia="en-US"/>
              </w:rPr>
              <w:t>Godine</w:t>
            </w:r>
          </w:p>
        </w:tc>
        <w:tc>
          <w:tcPr>
            <w:cnfStyle w:val="000010000000" w:firstRow="0" w:lastRow="0" w:firstColumn="0" w:lastColumn="0" w:oddVBand="1" w:evenVBand="0" w:oddHBand="0" w:evenHBand="0" w:firstRowFirstColumn="0" w:firstRowLastColumn="0" w:lastRowFirstColumn="0" w:lastRowLastColumn="0"/>
            <w:tcW w:w="668" w:type="pct"/>
            <w:shd w:val="clear" w:color="auto" w:fill="E99C92" w:themeFill="accent2" w:themeFillTint="66"/>
            <w:vAlign w:val="center"/>
          </w:tcPr>
          <w:p w:rsidR="0059643D" w:rsidRPr="0059643D" w:rsidRDefault="0059643D" w:rsidP="00357663">
            <w:pPr>
              <w:autoSpaceDE w:val="0"/>
              <w:autoSpaceDN w:val="0"/>
              <w:adjustRightInd w:val="0"/>
              <w:jc w:val="center"/>
              <w:rPr>
                <w:rFonts w:ascii="Arial" w:eastAsia="Constantia" w:hAnsi="Arial" w:cs="Arial"/>
                <w:b/>
                <w:bCs/>
                <w:i/>
                <w:iCs/>
                <w:sz w:val="20"/>
                <w:szCs w:val="20"/>
                <w:lang w:eastAsia="en-US"/>
              </w:rPr>
            </w:pPr>
            <w:r w:rsidRPr="0059643D">
              <w:rPr>
                <w:rFonts w:ascii="Arial" w:eastAsia="Constantia" w:hAnsi="Arial" w:cs="Arial"/>
                <w:b/>
                <w:i/>
                <w:iCs/>
                <w:sz w:val="20"/>
                <w:szCs w:val="20"/>
                <w:lang w:eastAsia="en-US"/>
              </w:rPr>
              <w:t>Indexi</w:t>
            </w:r>
          </w:p>
        </w:tc>
      </w:tr>
      <w:tr w:rsidR="0059643D" w:rsidRPr="0059643D" w:rsidTr="00AA64DE">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143" w:type="pct"/>
            <w:vMerge/>
            <w:shd w:val="clear" w:color="auto" w:fill="EE8C69" w:themeFill="accent1" w:themeFillTint="99"/>
            <w:vAlign w:val="center"/>
          </w:tcPr>
          <w:p w:rsidR="0059643D" w:rsidRPr="0059643D" w:rsidRDefault="0059643D" w:rsidP="00357663">
            <w:pPr>
              <w:autoSpaceDE w:val="0"/>
              <w:autoSpaceDN w:val="0"/>
              <w:adjustRightInd w:val="0"/>
              <w:jc w:val="center"/>
              <w:rPr>
                <w:rFonts w:ascii="Arial" w:eastAsia="Constantia" w:hAnsi="Arial" w:cs="Arial"/>
                <w:sz w:val="20"/>
                <w:szCs w:val="20"/>
                <w:lang w:eastAsia="en-US"/>
              </w:rPr>
            </w:pPr>
          </w:p>
        </w:tc>
        <w:tc>
          <w:tcPr>
            <w:tcW w:w="857" w:type="pct"/>
            <w:shd w:val="clear" w:color="auto" w:fill="F9D8CD" w:themeFill="accent1" w:themeFillTint="33"/>
            <w:vAlign w:val="center"/>
          </w:tcPr>
          <w:p w:rsidR="0059643D" w:rsidRPr="0059643D" w:rsidRDefault="0059643D" w:rsidP="003576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Constantia" w:hAnsi="Arial" w:cs="Arial"/>
                <w:b/>
                <w:bCs/>
                <w:sz w:val="20"/>
                <w:szCs w:val="20"/>
              </w:rPr>
            </w:pPr>
            <w:r w:rsidRPr="0059643D">
              <w:rPr>
                <w:rFonts w:ascii="Arial" w:eastAsia="Constantia" w:hAnsi="Arial" w:cs="Arial"/>
                <w:b/>
                <w:sz w:val="20"/>
                <w:szCs w:val="20"/>
              </w:rPr>
              <w:t>2009.</w:t>
            </w:r>
          </w:p>
        </w:tc>
        <w:tc>
          <w:tcPr>
            <w:cnfStyle w:val="000010000000" w:firstRow="0" w:lastRow="0" w:firstColumn="0" w:lastColumn="0" w:oddVBand="1" w:evenVBand="0" w:oddHBand="0" w:evenHBand="0" w:firstRowFirstColumn="0" w:firstRowLastColumn="0" w:lastRowFirstColumn="0" w:lastRowLastColumn="0"/>
            <w:tcW w:w="786" w:type="pct"/>
            <w:shd w:val="clear" w:color="auto" w:fill="F9D8CD" w:themeFill="accent1" w:themeFillTint="33"/>
            <w:vAlign w:val="center"/>
          </w:tcPr>
          <w:p w:rsidR="0059643D" w:rsidRPr="0059643D" w:rsidRDefault="0059643D" w:rsidP="00357663">
            <w:pPr>
              <w:autoSpaceDE w:val="0"/>
              <w:autoSpaceDN w:val="0"/>
              <w:adjustRightInd w:val="0"/>
              <w:jc w:val="center"/>
              <w:rPr>
                <w:rFonts w:ascii="Arial" w:eastAsia="Constantia" w:hAnsi="Arial" w:cs="Arial"/>
                <w:b/>
                <w:bCs/>
                <w:sz w:val="20"/>
                <w:szCs w:val="20"/>
              </w:rPr>
            </w:pPr>
            <w:r w:rsidRPr="0059643D">
              <w:rPr>
                <w:rFonts w:ascii="Arial" w:eastAsia="Constantia" w:hAnsi="Arial" w:cs="Arial"/>
                <w:b/>
                <w:sz w:val="20"/>
                <w:szCs w:val="20"/>
              </w:rPr>
              <w:t>2010.</w:t>
            </w:r>
          </w:p>
        </w:tc>
        <w:tc>
          <w:tcPr>
            <w:tcW w:w="762" w:type="pct"/>
            <w:shd w:val="clear" w:color="auto" w:fill="F9D8CD" w:themeFill="accent1" w:themeFillTint="33"/>
            <w:vAlign w:val="center"/>
          </w:tcPr>
          <w:p w:rsidR="0059643D" w:rsidRPr="0059643D" w:rsidRDefault="0059643D" w:rsidP="003576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Constantia" w:hAnsi="Arial" w:cs="Arial"/>
                <w:sz w:val="20"/>
                <w:szCs w:val="20"/>
              </w:rPr>
            </w:pPr>
            <w:r w:rsidRPr="0059643D">
              <w:rPr>
                <w:rFonts w:ascii="Arial" w:eastAsia="Constantia" w:hAnsi="Arial" w:cs="Arial"/>
                <w:b/>
                <w:sz w:val="20"/>
                <w:szCs w:val="20"/>
              </w:rPr>
              <w:t>2011.</w:t>
            </w:r>
          </w:p>
        </w:tc>
        <w:tc>
          <w:tcPr>
            <w:cnfStyle w:val="000010000000" w:firstRow="0" w:lastRow="0" w:firstColumn="0" w:lastColumn="0" w:oddVBand="1" w:evenVBand="0" w:oddHBand="0" w:evenHBand="0" w:firstRowFirstColumn="0" w:firstRowLastColumn="0" w:lastRowFirstColumn="0" w:lastRowLastColumn="0"/>
            <w:tcW w:w="784" w:type="pct"/>
            <w:shd w:val="clear" w:color="auto" w:fill="F9D8CD" w:themeFill="accent1" w:themeFillTint="33"/>
            <w:vAlign w:val="center"/>
          </w:tcPr>
          <w:p w:rsidR="0059643D" w:rsidRPr="0059643D" w:rsidRDefault="0059643D" w:rsidP="00357663">
            <w:pPr>
              <w:autoSpaceDE w:val="0"/>
              <w:autoSpaceDN w:val="0"/>
              <w:adjustRightInd w:val="0"/>
              <w:jc w:val="center"/>
              <w:rPr>
                <w:rFonts w:ascii="Arial" w:eastAsia="Constantia" w:hAnsi="Arial" w:cs="Arial"/>
                <w:sz w:val="20"/>
                <w:szCs w:val="20"/>
              </w:rPr>
            </w:pPr>
            <w:r w:rsidRPr="0059643D">
              <w:rPr>
                <w:rFonts w:ascii="Arial" w:eastAsia="Constantia" w:hAnsi="Arial" w:cs="Arial"/>
                <w:b/>
                <w:sz w:val="20"/>
                <w:szCs w:val="20"/>
              </w:rPr>
              <w:t>2012.</w:t>
            </w:r>
          </w:p>
        </w:tc>
        <w:tc>
          <w:tcPr>
            <w:tcW w:w="668" w:type="pct"/>
            <w:shd w:val="clear" w:color="auto" w:fill="E99C92" w:themeFill="accent2" w:themeFillTint="66"/>
            <w:vAlign w:val="center"/>
          </w:tcPr>
          <w:p w:rsidR="0059643D" w:rsidRPr="0059643D" w:rsidRDefault="0059643D" w:rsidP="00357663">
            <w:pPr>
              <w:autoSpaceDE w:val="0"/>
              <w:autoSpaceDN w:val="0"/>
              <w:adjustRightInd w:val="0"/>
              <w:jc w:val="center"/>
              <w:cnfStyle w:val="000000100000" w:firstRow="0" w:lastRow="0" w:firstColumn="0" w:lastColumn="0" w:oddVBand="0" w:evenVBand="0" w:oddHBand="1" w:evenHBand="0" w:firstRowFirstColumn="0" w:firstRowLastColumn="0" w:lastRowFirstColumn="0" w:lastRowLastColumn="0"/>
              <w:rPr>
                <w:rFonts w:ascii="Arial" w:eastAsia="Constantia" w:hAnsi="Arial" w:cs="Arial"/>
                <w:sz w:val="20"/>
                <w:szCs w:val="20"/>
                <w:lang w:eastAsia="en-US"/>
              </w:rPr>
            </w:pPr>
            <w:r w:rsidRPr="0059643D">
              <w:rPr>
                <w:rFonts w:ascii="Arial" w:eastAsia="Constantia" w:hAnsi="Arial" w:cs="Arial"/>
                <w:b/>
                <w:sz w:val="20"/>
                <w:szCs w:val="20"/>
                <w:lang w:eastAsia="en-US"/>
              </w:rPr>
              <w:t>12/11</w:t>
            </w:r>
          </w:p>
        </w:tc>
      </w:tr>
      <w:tr w:rsidR="00F523A4" w:rsidRPr="0059643D" w:rsidTr="00AA64DE">
        <w:trPr>
          <w:trHeight w:val="289"/>
          <w:jc w:val="center"/>
        </w:trPr>
        <w:tc>
          <w:tcPr>
            <w:cnfStyle w:val="000010000000" w:firstRow="0" w:lastRow="0" w:firstColumn="0" w:lastColumn="0" w:oddVBand="1" w:evenVBand="0" w:oddHBand="0" w:evenHBand="0" w:firstRowFirstColumn="0" w:firstRowLastColumn="0" w:lastRowFirstColumn="0" w:lastRowLastColumn="0"/>
            <w:tcW w:w="1143" w:type="pct"/>
            <w:shd w:val="clear" w:color="auto" w:fill="F4B29B" w:themeFill="accent1" w:themeFillTint="66"/>
            <w:vAlign w:val="center"/>
          </w:tcPr>
          <w:p w:rsidR="00F523A4" w:rsidRPr="0059643D" w:rsidRDefault="00F523A4" w:rsidP="00357663">
            <w:pPr>
              <w:autoSpaceDE w:val="0"/>
              <w:autoSpaceDN w:val="0"/>
              <w:adjustRightInd w:val="0"/>
              <w:jc w:val="center"/>
              <w:rPr>
                <w:rFonts w:ascii="Arial" w:eastAsia="Constantia" w:hAnsi="Arial" w:cs="Arial"/>
                <w:sz w:val="20"/>
                <w:szCs w:val="20"/>
                <w:lang w:eastAsia="en-US"/>
              </w:rPr>
            </w:pPr>
            <w:r w:rsidRPr="0059643D">
              <w:rPr>
                <w:rFonts w:ascii="Arial" w:eastAsia="Constantia" w:hAnsi="Arial" w:cs="Arial"/>
                <w:sz w:val="20"/>
                <w:szCs w:val="20"/>
                <w:lang w:eastAsia="en-US"/>
              </w:rPr>
              <w:t>Republika Hrvatska</w:t>
            </w:r>
          </w:p>
        </w:tc>
        <w:tc>
          <w:tcPr>
            <w:tcW w:w="857" w:type="pct"/>
            <w:shd w:val="clear" w:color="auto" w:fill="auto"/>
            <w:vAlign w:val="center"/>
          </w:tcPr>
          <w:p w:rsidR="00F523A4" w:rsidRPr="00606CD0" w:rsidRDefault="00AA64DE" w:rsidP="00606CD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szCs w:val="20"/>
              </w:rPr>
            </w:pPr>
            <w:r>
              <w:rPr>
                <w:rFonts w:ascii="Arial" w:hAnsi="Arial" w:cs="Arial"/>
                <w:sz w:val="20"/>
                <w:szCs w:val="20"/>
              </w:rPr>
              <w:t>55.272.</w:t>
            </w:r>
            <w:r w:rsidR="00F523A4" w:rsidRPr="00606CD0">
              <w:rPr>
                <w:rFonts w:ascii="Arial" w:hAnsi="Arial" w:cs="Arial"/>
                <w:sz w:val="20"/>
                <w:szCs w:val="20"/>
              </w:rPr>
              <w:t>198</w:t>
            </w:r>
            <w:r>
              <w:rPr>
                <w:rFonts w:ascii="Arial" w:hAnsi="Arial" w:cs="Arial"/>
                <w:sz w:val="20"/>
                <w:szCs w:val="20"/>
              </w:rPr>
              <w:t>,00</w:t>
            </w:r>
          </w:p>
        </w:tc>
        <w:tc>
          <w:tcPr>
            <w:cnfStyle w:val="000010000000" w:firstRow="0" w:lastRow="0" w:firstColumn="0" w:lastColumn="0" w:oddVBand="1" w:evenVBand="0" w:oddHBand="0" w:evenHBand="0" w:firstRowFirstColumn="0" w:firstRowLastColumn="0" w:lastRowFirstColumn="0" w:lastRowLastColumn="0"/>
            <w:tcW w:w="786" w:type="pct"/>
            <w:shd w:val="clear" w:color="auto" w:fill="auto"/>
            <w:vAlign w:val="center"/>
          </w:tcPr>
          <w:p w:rsidR="00F523A4" w:rsidRPr="00606CD0" w:rsidRDefault="00AA64DE" w:rsidP="00606CD0">
            <w:pPr>
              <w:spacing w:line="276" w:lineRule="auto"/>
              <w:jc w:val="center"/>
              <w:rPr>
                <w:rFonts w:ascii="Arial" w:hAnsi="Arial" w:cs="Arial"/>
                <w:sz w:val="20"/>
                <w:szCs w:val="20"/>
              </w:rPr>
            </w:pPr>
            <w:r>
              <w:rPr>
                <w:rFonts w:ascii="Arial" w:hAnsi="Arial" w:cs="Arial"/>
                <w:sz w:val="20"/>
                <w:szCs w:val="20"/>
              </w:rPr>
              <w:t>64.870.</w:t>
            </w:r>
            <w:r w:rsidR="00F523A4" w:rsidRPr="00606CD0">
              <w:rPr>
                <w:rFonts w:ascii="Arial" w:hAnsi="Arial" w:cs="Arial"/>
                <w:sz w:val="20"/>
                <w:szCs w:val="20"/>
              </w:rPr>
              <w:t>443</w:t>
            </w:r>
            <w:r>
              <w:rPr>
                <w:rFonts w:ascii="Arial" w:hAnsi="Arial" w:cs="Arial"/>
                <w:sz w:val="20"/>
                <w:szCs w:val="20"/>
              </w:rPr>
              <w:t>,00</w:t>
            </w:r>
          </w:p>
        </w:tc>
        <w:tc>
          <w:tcPr>
            <w:tcW w:w="762" w:type="pct"/>
            <w:shd w:val="clear" w:color="auto" w:fill="auto"/>
            <w:vAlign w:val="center"/>
          </w:tcPr>
          <w:p w:rsidR="00F523A4" w:rsidRPr="00F523A4" w:rsidRDefault="00AA64DE" w:rsidP="00F523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Pr>
                <w:rFonts w:ascii="Arial" w:hAnsi="Arial" w:cs="Arial"/>
                <w:sz w:val="20"/>
              </w:rPr>
              <w:t>71.234.</w:t>
            </w:r>
            <w:r w:rsidR="00F523A4" w:rsidRPr="00F523A4">
              <w:rPr>
                <w:rFonts w:ascii="Arial" w:hAnsi="Arial" w:cs="Arial"/>
                <w:sz w:val="20"/>
              </w:rPr>
              <w:t>060</w:t>
            </w:r>
            <w:r>
              <w:rPr>
                <w:rFonts w:ascii="Arial" w:hAnsi="Arial" w:cs="Arial"/>
                <w:sz w:val="20"/>
              </w:rPr>
              <w:t>,00</w:t>
            </w:r>
          </w:p>
        </w:tc>
        <w:tc>
          <w:tcPr>
            <w:cnfStyle w:val="000010000000" w:firstRow="0" w:lastRow="0" w:firstColumn="0" w:lastColumn="0" w:oddVBand="1" w:evenVBand="0" w:oddHBand="0" w:evenHBand="0" w:firstRowFirstColumn="0" w:firstRowLastColumn="0" w:lastRowFirstColumn="0" w:lastRowLastColumn="0"/>
            <w:tcW w:w="784" w:type="pct"/>
            <w:shd w:val="clear" w:color="auto" w:fill="auto"/>
            <w:vAlign w:val="center"/>
          </w:tcPr>
          <w:p w:rsidR="00F523A4" w:rsidRPr="00F523A4" w:rsidRDefault="00AA64DE" w:rsidP="00F523A4">
            <w:pPr>
              <w:spacing w:line="276" w:lineRule="auto"/>
              <w:jc w:val="center"/>
              <w:rPr>
                <w:rFonts w:ascii="Arial" w:hAnsi="Arial" w:cs="Arial"/>
                <w:sz w:val="20"/>
              </w:rPr>
            </w:pPr>
            <w:r>
              <w:rPr>
                <w:rFonts w:ascii="Arial" w:hAnsi="Arial" w:cs="Arial"/>
                <w:sz w:val="20"/>
              </w:rPr>
              <w:t>72.233.</w:t>
            </w:r>
            <w:r w:rsidR="00F523A4" w:rsidRPr="00F523A4">
              <w:rPr>
                <w:rFonts w:ascii="Arial" w:hAnsi="Arial" w:cs="Arial"/>
                <w:sz w:val="20"/>
              </w:rPr>
              <w:t>613</w:t>
            </w:r>
            <w:r>
              <w:rPr>
                <w:rFonts w:ascii="Arial" w:hAnsi="Arial" w:cs="Arial"/>
                <w:sz w:val="20"/>
              </w:rPr>
              <w:t>,00</w:t>
            </w:r>
          </w:p>
        </w:tc>
        <w:tc>
          <w:tcPr>
            <w:tcW w:w="668" w:type="pct"/>
            <w:shd w:val="clear" w:color="auto" w:fill="E99C92" w:themeFill="accent2" w:themeFillTint="66"/>
            <w:vAlign w:val="center"/>
          </w:tcPr>
          <w:p w:rsidR="00F523A4" w:rsidRPr="00F523A4" w:rsidRDefault="00F523A4" w:rsidP="00F523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0"/>
              </w:rPr>
            </w:pPr>
            <w:r w:rsidRPr="00F523A4">
              <w:rPr>
                <w:rFonts w:ascii="Arial" w:hAnsi="Arial" w:cs="Arial"/>
                <w:sz w:val="20"/>
              </w:rPr>
              <w:t>101,4</w:t>
            </w:r>
          </w:p>
        </w:tc>
      </w:tr>
      <w:tr w:rsidR="00F523A4" w:rsidRPr="0059643D" w:rsidTr="00AA64DE">
        <w:trPr>
          <w:cnfStyle w:val="000000100000" w:firstRow="0" w:lastRow="0" w:firstColumn="0" w:lastColumn="0" w:oddVBand="0" w:evenVBand="0" w:oddHBand="1" w:evenHBand="0" w:firstRowFirstColumn="0" w:firstRowLastColumn="0" w:lastRowFirstColumn="0" w:lastRowLastColumn="0"/>
          <w:trHeight w:val="289"/>
          <w:jc w:val="center"/>
        </w:trPr>
        <w:tc>
          <w:tcPr>
            <w:cnfStyle w:val="000010000000" w:firstRow="0" w:lastRow="0" w:firstColumn="0" w:lastColumn="0" w:oddVBand="1" w:evenVBand="0" w:oddHBand="0" w:evenHBand="0" w:firstRowFirstColumn="0" w:firstRowLastColumn="0" w:lastRowFirstColumn="0" w:lastRowLastColumn="0"/>
            <w:tcW w:w="1143" w:type="pct"/>
            <w:shd w:val="clear" w:color="auto" w:fill="F4B29B" w:themeFill="accent1" w:themeFillTint="66"/>
            <w:vAlign w:val="center"/>
          </w:tcPr>
          <w:p w:rsidR="00F523A4" w:rsidRPr="0059643D" w:rsidRDefault="00F523A4" w:rsidP="00357663">
            <w:pPr>
              <w:autoSpaceDE w:val="0"/>
              <w:autoSpaceDN w:val="0"/>
              <w:adjustRightInd w:val="0"/>
              <w:jc w:val="center"/>
              <w:rPr>
                <w:rFonts w:ascii="Arial" w:eastAsia="Constantia" w:hAnsi="Arial" w:cs="Arial"/>
                <w:sz w:val="20"/>
                <w:szCs w:val="20"/>
                <w:lang w:eastAsia="en-US"/>
              </w:rPr>
            </w:pPr>
            <w:r>
              <w:rPr>
                <w:rFonts w:ascii="Arial" w:eastAsia="Constantia" w:hAnsi="Arial" w:cs="Arial"/>
                <w:sz w:val="20"/>
                <w:szCs w:val="20"/>
                <w:lang w:eastAsia="en-US"/>
              </w:rPr>
              <w:t>Karlovačka</w:t>
            </w:r>
            <w:r w:rsidRPr="0059643D">
              <w:rPr>
                <w:rFonts w:ascii="Arial" w:eastAsia="Constantia" w:hAnsi="Arial" w:cs="Arial"/>
                <w:sz w:val="20"/>
                <w:szCs w:val="20"/>
                <w:lang w:eastAsia="en-US"/>
              </w:rPr>
              <w:t xml:space="preserve"> županija</w:t>
            </w:r>
          </w:p>
        </w:tc>
        <w:tc>
          <w:tcPr>
            <w:tcW w:w="857" w:type="pct"/>
            <w:shd w:val="clear" w:color="auto" w:fill="auto"/>
            <w:vAlign w:val="center"/>
          </w:tcPr>
          <w:p w:rsidR="00F523A4" w:rsidRPr="00606CD0" w:rsidRDefault="00AA64DE" w:rsidP="00606CD0">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Pr>
                <w:rFonts w:ascii="Arial" w:hAnsi="Arial" w:cs="Arial"/>
                <w:sz w:val="20"/>
                <w:szCs w:val="20"/>
              </w:rPr>
              <w:t>1.365.</w:t>
            </w:r>
            <w:r w:rsidR="00F523A4" w:rsidRPr="00606CD0">
              <w:rPr>
                <w:rFonts w:ascii="Arial" w:hAnsi="Arial" w:cs="Arial"/>
                <w:sz w:val="20"/>
                <w:szCs w:val="20"/>
              </w:rPr>
              <w:t>182</w:t>
            </w:r>
            <w:r>
              <w:rPr>
                <w:rFonts w:ascii="Arial" w:hAnsi="Arial" w:cs="Arial"/>
                <w:sz w:val="20"/>
                <w:szCs w:val="20"/>
              </w:rPr>
              <w:t>,00</w:t>
            </w:r>
          </w:p>
        </w:tc>
        <w:tc>
          <w:tcPr>
            <w:cnfStyle w:val="000010000000" w:firstRow="0" w:lastRow="0" w:firstColumn="0" w:lastColumn="0" w:oddVBand="1" w:evenVBand="0" w:oddHBand="0" w:evenHBand="0" w:firstRowFirstColumn="0" w:firstRowLastColumn="0" w:lastRowFirstColumn="0" w:lastRowLastColumn="0"/>
            <w:tcW w:w="786" w:type="pct"/>
            <w:shd w:val="clear" w:color="auto" w:fill="auto"/>
            <w:vAlign w:val="center"/>
          </w:tcPr>
          <w:p w:rsidR="00F523A4" w:rsidRPr="00606CD0" w:rsidRDefault="00AA64DE" w:rsidP="00606CD0">
            <w:pPr>
              <w:spacing w:line="276" w:lineRule="auto"/>
              <w:jc w:val="center"/>
              <w:rPr>
                <w:rFonts w:ascii="Arial" w:hAnsi="Arial" w:cs="Arial"/>
                <w:sz w:val="20"/>
                <w:szCs w:val="20"/>
              </w:rPr>
            </w:pPr>
            <w:r>
              <w:rPr>
                <w:rFonts w:ascii="Arial" w:hAnsi="Arial" w:cs="Arial"/>
                <w:sz w:val="20"/>
                <w:szCs w:val="20"/>
              </w:rPr>
              <w:t>1.363.</w:t>
            </w:r>
            <w:r w:rsidR="00F523A4" w:rsidRPr="00606CD0">
              <w:rPr>
                <w:rFonts w:ascii="Arial" w:hAnsi="Arial" w:cs="Arial"/>
                <w:sz w:val="20"/>
                <w:szCs w:val="20"/>
              </w:rPr>
              <w:t>762</w:t>
            </w:r>
            <w:r>
              <w:rPr>
                <w:rFonts w:ascii="Arial" w:hAnsi="Arial" w:cs="Arial"/>
                <w:sz w:val="20"/>
                <w:szCs w:val="20"/>
              </w:rPr>
              <w:t>,00</w:t>
            </w:r>
          </w:p>
        </w:tc>
        <w:tc>
          <w:tcPr>
            <w:tcW w:w="762" w:type="pct"/>
            <w:shd w:val="clear" w:color="auto" w:fill="auto"/>
            <w:vAlign w:val="center"/>
          </w:tcPr>
          <w:p w:rsidR="00F523A4" w:rsidRPr="00F523A4" w:rsidRDefault="00AA64DE" w:rsidP="00F523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Pr>
                <w:rFonts w:ascii="Arial" w:hAnsi="Arial" w:cs="Arial"/>
                <w:sz w:val="20"/>
              </w:rPr>
              <w:t>1.500.</w:t>
            </w:r>
            <w:r w:rsidR="00F523A4" w:rsidRPr="00F523A4">
              <w:rPr>
                <w:rFonts w:ascii="Arial" w:hAnsi="Arial" w:cs="Arial"/>
                <w:sz w:val="20"/>
              </w:rPr>
              <w:t>290</w:t>
            </w:r>
            <w:r>
              <w:rPr>
                <w:rFonts w:ascii="Arial" w:hAnsi="Arial" w:cs="Arial"/>
                <w:sz w:val="20"/>
              </w:rPr>
              <w:t>,00</w:t>
            </w:r>
          </w:p>
        </w:tc>
        <w:tc>
          <w:tcPr>
            <w:cnfStyle w:val="000010000000" w:firstRow="0" w:lastRow="0" w:firstColumn="0" w:lastColumn="0" w:oddVBand="1" w:evenVBand="0" w:oddHBand="0" w:evenHBand="0" w:firstRowFirstColumn="0" w:firstRowLastColumn="0" w:lastRowFirstColumn="0" w:lastRowLastColumn="0"/>
            <w:tcW w:w="784" w:type="pct"/>
            <w:shd w:val="clear" w:color="auto" w:fill="auto"/>
            <w:vAlign w:val="center"/>
          </w:tcPr>
          <w:p w:rsidR="00F523A4" w:rsidRPr="00F523A4" w:rsidRDefault="00AA64DE" w:rsidP="00F523A4">
            <w:pPr>
              <w:spacing w:line="276" w:lineRule="auto"/>
              <w:jc w:val="center"/>
              <w:rPr>
                <w:rFonts w:ascii="Arial" w:hAnsi="Arial" w:cs="Arial"/>
                <w:sz w:val="20"/>
              </w:rPr>
            </w:pPr>
            <w:r>
              <w:rPr>
                <w:rFonts w:ascii="Arial" w:hAnsi="Arial" w:cs="Arial"/>
                <w:sz w:val="20"/>
              </w:rPr>
              <w:t>1.669.</w:t>
            </w:r>
            <w:r w:rsidR="00F523A4" w:rsidRPr="00F523A4">
              <w:rPr>
                <w:rFonts w:ascii="Arial" w:hAnsi="Arial" w:cs="Arial"/>
                <w:sz w:val="20"/>
              </w:rPr>
              <w:t>902</w:t>
            </w:r>
            <w:r>
              <w:rPr>
                <w:rFonts w:ascii="Arial" w:hAnsi="Arial" w:cs="Arial"/>
                <w:sz w:val="20"/>
              </w:rPr>
              <w:t>,00</w:t>
            </w:r>
          </w:p>
        </w:tc>
        <w:tc>
          <w:tcPr>
            <w:tcW w:w="668" w:type="pct"/>
            <w:shd w:val="clear" w:color="auto" w:fill="E99C92" w:themeFill="accent2" w:themeFillTint="66"/>
            <w:vAlign w:val="center"/>
          </w:tcPr>
          <w:p w:rsidR="00F523A4" w:rsidRPr="00F523A4" w:rsidRDefault="00F523A4" w:rsidP="00F523A4">
            <w:pPr>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sz w:val="20"/>
              </w:rPr>
            </w:pPr>
            <w:r w:rsidRPr="00F523A4">
              <w:rPr>
                <w:rFonts w:ascii="Arial" w:hAnsi="Arial" w:cs="Arial"/>
                <w:sz w:val="20"/>
              </w:rPr>
              <w:t>111,3</w:t>
            </w:r>
          </w:p>
        </w:tc>
      </w:tr>
      <w:tr w:rsidR="00F523A4" w:rsidRPr="00AA64DE" w:rsidTr="00AA64DE">
        <w:trPr>
          <w:trHeight w:val="289"/>
          <w:jc w:val="center"/>
        </w:trPr>
        <w:tc>
          <w:tcPr>
            <w:cnfStyle w:val="000010000000" w:firstRow="0" w:lastRow="0" w:firstColumn="0" w:lastColumn="0" w:oddVBand="1" w:evenVBand="0" w:oddHBand="0" w:evenHBand="0" w:firstRowFirstColumn="0" w:firstRowLastColumn="0" w:lastRowFirstColumn="0" w:lastRowLastColumn="0"/>
            <w:tcW w:w="1143" w:type="pct"/>
            <w:shd w:val="clear" w:color="auto" w:fill="DE6A5C" w:themeFill="accent2" w:themeFillTint="99"/>
            <w:vAlign w:val="center"/>
          </w:tcPr>
          <w:p w:rsidR="00F523A4" w:rsidRPr="00AA64DE" w:rsidRDefault="00F523A4" w:rsidP="00357663">
            <w:pPr>
              <w:autoSpaceDE w:val="0"/>
              <w:autoSpaceDN w:val="0"/>
              <w:adjustRightInd w:val="0"/>
              <w:jc w:val="center"/>
              <w:rPr>
                <w:rFonts w:ascii="Arial" w:eastAsia="Constantia" w:hAnsi="Arial" w:cs="Arial"/>
                <w:b/>
                <w:sz w:val="20"/>
                <w:szCs w:val="20"/>
                <w:lang w:eastAsia="en-US"/>
              </w:rPr>
            </w:pPr>
            <w:r w:rsidRPr="00AA64DE">
              <w:rPr>
                <w:rFonts w:ascii="Arial" w:eastAsia="Constantia" w:hAnsi="Arial" w:cs="Arial"/>
                <w:b/>
                <w:sz w:val="20"/>
                <w:szCs w:val="20"/>
                <w:lang w:eastAsia="en-US"/>
              </w:rPr>
              <w:t>Općina Rakovica</w:t>
            </w:r>
          </w:p>
        </w:tc>
        <w:tc>
          <w:tcPr>
            <w:tcW w:w="857" w:type="pct"/>
            <w:shd w:val="clear" w:color="auto" w:fill="DE6A5C" w:themeFill="accent2" w:themeFillTint="99"/>
            <w:vAlign w:val="center"/>
          </w:tcPr>
          <w:p w:rsidR="00F523A4" w:rsidRPr="00AA64DE" w:rsidRDefault="00F523A4" w:rsidP="00606CD0">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szCs w:val="20"/>
              </w:rPr>
            </w:pPr>
            <w:r w:rsidRPr="00AA64DE">
              <w:rPr>
                <w:rFonts w:ascii="Arial" w:hAnsi="Arial" w:cs="Arial"/>
                <w:b/>
                <w:sz w:val="20"/>
                <w:szCs w:val="20"/>
              </w:rPr>
              <w:t>-</w:t>
            </w:r>
          </w:p>
        </w:tc>
        <w:tc>
          <w:tcPr>
            <w:cnfStyle w:val="000010000000" w:firstRow="0" w:lastRow="0" w:firstColumn="0" w:lastColumn="0" w:oddVBand="1" w:evenVBand="0" w:oddHBand="0" w:evenHBand="0" w:firstRowFirstColumn="0" w:firstRowLastColumn="0" w:lastRowFirstColumn="0" w:lastRowLastColumn="0"/>
            <w:tcW w:w="786" w:type="pct"/>
            <w:shd w:val="clear" w:color="auto" w:fill="DE6A5C" w:themeFill="accent2" w:themeFillTint="99"/>
            <w:vAlign w:val="center"/>
          </w:tcPr>
          <w:p w:rsidR="00F523A4" w:rsidRPr="00AA64DE" w:rsidRDefault="00F523A4" w:rsidP="00606CD0">
            <w:pPr>
              <w:spacing w:line="276" w:lineRule="auto"/>
              <w:jc w:val="center"/>
              <w:rPr>
                <w:rFonts w:ascii="Arial" w:hAnsi="Arial" w:cs="Arial"/>
                <w:b/>
                <w:sz w:val="20"/>
                <w:szCs w:val="20"/>
              </w:rPr>
            </w:pPr>
            <w:r w:rsidRPr="00AA64DE">
              <w:rPr>
                <w:rFonts w:ascii="Arial" w:hAnsi="Arial" w:cs="Arial"/>
                <w:b/>
                <w:sz w:val="20"/>
                <w:szCs w:val="20"/>
              </w:rPr>
              <w:t>-</w:t>
            </w:r>
          </w:p>
        </w:tc>
        <w:tc>
          <w:tcPr>
            <w:tcW w:w="762" w:type="pct"/>
            <w:shd w:val="clear" w:color="auto" w:fill="DE6A5C" w:themeFill="accent2" w:themeFillTint="99"/>
            <w:vAlign w:val="center"/>
          </w:tcPr>
          <w:p w:rsidR="00F523A4" w:rsidRPr="00AA64DE" w:rsidRDefault="00F523A4" w:rsidP="00F523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AA64DE">
              <w:rPr>
                <w:rFonts w:ascii="Arial" w:hAnsi="Arial" w:cs="Arial"/>
                <w:b/>
                <w:sz w:val="20"/>
              </w:rPr>
              <w:t>24</w:t>
            </w:r>
            <w:r w:rsidR="00AA64DE" w:rsidRPr="00AA64DE">
              <w:rPr>
                <w:rFonts w:ascii="Arial" w:hAnsi="Arial" w:cs="Arial"/>
                <w:b/>
                <w:sz w:val="20"/>
              </w:rPr>
              <w:t>,00</w:t>
            </w:r>
          </w:p>
        </w:tc>
        <w:tc>
          <w:tcPr>
            <w:cnfStyle w:val="000010000000" w:firstRow="0" w:lastRow="0" w:firstColumn="0" w:lastColumn="0" w:oddVBand="1" w:evenVBand="0" w:oddHBand="0" w:evenHBand="0" w:firstRowFirstColumn="0" w:firstRowLastColumn="0" w:lastRowFirstColumn="0" w:lastRowLastColumn="0"/>
            <w:tcW w:w="784" w:type="pct"/>
            <w:shd w:val="clear" w:color="auto" w:fill="DE6A5C" w:themeFill="accent2" w:themeFillTint="99"/>
            <w:vAlign w:val="center"/>
          </w:tcPr>
          <w:p w:rsidR="00F523A4" w:rsidRPr="00AA64DE" w:rsidRDefault="00F523A4" w:rsidP="00F523A4">
            <w:pPr>
              <w:spacing w:line="276" w:lineRule="auto"/>
              <w:jc w:val="center"/>
              <w:rPr>
                <w:rFonts w:ascii="Arial" w:hAnsi="Arial" w:cs="Arial"/>
                <w:b/>
                <w:sz w:val="20"/>
              </w:rPr>
            </w:pPr>
            <w:r w:rsidRPr="00AA64DE">
              <w:rPr>
                <w:rFonts w:ascii="Arial" w:hAnsi="Arial" w:cs="Arial"/>
                <w:b/>
                <w:sz w:val="20"/>
              </w:rPr>
              <w:t>-</w:t>
            </w:r>
          </w:p>
        </w:tc>
        <w:tc>
          <w:tcPr>
            <w:tcW w:w="668" w:type="pct"/>
            <w:shd w:val="clear" w:color="auto" w:fill="DE6A5C" w:themeFill="accent2" w:themeFillTint="99"/>
            <w:vAlign w:val="center"/>
          </w:tcPr>
          <w:p w:rsidR="00F523A4" w:rsidRPr="00AA64DE" w:rsidRDefault="00F523A4" w:rsidP="00F523A4">
            <w:pPr>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sz w:val="20"/>
              </w:rPr>
            </w:pPr>
            <w:r w:rsidRPr="00AA64DE">
              <w:rPr>
                <w:rFonts w:ascii="Arial" w:hAnsi="Arial" w:cs="Arial"/>
                <w:b/>
                <w:sz w:val="20"/>
              </w:rPr>
              <w:t>-</w:t>
            </w:r>
          </w:p>
        </w:tc>
      </w:tr>
    </w:tbl>
    <w:p w:rsidR="0059643D" w:rsidRPr="00357663" w:rsidRDefault="0059643D" w:rsidP="0059643D">
      <w:pPr>
        <w:spacing w:after="0"/>
        <w:jc w:val="center"/>
        <w:rPr>
          <w:rFonts w:ascii="Times New Roman" w:eastAsia="Times New Roman" w:hAnsi="Times New Roman" w:cs="Times New Roman"/>
          <w:i/>
          <w:color w:val="9B2D1F" w:themeColor="accent2"/>
          <w:sz w:val="20"/>
          <w:szCs w:val="20"/>
          <w:u w:color="F2F2F2"/>
        </w:rPr>
      </w:pPr>
      <w:r w:rsidRPr="00357663">
        <w:rPr>
          <w:rFonts w:ascii="Times New Roman" w:eastAsia="Times New Roman" w:hAnsi="Times New Roman" w:cs="Times New Roman"/>
          <w:i/>
          <w:color w:val="9B2D1F" w:themeColor="accent2"/>
          <w:sz w:val="20"/>
          <w:szCs w:val="20"/>
          <w:u w:color="F2F2F2"/>
        </w:rPr>
        <w:t>Izvor: http://www.dzs.hr/Hrv_Eng/publication/2010/04-02-02_04_2010.htm; http://www.dzs.hr/Hrv_Eng/publication/2012/04-02-02_04_2012.htm</w:t>
      </w:r>
    </w:p>
    <w:p w:rsidR="0059643D" w:rsidRPr="0059643D" w:rsidRDefault="0059643D" w:rsidP="0059643D">
      <w:pPr>
        <w:spacing w:after="0"/>
        <w:jc w:val="both"/>
        <w:rPr>
          <w:rFonts w:ascii="Arial" w:eastAsia="Times New Roman" w:hAnsi="Arial" w:cs="Arial"/>
          <w:i/>
          <w:sz w:val="24"/>
          <w:szCs w:val="24"/>
          <w:u w:color="F2F2F2"/>
        </w:rPr>
      </w:pPr>
    </w:p>
    <w:p w:rsidR="0059643D" w:rsidRPr="00CA4B27" w:rsidRDefault="0059643D" w:rsidP="0059643D">
      <w:pPr>
        <w:spacing w:after="0"/>
        <w:jc w:val="both"/>
        <w:rPr>
          <w:rFonts w:ascii="Arial" w:eastAsia="Times New Roman" w:hAnsi="Arial" w:cs="Arial"/>
          <w:sz w:val="24"/>
          <w:szCs w:val="24"/>
          <w:u w:color="F2F2F2"/>
        </w:rPr>
      </w:pPr>
      <w:r w:rsidRPr="00CA4B27">
        <w:rPr>
          <w:rFonts w:ascii="Arial" w:eastAsia="Times New Roman" w:hAnsi="Arial" w:cs="Arial"/>
          <w:sz w:val="24"/>
          <w:szCs w:val="24"/>
          <w:u w:color="F2F2F2"/>
        </w:rPr>
        <w:t xml:space="preserve">U 2012.godini u </w:t>
      </w:r>
      <w:r w:rsidR="00CA4B27" w:rsidRPr="00CA4B27">
        <w:rPr>
          <w:rFonts w:ascii="Arial" w:eastAsia="Times New Roman" w:hAnsi="Arial" w:cs="Arial"/>
          <w:sz w:val="24"/>
          <w:szCs w:val="24"/>
          <w:u w:color="F2F2F2"/>
        </w:rPr>
        <w:t>Karlovačkoj</w:t>
      </w:r>
      <w:r w:rsidRPr="00CA4B27">
        <w:rPr>
          <w:rFonts w:ascii="Arial" w:eastAsia="Times New Roman" w:hAnsi="Arial" w:cs="Arial"/>
          <w:sz w:val="24"/>
          <w:szCs w:val="24"/>
          <w:u w:color="F2F2F2"/>
        </w:rPr>
        <w:t xml:space="preserve"> županiji ostvaren je izvoz u iznosu od </w:t>
      </w:r>
      <w:r w:rsidRPr="00AA64DE">
        <w:rPr>
          <w:rFonts w:ascii="Arial" w:eastAsia="Times New Roman" w:hAnsi="Arial" w:cs="Arial"/>
          <w:sz w:val="24"/>
          <w:szCs w:val="24"/>
          <w:u w:color="F2F2F2"/>
        </w:rPr>
        <w:t>1.</w:t>
      </w:r>
      <w:r w:rsidR="00AA64DE" w:rsidRPr="00AA64DE">
        <w:rPr>
          <w:rFonts w:ascii="Arial" w:eastAsia="Times New Roman" w:hAnsi="Arial" w:cs="Arial"/>
          <w:sz w:val="24"/>
          <w:szCs w:val="24"/>
          <w:u w:color="F2F2F2"/>
        </w:rPr>
        <w:t>669.902</w:t>
      </w:r>
      <w:r w:rsidRPr="00AA64DE">
        <w:rPr>
          <w:rFonts w:ascii="Arial" w:eastAsia="Times New Roman" w:hAnsi="Arial" w:cs="Arial"/>
          <w:sz w:val="24"/>
          <w:szCs w:val="24"/>
          <w:u w:color="F2F2F2"/>
        </w:rPr>
        <w:t xml:space="preserve">,00 kn </w:t>
      </w:r>
      <w:r w:rsidRPr="00CA4B27">
        <w:rPr>
          <w:rFonts w:ascii="Arial" w:eastAsia="Times New Roman" w:hAnsi="Arial" w:cs="Arial"/>
          <w:sz w:val="24"/>
          <w:szCs w:val="24"/>
          <w:u w:color="F2F2F2"/>
        </w:rPr>
        <w:t xml:space="preserve">što je za </w:t>
      </w:r>
      <w:r w:rsidR="00AA64DE" w:rsidRPr="00AA64DE">
        <w:rPr>
          <w:rFonts w:ascii="Arial" w:eastAsia="Times New Roman" w:hAnsi="Arial" w:cs="Arial"/>
          <w:sz w:val="24"/>
          <w:szCs w:val="24"/>
          <w:u w:color="F2F2F2"/>
        </w:rPr>
        <w:t>11,3</w:t>
      </w:r>
      <w:r w:rsidRPr="00AA64DE">
        <w:rPr>
          <w:rFonts w:ascii="Arial" w:eastAsia="Times New Roman" w:hAnsi="Arial" w:cs="Arial"/>
          <w:sz w:val="24"/>
          <w:szCs w:val="24"/>
          <w:u w:color="F2F2F2"/>
        </w:rPr>
        <w:t>% više u</w:t>
      </w:r>
      <w:r w:rsidRPr="00CA4B27">
        <w:rPr>
          <w:rFonts w:ascii="Arial" w:eastAsia="Times New Roman" w:hAnsi="Arial" w:cs="Arial"/>
          <w:sz w:val="24"/>
          <w:szCs w:val="24"/>
          <w:u w:color="F2F2F2"/>
        </w:rPr>
        <w:t xml:space="preserve"> odnosu na prethodnu godinu, te je udio izvoza  Županije u izvozu RH </w:t>
      </w:r>
      <w:r w:rsidRPr="00AA64DE">
        <w:rPr>
          <w:rFonts w:ascii="Arial" w:eastAsia="Times New Roman" w:hAnsi="Arial" w:cs="Arial"/>
          <w:sz w:val="24"/>
          <w:szCs w:val="24"/>
          <w:u w:color="F2F2F2"/>
        </w:rPr>
        <w:t>iznosio  2,</w:t>
      </w:r>
      <w:r w:rsidR="00AA64DE" w:rsidRPr="00AA64DE">
        <w:rPr>
          <w:rFonts w:ascii="Arial" w:eastAsia="Times New Roman" w:hAnsi="Arial" w:cs="Arial"/>
          <w:sz w:val="24"/>
          <w:szCs w:val="24"/>
          <w:u w:color="F2F2F2"/>
        </w:rPr>
        <w:t>31</w:t>
      </w:r>
      <w:r w:rsidRPr="00AA64DE">
        <w:rPr>
          <w:rFonts w:ascii="Arial" w:eastAsia="Times New Roman" w:hAnsi="Arial" w:cs="Arial"/>
          <w:sz w:val="24"/>
          <w:szCs w:val="24"/>
          <w:u w:color="F2F2F2"/>
        </w:rPr>
        <w:t>%. Istodobno</w:t>
      </w:r>
      <w:r w:rsidRPr="00CA4B27">
        <w:rPr>
          <w:rFonts w:ascii="Arial" w:eastAsia="Times New Roman" w:hAnsi="Arial" w:cs="Arial"/>
          <w:sz w:val="24"/>
          <w:szCs w:val="24"/>
          <w:u w:color="F2F2F2"/>
        </w:rPr>
        <w:t xml:space="preserve"> 2012.godine je u RH izvezeno robe u iznosu od </w:t>
      </w:r>
      <w:r w:rsidRPr="00AA64DE">
        <w:rPr>
          <w:rFonts w:ascii="Arial" w:eastAsia="Times New Roman" w:hAnsi="Arial" w:cs="Arial"/>
          <w:sz w:val="24"/>
          <w:szCs w:val="24"/>
          <w:u w:color="F2F2F2"/>
        </w:rPr>
        <w:t>72.233.613,00 kn što je povećanje za 1,4% u</w:t>
      </w:r>
      <w:r w:rsidRPr="00CA4B27">
        <w:rPr>
          <w:rFonts w:ascii="Arial" w:eastAsia="Times New Roman" w:hAnsi="Arial" w:cs="Arial"/>
          <w:sz w:val="24"/>
          <w:szCs w:val="24"/>
          <w:u w:color="F2F2F2"/>
        </w:rPr>
        <w:t xml:space="preserve"> odnosu na 2011. godinu.</w:t>
      </w:r>
    </w:p>
    <w:p w:rsidR="0059643D" w:rsidRPr="0059643D" w:rsidRDefault="0059643D" w:rsidP="0059643D">
      <w:pPr>
        <w:spacing w:after="0"/>
        <w:jc w:val="both"/>
        <w:rPr>
          <w:rFonts w:ascii="Arial" w:eastAsia="Times New Roman" w:hAnsi="Arial" w:cs="Arial"/>
          <w:sz w:val="24"/>
          <w:szCs w:val="24"/>
          <w:u w:color="F2F2F2"/>
        </w:rPr>
      </w:pPr>
    </w:p>
    <w:p w:rsidR="0059643D" w:rsidRPr="00CA4B27" w:rsidRDefault="0059643D" w:rsidP="0059643D">
      <w:pPr>
        <w:spacing w:after="0"/>
        <w:jc w:val="center"/>
        <w:rPr>
          <w:rFonts w:ascii="Times New Roman" w:eastAsia="Times New Roman" w:hAnsi="Times New Roman" w:cs="Times New Roman"/>
          <w:b/>
          <w:i/>
          <w:color w:val="D34817" w:themeColor="accent1"/>
          <w:u w:color="F2F2F2"/>
        </w:rPr>
      </w:pPr>
      <w:bookmarkStart w:id="208" w:name="_Toc392592053"/>
      <w:bookmarkStart w:id="209" w:name="_Toc397336636"/>
      <w:bookmarkStart w:id="210" w:name="_Toc403381252"/>
      <w:bookmarkStart w:id="211" w:name="_Toc426457310"/>
      <w:bookmarkStart w:id="212" w:name="_Toc456171632"/>
      <w:r w:rsidRPr="00CA4B27">
        <w:rPr>
          <w:rFonts w:ascii="Times New Roman" w:eastAsia="Times New Roman" w:hAnsi="Times New Roman" w:cs="Times New Roman"/>
          <w:b/>
          <w:i/>
          <w:color w:val="D34817" w:themeColor="accent1"/>
          <w:u w:color="F2F2F2"/>
        </w:rPr>
        <w:t xml:space="preserve">Tablica </w:t>
      </w:r>
      <w:r w:rsidR="00057CAE" w:rsidRPr="00CA4B27">
        <w:rPr>
          <w:rFonts w:ascii="Times New Roman" w:eastAsia="Times New Roman" w:hAnsi="Times New Roman" w:cs="Times New Roman"/>
          <w:b/>
          <w:i/>
          <w:color w:val="D34817" w:themeColor="accent1"/>
          <w:u w:color="F2F2F2"/>
        </w:rPr>
        <w:fldChar w:fldCharType="begin"/>
      </w:r>
      <w:r w:rsidRPr="00CA4B27">
        <w:rPr>
          <w:rFonts w:ascii="Times New Roman" w:eastAsia="Times New Roman" w:hAnsi="Times New Roman" w:cs="Times New Roman"/>
          <w:b/>
          <w:i/>
          <w:color w:val="D34817" w:themeColor="accent1"/>
          <w:u w:color="F2F2F2"/>
        </w:rPr>
        <w:instrText xml:space="preserve"> SEQ Tablica \* ARABIC </w:instrText>
      </w:r>
      <w:r w:rsidR="00057CAE" w:rsidRPr="00CA4B27">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38</w:t>
      </w:r>
      <w:r w:rsidR="00057CAE" w:rsidRPr="00CA4B27">
        <w:rPr>
          <w:rFonts w:ascii="Times New Roman" w:eastAsia="Times New Roman" w:hAnsi="Times New Roman" w:cs="Times New Roman"/>
          <w:b/>
          <w:i/>
          <w:color w:val="D34817" w:themeColor="accent1"/>
          <w:u w:color="F2F2F2"/>
        </w:rPr>
        <w:fldChar w:fldCharType="end"/>
      </w:r>
      <w:r w:rsidRPr="00CA4B27">
        <w:rPr>
          <w:rFonts w:ascii="Times New Roman" w:eastAsia="Times New Roman" w:hAnsi="Times New Roman" w:cs="Times New Roman"/>
          <w:b/>
          <w:i/>
          <w:color w:val="D34817" w:themeColor="accent1"/>
          <w:u w:color="F2F2F2"/>
        </w:rPr>
        <w:t>.</w:t>
      </w:r>
      <w:bookmarkEnd w:id="208"/>
      <w:bookmarkEnd w:id="209"/>
      <w:r w:rsidRPr="00CA4B27">
        <w:rPr>
          <w:rFonts w:ascii="Times New Roman" w:eastAsia="Times New Roman" w:hAnsi="Times New Roman" w:cs="Times New Roman"/>
          <w:b/>
          <w:i/>
          <w:color w:val="D34817" w:themeColor="accent1"/>
          <w:u w:color="F2F2F2"/>
        </w:rPr>
        <w:t xml:space="preserve"> Ostvareni uvoz u </w:t>
      </w:r>
      <w:r w:rsidR="00CA4B27" w:rsidRPr="00CA4B27">
        <w:rPr>
          <w:rFonts w:ascii="Times New Roman" w:eastAsia="Times New Roman" w:hAnsi="Times New Roman" w:cs="Times New Roman"/>
          <w:b/>
          <w:i/>
          <w:color w:val="D34817" w:themeColor="accent1"/>
          <w:u w:color="F2F2F2"/>
        </w:rPr>
        <w:t>Karlovačkoj</w:t>
      </w:r>
      <w:r w:rsidRPr="00CA4B27">
        <w:rPr>
          <w:rFonts w:ascii="Times New Roman" w:eastAsia="Times New Roman" w:hAnsi="Times New Roman" w:cs="Times New Roman"/>
          <w:b/>
          <w:i/>
          <w:color w:val="D34817" w:themeColor="accent1"/>
          <w:u w:color="F2F2F2"/>
        </w:rPr>
        <w:t xml:space="preserve"> županiji i Općini </w:t>
      </w:r>
      <w:r w:rsidR="00CA4B27" w:rsidRPr="00CA4B27">
        <w:rPr>
          <w:rFonts w:ascii="Times New Roman" w:eastAsia="Times New Roman" w:hAnsi="Times New Roman" w:cs="Times New Roman"/>
          <w:b/>
          <w:i/>
          <w:color w:val="D34817" w:themeColor="accent1"/>
          <w:u w:color="F2F2F2"/>
        </w:rPr>
        <w:t>Rakovica</w:t>
      </w:r>
      <w:r w:rsidRPr="00CA4B27">
        <w:rPr>
          <w:rFonts w:ascii="Times New Roman" w:eastAsia="Times New Roman" w:hAnsi="Times New Roman" w:cs="Times New Roman"/>
          <w:b/>
          <w:i/>
          <w:color w:val="D34817" w:themeColor="accent1"/>
          <w:u w:color="F2F2F2"/>
        </w:rPr>
        <w:t xml:space="preserve"> (u tisućama kuna)</w:t>
      </w:r>
      <w:bookmarkEnd w:id="210"/>
      <w:bookmarkEnd w:id="211"/>
      <w:bookmarkEnd w:id="212"/>
    </w:p>
    <w:tbl>
      <w:tblPr>
        <w:tblStyle w:val="LightGrid-Accent11"/>
        <w:tblW w:w="5317" w:type="pct"/>
        <w:jc w:val="center"/>
        <w:tblBorders>
          <w:top w:val="single" w:sz="8" w:space="0" w:color="732117" w:themeColor="accent2" w:themeShade="BF"/>
          <w:left w:val="single" w:sz="8" w:space="0" w:color="732117" w:themeColor="accent2" w:themeShade="BF"/>
          <w:bottom w:val="single" w:sz="8" w:space="0" w:color="732117" w:themeColor="accent2" w:themeShade="BF"/>
          <w:right w:val="single" w:sz="8" w:space="0" w:color="732117" w:themeColor="accent2" w:themeShade="BF"/>
          <w:insideH w:val="single" w:sz="8" w:space="0" w:color="732117" w:themeColor="accent2" w:themeShade="BF"/>
          <w:insideV w:val="single" w:sz="8" w:space="0" w:color="732117" w:themeColor="accent2" w:themeShade="BF"/>
        </w:tblBorders>
        <w:tblLayout w:type="fixed"/>
        <w:tblLook w:val="0000" w:firstRow="0" w:lastRow="0" w:firstColumn="0" w:lastColumn="0" w:noHBand="0" w:noVBand="0"/>
      </w:tblPr>
      <w:tblGrid>
        <w:gridCol w:w="2103"/>
        <w:gridCol w:w="1703"/>
        <w:gridCol w:w="1701"/>
        <w:gridCol w:w="1703"/>
        <w:gridCol w:w="1701"/>
        <w:gridCol w:w="966"/>
      </w:tblGrid>
      <w:tr w:rsidR="0059643D" w:rsidRPr="0059643D" w:rsidTr="008D41F3">
        <w:trPr>
          <w:cnfStyle w:val="000000100000" w:firstRow="0" w:lastRow="0" w:firstColumn="0" w:lastColumn="0" w:oddVBand="0" w:evenVBand="0" w:oddHBand="1" w:evenHBand="0" w:firstRowFirstColumn="0" w:firstRowLastColumn="0" w:lastRowFirstColumn="0" w:lastRowLastColumn="0"/>
          <w:trHeight w:val="148"/>
          <w:jc w:val="center"/>
        </w:trPr>
        <w:tc>
          <w:tcPr>
            <w:cnfStyle w:val="000010000000" w:firstRow="0" w:lastRow="0" w:firstColumn="0" w:lastColumn="0" w:oddVBand="1" w:evenVBand="0" w:oddHBand="0" w:evenHBand="0" w:firstRowFirstColumn="0" w:firstRowLastColumn="0" w:lastRowFirstColumn="0" w:lastRowLastColumn="0"/>
            <w:tcW w:w="5000" w:type="pct"/>
            <w:gridSpan w:val="6"/>
            <w:tcBorders>
              <w:top w:val="none" w:sz="0" w:space="0" w:color="auto"/>
              <w:left w:val="none" w:sz="0" w:space="0" w:color="auto"/>
              <w:bottom w:val="none" w:sz="0" w:space="0" w:color="auto"/>
              <w:right w:val="none" w:sz="0" w:space="0" w:color="auto"/>
            </w:tcBorders>
            <w:shd w:val="clear" w:color="auto" w:fill="EE8C69" w:themeFill="accent1" w:themeFillTint="99"/>
          </w:tcPr>
          <w:p w:rsidR="0059643D" w:rsidRPr="0059643D" w:rsidRDefault="0059643D" w:rsidP="00CA4B27">
            <w:pPr>
              <w:autoSpaceDE w:val="0"/>
              <w:autoSpaceDN w:val="0"/>
              <w:adjustRightInd w:val="0"/>
              <w:rPr>
                <w:rFonts w:eastAsia="Constantia" w:cs="Arial"/>
                <w:szCs w:val="20"/>
                <w:lang w:eastAsia="en-US"/>
              </w:rPr>
            </w:pPr>
            <w:r w:rsidRPr="0059643D">
              <w:rPr>
                <w:rFonts w:eastAsia="Constantia" w:cs="Arial"/>
                <w:b/>
                <w:szCs w:val="20"/>
                <w:lang w:eastAsia="en-US"/>
              </w:rPr>
              <w:t>OSTVARENI UVOZ</w:t>
            </w:r>
          </w:p>
        </w:tc>
      </w:tr>
      <w:tr w:rsidR="0059643D" w:rsidRPr="0059643D" w:rsidTr="005B6B19">
        <w:trPr>
          <w:cnfStyle w:val="000000010000" w:firstRow="0" w:lastRow="0" w:firstColumn="0" w:lastColumn="0" w:oddVBand="0" w:evenVBand="0" w:oddHBand="0" w:evenHBand="1"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065" w:type="pct"/>
            <w:vMerge w:val="restart"/>
            <w:tcBorders>
              <w:top w:val="none" w:sz="0" w:space="0" w:color="auto"/>
              <w:left w:val="none" w:sz="0" w:space="0" w:color="auto"/>
              <w:bottom w:val="none" w:sz="0" w:space="0" w:color="auto"/>
              <w:right w:val="none" w:sz="0" w:space="0" w:color="auto"/>
            </w:tcBorders>
            <w:shd w:val="clear" w:color="auto" w:fill="EE8C69" w:themeFill="accent1" w:themeFillTint="99"/>
          </w:tcPr>
          <w:p w:rsidR="0059643D" w:rsidRPr="0059643D" w:rsidRDefault="0059643D" w:rsidP="00CA4B27">
            <w:pPr>
              <w:autoSpaceDE w:val="0"/>
              <w:autoSpaceDN w:val="0"/>
              <w:adjustRightInd w:val="0"/>
              <w:rPr>
                <w:rFonts w:eastAsia="Constantia" w:cs="Arial"/>
                <w:b/>
                <w:bCs/>
                <w:i/>
                <w:iCs/>
                <w:szCs w:val="20"/>
                <w:lang w:eastAsia="en-US"/>
              </w:rPr>
            </w:pPr>
            <w:r w:rsidRPr="0059643D">
              <w:rPr>
                <w:rFonts w:eastAsia="Constantia" w:cs="Arial"/>
                <w:b/>
                <w:i/>
                <w:iCs/>
                <w:szCs w:val="20"/>
                <w:lang w:eastAsia="en-US"/>
              </w:rPr>
              <w:t>Županija/gradovi i općine</w:t>
            </w:r>
          </w:p>
        </w:tc>
        <w:tc>
          <w:tcPr>
            <w:tcW w:w="3445" w:type="pct"/>
            <w:gridSpan w:val="4"/>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b/>
                <w:bCs/>
                <w:i/>
                <w:iCs/>
                <w:szCs w:val="20"/>
                <w:lang w:eastAsia="en-US"/>
              </w:rPr>
            </w:pPr>
            <w:r w:rsidRPr="0059643D">
              <w:rPr>
                <w:rFonts w:eastAsia="Constantia" w:cs="Arial"/>
                <w:b/>
                <w:i/>
                <w:iCs/>
                <w:szCs w:val="20"/>
                <w:lang w:eastAsia="en-US"/>
              </w:rPr>
              <w:t>Godine</w:t>
            </w:r>
          </w:p>
        </w:tc>
        <w:tc>
          <w:tcPr>
            <w:cnfStyle w:val="000010000000" w:firstRow="0" w:lastRow="0" w:firstColumn="0" w:lastColumn="0" w:oddVBand="1" w:evenVBand="0" w:oddHBand="0" w:evenHBand="0" w:firstRowFirstColumn="0" w:firstRowLastColumn="0" w:lastRowFirstColumn="0" w:lastRowLastColumn="0"/>
            <w:tcW w:w="490" w:type="pct"/>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rPr>
                <w:rFonts w:eastAsia="Constantia" w:cs="Arial"/>
                <w:b/>
                <w:bCs/>
                <w:i/>
                <w:iCs/>
                <w:szCs w:val="20"/>
                <w:lang w:eastAsia="en-US"/>
              </w:rPr>
            </w:pPr>
            <w:r w:rsidRPr="0059643D">
              <w:rPr>
                <w:rFonts w:eastAsia="Constantia" w:cs="Arial"/>
                <w:b/>
                <w:i/>
                <w:iCs/>
                <w:szCs w:val="20"/>
                <w:lang w:eastAsia="en-US"/>
              </w:rPr>
              <w:t>Indexi</w:t>
            </w:r>
          </w:p>
        </w:tc>
      </w:tr>
      <w:tr w:rsidR="005B6B19" w:rsidRPr="0059643D" w:rsidTr="005B6B19">
        <w:trPr>
          <w:cnfStyle w:val="000000100000" w:firstRow="0" w:lastRow="0" w:firstColumn="0" w:lastColumn="0" w:oddVBand="0" w:evenVBand="0" w:oddHBand="1" w:evenHBand="0"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065" w:type="pct"/>
            <w:vMerge/>
            <w:shd w:val="clear" w:color="auto" w:fill="EE8C69" w:themeFill="accent1" w:themeFillTint="99"/>
          </w:tcPr>
          <w:p w:rsidR="0059643D" w:rsidRPr="0059643D" w:rsidRDefault="0059643D" w:rsidP="00CA4B27">
            <w:pPr>
              <w:autoSpaceDE w:val="0"/>
              <w:autoSpaceDN w:val="0"/>
              <w:adjustRightInd w:val="0"/>
              <w:rPr>
                <w:rFonts w:eastAsia="Constantia" w:cs="Arial"/>
                <w:szCs w:val="20"/>
                <w:lang w:eastAsia="en-US"/>
              </w:rPr>
            </w:pPr>
          </w:p>
        </w:tc>
        <w:tc>
          <w:tcPr>
            <w:tcW w:w="862" w:type="pct"/>
            <w:shd w:val="clear" w:color="auto" w:fill="F9D8CD" w:themeFill="accent1" w:themeFillTint="33"/>
          </w:tcPr>
          <w:p w:rsidR="0059643D" w:rsidRPr="0059643D" w:rsidRDefault="0059643D"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b/>
                <w:bCs/>
                <w:szCs w:val="20"/>
              </w:rPr>
            </w:pPr>
            <w:r w:rsidRPr="0059643D">
              <w:rPr>
                <w:rFonts w:eastAsia="Constantia" w:cs="Arial"/>
                <w:b/>
                <w:szCs w:val="20"/>
              </w:rPr>
              <w:t>2009.</w:t>
            </w:r>
          </w:p>
        </w:tc>
        <w:tc>
          <w:tcPr>
            <w:cnfStyle w:val="000010000000" w:firstRow="0" w:lastRow="0" w:firstColumn="0" w:lastColumn="0" w:oddVBand="1" w:evenVBand="0" w:oddHBand="0" w:evenHBand="0" w:firstRowFirstColumn="0" w:firstRowLastColumn="0" w:lastRowFirstColumn="0" w:lastRowLastColumn="0"/>
            <w:tcW w:w="861" w:type="pct"/>
            <w:shd w:val="clear" w:color="auto" w:fill="F9D8CD" w:themeFill="accent1" w:themeFillTint="33"/>
          </w:tcPr>
          <w:p w:rsidR="0059643D" w:rsidRPr="0059643D" w:rsidRDefault="0059643D" w:rsidP="00CA4B27">
            <w:pPr>
              <w:autoSpaceDE w:val="0"/>
              <w:autoSpaceDN w:val="0"/>
              <w:adjustRightInd w:val="0"/>
              <w:rPr>
                <w:rFonts w:eastAsia="Constantia" w:cs="Arial"/>
                <w:b/>
                <w:bCs/>
                <w:szCs w:val="20"/>
              </w:rPr>
            </w:pPr>
            <w:r w:rsidRPr="0059643D">
              <w:rPr>
                <w:rFonts w:eastAsia="Constantia" w:cs="Arial"/>
                <w:b/>
                <w:szCs w:val="20"/>
              </w:rPr>
              <w:t>2010.</w:t>
            </w:r>
          </w:p>
        </w:tc>
        <w:tc>
          <w:tcPr>
            <w:tcW w:w="862" w:type="pct"/>
            <w:shd w:val="clear" w:color="auto" w:fill="F9D8CD" w:themeFill="accent1" w:themeFillTint="33"/>
          </w:tcPr>
          <w:p w:rsidR="0059643D" w:rsidRPr="0059643D" w:rsidRDefault="0059643D"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rPr>
            </w:pPr>
            <w:r w:rsidRPr="0059643D">
              <w:rPr>
                <w:rFonts w:eastAsia="Constantia" w:cs="Arial"/>
                <w:b/>
                <w:szCs w:val="20"/>
              </w:rPr>
              <w:t>2011.</w:t>
            </w:r>
          </w:p>
        </w:tc>
        <w:tc>
          <w:tcPr>
            <w:cnfStyle w:val="000010000000" w:firstRow="0" w:lastRow="0" w:firstColumn="0" w:lastColumn="0" w:oddVBand="1" w:evenVBand="0" w:oddHBand="0" w:evenHBand="0" w:firstRowFirstColumn="0" w:firstRowLastColumn="0" w:lastRowFirstColumn="0" w:lastRowLastColumn="0"/>
            <w:tcW w:w="861" w:type="pct"/>
            <w:shd w:val="clear" w:color="auto" w:fill="F9D8CD" w:themeFill="accent1" w:themeFillTint="33"/>
          </w:tcPr>
          <w:p w:rsidR="0059643D" w:rsidRPr="0059643D" w:rsidRDefault="0059643D" w:rsidP="00CA4B27">
            <w:pPr>
              <w:autoSpaceDE w:val="0"/>
              <w:autoSpaceDN w:val="0"/>
              <w:adjustRightInd w:val="0"/>
              <w:rPr>
                <w:rFonts w:eastAsia="Constantia" w:cs="Arial"/>
                <w:szCs w:val="20"/>
              </w:rPr>
            </w:pPr>
            <w:r w:rsidRPr="0059643D">
              <w:rPr>
                <w:rFonts w:eastAsia="Constantia" w:cs="Arial"/>
                <w:b/>
                <w:szCs w:val="20"/>
              </w:rPr>
              <w:t>2012.</w:t>
            </w:r>
          </w:p>
        </w:tc>
        <w:tc>
          <w:tcPr>
            <w:tcW w:w="490" w:type="pct"/>
            <w:shd w:val="clear" w:color="auto" w:fill="F4B29B" w:themeFill="accent1" w:themeFillTint="66"/>
          </w:tcPr>
          <w:p w:rsidR="0059643D" w:rsidRPr="0059643D" w:rsidRDefault="0059643D"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sidRPr="0059643D">
              <w:rPr>
                <w:rFonts w:eastAsia="Constantia" w:cs="Arial"/>
                <w:b/>
                <w:szCs w:val="20"/>
                <w:lang w:eastAsia="en-US"/>
              </w:rPr>
              <w:t>12/11</w:t>
            </w:r>
          </w:p>
        </w:tc>
      </w:tr>
      <w:tr w:rsidR="005B6B19" w:rsidRPr="0059643D" w:rsidTr="005B6B19">
        <w:trPr>
          <w:cnfStyle w:val="000000010000" w:firstRow="0" w:lastRow="0" w:firstColumn="0" w:lastColumn="0" w:oddVBand="0" w:evenVBand="0" w:oddHBand="0" w:evenHBand="1"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065" w:type="pct"/>
            <w:shd w:val="clear" w:color="auto" w:fill="F4B29B" w:themeFill="accent1" w:themeFillTint="66"/>
          </w:tcPr>
          <w:p w:rsidR="005B6B19" w:rsidRPr="0059643D" w:rsidRDefault="005B6B19" w:rsidP="00CA4B27">
            <w:pPr>
              <w:autoSpaceDE w:val="0"/>
              <w:autoSpaceDN w:val="0"/>
              <w:adjustRightInd w:val="0"/>
              <w:rPr>
                <w:rFonts w:eastAsia="Constantia" w:cs="Arial"/>
                <w:szCs w:val="20"/>
                <w:lang w:eastAsia="en-US"/>
              </w:rPr>
            </w:pPr>
            <w:r w:rsidRPr="0059643D">
              <w:rPr>
                <w:rFonts w:eastAsia="Constantia" w:cs="Arial"/>
                <w:szCs w:val="20"/>
                <w:lang w:eastAsia="en-US"/>
              </w:rPr>
              <w:t>Republika Hrvatska</w:t>
            </w:r>
          </w:p>
        </w:tc>
        <w:tc>
          <w:tcPr>
            <w:tcW w:w="862" w:type="pct"/>
            <w:shd w:val="clear" w:color="auto" w:fill="auto"/>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111.751.</w:t>
            </w:r>
            <w:r w:rsidRPr="005B6B19">
              <w:rPr>
                <w:rFonts w:cs="Arial"/>
              </w:rPr>
              <w:t>098</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shd w:val="clear" w:color="auto" w:fill="auto"/>
          </w:tcPr>
          <w:p w:rsidR="005B6B19" w:rsidRPr="005B6B19" w:rsidRDefault="005B6B19" w:rsidP="005B6B19">
            <w:pPr>
              <w:spacing w:line="276" w:lineRule="auto"/>
              <w:rPr>
                <w:rFonts w:cs="Arial"/>
              </w:rPr>
            </w:pPr>
            <w:r>
              <w:rPr>
                <w:rFonts w:cs="Arial"/>
              </w:rPr>
              <w:t>110.224.</w:t>
            </w:r>
            <w:r w:rsidRPr="005B6B19">
              <w:rPr>
                <w:rFonts w:cs="Arial"/>
              </w:rPr>
              <w:t>500</w:t>
            </w:r>
            <w:r>
              <w:rPr>
                <w:rFonts w:cs="Arial"/>
              </w:rPr>
              <w:t>,00</w:t>
            </w:r>
          </w:p>
        </w:tc>
        <w:tc>
          <w:tcPr>
            <w:tcW w:w="862" w:type="pct"/>
            <w:shd w:val="clear" w:color="auto" w:fill="auto"/>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121.036.</w:t>
            </w:r>
            <w:r w:rsidRPr="005B6B19">
              <w:rPr>
                <w:rFonts w:cs="Arial"/>
              </w:rPr>
              <w:t>155</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shd w:val="clear" w:color="auto" w:fill="auto"/>
          </w:tcPr>
          <w:p w:rsidR="005B6B19" w:rsidRPr="005B6B19" w:rsidRDefault="005B6B19" w:rsidP="005B6B19">
            <w:pPr>
              <w:spacing w:line="276" w:lineRule="auto"/>
              <w:rPr>
                <w:rFonts w:cs="Arial"/>
              </w:rPr>
            </w:pPr>
            <w:r>
              <w:rPr>
                <w:rFonts w:cs="Arial"/>
              </w:rPr>
              <w:t>121.504.</w:t>
            </w:r>
            <w:r w:rsidRPr="005B6B19">
              <w:rPr>
                <w:rFonts w:cs="Arial"/>
              </w:rPr>
              <w:t>191</w:t>
            </w:r>
            <w:r>
              <w:rPr>
                <w:rFonts w:cs="Arial"/>
              </w:rPr>
              <w:t>,00</w:t>
            </w:r>
          </w:p>
        </w:tc>
        <w:tc>
          <w:tcPr>
            <w:tcW w:w="490" w:type="pct"/>
            <w:shd w:val="clear" w:color="auto" w:fill="F9D8CD" w:themeFill="accent1" w:themeFillTint="33"/>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sidRPr="005B6B19">
              <w:rPr>
                <w:rFonts w:cs="Arial"/>
              </w:rPr>
              <w:t>100,4</w:t>
            </w:r>
          </w:p>
        </w:tc>
      </w:tr>
      <w:tr w:rsidR="005B6B19" w:rsidRPr="0059643D" w:rsidTr="005B6B19">
        <w:trPr>
          <w:cnfStyle w:val="000000100000" w:firstRow="0" w:lastRow="0" w:firstColumn="0" w:lastColumn="0" w:oddVBand="0" w:evenVBand="0" w:oddHBand="1" w:evenHBand="0"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065" w:type="pct"/>
            <w:shd w:val="clear" w:color="auto" w:fill="F4B29B" w:themeFill="accent1" w:themeFillTint="66"/>
          </w:tcPr>
          <w:p w:rsidR="005B6B19" w:rsidRPr="0059643D" w:rsidRDefault="005B6B19" w:rsidP="00CA4B27">
            <w:pPr>
              <w:autoSpaceDE w:val="0"/>
              <w:autoSpaceDN w:val="0"/>
              <w:adjustRightInd w:val="0"/>
              <w:rPr>
                <w:rFonts w:eastAsia="Constantia" w:cs="Arial"/>
                <w:szCs w:val="20"/>
                <w:lang w:eastAsia="en-US"/>
              </w:rPr>
            </w:pPr>
            <w:r>
              <w:rPr>
                <w:rFonts w:eastAsia="Constantia" w:cs="Arial"/>
                <w:szCs w:val="20"/>
                <w:lang w:eastAsia="en-US"/>
              </w:rPr>
              <w:t>Karlovačka</w:t>
            </w:r>
            <w:r w:rsidRPr="0059643D">
              <w:rPr>
                <w:rFonts w:eastAsia="Constantia" w:cs="Arial"/>
                <w:szCs w:val="20"/>
                <w:lang w:eastAsia="en-US"/>
              </w:rPr>
              <w:t xml:space="preserve"> županija</w:t>
            </w:r>
          </w:p>
        </w:tc>
        <w:tc>
          <w:tcPr>
            <w:tcW w:w="862" w:type="pct"/>
            <w:shd w:val="clear" w:color="auto" w:fill="auto"/>
          </w:tcPr>
          <w:p w:rsidR="005B6B19" w:rsidRPr="005B6B19" w:rsidRDefault="005B6B19" w:rsidP="005B6B19">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1.130.</w:t>
            </w:r>
            <w:r w:rsidRPr="005B6B19">
              <w:rPr>
                <w:rFonts w:cs="Arial"/>
              </w:rPr>
              <w:t>077</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shd w:val="clear" w:color="auto" w:fill="auto"/>
          </w:tcPr>
          <w:p w:rsidR="005B6B19" w:rsidRPr="005B6B19" w:rsidRDefault="005B6B19" w:rsidP="005B6B19">
            <w:pPr>
              <w:spacing w:line="276" w:lineRule="auto"/>
              <w:rPr>
                <w:rFonts w:cs="Arial"/>
              </w:rPr>
            </w:pPr>
            <w:r>
              <w:rPr>
                <w:rFonts w:cs="Arial"/>
              </w:rPr>
              <w:t>1.135.</w:t>
            </w:r>
            <w:r w:rsidRPr="005B6B19">
              <w:rPr>
                <w:rFonts w:cs="Arial"/>
              </w:rPr>
              <w:t>151</w:t>
            </w:r>
            <w:r>
              <w:rPr>
                <w:rFonts w:cs="Arial"/>
              </w:rPr>
              <w:t>,00</w:t>
            </w:r>
          </w:p>
        </w:tc>
        <w:tc>
          <w:tcPr>
            <w:tcW w:w="862" w:type="pct"/>
            <w:shd w:val="clear" w:color="auto" w:fill="auto"/>
          </w:tcPr>
          <w:p w:rsidR="005B6B19" w:rsidRPr="005B6B19" w:rsidRDefault="005B6B19" w:rsidP="005B6B19">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1.272.</w:t>
            </w:r>
            <w:r w:rsidRPr="005B6B19">
              <w:rPr>
                <w:rFonts w:cs="Arial"/>
              </w:rPr>
              <w:t>758</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shd w:val="clear" w:color="auto" w:fill="auto"/>
          </w:tcPr>
          <w:p w:rsidR="005B6B19" w:rsidRPr="005B6B19" w:rsidRDefault="005B6B19" w:rsidP="005B6B19">
            <w:pPr>
              <w:spacing w:line="276" w:lineRule="auto"/>
              <w:rPr>
                <w:rFonts w:cs="Arial"/>
              </w:rPr>
            </w:pPr>
            <w:r>
              <w:rPr>
                <w:rFonts w:cs="Arial"/>
              </w:rPr>
              <w:t>1.248.</w:t>
            </w:r>
            <w:r w:rsidRPr="005B6B19">
              <w:rPr>
                <w:rFonts w:cs="Arial"/>
              </w:rPr>
              <w:t>053</w:t>
            </w:r>
            <w:r>
              <w:rPr>
                <w:rFonts w:cs="Arial"/>
              </w:rPr>
              <w:t>,00</w:t>
            </w:r>
          </w:p>
        </w:tc>
        <w:tc>
          <w:tcPr>
            <w:tcW w:w="490" w:type="pct"/>
            <w:shd w:val="clear" w:color="auto" w:fill="F9D8CD" w:themeFill="accent1" w:themeFillTint="33"/>
          </w:tcPr>
          <w:p w:rsidR="005B6B19" w:rsidRPr="005B6B19" w:rsidRDefault="005B6B19" w:rsidP="005B6B19">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sidRPr="005B6B19">
              <w:rPr>
                <w:rFonts w:cs="Arial"/>
              </w:rPr>
              <w:t>98,1</w:t>
            </w:r>
          </w:p>
        </w:tc>
      </w:tr>
      <w:tr w:rsidR="005B6B19" w:rsidRPr="00AA64DE" w:rsidTr="00C727D5">
        <w:trPr>
          <w:cnfStyle w:val="000000010000" w:firstRow="0" w:lastRow="0" w:firstColumn="0" w:lastColumn="0" w:oddVBand="0" w:evenVBand="0" w:oddHBand="0" w:evenHBand="1" w:firstRowFirstColumn="0" w:firstRowLastColumn="0" w:lastRowFirstColumn="0" w:lastRowLastColumn="0"/>
          <w:trHeight w:val="275"/>
          <w:jc w:val="center"/>
        </w:trPr>
        <w:tc>
          <w:tcPr>
            <w:cnfStyle w:val="000010000000" w:firstRow="0" w:lastRow="0" w:firstColumn="0" w:lastColumn="0" w:oddVBand="1" w:evenVBand="0" w:oddHBand="0" w:evenHBand="0" w:firstRowFirstColumn="0" w:firstRowLastColumn="0" w:lastRowFirstColumn="0" w:lastRowLastColumn="0"/>
            <w:tcW w:w="1065" w:type="pct"/>
            <w:tcBorders>
              <w:bottom w:val="single" w:sz="8" w:space="0" w:color="732117" w:themeColor="accent2" w:themeShade="BF"/>
            </w:tcBorders>
            <w:shd w:val="clear" w:color="auto" w:fill="DE6A5C" w:themeFill="accent2" w:themeFillTint="99"/>
          </w:tcPr>
          <w:p w:rsidR="005B6B19" w:rsidRPr="00AA64DE" w:rsidRDefault="005B6B19" w:rsidP="00CA4B27">
            <w:pPr>
              <w:autoSpaceDE w:val="0"/>
              <w:autoSpaceDN w:val="0"/>
              <w:adjustRightInd w:val="0"/>
              <w:rPr>
                <w:rFonts w:eastAsia="Constantia" w:cs="Arial"/>
                <w:b/>
                <w:szCs w:val="20"/>
                <w:lang w:eastAsia="en-US"/>
              </w:rPr>
            </w:pPr>
            <w:r w:rsidRPr="00AA64DE">
              <w:rPr>
                <w:rFonts w:eastAsia="Constantia" w:cs="Arial"/>
                <w:b/>
                <w:szCs w:val="20"/>
                <w:lang w:eastAsia="en-US"/>
              </w:rPr>
              <w:t>Općina Rakovica</w:t>
            </w:r>
          </w:p>
        </w:tc>
        <w:tc>
          <w:tcPr>
            <w:tcW w:w="862" w:type="pct"/>
            <w:tcBorders>
              <w:bottom w:val="single" w:sz="8" w:space="0" w:color="732117" w:themeColor="accent2" w:themeShade="BF"/>
            </w:tcBorders>
            <w:shd w:val="clear" w:color="auto" w:fill="DE6A5C" w:themeFill="accent2" w:themeFillTint="99"/>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1.</w:t>
            </w:r>
            <w:r w:rsidRPr="005B6B19">
              <w:rPr>
                <w:rFonts w:cs="Arial"/>
              </w:rPr>
              <w:t>137</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tcBorders>
              <w:bottom w:val="single" w:sz="8" w:space="0" w:color="732117" w:themeColor="accent2" w:themeShade="BF"/>
            </w:tcBorders>
            <w:shd w:val="clear" w:color="auto" w:fill="DE6A5C" w:themeFill="accent2" w:themeFillTint="99"/>
          </w:tcPr>
          <w:p w:rsidR="005B6B19" w:rsidRPr="005B6B19" w:rsidRDefault="005B6B19" w:rsidP="005B6B19">
            <w:pPr>
              <w:spacing w:line="276" w:lineRule="auto"/>
              <w:rPr>
                <w:rFonts w:cs="Arial"/>
              </w:rPr>
            </w:pPr>
            <w:r>
              <w:rPr>
                <w:rFonts w:cs="Arial"/>
              </w:rPr>
              <w:t>1.</w:t>
            </w:r>
            <w:r w:rsidRPr="005B6B19">
              <w:rPr>
                <w:rFonts w:cs="Arial"/>
              </w:rPr>
              <w:t>673</w:t>
            </w:r>
            <w:r>
              <w:rPr>
                <w:rFonts w:cs="Arial"/>
              </w:rPr>
              <w:t>,00</w:t>
            </w:r>
          </w:p>
        </w:tc>
        <w:tc>
          <w:tcPr>
            <w:tcW w:w="862" w:type="pct"/>
            <w:tcBorders>
              <w:bottom w:val="single" w:sz="8" w:space="0" w:color="732117" w:themeColor="accent2" w:themeShade="BF"/>
            </w:tcBorders>
            <w:shd w:val="clear" w:color="auto" w:fill="DE6A5C" w:themeFill="accent2" w:themeFillTint="99"/>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2.</w:t>
            </w:r>
            <w:r w:rsidRPr="005B6B19">
              <w:rPr>
                <w:rFonts w:cs="Arial"/>
              </w:rPr>
              <w:t>984</w:t>
            </w:r>
            <w:r>
              <w:rPr>
                <w:rFonts w:cs="Arial"/>
              </w:rPr>
              <w:t>,00</w:t>
            </w:r>
          </w:p>
        </w:tc>
        <w:tc>
          <w:tcPr>
            <w:cnfStyle w:val="000010000000" w:firstRow="0" w:lastRow="0" w:firstColumn="0" w:lastColumn="0" w:oddVBand="1" w:evenVBand="0" w:oddHBand="0" w:evenHBand="0" w:firstRowFirstColumn="0" w:firstRowLastColumn="0" w:lastRowFirstColumn="0" w:lastRowLastColumn="0"/>
            <w:tcW w:w="861" w:type="pct"/>
            <w:tcBorders>
              <w:bottom w:val="single" w:sz="8" w:space="0" w:color="732117" w:themeColor="accent2" w:themeShade="BF"/>
            </w:tcBorders>
            <w:shd w:val="clear" w:color="auto" w:fill="DE6A5C" w:themeFill="accent2" w:themeFillTint="99"/>
          </w:tcPr>
          <w:p w:rsidR="005B6B19" w:rsidRPr="005B6B19" w:rsidRDefault="005B6B19" w:rsidP="005B6B19">
            <w:pPr>
              <w:spacing w:line="276" w:lineRule="auto"/>
              <w:rPr>
                <w:rFonts w:cs="Arial"/>
              </w:rPr>
            </w:pPr>
            <w:r>
              <w:rPr>
                <w:rFonts w:cs="Arial"/>
              </w:rPr>
              <w:t>1.</w:t>
            </w:r>
            <w:r w:rsidRPr="005B6B19">
              <w:rPr>
                <w:rFonts w:cs="Arial"/>
              </w:rPr>
              <w:t>992</w:t>
            </w:r>
            <w:r>
              <w:rPr>
                <w:rFonts w:cs="Arial"/>
              </w:rPr>
              <w:t>,00</w:t>
            </w:r>
          </w:p>
        </w:tc>
        <w:tc>
          <w:tcPr>
            <w:tcW w:w="490" w:type="pct"/>
            <w:tcBorders>
              <w:bottom w:val="single" w:sz="8" w:space="0" w:color="732117" w:themeColor="accent2" w:themeShade="BF"/>
            </w:tcBorders>
            <w:shd w:val="clear" w:color="auto" w:fill="DE6A5C" w:themeFill="accent2" w:themeFillTint="99"/>
          </w:tcPr>
          <w:p w:rsidR="005B6B19" w:rsidRPr="005B6B19" w:rsidRDefault="005B6B19" w:rsidP="005B6B19">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sidRPr="005B6B19">
              <w:rPr>
                <w:rFonts w:cs="Arial"/>
              </w:rPr>
              <w:t>66,7</w:t>
            </w:r>
          </w:p>
        </w:tc>
      </w:tr>
    </w:tbl>
    <w:p w:rsidR="0059643D" w:rsidRPr="00CA4B27" w:rsidRDefault="0059643D" w:rsidP="0059643D">
      <w:pPr>
        <w:spacing w:after="0"/>
        <w:jc w:val="center"/>
        <w:rPr>
          <w:rFonts w:ascii="Times New Roman" w:eastAsia="Times New Roman" w:hAnsi="Times New Roman" w:cs="Times New Roman"/>
          <w:i/>
          <w:color w:val="9B2D1F" w:themeColor="accent2"/>
          <w:sz w:val="20"/>
          <w:szCs w:val="20"/>
          <w:u w:color="F2F2F2"/>
        </w:rPr>
      </w:pPr>
      <w:r w:rsidRPr="00CA4B27">
        <w:rPr>
          <w:rFonts w:ascii="Times New Roman" w:eastAsia="Times New Roman" w:hAnsi="Times New Roman" w:cs="Times New Roman"/>
          <w:i/>
          <w:color w:val="9B2D1F" w:themeColor="accent2"/>
          <w:sz w:val="20"/>
          <w:szCs w:val="20"/>
          <w:u w:color="F2F2F2"/>
        </w:rPr>
        <w:t>Izvor: http://www.dzs.hr/Hrv_Eng/publication/2010/04-02-02_04_2010.htm; http://www.dzs.hr/Hrv_Eng/publication/2012/04-02-02_04_2012.htm</w:t>
      </w:r>
    </w:p>
    <w:p w:rsidR="0059643D" w:rsidRPr="0059643D" w:rsidRDefault="0059643D" w:rsidP="0059643D">
      <w:pPr>
        <w:spacing w:after="0"/>
        <w:jc w:val="center"/>
        <w:rPr>
          <w:rFonts w:ascii="Arial" w:eastAsia="Times New Roman" w:hAnsi="Arial" w:cs="Arial"/>
          <w:i/>
          <w:color w:val="0B5294"/>
          <w:sz w:val="20"/>
          <w:szCs w:val="20"/>
          <w:u w:val="single" w:color="F2F2F2"/>
        </w:rPr>
      </w:pPr>
    </w:p>
    <w:p w:rsidR="0059643D" w:rsidRPr="00CA4B27" w:rsidRDefault="0059643D" w:rsidP="0059643D">
      <w:pPr>
        <w:spacing w:after="0"/>
        <w:jc w:val="both"/>
        <w:rPr>
          <w:rFonts w:ascii="Arial" w:eastAsia="Times New Roman" w:hAnsi="Arial" w:cs="Arial"/>
          <w:sz w:val="24"/>
          <w:szCs w:val="24"/>
          <w:u w:color="F2F2F2"/>
        </w:rPr>
      </w:pPr>
      <w:r w:rsidRPr="00CA4B27">
        <w:rPr>
          <w:rFonts w:ascii="Arial" w:eastAsia="Times New Roman" w:hAnsi="Arial" w:cs="Arial"/>
          <w:sz w:val="24"/>
          <w:szCs w:val="24"/>
          <w:u w:color="F2F2F2"/>
        </w:rPr>
        <w:t>U 2012.</w:t>
      </w:r>
      <w:r w:rsidR="00CA4B27" w:rsidRPr="00CA4B27">
        <w:rPr>
          <w:rFonts w:ascii="Arial" w:eastAsia="Times New Roman" w:hAnsi="Arial" w:cs="Arial"/>
          <w:sz w:val="24"/>
          <w:szCs w:val="24"/>
          <w:u w:color="F2F2F2"/>
        </w:rPr>
        <w:t xml:space="preserve"> </w:t>
      </w:r>
      <w:r w:rsidRPr="00CA4B27">
        <w:rPr>
          <w:rFonts w:ascii="Arial" w:eastAsia="Times New Roman" w:hAnsi="Arial" w:cs="Arial"/>
          <w:sz w:val="24"/>
          <w:szCs w:val="24"/>
          <w:u w:color="F2F2F2"/>
        </w:rPr>
        <w:t xml:space="preserve">godini u </w:t>
      </w:r>
      <w:r w:rsidR="00CA4B27" w:rsidRPr="00CA4B27">
        <w:rPr>
          <w:rFonts w:ascii="Arial" w:eastAsia="Times New Roman" w:hAnsi="Arial" w:cs="Arial"/>
          <w:sz w:val="24"/>
          <w:szCs w:val="24"/>
          <w:u w:color="F2F2F2"/>
        </w:rPr>
        <w:t>Karlovačkoj</w:t>
      </w:r>
      <w:r w:rsidRPr="00CA4B27">
        <w:rPr>
          <w:rFonts w:ascii="Arial" w:eastAsia="Times New Roman" w:hAnsi="Arial" w:cs="Arial"/>
          <w:sz w:val="24"/>
          <w:szCs w:val="24"/>
          <w:u w:color="F2F2F2"/>
        </w:rPr>
        <w:t xml:space="preserve"> županiji ostvaren je uvoz u iznosu o</w:t>
      </w:r>
      <w:r w:rsidRPr="007D72B2">
        <w:rPr>
          <w:rFonts w:ascii="Arial" w:eastAsia="Times New Roman" w:hAnsi="Arial" w:cs="Arial"/>
          <w:sz w:val="24"/>
          <w:szCs w:val="24"/>
          <w:u w:color="F2F2F2"/>
        </w:rPr>
        <w:t xml:space="preserve">d </w:t>
      </w:r>
      <w:r w:rsidR="007D72B2" w:rsidRPr="007D72B2">
        <w:rPr>
          <w:rFonts w:ascii="Arial" w:eastAsia="Times New Roman" w:hAnsi="Arial" w:cs="Arial"/>
          <w:sz w:val="24"/>
          <w:szCs w:val="24"/>
          <w:u w:color="F2F2F2"/>
        </w:rPr>
        <w:t xml:space="preserve">1.248.053,00 </w:t>
      </w:r>
      <w:r w:rsidRPr="007D72B2">
        <w:rPr>
          <w:rFonts w:ascii="Arial" w:eastAsia="Times New Roman" w:hAnsi="Arial" w:cs="Arial"/>
          <w:sz w:val="24"/>
          <w:szCs w:val="24"/>
          <w:u w:color="F2F2F2"/>
        </w:rPr>
        <w:t xml:space="preserve">kn što je za </w:t>
      </w:r>
      <w:r w:rsidR="007D72B2" w:rsidRPr="007D72B2">
        <w:rPr>
          <w:rFonts w:ascii="Arial" w:eastAsia="Times New Roman" w:hAnsi="Arial" w:cs="Arial"/>
          <w:sz w:val="24"/>
          <w:szCs w:val="24"/>
          <w:u w:color="F2F2F2"/>
        </w:rPr>
        <w:t>1,9</w:t>
      </w:r>
      <w:r w:rsidRPr="007D72B2">
        <w:rPr>
          <w:rFonts w:ascii="Arial" w:eastAsia="Times New Roman" w:hAnsi="Arial" w:cs="Arial"/>
          <w:sz w:val="24"/>
          <w:szCs w:val="24"/>
          <w:u w:color="F2F2F2"/>
        </w:rPr>
        <w:t>%</w:t>
      </w:r>
      <w:r w:rsidR="00CA4B27" w:rsidRPr="007D72B2">
        <w:rPr>
          <w:rFonts w:ascii="Arial" w:eastAsia="Times New Roman" w:hAnsi="Arial" w:cs="Arial"/>
          <w:sz w:val="24"/>
          <w:szCs w:val="24"/>
          <w:u w:color="F2F2F2"/>
        </w:rPr>
        <w:t xml:space="preserve"> </w:t>
      </w:r>
      <w:r w:rsidR="007D72B2" w:rsidRPr="007D72B2">
        <w:rPr>
          <w:rFonts w:ascii="Arial" w:eastAsia="Times New Roman" w:hAnsi="Arial" w:cs="Arial"/>
          <w:sz w:val="24"/>
          <w:szCs w:val="24"/>
          <w:u w:color="F2F2F2"/>
        </w:rPr>
        <w:t>manje</w:t>
      </w:r>
      <w:r w:rsidRPr="007D72B2">
        <w:rPr>
          <w:rFonts w:ascii="Arial" w:eastAsia="Times New Roman" w:hAnsi="Arial" w:cs="Arial"/>
          <w:sz w:val="24"/>
          <w:szCs w:val="24"/>
          <w:u w:color="F2F2F2"/>
        </w:rPr>
        <w:t xml:space="preserve"> u odnosu na prethodnu godinu, te je udio uvoza Županije u uvozu RH iznosio svega 1,</w:t>
      </w:r>
      <w:r w:rsidR="007D72B2" w:rsidRPr="007D72B2">
        <w:rPr>
          <w:rFonts w:ascii="Arial" w:eastAsia="Times New Roman" w:hAnsi="Arial" w:cs="Arial"/>
          <w:sz w:val="24"/>
          <w:szCs w:val="24"/>
          <w:u w:color="F2F2F2"/>
        </w:rPr>
        <w:t>03</w:t>
      </w:r>
      <w:r w:rsidRPr="007D72B2">
        <w:rPr>
          <w:rFonts w:ascii="Arial" w:eastAsia="Times New Roman" w:hAnsi="Arial" w:cs="Arial"/>
          <w:sz w:val="24"/>
          <w:szCs w:val="24"/>
          <w:u w:color="F2F2F2"/>
        </w:rPr>
        <w:t>%. Istodobno 2012.</w:t>
      </w:r>
      <w:r w:rsidR="00CA4B27" w:rsidRPr="007D72B2">
        <w:rPr>
          <w:rFonts w:ascii="Arial" w:eastAsia="Times New Roman" w:hAnsi="Arial" w:cs="Arial"/>
          <w:sz w:val="24"/>
          <w:szCs w:val="24"/>
          <w:u w:color="F2F2F2"/>
        </w:rPr>
        <w:t xml:space="preserve"> </w:t>
      </w:r>
      <w:r w:rsidRPr="007D72B2">
        <w:rPr>
          <w:rFonts w:ascii="Arial" w:eastAsia="Times New Roman" w:hAnsi="Arial" w:cs="Arial"/>
          <w:sz w:val="24"/>
          <w:szCs w:val="24"/>
          <w:u w:color="F2F2F2"/>
        </w:rPr>
        <w:t>godine je u RH uvezeno roba u iznosu od 121.504.191,00 kn što je za 0,4% više u odnosu</w:t>
      </w:r>
      <w:r w:rsidRPr="00CA4B27">
        <w:rPr>
          <w:rFonts w:ascii="Arial" w:eastAsia="Times New Roman" w:hAnsi="Arial" w:cs="Arial"/>
          <w:sz w:val="24"/>
          <w:szCs w:val="24"/>
          <w:u w:color="F2F2F2"/>
        </w:rPr>
        <w:t xml:space="preserve"> na 2011. godinu.</w:t>
      </w:r>
    </w:p>
    <w:p w:rsidR="0059643D" w:rsidRPr="00CA4B27" w:rsidRDefault="0059643D" w:rsidP="0059643D">
      <w:pPr>
        <w:spacing w:after="0"/>
        <w:jc w:val="both"/>
        <w:rPr>
          <w:rFonts w:ascii="Arial" w:eastAsia="Times New Roman" w:hAnsi="Arial" w:cs="Arial"/>
          <w:sz w:val="24"/>
          <w:szCs w:val="24"/>
          <w:u w:color="F2F2F2"/>
        </w:rPr>
      </w:pPr>
    </w:p>
    <w:p w:rsidR="0059643D" w:rsidRPr="00CA4B27" w:rsidRDefault="0059643D" w:rsidP="0059643D">
      <w:pPr>
        <w:spacing w:after="0"/>
        <w:jc w:val="both"/>
        <w:rPr>
          <w:rFonts w:ascii="Arial" w:eastAsia="Times New Roman" w:hAnsi="Arial" w:cs="Arial"/>
          <w:sz w:val="24"/>
          <w:szCs w:val="24"/>
          <w:highlight w:val="yellow"/>
          <w:u w:color="F2F2F2"/>
        </w:rPr>
      </w:pPr>
      <w:r w:rsidRPr="00CA4B27">
        <w:rPr>
          <w:rFonts w:ascii="Arial" w:eastAsia="Times New Roman" w:hAnsi="Arial" w:cs="Arial"/>
          <w:sz w:val="24"/>
          <w:szCs w:val="24"/>
          <w:u w:color="F2F2F2"/>
        </w:rPr>
        <w:t xml:space="preserve">Općina </w:t>
      </w:r>
      <w:r w:rsidR="00CA4B27" w:rsidRPr="00CA4B27">
        <w:rPr>
          <w:rFonts w:ascii="Arial" w:eastAsia="Times New Roman" w:hAnsi="Arial" w:cs="Arial"/>
          <w:sz w:val="24"/>
          <w:szCs w:val="24"/>
          <w:u w:color="F2F2F2"/>
        </w:rPr>
        <w:t>Rakovica</w:t>
      </w:r>
      <w:r w:rsidRPr="00CA4B27">
        <w:rPr>
          <w:rFonts w:ascii="Arial" w:eastAsia="Times New Roman" w:hAnsi="Arial" w:cs="Arial"/>
          <w:sz w:val="24"/>
          <w:szCs w:val="24"/>
          <w:u w:color="F2F2F2"/>
        </w:rPr>
        <w:t xml:space="preserve"> je 2012.</w:t>
      </w:r>
      <w:r w:rsidR="00CA4B27" w:rsidRPr="00CA4B27">
        <w:rPr>
          <w:rFonts w:ascii="Arial" w:eastAsia="Times New Roman" w:hAnsi="Arial" w:cs="Arial"/>
          <w:sz w:val="24"/>
          <w:szCs w:val="24"/>
          <w:u w:color="F2F2F2"/>
        </w:rPr>
        <w:t xml:space="preserve"> </w:t>
      </w:r>
      <w:r w:rsidRPr="00CA4B27">
        <w:rPr>
          <w:rFonts w:ascii="Arial" w:eastAsia="Times New Roman" w:hAnsi="Arial" w:cs="Arial"/>
          <w:sz w:val="24"/>
          <w:szCs w:val="24"/>
          <w:u w:color="F2F2F2"/>
        </w:rPr>
        <w:t xml:space="preserve">godine uvezla robe u </w:t>
      </w:r>
      <w:r w:rsidRPr="007D72B2">
        <w:rPr>
          <w:rFonts w:ascii="Arial" w:eastAsia="Times New Roman" w:hAnsi="Arial" w:cs="Arial"/>
          <w:sz w:val="24"/>
          <w:szCs w:val="24"/>
          <w:u w:color="F2F2F2"/>
        </w:rPr>
        <w:t xml:space="preserve">vrijednosti </w:t>
      </w:r>
      <w:r w:rsidR="007D72B2" w:rsidRPr="007D72B2">
        <w:rPr>
          <w:rFonts w:ascii="Arial" w:eastAsia="Times New Roman" w:hAnsi="Arial" w:cs="Arial"/>
          <w:sz w:val="24"/>
          <w:szCs w:val="24"/>
          <w:u w:color="F2F2F2"/>
        </w:rPr>
        <w:t>1.992,00</w:t>
      </w:r>
      <w:r w:rsidR="007D72B2">
        <w:rPr>
          <w:rFonts w:ascii="Arial" w:eastAsia="Times New Roman" w:hAnsi="Arial" w:cs="Arial"/>
          <w:sz w:val="24"/>
          <w:szCs w:val="24"/>
          <w:u w:color="F2F2F2"/>
        </w:rPr>
        <w:t xml:space="preserve"> kn</w:t>
      </w:r>
      <w:r w:rsidRPr="007D72B2">
        <w:rPr>
          <w:rFonts w:ascii="Arial" w:eastAsia="Times New Roman" w:hAnsi="Arial" w:cs="Arial"/>
          <w:sz w:val="24"/>
          <w:szCs w:val="24"/>
          <w:u w:color="F2F2F2"/>
        </w:rPr>
        <w:t xml:space="preserve"> </w:t>
      </w:r>
      <w:r w:rsidRPr="00CA4B27">
        <w:rPr>
          <w:rFonts w:ascii="Arial" w:eastAsia="Times New Roman" w:hAnsi="Arial" w:cs="Arial"/>
          <w:sz w:val="24"/>
          <w:szCs w:val="24"/>
          <w:u w:color="F2F2F2"/>
        </w:rPr>
        <w:t xml:space="preserve">što je uspoređujući sa prethodnom 2011. </w:t>
      </w:r>
      <w:r w:rsidR="007D72B2" w:rsidRPr="007D72B2">
        <w:rPr>
          <w:rFonts w:ascii="Arial" w:eastAsia="Times New Roman" w:hAnsi="Arial" w:cs="Arial"/>
          <w:sz w:val="24"/>
          <w:szCs w:val="24"/>
          <w:u w:color="F2F2F2"/>
        </w:rPr>
        <w:t>smanjenje</w:t>
      </w:r>
      <w:r w:rsidRPr="007D72B2">
        <w:rPr>
          <w:rFonts w:ascii="Arial" w:eastAsia="Times New Roman" w:hAnsi="Arial" w:cs="Arial"/>
          <w:sz w:val="24"/>
          <w:szCs w:val="24"/>
          <w:u w:color="F2F2F2"/>
        </w:rPr>
        <w:t xml:space="preserve"> od </w:t>
      </w:r>
      <w:r w:rsidR="007D72B2" w:rsidRPr="007D72B2">
        <w:rPr>
          <w:rFonts w:ascii="Arial" w:eastAsia="Times New Roman" w:hAnsi="Arial" w:cs="Arial"/>
          <w:sz w:val="24"/>
          <w:szCs w:val="24"/>
          <w:u w:color="F2F2F2"/>
        </w:rPr>
        <w:t>33</w:t>
      </w:r>
      <w:r w:rsidRPr="007D72B2">
        <w:rPr>
          <w:rFonts w:ascii="Arial" w:eastAsia="Times New Roman" w:hAnsi="Arial" w:cs="Arial"/>
          <w:sz w:val="24"/>
          <w:szCs w:val="24"/>
          <w:u w:color="F2F2F2"/>
        </w:rPr>
        <w:t xml:space="preserve">,3%. </w:t>
      </w:r>
      <w:r w:rsidRPr="00CA4B27">
        <w:rPr>
          <w:rFonts w:ascii="Arial" w:eastAsia="Times New Roman" w:hAnsi="Arial" w:cs="Arial"/>
          <w:sz w:val="24"/>
          <w:szCs w:val="24"/>
          <w:u w:color="F2F2F2"/>
        </w:rPr>
        <w:t xml:space="preserve">Općina </w:t>
      </w:r>
      <w:r w:rsidR="00CA4B27" w:rsidRPr="00CA4B27">
        <w:rPr>
          <w:rFonts w:ascii="Arial" w:eastAsia="Times New Roman" w:hAnsi="Arial" w:cs="Arial"/>
          <w:sz w:val="24"/>
          <w:szCs w:val="24"/>
          <w:u w:color="F2F2F2"/>
        </w:rPr>
        <w:t>Rakovica</w:t>
      </w:r>
      <w:r w:rsidRPr="00CA4B27">
        <w:rPr>
          <w:rFonts w:ascii="Arial" w:eastAsia="Times New Roman" w:hAnsi="Arial" w:cs="Arial"/>
          <w:sz w:val="24"/>
          <w:szCs w:val="24"/>
          <w:u w:color="F2F2F2"/>
        </w:rPr>
        <w:t xml:space="preserve"> sudjeluje sa </w:t>
      </w:r>
      <w:r w:rsidRPr="007D72B2">
        <w:rPr>
          <w:rFonts w:ascii="Arial" w:eastAsia="Times New Roman" w:hAnsi="Arial" w:cs="Arial"/>
          <w:sz w:val="24"/>
          <w:szCs w:val="24"/>
          <w:u w:color="F2F2F2"/>
        </w:rPr>
        <w:t>svega 0,</w:t>
      </w:r>
      <w:r w:rsidR="007D72B2" w:rsidRPr="007D72B2">
        <w:rPr>
          <w:rFonts w:ascii="Arial" w:eastAsia="Times New Roman" w:hAnsi="Arial" w:cs="Arial"/>
          <w:sz w:val="24"/>
          <w:szCs w:val="24"/>
          <w:u w:color="F2F2F2"/>
        </w:rPr>
        <w:t>16</w:t>
      </w:r>
      <w:r w:rsidRPr="007D72B2">
        <w:rPr>
          <w:rFonts w:ascii="Arial" w:eastAsia="Times New Roman" w:hAnsi="Arial" w:cs="Arial"/>
          <w:sz w:val="24"/>
          <w:szCs w:val="24"/>
          <w:u w:color="F2F2F2"/>
        </w:rPr>
        <w:t>% u</w:t>
      </w:r>
      <w:r w:rsidRPr="00CA4B27">
        <w:rPr>
          <w:rFonts w:ascii="Arial" w:eastAsia="Times New Roman" w:hAnsi="Arial" w:cs="Arial"/>
          <w:sz w:val="24"/>
          <w:szCs w:val="24"/>
          <w:u w:color="F2F2F2"/>
        </w:rPr>
        <w:t xml:space="preserve"> ukupnom uvozu </w:t>
      </w:r>
      <w:r w:rsidR="00CA4B27">
        <w:rPr>
          <w:rFonts w:ascii="Arial" w:eastAsia="Times New Roman" w:hAnsi="Arial" w:cs="Arial"/>
          <w:sz w:val="24"/>
          <w:szCs w:val="24"/>
          <w:u w:color="F2F2F2"/>
        </w:rPr>
        <w:t>Karlovačke</w:t>
      </w:r>
      <w:r w:rsidRPr="00CA4B27">
        <w:rPr>
          <w:rFonts w:ascii="Arial" w:eastAsia="Times New Roman" w:hAnsi="Arial" w:cs="Arial"/>
          <w:sz w:val="24"/>
          <w:szCs w:val="24"/>
          <w:u w:color="F2F2F2"/>
        </w:rPr>
        <w:t xml:space="preserve"> županije.</w:t>
      </w:r>
    </w:p>
    <w:p w:rsidR="0059643D" w:rsidRDefault="0059643D" w:rsidP="0059643D">
      <w:pPr>
        <w:spacing w:after="0"/>
        <w:jc w:val="both"/>
        <w:rPr>
          <w:rFonts w:ascii="Arial" w:eastAsia="Times New Roman" w:hAnsi="Arial" w:cs="Arial"/>
          <w:color w:val="FF0000"/>
          <w:sz w:val="24"/>
          <w:szCs w:val="24"/>
          <w:u w:color="F2F2F2"/>
        </w:rPr>
      </w:pPr>
    </w:p>
    <w:p w:rsidR="001405A3" w:rsidRDefault="001405A3" w:rsidP="0059643D">
      <w:pPr>
        <w:spacing w:after="0"/>
        <w:jc w:val="both"/>
        <w:rPr>
          <w:rFonts w:ascii="Arial" w:eastAsia="Times New Roman" w:hAnsi="Arial" w:cs="Arial"/>
          <w:color w:val="FF0000"/>
          <w:sz w:val="24"/>
          <w:szCs w:val="24"/>
          <w:u w:color="F2F2F2"/>
        </w:rPr>
      </w:pPr>
    </w:p>
    <w:p w:rsidR="001405A3" w:rsidRPr="0059643D" w:rsidRDefault="001405A3" w:rsidP="0059643D">
      <w:pPr>
        <w:spacing w:after="0"/>
        <w:jc w:val="both"/>
        <w:rPr>
          <w:rFonts w:ascii="Arial" w:eastAsia="Times New Roman" w:hAnsi="Arial" w:cs="Arial"/>
          <w:color w:val="FF0000"/>
          <w:sz w:val="24"/>
          <w:szCs w:val="24"/>
          <w:u w:color="F2F2F2"/>
        </w:rPr>
      </w:pPr>
    </w:p>
    <w:p w:rsidR="0059643D" w:rsidRPr="00CA4B27" w:rsidRDefault="0059643D" w:rsidP="0059643D">
      <w:pPr>
        <w:spacing w:after="0"/>
        <w:jc w:val="center"/>
        <w:rPr>
          <w:rFonts w:ascii="Times New Roman" w:eastAsia="Times New Roman" w:hAnsi="Times New Roman" w:cs="Times New Roman"/>
          <w:b/>
          <w:i/>
          <w:color w:val="D34817" w:themeColor="accent1"/>
          <w:u w:color="F2F2F2"/>
        </w:rPr>
      </w:pPr>
      <w:bookmarkStart w:id="213" w:name="_Toc392592054"/>
      <w:bookmarkStart w:id="214" w:name="_Toc397336637"/>
      <w:bookmarkStart w:id="215" w:name="_Toc403381253"/>
      <w:bookmarkStart w:id="216" w:name="_Toc426457311"/>
      <w:bookmarkStart w:id="217" w:name="_Toc456171633"/>
      <w:r w:rsidRPr="00CA4B27">
        <w:rPr>
          <w:rFonts w:ascii="Times New Roman" w:eastAsia="Times New Roman" w:hAnsi="Times New Roman" w:cs="Times New Roman"/>
          <w:b/>
          <w:i/>
          <w:color w:val="D34817" w:themeColor="accent1"/>
          <w:u w:color="F2F2F2"/>
        </w:rPr>
        <w:lastRenderedPageBreak/>
        <w:t xml:space="preserve">Tablica </w:t>
      </w:r>
      <w:r w:rsidR="00057CAE" w:rsidRPr="00CA4B27">
        <w:rPr>
          <w:rFonts w:ascii="Times New Roman" w:eastAsia="Times New Roman" w:hAnsi="Times New Roman" w:cs="Times New Roman"/>
          <w:b/>
          <w:i/>
          <w:color w:val="D34817" w:themeColor="accent1"/>
          <w:u w:color="F2F2F2"/>
        </w:rPr>
        <w:fldChar w:fldCharType="begin"/>
      </w:r>
      <w:r w:rsidRPr="00CA4B27">
        <w:rPr>
          <w:rFonts w:ascii="Times New Roman" w:eastAsia="Times New Roman" w:hAnsi="Times New Roman" w:cs="Times New Roman"/>
          <w:b/>
          <w:i/>
          <w:color w:val="D34817" w:themeColor="accent1"/>
          <w:u w:color="F2F2F2"/>
        </w:rPr>
        <w:instrText xml:space="preserve"> SEQ Tablica \* ARABIC </w:instrText>
      </w:r>
      <w:r w:rsidR="00057CAE" w:rsidRPr="00CA4B27">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39</w:t>
      </w:r>
      <w:r w:rsidR="00057CAE" w:rsidRPr="00CA4B27">
        <w:rPr>
          <w:rFonts w:ascii="Times New Roman" w:eastAsia="Times New Roman" w:hAnsi="Times New Roman" w:cs="Times New Roman"/>
          <w:b/>
          <w:i/>
          <w:color w:val="D34817" w:themeColor="accent1"/>
          <w:u w:color="F2F2F2"/>
        </w:rPr>
        <w:fldChar w:fldCharType="end"/>
      </w:r>
      <w:r w:rsidRPr="00CA4B27">
        <w:rPr>
          <w:rFonts w:ascii="Times New Roman" w:eastAsia="Times New Roman" w:hAnsi="Times New Roman" w:cs="Times New Roman"/>
          <w:b/>
          <w:i/>
          <w:color w:val="D34817" w:themeColor="accent1"/>
          <w:u w:color="F2F2F2"/>
        </w:rPr>
        <w:t>. Bilanca vanjsko – trgovinske razmjene (u tisućama kuna)</w:t>
      </w:r>
      <w:bookmarkEnd w:id="213"/>
      <w:bookmarkEnd w:id="214"/>
      <w:bookmarkEnd w:id="215"/>
      <w:bookmarkEnd w:id="216"/>
      <w:bookmarkEnd w:id="217"/>
    </w:p>
    <w:tbl>
      <w:tblPr>
        <w:tblStyle w:val="LightGrid-Accent11"/>
        <w:tblW w:w="9991" w:type="dxa"/>
        <w:jc w:val="center"/>
        <w:tblBorders>
          <w:top w:val="single" w:sz="8" w:space="0" w:color="732117" w:themeColor="accent2" w:themeShade="BF"/>
          <w:left w:val="single" w:sz="8" w:space="0" w:color="732117" w:themeColor="accent2" w:themeShade="BF"/>
          <w:bottom w:val="single" w:sz="8" w:space="0" w:color="732117" w:themeColor="accent2" w:themeShade="BF"/>
          <w:right w:val="single" w:sz="8" w:space="0" w:color="732117" w:themeColor="accent2" w:themeShade="BF"/>
          <w:insideH w:val="single" w:sz="8" w:space="0" w:color="732117" w:themeColor="accent2" w:themeShade="BF"/>
          <w:insideV w:val="single" w:sz="8" w:space="0" w:color="732117" w:themeColor="accent2" w:themeShade="BF"/>
        </w:tblBorders>
        <w:tblLayout w:type="fixed"/>
        <w:tblLook w:val="0000" w:firstRow="0" w:lastRow="0" w:firstColumn="0" w:lastColumn="0" w:noHBand="0" w:noVBand="0"/>
      </w:tblPr>
      <w:tblGrid>
        <w:gridCol w:w="563"/>
        <w:gridCol w:w="2988"/>
        <w:gridCol w:w="1444"/>
        <w:gridCol w:w="1665"/>
        <w:gridCol w:w="1665"/>
        <w:gridCol w:w="1666"/>
      </w:tblGrid>
      <w:tr w:rsidR="0059643D" w:rsidRPr="0059643D" w:rsidTr="008A7880">
        <w:trPr>
          <w:cnfStyle w:val="000000100000" w:firstRow="0" w:lastRow="0" w:firstColumn="0" w:lastColumn="0" w:oddVBand="0" w:evenVBand="0" w:oddHBand="1" w:evenHBand="0"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3551" w:type="dxa"/>
            <w:gridSpan w:val="2"/>
            <w:vMerge w:val="restart"/>
            <w:tcBorders>
              <w:top w:val="none" w:sz="0" w:space="0" w:color="auto"/>
              <w:left w:val="none" w:sz="0" w:space="0" w:color="auto"/>
              <w:bottom w:val="none" w:sz="0" w:space="0" w:color="auto"/>
              <w:right w:val="none" w:sz="0" w:space="0" w:color="auto"/>
            </w:tcBorders>
            <w:shd w:val="clear" w:color="auto" w:fill="EE8C69" w:themeFill="accent1" w:themeFillTint="99"/>
          </w:tcPr>
          <w:p w:rsidR="0059643D" w:rsidRPr="0059643D" w:rsidRDefault="0059643D" w:rsidP="00CA4B27">
            <w:pPr>
              <w:autoSpaceDE w:val="0"/>
              <w:autoSpaceDN w:val="0"/>
              <w:adjustRightInd w:val="0"/>
              <w:rPr>
                <w:rFonts w:eastAsia="Constantia" w:cs="Arial"/>
                <w:b/>
                <w:bCs/>
                <w:szCs w:val="20"/>
              </w:rPr>
            </w:pPr>
            <w:r w:rsidRPr="0059643D">
              <w:rPr>
                <w:rFonts w:eastAsia="Constantia" w:cs="Arial"/>
                <w:b/>
                <w:szCs w:val="20"/>
              </w:rPr>
              <w:t>Elementi</w:t>
            </w:r>
          </w:p>
        </w:tc>
        <w:tc>
          <w:tcPr>
            <w:tcW w:w="3109" w:type="dxa"/>
            <w:gridSpan w:val="2"/>
            <w:tcBorders>
              <w:top w:val="none" w:sz="0" w:space="0" w:color="auto"/>
              <w:left w:val="none" w:sz="0" w:space="0" w:color="auto"/>
              <w:bottom w:val="none" w:sz="0" w:space="0" w:color="auto"/>
              <w:right w:val="none" w:sz="0" w:space="0" w:color="auto"/>
            </w:tcBorders>
            <w:shd w:val="clear" w:color="auto" w:fill="EE8C69" w:themeFill="accent1" w:themeFillTint="99"/>
          </w:tcPr>
          <w:p w:rsidR="0059643D" w:rsidRPr="0059643D" w:rsidRDefault="00CA4B27"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b/>
                <w:szCs w:val="20"/>
              </w:rPr>
              <w:t>Karlovačka</w:t>
            </w:r>
            <w:r w:rsidR="0059643D" w:rsidRPr="0059643D">
              <w:rPr>
                <w:rFonts w:eastAsia="Constantia" w:cs="Arial"/>
                <w:b/>
                <w:szCs w:val="20"/>
              </w:rPr>
              <w:t xml:space="preserve"> županija</w:t>
            </w:r>
          </w:p>
        </w:tc>
        <w:tc>
          <w:tcPr>
            <w:cnfStyle w:val="000010000000" w:firstRow="0" w:lastRow="0" w:firstColumn="0" w:lastColumn="0" w:oddVBand="1" w:evenVBand="0" w:oddHBand="0" w:evenHBand="0" w:firstRowFirstColumn="0" w:firstRowLastColumn="0" w:lastRowFirstColumn="0" w:lastRowLastColumn="0"/>
            <w:tcW w:w="3331" w:type="dxa"/>
            <w:gridSpan w:val="2"/>
            <w:tcBorders>
              <w:top w:val="none" w:sz="0" w:space="0" w:color="auto"/>
              <w:left w:val="none" w:sz="0" w:space="0" w:color="auto"/>
              <w:bottom w:val="none" w:sz="0" w:space="0" w:color="auto"/>
              <w:right w:val="none" w:sz="0" w:space="0" w:color="auto"/>
            </w:tcBorders>
            <w:shd w:val="clear" w:color="auto" w:fill="DE6A5C" w:themeFill="accent2" w:themeFillTint="99"/>
          </w:tcPr>
          <w:p w:rsidR="0059643D" w:rsidRPr="0059643D" w:rsidRDefault="0059643D" w:rsidP="00CA4B27">
            <w:pPr>
              <w:autoSpaceDE w:val="0"/>
              <w:autoSpaceDN w:val="0"/>
              <w:adjustRightInd w:val="0"/>
              <w:rPr>
                <w:rFonts w:eastAsia="Constantia" w:cs="Arial"/>
                <w:szCs w:val="20"/>
              </w:rPr>
            </w:pPr>
            <w:r w:rsidRPr="0059643D">
              <w:rPr>
                <w:rFonts w:eastAsia="Constantia" w:cs="Arial"/>
                <w:b/>
                <w:szCs w:val="20"/>
              </w:rPr>
              <w:t xml:space="preserve">Općina </w:t>
            </w:r>
            <w:r w:rsidR="00CA4B27">
              <w:rPr>
                <w:rFonts w:eastAsia="Constantia" w:cs="Arial"/>
                <w:b/>
                <w:szCs w:val="20"/>
              </w:rPr>
              <w:t>Rakovica</w:t>
            </w:r>
          </w:p>
        </w:tc>
      </w:tr>
      <w:tr w:rsidR="0059643D" w:rsidRPr="0059643D" w:rsidTr="008A7880">
        <w:trPr>
          <w:cnfStyle w:val="000000010000" w:firstRow="0" w:lastRow="0" w:firstColumn="0" w:lastColumn="0" w:oddVBand="0" w:evenVBand="0" w:oddHBand="0" w:evenHBand="1"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3551" w:type="dxa"/>
            <w:gridSpan w:val="2"/>
            <w:vMerge/>
            <w:tcBorders>
              <w:top w:val="none" w:sz="0" w:space="0" w:color="auto"/>
              <w:left w:val="none" w:sz="0" w:space="0" w:color="auto"/>
              <w:bottom w:val="none" w:sz="0" w:space="0" w:color="auto"/>
              <w:right w:val="none" w:sz="0" w:space="0" w:color="auto"/>
            </w:tcBorders>
            <w:shd w:val="clear" w:color="auto" w:fill="auto"/>
          </w:tcPr>
          <w:p w:rsidR="0059643D" w:rsidRPr="0059643D" w:rsidRDefault="0059643D" w:rsidP="00CA4B27">
            <w:pPr>
              <w:autoSpaceDE w:val="0"/>
              <w:autoSpaceDN w:val="0"/>
              <w:adjustRightInd w:val="0"/>
              <w:rPr>
                <w:rFonts w:eastAsia="Constantia" w:cs="Arial"/>
                <w:b/>
                <w:bCs/>
                <w:szCs w:val="20"/>
              </w:rPr>
            </w:pPr>
          </w:p>
        </w:tc>
        <w:tc>
          <w:tcPr>
            <w:tcW w:w="1444"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59643D">
              <w:rPr>
                <w:rFonts w:eastAsia="Constantia" w:cs="Arial"/>
                <w:b/>
                <w:szCs w:val="20"/>
              </w:rPr>
              <w:t>2011.</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rPr>
                <w:rFonts w:eastAsia="Constantia" w:cs="Arial"/>
                <w:szCs w:val="20"/>
              </w:rPr>
            </w:pPr>
            <w:r w:rsidRPr="0059643D">
              <w:rPr>
                <w:rFonts w:eastAsia="Constantia" w:cs="Arial"/>
                <w:b/>
                <w:szCs w:val="20"/>
              </w:rPr>
              <w:t>2012.</w:t>
            </w:r>
          </w:p>
        </w:tc>
        <w:tc>
          <w:tcPr>
            <w:tcW w:w="1665" w:type="dxa"/>
            <w:tcBorders>
              <w:top w:val="none" w:sz="0" w:space="0" w:color="auto"/>
              <w:left w:val="none" w:sz="0" w:space="0" w:color="auto"/>
              <w:bottom w:val="none" w:sz="0" w:space="0" w:color="auto"/>
              <w:right w:val="none" w:sz="0" w:space="0" w:color="auto"/>
            </w:tcBorders>
            <w:shd w:val="clear" w:color="auto" w:fill="E99C92" w:themeFill="accent2" w:themeFillTint="66"/>
          </w:tcPr>
          <w:p w:rsidR="0059643D" w:rsidRPr="0059643D" w:rsidRDefault="0059643D"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59643D">
              <w:rPr>
                <w:rFonts w:eastAsia="Constantia" w:cs="Arial"/>
                <w:b/>
                <w:szCs w:val="20"/>
              </w:rPr>
              <w:t>2011.</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E99C92" w:themeFill="accent2" w:themeFillTint="66"/>
          </w:tcPr>
          <w:p w:rsidR="0059643D" w:rsidRPr="0059643D" w:rsidRDefault="0059643D" w:rsidP="00CA4B27">
            <w:pPr>
              <w:autoSpaceDE w:val="0"/>
              <w:autoSpaceDN w:val="0"/>
              <w:adjustRightInd w:val="0"/>
              <w:rPr>
                <w:rFonts w:eastAsia="Constantia" w:cs="Arial"/>
                <w:szCs w:val="20"/>
              </w:rPr>
            </w:pPr>
            <w:r w:rsidRPr="0059643D">
              <w:rPr>
                <w:rFonts w:eastAsia="Constantia" w:cs="Arial"/>
                <w:b/>
                <w:szCs w:val="20"/>
              </w:rPr>
              <w:t>2012.</w:t>
            </w:r>
          </w:p>
        </w:tc>
      </w:tr>
      <w:tr w:rsidR="001174DE" w:rsidRPr="0059643D" w:rsidTr="008A7880">
        <w:trPr>
          <w:cnfStyle w:val="000000100000" w:firstRow="0" w:lastRow="0" w:firstColumn="0" w:lastColumn="0" w:oddVBand="0" w:evenVBand="0" w:oddHBand="1" w:evenHBand="0"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563"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1174DE" w:rsidRPr="0059643D" w:rsidRDefault="001174DE" w:rsidP="00CA4B27">
            <w:pPr>
              <w:autoSpaceDE w:val="0"/>
              <w:autoSpaceDN w:val="0"/>
              <w:adjustRightInd w:val="0"/>
              <w:rPr>
                <w:rFonts w:eastAsia="Constantia" w:cs="Arial"/>
                <w:b/>
                <w:szCs w:val="20"/>
              </w:rPr>
            </w:pPr>
            <w:r w:rsidRPr="0059643D">
              <w:rPr>
                <w:rFonts w:eastAsia="Constantia" w:cs="Arial"/>
                <w:b/>
                <w:szCs w:val="20"/>
              </w:rPr>
              <w:t>1.</w:t>
            </w:r>
          </w:p>
        </w:tc>
        <w:tc>
          <w:tcPr>
            <w:tcW w:w="2988"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1174DE" w:rsidRPr="00CA4B27" w:rsidRDefault="001174DE"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CA4B27">
              <w:rPr>
                <w:rFonts w:eastAsia="Constantia" w:cs="Arial"/>
                <w:b/>
                <w:i/>
                <w:iCs/>
                <w:szCs w:val="20"/>
              </w:rPr>
              <w:t>Izvoz</w:t>
            </w:r>
          </w:p>
        </w:tc>
        <w:tc>
          <w:tcPr>
            <w:cnfStyle w:val="000010000000" w:firstRow="0" w:lastRow="0" w:firstColumn="0" w:lastColumn="0" w:oddVBand="1" w:evenVBand="0" w:oddHBand="0" w:evenHBand="0" w:firstRowFirstColumn="0" w:firstRowLastColumn="0" w:lastRowFirstColumn="0" w:lastRowLastColumn="0"/>
            <w:tcW w:w="1444" w:type="dxa"/>
            <w:tcBorders>
              <w:top w:val="none" w:sz="0" w:space="0" w:color="auto"/>
              <w:left w:val="none" w:sz="0" w:space="0" w:color="auto"/>
              <w:bottom w:val="none" w:sz="0" w:space="0" w:color="auto"/>
              <w:right w:val="none" w:sz="0" w:space="0" w:color="auto"/>
            </w:tcBorders>
            <w:shd w:val="clear" w:color="auto" w:fill="auto"/>
          </w:tcPr>
          <w:p w:rsidR="001174DE" w:rsidRPr="001174DE" w:rsidRDefault="001174DE" w:rsidP="001174DE">
            <w:pPr>
              <w:spacing w:line="276" w:lineRule="auto"/>
            </w:pPr>
            <w:r>
              <w:t>1.500.</w:t>
            </w:r>
            <w:r w:rsidRPr="001174DE">
              <w:t>290</w:t>
            </w:r>
            <w:r>
              <w:t>,00</w:t>
            </w:r>
          </w:p>
        </w:tc>
        <w:tc>
          <w:tcPr>
            <w:tcW w:w="1665" w:type="dxa"/>
            <w:tcBorders>
              <w:top w:val="none" w:sz="0" w:space="0" w:color="auto"/>
              <w:left w:val="none" w:sz="0" w:space="0" w:color="auto"/>
              <w:bottom w:val="none" w:sz="0" w:space="0" w:color="auto"/>
              <w:right w:val="none" w:sz="0" w:space="0" w:color="auto"/>
            </w:tcBorders>
            <w:shd w:val="clear" w:color="auto" w:fill="auto"/>
          </w:tcPr>
          <w:p w:rsidR="001174DE" w:rsidRPr="001174DE" w:rsidRDefault="001174DE" w:rsidP="001174DE">
            <w:pPr>
              <w:spacing w:line="276" w:lineRule="auto"/>
              <w:cnfStyle w:val="000000100000" w:firstRow="0" w:lastRow="0" w:firstColumn="0" w:lastColumn="0" w:oddVBand="0" w:evenVBand="0" w:oddHBand="1" w:evenHBand="0" w:firstRowFirstColumn="0" w:firstRowLastColumn="0" w:lastRowFirstColumn="0" w:lastRowLastColumn="0"/>
            </w:pPr>
            <w:r>
              <w:t>1.669.</w:t>
            </w:r>
            <w:r w:rsidRPr="001174DE">
              <w:t>902</w:t>
            </w:r>
            <w:r>
              <w:t>,00</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1174DE" w:rsidRPr="001174DE" w:rsidRDefault="001174DE" w:rsidP="001174DE">
            <w:pPr>
              <w:spacing w:line="276" w:lineRule="auto"/>
            </w:pPr>
            <w:r w:rsidRPr="001174DE">
              <w:t>24</w:t>
            </w:r>
            <w:r>
              <w:t>,00</w:t>
            </w:r>
          </w:p>
        </w:tc>
        <w:tc>
          <w:tcPr>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1174DE" w:rsidRPr="001174DE" w:rsidRDefault="001174DE" w:rsidP="001174DE">
            <w:pPr>
              <w:spacing w:line="276" w:lineRule="auto"/>
              <w:cnfStyle w:val="000000100000" w:firstRow="0" w:lastRow="0" w:firstColumn="0" w:lastColumn="0" w:oddVBand="0" w:evenVBand="0" w:oddHBand="1" w:evenHBand="0" w:firstRowFirstColumn="0" w:firstRowLastColumn="0" w:lastRowFirstColumn="0" w:lastRowLastColumn="0"/>
            </w:pPr>
            <w:r w:rsidRPr="001174DE">
              <w:t>-</w:t>
            </w:r>
          </w:p>
        </w:tc>
      </w:tr>
      <w:tr w:rsidR="001174DE" w:rsidRPr="0059643D" w:rsidTr="008A7880">
        <w:trPr>
          <w:cnfStyle w:val="000000010000" w:firstRow="0" w:lastRow="0" w:firstColumn="0" w:lastColumn="0" w:oddVBand="0" w:evenVBand="0" w:oddHBand="0" w:evenHBand="1"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563"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1174DE" w:rsidRPr="0059643D" w:rsidRDefault="001174DE" w:rsidP="00CA4B27">
            <w:pPr>
              <w:autoSpaceDE w:val="0"/>
              <w:autoSpaceDN w:val="0"/>
              <w:adjustRightInd w:val="0"/>
              <w:rPr>
                <w:rFonts w:eastAsia="Constantia" w:cs="Arial"/>
                <w:b/>
                <w:szCs w:val="20"/>
              </w:rPr>
            </w:pPr>
            <w:r w:rsidRPr="0059643D">
              <w:rPr>
                <w:rFonts w:eastAsia="Constantia" w:cs="Arial"/>
                <w:b/>
                <w:szCs w:val="20"/>
              </w:rPr>
              <w:t>2.</w:t>
            </w:r>
          </w:p>
        </w:tc>
        <w:tc>
          <w:tcPr>
            <w:tcW w:w="2988"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1174DE" w:rsidRPr="00CA4B27" w:rsidRDefault="001174DE"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b/>
                <w:szCs w:val="20"/>
              </w:rPr>
            </w:pPr>
            <w:r w:rsidRPr="00CA4B27">
              <w:rPr>
                <w:rFonts w:eastAsia="Constantia" w:cs="Arial"/>
                <w:b/>
                <w:i/>
                <w:iCs/>
                <w:szCs w:val="20"/>
              </w:rPr>
              <w:t>Uvoz</w:t>
            </w:r>
          </w:p>
        </w:tc>
        <w:tc>
          <w:tcPr>
            <w:cnfStyle w:val="000010000000" w:firstRow="0" w:lastRow="0" w:firstColumn="0" w:lastColumn="0" w:oddVBand="1" w:evenVBand="0" w:oddHBand="0" w:evenHBand="0" w:firstRowFirstColumn="0" w:firstRowLastColumn="0" w:lastRowFirstColumn="0" w:lastRowLastColumn="0"/>
            <w:tcW w:w="1444" w:type="dxa"/>
            <w:tcBorders>
              <w:top w:val="none" w:sz="0" w:space="0" w:color="auto"/>
              <w:left w:val="none" w:sz="0" w:space="0" w:color="auto"/>
              <w:bottom w:val="none" w:sz="0" w:space="0" w:color="auto"/>
              <w:right w:val="none" w:sz="0" w:space="0" w:color="auto"/>
            </w:tcBorders>
            <w:shd w:val="clear" w:color="auto" w:fill="auto"/>
          </w:tcPr>
          <w:p w:rsidR="001174DE" w:rsidRPr="001174DE" w:rsidRDefault="001174DE" w:rsidP="001174DE">
            <w:pPr>
              <w:spacing w:line="276" w:lineRule="auto"/>
            </w:pPr>
            <w:r>
              <w:t>1.272.</w:t>
            </w:r>
            <w:r w:rsidRPr="001174DE">
              <w:t>758</w:t>
            </w:r>
            <w:r>
              <w:t>,00</w:t>
            </w:r>
          </w:p>
        </w:tc>
        <w:tc>
          <w:tcPr>
            <w:tcW w:w="1665" w:type="dxa"/>
            <w:tcBorders>
              <w:top w:val="none" w:sz="0" w:space="0" w:color="auto"/>
              <w:left w:val="none" w:sz="0" w:space="0" w:color="auto"/>
              <w:bottom w:val="none" w:sz="0" w:space="0" w:color="auto"/>
              <w:right w:val="none" w:sz="0" w:space="0" w:color="auto"/>
            </w:tcBorders>
            <w:shd w:val="clear" w:color="auto" w:fill="auto"/>
          </w:tcPr>
          <w:p w:rsidR="001174DE" w:rsidRPr="001174DE" w:rsidRDefault="001174DE" w:rsidP="001174DE">
            <w:pPr>
              <w:spacing w:line="276" w:lineRule="auto"/>
              <w:cnfStyle w:val="000000010000" w:firstRow="0" w:lastRow="0" w:firstColumn="0" w:lastColumn="0" w:oddVBand="0" w:evenVBand="0" w:oddHBand="0" w:evenHBand="1" w:firstRowFirstColumn="0" w:firstRowLastColumn="0" w:lastRowFirstColumn="0" w:lastRowLastColumn="0"/>
            </w:pPr>
            <w:r>
              <w:t>1.248.</w:t>
            </w:r>
            <w:r w:rsidRPr="001174DE">
              <w:t>053</w:t>
            </w:r>
            <w:r>
              <w:t>,00</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1174DE" w:rsidRPr="001174DE" w:rsidRDefault="001174DE" w:rsidP="001174DE">
            <w:pPr>
              <w:spacing w:line="276" w:lineRule="auto"/>
            </w:pPr>
            <w:r>
              <w:t>2.</w:t>
            </w:r>
            <w:r w:rsidRPr="001174DE">
              <w:t>984</w:t>
            </w:r>
            <w:r>
              <w:t>,00</w:t>
            </w:r>
          </w:p>
        </w:tc>
        <w:tc>
          <w:tcPr>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1174DE" w:rsidRPr="001174DE" w:rsidRDefault="001174DE" w:rsidP="001174DE">
            <w:pPr>
              <w:spacing w:line="276" w:lineRule="auto"/>
              <w:cnfStyle w:val="000000010000" w:firstRow="0" w:lastRow="0" w:firstColumn="0" w:lastColumn="0" w:oddVBand="0" w:evenVBand="0" w:oddHBand="0" w:evenHBand="1" w:firstRowFirstColumn="0" w:firstRowLastColumn="0" w:lastRowFirstColumn="0" w:lastRowLastColumn="0"/>
            </w:pPr>
            <w:r>
              <w:t>1.</w:t>
            </w:r>
            <w:r w:rsidRPr="001174DE">
              <w:t>992</w:t>
            </w:r>
            <w:r>
              <w:t>,00</w:t>
            </w:r>
          </w:p>
        </w:tc>
      </w:tr>
      <w:tr w:rsidR="0059643D" w:rsidRPr="0059643D" w:rsidTr="008A7880">
        <w:trPr>
          <w:cnfStyle w:val="000000100000" w:firstRow="0" w:lastRow="0" w:firstColumn="0" w:lastColumn="0" w:oddVBand="0" w:evenVBand="0" w:oddHBand="1" w:evenHBand="0"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563"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rPr>
                <w:rFonts w:eastAsia="Constantia" w:cs="Arial"/>
                <w:b/>
                <w:szCs w:val="20"/>
              </w:rPr>
            </w:pPr>
            <w:r w:rsidRPr="0059643D">
              <w:rPr>
                <w:rFonts w:eastAsia="Constantia" w:cs="Arial"/>
                <w:b/>
                <w:szCs w:val="20"/>
              </w:rPr>
              <w:t>3.</w:t>
            </w:r>
          </w:p>
        </w:tc>
        <w:tc>
          <w:tcPr>
            <w:tcW w:w="2988"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59643D" w:rsidRPr="00CA4B27" w:rsidRDefault="0059643D"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CA4B27">
              <w:rPr>
                <w:rFonts w:eastAsia="Constantia" w:cs="Arial"/>
                <w:b/>
                <w:i/>
                <w:iCs/>
                <w:szCs w:val="20"/>
              </w:rPr>
              <w:t>Bilanca</w:t>
            </w:r>
          </w:p>
        </w:tc>
        <w:tc>
          <w:tcPr>
            <w:cnfStyle w:val="000010000000" w:firstRow="0" w:lastRow="0" w:firstColumn="0" w:lastColumn="0" w:oddVBand="1" w:evenVBand="0" w:oddHBand="0" w:evenHBand="0" w:firstRowFirstColumn="0" w:firstRowLastColumn="0" w:lastRowFirstColumn="0" w:lastRowLastColumn="0"/>
            <w:tcW w:w="1444" w:type="dxa"/>
            <w:tcBorders>
              <w:top w:val="none" w:sz="0" w:space="0" w:color="auto"/>
              <w:left w:val="none" w:sz="0" w:space="0" w:color="auto"/>
              <w:bottom w:val="none" w:sz="0" w:space="0" w:color="auto"/>
              <w:right w:val="none" w:sz="0" w:space="0" w:color="auto"/>
            </w:tcBorders>
            <w:shd w:val="clear" w:color="auto" w:fill="auto"/>
          </w:tcPr>
          <w:p w:rsidR="0059643D" w:rsidRPr="0059643D" w:rsidRDefault="00976D1B" w:rsidP="00CA4B27">
            <w:pPr>
              <w:autoSpaceDE w:val="0"/>
              <w:autoSpaceDN w:val="0"/>
              <w:adjustRightInd w:val="0"/>
              <w:rPr>
                <w:rFonts w:eastAsia="Constantia" w:cs="Arial"/>
                <w:szCs w:val="20"/>
                <w:lang w:eastAsia="en-US"/>
              </w:rPr>
            </w:pPr>
            <w:r>
              <w:rPr>
                <w:rFonts w:eastAsia="Constantia" w:cs="Arial"/>
                <w:szCs w:val="20"/>
                <w:lang w:eastAsia="en-US"/>
              </w:rPr>
              <w:t>227.532,00</w:t>
            </w:r>
          </w:p>
        </w:tc>
        <w:tc>
          <w:tcPr>
            <w:tcW w:w="1665" w:type="dxa"/>
            <w:tcBorders>
              <w:top w:val="none" w:sz="0" w:space="0" w:color="auto"/>
              <w:left w:val="none" w:sz="0" w:space="0" w:color="auto"/>
              <w:bottom w:val="none" w:sz="0" w:space="0" w:color="auto"/>
              <w:right w:val="none" w:sz="0" w:space="0" w:color="auto"/>
            </w:tcBorders>
            <w:shd w:val="clear" w:color="auto" w:fill="auto"/>
          </w:tcPr>
          <w:p w:rsidR="0059643D" w:rsidRPr="0059643D" w:rsidRDefault="00976D1B"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421.849,00</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59643D" w:rsidRPr="0059643D" w:rsidRDefault="00976D1B" w:rsidP="00CA4B27">
            <w:pPr>
              <w:autoSpaceDE w:val="0"/>
              <w:autoSpaceDN w:val="0"/>
              <w:adjustRightInd w:val="0"/>
              <w:rPr>
                <w:rFonts w:eastAsia="Constantia" w:cs="Arial"/>
                <w:szCs w:val="20"/>
              </w:rPr>
            </w:pPr>
            <w:r>
              <w:rPr>
                <w:rFonts w:eastAsia="Constantia" w:cs="Arial"/>
                <w:szCs w:val="20"/>
              </w:rPr>
              <w:t>-2.960,00</w:t>
            </w:r>
          </w:p>
        </w:tc>
        <w:tc>
          <w:tcPr>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59643D" w:rsidRPr="0059643D" w:rsidRDefault="00976D1B" w:rsidP="00CA4B27">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-1.992,00</w:t>
            </w:r>
          </w:p>
        </w:tc>
      </w:tr>
      <w:tr w:rsidR="0059643D" w:rsidRPr="0059643D" w:rsidTr="008A7880">
        <w:trPr>
          <w:cnfStyle w:val="000000010000" w:firstRow="0" w:lastRow="0" w:firstColumn="0" w:lastColumn="0" w:oddVBand="0" w:evenVBand="0" w:oddHBand="0" w:evenHBand="1" w:firstRowFirstColumn="0" w:firstRowLastColumn="0" w:lastRowFirstColumn="0" w:lastRowLastColumn="0"/>
          <w:trHeight w:val="284"/>
          <w:jc w:val="center"/>
        </w:trPr>
        <w:tc>
          <w:tcPr>
            <w:cnfStyle w:val="000010000000" w:firstRow="0" w:lastRow="0" w:firstColumn="0" w:lastColumn="0" w:oddVBand="1" w:evenVBand="0" w:oddHBand="0" w:evenHBand="0" w:firstRowFirstColumn="0" w:firstRowLastColumn="0" w:lastRowFirstColumn="0" w:lastRowLastColumn="0"/>
            <w:tcW w:w="563" w:type="dxa"/>
            <w:tcBorders>
              <w:top w:val="none" w:sz="0" w:space="0" w:color="auto"/>
              <w:left w:val="none" w:sz="0" w:space="0" w:color="auto"/>
              <w:bottom w:val="none" w:sz="0" w:space="0" w:color="auto"/>
              <w:right w:val="none" w:sz="0" w:space="0" w:color="auto"/>
            </w:tcBorders>
            <w:shd w:val="clear" w:color="auto" w:fill="F4B29B" w:themeFill="accent1" w:themeFillTint="66"/>
          </w:tcPr>
          <w:p w:rsidR="0059643D" w:rsidRPr="0059643D" w:rsidRDefault="0059643D" w:rsidP="00CA4B27">
            <w:pPr>
              <w:autoSpaceDE w:val="0"/>
              <w:autoSpaceDN w:val="0"/>
              <w:adjustRightInd w:val="0"/>
              <w:rPr>
                <w:rFonts w:eastAsia="Constantia" w:cs="Arial"/>
                <w:b/>
                <w:szCs w:val="20"/>
              </w:rPr>
            </w:pPr>
            <w:r w:rsidRPr="0059643D">
              <w:rPr>
                <w:rFonts w:eastAsia="Constantia" w:cs="Arial"/>
                <w:b/>
                <w:szCs w:val="20"/>
              </w:rPr>
              <w:t>4.</w:t>
            </w:r>
          </w:p>
        </w:tc>
        <w:tc>
          <w:tcPr>
            <w:tcW w:w="2988"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59643D" w:rsidRPr="00CA4B27" w:rsidRDefault="0059643D"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b/>
                <w:szCs w:val="20"/>
              </w:rPr>
            </w:pPr>
            <w:r w:rsidRPr="00CA4B27">
              <w:rPr>
                <w:rFonts w:eastAsia="Constantia" w:cs="Arial"/>
                <w:b/>
                <w:i/>
                <w:iCs/>
                <w:szCs w:val="20"/>
              </w:rPr>
              <w:t>Pokrivenost uvoza izvozom</w:t>
            </w:r>
          </w:p>
        </w:tc>
        <w:tc>
          <w:tcPr>
            <w:cnfStyle w:val="000010000000" w:firstRow="0" w:lastRow="0" w:firstColumn="0" w:lastColumn="0" w:oddVBand="1" w:evenVBand="0" w:oddHBand="0" w:evenHBand="0" w:firstRowFirstColumn="0" w:firstRowLastColumn="0" w:lastRowFirstColumn="0" w:lastRowLastColumn="0"/>
            <w:tcW w:w="1444" w:type="dxa"/>
            <w:tcBorders>
              <w:top w:val="none" w:sz="0" w:space="0" w:color="auto"/>
              <w:left w:val="none" w:sz="0" w:space="0" w:color="auto"/>
              <w:bottom w:val="none" w:sz="0" w:space="0" w:color="auto"/>
              <w:right w:val="none" w:sz="0" w:space="0" w:color="auto"/>
            </w:tcBorders>
            <w:shd w:val="clear" w:color="auto" w:fill="auto"/>
          </w:tcPr>
          <w:p w:rsidR="0059643D" w:rsidRPr="008A7880" w:rsidRDefault="00ED554C" w:rsidP="00CA4B27">
            <w:pPr>
              <w:autoSpaceDE w:val="0"/>
              <w:autoSpaceDN w:val="0"/>
              <w:adjustRightInd w:val="0"/>
              <w:rPr>
                <w:rFonts w:eastAsia="Constantia" w:cs="Arial"/>
                <w:szCs w:val="20"/>
              </w:rPr>
            </w:pPr>
            <w:r w:rsidRPr="008A7880">
              <w:rPr>
                <w:rFonts w:eastAsia="Constantia" w:cs="Arial"/>
                <w:szCs w:val="20"/>
              </w:rPr>
              <w:t>117,88</w:t>
            </w:r>
            <w:r w:rsidR="001174DE" w:rsidRPr="008A7880">
              <w:rPr>
                <w:rFonts w:eastAsia="Constantia" w:cs="Arial"/>
                <w:szCs w:val="20"/>
              </w:rPr>
              <w:t>%</w:t>
            </w:r>
          </w:p>
        </w:tc>
        <w:tc>
          <w:tcPr>
            <w:tcW w:w="1665" w:type="dxa"/>
            <w:tcBorders>
              <w:top w:val="none" w:sz="0" w:space="0" w:color="auto"/>
              <w:left w:val="none" w:sz="0" w:space="0" w:color="auto"/>
              <w:bottom w:val="none" w:sz="0" w:space="0" w:color="auto"/>
              <w:right w:val="none" w:sz="0" w:space="0" w:color="auto"/>
            </w:tcBorders>
            <w:shd w:val="clear" w:color="auto" w:fill="auto"/>
          </w:tcPr>
          <w:p w:rsidR="0059643D" w:rsidRPr="008A7880" w:rsidRDefault="00ED554C"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8A7880">
              <w:rPr>
                <w:rFonts w:eastAsia="Constantia" w:cs="Arial"/>
                <w:szCs w:val="20"/>
              </w:rPr>
              <w:t>133,80</w:t>
            </w:r>
            <w:r w:rsidR="001174DE" w:rsidRPr="008A7880">
              <w:rPr>
                <w:rFonts w:eastAsia="Constantia" w:cs="Arial"/>
                <w:szCs w:val="20"/>
              </w:rPr>
              <w:t>%</w:t>
            </w:r>
          </w:p>
        </w:tc>
        <w:tc>
          <w:tcPr>
            <w:cnfStyle w:val="000010000000" w:firstRow="0" w:lastRow="0" w:firstColumn="0" w:lastColumn="0" w:oddVBand="1" w:evenVBand="0" w:oddHBand="0" w:evenHBand="0" w:firstRowFirstColumn="0" w:firstRowLastColumn="0" w:lastRowFirstColumn="0" w:lastRowLastColumn="0"/>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59643D" w:rsidRPr="008A7880" w:rsidRDefault="00ED554C" w:rsidP="00CA4B27">
            <w:pPr>
              <w:autoSpaceDE w:val="0"/>
              <w:autoSpaceDN w:val="0"/>
              <w:adjustRightInd w:val="0"/>
              <w:rPr>
                <w:rFonts w:eastAsia="Constantia" w:cs="Arial"/>
                <w:szCs w:val="20"/>
              </w:rPr>
            </w:pPr>
            <w:r w:rsidRPr="008A7880">
              <w:rPr>
                <w:rFonts w:eastAsia="Constantia" w:cs="Arial"/>
                <w:szCs w:val="20"/>
              </w:rPr>
              <w:t>0,80</w:t>
            </w:r>
            <w:r w:rsidR="001174DE" w:rsidRPr="008A7880">
              <w:rPr>
                <w:rFonts w:eastAsia="Constantia" w:cs="Arial"/>
                <w:szCs w:val="20"/>
              </w:rPr>
              <w:t>%</w:t>
            </w:r>
          </w:p>
        </w:tc>
        <w:tc>
          <w:tcPr>
            <w:tcW w:w="1665" w:type="dxa"/>
            <w:tcBorders>
              <w:top w:val="none" w:sz="0" w:space="0" w:color="auto"/>
              <w:left w:val="none" w:sz="0" w:space="0" w:color="auto"/>
              <w:bottom w:val="none" w:sz="0" w:space="0" w:color="auto"/>
              <w:right w:val="none" w:sz="0" w:space="0" w:color="auto"/>
            </w:tcBorders>
            <w:shd w:val="clear" w:color="auto" w:fill="F4CDC8" w:themeFill="accent2" w:themeFillTint="33"/>
          </w:tcPr>
          <w:p w:rsidR="0059643D" w:rsidRPr="008A7880" w:rsidRDefault="001174DE" w:rsidP="00CA4B27">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8A7880">
              <w:rPr>
                <w:rFonts w:eastAsia="Constantia" w:cs="Arial"/>
                <w:szCs w:val="20"/>
              </w:rPr>
              <w:t>-</w:t>
            </w:r>
          </w:p>
        </w:tc>
      </w:tr>
    </w:tbl>
    <w:p w:rsidR="0059643D" w:rsidRPr="00CA4B27" w:rsidRDefault="0059643D" w:rsidP="0059643D">
      <w:pPr>
        <w:spacing w:after="0"/>
        <w:jc w:val="center"/>
        <w:rPr>
          <w:rFonts w:ascii="Times New Roman" w:eastAsia="Times New Roman" w:hAnsi="Times New Roman" w:cs="Times New Roman"/>
          <w:i/>
          <w:color w:val="9B2D1F" w:themeColor="accent2"/>
          <w:sz w:val="20"/>
          <w:szCs w:val="20"/>
          <w:u w:color="F2F2F2"/>
        </w:rPr>
      </w:pPr>
      <w:r w:rsidRPr="00CA4B27">
        <w:rPr>
          <w:rFonts w:ascii="Times New Roman" w:eastAsia="Times New Roman" w:hAnsi="Times New Roman" w:cs="Times New Roman"/>
          <w:i/>
          <w:color w:val="9B2D1F" w:themeColor="accent2"/>
          <w:sz w:val="20"/>
          <w:szCs w:val="20"/>
          <w:u w:color="F2F2F2"/>
        </w:rPr>
        <w:t>Izvor: http://www.dzs.hr/Hrv_Eng/publication/2012/04-02-02_04_2012.htm</w:t>
      </w:r>
    </w:p>
    <w:p w:rsidR="0059643D" w:rsidRPr="0059643D" w:rsidRDefault="0059643D" w:rsidP="0059643D">
      <w:pPr>
        <w:spacing w:after="0"/>
        <w:jc w:val="both"/>
        <w:rPr>
          <w:rFonts w:ascii="Arial" w:eastAsia="Times New Roman" w:hAnsi="Arial" w:cs="Arial"/>
          <w:sz w:val="24"/>
          <w:szCs w:val="24"/>
          <w:u w:color="F2F2F2"/>
        </w:rPr>
      </w:pPr>
    </w:p>
    <w:p w:rsidR="0059643D" w:rsidRPr="0059643D" w:rsidRDefault="0059643D" w:rsidP="0059643D">
      <w:pPr>
        <w:spacing w:after="0"/>
        <w:jc w:val="both"/>
        <w:rPr>
          <w:rFonts w:ascii="Arial" w:eastAsia="Times New Roman" w:hAnsi="Arial" w:cs="Arial"/>
          <w:sz w:val="24"/>
          <w:szCs w:val="24"/>
          <w:u w:color="F2F2F2"/>
        </w:rPr>
      </w:pPr>
      <w:r w:rsidRPr="0059643D">
        <w:rPr>
          <w:rFonts w:ascii="Arial" w:eastAsia="Times New Roman" w:hAnsi="Arial" w:cs="Arial"/>
          <w:sz w:val="24"/>
          <w:szCs w:val="24"/>
          <w:u w:color="F2F2F2"/>
        </w:rPr>
        <w:t xml:space="preserve">Vezano za vanjskotrgovinsku razmjenu na razini Općine </w:t>
      </w:r>
      <w:r w:rsidR="00CA4B27">
        <w:rPr>
          <w:rFonts w:ascii="Arial" w:eastAsia="Times New Roman" w:hAnsi="Arial" w:cs="Arial"/>
          <w:sz w:val="24"/>
          <w:szCs w:val="24"/>
          <w:u w:color="F2F2F2"/>
        </w:rPr>
        <w:t>Rakovica</w:t>
      </w:r>
      <w:r w:rsidRPr="0059643D">
        <w:rPr>
          <w:rFonts w:ascii="Arial" w:eastAsia="Times New Roman" w:hAnsi="Arial" w:cs="Arial"/>
          <w:sz w:val="24"/>
          <w:szCs w:val="24"/>
          <w:u w:color="F2F2F2"/>
        </w:rPr>
        <w:t xml:space="preserve"> svakako treba nastaviti djelovati u dosadašnjem smjeru, a prije svega, orijentirati se na izvoz onih roba koje kvalitetom odskaču od uvezenih te na taj način djelovati u smjeru još jačeg razvoja domaće proizvodnje s ciljem očuvanja radnih mjesta. Na razini Općine u 2011.</w:t>
      </w:r>
      <w:r w:rsidR="003124AE">
        <w:rPr>
          <w:rFonts w:ascii="Arial" w:eastAsia="Times New Roman" w:hAnsi="Arial" w:cs="Arial"/>
          <w:sz w:val="24"/>
          <w:szCs w:val="24"/>
          <w:u w:color="F2F2F2"/>
        </w:rPr>
        <w:t xml:space="preserve"> </w:t>
      </w:r>
      <w:r w:rsidRPr="0059643D">
        <w:rPr>
          <w:rFonts w:ascii="Arial" w:eastAsia="Times New Roman" w:hAnsi="Arial" w:cs="Arial"/>
          <w:sz w:val="24"/>
          <w:szCs w:val="24"/>
          <w:u w:color="F2F2F2"/>
        </w:rPr>
        <w:t xml:space="preserve">godini je pokrivenost uvoza izvozom bila </w:t>
      </w:r>
      <w:r w:rsidR="003124AE" w:rsidRPr="003124AE">
        <w:rPr>
          <w:rFonts w:ascii="Arial" w:eastAsia="Times New Roman" w:hAnsi="Arial" w:cs="Arial"/>
          <w:sz w:val="24"/>
          <w:szCs w:val="24"/>
          <w:u w:color="F2F2F2"/>
        </w:rPr>
        <w:t>0,80</w:t>
      </w:r>
      <w:r w:rsidR="003124AE">
        <w:rPr>
          <w:rFonts w:ascii="Arial" w:eastAsia="Times New Roman" w:hAnsi="Arial" w:cs="Arial"/>
          <w:sz w:val="24"/>
          <w:szCs w:val="24"/>
          <w:u w:color="F2F2F2"/>
        </w:rPr>
        <w:t>%.</w:t>
      </w:r>
    </w:p>
    <w:p w:rsidR="0059643D" w:rsidRPr="0059643D" w:rsidRDefault="0059643D" w:rsidP="004B0E21">
      <w:pPr>
        <w:pStyle w:val="Heading4"/>
      </w:pPr>
      <w:bookmarkStart w:id="218" w:name="_Toc426453657"/>
      <w:r w:rsidRPr="0059643D">
        <w:t>2.5.1.4.  Zaposlenost i nezaposlenost</w:t>
      </w:r>
      <w:bookmarkEnd w:id="218"/>
    </w:p>
    <w:p w:rsidR="0059643D" w:rsidRPr="0059643D" w:rsidRDefault="0059643D" w:rsidP="0059643D">
      <w:pPr>
        <w:spacing w:after="0"/>
        <w:jc w:val="both"/>
        <w:rPr>
          <w:rFonts w:ascii="Arial" w:eastAsia="Constantia" w:hAnsi="Arial" w:cs="Arial"/>
          <w:color w:val="C00000"/>
          <w:sz w:val="24"/>
          <w:lang w:eastAsia="en-US"/>
        </w:rPr>
      </w:pPr>
    </w:p>
    <w:p w:rsidR="0059643D" w:rsidRPr="00C15C9E" w:rsidRDefault="0059643D" w:rsidP="0059643D">
      <w:pPr>
        <w:spacing w:after="0"/>
        <w:jc w:val="center"/>
        <w:rPr>
          <w:rFonts w:ascii="Times New Roman" w:eastAsia="Constantia" w:hAnsi="Times New Roman" w:cs="Times New Roman"/>
          <w:bCs/>
          <w:i/>
          <w:color w:val="D34817" w:themeColor="accent1"/>
          <w:u w:val="single"/>
          <w:lang w:eastAsia="en-US"/>
        </w:rPr>
      </w:pPr>
      <w:bookmarkStart w:id="219" w:name="_Toc456171634"/>
      <w:r w:rsidRPr="00C15C9E">
        <w:rPr>
          <w:rFonts w:ascii="Times New Roman" w:eastAsia="Constantia" w:hAnsi="Times New Roman" w:cs="Times New Roman"/>
          <w:b/>
          <w:i/>
          <w:color w:val="D34817" w:themeColor="accent1"/>
          <w:lang w:eastAsia="en-US"/>
        </w:rPr>
        <w:t>Tablica</w:t>
      </w:r>
      <w:r w:rsidR="00C15C9E" w:rsidRPr="00C15C9E">
        <w:rPr>
          <w:rFonts w:ascii="Times New Roman" w:eastAsia="Constantia" w:hAnsi="Times New Roman" w:cs="Times New Roman"/>
          <w:b/>
          <w:i/>
          <w:color w:val="D34817" w:themeColor="accent1"/>
          <w:lang w:eastAsia="en-US"/>
        </w:rPr>
        <w:t xml:space="preserve"> </w:t>
      </w:r>
      <w:r w:rsidR="00057CAE" w:rsidRPr="00C15C9E">
        <w:rPr>
          <w:rFonts w:ascii="Times New Roman" w:eastAsia="Constantia" w:hAnsi="Times New Roman" w:cs="Times New Roman"/>
          <w:b/>
          <w:i/>
          <w:color w:val="D34817" w:themeColor="accent1"/>
          <w:lang w:eastAsia="en-US"/>
        </w:rPr>
        <w:fldChar w:fldCharType="begin"/>
      </w:r>
      <w:r w:rsidRPr="00C15C9E">
        <w:rPr>
          <w:rFonts w:ascii="Times New Roman" w:eastAsia="Constantia" w:hAnsi="Times New Roman" w:cs="Times New Roman"/>
          <w:b/>
          <w:i/>
          <w:color w:val="D34817" w:themeColor="accent1"/>
          <w:lang w:eastAsia="en-US"/>
        </w:rPr>
        <w:instrText xml:space="preserve"> SEQ Tablica \* ARABIC </w:instrText>
      </w:r>
      <w:r w:rsidR="00057CAE" w:rsidRPr="00C15C9E">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40</w:t>
      </w:r>
      <w:r w:rsidR="00057CAE" w:rsidRPr="00C15C9E">
        <w:rPr>
          <w:rFonts w:ascii="Times New Roman" w:eastAsia="Constantia" w:hAnsi="Times New Roman" w:cs="Times New Roman"/>
          <w:b/>
          <w:i/>
          <w:color w:val="D34817" w:themeColor="accent1"/>
          <w:lang w:eastAsia="en-US"/>
        </w:rPr>
        <w:fldChar w:fldCharType="end"/>
      </w:r>
      <w:r w:rsidRPr="00C15C9E">
        <w:rPr>
          <w:rFonts w:ascii="Times New Roman" w:eastAsia="Constantia" w:hAnsi="Times New Roman" w:cs="Times New Roman"/>
          <w:b/>
          <w:i/>
          <w:color w:val="D34817" w:themeColor="accent1"/>
          <w:lang w:eastAsia="en-US"/>
        </w:rPr>
        <w:t xml:space="preserve">. Prosječna nezaposlenost u </w:t>
      </w:r>
      <w:r w:rsidR="009654DF">
        <w:rPr>
          <w:rFonts w:ascii="Times New Roman" w:eastAsia="Constantia" w:hAnsi="Times New Roman" w:cs="Times New Roman"/>
          <w:b/>
          <w:i/>
          <w:color w:val="D34817" w:themeColor="accent1"/>
          <w:lang w:eastAsia="en-US"/>
        </w:rPr>
        <w:t>Karlovačkoj</w:t>
      </w:r>
      <w:r w:rsidRPr="00C15C9E">
        <w:rPr>
          <w:rFonts w:ascii="Times New Roman" w:eastAsia="Constantia" w:hAnsi="Times New Roman" w:cs="Times New Roman"/>
          <w:b/>
          <w:i/>
          <w:color w:val="D34817" w:themeColor="accent1"/>
          <w:lang w:eastAsia="en-US"/>
        </w:rPr>
        <w:t xml:space="preserve"> županiji i Općini </w:t>
      </w:r>
      <w:r w:rsidR="009654DF">
        <w:rPr>
          <w:rFonts w:ascii="Times New Roman" w:eastAsia="Constantia" w:hAnsi="Times New Roman" w:cs="Times New Roman"/>
          <w:b/>
          <w:i/>
          <w:color w:val="D34817" w:themeColor="accent1"/>
          <w:lang w:eastAsia="en-US"/>
        </w:rPr>
        <w:t>Rakovici</w:t>
      </w:r>
      <w:r w:rsidRPr="00C15C9E">
        <w:rPr>
          <w:rFonts w:ascii="Times New Roman" w:eastAsia="Constantia" w:hAnsi="Times New Roman" w:cs="Times New Roman"/>
          <w:b/>
          <w:i/>
          <w:color w:val="D34817" w:themeColor="accent1"/>
          <w:lang w:eastAsia="en-US"/>
        </w:rPr>
        <w:t xml:space="preserve"> u razdoblju od 2004. – 2015. godine</w:t>
      </w:r>
      <w:bookmarkEnd w:id="219"/>
    </w:p>
    <w:tbl>
      <w:tblPr>
        <w:tblStyle w:val="MediumGrid3-Accent2"/>
        <w:tblW w:w="10969" w:type="dxa"/>
        <w:jc w:val="center"/>
        <w:tblLook w:val="04A0" w:firstRow="1" w:lastRow="0" w:firstColumn="1" w:lastColumn="0" w:noHBand="0" w:noVBand="1"/>
      </w:tblPr>
      <w:tblGrid>
        <w:gridCol w:w="1284"/>
        <w:gridCol w:w="828"/>
        <w:gridCol w:w="828"/>
        <w:gridCol w:w="828"/>
        <w:gridCol w:w="828"/>
        <w:gridCol w:w="828"/>
        <w:gridCol w:w="828"/>
        <w:gridCol w:w="828"/>
        <w:gridCol w:w="828"/>
        <w:gridCol w:w="828"/>
        <w:gridCol w:w="828"/>
        <w:gridCol w:w="828"/>
        <w:gridCol w:w="717"/>
      </w:tblGrid>
      <w:tr w:rsidR="0059643D" w:rsidRPr="0059643D" w:rsidTr="009654DF">
        <w:trPr>
          <w:cnfStyle w:val="100000000000" w:firstRow="1" w:lastRow="0" w:firstColumn="0" w:lastColumn="0" w:oddVBand="0" w:evenVBand="0" w:oddHBand="0" w:evenHBand="0" w:firstRowFirstColumn="0" w:firstRowLastColumn="0" w:lastRowFirstColumn="0" w:lastRowLastColumn="0"/>
          <w:trHeight w:val="306"/>
          <w:jc w:val="center"/>
        </w:trPr>
        <w:tc>
          <w:tcPr>
            <w:cnfStyle w:val="001000000100" w:firstRow="0" w:lastRow="0" w:firstColumn="1" w:lastColumn="0" w:oddVBand="0" w:evenVBand="0" w:oddHBand="0" w:evenHBand="0" w:firstRowFirstColumn="1" w:firstRowLastColumn="0" w:lastRowFirstColumn="0" w:lastRowLastColumn="0"/>
            <w:tcW w:w="1256" w:type="dxa"/>
          </w:tcPr>
          <w:p w:rsidR="0059643D" w:rsidRPr="009654DF" w:rsidRDefault="0059643D" w:rsidP="009654DF">
            <w:pPr>
              <w:autoSpaceDE w:val="0"/>
              <w:autoSpaceDN w:val="0"/>
              <w:adjustRightInd w:val="0"/>
              <w:rPr>
                <w:rFonts w:eastAsia="Constantia" w:cs="Arial"/>
                <w:szCs w:val="20"/>
                <w:lang w:eastAsia="en-US"/>
              </w:rPr>
            </w:pPr>
          </w:p>
        </w:tc>
        <w:tc>
          <w:tcPr>
            <w:tcW w:w="817"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2004.</w:t>
            </w:r>
          </w:p>
        </w:tc>
        <w:tc>
          <w:tcPr>
            <w:tcW w:w="817"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2005.</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2006.</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2007.</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2008.</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2009.</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2010.</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2011.</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2012.</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2013.</w:t>
            </w:r>
          </w:p>
        </w:tc>
        <w:tc>
          <w:tcPr>
            <w:tcW w:w="818"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2014.</w:t>
            </w:r>
          </w:p>
        </w:tc>
        <w:tc>
          <w:tcPr>
            <w:tcW w:w="717" w:type="dxa"/>
          </w:tcPr>
          <w:p w:rsidR="0059643D" w:rsidRPr="009654DF" w:rsidRDefault="0059643D" w:rsidP="009654DF">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9654DF">
              <w:rPr>
                <w:rFonts w:eastAsia="Constantia" w:cs="Arial"/>
                <w:szCs w:val="20"/>
                <w:lang w:eastAsia="en-US"/>
              </w:rPr>
              <w:t>2015.</w:t>
            </w:r>
          </w:p>
        </w:tc>
      </w:tr>
      <w:tr w:rsidR="0059643D" w:rsidRPr="0059643D" w:rsidTr="009654DF">
        <w:trPr>
          <w:cnfStyle w:val="000000100000" w:firstRow="0" w:lastRow="0" w:firstColumn="0" w:lastColumn="0" w:oddVBand="0" w:evenVBand="0" w:oddHBand="1" w:evenHBand="0" w:firstRowFirstColumn="0" w:firstRowLastColumn="0" w:lastRowFirstColumn="0" w:lastRowLastColumn="0"/>
          <w:trHeight w:val="383"/>
          <w:jc w:val="center"/>
        </w:trPr>
        <w:tc>
          <w:tcPr>
            <w:cnfStyle w:val="001000000000" w:firstRow="0" w:lastRow="0" w:firstColumn="1" w:lastColumn="0" w:oddVBand="0" w:evenVBand="0" w:oddHBand="0" w:evenHBand="0" w:firstRowFirstColumn="0" w:firstRowLastColumn="0" w:lastRowFirstColumn="0" w:lastRowLastColumn="0"/>
            <w:tcW w:w="1256" w:type="dxa"/>
            <w:shd w:val="clear" w:color="auto" w:fill="F4B29B" w:themeFill="accent1" w:themeFillTint="66"/>
          </w:tcPr>
          <w:p w:rsidR="0059643D" w:rsidRPr="009654DF" w:rsidRDefault="009654DF" w:rsidP="009654DF">
            <w:pPr>
              <w:autoSpaceDE w:val="0"/>
              <w:autoSpaceDN w:val="0"/>
              <w:adjustRightInd w:val="0"/>
              <w:rPr>
                <w:rFonts w:eastAsia="Constantia" w:cs="Arial"/>
                <w:szCs w:val="20"/>
                <w:lang w:eastAsia="en-US"/>
              </w:rPr>
            </w:pPr>
            <w:r w:rsidRPr="009654DF">
              <w:rPr>
                <w:rFonts w:eastAsia="Constantia" w:cs="Arial"/>
                <w:szCs w:val="20"/>
                <w:lang w:eastAsia="en-US"/>
              </w:rPr>
              <w:t>Karlovačka</w:t>
            </w:r>
            <w:r w:rsidR="0059643D" w:rsidRPr="009654DF">
              <w:rPr>
                <w:rFonts w:eastAsia="Constantia" w:cs="Arial"/>
                <w:szCs w:val="20"/>
                <w:lang w:eastAsia="en-US"/>
              </w:rPr>
              <w:t xml:space="preserve"> Županija</w:t>
            </w:r>
          </w:p>
        </w:tc>
        <w:tc>
          <w:tcPr>
            <w:tcW w:w="817"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13.095</w:t>
            </w:r>
          </w:p>
        </w:tc>
        <w:tc>
          <w:tcPr>
            <w:tcW w:w="817"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13.592</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12.951</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12.010</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10.800</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11.453</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11.893</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11.279</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11.331</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11.478</w:t>
            </w:r>
          </w:p>
        </w:tc>
        <w:tc>
          <w:tcPr>
            <w:tcW w:w="818"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10.781</w:t>
            </w:r>
          </w:p>
        </w:tc>
        <w:tc>
          <w:tcPr>
            <w:tcW w:w="717" w:type="dxa"/>
          </w:tcPr>
          <w:p w:rsidR="0059643D" w:rsidRPr="0059643D" w:rsidRDefault="00F769BF" w:rsidP="009654DF">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9.617</w:t>
            </w:r>
          </w:p>
        </w:tc>
      </w:tr>
      <w:tr w:rsidR="0059643D" w:rsidRPr="0059643D" w:rsidTr="009654DF">
        <w:trPr>
          <w:cnfStyle w:val="000000010000" w:firstRow="0" w:lastRow="0" w:firstColumn="0" w:lastColumn="0" w:oddVBand="0" w:evenVBand="0" w:oddHBand="0" w:evenHBand="1" w:firstRowFirstColumn="0" w:firstRowLastColumn="0" w:lastRowFirstColumn="0" w:lastRowLastColumn="0"/>
          <w:trHeight w:val="378"/>
          <w:jc w:val="center"/>
        </w:trPr>
        <w:tc>
          <w:tcPr>
            <w:cnfStyle w:val="001000000000" w:firstRow="0" w:lastRow="0" w:firstColumn="1" w:lastColumn="0" w:oddVBand="0" w:evenVBand="0" w:oddHBand="0" w:evenHBand="0" w:firstRowFirstColumn="0" w:firstRowLastColumn="0" w:lastRowFirstColumn="0" w:lastRowLastColumn="0"/>
            <w:tcW w:w="1256" w:type="dxa"/>
            <w:shd w:val="clear" w:color="auto" w:fill="DE6A5C" w:themeFill="accent2" w:themeFillTint="99"/>
          </w:tcPr>
          <w:p w:rsidR="0059643D" w:rsidRPr="009654DF" w:rsidRDefault="0059643D" w:rsidP="009654DF">
            <w:pPr>
              <w:autoSpaceDE w:val="0"/>
              <w:autoSpaceDN w:val="0"/>
              <w:adjustRightInd w:val="0"/>
              <w:rPr>
                <w:rFonts w:eastAsia="Constantia" w:cs="Arial"/>
                <w:szCs w:val="20"/>
                <w:lang w:eastAsia="en-US"/>
              </w:rPr>
            </w:pPr>
            <w:r w:rsidRPr="009654DF">
              <w:rPr>
                <w:rFonts w:eastAsia="Constantia" w:cs="Arial"/>
                <w:szCs w:val="20"/>
                <w:lang w:eastAsia="en-US"/>
              </w:rPr>
              <w:t xml:space="preserve">Općina  </w:t>
            </w:r>
            <w:r w:rsidR="009654DF" w:rsidRPr="009654DF">
              <w:rPr>
                <w:rFonts w:eastAsia="Constantia" w:cs="Arial"/>
                <w:szCs w:val="20"/>
                <w:lang w:eastAsia="en-US"/>
              </w:rPr>
              <w:t>Rakovica</w:t>
            </w:r>
          </w:p>
        </w:tc>
        <w:tc>
          <w:tcPr>
            <w:tcW w:w="817"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170</w:t>
            </w:r>
          </w:p>
        </w:tc>
        <w:tc>
          <w:tcPr>
            <w:tcW w:w="817"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196</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184</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182</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177</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191</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188</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203</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219</w:t>
            </w:r>
          </w:p>
        </w:tc>
        <w:tc>
          <w:tcPr>
            <w:tcW w:w="818" w:type="dxa"/>
          </w:tcPr>
          <w:p w:rsidR="0059643D" w:rsidRPr="0059643D" w:rsidRDefault="00F769BF" w:rsidP="009654DF">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227</w:t>
            </w:r>
          </w:p>
        </w:tc>
        <w:tc>
          <w:tcPr>
            <w:tcW w:w="818" w:type="dxa"/>
          </w:tcPr>
          <w:p w:rsidR="0059643D" w:rsidRPr="0059643D" w:rsidRDefault="00F769BF" w:rsidP="009654DF">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239</w:t>
            </w:r>
          </w:p>
        </w:tc>
        <w:tc>
          <w:tcPr>
            <w:tcW w:w="717" w:type="dxa"/>
          </w:tcPr>
          <w:p w:rsidR="0059643D" w:rsidRPr="0059643D" w:rsidRDefault="00F769BF" w:rsidP="009654DF">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208</w:t>
            </w:r>
          </w:p>
        </w:tc>
      </w:tr>
    </w:tbl>
    <w:p w:rsidR="0059643D" w:rsidRPr="0059643D" w:rsidRDefault="0059643D" w:rsidP="00047C4F">
      <w:pPr>
        <w:autoSpaceDE w:val="0"/>
        <w:autoSpaceDN w:val="0"/>
        <w:adjustRightInd w:val="0"/>
        <w:spacing w:after="0"/>
        <w:jc w:val="center"/>
        <w:rPr>
          <w:rFonts w:ascii="Arial" w:eastAsia="Constantia" w:hAnsi="Arial" w:cs="Arial"/>
          <w:sz w:val="20"/>
          <w:szCs w:val="20"/>
          <w:lang w:eastAsia="en-US"/>
        </w:rPr>
      </w:pPr>
      <w:r w:rsidRPr="0059643D">
        <w:rPr>
          <w:rFonts w:ascii="Arial" w:eastAsia="Constantia" w:hAnsi="Arial" w:cs="Arial"/>
          <w:sz w:val="20"/>
          <w:szCs w:val="20"/>
          <w:lang w:eastAsia="en-US"/>
        </w:rPr>
        <w:t>*2015.godina obuhvaća mjesece – siječ</w:t>
      </w:r>
      <w:r w:rsidR="00047C4F">
        <w:rPr>
          <w:rFonts w:ascii="Arial" w:eastAsia="Constantia" w:hAnsi="Arial" w:cs="Arial"/>
          <w:sz w:val="20"/>
          <w:szCs w:val="20"/>
          <w:lang w:eastAsia="en-US"/>
        </w:rPr>
        <w:t xml:space="preserve">anj, veljaču, ožujak, travanj, </w:t>
      </w:r>
      <w:r w:rsidRPr="0059643D">
        <w:rPr>
          <w:rFonts w:ascii="Arial" w:eastAsia="Constantia" w:hAnsi="Arial" w:cs="Arial"/>
          <w:sz w:val="20"/>
          <w:szCs w:val="20"/>
          <w:lang w:eastAsia="en-US"/>
        </w:rPr>
        <w:t>svibanj</w:t>
      </w:r>
      <w:r w:rsidR="00047C4F">
        <w:rPr>
          <w:rFonts w:ascii="Arial" w:eastAsia="Constantia" w:hAnsi="Arial" w:cs="Arial"/>
          <w:sz w:val="20"/>
          <w:szCs w:val="20"/>
          <w:lang w:eastAsia="en-US"/>
        </w:rPr>
        <w:t>, lipanj, srpanj, kolovoz, rujan i studeni</w:t>
      </w:r>
    </w:p>
    <w:p w:rsidR="0059643D" w:rsidRPr="009654DF" w:rsidRDefault="0059643D" w:rsidP="00047C4F">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9654DF">
        <w:rPr>
          <w:rFonts w:ascii="Times New Roman" w:eastAsia="Constantia" w:hAnsi="Times New Roman" w:cs="Times New Roman"/>
          <w:i/>
          <w:color w:val="9B2D1F" w:themeColor="accent2"/>
          <w:sz w:val="20"/>
          <w:szCs w:val="20"/>
          <w:lang w:eastAsia="en-US"/>
        </w:rPr>
        <w:t>Izvor: http://statistika.hzz.hr/Statistika.aspx?tipIzvjestaja=1;</w:t>
      </w:r>
    </w:p>
    <w:p w:rsidR="0059643D" w:rsidRPr="009654DF" w:rsidRDefault="0059643D" w:rsidP="00047C4F">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9654DF">
        <w:rPr>
          <w:rFonts w:ascii="Times New Roman" w:eastAsia="Constantia" w:hAnsi="Times New Roman" w:cs="Times New Roman"/>
          <w:i/>
          <w:color w:val="9B2D1F" w:themeColor="accent2"/>
          <w:sz w:val="20"/>
          <w:szCs w:val="20"/>
          <w:lang w:eastAsia="en-US"/>
        </w:rPr>
        <w:t>Hrvatski zavod za zapošljavanje</w:t>
      </w:r>
    </w:p>
    <w:p w:rsidR="0059643D" w:rsidRPr="00516F70" w:rsidRDefault="00516F70" w:rsidP="00516F70">
      <w:pPr>
        <w:pStyle w:val="Caption"/>
        <w:spacing w:after="0" w:line="276" w:lineRule="auto"/>
        <w:jc w:val="center"/>
        <w:rPr>
          <w:rFonts w:ascii="Times New Roman" w:eastAsia="Constantia" w:hAnsi="Times New Roman" w:cs="Times New Roman"/>
          <w:i/>
          <w:sz w:val="22"/>
          <w:szCs w:val="22"/>
          <w:lang w:eastAsia="en-US"/>
        </w:rPr>
      </w:pPr>
      <w:bookmarkStart w:id="220" w:name="_Toc423960019"/>
      <w:bookmarkStart w:id="221" w:name="_Toc451335916"/>
      <w:bookmarkStart w:id="222" w:name="_Toc403380827"/>
      <w:bookmarkStart w:id="223" w:name="_Toc403381205"/>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9</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Constantia" w:hAnsi="Times New Roman" w:cs="Times New Roman"/>
          <w:i/>
          <w:sz w:val="22"/>
          <w:szCs w:val="22"/>
          <w:lang w:eastAsia="en-US"/>
        </w:rPr>
        <w:t xml:space="preserve">Prosječna nezaposlenost u </w:t>
      </w:r>
      <w:r w:rsidR="00047C4F" w:rsidRPr="00516F70">
        <w:rPr>
          <w:rFonts w:ascii="Times New Roman" w:eastAsia="Constantia" w:hAnsi="Times New Roman" w:cs="Times New Roman"/>
          <w:i/>
          <w:sz w:val="22"/>
          <w:szCs w:val="22"/>
          <w:lang w:eastAsia="en-US"/>
        </w:rPr>
        <w:t>Karlovačkoj</w:t>
      </w:r>
      <w:r w:rsidR="0059643D" w:rsidRPr="00516F70">
        <w:rPr>
          <w:rFonts w:ascii="Times New Roman" w:eastAsia="Constantia" w:hAnsi="Times New Roman" w:cs="Times New Roman"/>
          <w:i/>
          <w:sz w:val="22"/>
          <w:szCs w:val="22"/>
          <w:lang w:eastAsia="en-US"/>
        </w:rPr>
        <w:t xml:space="preserve"> županiji u razdoblju od 2004. – 2015.</w:t>
      </w:r>
      <w:bookmarkEnd w:id="220"/>
      <w:bookmarkEnd w:id="221"/>
    </w:p>
    <w:p w:rsidR="0059643D" w:rsidRPr="0059643D" w:rsidRDefault="0059643D" w:rsidP="00516F70">
      <w:pPr>
        <w:spacing w:after="0"/>
        <w:ind w:left="-993"/>
        <w:jc w:val="center"/>
        <w:rPr>
          <w:rFonts w:ascii="Arial" w:eastAsia="Calibri" w:hAnsi="Arial" w:cs="Arial"/>
          <w:i/>
          <w:color w:val="FF0000"/>
          <w:sz w:val="24"/>
          <w:u w:val="single"/>
          <w:lang w:eastAsia="en-US"/>
        </w:rPr>
      </w:pPr>
      <w:r w:rsidRPr="0059643D">
        <w:rPr>
          <w:rFonts w:ascii="Arial" w:eastAsia="Calibri" w:hAnsi="Arial" w:cs="Arial"/>
          <w:i/>
          <w:noProof/>
          <w:color w:val="7030A0"/>
          <w:sz w:val="24"/>
        </w:rPr>
        <w:drawing>
          <wp:inline distT="0" distB="0" distL="0" distR="0" wp14:anchorId="4F13696D" wp14:editId="36C06526">
            <wp:extent cx="6991350" cy="2295525"/>
            <wp:effectExtent l="0" t="0" r="0" b="0"/>
            <wp:docPr id="12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545644" w:rsidRPr="0059643D" w:rsidRDefault="00545644" w:rsidP="00545644">
      <w:pPr>
        <w:autoSpaceDE w:val="0"/>
        <w:autoSpaceDN w:val="0"/>
        <w:adjustRightInd w:val="0"/>
        <w:spacing w:after="0"/>
        <w:jc w:val="center"/>
        <w:rPr>
          <w:rFonts w:ascii="Arial" w:eastAsia="Constantia" w:hAnsi="Arial" w:cs="Arial"/>
          <w:sz w:val="20"/>
          <w:szCs w:val="20"/>
          <w:lang w:eastAsia="en-US"/>
        </w:rPr>
      </w:pPr>
      <w:r w:rsidRPr="0059643D">
        <w:rPr>
          <w:rFonts w:ascii="Arial" w:eastAsia="Constantia" w:hAnsi="Arial" w:cs="Arial"/>
          <w:sz w:val="20"/>
          <w:szCs w:val="20"/>
          <w:lang w:eastAsia="en-US"/>
        </w:rPr>
        <w:t>*2015.godina obuhvaća mjesece – siječ</w:t>
      </w:r>
      <w:r>
        <w:rPr>
          <w:rFonts w:ascii="Arial" w:eastAsia="Constantia" w:hAnsi="Arial" w:cs="Arial"/>
          <w:sz w:val="20"/>
          <w:szCs w:val="20"/>
          <w:lang w:eastAsia="en-US"/>
        </w:rPr>
        <w:t xml:space="preserve">anj, veljaču, ožujak, travanj, </w:t>
      </w:r>
      <w:r w:rsidRPr="0059643D">
        <w:rPr>
          <w:rFonts w:ascii="Arial" w:eastAsia="Constantia" w:hAnsi="Arial" w:cs="Arial"/>
          <w:sz w:val="20"/>
          <w:szCs w:val="20"/>
          <w:lang w:eastAsia="en-US"/>
        </w:rPr>
        <w:t>svibanj</w:t>
      </w:r>
      <w:r>
        <w:rPr>
          <w:rFonts w:ascii="Arial" w:eastAsia="Constantia" w:hAnsi="Arial" w:cs="Arial"/>
          <w:sz w:val="20"/>
          <w:szCs w:val="20"/>
          <w:lang w:eastAsia="en-US"/>
        </w:rPr>
        <w:t>, lipanj, srpanj, kolovoz, rujan i studeni</w:t>
      </w:r>
    </w:p>
    <w:p w:rsidR="0059643D" w:rsidRPr="00047C4F"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047C4F">
        <w:rPr>
          <w:rFonts w:ascii="Times New Roman" w:eastAsia="Constantia" w:hAnsi="Times New Roman" w:cs="Times New Roman"/>
          <w:i/>
          <w:color w:val="9B2D1F" w:themeColor="accent2"/>
          <w:sz w:val="20"/>
          <w:szCs w:val="20"/>
          <w:lang w:eastAsia="en-US"/>
        </w:rPr>
        <w:t>Izvor: http://statistika.hzz.hr/Statistika.aspx?tipIzvjestaja=1</w:t>
      </w:r>
    </w:p>
    <w:p w:rsidR="0059643D" w:rsidRDefault="0059643D" w:rsidP="0059643D">
      <w:pPr>
        <w:autoSpaceDE w:val="0"/>
        <w:autoSpaceDN w:val="0"/>
        <w:adjustRightInd w:val="0"/>
        <w:spacing w:after="0"/>
        <w:jc w:val="both"/>
        <w:rPr>
          <w:rFonts w:ascii="Arial" w:eastAsia="Calibri" w:hAnsi="Arial" w:cs="Arial"/>
          <w:color w:val="0C9A73"/>
          <w:sz w:val="24"/>
          <w:szCs w:val="24"/>
          <w:lang w:eastAsia="en-US"/>
        </w:rPr>
      </w:pPr>
    </w:p>
    <w:p w:rsidR="001405A3" w:rsidRDefault="001405A3" w:rsidP="0059643D">
      <w:pPr>
        <w:autoSpaceDE w:val="0"/>
        <w:autoSpaceDN w:val="0"/>
        <w:adjustRightInd w:val="0"/>
        <w:spacing w:after="0"/>
        <w:jc w:val="both"/>
        <w:rPr>
          <w:rFonts w:ascii="Arial" w:eastAsia="Calibri" w:hAnsi="Arial" w:cs="Arial"/>
          <w:color w:val="0C9A73"/>
          <w:sz w:val="24"/>
          <w:szCs w:val="24"/>
          <w:lang w:eastAsia="en-US"/>
        </w:rPr>
      </w:pPr>
    </w:p>
    <w:p w:rsidR="001405A3" w:rsidRDefault="001405A3" w:rsidP="0059643D">
      <w:pPr>
        <w:autoSpaceDE w:val="0"/>
        <w:autoSpaceDN w:val="0"/>
        <w:adjustRightInd w:val="0"/>
        <w:spacing w:after="0"/>
        <w:jc w:val="both"/>
        <w:rPr>
          <w:rFonts w:ascii="Arial" w:eastAsia="Calibri" w:hAnsi="Arial" w:cs="Arial"/>
          <w:color w:val="0C9A73"/>
          <w:sz w:val="24"/>
          <w:szCs w:val="24"/>
          <w:lang w:eastAsia="en-US"/>
        </w:rPr>
      </w:pPr>
    </w:p>
    <w:p w:rsidR="001405A3" w:rsidRPr="0059643D" w:rsidRDefault="001405A3" w:rsidP="0059643D">
      <w:pPr>
        <w:autoSpaceDE w:val="0"/>
        <w:autoSpaceDN w:val="0"/>
        <w:adjustRightInd w:val="0"/>
        <w:spacing w:after="0"/>
        <w:jc w:val="both"/>
        <w:rPr>
          <w:rFonts w:ascii="Arial" w:eastAsia="Calibri" w:hAnsi="Arial" w:cs="Arial"/>
          <w:color w:val="0C9A73"/>
          <w:sz w:val="24"/>
          <w:szCs w:val="24"/>
          <w:lang w:eastAsia="en-US"/>
        </w:rPr>
      </w:pPr>
    </w:p>
    <w:p w:rsidR="0059643D" w:rsidRPr="00516F70" w:rsidRDefault="00516F70" w:rsidP="00516F70">
      <w:pPr>
        <w:pStyle w:val="Caption"/>
        <w:spacing w:after="0" w:line="276" w:lineRule="auto"/>
        <w:jc w:val="center"/>
        <w:rPr>
          <w:rFonts w:ascii="Times New Roman" w:eastAsia="Calibri" w:hAnsi="Times New Roman" w:cs="Times New Roman"/>
          <w:bCs w:val="0"/>
          <w:i/>
          <w:sz w:val="22"/>
          <w:szCs w:val="22"/>
          <w:highlight w:val="yellow"/>
          <w:u w:val="single"/>
          <w:lang w:eastAsia="en-US"/>
        </w:rPr>
      </w:pPr>
      <w:bookmarkStart w:id="224" w:name="_Toc423960020"/>
      <w:bookmarkStart w:id="225" w:name="_Toc451335917"/>
      <w:r w:rsidRPr="00516F70">
        <w:rPr>
          <w:rFonts w:ascii="Times New Roman" w:hAnsi="Times New Roman" w:cs="Times New Roman"/>
          <w:i/>
          <w:sz w:val="22"/>
          <w:szCs w:val="22"/>
        </w:rPr>
        <w:lastRenderedPageBreak/>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10</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Constantia" w:hAnsi="Times New Roman" w:cs="Times New Roman"/>
          <w:i/>
          <w:sz w:val="22"/>
          <w:szCs w:val="22"/>
          <w:lang w:eastAsia="en-US"/>
        </w:rPr>
        <w:t xml:space="preserve">Prosječna nezaposlenost u Općini </w:t>
      </w:r>
      <w:r w:rsidR="00F769BF" w:rsidRPr="00516F70">
        <w:rPr>
          <w:rFonts w:ascii="Times New Roman" w:eastAsia="Constantia" w:hAnsi="Times New Roman" w:cs="Times New Roman"/>
          <w:i/>
          <w:sz w:val="22"/>
          <w:szCs w:val="22"/>
          <w:lang w:eastAsia="en-US"/>
        </w:rPr>
        <w:t>Rakovica</w:t>
      </w:r>
      <w:r w:rsidR="0059643D" w:rsidRPr="00516F70">
        <w:rPr>
          <w:rFonts w:ascii="Times New Roman" w:eastAsia="Constantia" w:hAnsi="Times New Roman" w:cs="Times New Roman"/>
          <w:i/>
          <w:sz w:val="22"/>
          <w:szCs w:val="22"/>
          <w:lang w:eastAsia="en-US"/>
        </w:rPr>
        <w:t xml:space="preserve"> u razdoblju od 2004. – 2015.</w:t>
      </w:r>
      <w:bookmarkEnd w:id="224"/>
      <w:bookmarkEnd w:id="225"/>
    </w:p>
    <w:p w:rsidR="0059643D" w:rsidRPr="0059643D" w:rsidRDefault="0059643D" w:rsidP="00516F70">
      <w:pPr>
        <w:spacing w:after="0"/>
        <w:ind w:left="-709"/>
        <w:jc w:val="center"/>
        <w:rPr>
          <w:rFonts w:ascii="Arial" w:eastAsia="Calibri" w:hAnsi="Arial" w:cs="Arial"/>
          <w:i/>
          <w:color w:val="FF0000"/>
          <w:sz w:val="24"/>
          <w:highlight w:val="yellow"/>
          <w:u w:val="single"/>
          <w:lang w:eastAsia="en-US"/>
        </w:rPr>
      </w:pPr>
      <w:r w:rsidRPr="0059643D">
        <w:rPr>
          <w:rFonts w:ascii="Arial" w:eastAsia="Calibri" w:hAnsi="Arial" w:cs="Arial"/>
          <w:i/>
          <w:noProof/>
          <w:color w:val="FF0000"/>
          <w:sz w:val="24"/>
        </w:rPr>
        <w:drawing>
          <wp:inline distT="0" distB="0" distL="0" distR="0" wp14:anchorId="0DF52186" wp14:editId="1013C66F">
            <wp:extent cx="6517759" cy="1701209"/>
            <wp:effectExtent l="0" t="0" r="0" b="0"/>
            <wp:docPr id="125"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545644" w:rsidRPr="0059643D" w:rsidRDefault="00545644" w:rsidP="00545644">
      <w:pPr>
        <w:autoSpaceDE w:val="0"/>
        <w:autoSpaceDN w:val="0"/>
        <w:adjustRightInd w:val="0"/>
        <w:spacing w:after="0"/>
        <w:jc w:val="center"/>
        <w:rPr>
          <w:rFonts w:ascii="Arial" w:eastAsia="Constantia" w:hAnsi="Arial" w:cs="Arial"/>
          <w:sz w:val="20"/>
          <w:szCs w:val="20"/>
          <w:lang w:eastAsia="en-US"/>
        </w:rPr>
      </w:pPr>
      <w:r w:rsidRPr="0059643D">
        <w:rPr>
          <w:rFonts w:ascii="Arial" w:eastAsia="Constantia" w:hAnsi="Arial" w:cs="Arial"/>
          <w:sz w:val="20"/>
          <w:szCs w:val="20"/>
          <w:lang w:eastAsia="en-US"/>
        </w:rPr>
        <w:t>*2015.godina obuhvaća mjesece – siječ</w:t>
      </w:r>
      <w:r>
        <w:rPr>
          <w:rFonts w:ascii="Arial" w:eastAsia="Constantia" w:hAnsi="Arial" w:cs="Arial"/>
          <w:sz w:val="20"/>
          <w:szCs w:val="20"/>
          <w:lang w:eastAsia="en-US"/>
        </w:rPr>
        <w:t xml:space="preserve">anj, veljaču, ožujak, travanj, </w:t>
      </w:r>
      <w:r w:rsidRPr="0059643D">
        <w:rPr>
          <w:rFonts w:ascii="Arial" w:eastAsia="Constantia" w:hAnsi="Arial" w:cs="Arial"/>
          <w:sz w:val="20"/>
          <w:szCs w:val="20"/>
          <w:lang w:eastAsia="en-US"/>
        </w:rPr>
        <w:t>svibanj</w:t>
      </w:r>
      <w:r>
        <w:rPr>
          <w:rFonts w:ascii="Arial" w:eastAsia="Constantia" w:hAnsi="Arial" w:cs="Arial"/>
          <w:sz w:val="20"/>
          <w:szCs w:val="20"/>
          <w:lang w:eastAsia="en-US"/>
        </w:rPr>
        <w:t>, lipanj, srpanj, kolovoz, rujan i studeni</w:t>
      </w:r>
    </w:p>
    <w:p w:rsidR="0059643D" w:rsidRPr="00F769BF"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F769BF">
        <w:rPr>
          <w:rFonts w:ascii="Times New Roman" w:eastAsia="Constantia" w:hAnsi="Times New Roman" w:cs="Times New Roman"/>
          <w:i/>
          <w:color w:val="9B2D1F" w:themeColor="accent2"/>
          <w:sz w:val="20"/>
          <w:szCs w:val="20"/>
          <w:lang w:eastAsia="en-US"/>
        </w:rPr>
        <w:t>Izvor: http://statistika.hzz.hr/Statistika.aspx?tipIzvjestaja=1</w:t>
      </w:r>
    </w:p>
    <w:p w:rsidR="0059643D" w:rsidRPr="0059643D" w:rsidRDefault="0059643D" w:rsidP="0059643D">
      <w:pPr>
        <w:tabs>
          <w:tab w:val="left" w:pos="2796"/>
        </w:tabs>
        <w:autoSpaceDE w:val="0"/>
        <w:autoSpaceDN w:val="0"/>
        <w:adjustRightInd w:val="0"/>
        <w:spacing w:after="0"/>
        <w:jc w:val="both"/>
        <w:rPr>
          <w:rFonts w:ascii="Arial" w:eastAsia="Calibri" w:hAnsi="Arial" w:cs="Arial"/>
          <w:color w:val="0C9A73"/>
          <w:sz w:val="24"/>
          <w:szCs w:val="24"/>
          <w:lang w:eastAsia="en-US"/>
        </w:rPr>
      </w:pPr>
      <w:r w:rsidRPr="0059643D">
        <w:rPr>
          <w:rFonts w:ascii="Arial" w:eastAsia="Calibri" w:hAnsi="Arial" w:cs="Arial"/>
          <w:color w:val="0C9A73"/>
          <w:sz w:val="24"/>
          <w:szCs w:val="24"/>
          <w:lang w:eastAsia="en-US"/>
        </w:rPr>
        <w:tab/>
      </w:r>
      <w:bookmarkEnd w:id="222"/>
      <w:bookmarkEnd w:id="223"/>
    </w:p>
    <w:p w:rsidR="0059643D" w:rsidRPr="00B51735" w:rsidRDefault="0059643D" w:rsidP="0059643D">
      <w:pPr>
        <w:spacing w:after="0"/>
        <w:jc w:val="center"/>
        <w:rPr>
          <w:rFonts w:ascii="Times New Roman" w:eastAsia="Constantia" w:hAnsi="Times New Roman" w:cs="Times New Roman"/>
          <w:b/>
          <w:bCs/>
          <w:i/>
          <w:color w:val="D34817" w:themeColor="accent1"/>
          <w:lang w:eastAsia="en-US"/>
        </w:rPr>
      </w:pPr>
      <w:bookmarkStart w:id="226" w:name="_Toc456171635"/>
      <w:r w:rsidRPr="00B51735">
        <w:rPr>
          <w:rFonts w:ascii="Times New Roman" w:eastAsia="Constantia" w:hAnsi="Times New Roman" w:cs="Times New Roman"/>
          <w:b/>
          <w:i/>
          <w:color w:val="D34817" w:themeColor="accent1"/>
          <w:lang w:eastAsia="en-US"/>
        </w:rPr>
        <w:t>Tablica</w:t>
      </w:r>
      <w:r w:rsidR="00B51735" w:rsidRPr="00B51735">
        <w:rPr>
          <w:rFonts w:ascii="Times New Roman" w:eastAsia="Constantia" w:hAnsi="Times New Roman" w:cs="Times New Roman"/>
          <w:b/>
          <w:i/>
          <w:color w:val="D34817" w:themeColor="accent1"/>
          <w:lang w:eastAsia="en-US"/>
        </w:rPr>
        <w:t xml:space="preserve"> </w:t>
      </w:r>
      <w:r w:rsidR="00057CAE" w:rsidRPr="00B51735">
        <w:rPr>
          <w:rFonts w:ascii="Times New Roman" w:eastAsia="Constantia" w:hAnsi="Times New Roman" w:cs="Times New Roman"/>
          <w:b/>
          <w:i/>
          <w:color w:val="D34817" w:themeColor="accent1"/>
          <w:lang w:eastAsia="en-US"/>
        </w:rPr>
        <w:fldChar w:fldCharType="begin"/>
      </w:r>
      <w:r w:rsidRPr="00B51735">
        <w:rPr>
          <w:rFonts w:ascii="Times New Roman" w:eastAsia="Constantia" w:hAnsi="Times New Roman" w:cs="Times New Roman"/>
          <w:b/>
          <w:i/>
          <w:color w:val="D34817" w:themeColor="accent1"/>
          <w:lang w:eastAsia="en-US"/>
        </w:rPr>
        <w:instrText xml:space="preserve"> SEQ Tablica \* ARABIC </w:instrText>
      </w:r>
      <w:r w:rsidR="00057CAE" w:rsidRPr="00B51735">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41</w:t>
      </w:r>
      <w:r w:rsidR="00057CAE" w:rsidRPr="00B51735">
        <w:rPr>
          <w:rFonts w:ascii="Times New Roman" w:eastAsia="Constantia" w:hAnsi="Times New Roman" w:cs="Times New Roman"/>
          <w:b/>
          <w:i/>
          <w:color w:val="D34817" w:themeColor="accent1"/>
          <w:lang w:eastAsia="en-US"/>
        </w:rPr>
        <w:fldChar w:fldCharType="end"/>
      </w:r>
      <w:r w:rsidRPr="00B51735">
        <w:rPr>
          <w:rFonts w:ascii="Times New Roman" w:eastAsia="Constantia" w:hAnsi="Times New Roman" w:cs="Times New Roman"/>
          <w:b/>
          <w:i/>
          <w:color w:val="D34817" w:themeColor="accent1"/>
          <w:lang w:eastAsia="en-US"/>
        </w:rPr>
        <w:t xml:space="preserve">. Nezaposlenost u RH, </w:t>
      </w:r>
      <w:r w:rsidR="00B51735">
        <w:rPr>
          <w:rFonts w:ascii="Times New Roman" w:eastAsia="Constantia" w:hAnsi="Times New Roman" w:cs="Times New Roman"/>
          <w:b/>
          <w:i/>
          <w:color w:val="D34817" w:themeColor="accent1"/>
          <w:lang w:eastAsia="en-US"/>
        </w:rPr>
        <w:t>Karlovačkoj</w:t>
      </w:r>
      <w:r w:rsidRPr="00B51735">
        <w:rPr>
          <w:rFonts w:ascii="Times New Roman" w:eastAsia="Constantia" w:hAnsi="Times New Roman" w:cs="Times New Roman"/>
          <w:b/>
          <w:i/>
          <w:color w:val="D34817" w:themeColor="accent1"/>
          <w:lang w:eastAsia="en-US"/>
        </w:rPr>
        <w:t xml:space="preserve"> županiji i Općini </w:t>
      </w:r>
      <w:r w:rsidR="00B51735">
        <w:rPr>
          <w:rFonts w:ascii="Times New Roman" w:eastAsia="Constantia" w:hAnsi="Times New Roman" w:cs="Times New Roman"/>
          <w:b/>
          <w:i/>
          <w:color w:val="D34817" w:themeColor="accent1"/>
          <w:lang w:eastAsia="en-US"/>
        </w:rPr>
        <w:t>Rakovica</w:t>
      </w:r>
      <w:r w:rsidRPr="00B51735">
        <w:rPr>
          <w:rFonts w:ascii="Times New Roman" w:eastAsia="Constantia" w:hAnsi="Times New Roman" w:cs="Times New Roman"/>
          <w:b/>
          <w:i/>
          <w:color w:val="D34817" w:themeColor="accent1"/>
          <w:lang w:eastAsia="en-US"/>
        </w:rPr>
        <w:t xml:space="preserve"> u razdoblju od siječnja – prosinca 2014.godine i siječnja – </w:t>
      </w:r>
      <w:r w:rsidR="00B51735">
        <w:rPr>
          <w:rFonts w:ascii="Times New Roman" w:eastAsia="Constantia" w:hAnsi="Times New Roman" w:cs="Times New Roman"/>
          <w:b/>
          <w:i/>
          <w:color w:val="D34817" w:themeColor="accent1"/>
          <w:lang w:eastAsia="en-US"/>
        </w:rPr>
        <w:t>studenoga</w:t>
      </w:r>
      <w:r w:rsidRPr="00B51735">
        <w:rPr>
          <w:rFonts w:ascii="Times New Roman" w:eastAsia="Constantia" w:hAnsi="Times New Roman" w:cs="Times New Roman"/>
          <w:b/>
          <w:i/>
          <w:color w:val="D34817" w:themeColor="accent1"/>
          <w:lang w:eastAsia="en-US"/>
        </w:rPr>
        <w:t xml:space="preserve"> 2015.godine (stanje krajem mjeseca)</w:t>
      </w:r>
      <w:bookmarkEnd w:id="226"/>
    </w:p>
    <w:tbl>
      <w:tblPr>
        <w:tblStyle w:val="MediumGrid3-Accent2"/>
        <w:tblW w:w="0" w:type="auto"/>
        <w:jc w:val="center"/>
        <w:tblLook w:val="04A0" w:firstRow="1" w:lastRow="0" w:firstColumn="1" w:lastColumn="0" w:noHBand="0" w:noVBand="1"/>
      </w:tblPr>
      <w:tblGrid>
        <w:gridCol w:w="1628"/>
        <w:gridCol w:w="1115"/>
        <w:gridCol w:w="995"/>
        <w:gridCol w:w="2065"/>
        <w:gridCol w:w="923"/>
        <w:gridCol w:w="2505"/>
      </w:tblGrid>
      <w:tr w:rsidR="0059643D" w:rsidRPr="00B51735" w:rsidTr="00B51735">
        <w:trPr>
          <w:cnfStyle w:val="100000000000" w:firstRow="1" w:lastRow="0" w:firstColumn="0" w:lastColumn="0" w:oddVBand="0" w:evenVBand="0" w:oddHBand="0" w:evenHBand="0" w:firstRowFirstColumn="0" w:firstRowLastColumn="0" w:lastRowFirstColumn="0" w:lastRowLastColumn="0"/>
          <w:trHeight w:val="128"/>
          <w:jc w:val="center"/>
        </w:trPr>
        <w:tc>
          <w:tcPr>
            <w:cnfStyle w:val="001000000100" w:firstRow="0" w:lastRow="0" w:firstColumn="1" w:lastColumn="0" w:oddVBand="0" w:evenVBand="0" w:oddHBand="0" w:evenHBand="0" w:firstRowFirstColumn="1" w:firstRowLastColumn="0" w:lastRowFirstColumn="0" w:lastRowLastColumn="0"/>
            <w:tcW w:w="1628" w:type="dxa"/>
          </w:tcPr>
          <w:p w:rsidR="0059643D" w:rsidRPr="00B51735" w:rsidRDefault="0059643D"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Nezaposlenost</w:t>
            </w:r>
          </w:p>
        </w:tc>
        <w:tc>
          <w:tcPr>
            <w:tcW w:w="1115" w:type="dxa"/>
          </w:tcPr>
          <w:p w:rsidR="0059643D" w:rsidRPr="00B51735" w:rsidRDefault="0059643D" w:rsidP="00B51735">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Cs w:val="0"/>
                <w:color w:val="auto"/>
                <w:szCs w:val="20"/>
                <w:lang w:eastAsia="en-US"/>
              </w:rPr>
            </w:pPr>
            <w:r w:rsidRPr="00B51735">
              <w:rPr>
                <w:rFonts w:eastAsia="Constantia" w:cs="Arial"/>
                <w:color w:val="auto"/>
                <w:szCs w:val="20"/>
                <w:lang w:eastAsia="en-US"/>
              </w:rPr>
              <w:t>RH</w:t>
            </w:r>
          </w:p>
        </w:tc>
        <w:tc>
          <w:tcPr>
            <w:tcW w:w="3060" w:type="dxa"/>
            <w:gridSpan w:val="2"/>
          </w:tcPr>
          <w:p w:rsidR="0059643D" w:rsidRPr="00B51735" w:rsidRDefault="00B51735" w:rsidP="00B51735">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Cs w:val="0"/>
                <w:color w:val="auto"/>
                <w:szCs w:val="20"/>
                <w:lang w:eastAsia="en-US"/>
              </w:rPr>
            </w:pPr>
            <w:r>
              <w:rPr>
                <w:rFonts w:eastAsia="Constantia" w:cs="Arial"/>
                <w:color w:val="auto"/>
                <w:szCs w:val="20"/>
                <w:lang w:eastAsia="en-US"/>
              </w:rPr>
              <w:t>Karlovačka</w:t>
            </w:r>
            <w:r w:rsidR="0059643D" w:rsidRPr="00B51735">
              <w:rPr>
                <w:rFonts w:eastAsia="Constantia" w:cs="Arial"/>
                <w:color w:val="auto"/>
                <w:szCs w:val="20"/>
                <w:lang w:eastAsia="en-US"/>
              </w:rPr>
              <w:t xml:space="preserve"> županija</w:t>
            </w:r>
          </w:p>
        </w:tc>
        <w:tc>
          <w:tcPr>
            <w:tcW w:w="3428" w:type="dxa"/>
            <w:gridSpan w:val="2"/>
            <w:shd w:val="clear" w:color="auto" w:fill="DE6A5C" w:themeFill="accent2" w:themeFillTint="99"/>
          </w:tcPr>
          <w:p w:rsidR="0059643D" w:rsidRPr="00B51735" w:rsidRDefault="0059643D" w:rsidP="00B51735">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Cs w:val="0"/>
                <w:color w:val="auto"/>
                <w:szCs w:val="20"/>
                <w:lang w:eastAsia="en-US"/>
              </w:rPr>
            </w:pPr>
            <w:r w:rsidRPr="00B51735">
              <w:rPr>
                <w:rFonts w:eastAsia="Constantia" w:cs="Arial"/>
                <w:color w:val="auto"/>
                <w:szCs w:val="20"/>
                <w:lang w:eastAsia="en-US"/>
              </w:rPr>
              <w:t xml:space="preserve">Općina </w:t>
            </w:r>
            <w:r w:rsidR="00B51735">
              <w:rPr>
                <w:rFonts w:eastAsia="Constantia" w:cs="Arial"/>
                <w:color w:val="auto"/>
                <w:szCs w:val="20"/>
                <w:lang w:eastAsia="en-US"/>
              </w:rPr>
              <w:t>Rakovica</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78"/>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9643D" w:rsidRPr="00B51735" w:rsidRDefault="0059643D"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mjesec</w:t>
            </w:r>
          </w:p>
        </w:tc>
        <w:tc>
          <w:tcPr>
            <w:tcW w:w="1115" w:type="dxa"/>
            <w:shd w:val="clear" w:color="auto" w:fill="auto"/>
          </w:tcPr>
          <w:p w:rsidR="0059643D" w:rsidRPr="00B51735" w:rsidRDefault="0059643D"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B51735">
              <w:rPr>
                <w:rFonts w:eastAsia="Constantia" w:cs="Arial"/>
                <w:b/>
                <w:color w:val="auto"/>
                <w:szCs w:val="20"/>
                <w:lang w:eastAsia="en-US"/>
              </w:rPr>
              <w:t>broj</w:t>
            </w:r>
          </w:p>
        </w:tc>
        <w:tc>
          <w:tcPr>
            <w:tcW w:w="995" w:type="dxa"/>
            <w:shd w:val="clear" w:color="auto" w:fill="F4B29B" w:themeFill="accent1" w:themeFillTint="66"/>
          </w:tcPr>
          <w:p w:rsidR="0059643D" w:rsidRPr="00B51735" w:rsidRDefault="0059643D"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B51735">
              <w:rPr>
                <w:rFonts w:eastAsia="Constantia" w:cs="Arial"/>
                <w:b/>
                <w:color w:val="auto"/>
                <w:szCs w:val="20"/>
                <w:lang w:eastAsia="en-US"/>
              </w:rPr>
              <w:t>broj</w:t>
            </w:r>
          </w:p>
        </w:tc>
        <w:tc>
          <w:tcPr>
            <w:tcW w:w="2065" w:type="dxa"/>
            <w:shd w:val="clear" w:color="auto" w:fill="F9D8CD" w:themeFill="accent1" w:themeFillTint="33"/>
          </w:tcPr>
          <w:p w:rsidR="0059643D" w:rsidRPr="00B51735" w:rsidRDefault="0059643D"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B51735">
              <w:rPr>
                <w:rFonts w:eastAsia="Constantia" w:cs="Arial"/>
                <w:b/>
                <w:color w:val="auto"/>
                <w:szCs w:val="20"/>
                <w:lang w:eastAsia="en-US"/>
              </w:rPr>
              <w:t>udio u nezaposlenosti RH</w:t>
            </w:r>
          </w:p>
        </w:tc>
        <w:tc>
          <w:tcPr>
            <w:tcW w:w="923" w:type="dxa"/>
            <w:shd w:val="clear" w:color="auto" w:fill="E99C92" w:themeFill="accent2" w:themeFillTint="66"/>
          </w:tcPr>
          <w:p w:rsidR="0059643D" w:rsidRPr="00B51735" w:rsidRDefault="0059643D"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B51735">
              <w:rPr>
                <w:rFonts w:eastAsia="Constantia" w:cs="Arial"/>
                <w:b/>
                <w:color w:val="auto"/>
                <w:szCs w:val="20"/>
                <w:lang w:eastAsia="en-US"/>
              </w:rPr>
              <w:t>broj</w:t>
            </w:r>
          </w:p>
        </w:tc>
        <w:tc>
          <w:tcPr>
            <w:tcW w:w="2505" w:type="dxa"/>
            <w:shd w:val="clear" w:color="auto" w:fill="F4CDC8" w:themeFill="accent2" w:themeFillTint="33"/>
          </w:tcPr>
          <w:p w:rsidR="0059643D" w:rsidRPr="00B51735" w:rsidRDefault="0059643D"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color w:val="auto"/>
                <w:szCs w:val="20"/>
                <w:lang w:eastAsia="en-US"/>
              </w:rPr>
            </w:pPr>
            <w:r w:rsidRPr="00B51735">
              <w:rPr>
                <w:rFonts w:eastAsia="Constantia" w:cs="Arial"/>
                <w:b/>
                <w:color w:val="auto"/>
                <w:szCs w:val="20"/>
                <w:lang w:eastAsia="en-US"/>
              </w:rPr>
              <w:t>udio u nezaposlenosti Županije</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76"/>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9643D" w:rsidRPr="00B51735" w:rsidRDefault="0059643D"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siječanj</w:t>
            </w:r>
          </w:p>
        </w:tc>
        <w:tc>
          <w:tcPr>
            <w:tcW w:w="1115" w:type="dxa"/>
            <w:shd w:val="clear" w:color="auto" w:fill="auto"/>
          </w:tcPr>
          <w:p w:rsidR="0059643D" w:rsidRPr="00B51735" w:rsidRDefault="0059643D"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378.284</w:t>
            </w:r>
          </w:p>
        </w:tc>
        <w:tc>
          <w:tcPr>
            <w:tcW w:w="995" w:type="dxa"/>
            <w:shd w:val="clear" w:color="auto" w:fill="F4B29B" w:themeFill="accent1" w:themeFillTint="66"/>
          </w:tcPr>
          <w:p w:rsidR="0059643D" w:rsidRPr="00B51735" w:rsidRDefault="005A29F0"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12.094</w:t>
            </w:r>
          </w:p>
        </w:tc>
        <w:tc>
          <w:tcPr>
            <w:tcW w:w="2065" w:type="dxa"/>
            <w:shd w:val="clear" w:color="auto" w:fill="F9D8CD" w:themeFill="accent1" w:themeFillTint="33"/>
          </w:tcPr>
          <w:p w:rsidR="0059643D" w:rsidRPr="00B51735" w:rsidRDefault="00C64909"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3,20</w:t>
            </w:r>
          </w:p>
        </w:tc>
        <w:tc>
          <w:tcPr>
            <w:tcW w:w="923" w:type="dxa"/>
            <w:shd w:val="clear" w:color="auto" w:fill="E99C92" w:themeFill="accent2" w:themeFillTint="66"/>
          </w:tcPr>
          <w:p w:rsidR="0059643D"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rPr>
            </w:pPr>
            <w:r>
              <w:rPr>
                <w:rFonts w:eastAsia="Constantia" w:cs="Arial"/>
                <w:color w:val="auto"/>
                <w:szCs w:val="20"/>
              </w:rPr>
              <w:t>329</w:t>
            </w:r>
          </w:p>
        </w:tc>
        <w:tc>
          <w:tcPr>
            <w:tcW w:w="2505" w:type="dxa"/>
            <w:shd w:val="clear" w:color="auto" w:fill="F4CDC8" w:themeFill="accent2" w:themeFillTint="33"/>
          </w:tcPr>
          <w:p w:rsidR="0059643D"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2,72</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66"/>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veljača</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384.376</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12.144</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3,16</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rPr>
            </w:pPr>
            <w:r>
              <w:rPr>
                <w:rFonts w:eastAsia="Constantia" w:cs="Arial"/>
                <w:color w:val="auto"/>
                <w:szCs w:val="20"/>
              </w:rPr>
              <w:t>357</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2,94</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ožujak</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376.866</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11.884</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3,15</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rPr>
            </w:pPr>
            <w:r>
              <w:rPr>
                <w:rFonts w:eastAsia="Constantia" w:cs="Arial"/>
                <w:color w:val="auto"/>
                <w:szCs w:val="20"/>
              </w:rPr>
              <w:t>346</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2,91</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69"/>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travanj</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354.449</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11.222</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3,17</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rPr>
            </w:pPr>
            <w:r>
              <w:rPr>
                <w:rFonts w:eastAsia="Constantia" w:cs="Arial"/>
                <w:color w:val="auto"/>
                <w:szCs w:val="20"/>
              </w:rPr>
              <w:t>241</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2,15</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78"/>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svibanj</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327.508</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10.609</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3,24</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rPr>
            </w:pPr>
            <w:r>
              <w:rPr>
                <w:rFonts w:eastAsia="Constantia" w:cs="Arial"/>
                <w:color w:val="auto"/>
                <w:szCs w:val="20"/>
              </w:rPr>
              <w:t>197</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1,86</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82"/>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lipanj</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304.925</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10.137</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3,32</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rPr>
            </w:pPr>
            <w:r>
              <w:rPr>
                <w:rFonts w:eastAsia="Constantia" w:cs="Arial"/>
                <w:color w:val="auto"/>
                <w:szCs w:val="20"/>
              </w:rPr>
              <w:t>169</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1,67</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srpanj</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296.094</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10.141</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3,42</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rPr>
            </w:pPr>
            <w:r>
              <w:rPr>
                <w:rFonts w:eastAsia="Constantia" w:cs="Arial"/>
                <w:color w:val="auto"/>
                <w:szCs w:val="20"/>
              </w:rPr>
              <w:t>172</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1,70</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176"/>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kolovoz</w:t>
            </w:r>
          </w:p>
        </w:tc>
        <w:tc>
          <w:tcPr>
            <w:tcW w:w="1115" w:type="dxa"/>
            <w:shd w:val="clear" w:color="auto" w:fill="auto"/>
          </w:tcPr>
          <w:p w:rsidR="005A29F0" w:rsidRPr="00B51735" w:rsidRDefault="005A29F0"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289.889</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9.910</w:t>
            </w:r>
          </w:p>
        </w:tc>
        <w:tc>
          <w:tcPr>
            <w:tcW w:w="2065" w:type="dxa"/>
            <w:shd w:val="clear" w:color="auto" w:fill="F9D8CD" w:themeFill="accent1" w:themeFillTint="33"/>
          </w:tcPr>
          <w:p w:rsidR="005A29F0" w:rsidRPr="00B51735" w:rsidRDefault="00C64909" w:rsidP="00B51735">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3,42</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rPr>
            </w:pPr>
            <w:r>
              <w:rPr>
                <w:rFonts w:eastAsia="Constantia" w:cs="Arial"/>
                <w:color w:val="auto"/>
                <w:szCs w:val="20"/>
              </w:rPr>
              <w:t>160</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1,61</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rujan</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290.584</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9.973</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3,43</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rPr>
            </w:pPr>
            <w:r>
              <w:rPr>
                <w:rFonts w:eastAsia="Constantia" w:cs="Arial"/>
                <w:color w:val="auto"/>
                <w:szCs w:val="20"/>
              </w:rPr>
              <w:t>163</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1,63</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listopad</w:t>
            </w:r>
          </w:p>
        </w:tc>
        <w:tc>
          <w:tcPr>
            <w:tcW w:w="1115" w:type="dxa"/>
            <w:shd w:val="clear" w:color="auto" w:fill="auto"/>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306.170</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10.302</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3,36</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183</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1,78</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studeni</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312.330</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10.403</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3,33</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251</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2,41</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bCs w:val="0"/>
                <w:color w:val="auto"/>
                <w:szCs w:val="20"/>
                <w:lang w:eastAsia="en-US"/>
              </w:rPr>
            </w:pPr>
            <w:r w:rsidRPr="00B51735">
              <w:rPr>
                <w:rFonts w:eastAsia="Constantia" w:cs="Arial"/>
                <w:color w:val="auto"/>
                <w:szCs w:val="20"/>
                <w:lang w:eastAsia="en-US"/>
              </w:rPr>
              <w:t>prosinac</w:t>
            </w:r>
          </w:p>
        </w:tc>
        <w:tc>
          <w:tcPr>
            <w:tcW w:w="1115" w:type="dxa"/>
            <w:shd w:val="clear" w:color="auto" w:fill="auto"/>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316.763</w:t>
            </w:r>
          </w:p>
        </w:tc>
        <w:tc>
          <w:tcPr>
            <w:tcW w:w="995" w:type="dxa"/>
            <w:shd w:val="clear" w:color="auto" w:fill="F4B29B" w:themeFill="accent1" w:themeFillTint="66"/>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10.556</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3,33</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304</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2,88</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siječanj</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329.230</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10.906</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3,31</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334</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3,06</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veljača</w:t>
            </w:r>
          </w:p>
        </w:tc>
        <w:tc>
          <w:tcPr>
            <w:tcW w:w="1115" w:type="dxa"/>
            <w:shd w:val="clear" w:color="auto" w:fill="auto"/>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329.751</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10.937</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3,32</w:t>
            </w:r>
          </w:p>
        </w:tc>
        <w:tc>
          <w:tcPr>
            <w:tcW w:w="923" w:type="dxa"/>
            <w:shd w:val="clear" w:color="auto" w:fill="E99C92" w:themeFill="accent2" w:themeFillTint="66"/>
          </w:tcPr>
          <w:p w:rsidR="005A29F0" w:rsidRPr="00B51735" w:rsidRDefault="005A29F0" w:rsidP="00B51735">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341</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3,12</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ožujak</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319.211</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10.669</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3,34</w:t>
            </w:r>
          </w:p>
        </w:tc>
        <w:tc>
          <w:tcPr>
            <w:tcW w:w="923" w:type="dxa"/>
            <w:shd w:val="clear" w:color="auto" w:fill="E99C92" w:themeFill="accent2" w:themeFillTint="66"/>
          </w:tcPr>
          <w:p w:rsidR="005A29F0" w:rsidRPr="00B51735" w:rsidRDefault="005A29F0" w:rsidP="00B51735">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327</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3,06</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travanj</w:t>
            </w:r>
          </w:p>
        </w:tc>
        <w:tc>
          <w:tcPr>
            <w:tcW w:w="1115" w:type="dxa"/>
            <w:shd w:val="clear" w:color="auto" w:fill="auto"/>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297.088</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9.871</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3,32</w:t>
            </w:r>
          </w:p>
        </w:tc>
        <w:tc>
          <w:tcPr>
            <w:tcW w:w="923" w:type="dxa"/>
            <w:shd w:val="clear" w:color="auto" w:fill="E99C92" w:themeFill="accent2" w:themeFillTint="66"/>
          </w:tcPr>
          <w:p w:rsidR="005A29F0" w:rsidRPr="00B51735" w:rsidRDefault="005A29F0" w:rsidP="00BD330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209</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2,12</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svibanj</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275.381</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9.313</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3,38</w:t>
            </w:r>
          </w:p>
        </w:tc>
        <w:tc>
          <w:tcPr>
            <w:tcW w:w="923" w:type="dxa"/>
            <w:shd w:val="clear" w:color="auto" w:fill="E99C92" w:themeFill="accent2" w:themeFillTint="66"/>
          </w:tcPr>
          <w:p w:rsidR="005A29F0" w:rsidRPr="00B51735" w:rsidRDefault="005A29F0" w:rsidP="00BD3303">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150</w:t>
            </w:r>
          </w:p>
        </w:tc>
        <w:tc>
          <w:tcPr>
            <w:tcW w:w="2505" w:type="dxa"/>
            <w:shd w:val="clear" w:color="auto" w:fill="F4CDC8" w:themeFill="accent2" w:themeFillTint="33"/>
          </w:tcPr>
          <w:p w:rsidR="005A29F0" w:rsidRPr="00B51735" w:rsidRDefault="00AA2E45"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1,61</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lipanj</w:t>
            </w:r>
          </w:p>
        </w:tc>
        <w:tc>
          <w:tcPr>
            <w:tcW w:w="1115" w:type="dxa"/>
            <w:shd w:val="clear" w:color="auto" w:fill="auto"/>
          </w:tcPr>
          <w:p w:rsidR="005A29F0" w:rsidRPr="00B51735" w:rsidRDefault="005A29F0"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260.073</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8.919</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3,43</w:t>
            </w:r>
          </w:p>
        </w:tc>
        <w:tc>
          <w:tcPr>
            <w:tcW w:w="923" w:type="dxa"/>
            <w:shd w:val="clear" w:color="auto" w:fill="E99C92" w:themeFill="accent2" w:themeFillTint="66"/>
          </w:tcPr>
          <w:p w:rsidR="005A29F0" w:rsidRPr="00B51735" w:rsidRDefault="005A29F0" w:rsidP="00BD3303">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143</w:t>
            </w:r>
          </w:p>
        </w:tc>
        <w:tc>
          <w:tcPr>
            <w:tcW w:w="2505" w:type="dxa"/>
            <w:shd w:val="clear" w:color="auto" w:fill="F4CDC8" w:themeFill="accent2" w:themeFillTint="33"/>
          </w:tcPr>
          <w:p w:rsidR="005A29F0" w:rsidRPr="00B51735" w:rsidRDefault="00397C27" w:rsidP="00B51735">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1,60</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spacing w:line="276" w:lineRule="auto"/>
              <w:rPr>
                <w:rFonts w:eastAsia="Constantia" w:cs="Arial"/>
                <w:color w:val="auto"/>
                <w:szCs w:val="20"/>
                <w:lang w:eastAsia="en-US"/>
              </w:rPr>
            </w:pPr>
            <w:r w:rsidRPr="00B51735">
              <w:rPr>
                <w:rFonts w:eastAsia="Constantia" w:cs="Arial"/>
                <w:color w:val="auto"/>
                <w:szCs w:val="20"/>
                <w:lang w:eastAsia="en-US"/>
              </w:rPr>
              <w:t>srpanj</w:t>
            </w:r>
          </w:p>
        </w:tc>
        <w:tc>
          <w:tcPr>
            <w:tcW w:w="1115" w:type="dxa"/>
            <w:shd w:val="clear" w:color="auto" w:fill="auto"/>
          </w:tcPr>
          <w:p w:rsidR="005A29F0" w:rsidRPr="00B51735" w:rsidRDefault="005A29F0"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B51735">
              <w:rPr>
                <w:rFonts w:eastAsia="Constantia" w:cs="Arial"/>
                <w:color w:val="auto"/>
                <w:szCs w:val="20"/>
                <w:lang w:eastAsia="en-US"/>
              </w:rPr>
              <w:t>257.994</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9.000</w:t>
            </w:r>
          </w:p>
        </w:tc>
        <w:tc>
          <w:tcPr>
            <w:tcW w:w="2065" w:type="dxa"/>
            <w:shd w:val="clear" w:color="auto" w:fill="F9D8CD" w:themeFill="accent1" w:themeFillTint="33"/>
          </w:tcPr>
          <w:p w:rsidR="005A29F0" w:rsidRPr="00B51735" w:rsidRDefault="00C64909"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3,49</w:t>
            </w:r>
          </w:p>
        </w:tc>
        <w:tc>
          <w:tcPr>
            <w:tcW w:w="923" w:type="dxa"/>
            <w:shd w:val="clear" w:color="auto" w:fill="E99C92" w:themeFill="accent2" w:themeFillTint="66"/>
          </w:tcPr>
          <w:p w:rsidR="005A29F0" w:rsidRPr="00B51735" w:rsidRDefault="005A29F0" w:rsidP="00BD3303">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136</w:t>
            </w:r>
          </w:p>
        </w:tc>
        <w:tc>
          <w:tcPr>
            <w:tcW w:w="2505" w:type="dxa"/>
            <w:shd w:val="clear" w:color="auto" w:fill="F4CDC8" w:themeFill="accent2" w:themeFillTint="33"/>
          </w:tcPr>
          <w:p w:rsidR="005A29F0" w:rsidRPr="00B51735" w:rsidRDefault="00397C27" w:rsidP="00B51735">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1,51</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rPr>
                <w:rFonts w:eastAsia="Constantia" w:cs="Arial"/>
                <w:szCs w:val="20"/>
                <w:lang w:eastAsia="en-US"/>
              </w:rPr>
            </w:pPr>
            <w:r>
              <w:rPr>
                <w:rFonts w:eastAsia="Constantia" w:cs="Arial"/>
                <w:szCs w:val="20"/>
                <w:lang w:eastAsia="en-US"/>
              </w:rPr>
              <w:t>kolovoz</w:t>
            </w:r>
          </w:p>
        </w:tc>
        <w:tc>
          <w:tcPr>
            <w:tcW w:w="1115" w:type="dxa"/>
            <w:shd w:val="clear" w:color="auto" w:fill="auto"/>
          </w:tcPr>
          <w:p w:rsidR="005A29F0" w:rsidRPr="00B51735" w:rsidRDefault="003613C5"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256.748</w:t>
            </w:r>
          </w:p>
        </w:tc>
        <w:tc>
          <w:tcPr>
            <w:tcW w:w="995" w:type="dxa"/>
            <w:shd w:val="clear" w:color="auto" w:fill="F4B29B" w:themeFill="accent1" w:themeFillTint="66"/>
          </w:tcPr>
          <w:p w:rsidR="005A29F0" w:rsidRPr="00B51735" w:rsidRDefault="005A29F0" w:rsidP="00BD3303">
            <w:pPr>
              <w:autoSpaceDE w:val="0"/>
              <w:autoSpaceDN w:val="0"/>
              <w:adjustRightInd w:val="0"/>
              <w:spacing w:before="80"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8.853</w:t>
            </w:r>
          </w:p>
        </w:tc>
        <w:tc>
          <w:tcPr>
            <w:tcW w:w="2065" w:type="dxa"/>
            <w:shd w:val="clear" w:color="auto" w:fill="F9D8CD" w:themeFill="accent1" w:themeFillTint="33"/>
          </w:tcPr>
          <w:p w:rsidR="005A29F0" w:rsidRPr="00B51735" w:rsidRDefault="00C64909"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3,49</w:t>
            </w:r>
          </w:p>
        </w:tc>
        <w:tc>
          <w:tcPr>
            <w:tcW w:w="923" w:type="dxa"/>
            <w:shd w:val="clear" w:color="auto" w:fill="E99C92" w:themeFill="accent2" w:themeFillTint="66"/>
          </w:tcPr>
          <w:p w:rsidR="005A29F0" w:rsidRPr="00B51735" w:rsidRDefault="005A29F0" w:rsidP="00BD3303">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140</w:t>
            </w:r>
          </w:p>
        </w:tc>
        <w:tc>
          <w:tcPr>
            <w:tcW w:w="2505" w:type="dxa"/>
            <w:shd w:val="clear" w:color="auto" w:fill="F4CDC8" w:themeFill="accent2" w:themeFillTint="33"/>
          </w:tcPr>
          <w:p w:rsidR="005A29F0" w:rsidRPr="00B51735" w:rsidRDefault="00397C27"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1,58</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rPr>
                <w:rFonts w:eastAsia="Constantia" w:cs="Arial"/>
                <w:szCs w:val="20"/>
                <w:lang w:eastAsia="en-US"/>
              </w:rPr>
            </w:pPr>
            <w:r>
              <w:rPr>
                <w:rFonts w:eastAsia="Constantia" w:cs="Arial"/>
                <w:szCs w:val="20"/>
                <w:lang w:eastAsia="en-US"/>
              </w:rPr>
              <w:t>rujan</w:t>
            </w:r>
          </w:p>
        </w:tc>
        <w:tc>
          <w:tcPr>
            <w:tcW w:w="1115" w:type="dxa"/>
            <w:shd w:val="clear" w:color="auto" w:fill="auto"/>
          </w:tcPr>
          <w:p w:rsidR="005A29F0" w:rsidRPr="00B51735" w:rsidRDefault="003613C5"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259.459</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8.956</w:t>
            </w:r>
          </w:p>
        </w:tc>
        <w:tc>
          <w:tcPr>
            <w:tcW w:w="2065" w:type="dxa"/>
            <w:shd w:val="clear" w:color="auto" w:fill="F9D8CD" w:themeFill="accent1" w:themeFillTint="33"/>
          </w:tcPr>
          <w:p w:rsidR="005A29F0" w:rsidRPr="00B51735" w:rsidRDefault="00C64909"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3,45</w:t>
            </w:r>
          </w:p>
        </w:tc>
        <w:tc>
          <w:tcPr>
            <w:tcW w:w="923" w:type="dxa"/>
            <w:shd w:val="clear" w:color="auto" w:fill="E99C92" w:themeFill="accent2" w:themeFillTint="66"/>
          </w:tcPr>
          <w:p w:rsidR="005A29F0" w:rsidRPr="00B51735" w:rsidRDefault="005A29F0" w:rsidP="00BD3303">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142</w:t>
            </w:r>
          </w:p>
        </w:tc>
        <w:tc>
          <w:tcPr>
            <w:tcW w:w="2505" w:type="dxa"/>
            <w:shd w:val="clear" w:color="auto" w:fill="F4CDC8" w:themeFill="accent2" w:themeFillTint="33"/>
          </w:tcPr>
          <w:p w:rsidR="005A29F0" w:rsidRPr="00B51735" w:rsidRDefault="00397C27"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1,59</w:t>
            </w:r>
          </w:p>
        </w:tc>
      </w:tr>
      <w:tr w:rsidR="005A29F0" w:rsidRPr="00B51735" w:rsidTr="005A29F0">
        <w:trPr>
          <w:cnfStyle w:val="000000100000" w:firstRow="0" w:lastRow="0" w:firstColumn="0" w:lastColumn="0" w:oddVBand="0" w:evenVBand="0" w:oddHBand="1" w:evenHBand="0"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rPr>
                <w:rFonts w:eastAsia="Constantia" w:cs="Arial"/>
                <w:szCs w:val="20"/>
                <w:lang w:eastAsia="en-US"/>
              </w:rPr>
            </w:pPr>
            <w:r>
              <w:rPr>
                <w:rFonts w:eastAsia="Constantia" w:cs="Arial"/>
                <w:szCs w:val="20"/>
                <w:lang w:eastAsia="en-US"/>
              </w:rPr>
              <w:t>listopad</w:t>
            </w:r>
          </w:p>
        </w:tc>
        <w:tc>
          <w:tcPr>
            <w:tcW w:w="1115" w:type="dxa"/>
            <w:shd w:val="clear" w:color="auto" w:fill="auto"/>
          </w:tcPr>
          <w:p w:rsidR="005A29F0" w:rsidRPr="00B51735" w:rsidRDefault="003613C5"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275.813</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9.124</w:t>
            </w:r>
          </w:p>
        </w:tc>
        <w:tc>
          <w:tcPr>
            <w:tcW w:w="2065" w:type="dxa"/>
            <w:shd w:val="clear" w:color="auto" w:fill="F9D8CD" w:themeFill="accent1" w:themeFillTint="33"/>
          </w:tcPr>
          <w:p w:rsidR="005A29F0" w:rsidRPr="00B51735" w:rsidRDefault="00C64909"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3,31</w:t>
            </w:r>
          </w:p>
        </w:tc>
        <w:tc>
          <w:tcPr>
            <w:tcW w:w="923" w:type="dxa"/>
            <w:shd w:val="clear" w:color="auto" w:fill="E99C92" w:themeFill="accent2" w:themeFillTint="66"/>
          </w:tcPr>
          <w:p w:rsidR="005A29F0" w:rsidRPr="00B51735" w:rsidRDefault="005A29F0" w:rsidP="00B51735">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156</w:t>
            </w:r>
          </w:p>
        </w:tc>
        <w:tc>
          <w:tcPr>
            <w:tcW w:w="2505" w:type="dxa"/>
            <w:shd w:val="clear" w:color="auto" w:fill="F4CDC8" w:themeFill="accent2" w:themeFillTint="33"/>
          </w:tcPr>
          <w:p w:rsidR="005A29F0" w:rsidRPr="00B51735" w:rsidRDefault="00397C27" w:rsidP="00B51735">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1,71</w:t>
            </w:r>
          </w:p>
        </w:tc>
      </w:tr>
      <w:tr w:rsidR="005A29F0" w:rsidRPr="00B51735" w:rsidTr="005A29F0">
        <w:trPr>
          <w:cnfStyle w:val="000000010000" w:firstRow="0" w:lastRow="0" w:firstColumn="0" w:lastColumn="0" w:oddVBand="0" w:evenVBand="0" w:oddHBand="0" w:evenHBand="1" w:firstRowFirstColumn="0" w:firstRowLastColumn="0" w:lastRowFirstColumn="0" w:lastRowLastColumn="0"/>
          <w:trHeight w:val="293"/>
          <w:jc w:val="center"/>
        </w:trPr>
        <w:tc>
          <w:tcPr>
            <w:cnfStyle w:val="001000000000" w:firstRow="0" w:lastRow="0" w:firstColumn="1" w:lastColumn="0" w:oddVBand="0" w:evenVBand="0" w:oddHBand="0" w:evenHBand="0" w:firstRowFirstColumn="0" w:firstRowLastColumn="0" w:lastRowFirstColumn="0" w:lastRowLastColumn="0"/>
            <w:tcW w:w="1628" w:type="dxa"/>
            <w:shd w:val="clear" w:color="auto" w:fill="F4B29B" w:themeFill="accent1" w:themeFillTint="66"/>
          </w:tcPr>
          <w:p w:rsidR="005A29F0" w:rsidRPr="00B51735" w:rsidRDefault="005A29F0" w:rsidP="00B51735">
            <w:pPr>
              <w:autoSpaceDE w:val="0"/>
              <w:autoSpaceDN w:val="0"/>
              <w:adjustRightInd w:val="0"/>
              <w:rPr>
                <w:rFonts w:eastAsia="Constantia" w:cs="Arial"/>
                <w:szCs w:val="20"/>
                <w:lang w:eastAsia="en-US"/>
              </w:rPr>
            </w:pPr>
            <w:r>
              <w:rPr>
                <w:rFonts w:eastAsia="Constantia" w:cs="Arial"/>
                <w:szCs w:val="20"/>
                <w:lang w:eastAsia="en-US"/>
              </w:rPr>
              <w:t>studeni</w:t>
            </w:r>
          </w:p>
        </w:tc>
        <w:tc>
          <w:tcPr>
            <w:tcW w:w="1115" w:type="dxa"/>
            <w:shd w:val="clear" w:color="auto" w:fill="auto"/>
          </w:tcPr>
          <w:p w:rsidR="005A29F0" w:rsidRPr="00B51735" w:rsidRDefault="003613C5"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284.657</w:t>
            </w:r>
          </w:p>
        </w:tc>
        <w:tc>
          <w:tcPr>
            <w:tcW w:w="995" w:type="dxa"/>
            <w:shd w:val="clear" w:color="auto" w:fill="F4B29B" w:themeFill="accent1" w:themeFillTint="66"/>
          </w:tcPr>
          <w:p w:rsidR="005A29F0" w:rsidRPr="00B51735" w:rsidRDefault="005A29F0" w:rsidP="00BD3303">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Pr>
                <w:rFonts w:eastAsia="Constantia" w:cs="Arial"/>
                <w:color w:val="auto"/>
                <w:szCs w:val="20"/>
                <w:lang w:eastAsia="en-US"/>
              </w:rPr>
              <w:t>9.242</w:t>
            </w:r>
          </w:p>
        </w:tc>
        <w:tc>
          <w:tcPr>
            <w:tcW w:w="2065" w:type="dxa"/>
            <w:shd w:val="clear" w:color="auto" w:fill="F9D8CD" w:themeFill="accent1" w:themeFillTint="33"/>
          </w:tcPr>
          <w:p w:rsidR="005A29F0" w:rsidRPr="00B51735" w:rsidRDefault="00C64909"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3,25</w:t>
            </w:r>
          </w:p>
        </w:tc>
        <w:tc>
          <w:tcPr>
            <w:tcW w:w="923" w:type="dxa"/>
            <w:shd w:val="clear" w:color="auto" w:fill="E99C92" w:themeFill="accent2" w:themeFillTint="66"/>
          </w:tcPr>
          <w:p w:rsidR="005A29F0" w:rsidRPr="00B51735" w:rsidRDefault="005A29F0" w:rsidP="00B51735">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207</w:t>
            </w:r>
          </w:p>
        </w:tc>
        <w:tc>
          <w:tcPr>
            <w:tcW w:w="2505" w:type="dxa"/>
            <w:shd w:val="clear" w:color="auto" w:fill="F4CDC8" w:themeFill="accent2" w:themeFillTint="33"/>
          </w:tcPr>
          <w:p w:rsidR="005A29F0" w:rsidRPr="00B51735" w:rsidRDefault="00397C27" w:rsidP="00B51735">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2,24</w:t>
            </w:r>
          </w:p>
        </w:tc>
      </w:tr>
    </w:tbl>
    <w:p w:rsidR="00C727D5" w:rsidRPr="005A29F0" w:rsidRDefault="0059643D" w:rsidP="0059643D">
      <w:pPr>
        <w:spacing w:after="0"/>
        <w:jc w:val="center"/>
        <w:rPr>
          <w:rFonts w:ascii="Times New Roman" w:eastAsia="Constantia" w:hAnsi="Times New Roman" w:cs="Times New Roman"/>
          <w:i/>
          <w:color w:val="9B2D1F" w:themeColor="accent2"/>
          <w:sz w:val="20"/>
          <w:szCs w:val="20"/>
          <w:lang w:eastAsia="en-US"/>
        </w:rPr>
      </w:pPr>
      <w:r w:rsidRPr="005A29F0">
        <w:rPr>
          <w:rFonts w:ascii="Times New Roman" w:eastAsia="Constantia" w:hAnsi="Times New Roman" w:cs="Times New Roman"/>
          <w:i/>
          <w:color w:val="9B2D1F" w:themeColor="accent2"/>
          <w:sz w:val="20"/>
          <w:szCs w:val="20"/>
          <w:lang w:eastAsia="en-US"/>
        </w:rPr>
        <w:t>Izvor: http://statistika.hzz.hr/Statistika.aspx?tipIzvjestaja=1;%20Hrvatski%20zavod%20za%20zapo%C5%A1ljavanje</w:t>
      </w:r>
    </w:p>
    <w:p w:rsidR="009B0842" w:rsidRDefault="009B0842" w:rsidP="0059643D">
      <w:pPr>
        <w:spacing w:after="0"/>
        <w:jc w:val="center"/>
        <w:rPr>
          <w:rFonts w:ascii="Arial" w:eastAsia="Constantia" w:hAnsi="Arial" w:cs="Arial"/>
          <w:i/>
          <w:color w:val="0C9A73"/>
          <w:sz w:val="20"/>
          <w:szCs w:val="20"/>
          <w:lang w:eastAsia="en-US"/>
        </w:rPr>
        <w:sectPr w:rsidR="009B0842" w:rsidSect="0059643D">
          <w:pgSz w:w="11906" w:h="16838"/>
          <w:pgMar w:top="1417" w:right="1417" w:bottom="1417" w:left="1417" w:header="737" w:footer="708" w:gutter="0"/>
          <w:cols w:space="708"/>
          <w:titlePg/>
          <w:docGrid w:linePitch="360"/>
        </w:sectPr>
      </w:pPr>
    </w:p>
    <w:p w:rsidR="009B0842" w:rsidRPr="00516F70" w:rsidRDefault="00516F70" w:rsidP="00516F70">
      <w:pPr>
        <w:pStyle w:val="Caption"/>
        <w:spacing w:after="0" w:line="276" w:lineRule="auto"/>
        <w:jc w:val="center"/>
        <w:rPr>
          <w:rFonts w:ascii="Times New Roman" w:eastAsia="Constantia" w:hAnsi="Times New Roman" w:cs="Times New Roman"/>
          <w:i/>
          <w:sz w:val="22"/>
          <w:szCs w:val="22"/>
          <w:lang w:eastAsia="en-US"/>
        </w:rPr>
      </w:pPr>
      <w:bookmarkStart w:id="227" w:name="_Toc423960021"/>
      <w:bookmarkStart w:id="228" w:name="_Toc451335918"/>
      <w:r w:rsidRPr="00516F70">
        <w:rPr>
          <w:rFonts w:ascii="Times New Roman" w:hAnsi="Times New Roman" w:cs="Times New Roman"/>
          <w:i/>
          <w:sz w:val="22"/>
          <w:szCs w:val="22"/>
        </w:rPr>
        <w:lastRenderedPageBreak/>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11</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9B0842" w:rsidRPr="00516F70">
        <w:rPr>
          <w:rFonts w:ascii="Times New Roman" w:eastAsia="Constantia" w:hAnsi="Times New Roman" w:cs="Times New Roman"/>
          <w:i/>
          <w:sz w:val="22"/>
          <w:szCs w:val="22"/>
          <w:lang w:eastAsia="en-US"/>
        </w:rPr>
        <w:t xml:space="preserve">Kretanje broja nezaposlenih osoba Karlovačke županije po mjesecima u 2014. i 2015. godini </w:t>
      </w:r>
      <w:r w:rsidR="009B0842" w:rsidRPr="00516F70">
        <w:rPr>
          <w:rFonts w:ascii="Times New Roman" w:eastAsia="Calibri" w:hAnsi="Times New Roman" w:cs="Times New Roman"/>
          <w:i/>
          <w:sz w:val="22"/>
          <w:szCs w:val="22"/>
          <w:lang w:eastAsia="en-US"/>
        </w:rPr>
        <w:t>(stanje krajem mjeseca)</w:t>
      </w:r>
      <w:bookmarkEnd w:id="227"/>
      <w:bookmarkEnd w:id="228"/>
    </w:p>
    <w:p w:rsidR="009B0842" w:rsidRPr="0059643D" w:rsidRDefault="009B0842" w:rsidP="00516F70">
      <w:pPr>
        <w:spacing w:after="0"/>
        <w:ind w:left="-1276"/>
        <w:jc w:val="center"/>
        <w:rPr>
          <w:rFonts w:ascii="Arial" w:eastAsia="Calibri" w:hAnsi="Arial" w:cs="Arial"/>
          <w:i/>
          <w:color w:val="FF0000"/>
          <w:sz w:val="24"/>
          <w:u w:val="single"/>
          <w:lang w:eastAsia="en-US"/>
        </w:rPr>
      </w:pPr>
      <w:r w:rsidRPr="0059643D">
        <w:rPr>
          <w:rFonts w:ascii="Arial" w:eastAsia="Calibri" w:hAnsi="Arial" w:cs="Arial"/>
          <w:i/>
          <w:noProof/>
          <w:color w:val="FF0000"/>
          <w:sz w:val="24"/>
        </w:rPr>
        <w:drawing>
          <wp:inline distT="0" distB="0" distL="0" distR="0" wp14:anchorId="61B03F01" wp14:editId="416DE96C">
            <wp:extent cx="10439400" cy="2476500"/>
            <wp:effectExtent l="0" t="0" r="0" b="0"/>
            <wp:docPr id="5"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9B0842" w:rsidRPr="009B0842" w:rsidRDefault="009B0842" w:rsidP="009B0842">
      <w:pPr>
        <w:spacing w:after="0"/>
        <w:jc w:val="center"/>
        <w:rPr>
          <w:rFonts w:ascii="Times New Roman" w:eastAsia="Constantia" w:hAnsi="Times New Roman" w:cs="Times New Roman"/>
          <w:i/>
          <w:color w:val="9B2D1F" w:themeColor="accent2"/>
          <w:sz w:val="20"/>
          <w:szCs w:val="20"/>
          <w:lang w:eastAsia="en-US"/>
        </w:rPr>
      </w:pPr>
      <w:r w:rsidRPr="009B0842">
        <w:rPr>
          <w:rFonts w:ascii="Times New Roman" w:eastAsia="Constantia" w:hAnsi="Times New Roman" w:cs="Times New Roman"/>
          <w:i/>
          <w:color w:val="9B2D1F" w:themeColor="accent2"/>
          <w:sz w:val="20"/>
          <w:szCs w:val="20"/>
          <w:lang w:eastAsia="en-US"/>
        </w:rPr>
        <w:t>Izvor: httphttp://statistika.hzz.hr/Statistika.aspx?tipIzvjestaja=1%3b+Hrvatski+zavod+za+zapo%u0161ljavanje</w:t>
      </w:r>
    </w:p>
    <w:p w:rsidR="009B0842" w:rsidRPr="0059643D" w:rsidRDefault="009B0842" w:rsidP="009B0842">
      <w:pPr>
        <w:spacing w:after="0"/>
        <w:jc w:val="center"/>
        <w:rPr>
          <w:rFonts w:ascii="Arial" w:eastAsia="Constantia" w:hAnsi="Arial" w:cs="Arial"/>
          <w:i/>
          <w:color w:val="0C9A73"/>
          <w:sz w:val="20"/>
          <w:szCs w:val="20"/>
          <w:lang w:eastAsia="en-US"/>
        </w:rPr>
      </w:pPr>
    </w:p>
    <w:p w:rsidR="009B0842" w:rsidRPr="00516F70" w:rsidRDefault="00516F70" w:rsidP="00516F70">
      <w:pPr>
        <w:pStyle w:val="Caption"/>
        <w:spacing w:after="0" w:line="276" w:lineRule="auto"/>
        <w:jc w:val="center"/>
        <w:rPr>
          <w:rFonts w:ascii="Times New Roman" w:eastAsia="Calibri" w:hAnsi="Times New Roman" w:cs="Times New Roman"/>
          <w:i/>
          <w:sz w:val="22"/>
          <w:szCs w:val="22"/>
          <w:u w:val="single"/>
          <w:lang w:eastAsia="en-US"/>
        </w:rPr>
      </w:pPr>
      <w:bookmarkStart w:id="229" w:name="_Toc451335919"/>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12</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9B0842" w:rsidRPr="00516F70">
        <w:rPr>
          <w:rFonts w:ascii="Times New Roman" w:eastAsia="Constantia" w:hAnsi="Times New Roman" w:cs="Times New Roman"/>
          <w:i/>
          <w:sz w:val="22"/>
          <w:szCs w:val="22"/>
          <w:lang w:eastAsia="en-US"/>
        </w:rPr>
        <w:t xml:space="preserve">Kretanje broja nezaposlenih osoba Općine Rakovica po mjesecima u 2014. i 2015. godini </w:t>
      </w:r>
      <w:r w:rsidR="009B0842" w:rsidRPr="00516F70">
        <w:rPr>
          <w:rFonts w:ascii="Times New Roman" w:eastAsia="Calibri" w:hAnsi="Times New Roman" w:cs="Times New Roman"/>
          <w:i/>
          <w:sz w:val="22"/>
          <w:szCs w:val="22"/>
          <w:lang w:eastAsia="en-US"/>
        </w:rPr>
        <w:t>(stanje krajem mjeseca)</w:t>
      </w:r>
      <w:bookmarkEnd w:id="229"/>
    </w:p>
    <w:p w:rsidR="009B0842" w:rsidRPr="0059643D" w:rsidRDefault="009B0842" w:rsidP="00516F70">
      <w:pPr>
        <w:spacing w:after="0"/>
        <w:ind w:left="-1276"/>
        <w:jc w:val="center"/>
        <w:rPr>
          <w:rFonts w:ascii="Arial" w:eastAsia="Calibri" w:hAnsi="Arial" w:cs="Arial"/>
          <w:i/>
          <w:color w:val="FF0000"/>
          <w:sz w:val="24"/>
          <w:u w:val="single"/>
          <w:lang w:eastAsia="en-US"/>
        </w:rPr>
      </w:pPr>
      <w:r w:rsidRPr="0059643D">
        <w:rPr>
          <w:rFonts w:ascii="Arial" w:eastAsia="Calibri" w:hAnsi="Arial" w:cs="Arial"/>
          <w:i/>
          <w:noProof/>
          <w:color w:val="FF0000"/>
          <w:sz w:val="24"/>
        </w:rPr>
        <w:drawing>
          <wp:inline distT="0" distB="0" distL="0" distR="0" wp14:anchorId="30A0A8D4" wp14:editId="1E79A9A1">
            <wp:extent cx="10306050" cy="2171700"/>
            <wp:effectExtent l="0" t="0" r="0" b="0"/>
            <wp:docPr id="6"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9B0842" w:rsidRPr="009B0842" w:rsidRDefault="009B0842" w:rsidP="009B0842">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sectPr w:rsidR="009B0842" w:rsidRPr="009B0842" w:rsidSect="009B0842">
          <w:pgSz w:w="16838" w:h="11906" w:orient="landscape"/>
          <w:pgMar w:top="1417" w:right="1417" w:bottom="1417" w:left="1417" w:header="737" w:footer="708" w:gutter="0"/>
          <w:cols w:space="708"/>
          <w:titlePg/>
          <w:docGrid w:linePitch="360"/>
        </w:sectPr>
      </w:pPr>
      <w:r w:rsidRPr="009B0842">
        <w:rPr>
          <w:rFonts w:ascii="Times New Roman" w:eastAsia="Constantia" w:hAnsi="Times New Roman" w:cs="Times New Roman"/>
          <w:i/>
          <w:color w:val="9B2D1F" w:themeColor="accent2"/>
          <w:sz w:val="20"/>
          <w:szCs w:val="20"/>
          <w:lang w:eastAsia="en-US"/>
        </w:rPr>
        <w:t>Izvor: http://statistika.hzz.hr/Statistika.aspx?tipIzvjestaja=1%3b+Hrvatski+zavod+za+zapo%u0161ljavanje</w:t>
      </w:r>
    </w:p>
    <w:p w:rsidR="0059643D" w:rsidRPr="00BD3303" w:rsidRDefault="00AE7805" w:rsidP="0059643D">
      <w:pPr>
        <w:autoSpaceDE w:val="0"/>
        <w:autoSpaceDN w:val="0"/>
        <w:adjustRightInd w:val="0"/>
        <w:spacing w:after="0"/>
        <w:jc w:val="both"/>
        <w:rPr>
          <w:rFonts w:ascii="Arial" w:eastAsia="Calibri" w:hAnsi="Arial" w:cs="Arial"/>
          <w:sz w:val="24"/>
          <w:szCs w:val="24"/>
          <w:lang w:eastAsia="en-US"/>
        </w:rPr>
      </w:pPr>
      <w:r>
        <w:rPr>
          <w:rFonts w:ascii="Arial" w:eastAsia="Calibri" w:hAnsi="Arial" w:cs="Arial"/>
          <w:sz w:val="24"/>
          <w:szCs w:val="24"/>
          <w:lang w:eastAsia="en-US"/>
        </w:rPr>
        <w:lastRenderedPageBreak/>
        <w:t>U</w:t>
      </w:r>
      <w:r w:rsidR="0059643D" w:rsidRPr="00BD3303">
        <w:rPr>
          <w:rFonts w:ascii="Arial" w:eastAsia="Calibri" w:hAnsi="Arial" w:cs="Arial"/>
          <w:sz w:val="24"/>
          <w:szCs w:val="24"/>
          <w:lang w:eastAsia="en-US"/>
        </w:rPr>
        <w:t xml:space="preserve"> Općini </w:t>
      </w:r>
      <w:r w:rsidR="00BD3303" w:rsidRPr="00BD3303">
        <w:rPr>
          <w:rFonts w:ascii="Arial" w:eastAsia="Calibri" w:hAnsi="Arial" w:cs="Arial"/>
          <w:sz w:val="24"/>
          <w:szCs w:val="24"/>
          <w:lang w:eastAsia="en-US"/>
        </w:rPr>
        <w:t>Rakovica</w:t>
      </w:r>
      <w:r>
        <w:rPr>
          <w:rFonts w:ascii="Arial" w:eastAsia="Calibri" w:hAnsi="Arial" w:cs="Arial"/>
          <w:sz w:val="24"/>
          <w:szCs w:val="24"/>
          <w:lang w:eastAsia="en-US"/>
        </w:rPr>
        <w:t xml:space="preserve"> </w:t>
      </w:r>
      <w:r w:rsidR="0059643D" w:rsidRPr="00BD3303">
        <w:rPr>
          <w:rFonts w:ascii="Arial" w:eastAsia="Calibri" w:hAnsi="Arial" w:cs="Arial"/>
          <w:sz w:val="24"/>
          <w:szCs w:val="24"/>
          <w:lang w:eastAsia="en-US"/>
        </w:rPr>
        <w:t>2015. godine prosječna nezaposlenost u ukupnom bro</w:t>
      </w:r>
      <w:r>
        <w:rPr>
          <w:rFonts w:ascii="Arial" w:eastAsia="Calibri" w:hAnsi="Arial" w:cs="Arial"/>
          <w:sz w:val="24"/>
          <w:szCs w:val="24"/>
          <w:lang w:eastAsia="en-US"/>
        </w:rPr>
        <w:t>ju radno aktivnog stanovništva je 208 osoba ili 2,16</w:t>
      </w:r>
      <w:r w:rsidR="0059643D" w:rsidRPr="00BD3303">
        <w:rPr>
          <w:rFonts w:ascii="Arial" w:eastAsia="Calibri" w:hAnsi="Arial" w:cs="Arial"/>
          <w:sz w:val="24"/>
          <w:szCs w:val="24"/>
          <w:lang w:eastAsia="en-US"/>
        </w:rPr>
        <w:t xml:space="preserve">% od </w:t>
      </w:r>
      <w:r>
        <w:rPr>
          <w:rFonts w:ascii="Arial" w:eastAsia="Calibri" w:hAnsi="Arial" w:cs="Arial"/>
          <w:sz w:val="24"/>
          <w:szCs w:val="24"/>
          <w:lang w:eastAsia="en-US"/>
        </w:rPr>
        <w:t>broja nezaposlenih osoba</w:t>
      </w:r>
      <w:r w:rsidR="0059643D" w:rsidRPr="00BD3303">
        <w:rPr>
          <w:rFonts w:ascii="Arial" w:eastAsia="Calibri" w:hAnsi="Arial" w:cs="Arial"/>
          <w:sz w:val="24"/>
          <w:szCs w:val="24"/>
          <w:lang w:eastAsia="en-US"/>
        </w:rPr>
        <w:t xml:space="preserve"> </w:t>
      </w:r>
      <w:r w:rsidR="00BD3303">
        <w:rPr>
          <w:rFonts w:ascii="Arial" w:eastAsia="Calibri" w:hAnsi="Arial" w:cs="Arial"/>
          <w:sz w:val="24"/>
          <w:szCs w:val="24"/>
          <w:lang w:eastAsia="en-US"/>
        </w:rPr>
        <w:t>Karlovačke</w:t>
      </w:r>
      <w:r w:rsidR="0059643D" w:rsidRPr="00BD3303">
        <w:rPr>
          <w:rFonts w:ascii="Arial" w:eastAsia="Calibri" w:hAnsi="Arial" w:cs="Arial"/>
          <w:sz w:val="24"/>
          <w:szCs w:val="24"/>
          <w:lang w:eastAsia="en-US"/>
        </w:rPr>
        <w:t xml:space="preserve"> županije, te se može zaključiti da je stopa nezaposlenosti na području Općine </w:t>
      </w:r>
      <w:r w:rsidR="0059643D" w:rsidRPr="00AE7805">
        <w:rPr>
          <w:rFonts w:ascii="Arial" w:eastAsia="Calibri" w:hAnsi="Arial" w:cs="Arial"/>
          <w:sz w:val="24"/>
          <w:szCs w:val="24"/>
          <w:lang w:eastAsia="en-US"/>
        </w:rPr>
        <w:t xml:space="preserve">mala. </w:t>
      </w:r>
      <w:r w:rsidR="0059643D" w:rsidRPr="00AE7805">
        <w:rPr>
          <w:rFonts w:ascii="Arial" w:eastAsia="Calibri" w:hAnsi="Arial" w:cs="Arial"/>
          <w:sz w:val="24"/>
          <w:szCs w:val="24"/>
        </w:rPr>
        <w:t>Navedeni podatak pokazuje da Općina ima jako stabilno društvo, zbog male stope nezaposlenosti većina stanovništva ima osigurano sve u vezi egzistencijalnih potreba, što pridonosi ekonomskoj</w:t>
      </w:r>
      <w:r w:rsidR="0059643D" w:rsidRPr="00BD3303">
        <w:rPr>
          <w:rFonts w:ascii="Arial" w:eastAsia="Calibri" w:hAnsi="Arial" w:cs="Arial"/>
          <w:sz w:val="24"/>
          <w:szCs w:val="24"/>
        </w:rPr>
        <w:t xml:space="preserve"> snazi Općine.</w:t>
      </w:r>
    </w:p>
    <w:p w:rsidR="0059643D" w:rsidRPr="002A24EB" w:rsidRDefault="0059643D" w:rsidP="0059643D">
      <w:pPr>
        <w:spacing w:after="0"/>
        <w:jc w:val="both"/>
        <w:rPr>
          <w:rFonts w:ascii="Arial" w:eastAsia="Constantia" w:hAnsi="Arial" w:cs="Arial"/>
          <w:sz w:val="24"/>
          <w:szCs w:val="24"/>
          <w:highlight w:val="yellow"/>
          <w:u w:color="F2F2F2"/>
        </w:rPr>
      </w:pPr>
    </w:p>
    <w:p w:rsidR="0059643D" w:rsidRPr="00BD3303" w:rsidRDefault="0059643D" w:rsidP="0059643D">
      <w:pPr>
        <w:autoSpaceDE w:val="0"/>
        <w:autoSpaceDN w:val="0"/>
        <w:adjustRightInd w:val="0"/>
        <w:spacing w:after="0"/>
        <w:jc w:val="both"/>
        <w:rPr>
          <w:rFonts w:ascii="Arial" w:eastAsia="Constantia" w:hAnsi="Arial" w:cs="Arial"/>
          <w:sz w:val="24"/>
          <w:szCs w:val="24"/>
        </w:rPr>
      </w:pPr>
      <w:r w:rsidRPr="00BD3303">
        <w:rPr>
          <w:rFonts w:ascii="Arial" w:eastAsia="Constantia" w:hAnsi="Arial" w:cs="Arial"/>
          <w:sz w:val="24"/>
          <w:szCs w:val="24"/>
        </w:rPr>
        <w:t xml:space="preserve">Mjesečne stope nezaposlenosti nam govore o dinamici kretanja nezaposlenosti  uspoređujući stanje tekućeg mjeseca s prethodnim, te nam naglašavaju promjene u nezaposlenosti s obzirom na pozitivne i negativne stope (rasta i pada nezaposlenosti), što uzrokuje povećanje ili smanjenje nezaposlenosti u odnosu na prethodni mjesec. </w:t>
      </w:r>
      <w:r w:rsidRPr="00BD3303">
        <w:rPr>
          <w:rFonts w:ascii="Arial" w:eastAsia="Calibri" w:hAnsi="Arial" w:cs="Arial"/>
          <w:sz w:val="24"/>
          <w:szCs w:val="24"/>
        </w:rPr>
        <w:t xml:space="preserve">Uspoređujući stopu nezaposlenosti kroz razdoblja može se primijetiti da su varijacije u nezaposlenosti na području Općine </w:t>
      </w:r>
      <w:r w:rsidRPr="00AE7805">
        <w:rPr>
          <w:rFonts w:ascii="Arial" w:eastAsia="Calibri" w:hAnsi="Arial" w:cs="Arial"/>
          <w:sz w:val="24"/>
          <w:szCs w:val="24"/>
        </w:rPr>
        <w:t>relativno male, te su ekonomski gotovo neznačajne. No međutim, može se uočiti i povećanje</w:t>
      </w:r>
      <w:r w:rsidRPr="00BD3303">
        <w:rPr>
          <w:rFonts w:ascii="Arial" w:eastAsia="Calibri" w:hAnsi="Arial" w:cs="Arial"/>
          <w:sz w:val="24"/>
          <w:szCs w:val="24"/>
        </w:rPr>
        <w:t xml:space="preserve"> broja nezaposlenih u zimskim mjesecima što pokazuje značaj turističke sezone i oscilacije uzrokovane sezonskim zapošljavanjem.</w:t>
      </w:r>
    </w:p>
    <w:p w:rsidR="0059643D" w:rsidRPr="002A24EB" w:rsidRDefault="0059643D" w:rsidP="0059643D">
      <w:pPr>
        <w:spacing w:after="0"/>
        <w:jc w:val="both"/>
        <w:rPr>
          <w:rFonts w:ascii="Arial" w:eastAsia="Constantia" w:hAnsi="Arial" w:cs="Arial"/>
          <w:sz w:val="24"/>
          <w:szCs w:val="24"/>
          <w:highlight w:val="yellow"/>
        </w:rPr>
      </w:pPr>
    </w:p>
    <w:p w:rsidR="0059643D" w:rsidRDefault="0059643D" w:rsidP="0059643D">
      <w:pPr>
        <w:spacing w:after="0"/>
        <w:jc w:val="both"/>
        <w:rPr>
          <w:rFonts w:ascii="Arial" w:eastAsia="Constantia" w:hAnsi="Arial" w:cs="Arial"/>
          <w:sz w:val="24"/>
          <w:szCs w:val="24"/>
        </w:rPr>
      </w:pPr>
      <w:r w:rsidRPr="00BD3303">
        <w:rPr>
          <w:rFonts w:ascii="Arial" w:eastAsia="Constantia" w:hAnsi="Arial" w:cs="Arial"/>
          <w:sz w:val="24"/>
          <w:szCs w:val="24"/>
        </w:rPr>
        <w:t>U obrazovnoj strukturi nezaposlenih osoba u 201</w:t>
      </w:r>
      <w:r w:rsidRPr="00AE7805">
        <w:rPr>
          <w:rFonts w:ascii="Arial" w:eastAsia="Constantia" w:hAnsi="Arial" w:cs="Arial"/>
          <w:sz w:val="24"/>
          <w:szCs w:val="24"/>
        </w:rPr>
        <w:t>5.</w:t>
      </w:r>
      <w:r w:rsidR="00AE7805" w:rsidRPr="00AE7805">
        <w:rPr>
          <w:rFonts w:ascii="Arial" w:eastAsia="Constantia" w:hAnsi="Arial" w:cs="Arial"/>
          <w:sz w:val="24"/>
          <w:szCs w:val="24"/>
        </w:rPr>
        <w:t xml:space="preserve"> </w:t>
      </w:r>
      <w:r w:rsidRPr="00AE7805">
        <w:rPr>
          <w:rFonts w:ascii="Arial" w:eastAsia="Constantia" w:hAnsi="Arial" w:cs="Arial"/>
          <w:sz w:val="24"/>
          <w:szCs w:val="24"/>
        </w:rPr>
        <w:t xml:space="preserve">godini na području Općine </w:t>
      </w:r>
      <w:r w:rsidR="00BD3303" w:rsidRPr="00AE7805">
        <w:rPr>
          <w:rFonts w:ascii="Arial" w:eastAsia="Constantia" w:hAnsi="Arial" w:cs="Arial"/>
          <w:sz w:val="24"/>
          <w:szCs w:val="24"/>
        </w:rPr>
        <w:t>Rakovica</w:t>
      </w:r>
      <w:r w:rsidRPr="00AE7805">
        <w:rPr>
          <w:rFonts w:ascii="Arial" w:eastAsia="Constantia" w:hAnsi="Arial" w:cs="Arial"/>
          <w:sz w:val="24"/>
          <w:szCs w:val="24"/>
        </w:rPr>
        <w:t xml:space="preserve"> najbrojnije su bile osobe sa završenom srednjom školom </w:t>
      </w:r>
      <w:r w:rsidRPr="00AE7805">
        <w:rPr>
          <w:rFonts w:ascii="Arial" w:eastAsia="Constantia" w:hAnsi="Arial" w:cs="Arial"/>
          <w:sz w:val="24"/>
          <w:szCs w:val="24"/>
          <w:lang w:eastAsia="en-US"/>
        </w:rPr>
        <w:t>(</w:t>
      </w:r>
      <w:r w:rsidR="00AE7805" w:rsidRPr="00AE7805">
        <w:rPr>
          <w:rFonts w:ascii="Arial" w:eastAsia="Constantia" w:hAnsi="Arial" w:cs="Arial"/>
          <w:sz w:val="24"/>
          <w:szCs w:val="24"/>
          <w:lang w:eastAsia="en-US"/>
        </w:rPr>
        <w:t>127</w:t>
      </w:r>
      <w:r w:rsidRPr="00AE7805">
        <w:rPr>
          <w:rFonts w:ascii="Arial" w:eastAsia="Constantia" w:hAnsi="Arial" w:cs="Arial"/>
          <w:sz w:val="24"/>
          <w:szCs w:val="24"/>
          <w:lang w:eastAsia="en-US"/>
        </w:rPr>
        <w:t xml:space="preserve"> ili </w:t>
      </w:r>
      <w:r w:rsidR="00AE7805" w:rsidRPr="00AE7805">
        <w:rPr>
          <w:rFonts w:ascii="Arial" w:eastAsia="Constantia" w:hAnsi="Arial" w:cs="Arial"/>
          <w:sz w:val="24"/>
          <w:szCs w:val="24"/>
          <w:lang w:eastAsia="en-US"/>
        </w:rPr>
        <w:t>61</w:t>
      </w:r>
      <w:r w:rsidRPr="00AE7805">
        <w:rPr>
          <w:rFonts w:ascii="Arial" w:eastAsia="Constantia" w:hAnsi="Arial" w:cs="Arial"/>
          <w:sz w:val="24"/>
          <w:szCs w:val="24"/>
          <w:lang w:eastAsia="en-US"/>
        </w:rPr>
        <w:t>%)</w:t>
      </w:r>
      <w:r w:rsidRPr="00AE7805">
        <w:rPr>
          <w:rFonts w:ascii="Arial" w:eastAsia="Constantia" w:hAnsi="Arial" w:cs="Arial"/>
          <w:sz w:val="24"/>
          <w:szCs w:val="24"/>
        </w:rPr>
        <w:t xml:space="preserve">, potom osobe sa završenom osnovnom školom </w:t>
      </w:r>
      <w:r w:rsidRPr="00AE7805">
        <w:rPr>
          <w:rFonts w:ascii="Arial" w:eastAsia="Constantia" w:hAnsi="Arial" w:cs="Arial"/>
          <w:sz w:val="24"/>
          <w:szCs w:val="24"/>
          <w:lang w:eastAsia="en-US"/>
        </w:rPr>
        <w:t>(</w:t>
      </w:r>
      <w:r w:rsidR="00AE7805" w:rsidRPr="00AE7805">
        <w:rPr>
          <w:rFonts w:ascii="Arial" w:eastAsia="Constantia" w:hAnsi="Arial" w:cs="Arial"/>
          <w:sz w:val="24"/>
          <w:szCs w:val="24"/>
          <w:lang w:eastAsia="en-US"/>
        </w:rPr>
        <w:t>61</w:t>
      </w:r>
      <w:r w:rsidRPr="00AE7805">
        <w:rPr>
          <w:rFonts w:ascii="Arial" w:eastAsia="Constantia" w:hAnsi="Arial" w:cs="Arial"/>
          <w:sz w:val="24"/>
          <w:szCs w:val="24"/>
          <w:lang w:eastAsia="en-US"/>
        </w:rPr>
        <w:t xml:space="preserve"> ili </w:t>
      </w:r>
      <w:r w:rsidR="00BD36D6">
        <w:rPr>
          <w:rFonts w:ascii="Arial" w:eastAsia="Constantia" w:hAnsi="Arial" w:cs="Arial"/>
          <w:sz w:val="24"/>
          <w:szCs w:val="24"/>
          <w:lang w:eastAsia="en-US"/>
        </w:rPr>
        <w:t>30</w:t>
      </w:r>
      <w:r w:rsidRPr="00AE7805">
        <w:rPr>
          <w:rFonts w:ascii="Arial" w:eastAsia="Constantia" w:hAnsi="Arial" w:cs="Arial"/>
          <w:sz w:val="24"/>
          <w:szCs w:val="24"/>
          <w:lang w:eastAsia="en-US"/>
        </w:rPr>
        <w:t>%), osobe s fakultetom, akadamijom, magisterijem i doktoratom (</w:t>
      </w:r>
      <w:r w:rsidR="00AE7805" w:rsidRPr="00AE7805">
        <w:rPr>
          <w:rFonts w:ascii="Arial" w:eastAsia="Constantia" w:hAnsi="Arial" w:cs="Arial"/>
          <w:sz w:val="24"/>
          <w:szCs w:val="24"/>
          <w:lang w:eastAsia="en-US"/>
        </w:rPr>
        <w:t>9</w:t>
      </w:r>
      <w:r w:rsidRPr="00AE7805">
        <w:rPr>
          <w:rFonts w:ascii="Arial" w:eastAsia="Constantia" w:hAnsi="Arial" w:cs="Arial"/>
          <w:sz w:val="24"/>
          <w:szCs w:val="24"/>
          <w:lang w:eastAsia="en-US"/>
        </w:rPr>
        <w:t xml:space="preserve"> ili </w:t>
      </w:r>
      <w:r w:rsidR="00AE7805" w:rsidRPr="00AE7805">
        <w:rPr>
          <w:rFonts w:ascii="Arial" w:eastAsia="Constantia" w:hAnsi="Arial" w:cs="Arial"/>
          <w:sz w:val="24"/>
          <w:szCs w:val="24"/>
          <w:lang w:eastAsia="en-US"/>
        </w:rPr>
        <w:t>4</w:t>
      </w:r>
      <w:r w:rsidRPr="00AE7805">
        <w:rPr>
          <w:rFonts w:ascii="Arial" w:eastAsia="Constantia" w:hAnsi="Arial" w:cs="Arial"/>
          <w:sz w:val="24"/>
          <w:szCs w:val="24"/>
          <w:lang w:eastAsia="en-US"/>
        </w:rPr>
        <w:t>%),</w:t>
      </w:r>
      <w:r w:rsidR="00AE7805">
        <w:rPr>
          <w:rFonts w:ascii="Arial" w:eastAsia="Constantia" w:hAnsi="Arial" w:cs="Arial"/>
          <w:sz w:val="24"/>
          <w:szCs w:val="24"/>
          <w:lang w:eastAsia="en-US"/>
        </w:rPr>
        <w:t xml:space="preserve"> osobe bez škole i nezavršenom osnovnom školom (6 ili </w:t>
      </w:r>
      <w:r w:rsidR="00BD36D6">
        <w:rPr>
          <w:rFonts w:ascii="Arial" w:eastAsia="Constantia" w:hAnsi="Arial" w:cs="Arial"/>
          <w:sz w:val="24"/>
          <w:szCs w:val="24"/>
          <w:lang w:eastAsia="en-US"/>
        </w:rPr>
        <w:t>3</w:t>
      </w:r>
      <w:r w:rsidR="00AE7805" w:rsidRPr="00AE7805">
        <w:rPr>
          <w:rFonts w:ascii="Arial" w:eastAsia="Constantia" w:hAnsi="Arial" w:cs="Arial"/>
          <w:sz w:val="24"/>
          <w:szCs w:val="24"/>
          <w:lang w:eastAsia="en-US"/>
        </w:rPr>
        <w:t>%) te</w:t>
      </w:r>
      <w:r w:rsidRPr="00AE7805">
        <w:rPr>
          <w:rFonts w:ascii="Arial" w:eastAsia="Constantia" w:hAnsi="Arial" w:cs="Arial"/>
          <w:sz w:val="24"/>
          <w:szCs w:val="24"/>
          <w:lang w:eastAsia="en-US"/>
        </w:rPr>
        <w:t xml:space="preserve"> osobe s prvim stupnjem fakulteta, stručnim studijem i višom školom (</w:t>
      </w:r>
      <w:r w:rsidR="00AE7805" w:rsidRPr="00AE7805">
        <w:rPr>
          <w:rFonts w:ascii="Arial" w:eastAsia="Constantia" w:hAnsi="Arial" w:cs="Arial"/>
          <w:sz w:val="24"/>
          <w:szCs w:val="24"/>
          <w:lang w:eastAsia="en-US"/>
        </w:rPr>
        <w:t>4</w:t>
      </w:r>
      <w:r w:rsidRPr="00AE7805">
        <w:rPr>
          <w:rFonts w:ascii="Arial" w:eastAsia="Constantia" w:hAnsi="Arial" w:cs="Arial"/>
          <w:sz w:val="24"/>
          <w:szCs w:val="24"/>
          <w:lang w:eastAsia="en-US"/>
        </w:rPr>
        <w:t xml:space="preserve"> ili </w:t>
      </w:r>
      <w:r w:rsidR="00AE7805" w:rsidRPr="00AE7805">
        <w:rPr>
          <w:rFonts w:ascii="Arial" w:eastAsia="Constantia" w:hAnsi="Arial" w:cs="Arial"/>
          <w:sz w:val="24"/>
          <w:szCs w:val="24"/>
          <w:lang w:eastAsia="en-US"/>
        </w:rPr>
        <w:t>2</w:t>
      </w:r>
      <w:r w:rsidR="00AE7805">
        <w:rPr>
          <w:rFonts w:ascii="Arial" w:eastAsia="Constantia" w:hAnsi="Arial" w:cs="Arial"/>
          <w:sz w:val="24"/>
          <w:szCs w:val="24"/>
          <w:lang w:eastAsia="en-US"/>
        </w:rPr>
        <w:t>%)</w:t>
      </w:r>
      <w:r w:rsidRPr="00BD3303">
        <w:rPr>
          <w:rFonts w:ascii="Arial" w:eastAsia="Constantia" w:hAnsi="Arial" w:cs="Arial"/>
          <w:sz w:val="24"/>
          <w:szCs w:val="24"/>
          <w:lang w:eastAsia="en-US"/>
        </w:rPr>
        <w:t>, k</w:t>
      </w:r>
      <w:r w:rsidRPr="00BD3303">
        <w:rPr>
          <w:rFonts w:ascii="Arial" w:eastAsia="Constantia" w:hAnsi="Arial" w:cs="Arial"/>
          <w:sz w:val="24"/>
          <w:szCs w:val="24"/>
        </w:rPr>
        <w:t>ao što je prikazano i u slijedećoj tablici i grafikonu.</w:t>
      </w:r>
    </w:p>
    <w:p w:rsidR="00CF4318" w:rsidRPr="0059643D" w:rsidRDefault="00CF4318" w:rsidP="0059643D">
      <w:pPr>
        <w:spacing w:after="0"/>
        <w:jc w:val="both"/>
        <w:rPr>
          <w:rFonts w:ascii="Arial" w:eastAsia="Constantia" w:hAnsi="Arial" w:cs="Arial"/>
          <w:sz w:val="24"/>
          <w:szCs w:val="24"/>
        </w:rPr>
        <w:sectPr w:rsidR="00CF4318" w:rsidRPr="0059643D" w:rsidSect="0059643D">
          <w:pgSz w:w="11906" w:h="16838"/>
          <w:pgMar w:top="1417" w:right="1417" w:bottom="1417" w:left="1417" w:header="737" w:footer="708" w:gutter="0"/>
          <w:cols w:space="708"/>
          <w:titlePg/>
          <w:docGrid w:linePitch="360"/>
        </w:sectPr>
      </w:pPr>
    </w:p>
    <w:p w:rsidR="0059643D" w:rsidRPr="00BD3303" w:rsidRDefault="0059643D" w:rsidP="0059643D">
      <w:pPr>
        <w:spacing w:after="0"/>
        <w:jc w:val="center"/>
        <w:rPr>
          <w:rFonts w:ascii="Times New Roman" w:eastAsia="Calibri" w:hAnsi="Times New Roman" w:cs="Times New Roman"/>
          <w:b/>
          <w:i/>
          <w:color w:val="D34817" w:themeColor="accent1"/>
          <w:lang w:eastAsia="en-US"/>
        </w:rPr>
      </w:pPr>
      <w:bookmarkStart w:id="230" w:name="_Toc410386624"/>
      <w:bookmarkStart w:id="231" w:name="_Toc416961042"/>
      <w:bookmarkStart w:id="232" w:name="_Toc456171636"/>
      <w:r w:rsidRPr="00BD3303">
        <w:rPr>
          <w:rFonts w:ascii="Times New Roman" w:eastAsia="Constantia" w:hAnsi="Times New Roman" w:cs="Times New Roman"/>
          <w:b/>
          <w:i/>
          <w:color w:val="D34817" w:themeColor="accent1"/>
          <w:lang w:eastAsia="en-US"/>
        </w:rPr>
        <w:lastRenderedPageBreak/>
        <w:t>Tablica</w:t>
      </w:r>
      <w:r w:rsidR="00BD3303" w:rsidRPr="00BD3303">
        <w:rPr>
          <w:rFonts w:ascii="Times New Roman" w:eastAsia="Constantia" w:hAnsi="Times New Roman" w:cs="Times New Roman"/>
          <w:b/>
          <w:i/>
          <w:color w:val="D34817" w:themeColor="accent1"/>
          <w:lang w:eastAsia="en-US"/>
        </w:rPr>
        <w:t xml:space="preserve"> </w:t>
      </w:r>
      <w:r w:rsidR="00057CAE" w:rsidRPr="00BD3303">
        <w:rPr>
          <w:rFonts w:ascii="Times New Roman" w:eastAsia="Constantia" w:hAnsi="Times New Roman" w:cs="Times New Roman"/>
          <w:b/>
          <w:i/>
          <w:color w:val="D34817" w:themeColor="accent1"/>
          <w:lang w:eastAsia="en-US"/>
        </w:rPr>
        <w:fldChar w:fldCharType="begin"/>
      </w:r>
      <w:r w:rsidRPr="00BD3303">
        <w:rPr>
          <w:rFonts w:ascii="Times New Roman" w:eastAsia="Constantia" w:hAnsi="Times New Roman" w:cs="Times New Roman"/>
          <w:b/>
          <w:i/>
          <w:color w:val="D34817" w:themeColor="accent1"/>
          <w:lang w:eastAsia="en-US"/>
        </w:rPr>
        <w:instrText xml:space="preserve"> SEQ Tablica \* ARABIC </w:instrText>
      </w:r>
      <w:r w:rsidR="00057CAE" w:rsidRPr="00BD3303">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42</w:t>
      </w:r>
      <w:r w:rsidR="00057CAE" w:rsidRPr="00BD3303">
        <w:rPr>
          <w:rFonts w:ascii="Times New Roman" w:eastAsia="Constantia" w:hAnsi="Times New Roman" w:cs="Times New Roman"/>
          <w:b/>
          <w:i/>
          <w:color w:val="D34817" w:themeColor="accent1"/>
          <w:lang w:eastAsia="en-US"/>
        </w:rPr>
        <w:fldChar w:fldCharType="end"/>
      </w:r>
      <w:r w:rsidRPr="00BD3303">
        <w:rPr>
          <w:rFonts w:ascii="Times New Roman" w:eastAsia="Constantia" w:hAnsi="Times New Roman" w:cs="Times New Roman"/>
          <w:b/>
          <w:i/>
          <w:color w:val="D34817" w:themeColor="accent1"/>
          <w:lang w:eastAsia="en-US"/>
        </w:rPr>
        <w:t xml:space="preserve">. </w:t>
      </w:r>
      <w:r w:rsidRPr="00BD3303">
        <w:rPr>
          <w:rFonts w:ascii="Times New Roman" w:eastAsia="Calibri" w:hAnsi="Times New Roman" w:cs="Times New Roman"/>
          <w:b/>
          <w:i/>
          <w:color w:val="D34817" w:themeColor="accent1"/>
          <w:lang w:eastAsia="en-US"/>
        </w:rPr>
        <w:t xml:space="preserve">Pregled broja nezaposlenih </w:t>
      </w:r>
      <w:r w:rsidR="00BD3303">
        <w:rPr>
          <w:rFonts w:ascii="Times New Roman" w:eastAsia="Calibri" w:hAnsi="Times New Roman" w:cs="Times New Roman"/>
          <w:b/>
          <w:i/>
          <w:color w:val="D34817" w:themeColor="accent1"/>
          <w:lang w:eastAsia="en-US"/>
        </w:rPr>
        <w:t>Karlovačke</w:t>
      </w:r>
      <w:r w:rsidRPr="00BD3303">
        <w:rPr>
          <w:rFonts w:ascii="Times New Roman" w:eastAsia="Calibri" w:hAnsi="Times New Roman" w:cs="Times New Roman"/>
          <w:b/>
          <w:i/>
          <w:color w:val="D34817" w:themeColor="accent1"/>
          <w:lang w:eastAsia="en-US"/>
        </w:rPr>
        <w:t xml:space="preserve"> županije i Općine </w:t>
      </w:r>
      <w:r w:rsidR="00BD3303">
        <w:rPr>
          <w:rFonts w:ascii="Times New Roman" w:eastAsia="Calibri" w:hAnsi="Times New Roman" w:cs="Times New Roman"/>
          <w:b/>
          <w:i/>
          <w:color w:val="D34817" w:themeColor="accent1"/>
          <w:lang w:eastAsia="en-US"/>
        </w:rPr>
        <w:t>Rakovica</w:t>
      </w:r>
      <w:r w:rsidRPr="00BD3303">
        <w:rPr>
          <w:rFonts w:ascii="Times New Roman" w:eastAsia="Calibri" w:hAnsi="Times New Roman" w:cs="Times New Roman"/>
          <w:b/>
          <w:i/>
          <w:color w:val="D34817" w:themeColor="accent1"/>
          <w:lang w:eastAsia="en-US"/>
        </w:rPr>
        <w:t xml:space="preserve"> po razini obrazovanja u 2015.godin</w:t>
      </w:r>
      <w:bookmarkEnd w:id="230"/>
      <w:bookmarkEnd w:id="231"/>
      <w:r w:rsidRPr="00BD3303">
        <w:rPr>
          <w:rFonts w:ascii="Times New Roman" w:eastAsia="Calibri" w:hAnsi="Times New Roman" w:cs="Times New Roman"/>
          <w:b/>
          <w:i/>
          <w:color w:val="D34817" w:themeColor="accent1"/>
          <w:lang w:eastAsia="en-US"/>
        </w:rPr>
        <w:t>i (stanje krajem mjeseca)</w:t>
      </w:r>
      <w:bookmarkEnd w:id="232"/>
    </w:p>
    <w:tbl>
      <w:tblPr>
        <w:tblStyle w:val="MediumGrid3-Accent2"/>
        <w:tblW w:w="16395" w:type="dxa"/>
        <w:jc w:val="center"/>
        <w:tblLook w:val="04A0" w:firstRow="1" w:lastRow="0" w:firstColumn="1" w:lastColumn="0" w:noHBand="0" w:noVBand="1"/>
      </w:tblPr>
      <w:tblGrid>
        <w:gridCol w:w="5165"/>
        <w:gridCol w:w="828"/>
        <w:gridCol w:w="932"/>
        <w:gridCol w:w="932"/>
        <w:gridCol w:w="808"/>
        <w:gridCol w:w="808"/>
        <w:gridCol w:w="808"/>
        <w:gridCol w:w="808"/>
        <w:gridCol w:w="1077"/>
        <w:gridCol w:w="1022"/>
        <w:gridCol w:w="986"/>
        <w:gridCol w:w="956"/>
        <w:gridCol w:w="1265"/>
      </w:tblGrid>
      <w:tr w:rsidR="00580D84" w:rsidRPr="00BD3303" w:rsidTr="00A22333">
        <w:trPr>
          <w:cnfStyle w:val="100000000000" w:firstRow="1" w:lastRow="0" w:firstColumn="0" w:lastColumn="0" w:oddVBand="0" w:evenVBand="0" w:oddHBand="0" w:evenHBand="0" w:firstRowFirstColumn="0" w:firstRowLastColumn="0" w:lastRowFirstColumn="0" w:lastRowLastColumn="0"/>
          <w:trHeight w:val="257"/>
          <w:jc w:val="center"/>
        </w:trPr>
        <w:tc>
          <w:tcPr>
            <w:cnfStyle w:val="001000000100" w:firstRow="0" w:lastRow="0" w:firstColumn="1" w:lastColumn="0" w:oddVBand="0" w:evenVBand="0" w:oddHBand="0" w:evenHBand="0" w:firstRowFirstColumn="1" w:firstRowLastColumn="0" w:lastRowFirstColumn="0" w:lastRowLastColumn="0"/>
            <w:tcW w:w="16395" w:type="dxa"/>
            <w:gridSpan w:val="13"/>
            <w:shd w:val="clear" w:color="auto" w:fill="D34817" w:themeFill="accent1"/>
          </w:tcPr>
          <w:p w:rsidR="00580D84" w:rsidRPr="00BD3303" w:rsidRDefault="00580D84" w:rsidP="00BD3303">
            <w:pPr>
              <w:rPr>
                <w:rFonts w:eastAsia="Constantia" w:cs="Arial"/>
                <w:b w:val="0"/>
                <w:color w:val="000000"/>
                <w:szCs w:val="20"/>
              </w:rPr>
            </w:pPr>
            <w:r w:rsidRPr="00BD3303">
              <w:rPr>
                <w:rFonts w:eastAsia="Constantia" w:cs="Arial"/>
                <w:color w:val="000000"/>
                <w:szCs w:val="20"/>
              </w:rPr>
              <w:t>2015</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hideMark/>
          </w:tcPr>
          <w:p w:rsidR="00580D84" w:rsidRPr="00BD3303" w:rsidRDefault="00580D84" w:rsidP="0059643D">
            <w:pPr>
              <w:jc w:val="both"/>
              <w:rPr>
                <w:rFonts w:eastAsia="Constantia" w:cs="Arial"/>
                <w:bCs w:val="0"/>
                <w:color w:val="000000"/>
                <w:szCs w:val="20"/>
              </w:rPr>
            </w:pPr>
          </w:p>
        </w:tc>
        <w:tc>
          <w:tcPr>
            <w:tcW w:w="828" w:type="dxa"/>
            <w:shd w:val="clear" w:color="auto" w:fill="EE8C69" w:themeFill="accent1" w:themeFillTint="99"/>
            <w:hideMark/>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1</w:t>
            </w:r>
          </w:p>
        </w:tc>
        <w:tc>
          <w:tcPr>
            <w:tcW w:w="932" w:type="dxa"/>
            <w:shd w:val="clear" w:color="auto" w:fill="EE8C69" w:themeFill="accent1" w:themeFillTint="99"/>
            <w:hideMark/>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2</w:t>
            </w:r>
          </w:p>
        </w:tc>
        <w:tc>
          <w:tcPr>
            <w:tcW w:w="932" w:type="dxa"/>
            <w:shd w:val="clear" w:color="auto" w:fill="EE8C69" w:themeFill="accent1" w:themeFillTint="99"/>
            <w:hideMark/>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3</w:t>
            </w:r>
          </w:p>
        </w:tc>
        <w:tc>
          <w:tcPr>
            <w:tcW w:w="808" w:type="dxa"/>
            <w:shd w:val="clear" w:color="auto" w:fill="EE8C69" w:themeFill="accent1" w:themeFillTint="99"/>
            <w:hideMark/>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4</w:t>
            </w:r>
          </w:p>
        </w:tc>
        <w:tc>
          <w:tcPr>
            <w:tcW w:w="808" w:type="dxa"/>
            <w:shd w:val="clear" w:color="auto" w:fill="EE8C69" w:themeFill="accent1" w:themeFillTint="99"/>
            <w:hideMark/>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5</w:t>
            </w:r>
          </w:p>
        </w:tc>
        <w:tc>
          <w:tcPr>
            <w:tcW w:w="808"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sidRPr="00BD3303">
              <w:rPr>
                <w:rFonts w:eastAsia="Constantia" w:cs="Arial"/>
                <w:b/>
                <w:color w:val="000000"/>
                <w:szCs w:val="20"/>
              </w:rPr>
              <w:t>6</w:t>
            </w:r>
          </w:p>
        </w:tc>
        <w:tc>
          <w:tcPr>
            <w:tcW w:w="808"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sidRPr="00BD3303">
              <w:rPr>
                <w:rFonts w:eastAsia="Constantia" w:cs="Arial"/>
                <w:b/>
                <w:color w:val="000000"/>
                <w:szCs w:val="20"/>
              </w:rPr>
              <w:t>7</w:t>
            </w:r>
          </w:p>
        </w:tc>
        <w:tc>
          <w:tcPr>
            <w:tcW w:w="1077"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Pr>
                <w:rFonts w:eastAsia="Constantia" w:cs="Arial"/>
                <w:b/>
                <w:color w:val="000000"/>
                <w:szCs w:val="20"/>
              </w:rPr>
              <w:t>8</w:t>
            </w:r>
          </w:p>
        </w:tc>
        <w:tc>
          <w:tcPr>
            <w:tcW w:w="1022"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Pr>
                <w:rFonts w:eastAsia="Constantia" w:cs="Arial"/>
                <w:b/>
                <w:color w:val="000000"/>
                <w:szCs w:val="20"/>
              </w:rPr>
              <w:t>9</w:t>
            </w:r>
          </w:p>
        </w:tc>
        <w:tc>
          <w:tcPr>
            <w:tcW w:w="986"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Pr>
                <w:rFonts w:eastAsia="Constantia" w:cs="Arial"/>
                <w:b/>
                <w:color w:val="000000"/>
                <w:szCs w:val="20"/>
              </w:rPr>
              <w:t>10</w:t>
            </w:r>
          </w:p>
        </w:tc>
        <w:tc>
          <w:tcPr>
            <w:tcW w:w="956"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color w:val="000000"/>
                <w:szCs w:val="20"/>
              </w:rPr>
            </w:pPr>
            <w:r>
              <w:rPr>
                <w:rFonts w:eastAsia="Constantia" w:cs="Arial"/>
                <w:b/>
                <w:color w:val="000000"/>
                <w:szCs w:val="20"/>
              </w:rPr>
              <w:t>11</w:t>
            </w:r>
          </w:p>
        </w:tc>
        <w:tc>
          <w:tcPr>
            <w:tcW w:w="1265" w:type="dxa"/>
            <w:shd w:val="clear" w:color="auto" w:fill="EE8C69" w:themeFill="accent1" w:themeFillTint="99"/>
          </w:tcPr>
          <w:p w:rsidR="00580D84" w:rsidRPr="00BD3303" w:rsidRDefault="00580D84" w:rsidP="0059643D">
            <w:pPr>
              <w:cnfStyle w:val="000000100000" w:firstRow="0" w:lastRow="0" w:firstColumn="0" w:lastColumn="0" w:oddVBand="0" w:evenVBand="0" w:oddHBand="1" w:evenHBand="0" w:firstRowFirstColumn="0" w:firstRowLastColumn="0" w:lastRowFirstColumn="0" w:lastRowLastColumn="0"/>
              <w:rPr>
                <w:rFonts w:eastAsia="Constantia" w:cs="Arial"/>
                <w:b/>
                <w:bCs/>
                <w:color w:val="000000"/>
                <w:szCs w:val="20"/>
              </w:rPr>
            </w:pPr>
            <w:r w:rsidRPr="00BD3303">
              <w:rPr>
                <w:rFonts w:eastAsia="Constantia" w:cs="Arial"/>
                <w:b/>
                <w:color w:val="000000"/>
                <w:szCs w:val="20"/>
              </w:rPr>
              <w:t>2015. (prosjek)</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color w:val="000000"/>
                <w:szCs w:val="20"/>
              </w:rPr>
            </w:pPr>
            <w:r>
              <w:rPr>
                <w:rFonts w:eastAsia="Constantia" w:cs="Arial"/>
                <w:color w:val="000000"/>
                <w:szCs w:val="20"/>
              </w:rPr>
              <w:t>Karlovačka</w:t>
            </w:r>
            <w:r w:rsidRPr="00BD3303">
              <w:rPr>
                <w:rFonts w:eastAsia="Constantia" w:cs="Arial"/>
                <w:color w:val="000000"/>
                <w:szCs w:val="20"/>
              </w:rPr>
              <w:t xml:space="preserve"> županija - ukupno</w:t>
            </w:r>
          </w:p>
        </w:tc>
        <w:tc>
          <w:tcPr>
            <w:tcW w:w="828" w:type="dxa"/>
            <w:shd w:val="clear" w:color="auto" w:fill="F9D8CD" w:themeFill="accent1" w:themeFillTint="33"/>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10.906</w:t>
            </w:r>
          </w:p>
        </w:tc>
        <w:tc>
          <w:tcPr>
            <w:tcW w:w="932" w:type="dxa"/>
            <w:shd w:val="clear" w:color="auto" w:fill="F9D8CD" w:themeFill="accent1" w:themeFillTint="33"/>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10.937</w:t>
            </w:r>
          </w:p>
        </w:tc>
        <w:tc>
          <w:tcPr>
            <w:tcW w:w="932" w:type="dxa"/>
            <w:shd w:val="clear" w:color="auto" w:fill="F9D8CD" w:themeFill="accent1" w:themeFillTint="33"/>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10.669</w:t>
            </w:r>
          </w:p>
        </w:tc>
        <w:tc>
          <w:tcPr>
            <w:tcW w:w="808" w:type="dxa"/>
            <w:shd w:val="clear" w:color="auto" w:fill="F9D8CD" w:themeFill="accent1" w:themeFillTint="33"/>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9.871</w:t>
            </w:r>
          </w:p>
        </w:tc>
        <w:tc>
          <w:tcPr>
            <w:tcW w:w="808" w:type="dxa"/>
            <w:shd w:val="clear" w:color="auto" w:fill="F9D8CD" w:themeFill="accent1" w:themeFillTint="33"/>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9.313</w:t>
            </w:r>
          </w:p>
        </w:tc>
        <w:tc>
          <w:tcPr>
            <w:tcW w:w="808"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8.919</w:t>
            </w:r>
          </w:p>
        </w:tc>
        <w:tc>
          <w:tcPr>
            <w:tcW w:w="808"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9.000</w:t>
            </w:r>
          </w:p>
        </w:tc>
        <w:tc>
          <w:tcPr>
            <w:tcW w:w="1077"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8.853</w:t>
            </w:r>
          </w:p>
        </w:tc>
        <w:tc>
          <w:tcPr>
            <w:tcW w:w="1022"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8.956</w:t>
            </w:r>
          </w:p>
        </w:tc>
        <w:tc>
          <w:tcPr>
            <w:tcW w:w="986"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9.124</w:t>
            </w:r>
          </w:p>
        </w:tc>
        <w:tc>
          <w:tcPr>
            <w:tcW w:w="956" w:type="dxa"/>
            <w:shd w:val="clear" w:color="auto" w:fill="F9D8CD" w:themeFill="accent1" w:themeFillTint="33"/>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9.242</w:t>
            </w:r>
          </w:p>
        </w:tc>
        <w:tc>
          <w:tcPr>
            <w:tcW w:w="1265" w:type="dxa"/>
            <w:shd w:val="clear" w:color="auto" w:fill="F9D8CD" w:themeFill="accent1" w:themeFillTint="33"/>
          </w:tcPr>
          <w:p w:rsidR="00580D84" w:rsidRPr="00580D84" w:rsidRDefault="00897EDF"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Pr>
                <w:rFonts w:eastAsia="Constantia" w:cs="Arial"/>
                <w:b/>
                <w:bCs/>
                <w:color w:val="000000"/>
                <w:szCs w:val="20"/>
              </w:rPr>
              <w:t>9.617</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(0) Bez škole i nezavršena osnovna škola</w:t>
            </w:r>
          </w:p>
        </w:tc>
        <w:tc>
          <w:tcPr>
            <w:tcW w:w="82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936</w:t>
            </w:r>
          </w:p>
        </w:tc>
        <w:tc>
          <w:tcPr>
            <w:tcW w:w="932"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936</w:t>
            </w:r>
          </w:p>
        </w:tc>
        <w:tc>
          <w:tcPr>
            <w:tcW w:w="932"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929</w:t>
            </w:r>
          </w:p>
        </w:tc>
        <w:tc>
          <w:tcPr>
            <w:tcW w:w="80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904</w:t>
            </w:r>
          </w:p>
        </w:tc>
        <w:tc>
          <w:tcPr>
            <w:tcW w:w="80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878</w:t>
            </w:r>
          </w:p>
        </w:tc>
        <w:tc>
          <w:tcPr>
            <w:tcW w:w="808"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845</w:t>
            </w:r>
          </w:p>
        </w:tc>
        <w:tc>
          <w:tcPr>
            <w:tcW w:w="808"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835</w:t>
            </w:r>
          </w:p>
        </w:tc>
        <w:tc>
          <w:tcPr>
            <w:tcW w:w="1077"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825</w:t>
            </w:r>
          </w:p>
        </w:tc>
        <w:tc>
          <w:tcPr>
            <w:tcW w:w="1022"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825</w:t>
            </w:r>
          </w:p>
        </w:tc>
        <w:tc>
          <w:tcPr>
            <w:tcW w:w="986"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819</w:t>
            </w:r>
          </w:p>
        </w:tc>
        <w:tc>
          <w:tcPr>
            <w:tcW w:w="956"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840</w:t>
            </w:r>
          </w:p>
        </w:tc>
        <w:tc>
          <w:tcPr>
            <w:tcW w:w="1265" w:type="dxa"/>
            <w:shd w:val="clear" w:color="auto" w:fill="F9D8CD" w:themeFill="accent1" w:themeFillTint="33"/>
          </w:tcPr>
          <w:p w:rsidR="00580D84" w:rsidRPr="00BD3303" w:rsidRDefault="00897EDF"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870</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(1) Završena osnovna škola</w:t>
            </w:r>
          </w:p>
        </w:tc>
        <w:tc>
          <w:tcPr>
            <w:tcW w:w="82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2.542</w:t>
            </w:r>
          </w:p>
        </w:tc>
        <w:tc>
          <w:tcPr>
            <w:tcW w:w="932"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2.576</w:t>
            </w:r>
          </w:p>
        </w:tc>
        <w:tc>
          <w:tcPr>
            <w:tcW w:w="932"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2.511</w:t>
            </w:r>
          </w:p>
        </w:tc>
        <w:tc>
          <w:tcPr>
            <w:tcW w:w="80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2.385</w:t>
            </w:r>
          </w:p>
        </w:tc>
        <w:tc>
          <w:tcPr>
            <w:tcW w:w="80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2.289</w:t>
            </w:r>
          </w:p>
        </w:tc>
        <w:tc>
          <w:tcPr>
            <w:tcW w:w="808"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2.227</w:t>
            </w:r>
          </w:p>
        </w:tc>
        <w:tc>
          <w:tcPr>
            <w:tcW w:w="808"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2.182</w:t>
            </w:r>
          </w:p>
        </w:tc>
        <w:tc>
          <w:tcPr>
            <w:tcW w:w="1077"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2.133</w:t>
            </w:r>
          </w:p>
        </w:tc>
        <w:tc>
          <w:tcPr>
            <w:tcW w:w="1022"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2.124</w:t>
            </w:r>
          </w:p>
        </w:tc>
        <w:tc>
          <w:tcPr>
            <w:tcW w:w="986"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2.149</w:t>
            </w:r>
          </w:p>
        </w:tc>
        <w:tc>
          <w:tcPr>
            <w:tcW w:w="956"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2.198</w:t>
            </w:r>
          </w:p>
        </w:tc>
        <w:tc>
          <w:tcPr>
            <w:tcW w:w="1265" w:type="dxa"/>
            <w:shd w:val="clear" w:color="auto" w:fill="F9D8CD" w:themeFill="accent1" w:themeFillTint="33"/>
          </w:tcPr>
          <w:p w:rsidR="00580D84" w:rsidRPr="00BD3303" w:rsidRDefault="00897EDF" w:rsidP="00B40051">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2.30</w:t>
            </w:r>
            <w:r w:rsidR="00B40051">
              <w:rPr>
                <w:rFonts w:eastAsia="Constantia" w:cs="Arial"/>
                <w:bCs/>
                <w:color w:val="000000"/>
                <w:szCs w:val="20"/>
              </w:rPr>
              <w:t>1</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(2) Srednja škola</w:t>
            </w:r>
          </w:p>
        </w:tc>
        <w:tc>
          <w:tcPr>
            <w:tcW w:w="82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6.429</w:t>
            </w:r>
          </w:p>
        </w:tc>
        <w:tc>
          <w:tcPr>
            <w:tcW w:w="932"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6.460</w:t>
            </w:r>
          </w:p>
        </w:tc>
        <w:tc>
          <w:tcPr>
            <w:tcW w:w="932"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6.300</w:t>
            </w:r>
          </w:p>
        </w:tc>
        <w:tc>
          <w:tcPr>
            <w:tcW w:w="80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5.715</w:t>
            </w:r>
          </w:p>
        </w:tc>
        <w:tc>
          <w:tcPr>
            <w:tcW w:w="808" w:type="dxa"/>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5.317</w:t>
            </w:r>
          </w:p>
        </w:tc>
        <w:tc>
          <w:tcPr>
            <w:tcW w:w="808"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5.021</w:t>
            </w:r>
          </w:p>
        </w:tc>
        <w:tc>
          <w:tcPr>
            <w:tcW w:w="808"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5.084</w:t>
            </w:r>
          </w:p>
        </w:tc>
        <w:tc>
          <w:tcPr>
            <w:tcW w:w="1077"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4.980</w:t>
            </w:r>
          </w:p>
        </w:tc>
        <w:tc>
          <w:tcPr>
            <w:tcW w:w="1022"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5.160</w:t>
            </w:r>
          </w:p>
        </w:tc>
        <w:tc>
          <w:tcPr>
            <w:tcW w:w="986"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5.270</w:t>
            </w:r>
          </w:p>
        </w:tc>
        <w:tc>
          <w:tcPr>
            <w:tcW w:w="956" w:type="dxa"/>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5.305</w:t>
            </w:r>
          </w:p>
        </w:tc>
        <w:tc>
          <w:tcPr>
            <w:tcW w:w="1265" w:type="dxa"/>
            <w:shd w:val="clear" w:color="auto" w:fill="F9D8CD" w:themeFill="accent1" w:themeFillTint="33"/>
          </w:tcPr>
          <w:p w:rsidR="00580D84" w:rsidRPr="00BD3303" w:rsidRDefault="00897EDF"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5.549</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(3) Prvi stupanj fakulteta, stručni studij i viša škola</w:t>
            </w:r>
          </w:p>
        </w:tc>
        <w:tc>
          <w:tcPr>
            <w:tcW w:w="82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581</w:t>
            </w:r>
          </w:p>
        </w:tc>
        <w:tc>
          <w:tcPr>
            <w:tcW w:w="932"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572</w:t>
            </w:r>
          </w:p>
        </w:tc>
        <w:tc>
          <w:tcPr>
            <w:tcW w:w="932"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548</w:t>
            </w:r>
          </w:p>
        </w:tc>
        <w:tc>
          <w:tcPr>
            <w:tcW w:w="80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522</w:t>
            </w:r>
          </w:p>
        </w:tc>
        <w:tc>
          <w:tcPr>
            <w:tcW w:w="808" w:type="dxa"/>
            <w:shd w:val="clear" w:color="auto" w:fill="F9D8CD" w:themeFill="accent1" w:themeFillTint="33"/>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499</w:t>
            </w:r>
          </w:p>
        </w:tc>
        <w:tc>
          <w:tcPr>
            <w:tcW w:w="808"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487</w:t>
            </w:r>
          </w:p>
        </w:tc>
        <w:tc>
          <w:tcPr>
            <w:tcW w:w="808"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519</w:t>
            </w:r>
          </w:p>
        </w:tc>
        <w:tc>
          <w:tcPr>
            <w:tcW w:w="1077"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516</w:t>
            </w:r>
          </w:p>
        </w:tc>
        <w:tc>
          <w:tcPr>
            <w:tcW w:w="1022"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491</w:t>
            </w:r>
          </w:p>
        </w:tc>
        <w:tc>
          <w:tcPr>
            <w:tcW w:w="986"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497</w:t>
            </w:r>
          </w:p>
        </w:tc>
        <w:tc>
          <w:tcPr>
            <w:tcW w:w="956" w:type="dxa"/>
            <w:shd w:val="clear" w:color="auto" w:fill="F9D8CD" w:themeFill="accent1" w:themeFillTint="33"/>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522</w:t>
            </w:r>
          </w:p>
        </w:tc>
        <w:tc>
          <w:tcPr>
            <w:tcW w:w="1265" w:type="dxa"/>
            <w:shd w:val="clear" w:color="auto" w:fill="F9D8CD" w:themeFill="accent1" w:themeFillTint="33"/>
          </w:tcPr>
          <w:p w:rsidR="00580D84" w:rsidRPr="00BD3303" w:rsidRDefault="00897EDF"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523</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shd w:val="clear" w:color="auto" w:fill="F4B29B" w:themeFill="accent1" w:themeFillTint="66"/>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(4) Fakultet, akademija, magisterij, doktorat</w:t>
            </w:r>
          </w:p>
        </w:tc>
        <w:tc>
          <w:tcPr>
            <w:tcW w:w="828" w:type="dxa"/>
            <w:tcBorders>
              <w:right w:val="single" w:sz="4" w:space="0" w:color="auto"/>
            </w:tcBorders>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418</w:t>
            </w:r>
          </w:p>
        </w:tc>
        <w:tc>
          <w:tcPr>
            <w:tcW w:w="932" w:type="dxa"/>
            <w:tcBorders>
              <w:left w:val="single" w:sz="4" w:space="0" w:color="auto"/>
              <w:right w:val="single" w:sz="4" w:space="0" w:color="auto"/>
            </w:tcBorders>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393</w:t>
            </w:r>
          </w:p>
        </w:tc>
        <w:tc>
          <w:tcPr>
            <w:tcW w:w="932" w:type="dxa"/>
            <w:tcBorders>
              <w:left w:val="single" w:sz="4" w:space="0" w:color="auto"/>
              <w:right w:val="single" w:sz="4" w:space="0" w:color="auto"/>
            </w:tcBorders>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381</w:t>
            </w:r>
          </w:p>
        </w:tc>
        <w:tc>
          <w:tcPr>
            <w:tcW w:w="808" w:type="dxa"/>
            <w:tcBorders>
              <w:left w:val="single" w:sz="4" w:space="0" w:color="auto"/>
              <w:right w:val="single" w:sz="4" w:space="0" w:color="auto"/>
            </w:tcBorders>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345</w:t>
            </w:r>
          </w:p>
        </w:tc>
        <w:tc>
          <w:tcPr>
            <w:tcW w:w="808" w:type="dxa"/>
            <w:tcBorders>
              <w:left w:val="single" w:sz="4" w:space="0" w:color="auto"/>
            </w:tcBorders>
            <w:shd w:val="clear" w:color="auto" w:fill="F9D8CD" w:themeFill="accent1" w:themeFillTint="33"/>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330</w:t>
            </w:r>
          </w:p>
        </w:tc>
        <w:tc>
          <w:tcPr>
            <w:tcW w:w="808" w:type="dxa"/>
            <w:tcBorders>
              <w:righ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339</w:t>
            </w:r>
          </w:p>
        </w:tc>
        <w:tc>
          <w:tcPr>
            <w:tcW w:w="808" w:type="dxa"/>
            <w:tcBorders>
              <w:left w:val="single" w:sz="4" w:space="0" w:color="auto"/>
              <w:righ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380</w:t>
            </w:r>
          </w:p>
        </w:tc>
        <w:tc>
          <w:tcPr>
            <w:tcW w:w="1077" w:type="dxa"/>
            <w:tcBorders>
              <w:left w:val="single" w:sz="4" w:space="0" w:color="auto"/>
              <w:righ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399</w:t>
            </w:r>
          </w:p>
        </w:tc>
        <w:tc>
          <w:tcPr>
            <w:tcW w:w="1022" w:type="dxa"/>
            <w:tcBorders>
              <w:left w:val="single" w:sz="4" w:space="0" w:color="auto"/>
              <w:righ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356</w:t>
            </w:r>
          </w:p>
        </w:tc>
        <w:tc>
          <w:tcPr>
            <w:tcW w:w="986" w:type="dxa"/>
            <w:tcBorders>
              <w:left w:val="single" w:sz="4" w:space="0" w:color="auto"/>
              <w:righ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389</w:t>
            </w:r>
          </w:p>
        </w:tc>
        <w:tc>
          <w:tcPr>
            <w:tcW w:w="956" w:type="dxa"/>
            <w:tcBorders>
              <w:left w:val="single" w:sz="4" w:space="0" w:color="auto"/>
            </w:tcBorders>
            <w:shd w:val="clear" w:color="auto" w:fill="F9D8CD" w:themeFill="accent1" w:themeFillTint="33"/>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377</w:t>
            </w:r>
          </w:p>
        </w:tc>
        <w:tc>
          <w:tcPr>
            <w:tcW w:w="1265" w:type="dxa"/>
            <w:tcBorders>
              <w:left w:val="single" w:sz="4" w:space="0" w:color="auto"/>
            </w:tcBorders>
            <w:shd w:val="clear" w:color="auto" w:fill="F9D8CD" w:themeFill="accent1" w:themeFillTint="33"/>
          </w:tcPr>
          <w:p w:rsidR="00580D84" w:rsidRPr="00BD3303" w:rsidRDefault="00897EDF"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373</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523"/>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6956DB">
            <w:pPr>
              <w:jc w:val="both"/>
              <w:rPr>
                <w:rFonts w:eastAsia="Constantia" w:cs="Arial"/>
                <w:b w:val="0"/>
                <w:color w:val="000000"/>
                <w:szCs w:val="20"/>
              </w:rPr>
            </w:pPr>
            <w:r w:rsidRPr="00BD3303">
              <w:rPr>
                <w:rFonts w:eastAsia="Constantia" w:cs="Arial"/>
                <w:color w:val="000000"/>
                <w:szCs w:val="20"/>
              </w:rPr>
              <w:t xml:space="preserve">Općina </w:t>
            </w:r>
            <w:r>
              <w:rPr>
                <w:rFonts w:eastAsia="Constantia" w:cs="Arial"/>
                <w:color w:val="000000"/>
                <w:szCs w:val="20"/>
              </w:rPr>
              <w:t>Rakovica</w:t>
            </w:r>
            <w:r w:rsidRPr="00BD3303">
              <w:rPr>
                <w:rFonts w:eastAsia="Constantia" w:cs="Arial"/>
                <w:color w:val="000000"/>
                <w:szCs w:val="20"/>
              </w:rPr>
              <w:t xml:space="preserve"> - ukupno</w:t>
            </w:r>
          </w:p>
        </w:tc>
        <w:tc>
          <w:tcPr>
            <w:tcW w:w="828" w:type="dxa"/>
            <w:tcBorders>
              <w:right w:val="single" w:sz="4" w:space="0" w:color="auto"/>
            </w:tcBorders>
            <w:noWrap/>
            <w:hideMark/>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334</w:t>
            </w:r>
          </w:p>
        </w:tc>
        <w:tc>
          <w:tcPr>
            <w:tcW w:w="932"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341</w:t>
            </w:r>
          </w:p>
        </w:tc>
        <w:tc>
          <w:tcPr>
            <w:tcW w:w="932"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327</w:t>
            </w:r>
          </w:p>
        </w:tc>
        <w:tc>
          <w:tcPr>
            <w:tcW w:w="808"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209</w:t>
            </w:r>
          </w:p>
        </w:tc>
        <w:tc>
          <w:tcPr>
            <w:tcW w:w="808"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150</w:t>
            </w:r>
          </w:p>
        </w:tc>
        <w:tc>
          <w:tcPr>
            <w:tcW w:w="808"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143</w:t>
            </w:r>
          </w:p>
        </w:tc>
        <w:tc>
          <w:tcPr>
            <w:tcW w:w="808"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136</w:t>
            </w:r>
          </w:p>
        </w:tc>
        <w:tc>
          <w:tcPr>
            <w:tcW w:w="1077" w:type="dxa"/>
            <w:tcBorders>
              <w:left w:val="single" w:sz="4" w:space="0" w:color="auto"/>
              <w:righ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140</w:t>
            </w:r>
          </w:p>
        </w:tc>
        <w:tc>
          <w:tcPr>
            <w:tcW w:w="1022" w:type="dxa"/>
            <w:tcBorders>
              <w:left w:val="single" w:sz="4" w:space="0" w:color="auto"/>
              <w:righ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142</w:t>
            </w:r>
          </w:p>
        </w:tc>
        <w:tc>
          <w:tcPr>
            <w:tcW w:w="986" w:type="dxa"/>
            <w:tcBorders>
              <w:left w:val="single" w:sz="4" w:space="0" w:color="auto"/>
              <w:righ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156</w:t>
            </w:r>
          </w:p>
        </w:tc>
        <w:tc>
          <w:tcPr>
            <w:tcW w:w="956" w:type="dxa"/>
            <w:tcBorders>
              <w:left w:val="single" w:sz="4" w:space="0" w:color="auto"/>
            </w:tcBorders>
          </w:tcPr>
          <w:p w:rsidR="00580D84" w:rsidRPr="00580D84" w:rsidRDefault="00580D84"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sidRPr="00580D84">
              <w:rPr>
                <w:rFonts w:eastAsia="Constantia" w:cs="Arial"/>
                <w:b/>
                <w:bCs/>
                <w:color w:val="000000"/>
                <w:szCs w:val="20"/>
              </w:rPr>
              <w:t>207</w:t>
            </w:r>
          </w:p>
        </w:tc>
        <w:tc>
          <w:tcPr>
            <w:tcW w:w="1265" w:type="dxa"/>
            <w:tcBorders>
              <w:left w:val="single" w:sz="4" w:space="0" w:color="auto"/>
            </w:tcBorders>
          </w:tcPr>
          <w:p w:rsidR="00580D84" w:rsidRPr="00580D84" w:rsidRDefault="00897EDF" w:rsidP="0059643D">
            <w:pPr>
              <w:cnfStyle w:val="000000010000" w:firstRow="0" w:lastRow="0" w:firstColumn="0" w:lastColumn="0" w:oddVBand="0" w:evenVBand="0" w:oddHBand="0" w:evenHBand="1" w:firstRowFirstColumn="0" w:firstRowLastColumn="0" w:lastRowFirstColumn="0" w:lastRowLastColumn="0"/>
              <w:rPr>
                <w:rFonts w:eastAsia="Constantia" w:cs="Arial"/>
                <w:b/>
                <w:bCs/>
                <w:color w:val="000000"/>
                <w:szCs w:val="20"/>
              </w:rPr>
            </w:pPr>
            <w:r>
              <w:rPr>
                <w:rFonts w:eastAsia="Constantia" w:cs="Arial"/>
                <w:b/>
                <w:bCs/>
                <w:color w:val="000000"/>
                <w:szCs w:val="20"/>
              </w:rPr>
              <w:t>208</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(0) Bez škole i nezavršena osnovna škola</w:t>
            </w:r>
          </w:p>
        </w:tc>
        <w:tc>
          <w:tcPr>
            <w:tcW w:w="82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1077"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1022"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98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95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1265" w:type="dxa"/>
            <w:shd w:val="clear" w:color="auto" w:fill="E99C92" w:themeFill="accent2" w:themeFillTint="66"/>
          </w:tcPr>
          <w:p w:rsidR="00580D84" w:rsidRPr="00BD3303" w:rsidRDefault="00897EDF"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(1) Završena osnovna škola</w:t>
            </w:r>
          </w:p>
        </w:tc>
        <w:tc>
          <w:tcPr>
            <w:tcW w:w="82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85</w:t>
            </w:r>
          </w:p>
        </w:tc>
        <w:tc>
          <w:tcPr>
            <w:tcW w:w="932"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87</w:t>
            </w:r>
          </w:p>
        </w:tc>
        <w:tc>
          <w:tcPr>
            <w:tcW w:w="932"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85</w:t>
            </w:r>
          </w:p>
        </w:tc>
        <w:tc>
          <w:tcPr>
            <w:tcW w:w="80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58</w:t>
            </w:r>
          </w:p>
        </w:tc>
        <w:tc>
          <w:tcPr>
            <w:tcW w:w="80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51</w:t>
            </w:r>
          </w:p>
        </w:tc>
        <w:tc>
          <w:tcPr>
            <w:tcW w:w="808"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50</w:t>
            </w:r>
          </w:p>
        </w:tc>
        <w:tc>
          <w:tcPr>
            <w:tcW w:w="808"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49</w:t>
            </w:r>
          </w:p>
        </w:tc>
        <w:tc>
          <w:tcPr>
            <w:tcW w:w="1077"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47</w:t>
            </w:r>
          </w:p>
        </w:tc>
        <w:tc>
          <w:tcPr>
            <w:tcW w:w="1022"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45</w:t>
            </w:r>
          </w:p>
        </w:tc>
        <w:tc>
          <w:tcPr>
            <w:tcW w:w="986"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48</w:t>
            </w:r>
          </w:p>
        </w:tc>
        <w:tc>
          <w:tcPr>
            <w:tcW w:w="956"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66</w:t>
            </w:r>
          </w:p>
        </w:tc>
        <w:tc>
          <w:tcPr>
            <w:tcW w:w="1265" w:type="dxa"/>
            <w:shd w:val="clear" w:color="auto" w:fill="E99C92" w:themeFill="accent2" w:themeFillTint="66"/>
          </w:tcPr>
          <w:p w:rsidR="00580D84" w:rsidRPr="00BD3303" w:rsidRDefault="00897EDF"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61</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(2) Srednja škola</w:t>
            </w:r>
          </w:p>
        </w:tc>
        <w:tc>
          <w:tcPr>
            <w:tcW w:w="82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222</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226</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214</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127</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80</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75</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72</w:t>
            </w:r>
          </w:p>
        </w:tc>
        <w:tc>
          <w:tcPr>
            <w:tcW w:w="1077"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77</w:t>
            </w:r>
          </w:p>
        </w:tc>
        <w:tc>
          <w:tcPr>
            <w:tcW w:w="1022"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82</w:t>
            </w:r>
          </w:p>
        </w:tc>
        <w:tc>
          <w:tcPr>
            <w:tcW w:w="98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92</w:t>
            </w:r>
          </w:p>
        </w:tc>
        <w:tc>
          <w:tcPr>
            <w:tcW w:w="95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126</w:t>
            </w:r>
          </w:p>
        </w:tc>
        <w:tc>
          <w:tcPr>
            <w:tcW w:w="1265" w:type="dxa"/>
            <w:shd w:val="clear" w:color="auto" w:fill="E99C92" w:themeFill="accent2" w:themeFillTint="66"/>
          </w:tcPr>
          <w:p w:rsidR="00580D84" w:rsidRPr="00BD3303" w:rsidRDefault="00897EDF"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127</w:t>
            </w:r>
          </w:p>
        </w:tc>
      </w:tr>
      <w:tr w:rsidR="00580D84" w:rsidRPr="00BD3303" w:rsidTr="00580D84">
        <w:trPr>
          <w:cnfStyle w:val="000000010000" w:firstRow="0" w:lastRow="0" w:firstColumn="0" w:lastColumn="0" w:oddVBand="0" w:evenVBand="0" w:oddHBand="0" w:evenHBand="1"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(3) Prvi stupanj fakulteta, stručni studij i viša škola</w:t>
            </w:r>
          </w:p>
        </w:tc>
        <w:tc>
          <w:tcPr>
            <w:tcW w:w="82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932"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8</w:t>
            </w:r>
          </w:p>
        </w:tc>
        <w:tc>
          <w:tcPr>
            <w:tcW w:w="932"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80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808" w:type="dxa"/>
            <w:shd w:val="clear" w:color="auto" w:fill="E99C92" w:themeFill="accent2" w:themeFillTint="66"/>
            <w:noWrap/>
            <w:hideMark/>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w:t>
            </w:r>
          </w:p>
        </w:tc>
        <w:tc>
          <w:tcPr>
            <w:tcW w:w="808"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w:t>
            </w:r>
          </w:p>
        </w:tc>
        <w:tc>
          <w:tcPr>
            <w:tcW w:w="808"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w:t>
            </w:r>
          </w:p>
        </w:tc>
        <w:tc>
          <w:tcPr>
            <w:tcW w:w="1077"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w:t>
            </w:r>
          </w:p>
        </w:tc>
        <w:tc>
          <w:tcPr>
            <w:tcW w:w="1022"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2</w:t>
            </w:r>
          </w:p>
        </w:tc>
        <w:tc>
          <w:tcPr>
            <w:tcW w:w="986"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3</w:t>
            </w:r>
          </w:p>
        </w:tc>
        <w:tc>
          <w:tcPr>
            <w:tcW w:w="956" w:type="dxa"/>
            <w:shd w:val="clear" w:color="auto" w:fill="E99C92" w:themeFill="accent2" w:themeFillTint="66"/>
          </w:tcPr>
          <w:p w:rsidR="00580D84" w:rsidRPr="00BD3303" w:rsidRDefault="006D0562"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w:t>
            </w:r>
          </w:p>
        </w:tc>
        <w:tc>
          <w:tcPr>
            <w:tcW w:w="1265" w:type="dxa"/>
            <w:shd w:val="clear" w:color="auto" w:fill="E99C92" w:themeFill="accent2" w:themeFillTint="66"/>
          </w:tcPr>
          <w:p w:rsidR="00580D84" w:rsidRPr="00BD3303" w:rsidRDefault="00B40051" w:rsidP="0059643D">
            <w:pPr>
              <w:cnfStyle w:val="000000010000" w:firstRow="0" w:lastRow="0" w:firstColumn="0" w:lastColumn="0" w:oddVBand="0" w:evenVBand="0" w:oddHBand="0" w:evenHBand="1" w:firstRowFirstColumn="0" w:firstRowLastColumn="0" w:lastRowFirstColumn="0" w:lastRowLastColumn="0"/>
              <w:rPr>
                <w:rFonts w:eastAsia="Constantia" w:cs="Arial"/>
                <w:bCs/>
                <w:color w:val="000000"/>
                <w:szCs w:val="20"/>
              </w:rPr>
            </w:pPr>
            <w:r>
              <w:rPr>
                <w:rFonts w:eastAsia="Constantia" w:cs="Arial"/>
                <w:bCs/>
                <w:color w:val="000000"/>
                <w:szCs w:val="20"/>
              </w:rPr>
              <w:t>4</w:t>
            </w:r>
          </w:p>
        </w:tc>
      </w:tr>
      <w:tr w:rsidR="00580D84" w:rsidRPr="00BD3303" w:rsidTr="00580D84">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5165" w:type="dxa"/>
            <w:noWrap/>
            <w:hideMark/>
          </w:tcPr>
          <w:p w:rsidR="00580D84" w:rsidRPr="00BD3303" w:rsidRDefault="00580D84" w:rsidP="0059643D">
            <w:pPr>
              <w:jc w:val="both"/>
              <w:rPr>
                <w:rFonts w:eastAsia="Constantia" w:cs="Arial"/>
                <w:bCs w:val="0"/>
                <w:color w:val="000000"/>
                <w:szCs w:val="20"/>
              </w:rPr>
            </w:pPr>
            <w:r w:rsidRPr="00BD3303">
              <w:rPr>
                <w:rFonts w:eastAsia="Constantia" w:cs="Arial"/>
                <w:color w:val="000000"/>
                <w:szCs w:val="20"/>
              </w:rPr>
              <w:t>(4) Fakultet, akademija, magisterij, doktorat</w:t>
            </w:r>
          </w:p>
        </w:tc>
        <w:tc>
          <w:tcPr>
            <w:tcW w:w="82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15</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14</w:t>
            </w:r>
          </w:p>
        </w:tc>
        <w:tc>
          <w:tcPr>
            <w:tcW w:w="932"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15</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11</w:t>
            </w:r>
          </w:p>
        </w:tc>
        <w:tc>
          <w:tcPr>
            <w:tcW w:w="808" w:type="dxa"/>
            <w:shd w:val="clear" w:color="auto" w:fill="E99C92" w:themeFill="accent2" w:themeFillTint="66"/>
            <w:noWrap/>
            <w:hideMark/>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w:t>
            </w:r>
          </w:p>
        </w:tc>
        <w:tc>
          <w:tcPr>
            <w:tcW w:w="808"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1077"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8</w:t>
            </w:r>
          </w:p>
        </w:tc>
        <w:tc>
          <w:tcPr>
            <w:tcW w:w="1022"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7</w:t>
            </w:r>
          </w:p>
        </w:tc>
        <w:tc>
          <w:tcPr>
            <w:tcW w:w="98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6</w:t>
            </w:r>
          </w:p>
        </w:tc>
        <w:tc>
          <w:tcPr>
            <w:tcW w:w="956" w:type="dxa"/>
            <w:shd w:val="clear" w:color="auto" w:fill="E99C92" w:themeFill="accent2" w:themeFillTint="66"/>
          </w:tcPr>
          <w:p w:rsidR="00580D84" w:rsidRPr="00BD3303" w:rsidRDefault="006D0562"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4</w:t>
            </w:r>
          </w:p>
        </w:tc>
        <w:tc>
          <w:tcPr>
            <w:tcW w:w="1265" w:type="dxa"/>
            <w:shd w:val="clear" w:color="auto" w:fill="E99C92" w:themeFill="accent2" w:themeFillTint="66"/>
          </w:tcPr>
          <w:p w:rsidR="00580D84" w:rsidRPr="00BD3303" w:rsidRDefault="00B40051" w:rsidP="0059643D">
            <w:pPr>
              <w:cnfStyle w:val="000000100000" w:firstRow="0" w:lastRow="0" w:firstColumn="0" w:lastColumn="0" w:oddVBand="0" w:evenVBand="0" w:oddHBand="1" w:evenHBand="0" w:firstRowFirstColumn="0" w:firstRowLastColumn="0" w:lastRowFirstColumn="0" w:lastRowLastColumn="0"/>
              <w:rPr>
                <w:rFonts w:eastAsia="Constantia" w:cs="Arial"/>
                <w:bCs/>
                <w:color w:val="000000"/>
                <w:szCs w:val="20"/>
              </w:rPr>
            </w:pPr>
            <w:r>
              <w:rPr>
                <w:rFonts w:eastAsia="Constantia" w:cs="Arial"/>
                <w:bCs/>
                <w:color w:val="000000"/>
                <w:szCs w:val="20"/>
              </w:rPr>
              <w:t>9</w:t>
            </w:r>
          </w:p>
        </w:tc>
      </w:tr>
    </w:tbl>
    <w:p w:rsidR="0059643D"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BD3303">
        <w:rPr>
          <w:rFonts w:ascii="Times New Roman" w:eastAsia="Constantia" w:hAnsi="Times New Roman" w:cs="Times New Roman"/>
          <w:i/>
          <w:color w:val="9B2D1F" w:themeColor="accent2"/>
          <w:sz w:val="20"/>
          <w:szCs w:val="20"/>
          <w:lang w:eastAsia="en-US"/>
        </w:rPr>
        <w:t xml:space="preserve">Izvor: </w:t>
      </w:r>
      <w:r w:rsidR="00B40051" w:rsidRPr="00B40051">
        <w:rPr>
          <w:rFonts w:ascii="Times New Roman" w:eastAsia="Constantia" w:hAnsi="Times New Roman" w:cs="Times New Roman"/>
          <w:i/>
          <w:color w:val="9B2D1F" w:themeColor="accent2"/>
          <w:sz w:val="20"/>
          <w:szCs w:val="20"/>
          <w:lang w:eastAsia="en-US"/>
        </w:rPr>
        <w:t>http://statistika.hzz.hr/Statistika.aspx?tipIzvjestaja=1%3b+Hrvatski+zavod+za+zapo%u0161ljavanje</w:t>
      </w:r>
    </w:p>
    <w:p w:rsidR="00CF4318" w:rsidRDefault="00CF4318"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p>
    <w:p w:rsidR="00CF4318" w:rsidRPr="00CF4318" w:rsidRDefault="00CF4318" w:rsidP="00CF4318">
      <w:pPr>
        <w:pStyle w:val="Caption"/>
        <w:spacing w:after="0" w:line="276" w:lineRule="auto"/>
        <w:jc w:val="center"/>
        <w:rPr>
          <w:rFonts w:ascii="Times New Roman" w:eastAsia="Calibri" w:hAnsi="Times New Roman" w:cs="Times New Roman"/>
          <w:i/>
          <w:sz w:val="32"/>
          <w:szCs w:val="24"/>
          <w:lang w:eastAsia="en-US"/>
        </w:rPr>
      </w:pPr>
      <w:bookmarkStart w:id="233" w:name="_Toc456171637"/>
      <w:r w:rsidRPr="00CF4318">
        <w:rPr>
          <w:rFonts w:ascii="Times New Roman" w:hAnsi="Times New Roman" w:cs="Times New Roman"/>
          <w:i/>
          <w:sz w:val="22"/>
        </w:rPr>
        <w:t xml:space="preserve">Tablica </w:t>
      </w:r>
      <w:r w:rsidR="00057CAE" w:rsidRPr="00CF4318">
        <w:rPr>
          <w:rFonts w:ascii="Times New Roman" w:hAnsi="Times New Roman" w:cs="Times New Roman"/>
          <w:i/>
          <w:sz w:val="22"/>
        </w:rPr>
        <w:fldChar w:fldCharType="begin"/>
      </w:r>
      <w:r w:rsidRPr="00CF4318">
        <w:rPr>
          <w:rFonts w:ascii="Times New Roman" w:hAnsi="Times New Roman" w:cs="Times New Roman"/>
          <w:i/>
          <w:sz w:val="22"/>
        </w:rPr>
        <w:instrText xml:space="preserve"> SEQ Tablica \* ARABIC </w:instrText>
      </w:r>
      <w:r w:rsidR="00057CAE" w:rsidRPr="00CF4318">
        <w:rPr>
          <w:rFonts w:ascii="Times New Roman" w:hAnsi="Times New Roman" w:cs="Times New Roman"/>
          <w:i/>
          <w:sz w:val="22"/>
        </w:rPr>
        <w:fldChar w:fldCharType="separate"/>
      </w:r>
      <w:r w:rsidR="00DF2F1F">
        <w:rPr>
          <w:rFonts w:ascii="Times New Roman" w:hAnsi="Times New Roman" w:cs="Times New Roman"/>
          <w:i/>
          <w:noProof/>
          <w:sz w:val="22"/>
        </w:rPr>
        <w:t>43</w:t>
      </w:r>
      <w:r w:rsidR="00057CAE" w:rsidRPr="00CF4318">
        <w:rPr>
          <w:rFonts w:ascii="Times New Roman" w:hAnsi="Times New Roman" w:cs="Times New Roman"/>
          <w:i/>
          <w:sz w:val="22"/>
        </w:rPr>
        <w:fldChar w:fldCharType="end"/>
      </w:r>
      <w:r w:rsidRPr="00CF4318">
        <w:rPr>
          <w:rFonts w:ascii="Times New Roman" w:hAnsi="Times New Roman" w:cs="Times New Roman"/>
          <w:i/>
          <w:sz w:val="22"/>
        </w:rPr>
        <w:t>. Broj nezaposlenih Općine Rakovica po razini obrazovanja u 2015. godini</w:t>
      </w:r>
      <w:bookmarkEnd w:id="233"/>
    </w:p>
    <w:tbl>
      <w:tblPr>
        <w:tblStyle w:val="MediumGrid3-Accent2"/>
        <w:tblW w:w="0" w:type="auto"/>
        <w:jc w:val="center"/>
        <w:tblLook w:val="04A0" w:firstRow="1" w:lastRow="0" w:firstColumn="1" w:lastColumn="0" w:noHBand="0" w:noVBand="1"/>
      </w:tblPr>
      <w:tblGrid>
        <w:gridCol w:w="5495"/>
        <w:gridCol w:w="3793"/>
      </w:tblGrid>
      <w:tr w:rsidR="00CF4318" w:rsidRPr="00CF4318" w:rsidTr="008964ED">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5495" w:type="dxa"/>
          </w:tcPr>
          <w:p w:rsidR="00CF4318" w:rsidRPr="00CF4318" w:rsidRDefault="00CF4318" w:rsidP="008964ED">
            <w:pPr>
              <w:autoSpaceDE w:val="0"/>
              <w:autoSpaceDN w:val="0"/>
              <w:adjustRightInd w:val="0"/>
              <w:spacing w:line="276" w:lineRule="auto"/>
              <w:rPr>
                <w:rFonts w:eastAsia="Calibri" w:cs="Arial"/>
                <w:szCs w:val="20"/>
                <w:lang w:eastAsia="en-US"/>
              </w:rPr>
            </w:pPr>
          </w:p>
        </w:tc>
        <w:tc>
          <w:tcPr>
            <w:tcW w:w="3793" w:type="dxa"/>
          </w:tcPr>
          <w:p w:rsidR="00CF4318" w:rsidRPr="00CF4318" w:rsidRDefault="00CF4318" w:rsidP="008964ED">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eastAsia="Calibri" w:cs="Arial"/>
                <w:b w:val="0"/>
                <w:bCs w:val="0"/>
                <w:szCs w:val="20"/>
                <w:lang w:eastAsia="en-US"/>
              </w:rPr>
            </w:pPr>
            <w:r w:rsidRPr="00CF4318">
              <w:rPr>
                <w:rFonts w:eastAsia="Calibri" w:cs="Arial"/>
                <w:szCs w:val="20"/>
                <w:lang w:eastAsia="en-US"/>
              </w:rPr>
              <w:t>2015. godina</w:t>
            </w:r>
          </w:p>
        </w:tc>
      </w:tr>
      <w:tr w:rsidR="00CF4318" w:rsidRPr="00CF4318" w:rsidTr="008964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DE6A5C" w:themeFill="accent2" w:themeFillTint="99"/>
          </w:tcPr>
          <w:p w:rsidR="00CF4318" w:rsidRPr="00BD3303" w:rsidRDefault="00CF4318" w:rsidP="008964ED">
            <w:pPr>
              <w:jc w:val="both"/>
              <w:rPr>
                <w:rFonts w:eastAsia="Constantia" w:cs="Arial"/>
                <w:b w:val="0"/>
                <w:color w:val="000000"/>
                <w:szCs w:val="20"/>
              </w:rPr>
            </w:pPr>
            <w:r w:rsidRPr="00BD3303">
              <w:rPr>
                <w:rFonts w:eastAsia="Constantia" w:cs="Arial"/>
                <w:color w:val="000000"/>
                <w:szCs w:val="20"/>
              </w:rPr>
              <w:t xml:space="preserve">Općina </w:t>
            </w:r>
            <w:r>
              <w:rPr>
                <w:rFonts w:eastAsia="Constantia" w:cs="Arial"/>
                <w:color w:val="000000"/>
                <w:szCs w:val="20"/>
              </w:rPr>
              <w:t>Rakovica</w:t>
            </w:r>
            <w:r w:rsidRPr="00BD3303">
              <w:rPr>
                <w:rFonts w:eastAsia="Constantia" w:cs="Arial"/>
                <w:color w:val="000000"/>
                <w:szCs w:val="20"/>
              </w:rPr>
              <w:t xml:space="preserve"> - ukupno</w:t>
            </w:r>
          </w:p>
        </w:tc>
        <w:tc>
          <w:tcPr>
            <w:tcW w:w="3793" w:type="dxa"/>
            <w:shd w:val="clear" w:color="auto" w:fill="DE6A5C" w:themeFill="accent2" w:themeFillTint="99"/>
          </w:tcPr>
          <w:p w:rsidR="00CF4318" w:rsidRPr="00CF4318" w:rsidRDefault="00CF4318"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alibri" w:cs="Arial"/>
                <w:szCs w:val="20"/>
                <w:lang w:eastAsia="en-US"/>
              </w:rPr>
            </w:pPr>
            <w:r>
              <w:rPr>
                <w:rFonts w:eastAsia="Calibri" w:cs="Arial"/>
                <w:szCs w:val="20"/>
                <w:lang w:eastAsia="en-US"/>
              </w:rPr>
              <w:t>208</w:t>
            </w:r>
          </w:p>
        </w:tc>
      </w:tr>
      <w:tr w:rsidR="00CF4318" w:rsidRPr="00CF4318" w:rsidTr="008964E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F4B29B" w:themeFill="accent1" w:themeFillTint="66"/>
          </w:tcPr>
          <w:p w:rsidR="00CF4318" w:rsidRPr="00BD3303" w:rsidRDefault="00CF4318" w:rsidP="008964ED">
            <w:pPr>
              <w:jc w:val="both"/>
              <w:rPr>
                <w:rFonts w:eastAsia="Constantia" w:cs="Arial"/>
                <w:bCs w:val="0"/>
                <w:color w:val="000000"/>
                <w:szCs w:val="20"/>
              </w:rPr>
            </w:pPr>
            <w:r w:rsidRPr="00BD3303">
              <w:rPr>
                <w:rFonts w:eastAsia="Constantia" w:cs="Arial"/>
                <w:color w:val="000000"/>
                <w:szCs w:val="20"/>
              </w:rPr>
              <w:t>(0) Bez škole i nezavršena osnovna škola</w:t>
            </w:r>
          </w:p>
        </w:tc>
        <w:tc>
          <w:tcPr>
            <w:tcW w:w="3793" w:type="dxa"/>
            <w:shd w:val="clear" w:color="auto" w:fill="F9D8CD" w:themeFill="accent1" w:themeFillTint="33"/>
          </w:tcPr>
          <w:p w:rsidR="00CF4318" w:rsidRPr="00CF4318" w:rsidRDefault="00CF4318" w:rsidP="008964ED">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alibri" w:cs="Arial"/>
                <w:szCs w:val="20"/>
                <w:lang w:eastAsia="en-US"/>
              </w:rPr>
            </w:pPr>
            <w:r>
              <w:rPr>
                <w:rFonts w:eastAsia="Calibri" w:cs="Arial"/>
                <w:szCs w:val="20"/>
                <w:lang w:eastAsia="en-US"/>
              </w:rPr>
              <w:t>6</w:t>
            </w:r>
          </w:p>
        </w:tc>
      </w:tr>
      <w:tr w:rsidR="00CF4318" w:rsidRPr="00CF4318" w:rsidTr="008964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F4B29B" w:themeFill="accent1" w:themeFillTint="66"/>
          </w:tcPr>
          <w:p w:rsidR="00CF4318" w:rsidRPr="00BD3303" w:rsidRDefault="00CF4318" w:rsidP="008964ED">
            <w:pPr>
              <w:jc w:val="both"/>
              <w:rPr>
                <w:rFonts w:eastAsia="Constantia" w:cs="Arial"/>
                <w:bCs w:val="0"/>
                <w:color w:val="000000"/>
                <w:szCs w:val="20"/>
              </w:rPr>
            </w:pPr>
            <w:r w:rsidRPr="00BD3303">
              <w:rPr>
                <w:rFonts w:eastAsia="Constantia" w:cs="Arial"/>
                <w:color w:val="000000"/>
                <w:szCs w:val="20"/>
              </w:rPr>
              <w:t>(1) Završena osnovna škola</w:t>
            </w:r>
          </w:p>
        </w:tc>
        <w:tc>
          <w:tcPr>
            <w:tcW w:w="3793" w:type="dxa"/>
            <w:shd w:val="clear" w:color="auto" w:fill="F9D8CD" w:themeFill="accent1" w:themeFillTint="33"/>
          </w:tcPr>
          <w:p w:rsidR="00CF4318" w:rsidRPr="00CF4318" w:rsidRDefault="00CF4318"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alibri" w:cs="Arial"/>
                <w:szCs w:val="20"/>
                <w:lang w:eastAsia="en-US"/>
              </w:rPr>
            </w:pPr>
            <w:r>
              <w:rPr>
                <w:rFonts w:eastAsia="Calibri" w:cs="Arial"/>
                <w:szCs w:val="20"/>
                <w:lang w:eastAsia="en-US"/>
              </w:rPr>
              <w:t>61</w:t>
            </w:r>
          </w:p>
        </w:tc>
      </w:tr>
      <w:tr w:rsidR="00CF4318" w:rsidRPr="00CF4318" w:rsidTr="008964E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F4B29B" w:themeFill="accent1" w:themeFillTint="66"/>
          </w:tcPr>
          <w:p w:rsidR="00CF4318" w:rsidRPr="00BD3303" w:rsidRDefault="00CF4318" w:rsidP="008964ED">
            <w:pPr>
              <w:jc w:val="both"/>
              <w:rPr>
                <w:rFonts w:eastAsia="Constantia" w:cs="Arial"/>
                <w:bCs w:val="0"/>
                <w:color w:val="000000"/>
                <w:szCs w:val="20"/>
              </w:rPr>
            </w:pPr>
            <w:r w:rsidRPr="00BD3303">
              <w:rPr>
                <w:rFonts w:eastAsia="Constantia" w:cs="Arial"/>
                <w:color w:val="000000"/>
                <w:szCs w:val="20"/>
              </w:rPr>
              <w:t>(2) Srednja škola</w:t>
            </w:r>
          </w:p>
        </w:tc>
        <w:tc>
          <w:tcPr>
            <w:tcW w:w="3793" w:type="dxa"/>
            <w:shd w:val="clear" w:color="auto" w:fill="F9D8CD" w:themeFill="accent1" w:themeFillTint="33"/>
          </w:tcPr>
          <w:p w:rsidR="00CF4318" w:rsidRPr="00CF4318" w:rsidRDefault="00CF4318"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alibri" w:cs="Arial"/>
                <w:szCs w:val="20"/>
                <w:lang w:eastAsia="en-US"/>
              </w:rPr>
            </w:pPr>
            <w:r>
              <w:rPr>
                <w:rFonts w:eastAsia="Calibri" w:cs="Arial"/>
                <w:szCs w:val="20"/>
                <w:lang w:eastAsia="en-US"/>
              </w:rPr>
              <w:t>127</w:t>
            </w:r>
          </w:p>
        </w:tc>
      </w:tr>
      <w:tr w:rsidR="00CF4318" w:rsidRPr="00CF4318" w:rsidTr="008964E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F4B29B" w:themeFill="accent1" w:themeFillTint="66"/>
          </w:tcPr>
          <w:p w:rsidR="00CF4318" w:rsidRPr="00BD3303" w:rsidRDefault="00CF4318" w:rsidP="008964ED">
            <w:pPr>
              <w:jc w:val="both"/>
              <w:rPr>
                <w:rFonts w:eastAsia="Constantia" w:cs="Arial"/>
                <w:bCs w:val="0"/>
                <w:color w:val="000000"/>
                <w:szCs w:val="20"/>
              </w:rPr>
            </w:pPr>
            <w:r w:rsidRPr="00BD3303">
              <w:rPr>
                <w:rFonts w:eastAsia="Constantia" w:cs="Arial"/>
                <w:color w:val="000000"/>
                <w:szCs w:val="20"/>
              </w:rPr>
              <w:t>(3) Prvi stupanj fakulteta, stručni studij i viša škola</w:t>
            </w:r>
          </w:p>
        </w:tc>
        <w:tc>
          <w:tcPr>
            <w:tcW w:w="3793" w:type="dxa"/>
            <w:shd w:val="clear" w:color="auto" w:fill="F9D8CD" w:themeFill="accent1" w:themeFillTint="33"/>
          </w:tcPr>
          <w:p w:rsidR="00CF4318" w:rsidRPr="00CF4318" w:rsidRDefault="00CF4318"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alibri" w:cs="Arial"/>
                <w:szCs w:val="20"/>
                <w:lang w:eastAsia="en-US"/>
              </w:rPr>
            </w:pPr>
            <w:r>
              <w:rPr>
                <w:rFonts w:eastAsia="Calibri" w:cs="Arial"/>
                <w:szCs w:val="20"/>
                <w:lang w:eastAsia="en-US"/>
              </w:rPr>
              <w:t>4</w:t>
            </w:r>
          </w:p>
        </w:tc>
      </w:tr>
      <w:tr w:rsidR="00CF4318" w:rsidRPr="00CF4318" w:rsidTr="008964ED">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495" w:type="dxa"/>
            <w:shd w:val="clear" w:color="auto" w:fill="F4B29B" w:themeFill="accent1" w:themeFillTint="66"/>
          </w:tcPr>
          <w:p w:rsidR="00CF4318" w:rsidRPr="00BD3303" w:rsidRDefault="00CF4318" w:rsidP="008964ED">
            <w:pPr>
              <w:jc w:val="both"/>
              <w:rPr>
                <w:rFonts w:eastAsia="Constantia" w:cs="Arial"/>
                <w:bCs w:val="0"/>
                <w:color w:val="000000"/>
                <w:szCs w:val="20"/>
              </w:rPr>
            </w:pPr>
            <w:r w:rsidRPr="00BD3303">
              <w:rPr>
                <w:rFonts w:eastAsia="Constantia" w:cs="Arial"/>
                <w:color w:val="000000"/>
                <w:szCs w:val="20"/>
              </w:rPr>
              <w:t>(4) Fakultet, akademija, magisterij, doktorat</w:t>
            </w:r>
          </w:p>
        </w:tc>
        <w:tc>
          <w:tcPr>
            <w:tcW w:w="3793" w:type="dxa"/>
            <w:shd w:val="clear" w:color="auto" w:fill="F9D8CD" w:themeFill="accent1" w:themeFillTint="33"/>
          </w:tcPr>
          <w:p w:rsidR="00CF4318" w:rsidRPr="00CF4318" w:rsidRDefault="00CF4318"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alibri" w:cs="Arial"/>
                <w:szCs w:val="20"/>
                <w:lang w:eastAsia="en-US"/>
              </w:rPr>
            </w:pPr>
            <w:r>
              <w:rPr>
                <w:rFonts w:eastAsia="Calibri" w:cs="Arial"/>
                <w:szCs w:val="20"/>
                <w:lang w:eastAsia="en-US"/>
              </w:rPr>
              <w:t>9</w:t>
            </w:r>
          </w:p>
        </w:tc>
      </w:tr>
    </w:tbl>
    <w:p w:rsidR="00CF4318" w:rsidRPr="00CF4318" w:rsidRDefault="00CF4318" w:rsidP="00CF4318">
      <w:pPr>
        <w:autoSpaceDE w:val="0"/>
        <w:autoSpaceDN w:val="0"/>
        <w:adjustRightInd w:val="0"/>
        <w:spacing w:after="0"/>
        <w:jc w:val="center"/>
        <w:rPr>
          <w:rFonts w:ascii="Times New Roman" w:eastAsia="Calibri" w:hAnsi="Times New Roman" w:cs="Times New Roman"/>
          <w:i/>
          <w:color w:val="9B2D1F" w:themeColor="accent2"/>
          <w:sz w:val="20"/>
          <w:szCs w:val="24"/>
          <w:lang w:eastAsia="en-US"/>
        </w:rPr>
      </w:pPr>
      <w:r w:rsidRPr="00CF4318">
        <w:rPr>
          <w:rFonts w:ascii="Times New Roman" w:eastAsia="Calibri" w:hAnsi="Times New Roman" w:cs="Times New Roman"/>
          <w:i/>
          <w:color w:val="9B2D1F" w:themeColor="accent2"/>
          <w:sz w:val="20"/>
          <w:szCs w:val="24"/>
          <w:lang w:eastAsia="en-US"/>
        </w:rPr>
        <w:t>Izvor: http://statistika.hzz.hr/Statistika.aspx?tipIzvjestaja=1%3b+Hrvatski+zavod+za+zapo%u0161ljavanje</w:t>
      </w:r>
    </w:p>
    <w:p w:rsidR="00CF4318" w:rsidRPr="00BD3303" w:rsidRDefault="00CF4318"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sectPr w:rsidR="00CF4318" w:rsidRPr="00BD3303" w:rsidSect="0059643D">
          <w:pgSz w:w="16838" w:h="11906" w:orient="landscape"/>
          <w:pgMar w:top="1417" w:right="1417" w:bottom="1417" w:left="1417" w:header="737" w:footer="708" w:gutter="0"/>
          <w:cols w:space="708"/>
          <w:titlePg/>
          <w:docGrid w:linePitch="360"/>
        </w:sectPr>
      </w:pPr>
    </w:p>
    <w:p w:rsidR="0059643D" w:rsidRPr="00516F70" w:rsidRDefault="00516F70" w:rsidP="00516F70">
      <w:pPr>
        <w:pStyle w:val="Caption"/>
        <w:spacing w:after="0" w:line="276" w:lineRule="auto"/>
        <w:jc w:val="center"/>
        <w:rPr>
          <w:rFonts w:ascii="Times New Roman" w:eastAsia="Constantia" w:hAnsi="Times New Roman" w:cs="Times New Roman"/>
          <w:bCs w:val="0"/>
          <w:i/>
          <w:sz w:val="22"/>
          <w:szCs w:val="22"/>
          <w:lang w:eastAsia="en-US"/>
        </w:rPr>
      </w:pPr>
      <w:bookmarkStart w:id="234" w:name="_Toc410390304"/>
      <w:bookmarkStart w:id="235" w:name="_Toc423960023"/>
      <w:bookmarkStart w:id="236" w:name="_Toc451335920"/>
      <w:r w:rsidRPr="00516F70">
        <w:rPr>
          <w:rFonts w:ascii="Times New Roman" w:hAnsi="Times New Roman" w:cs="Times New Roman"/>
          <w:i/>
          <w:sz w:val="22"/>
          <w:szCs w:val="22"/>
        </w:rPr>
        <w:lastRenderedPageBreak/>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13</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59643D" w:rsidRPr="00516F70">
        <w:rPr>
          <w:rFonts w:ascii="Times New Roman" w:eastAsia="Georgia" w:hAnsi="Times New Roman" w:cs="Times New Roman"/>
          <w:i/>
          <w:sz w:val="22"/>
          <w:szCs w:val="22"/>
          <w:lang w:eastAsia="en-US"/>
        </w:rPr>
        <w:t xml:space="preserve">Nezaposlene osobe na području Općine </w:t>
      </w:r>
      <w:r w:rsidR="006D079A" w:rsidRPr="00516F70">
        <w:rPr>
          <w:rFonts w:ascii="Times New Roman" w:eastAsia="Georgia" w:hAnsi="Times New Roman" w:cs="Times New Roman"/>
          <w:i/>
          <w:sz w:val="22"/>
          <w:szCs w:val="22"/>
          <w:lang w:eastAsia="en-US"/>
        </w:rPr>
        <w:t>Rakovica</w:t>
      </w:r>
      <w:r w:rsidR="0059643D" w:rsidRPr="00516F70">
        <w:rPr>
          <w:rFonts w:ascii="Times New Roman" w:eastAsia="Georgia" w:hAnsi="Times New Roman" w:cs="Times New Roman"/>
          <w:i/>
          <w:sz w:val="22"/>
          <w:szCs w:val="22"/>
          <w:lang w:eastAsia="en-US"/>
        </w:rPr>
        <w:t xml:space="preserve"> prema razini obrazovanja </w:t>
      </w:r>
      <w:r w:rsidR="0059643D" w:rsidRPr="00516F70">
        <w:rPr>
          <w:rFonts w:ascii="Times New Roman" w:eastAsia="Calibri" w:hAnsi="Times New Roman" w:cs="Times New Roman"/>
          <w:i/>
          <w:sz w:val="22"/>
          <w:szCs w:val="22"/>
          <w:lang w:eastAsia="en-US"/>
        </w:rPr>
        <w:t>u</w:t>
      </w:r>
      <w:bookmarkEnd w:id="234"/>
      <w:r w:rsidR="0059643D" w:rsidRPr="00516F70">
        <w:rPr>
          <w:rFonts w:ascii="Times New Roman" w:eastAsia="Calibri" w:hAnsi="Times New Roman" w:cs="Times New Roman"/>
          <w:i/>
          <w:sz w:val="22"/>
          <w:szCs w:val="22"/>
          <w:lang w:eastAsia="en-US"/>
        </w:rPr>
        <w:t xml:space="preserve"> 2015.godini</w:t>
      </w:r>
      <w:bookmarkEnd w:id="235"/>
      <w:bookmarkEnd w:id="236"/>
    </w:p>
    <w:p w:rsidR="0059643D" w:rsidRPr="0059643D" w:rsidRDefault="0059643D" w:rsidP="00516F70">
      <w:pPr>
        <w:keepNext/>
        <w:spacing w:after="0"/>
        <w:jc w:val="center"/>
        <w:rPr>
          <w:rFonts w:ascii="Arial" w:eastAsia="Georgia" w:hAnsi="Arial" w:cs="Arial"/>
          <w:color w:val="FF0000"/>
          <w:sz w:val="24"/>
          <w:lang w:eastAsia="en-US"/>
        </w:rPr>
      </w:pPr>
      <w:r w:rsidRPr="0059643D">
        <w:rPr>
          <w:rFonts w:ascii="Arial" w:eastAsia="Calibri" w:hAnsi="Arial" w:cs="Arial"/>
          <w:noProof/>
          <w:color w:val="FF0000"/>
          <w:sz w:val="24"/>
          <w:szCs w:val="24"/>
        </w:rPr>
        <w:drawing>
          <wp:inline distT="0" distB="0" distL="0" distR="0" wp14:anchorId="3C6D4C72" wp14:editId="481A8BC7">
            <wp:extent cx="5924550" cy="2152650"/>
            <wp:effectExtent l="19050" t="0" r="0" b="0"/>
            <wp:docPr id="128" name="Grafikon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9643D" w:rsidRPr="00A22333"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A22333">
        <w:rPr>
          <w:rFonts w:ascii="Times New Roman" w:eastAsia="Constantia" w:hAnsi="Times New Roman" w:cs="Times New Roman"/>
          <w:i/>
          <w:color w:val="9B2D1F" w:themeColor="accent2"/>
          <w:sz w:val="20"/>
          <w:szCs w:val="20"/>
          <w:lang w:eastAsia="en-US"/>
        </w:rPr>
        <w:t xml:space="preserve">Izvor: Hrvatski zavod za zapošljavanje </w:t>
      </w:r>
      <w:bookmarkStart w:id="237" w:name="_Toc426453658"/>
    </w:p>
    <w:p w:rsidR="0059643D" w:rsidRPr="0059643D" w:rsidRDefault="0059643D" w:rsidP="004B0E21">
      <w:pPr>
        <w:pStyle w:val="Heading4"/>
      </w:pPr>
      <w:r w:rsidRPr="0059643D">
        <w:t>2.5.1.5.  Swot analiza gospodarskih obilježja</w:t>
      </w:r>
      <w:bookmarkEnd w:id="237"/>
    </w:p>
    <w:p w:rsidR="0059643D" w:rsidRPr="0059643D" w:rsidRDefault="0059643D" w:rsidP="0059643D">
      <w:pPr>
        <w:spacing w:after="0"/>
        <w:jc w:val="both"/>
        <w:rPr>
          <w:rFonts w:ascii="Arial" w:eastAsia="Constantia" w:hAnsi="Arial" w:cs="Arial"/>
          <w:color w:val="FB4311"/>
          <w:sz w:val="24"/>
          <w:lang w:eastAsia="en-US"/>
        </w:rPr>
      </w:pPr>
    </w:p>
    <w:p w:rsidR="0059643D" w:rsidRPr="00AE7805"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238" w:name="_Toc426457312"/>
      <w:bookmarkStart w:id="239" w:name="_Toc456171638"/>
      <w:r w:rsidRPr="00AE7805">
        <w:rPr>
          <w:rFonts w:ascii="Times New Roman" w:eastAsia="Constantia" w:hAnsi="Times New Roman" w:cs="Times New Roman"/>
          <w:b/>
          <w:i/>
          <w:color w:val="D34817" w:themeColor="accent1"/>
          <w:lang w:eastAsia="en-US"/>
        </w:rPr>
        <w:t xml:space="preserve">Tablica </w:t>
      </w:r>
      <w:r w:rsidR="00057CAE" w:rsidRPr="00AE7805">
        <w:rPr>
          <w:rFonts w:ascii="Times New Roman" w:eastAsia="Constantia" w:hAnsi="Times New Roman" w:cs="Times New Roman"/>
          <w:b/>
          <w:i/>
          <w:color w:val="D34817" w:themeColor="accent1"/>
          <w:lang w:eastAsia="en-US"/>
        </w:rPr>
        <w:fldChar w:fldCharType="begin"/>
      </w:r>
      <w:r w:rsidRPr="00AE7805">
        <w:rPr>
          <w:rFonts w:ascii="Times New Roman" w:eastAsia="Constantia" w:hAnsi="Times New Roman" w:cs="Times New Roman"/>
          <w:b/>
          <w:i/>
          <w:color w:val="D34817" w:themeColor="accent1"/>
          <w:lang w:eastAsia="en-US"/>
        </w:rPr>
        <w:instrText xml:space="preserve"> SEQ Tablica \* ARABIC </w:instrText>
      </w:r>
      <w:r w:rsidR="00057CAE" w:rsidRPr="00AE7805">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44</w:t>
      </w:r>
      <w:r w:rsidR="00057CAE" w:rsidRPr="00AE7805">
        <w:rPr>
          <w:rFonts w:ascii="Times New Roman" w:eastAsia="Constantia" w:hAnsi="Times New Roman" w:cs="Times New Roman"/>
          <w:b/>
          <w:i/>
          <w:color w:val="D34817" w:themeColor="accent1"/>
          <w:lang w:eastAsia="en-US"/>
        </w:rPr>
        <w:fldChar w:fldCharType="end"/>
      </w:r>
      <w:r w:rsidRPr="00AE7805">
        <w:rPr>
          <w:rFonts w:ascii="Times New Roman" w:eastAsia="Constantia" w:hAnsi="Times New Roman" w:cs="Times New Roman"/>
          <w:b/>
          <w:i/>
          <w:color w:val="D34817" w:themeColor="accent1"/>
          <w:lang w:eastAsia="en-US"/>
        </w:rPr>
        <w:t xml:space="preserve">. Swot analiza gospodarskih obilježja područja Općine </w:t>
      </w:r>
      <w:bookmarkEnd w:id="238"/>
      <w:r w:rsidR="00AE7805" w:rsidRPr="00AE7805">
        <w:rPr>
          <w:rFonts w:ascii="Times New Roman" w:eastAsia="Constantia" w:hAnsi="Times New Roman" w:cs="Times New Roman"/>
          <w:b/>
          <w:i/>
          <w:color w:val="D34817" w:themeColor="accent1"/>
          <w:lang w:eastAsia="en-US"/>
        </w:rPr>
        <w:t>Rakovica</w:t>
      </w:r>
      <w:bookmarkEnd w:id="239"/>
    </w:p>
    <w:tbl>
      <w:tblPr>
        <w:tblStyle w:val="MediumGrid3-Accent2"/>
        <w:tblW w:w="0" w:type="auto"/>
        <w:jc w:val="center"/>
        <w:tblLook w:val="04A0" w:firstRow="1" w:lastRow="0" w:firstColumn="1" w:lastColumn="0" w:noHBand="0" w:noVBand="1"/>
      </w:tblPr>
      <w:tblGrid>
        <w:gridCol w:w="1668"/>
        <w:gridCol w:w="7620"/>
      </w:tblGrid>
      <w:tr w:rsidR="0059643D" w:rsidRPr="00075D70" w:rsidTr="00075D7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tcBorders>
              <w:top w:val="none" w:sz="0" w:space="0" w:color="auto"/>
              <w:left w:val="none" w:sz="0" w:space="0" w:color="auto"/>
              <w:bottom w:val="none" w:sz="0" w:space="0" w:color="auto"/>
              <w:right w:val="none" w:sz="0" w:space="0" w:color="auto"/>
            </w:tcBorders>
          </w:tcPr>
          <w:p w:rsidR="0059643D" w:rsidRPr="00075D70" w:rsidRDefault="0059643D" w:rsidP="00075D70">
            <w:pPr>
              <w:spacing w:line="276" w:lineRule="auto"/>
              <w:rPr>
                <w:rFonts w:eastAsia="Constantia" w:cs="Arial"/>
                <w:b w:val="0"/>
                <w:bCs w:val="0"/>
                <w:color w:val="auto"/>
                <w:szCs w:val="20"/>
                <w:lang w:eastAsia="en-US"/>
              </w:rPr>
            </w:pPr>
            <w:r w:rsidRPr="00075D70">
              <w:rPr>
                <w:rFonts w:eastAsia="Constantia" w:cs="Arial"/>
                <w:color w:val="auto"/>
                <w:szCs w:val="20"/>
                <w:lang w:eastAsia="en-US"/>
              </w:rPr>
              <w:t>SNAGE</w:t>
            </w:r>
          </w:p>
        </w:tc>
        <w:tc>
          <w:tcPr>
            <w:tcW w:w="7620"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59643D" w:rsidRPr="00075D70" w:rsidRDefault="0059643D" w:rsidP="00075D70">
            <w:pPr>
              <w:numPr>
                <w:ilvl w:val="0"/>
                <w:numId w:val="22"/>
              </w:numPr>
              <w:tabs>
                <w:tab w:val="left" w:pos="0"/>
                <w:tab w:val="left" w:pos="1100"/>
                <w:tab w:val="right" w:leader="dot" w:pos="9062"/>
              </w:tabs>
              <w:spacing w:line="276" w:lineRule="auto"/>
              <w:contextualSpacing/>
              <w:jc w:val="left"/>
              <w:cnfStyle w:val="100000000000" w:firstRow="1" w:lastRow="0" w:firstColumn="0" w:lastColumn="0" w:oddVBand="0" w:evenVBand="0" w:oddHBand="0" w:evenHBand="0" w:firstRowFirstColumn="0" w:firstRowLastColumn="0" w:lastRowFirstColumn="0" w:lastRowLastColumn="0"/>
              <w:rPr>
                <w:rFonts w:eastAsia="Constantia" w:cs="Arial"/>
                <w:b w:val="0"/>
                <w:color w:val="auto"/>
                <w:szCs w:val="20"/>
                <w:lang w:eastAsia="en-US"/>
              </w:rPr>
            </w:pPr>
            <w:r w:rsidRPr="00075D70">
              <w:rPr>
                <w:rFonts w:eastAsia="Constantia" w:cs="Arial"/>
                <w:b w:val="0"/>
                <w:color w:val="auto"/>
                <w:szCs w:val="20"/>
                <w:lang w:eastAsia="en-US"/>
              </w:rPr>
              <w:t>Dostupni resursi za eko proizvodnju, odnosno prisutnost nezagađenih tala na području Općine (veća potražnja za eko proizvodima)</w:t>
            </w:r>
          </w:p>
          <w:p w:rsidR="0059643D" w:rsidRPr="00075D70" w:rsidRDefault="0059643D" w:rsidP="00075D70">
            <w:pPr>
              <w:numPr>
                <w:ilvl w:val="0"/>
                <w:numId w:val="22"/>
              </w:numPr>
              <w:tabs>
                <w:tab w:val="left" w:pos="0"/>
                <w:tab w:val="left" w:pos="1100"/>
                <w:tab w:val="right" w:leader="dot" w:pos="9062"/>
              </w:tabs>
              <w:spacing w:line="276" w:lineRule="auto"/>
              <w:contextualSpacing/>
              <w:jc w:val="left"/>
              <w:cnfStyle w:val="100000000000" w:firstRow="1" w:lastRow="0" w:firstColumn="0" w:lastColumn="0" w:oddVBand="0" w:evenVBand="0" w:oddHBand="0" w:evenHBand="0" w:firstRowFirstColumn="0" w:firstRowLastColumn="0" w:lastRowFirstColumn="0" w:lastRowLastColumn="0"/>
              <w:rPr>
                <w:rFonts w:eastAsia="Constantia" w:cs="Arial"/>
                <w:b w:val="0"/>
                <w:color w:val="auto"/>
                <w:szCs w:val="20"/>
                <w:lang w:eastAsia="en-US"/>
              </w:rPr>
            </w:pPr>
            <w:r w:rsidRPr="00075D70">
              <w:rPr>
                <w:rFonts w:eastAsia="Constantia" w:cs="Arial"/>
                <w:b w:val="0"/>
                <w:color w:val="auto"/>
                <w:szCs w:val="20"/>
                <w:lang w:eastAsia="en-US"/>
              </w:rPr>
              <w:t>Mogućnost prihvata stranih i domaćih ulaganja</w:t>
            </w:r>
          </w:p>
          <w:p w:rsidR="0059643D" w:rsidRPr="00075D70" w:rsidRDefault="0059643D" w:rsidP="00075D70">
            <w:pPr>
              <w:numPr>
                <w:ilvl w:val="0"/>
                <w:numId w:val="22"/>
              </w:numPr>
              <w:tabs>
                <w:tab w:val="left" w:pos="0"/>
                <w:tab w:val="left" w:pos="1100"/>
                <w:tab w:val="right" w:leader="dot" w:pos="9062"/>
              </w:tabs>
              <w:spacing w:line="276" w:lineRule="auto"/>
              <w:contextualSpacing/>
              <w:jc w:val="left"/>
              <w:cnfStyle w:val="100000000000" w:firstRow="1" w:lastRow="0" w:firstColumn="0" w:lastColumn="0" w:oddVBand="0" w:evenVBand="0" w:oddHBand="0" w:evenHBand="0" w:firstRowFirstColumn="0" w:firstRowLastColumn="0" w:lastRowFirstColumn="0" w:lastRowLastColumn="0"/>
              <w:rPr>
                <w:rFonts w:eastAsia="Constantia" w:cs="Arial"/>
                <w:color w:val="auto"/>
                <w:szCs w:val="20"/>
                <w:lang w:eastAsia="en-US"/>
              </w:rPr>
            </w:pPr>
            <w:r w:rsidRPr="00075D70">
              <w:rPr>
                <w:rFonts w:eastAsia="Calibri" w:cs="Arial"/>
                <w:b w:val="0"/>
                <w:color w:val="auto"/>
                <w:szCs w:val="20"/>
                <w:u w:color="F2F2F2"/>
                <w:lang w:eastAsia="en-US"/>
              </w:rPr>
              <w:t>Niska stopa nezaposlenosti</w:t>
            </w:r>
          </w:p>
        </w:tc>
      </w:tr>
      <w:tr w:rsidR="0059643D" w:rsidRPr="00075D70" w:rsidTr="00075D7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075D70" w:rsidRDefault="0059643D" w:rsidP="00075D70">
            <w:pPr>
              <w:spacing w:line="276" w:lineRule="auto"/>
              <w:rPr>
                <w:rFonts w:eastAsia="Constantia" w:cs="Arial"/>
                <w:b w:val="0"/>
                <w:bCs w:val="0"/>
                <w:color w:val="auto"/>
                <w:szCs w:val="20"/>
                <w:lang w:eastAsia="en-US"/>
              </w:rPr>
            </w:pPr>
            <w:r w:rsidRPr="00075D70">
              <w:rPr>
                <w:rFonts w:eastAsia="Constantia" w:cs="Arial"/>
                <w:color w:val="auto"/>
                <w:szCs w:val="20"/>
                <w:lang w:eastAsia="en-US"/>
              </w:rPr>
              <w:t>SLABOSTI</w:t>
            </w:r>
          </w:p>
        </w:tc>
        <w:tc>
          <w:tcPr>
            <w:tcW w:w="7620" w:type="dxa"/>
            <w:shd w:val="clear" w:color="auto" w:fill="E99C92" w:themeFill="accent2" w:themeFillTint="66"/>
          </w:tcPr>
          <w:p w:rsidR="0059643D" w:rsidRPr="00075D70" w:rsidRDefault="0059643D" w:rsidP="00075D70">
            <w:pPr>
              <w:numPr>
                <w:ilvl w:val="0"/>
                <w:numId w:val="23"/>
              </w:numPr>
              <w:tabs>
                <w:tab w:val="left" w:pos="0"/>
                <w:tab w:val="left" w:pos="1100"/>
                <w:tab w:val="right" w:leader="dot" w:pos="9062"/>
              </w:tabs>
              <w:spacing w:line="276" w:lineRule="auto"/>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Nedostatak proizvodnih i prerađivačkih kapaciteta</w:t>
            </w:r>
          </w:p>
          <w:p w:rsidR="0059643D" w:rsidRPr="00075D70" w:rsidRDefault="0059643D" w:rsidP="00075D70">
            <w:pPr>
              <w:numPr>
                <w:ilvl w:val="0"/>
                <w:numId w:val="23"/>
              </w:numPr>
              <w:tabs>
                <w:tab w:val="left" w:pos="0"/>
                <w:tab w:val="left" w:pos="1100"/>
                <w:tab w:val="right" w:leader="dot" w:pos="9062"/>
              </w:tabs>
              <w:autoSpaceDE w:val="0"/>
              <w:autoSpaceDN w:val="0"/>
              <w:adjustRightInd w:val="0"/>
              <w:spacing w:line="276" w:lineRule="auto"/>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Prema veličini poduzeća, najveći dio čine male tvrtke, dok velika poduzeća ne posluju na području Općine</w:t>
            </w:r>
          </w:p>
          <w:p w:rsidR="0059643D" w:rsidRPr="00075D70" w:rsidRDefault="0059643D" w:rsidP="00075D70">
            <w:pPr>
              <w:widowControl w:val="0"/>
              <w:numPr>
                <w:ilvl w:val="0"/>
                <w:numId w:val="10"/>
              </w:numPr>
              <w:suppressAutoHyphens/>
              <w:autoSpaceDE w:val="0"/>
              <w:autoSpaceDN w:val="0"/>
              <w:adjustRightInd w:val="0"/>
              <w:spacing w:line="276" w:lineRule="auto"/>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auto"/>
                <w:szCs w:val="20"/>
                <w:lang w:eastAsia="en-US"/>
              </w:rPr>
            </w:pPr>
            <w:r w:rsidRPr="00075D70">
              <w:rPr>
                <w:rFonts w:eastAsia="Times New Roman" w:cs="Arial"/>
                <w:bCs/>
                <w:noProof/>
                <w:color w:val="auto"/>
                <w:szCs w:val="20"/>
                <w:lang w:eastAsia="en-US"/>
              </w:rPr>
              <w:t>Nedovoljno korištenje inovacija i novih tehnologija</w:t>
            </w:r>
          </w:p>
          <w:p w:rsidR="0059643D" w:rsidRPr="00075D70" w:rsidRDefault="0059643D" w:rsidP="00075D70">
            <w:pPr>
              <w:widowControl w:val="0"/>
              <w:numPr>
                <w:ilvl w:val="0"/>
                <w:numId w:val="10"/>
              </w:numPr>
              <w:suppressAutoHyphens/>
              <w:autoSpaceDE w:val="0"/>
              <w:autoSpaceDN w:val="0"/>
              <w:adjustRightInd w:val="0"/>
              <w:spacing w:line="276" w:lineRule="auto"/>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auto"/>
                <w:szCs w:val="20"/>
                <w:lang w:eastAsia="en-US"/>
              </w:rPr>
            </w:pPr>
            <w:r w:rsidRPr="00075D70">
              <w:rPr>
                <w:rFonts w:eastAsia="Times New Roman" w:cs="Arial"/>
                <w:bCs/>
                <w:noProof/>
                <w:color w:val="auto"/>
                <w:szCs w:val="20"/>
                <w:lang w:eastAsia="en-US"/>
              </w:rPr>
              <w:t>Nedovoljno poticanje izvoza</w:t>
            </w:r>
          </w:p>
          <w:p w:rsidR="0059643D" w:rsidRPr="00075D70" w:rsidRDefault="0059643D" w:rsidP="00075D70">
            <w:pPr>
              <w:widowControl w:val="0"/>
              <w:numPr>
                <w:ilvl w:val="0"/>
                <w:numId w:val="10"/>
              </w:numPr>
              <w:suppressAutoHyphens/>
              <w:autoSpaceDE w:val="0"/>
              <w:autoSpaceDN w:val="0"/>
              <w:adjustRightInd w:val="0"/>
              <w:spacing w:line="276" w:lineRule="auto"/>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auto"/>
                <w:szCs w:val="20"/>
                <w:lang w:eastAsia="en-US"/>
              </w:rPr>
            </w:pPr>
            <w:r w:rsidRPr="00075D70">
              <w:rPr>
                <w:rFonts w:eastAsia="Times New Roman" w:cs="Arial"/>
                <w:bCs/>
                <w:noProof/>
                <w:color w:val="auto"/>
                <w:szCs w:val="20"/>
                <w:lang w:eastAsia="en-US"/>
              </w:rPr>
              <w:t>Niska tehnička razina poljoprivredne proizvodnje</w:t>
            </w:r>
          </w:p>
        </w:tc>
      </w:tr>
      <w:tr w:rsidR="0059643D" w:rsidRPr="00075D70" w:rsidTr="00075D7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Borders>
              <w:top w:val="none" w:sz="0" w:space="0" w:color="auto"/>
              <w:left w:val="none" w:sz="0" w:space="0" w:color="auto"/>
              <w:bottom w:val="none" w:sz="0" w:space="0" w:color="auto"/>
              <w:right w:val="none" w:sz="0" w:space="0" w:color="auto"/>
            </w:tcBorders>
          </w:tcPr>
          <w:p w:rsidR="0059643D" w:rsidRPr="00075D70" w:rsidRDefault="0059643D" w:rsidP="00075D70">
            <w:pPr>
              <w:spacing w:line="276" w:lineRule="auto"/>
              <w:rPr>
                <w:rFonts w:eastAsia="Constantia" w:cs="Arial"/>
                <w:b w:val="0"/>
                <w:bCs w:val="0"/>
                <w:color w:val="auto"/>
                <w:szCs w:val="20"/>
                <w:lang w:eastAsia="en-US"/>
              </w:rPr>
            </w:pPr>
            <w:r w:rsidRPr="00075D70">
              <w:rPr>
                <w:rFonts w:eastAsia="Constantia" w:cs="Arial"/>
                <w:color w:val="auto"/>
                <w:szCs w:val="20"/>
                <w:lang w:eastAsia="en-US"/>
              </w:rPr>
              <w:t>PRILIKE</w:t>
            </w:r>
          </w:p>
        </w:tc>
        <w:tc>
          <w:tcPr>
            <w:tcW w:w="7620" w:type="dxa"/>
            <w:tcBorders>
              <w:top w:val="none" w:sz="0" w:space="0" w:color="auto"/>
              <w:left w:val="none" w:sz="0" w:space="0" w:color="auto"/>
              <w:bottom w:val="none" w:sz="0" w:space="0" w:color="auto"/>
              <w:right w:val="none" w:sz="0" w:space="0" w:color="auto"/>
            </w:tcBorders>
            <w:shd w:val="clear" w:color="auto" w:fill="F9D8CD" w:themeFill="accent1" w:themeFillTint="33"/>
          </w:tcPr>
          <w:p w:rsidR="0059643D" w:rsidRPr="00075D70" w:rsidRDefault="0059643D" w:rsidP="00075D70">
            <w:pPr>
              <w:numPr>
                <w:ilvl w:val="0"/>
                <w:numId w:val="24"/>
              </w:numPr>
              <w:tabs>
                <w:tab w:val="left" w:pos="0"/>
                <w:tab w:val="left" w:pos="1100"/>
                <w:tab w:val="right" w:leader="dot" w:pos="9062"/>
              </w:tabs>
              <w:autoSpaceDE w:val="0"/>
              <w:autoSpaceDN w:val="0"/>
              <w:adjustRightInd w:val="0"/>
              <w:spacing w:line="276" w:lineRule="auto"/>
              <w:ind w:left="357" w:hanging="357"/>
              <w:contextualSpacing/>
              <w:jc w:val="left"/>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Uvođenje novih tehnologija</w:t>
            </w:r>
          </w:p>
          <w:p w:rsidR="0059643D" w:rsidRPr="00075D70" w:rsidRDefault="0059643D" w:rsidP="00075D70">
            <w:pPr>
              <w:numPr>
                <w:ilvl w:val="0"/>
                <w:numId w:val="24"/>
              </w:numPr>
              <w:tabs>
                <w:tab w:val="left" w:pos="0"/>
                <w:tab w:val="left" w:pos="1100"/>
                <w:tab w:val="right" w:leader="dot" w:pos="9062"/>
              </w:tabs>
              <w:autoSpaceDE w:val="0"/>
              <w:autoSpaceDN w:val="0"/>
              <w:adjustRightInd w:val="0"/>
              <w:spacing w:line="276" w:lineRule="auto"/>
              <w:ind w:left="357" w:hanging="357"/>
              <w:contextualSpacing/>
              <w:jc w:val="left"/>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Porast interesa stranih ulagača</w:t>
            </w:r>
          </w:p>
          <w:p w:rsidR="0059643D" w:rsidRPr="00075D70" w:rsidRDefault="0059643D" w:rsidP="00075D70">
            <w:pPr>
              <w:numPr>
                <w:ilvl w:val="0"/>
                <w:numId w:val="24"/>
              </w:numPr>
              <w:tabs>
                <w:tab w:val="left" w:pos="0"/>
                <w:tab w:val="left" w:pos="1100"/>
                <w:tab w:val="right" w:leader="dot" w:pos="9062"/>
              </w:tabs>
              <w:autoSpaceDE w:val="0"/>
              <w:autoSpaceDN w:val="0"/>
              <w:adjustRightInd w:val="0"/>
              <w:spacing w:line="276" w:lineRule="auto"/>
              <w:ind w:left="357" w:hanging="357"/>
              <w:contextualSpacing/>
              <w:jc w:val="left"/>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Nacionalni programi poticanja gospodarstva</w:t>
            </w:r>
          </w:p>
          <w:p w:rsidR="0059643D" w:rsidRPr="00075D70" w:rsidRDefault="0059643D" w:rsidP="00075D70">
            <w:pPr>
              <w:numPr>
                <w:ilvl w:val="0"/>
                <w:numId w:val="24"/>
              </w:numPr>
              <w:tabs>
                <w:tab w:val="left" w:pos="0"/>
                <w:tab w:val="left" w:pos="1100"/>
                <w:tab w:val="right" w:leader="dot" w:pos="9062"/>
              </w:tabs>
              <w:autoSpaceDE w:val="0"/>
              <w:autoSpaceDN w:val="0"/>
              <w:adjustRightInd w:val="0"/>
              <w:spacing w:line="276" w:lineRule="auto"/>
              <w:ind w:left="357" w:hanging="357"/>
              <w:contextualSpacing/>
              <w:jc w:val="left"/>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Korištenje fondova namijenjenih poljoprivredi i ruralnom razvoju</w:t>
            </w:r>
          </w:p>
          <w:p w:rsidR="0059643D" w:rsidRPr="00075D70" w:rsidRDefault="0059643D" w:rsidP="00075D70">
            <w:pPr>
              <w:numPr>
                <w:ilvl w:val="0"/>
                <w:numId w:val="24"/>
              </w:numPr>
              <w:tabs>
                <w:tab w:val="left" w:pos="0"/>
                <w:tab w:val="left" w:pos="1100"/>
                <w:tab w:val="right" w:leader="dot" w:pos="9062"/>
              </w:tabs>
              <w:autoSpaceDE w:val="0"/>
              <w:autoSpaceDN w:val="0"/>
              <w:adjustRightInd w:val="0"/>
              <w:spacing w:line="276" w:lineRule="auto"/>
              <w:ind w:left="357" w:hanging="357"/>
              <w:contextualSpacing/>
              <w:jc w:val="left"/>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Povećana potražnja za brendiranim i autohtonim proizvodima</w:t>
            </w:r>
          </w:p>
        </w:tc>
      </w:tr>
      <w:tr w:rsidR="0059643D" w:rsidRPr="00075D70" w:rsidTr="00CD7607">
        <w:trPr>
          <w:cnfStyle w:val="000000100000" w:firstRow="0" w:lastRow="0" w:firstColumn="0" w:lastColumn="0" w:oddVBand="0" w:evenVBand="0" w:oddHBand="1" w:evenHBand="0" w:firstRowFirstColumn="0" w:firstRowLastColumn="0" w:lastRowFirstColumn="0" w:lastRowLastColumn="0"/>
          <w:trHeight w:val="709"/>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075D70" w:rsidRDefault="0059643D" w:rsidP="00075D70">
            <w:pPr>
              <w:spacing w:line="276" w:lineRule="auto"/>
              <w:rPr>
                <w:rFonts w:eastAsia="Constantia" w:cs="Arial"/>
                <w:b w:val="0"/>
                <w:bCs w:val="0"/>
                <w:color w:val="auto"/>
                <w:szCs w:val="20"/>
                <w:lang w:eastAsia="en-US"/>
              </w:rPr>
            </w:pPr>
            <w:r w:rsidRPr="00075D70">
              <w:rPr>
                <w:rFonts w:eastAsia="Constantia" w:cs="Arial"/>
                <w:color w:val="auto"/>
                <w:szCs w:val="20"/>
                <w:lang w:eastAsia="en-US"/>
              </w:rPr>
              <w:t>PRIJETNJE</w:t>
            </w:r>
          </w:p>
        </w:tc>
        <w:tc>
          <w:tcPr>
            <w:tcW w:w="7620" w:type="dxa"/>
            <w:shd w:val="clear" w:color="auto" w:fill="E99C92" w:themeFill="accent2" w:themeFillTint="66"/>
          </w:tcPr>
          <w:p w:rsidR="0059643D" w:rsidRPr="00CD7607" w:rsidRDefault="0059643D" w:rsidP="00CD7607">
            <w:pPr>
              <w:widowControl w:val="0"/>
              <w:numPr>
                <w:ilvl w:val="0"/>
                <w:numId w:val="11"/>
              </w:numPr>
              <w:tabs>
                <w:tab w:val="left" w:pos="0"/>
                <w:tab w:val="left" w:pos="1100"/>
                <w:tab w:val="right" w:leader="dot" w:pos="9062"/>
              </w:tabs>
              <w:suppressAutoHyphens/>
              <w:autoSpaceDE w:val="0"/>
              <w:autoSpaceDN w:val="0"/>
              <w:adjustRightInd w:val="0"/>
              <w:spacing w:line="276" w:lineRule="auto"/>
              <w:ind w:left="360"/>
              <w:jc w:val="left"/>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075D70">
              <w:rPr>
                <w:rFonts w:eastAsia="Constantia" w:cs="Arial"/>
                <w:color w:val="auto"/>
                <w:szCs w:val="20"/>
                <w:lang w:eastAsia="en-US"/>
              </w:rPr>
              <w:t>Prenamjena poljoprivrednog zemljišta</w:t>
            </w:r>
          </w:p>
        </w:tc>
      </w:tr>
    </w:tbl>
    <w:p w:rsidR="00CD7607" w:rsidRDefault="0059643D" w:rsidP="00CD7607">
      <w:pPr>
        <w:spacing w:after="0"/>
        <w:jc w:val="center"/>
        <w:rPr>
          <w:rFonts w:ascii="Times New Roman" w:eastAsia="Constantia" w:hAnsi="Times New Roman" w:cs="Times New Roman"/>
          <w:i/>
          <w:color w:val="9B2D1F" w:themeColor="accent2"/>
          <w:sz w:val="20"/>
          <w:szCs w:val="20"/>
          <w:lang w:eastAsia="en-US"/>
        </w:rPr>
      </w:pPr>
      <w:r w:rsidRPr="00C727D5">
        <w:rPr>
          <w:rFonts w:ascii="Times New Roman" w:eastAsia="Constantia" w:hAnsi="Times New Roman" w:cs="Times New Roman"/>
          <w:i/>
          <w:color w:val="9B2D1F" w:themeColor="accent2"/>
          <w:sz w:val="20"/>
          <w:szCs w:val="20"/>
          <w:lang w:eastAsia="en-US"/>
        </w:rPr>
        <w:t xml:space="preserve">Izvor: Općina </w:t>
      </w:r>
      <w:r w:rsidR="00C727D5" w:rsidRPr="00C727D5">
        <w:rPr>
          <w:rFonts w:ascii="Times New Roman" w:eastAsia="Constantia" w:hAnsi="Times New Roman" w:cs="Times New Roman"/>
          <w:i/>
          <w:color w:val="9B2D1F" w:themeColor="accent2"/>
          <w:sz w:val="20"/>
          <w:szCs w:val="20"/>
          <w:lang w:eastAsia="en-US"/>
        </w:rPr>
        <w:t>Rakovica</w:t>
      </w:r>
    </w:p>
    <w:p w:rsidR="00CD7607" w:rsidRPr="00CD7607" w:rsidRDefault="00CD7607" w:rsidP="00CD7607">
      <w:pPr>
        <w:spacing w:after="0"/>
        <w:jc w:val="center"/>
        <w:rPr>
          <w:rFonts w:ascii="Times New Roman" w:eastAsia="Constantia" w:hAnsi="Times New Roman" w:cs="Times New Roman"/>
          <w:i/>
          <w:color w:val="9B2D1F" w:themeColor="accent2"/>
          <w:sz w:val="20"/>
          <w:szCs w:val="20"/>
          <w:lang w:eastAsia="en-US"/>
        </w:rPr>
      </w:pPr>
    </w:p>
    <w:p w:rsidR="0059643D" w:rsidRPr="0059643D" w:rsidRDefault="0059643D" w:rsidP="004B0E21">
      <w:pPr>
        <w:pStyle w:val="Heading4"/>
      </w:pPr>
      <w:bookmarkStart w:id="240" w:name="_Toc426453659"/>
      <w:r w:rsidRPr="0059643D">
        <w:t>2.5.1.6.  Razvojni problemi i potrebe</w:t>
      </w:r>
      <w:bookmarkEnd w:id="240"/>
    </w:p>
    <w:p w:rsidR="0059643D" w:rsidRPr="0059643D" w:rsidRDefault="0059643D" w:rsidP="0059643D">
      <w:pPr>
        <w:spacing w:after="0"/>
        <w:jc w:val="both"/>
        <w:rPr>
          <w:rFonts w:ascii="Arial" w:eastAsia="Constantia" w:hAnsi="Arial" w:cs="Arial"/>
          <w:sz w:val="24"/>
          <w:lang w:eastAsia="en-US"/>
        </w:rPr>
      </w:pPr>
    </w:p>
    <w:p w:rsidR="0059643D" w:rsidRPr="0030342D" w:rsidRDefault="0059643D" w:rsidP="0059643D">
      <w:pPr>
        <w:spacing w:after="0"/>
        <w:jc w:val="center"/>
        <w:rPr>
          <w:rFonts w:ascii="Times New Roman" w:eastAsia="Times New Roman" w:hAnsi="Times New Roman" w:cs="Times New Roman"/>
          <w:b/>
          <w:i/>
          <w:color w:val="D34817" w:themeColor="accent1"/>
          <w:u w:color="F2F2F2"/>
        </w:rPr>
      </w:pPr>
      <w:bookmarkStart w:id="241" w:name="_Toc426457313"/>
      <w:bookmarkStart w:id="242" w:name="_Toc456171639"/>
      <w:r w:rsidRPr="0030342D">
        <w:rPr>
          <w:rFonts w:ascii="Times New Roman" w:eastAsia="Times New Roman" w:hAnsi="Times New Roman" w:cs="Times New Roman"/>
          <w:b/>
          <w:i/>
          <w:color w:val="D34817" w:themeColor="accent1"/>
          <w:u w:color="F2F2F2"/>
        </w:rPr>
        <w:t xml:space="preserve">Tablica </w:t>
      </w:r>
      <w:r w:rsidR="00057CAE" w:rsidRPr="0030342D">
        <w:rPr>
          <w:rFonts w:ascii="Times New Roman" w:eastAsia="Times New Roman" w:hAnsi="Times New Roman" w:cs="Times New Roman"/>
          <w:b/>
          <w:i/>
          <w:color w:val="D34817" w:themeColor="accent1"/>
          <w:u w:color="F2F2F2"/>
        </w:rPr>
        <w:fldChar w:fldCharType="begin"/>
      </w:r>
      <w:r w:rsidRPr="0030342D">
        <w:rPr>
          <w:rFonts w:ascii="Times New Roman" w:eastAsia="Times New Roman" w:hAnsi="Times New Roman" w:cs="Times New Roman"/>
          <w:b/>
          <w:i/>
          <w:color w:val="D34817" w:themeColor="accent1"/>
          <w:u w:color="F2F2F2"/>
        </w:rPr>
        <w:instrText xml:space="preserve"> SEQ Tablica \* ARABIC </w:instrText>
      </w:r>
      <w:r w:rsidR="00057CAE" w:rsidRPr="0030342D">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45</w:t>
      </w:r>
      <w:r w:rsidR="00057CAE" w:rsidRPr="0030342D">
        <w:rPr>
          <w:rFonts w:ascii="Times New Roman" w:eastAsia="Times New Roman" w:hAnsi="Times New Roman" w:cs="Times New Roman"/>
          <w:b/>
          <w:i/>
          <w:color w:val="D34817" w:themeColor="accent1"/>
          <w:u w:color="F2F2F2"/>
        </w:rPr>
        <w:fldChar w:fldCharType="end"/>
      </w:r>
      <w:r w:rsidRPr="0030342D">
        <w:rPr>
          <w:rFonts w:ascii="Times New Roman" w:eastAsia="Times New Roman" w:hAnsi="Times New Roman" w:cs="Times New Roman"/>
          <w:b/>
          <w:i/>
          <w:color w:val="D34817" w:themeColor="accent1"/>
          <w:u w:color="F2F2F2"/>
        </w:rPr>
        <w:t>. Razvojni problemi i potrebe razvoja gospodarstva na području Općine</w:t>
      </w:r>
      <w:bookmarkEnd w:id="241"/>
      <w:bookmarkEnd w:id="242"/>
    </w:p>
    <w:tbl>
      <w:tblPr>
        <w:tblStyle w:val="MediumGrid3-Accent2"/>
        <w:tblW w:w="0" w:type="auto"/>
        <w:tblLook w:val="04A0" w:firstRow="1" w:lastRow="0" w:firstColumn="1" w:lastColumn="0" w:noHBand="0" w:noVBand="1"/>
      </w:tblPr>
      <w:tblGrid>
        <w:gridCol w:w="4536"/>
        <w:gridCol w:w="4536"/>
      </w:tblGrid>
      <w:tr w:rsidR="0059643D" w:rsidRPr="0059643D" w:rsidTr="0030342D">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4536" w:type="dxa"/>
            <w:shd w:val="clear" w:color="auto" w:fill="DE6A5C" w:themeFill="accent2" w:themeFillTint="99"/>
          </w:tcPr>
          <w:p w:rsidR="0059643D" w:rsidRPr="0059643D" w:rsidRDefault="0059643D" w:rsidP="0059643D">
            <w:pPr>
              <w:rPr>
                <w:rFonts w:cs="Arial"/>
                <w:szCs w:val="20"/>
              </w:rPr>
            </w:pPr>
            <w:r w:rsidRPr="0059643D">
              <w:rPr>
                <w:rFonts w:cs="Arial"/>
                <w:szCs w:val="20"/>
              </w:rPr>
              <w:t>Razvojni problemi</w:t>
            </w:r>
          </w:p>
        </w:tc>
        <w:tc>
          <w:tcPr>
            <w:tcW w:w="4536" w:type="dxa"/>
          </w:tcPr>
          <w:p w:rsidR="0059643D" w:rsidRPr="0059643D" w:rsidRDefault="0059643D" w:rsidP="0059643D">
            <w:pPr>
              <w:cnfStyle w:val="100000000000" w:firstRow="1" w:lastRow="0" w:firstColumn="0" w:lastColumn="0" w:oddVBand="0" w:evenVBand="0" w:oddHBand="0" w:evenHBand="0" w:firstRowFirstColumn="0" w:firstRowLastColumn="0" w:lastRowFirstColumn="0" w:lastRowLastColumn="0"/>
              <w:rPr>
                <w:rFonts w:cs="Arial"/>
                <w:szCs w:val="20"/>
              </w:rPr>
            </w:pPr>
            <w:r w:rsidRPr="0059643D">
              <w:rPr>
                <w:rFonts w:cs="Arial"/>
                <w:szCs w:val="20"/>
              </w:rPr>
              <w:t>Razvojne potrebe</w:t>
            </w:r>
          </w:p>
        </w:tc>
      </w:tr>
      <w:tr w:rsidR="0059643D" w:rsidRPr="0059643D" w:rsidTr="0030342D">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4536" w:type="dxa"/>
            <w:shd w:val="clear" w:color="auto" w:fill="E99C92" w:themeFill="accent2" w:themeFillTint="66"/>
          </w:tcPr>
          <w:p w:rsidR="0059643D" w:rsidRPr="0059643D" w:rsidRDefault="0059643D" w:rsidP="00273319">
            <w:pPr>
              <w:numPr>
                <w:ilvl w:val="0"/>
                <w:numId w:val="6"/>
              </w:numPr>
              <w:ind w:left="360"/>
              <w:contextualSpacing/>
              <w:jc w:val="both"/>
              <w:rPr>
                <w:rFonts w:cs="Arial"/>
                <w:szCs w:val="20"/>
              </w:rPr>
            </w:pPr>
            <w:r w:rsidRPr="0059643D">
              <w:rPr>
                <w:rFonts w:eastAsia="Calibri" w:cs="Arial"/>
                <w:szCs w:val="20"/>
              </w:rPr>
              <w:t>Neiskorištenost Nacionalnog Parka za turizam</w:t>
            </w:r>
          </w:p>
        </w:tc>
        <w:tc>
          <w:tcPr>
            <w:tcW w:w="4536" w:type="dxa"/>
            <w:shd w:val="clear" w:color="auto" w:fill="F9D8CD" w:themeFill="accent1" w:themeFillTint="33"/>
          </w:tcPr>
          <w:p w:rsidR="0059643D" w:rsidRPr="0030342D" w:rsidRDefault="0059643D" w:rsidP="00E17449">
            <w:pPr>
              <w:numPr>
                <w:ilvl w:val="0"/>
                <w:numId w:val="48"/>
              </w:numPr>
              <w:tabs>
                <w:tab w:val="left" w:pos="0"/>
                <w:tab w:val="left" w:pos="1100"/>
                <w:tab w:val="right" w:leader="dot" w:pos="9062"/>
              </w:tabs>
              <w:autoSpaceDE w:val="0"/>
              <w:autoSpaceDN w:val="0"/>
              <w:adjustRightInd w:val="0"/>
              <w:contextualSpacing/>
              <w:jc w:val="both"/>
              <w:cnfStyle w:val="000000100000" w:firstRow="0" w:lastRow="0" w:firstColumn="0" w:lastColumn="0" w:oddVBand="0" w:evenVBand="0" w:oddHBand="1" w:evenHBand="0" w:firstRowFirstColumn="0" w:firstRowLastColumn="0" w:lastRowFirstColumn="0" w:lastRowLastColumn="0"/>
              <w:rPr>
                <w:rFonts w:eastAsia="Times New Roman" w:cs="Arial"/>
                <w:bCs/>
                <w:noProof/>
                <w:szCs w:val="20"/>
                <w:lang w:eastAsia="en-US"/>
              </w:rPr>
            </w:pPr>
            <w:r w:rsidRPr="0059643D">
              <w:rPr>
                <w:rFonts w:eastAsia="Times New Roman" w:cs="Arial"/>
                <w:bCs/>
                <w:noProof/>
                <w:szCs w:val="20"/>
              </w:rPr>
              <w:t>Pojačan interes za ulaganje u energetske projekte (obnovljivi izvori energije)</w:t>
            </w:r>
          </w:p>
        </w:tc>
      </w:tr>
    </w:tbl>
    <w:p w:rsidR="0059643D" w:rsidRPr="0030342D" w:rsidRDefault="0059643D" w:rsidP="0030342D">
      <w:pPr>
        <w:spacing w:after="0"/>
        <w:jc w:val="center"/>
        <w:rPr>
          <w:rFonts w:ascii="Times New Roman" w:eastAsia="Constantia" w:hAnsi="Times New Roman" w:cs="Times New Roman"/>
          <w:color w:val="9B2D1F" w:themeColor="accent2"/>
          <w:sz w:val="24"/>
          <w:lang w:eastAsia="en-US"/>
        </w:rPr>
        <w:sectPr w:rsidR="0059643D" w:rsidRPr="0030342D" w:rsidSect="0059643D">
          <w:pgSz w:w="11906" w:h="16838"/>
          <w:pgMar w:top="1417" w:right="1417" w:bottom="1417" w:left="1417" w:header="737" w:footer="708" w:gutter="0"/>
          <w:cols w:space="708"/>
          <w:titlePg/>
          <w:docGrid w:linePitch="360"/>
        </w:sectPr>
      </w:pPr>
      <w:r w:rsidRPr="0030342D">
        <w:rPr>
          <w:rFonts w:ascii="Times New Roman" w:eastAsia="Constantia" w:hAnsi="Times New Roman" w:cs="Times New Roman"/>
          <w:i/>
          <w:color w:val="9B2D1F" w:themeColor="accent2"/>
          <w:sz w:val="20"/>
          <w:szCs w:val="20"/>
          <w:lang w:eastAsia="en-US"/>
        </w:rPr>
        <w:t xml:space="preserve">Izvor: Općina </w:t>
      </w:r>
      <w:r w:rsidR="0030342D" w:rsidRPr="0030342D">
        <w:rPr>
          <w:rFonts w:ascii="Times New Roman" w:eastAsia="Constantia" w:hAnsi="Times New Roman" w:cs="Times New Roman"/>
          <w:i/>
          <w:color w:val="9B2D1F" w:themeColor="accent2"/>
          <w:sz w:val="20"/>
          <w:szCs w:val="20"/>
          <w:lang w:eastAsia="en-US"/>
        </w:rPr>
        <w:t>Rakovica</w:t>
      </w:r>
    </w:p>
    <w:p w:rsidR="0059643D" w:rsidRPr="0059643D" w:rsidRDefault="0059643D" w:rsidP="00110688">
      <w:pPr>
        <w:pStyle w:val="Heading3"/>
        <w:rPr>
          <w:lang w:eastAsia="en-US"/>
        </w:rPr>
      </w:pPr>
      <w:bookmarkStart w:id="243" w:name="_Toc426453660"/>
      <w:bookmarkStart w:id="244" w:name="_Toc451336195"/>
      <w:r w:rsidRPr="0059643D">
        <w:rPr>
          <w:lang w:eastAsia="en-US"/>
        </w:rPr>
        <w:lastRenderedPageBreak/>
        <w:t>2.5.2. Poduzetništvo</w:t>
      </w:r>
      <w:bookmarkEnd w:id="243"/>
      <w:bookmarkEnd w:id="244"/>
    </w:p>
    <w:p w:rsidR="0059643D" w:rsidRPr="0059643D" w:rsidRDefault="0059643D" w:rsidP="0059643D">
      <w:pPr>
        <w:spacing w:after="0"/>
        <w:jc w:val="both"/>
        <w:rPr>
          <w:rFonts w:ascii="Arial" w:eastAsia="Constantia" w:hAnsi="Arial" w:cs="Arial"/>
          <w:color w:val="FF0000"/>
          <w:sz w:val="24"/>
          <w:lang w:eastAsia="en-US"/>
        </w:rPr>
      </w:pPr>
    </w:p>
    <w:p w:rsidR="0059643D" w:rsidRPr="0059643D" w:rsidRDefault="0059643D" w:rsidP="0059643D">
      <w:pPr>
        <w:autoSpaceDE w:val="0"/>
        <w:autoSpaceDN w:val="0"/>
        <w:adjustRightInd w:val="0"/>
        <w:spacing w:after="0"/>
        <w:jc w:val="both"/>
        <w:rPr>
          <w:rFonts w:ascii="Arial" w:eastAsia="Constantia" w:hAnsi="Arial" w:cs="Arial"/>
          <w:bCs/>
          <w:sz w:val="24"/>
          <w:szCs w:val="24"/>
          <w:lang w:eastAsia="en-US"/>
        </w:rPr>
      </w:pPr>
      <w:r w:rsidRPr="0059643D">
        <w:rPr>
          <w:rFonts w:ascii="Arial" w:eastAsia="Constantia" w:hAnsi="Arial" w:cs="Arial"/>
          <w:sz w:val="24"/>
          <w:szCs w:val="24"/>
          <w:lang w:eastAsia="en-US"/>
        </w:rPr>
        <w:t xml:space="preserve">Prema parametrima veličine i broja pravnih oblika, na području Općine </w:t>
      </w:r>
      <w:r w:rsidR="008964ED">
        <w:rPr>
          <w:rFonts w:ascii="Arial" w:eastAsia="Constantia" w:hAnsi="Arial" w:cs="Arial"/>
          <w:sz w:val="24"/>
          <w:szCs w:val="24"/>
          <w:lang w:eastAsia="en-US"/>
        </w:rPr>
        <w:t>Rakovica</w:t>
      </w:r>
      <w:r w:rsidRPr="0059643D">
        <w:rPr>
          <w:rFonts w:ascii="Arial" w:eastAsia="Constantia" w:hAnsi="Arial" w:cs="Arial"/>
          <w:sz w:val="24"/>
          <w:szCs w:val="24"/>
          <w:lang w:eastAsia="en-US"/>
        </w:rPr>
        <w:t xml:space="preserve"> registrirano je </w:t>
      </w:r>
      <w:r w:rsidR="00E5645E">
        <w:rPr>
          <w:rFonts w:ascii="Arial" w:eastAsia="Constantia" w:hAnsi="Arial" w:cs="Arial"/>
          <w:sz w:val="24"/>
          <w:szCs w:val="24"/>
          <w:lang w:eastAsia="en-US"/>
        </w:rPr>
        <w:t>36</w:t>
      </w:r>
      <w:r w:rsidRPr="0059643D">
        <w:rPr>
          <w:rFonts w:ascii="Arial" w:eastAsia="Constantia" w:hAnsi="Arial" w:cs="Arial"/>
          <w:sz w:val="24"/>
          <w:szCs w:val="24"/>
          <w:lang w:eastAsia="en-US"/>
        </w:rPr>
        <w:t xml:space="preserve"> pravnih oblika, od toga aktivnih </w:t>
      </w:r>
      <w:r w:rsidR="00E5645E">
        <w:rPr>
          <w:rFonts w:ascii="Arial" w:eastAsia="Constantia" w:hAnsi="Arial" w:cs="Arial"/>
          <w:sz w:val="24"/>
          <w:szCs w:val="24"/>
          <w:lang w:eastAsia="en-US"/>
        </w:rPr>
        <w:t>22</w:t>
      </w:r>
      <w:r w:rsidRPr="0059643D">
        <w:rPr>
          <w:rFonts w:ascii="Arial" w:eastAsia="Constantia" w:hAnsi="Arial" w:cs="Arial"/>
          <w:sz w:val="24"/>
          <w:szCs w:val="24"/>
          <w:lang w:eastAsia="en-US"/>
        </w:rPr>
        <w:t>. Podaci o gospodarskoj aktivnosti na općinskom nivou, mjereno u odnosu na registrirane gospodarske subjekte, pokazuje visoki udio malih poduzeća.</w:t>
      </w:r>
    </w:p>
    <w:p w:rsidR="0059643D" w:rsidRPr="0059643D" w:rsidRDefault="0059643D" w:rsidP="0059643D">
      <w:pPr>
        <w:autoSpaceDE w:val="0"/>
        <w:autoSpaceDN w:val="0"/>
        <w:adjustRightInd w:val="0"/>
        <w:spacing w:after="0"/>
        <w:jc w:val="both"/>
        <w:rPr>
          <w:rFonts w:ascii="Arial" w:eastAsia="Constantia" w:hAnsi="Arial" w:cs="Arial"/>
          <w:bCs/>
          <w:sz w:val="24"/>
          <w:szCs w:val="24"/>
          <w:lang w:eastAsia="en-US"/>
        </w:rPr>
      </w:pPr>
    </w:p>
    <w:p w:rsidR="0059643D" w:rsidRPr="008964ED" w:rsidRDefault="0059643D" w:rsidP="0059643D">
      <w:pPr>
        <w:autoSpaceDE w:val="0"/>
        <w:autoSpaceDN w:val="0"/>
        <w:adjustRightInd w:val="0"/>
        <w:spacing w:after="0"/>
        <w:jc w:val="center"/>
        <w:rPr>
          <w:rFonts w:ascii="Times New Roman" w:eastAsia="Constantia" w:hAnsi="Times New Roman" w:cs="Times New Roman"/>
          <w:b/>
          <w:bCs/>
          <w:color w:val="D34817" w:themeColor="accent1"/>
          <w:lang w:eastAsia="en-US"/>
        </w:rPr>
      </w:pPr>
      <w:bookmarkStart w:id="245" w:name="_Toc426457314"/>
      <w:bookmarkStart w:id="246" w:name="_Toc456171640"/>
      <w:r w:rsidRPr="008964ED">
        <w:rPr>
          <w:rFonts w:ascii="Times New Roman" w:eastAsia="Constantia" w:hAnsi="Times New Roman" w:cs="Times New Roman"/>
          <w:b/>
          <w:i/>
          <w:color w:val="D34817" w:themeColor="accent1"/>
          <w:lang w:eastAsia="en-US"/>
        </w:rPr>
        <w:t xml:space="preserve">Tablica </w:t>
      </w:r>
      <w:r w:rsidR="00057CAE" w:rsidRPr="008964ED">
        <w:rPr>
          <w:rFonts w:ascii="Times New Roman" w:eastAsia="Constantia" w:hAnsi="Times New Roman" w:cs="Times New Roman"/>
          <w:b/>
          <w:bCs/>
          <w:i/>
          <w:color w:val="D34817" w:themeColor="accent1"/>
          <w:lang w:eastAsia="en-US"/>
        </w:rPr>
        <w:fldChar w:fldCharType="begin"/>
      </w:r>
      <w:r w:rsidRPr="008964ED">
        <w:rPr>
          <w:rFonts w:ascii="Times New Roman" w:eastAsia="Constantia" w:hAnsi="Times New Roman" w:cs="Times New Roman"/>
          <w:b/>
          <w:i/>
          <w:color w:val="D34817" w:themeColor="accent1"/>
          <w:lang w:eastAsia="en-US"/>
        </w:rPr>
        <w:instrText xml:space="preserve"> SEQ Tablica \* ARABIC </w:instrText>
      </w:r>
      <w:r w:rsidR="00057CAE" w:rsidRPr="008964ED">
        <w:rPr>
          <w:rFonts w:ascii="Times New Roman" w:eastAsia="Constantia" w:hAnsi="Times New Roman" w:cs="Times New Roman"/>
          <w:b/>
          <w:bCs/>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46</w:t>
      </w:r>
      <w:r w:rsidR="00057CAE" w:rsidRPr="008964ED">
        <w:rPr>
          <w:rFonts w:ascii="Times New Roman" w:eastAsia="Constantia" w:hAnsi="Times New Roman" w:cs="Times New Roman"/>
          <w:b/>
          <w:bCs/>
          <w:i/>
          <w:color w:val="D34817" w:themeColor="accent1"/>
          <w:lang w:eastAsia="en-US"/>
        </w:rPr>
        <w:fldChar w:fldCharType="end"/>
      </w:r>
      <w:r w:rsidRPr="008964ED">
        <w:rPr>
          <w:rFonts w:ascii="Times New Roman" w:eastAsia="Constantia" w:hAnsi="Times New Roman" w:cs="Times New Roman"/>
          <w:b/>
          <w:i/>
          <w:color w:val="D34817" w:themeColor="accent1"/>
          <w:lang w:eastAsia="en-US"/>
        </w:rPr>
        <w:t xml:space="preserve">. Klasifikacija pravnih oblika prema veličini na području Općine </w:t>
      </w:r>
      <w:bookmarkEnd w:id="245"/>
      <w:r w:rsidR="008964ED" w:rsidRPr="008964ED">
        <w:rPr>
          <w:rFonts w:ascii="Times New Roman" w:eastAsia="Constantia" w:hAnsi="Times New Roman" w:cs="Times New Roman"/>
          <w:b/>
          <w:i/>
          <w:color w:val="D34817" w:themeColor="accent1"/>
          <w:lang w:eastAsia="en-US"/>
        </w:rPr>
        <w:t>Rakovica</w:t>
      </w:r>
      <w:bookmarkEnd w:id="246"/>
    </w:p>
    <w:tbl>
      <w:tblPr>
        <w:tblStyle w:val="MediumGrid3-Accent2"/>
        <w:tblW w:w="0" w:type="auto"/>
        <w:jc w:val="center"/>
        <w:tblLayout w:type="fixed"/>
        <w:tblLook w:val="04A0" w:firstRow="1" w:lastRow="0" w:firstColumn="1" w:lastColumn="0" w:noHBand="0" w:noVBand="1"/>
      </w:tblPr>
      <w:tblGrid>
        <w:gridCol w:w="3794"/>
        <w:gridCol w:w="992"/>
        <w:gridCol w:w="992"/>
        <w:gridCol w:w="993"/>
        <w:gridCol w:w="1417"/>
        <w:gridCol w:w="1100"/>
      </w:tblGrid>
      <w:tr w:rsidR="0059643D" w:rsidRPr="008964ED" w:rsidTr="00E5645E">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794" w:type="dxa"/>
            <w:vMerge w:val="restart"/>
          </w:tcPr>
          <w:p w:rsidR="0059643D" w:rsidRPr="008964ED" w:rsidRDefault="0059643D" w:rsidP="008964ED">
            <w:pPr>
              <w:autoSpaceDE w:val="0"/>
              <w:autoSpaceDN w:val="0"/>
              <w:adjustRightInd w:val="0"/>
              <w:spacing w:line="276" w:lineRule="auto"/>
              <w:rPr>
                <w:rFonts w:cs="Arial"/>
                <w:b w:val="0"/>
                <w:bCs w:val="0"/>
                <w:color w:val="auto"/>
                <w:szCs w:val="20"/>
              </w:rPr>
            </w:pPr>
            <w:r w:rsidRPr="008964ED">
              <w:rPr>
                <w:rFonts w:cs="Arial"/>
                <w:color w:val="auto"/>
                <w:szCs w:val="20"/>
              </w:rPr>
              <w:t>Pravni oblici</w:t>
            </w:r>
          </w:p>
        </w:tc>
        <w:tc>
          <w:tcPr>
            <w:tcW w:w="5494" w:type="dxa"/>
            <w:gridSpan w:val="5"/>
          </w:tcPr>
          <w:p w:rsidR="0059643D" w:rsidRPr="008964ED" w:rsidRDefault="0059643D" w:rsidP="008964ED">
            <w:pPr>
              <w:autoSpaceDE w:val="0"/>
              <w:autoSpaceDN w:val="0"/>
              <w:adjustRightInd w:val="0"/>
              <w:spacing w:line="276" w:lineRule="auto"/>
              <w:cnfStyle w:val="100000000000" w:firstRow="1" w:lastRow="0" w:firstColumn="0" w:lastColumn="0" w:oddVBand="0" w:evenVBand="0" w:oddHBand="0" w:evenHBand="0" w:firstRowFirstColumn="0" w:firstRowLastColumn="0" w:lastRowFirstColumn="0" w:lastRowLastColumn="0"/>
              <w:rPr>
                <w:rFonts w:cs="Arial"/>
                <w:bCs w:val="0"/>
                <w:color w:val="auto"/>
                <w:szCs w:val="20"/>
              </w:rPr>
            </w:pPr>
            <w:r w:rsidRPr="008964ED">
              <w:rPr>
                <w:rFonts w:cs="Arial"/>
                <w:color w:val="auto"/>
                <w:szCs w:val="20"/>
              </w:rPr>
              <w:t xml:space="preserve">Općina </w:t>
            </w:r>
            <w:r w:rsidR="008964ED" w:rsidRPr="008964ED">
              <w:rPr>
                <w:rFonts w:cs="Arial"/>
                <w:color w:val="auto"/>
                <w:szCs w:val="20"/>
              </w:rPr>
              <w:t>Rakovica</w:t>
            </w:r>
          </w:p>
        </w:tc>
      </w:tr>
      <w:tr w:rsidR="0059643D" w:rsidRPr="008964ED" w:rsidTr="00E5645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vMerge/>
          </w:tcPr>
          <w:p w:rsidR="0059643D" w:rsidRPr="008964ED" w:rsidRDefault="0059643D" w:rsidP="008964ED">
            <w:pPr>
              <w:autoSpaceDE w:val="0"/>
              <w:autoSpaceDN w:val="0"/>
              <w:adjustRightInd w:val="0"/>
              <w:spacing w:line="276" w:lineRule="auto"/>
              <w:rPr>
                <w:rFonts w:cs="Arial"/>
                <w:b w:val="0"/>
                <w:bCs w:val="0"/>
                <w:color w:val="auto"/>
                <w:szCs w:val="20"/>
              </w:rPr>
            </w:pPr>
          </w:p>
        </w:tc>
        <w:tc>
          <w:tcPr>
            <w:tcW w:w="992" w:type="dxa"/>
            <w:shd w:val="clear" w:color="auto" w:fill="F4B29B" w:themeFill="accent1" w:themeFillTint="66"/>
          </w:tcPr>
          <w:p w:rsidR="0059643D" w:rsidRPr="008964ED" w:rsidRDefault="0059643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color w:val="auto"/>
                <w:szCs w:val="20"/>
              </w:rPr>
              <w:t>Male</w:t>
            </w:r>
          </w:p>
        </w:tc>
        <w:tc>
          <w:tcPr>
            <w:tcW w:w="992" w:type="dxa"/>
            <w:shd w:val="clear" w:color="auto" w:fill="F4B29B" w:themeFill="accent1" w:themeFillTint="66"/>
          </w:tcPr>
          <w:p w:rsidR="0059643D" w:rsidRPr="008964ED" w:rsidRDefault="0059643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color w:val="auto"/>
                <w:szCs w:val="20"/>
              </w:rPr>
              <w:t>Srednje</w:t>
            </w:r>
          </w:p>
        </w:tc>
        <w:tc>
          <w:tcPr>
            <w:tcW w:w="993" w:type="dxa"/>
            <w:shd w:val="clear" w:color="auto" w:fill="F4B29B" w:themeFill="accent1" w:themeFillTint="66"/>
          </w:tcPr>
          <w:p w:rsidR="0059643D" w:rsidRPr="008964ED" w:rsidRDefault="0059643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color w:val="auto"/>
                <w:szCs w:val="20"/>
              </w:rPr>
              <w:t>Velike</w:t>
            </w:r>
          </w:p>
        </w:tc>
        <w:tc>
          <w:tcPr>
            <w:tcW w:w="1417" w:type="dxa"/>
            <w:shd w:val="clear" w:color="auto" w:fill="F4B29B" w:themeFill="accent1" w:themeFillTint="66"/>
          </w:tcPr>
          <w:p w:rsidR="0059643D" w:rsidRPr="008964ED" w:rsidRDefault="0059643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color w:val="auto"/>
                <w:szCs w:val="20"/>
              </w:rPr>
              <w:t>Neodređeni</w:t>
            </w:r>
          </w:p>
        </w:tc>
        <w:tc>
          <w:tcPr>
            <w:tcW w:w="1100" w:type="dxa"/>
            <w:shd w:val="clear" w:color="auto" w:fill="E99C92" w:themeFill="accent2" w:themeFillTint="66"/>
          </w:tcPr>
          <w:p w:rsidR="0059643D" w:rsidRPr="008964ED" w:rsidRDefault="0059643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color w:val="auto"/>
                <w:szCs w:val="20"/>
              </w:rPr>
              <w:t>Ukupno</w:t>
            </w:r>
          </w:p>
        </w:tc>
      </w:tr>
      <w:tr w:rsidR="0059643D" w:rsidRPr="008964ED" w:rsidTr="00E5645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shd w:val="clear" w:color="auto" w:fill="F4B29B" w:themeFill="accent1" w:themeFillTint="66"/>
          </w:tcPr>
          <w:p w:rsidR="0059643D" w:rsidRPr="008964ED" w:rsidRDefault="0059643D" w:rsidP="008964ED">
            <w:pPr>
              <w:autoSpaceDE w:val="0"/>
              <w:autoSpaceDN w:val="0"/>
              <w:adjustRightInd w:val="0"/>
              <w:spacing w:line="276" w:lineRule="auto"/>
              <w:jc w:val="both"/>
              <w:rPr>
                <w:rFonts w:cs="Arial"/>
                <w:b w:val="0"/>
                <w:bCs w:val="0"/>
                <w:color w:val="auto"/>
                <w:szCs w:val="20"/>
              </w:rPr>
            </w:pPr>
            <w:r w:rsidRPr="008964ED">
              <w:rPr>
                <w:rFonts w:cs="Arial"/>
                <w:color w:val="auto"/>
                <w:szCs w:val="20"/>
              </w:rPr>
              <w:t>Aktivne tvrtke koje su predale GFI</w:t>
            </w:r>
          </w:p>
        </w:tc>
        <w:tc>
          <w:tcPr>
            <w:tcW w:w="992"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8</w:t>
            </w:r>
          </w:p>
        </w:tc>
        <w:tc>
          <w:tcPr>
            <w:tcW w:w="992"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0</w:t>
            </w:r>
          </w:p>
        </w:tc>
        <w:tc>
          <w:tcPr>
            <w:tcW w:w="993"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0</w:t>
            </w:r>
          </w:p>
        </w:tc>
        <w:tc>
          <w:tcPr>
            <w:tcW w:w="1417"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0</w:t>
            </w:r>
          </w:p>
        </w:tc>
        <w:tc>
          <w:tcPr>
            <w:tcW w:w="1100" w:type="dxa"/>
            <w:shd w:val="clear" w:color="auto" w:fill="E99C92" w:themeFill="accent2" w:themeFillTint="66"/>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
                <w:bCs/>
                <w:color w:val="auto"/>
                <w:szCs w:val="20"/>
              </w:rPr>
            </w:pPr>
            <w:r>
              <w:rPr>
                <w:rFonts w:cs="Arial"/>
                <w:b/>
                <w:bCs/>
                <w:color w:val="auto"/>
                <w:szCs w:val="20"/>
              </w:rPr>
              <w:t>8</w:t>
            </w:r>
          </w:p>
        </w:tc>
      </w:tr>
      <w:tr w:rsidR="0059643D" w:rsidRPr="008964ED" w:rsidTr="00E5645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shd w:val="clear" w:color="auto" w:fill="F4B29B" w:themeFill="accent1" w:themeFillTint="66"/>
          </w:tcPr>
          <w:p w:rsidR="0059643D" w:rsidRPr="008964ED" w:rsidRDefault="0059643D" w:rsidP="008964ED">
            <w:pPr>
              <w:autoSpaceDE w:val="0"/>
              <w:autoSpaceDN w:val="0"/>
              <w:adjustRightInd w:val="0"/>
              <w:spacing w:line="276" w:lineRule="auto"/>
              <w:jc w:val="both"/>
              <w:rPr>
                <w:rFonts w:cs="Arial"/>
                <w:b w:val="0"/>
                <w:bCs w:val="0"/>
                <w:color w:val="auto"/>
                <w:szCs w:val="20"/>
              </w:rPr>
            </w:pPr>
            <w:r w:rsidRPr="008964ED">
              <w:rPr>
                <w:rFonts w:cs="Arial"/>
                <w:color w:val="auto"/>
                <w:szCs w:val="20"/>
              </w:rPr>
              <w:t>Aktivne tvrtke</w:t>
            </w:r>
          </w:p>
        </w:tc>
        <w:tc>
          <w:tcPr>
            <w:tcW w:w="992" w:type="dxa"/>
            <w:shd w:val="clear" w:color="auto" w:fill="auto"/>
          </w:tcPr>
          <w:p w:rsidR="0059643D" w:rsidRPr="008964ED"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Cs/>
                <w:color w:val="auto"/>
                <w:szCs w:val="20"/>
              </w:rPr>
            </w:pPr>
            <w:r>
              <w:rPr>
                <w:rFonts w:cs="Arial"/>
                <w:bCs/>
                <w:color w:val="auto"/>
                <w:szCs w:val="20"/>
              </w:rPr>
              <w:t>12</w:t>
            </w:r>
          </w:p>
        </w:tc>
        <w:tc>
          <w:tcPr>
            <w:tcW w:w="992" w:type="dxa"/>
            <w:shd w:val="clear" w:color="auto" w:fill="auto"/>
          </w:tcPr>
          <w:p w:rsidR="0059643D" w:rsidRPr="008964ED"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Cs/>
                <w:color w:val="auto"/>
                <w:szCs w:val="20"/>
              </w:rPr>
            </w:pPr>
            <w:r>
              <w:rPr>
                <w:rFonts w:cs="Arial"/>
                <w:bCs/>
                <w:color w:val="auto"/>
                <w:szCs w:val="20"/>
              </w:rPr>
              <w:t>0</w:t>
            </w:r>
          </w:p>
        </w:tc>
        <w:tc>
          <w:tcPr>
            <w:tcW w:w="993" w:type="dxa"/>
            <w:shd w:val="clear" w:color="auto" w:fill="auto"/>
          </w:tcPr>
          <w:p w:rsidR="0059643D" w:rsidRPr="008964ED"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Cs/>
                <w:color w:val="auto"/>
                <w:szCs w:val="20"/>
              </w:rPr>
            </w:pPr>
            <w:r>
              <w:rPr>
                <w:rFonts w:cs="Arial"/>
                <w:bCs/>
                <w:color w:val="auto"/>
                <w:szCs w:val="20"/>
              </w:rPr>
              <w:t>0</w:t>
            </w:r>
          </w:p>
        </w:tc>
        <w:tc>
          <w:tcPr>
            <w:tcW w:w="1417" w:type="dxa"/>
            <w:shd w:val="clear" w:color="auto" w:fill="auto"/>
          </w:tcPr>
          <w:p w:rsidR="0059643D" w:rsidRPr="008964ED"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Cs/>
                <w:color w:val="auto"/>
                <w:szCs w:val="20"/>
              </w:rPr>
            </w:pPr>
            <w:r>
              <w:rPr>
                <w:rFonts w:cs="Arial"/>
                <w:bCs/>
                <w:color w:val="auto"/>
                <w:szCs w:val="20"/>
              </w:rPr>
              <w:t>10</w:t>
            </w:r>
          </w:p>
        </w:tc>
        <w:tc>
          <w:tcPr>
            <w:tcW w:w="1100" w:type="dxa"/>
            <w:shd w:val="clear" w:color="auto" w:fill="E99C92" w:themeFill="accent2" w:themeFillTint="66"/>
          </w:tcPr>
          <w:p w:rsidR="0059643D" w:rsidRPr="008964ED" w:rsidRDefault="008964ED"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bCs/>
                <w:color w:val="auto"/>
                <w:szCs w:val="20"/>
              </w:rPr>
            </w:pPr>
            <w:r w:rsidRPr="008964ED">
              <w:rPr>
                <w:rFonts w:cs="Arial"/>
                <w:b/>
                <w:bCs/>
                <w:color w:val="auto"/>
                <w:szCs w:val="20"/>
              </w:rPr>
              <w:t>22</w:t>
            </w:r>
          </w:p>
        </w:tc>
      </w:tr>
      <w:tr w:rsidR="0059643D" w:rsidRPr="008964ED" w:rsidTr="00E5645E">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shd w:val="clear" w:color="auto" w:fill="F4B29B" w:themeFill="accent1" w:themeFillTint="66"/>
          </w:tcPr>
          <w:p w:rsidR="0059643D" w:rsidRPr="008964ED" w:rsidRDefault="0059643D" w:rsidP="008964ED">
            <w:pPr>
              <w:autoSpaceDE w:val="0"/>
              <w:autoSpaceDN w:val="0"/>
              <w:adjustRightInd w:val="0"/>
              <w:spacing w:line="276" w:lineRule="auto"/>
              <w:jc w:val="both"/>
              <w:rPr>
                <w:rFonts w:cs="Arial"/>
                <w:b w:val="0"/>
                <w:bCs w:val="0"/>
                <w:color w:val="auto"/>
                <w:szCs w:val="20"/>
              </w:rPr>
            </w:pPr>
            <w:r w:rsidRPr="008964ED">
              <w:rPr>
                <w:rFonts w:cs="Arial"/>
                <w:color w:val="auto"/>
                <w:szCs w:val="20"/>
              </w:rPr>
              <w:t>Sve tvrtke upisane u sudski registar</w:t>
            </w:r>
          </w:p>
        </w:tc>
        <w:tc>
          <w:tcPr>
            <w:tcW w:w="992"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21</w:t>
            </w:r>
          </w:p>
        </w:tc>
        <w:tc>
          <w:tcPr>
            <w:tcW w:w="992"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0</w:t>
            </w:r>
          </w:p>
        </w:tc>
        <w:tc>
          <w:tcPr>
            <w:tcW w:w="993"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0</w:t>
            </w:r>
          </w:p>
        </w:tc>
        <w:tc>
          <w:tcPr>
            <w:tcW w:w="1417" w:type="dxa"/>
            <w:shd w:val="clear" w:color="auto" w:fill="auto"/>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Cs/>
                <w:color w:val="auto"/>
                <w:szCs w:val="20"/>
              </w:rPr>
            </w:pPr>
            <w:r>
              <w:rPr>
                <w:rFonts w:cs="Arial"/>
                <w:bCs/>
                <w:color w:val="auto"/>
                <w:szCs w:val="20"/>
              </w:rPr>
              <w:t>15</w:t>
            </w:r>
          </w:p>
        </w:tc>
        <w:tc>
          <w:tcPr>
            <w:tcW w:w="1100" w:type="dxa"/>
            <w:shd w:val="clear" w:color="auto" w:fill="E99C92" w:themeFill="accent2" w:themeFillTint="66"/>
          </w:tcPr>
          <w:p w:rsidR="0059643D" w:rsidRPr="008964ED" w:rsidRDefault="00E5645E" w:rsidP="008964ED">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cs="Arial"/>
                <w:b/>
                <w:bCs/>
                <w:color w:val="auto"/>
                <w:szCs w:val="20"/>
              </w:rPr>
            </w:pPr>
            <w:r>
              <w:rPr>
                <w:rFonts w:cs="Arial"/>
                <w:b/>
                <w:bCs/>
                <w:color w:val="auto"/>
                <w:szCs w:val="20"/>
              </w:rPr>
              <w:t>36</w:t>
            </w:r>
          </w:p>
        </w:tc>
      </w:tr>
      <w:tr w:rsidR="0059643D" w:rsidRPr="008964ED" w:rsidTr="00F378D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794" w:type="dxa"/>
            <w:shd w:val="clear" w:color="auto" w:fill="E99C92" w:themeFill="accent2" w:themeFillTint="66"/>
          </w:tcPr>
          <w:p w:rsidR="0059643D" w:rsidRPr="008964ED" w:rsidRDefault="0059643D" w:rsidP="00F378D9">
            <w:pPr>
              <w:autoSpaceDE w:val="0"/>
              <w:autoSpaceDN w:val="0"/>
              <w:adjustRightInd w:val="0"/>
              <w:spacing w:line="276" w:lineRule="auto"/>
              <w:rPr>
                <w:rFonts w:cs="Arial"/>
                <w:b w:val="0"/>
                <w:color w:val="auto"/>
                <w:szCs w:val="20"/>
              </w:rPr>
            </w:pPr>
            <w:r w:rsidRPr="008964ED">
              <w:rPr>
                <w:rFonts w:cs="Arial"/>
                <w:color w:val="auto"/>
                <w:szCs w:val="20"/>
              </w:rPr>
              <w:t>Ukupno</w:t>
            </w:r>
          </w:p>
        </w:tc>
        <w:tc>
          <w:tcPr>
            <w:tcW w:w="992" w:type="dxa"/>
            <w:shd w:val="clear" w:color="auto" w:fill="E99C92" w:themeFill="accent2" w:themeFillTint="66"/>
          </w:tcPr>
          <w:p w:rsidR="0059643D" w:rsidRPr="00E5645E"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Pr>
                <w:rFonts w:cs="Arial"/>
                <w:b/>
                <w:color w:val="auto"/>
                <w:szCs w:val="20"/>
              </w:rPr>
              <w:t>41</w:t>
            </w:r>
          </w:p>
        </w:tc>
        <w:tc>
          <w:tcPr>
            <w:tcW w:w="992" w:type="dxa"/>
            <w:shd w:val="clear" w:color="auto" w:fill="E99C92" w:themeFill="accent2" w:themeFillTint="66"/>
          </w:tcPr>
          <w:p w:rsidR="0059643D" w:rsidRPr="00E5645E"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Pr>
                <w:rFonts w:cs="Arial"/>
                <w:b/>
                <w:color w:val="auto"/>
                <w:szCs w:val="20"/>
              </w:rPr>
              <w:t>0</w:t>
            </w:r>
          </w:p>
        </w:tc>
        <w:tc>
          <w:tcPr>
            <w:tcW w:w="993" w:type="dxa"/>
            <w:shd w:val="clear" w:color="auto" w:fill="E99C92" w:themeFill="accent2" w:themeFillTint="66"/>
          </w:tcPr>
          <w:p w:rsidR="0059643D" w:rsidRPr="00E5645E"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Pr>
                <w:rFonts w:cs="Arial"/>
                <w:b/>
                <w:color w:val="auto"/>
                <w:szCs w:val="20"/>
              </w:rPr>
              <w:t>0</w:t>
            </w:r>
          </w:p>
        </w:tc>
        <w:tc>
          <w:tcPr>
            <w:tcW w:w="1417" w:type="dxa"/>
            <w:shd w:val="clear" w:color="auto" w:fill="E99C92" w:themeFill="accent2" w:themeFillTint="66"/>
          </w:tcPr>
          <w:p w:rsidR="0059643D" w:rsidRPr="00E5645E"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Pr>
                <w:rFonts w:cs="Arial"/>
                <w:b/>
                <w:color w:val="auto"/>
                <w:szCs w:val="20"/>
              </w:rPr>
              <w:t>25</w:t>
            </w:r>
          </w:p>
        </w:tc>
        <w:tc>
          <w:tcPr>
            <w:tcW w:w="1100" w:type="dxa"/>
            <w:shd w:val="clear" w:color="auto" w:fill="DE6A5C" w:themeFill="accent2" w:themeFillTint="99"/>
          </w:tcPr>
          <w:p w:rsidR="0059643D" w:rsidRPr="008964ED" w:rsidRDefault="00E5645E" w:rsidP="008964ED">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Pr>
                <w:rFonts w:cs="Arial"/>
                <w:b/>
                <w:color w:val="auto"/>
                <w:szCs w:val="20"/>
              </w:rPr>
              <w:t>66</w:t>
            </w:r>
          </w:p>
        </w:tc>
      </w:tr>
    </w:tbl>
    <w:p w:rsidR="0059643D" w:rsidRPr="008964ED" w:rsidRDefault="0059643D" w:rsidP="0059643D">
      <w:pPr>
        <w:tabs>
          <w:tab w:val="left" w:pos="4605"/>
        </w:tabs>
        <w:spacing w:after="0"/>
        <w:jc w:val="center"/>
        <w:rPr>
          <w:rFonts w:ascii="Times New Roman" w:eastAsia="Constantia" w:hAnsi="Times New Roman" w:cs="Times New Roman"/>
          <w:b/>
          <w:bCs/>
          <w:i/>
          <w:color w:val="9B2D1F" w:themeColor="accent2"/>
          <w:sz w:val="20"/>
          <w:szCs w:val="20"/>
          <w:lang w:eastAsia="en-US"/>
        </w:rPr>
      </w:pPr>
      <w:r w:rsidRPr="008964ED">
        <w:rPr>
          <w:rFonts w:ascii="Times New Roman" w:eastAsia="Constantia" w:hAnsi="Times New Roman" w:cs="Times New Roman"/>
          <w:i/>
          <w:color w:val="9B2D1F" w:themeColor="accent2"/>
          <w:sz w:val="20"/>
          <w:szCs w:val="20"/>
          <w:lang w:eastAsia="en-US"/>
        </w:rPr>
        <w:t>Izvor: http</w:t>
      </w:r>
      <w:r w:rsidRPr="008964ED">
        <w:rPr>
          <w:rFonts w:ascii="Times New Roman" w:eastAsia="Constantia" w:hAnsi="Times New Roman" w:cs="Times New Roman"/>
          <w:b/>
          <w:i/>
          <w:color w:val="9B2D1F" w:themeColor="accent2"/>
          <w:sz w:val="20"/>
          <w:szCs w:val="20"/>
          <w:lang w:eastAsia="en-US"/>
        </w:rPr>
        <w:t>://</w:t>
      </w:r>
      <w:r w:rsidRPr="008964ED">
        <w:rPr>
          <w:rFonts w:ascii="Times New Roman" w:eastAsia="Constantia" w:hAnsi="Times New Roman" w:cs="Times New Roman"/>
          <w:bCs/>
          <w:i/>
          <w:iCs/>
          <w:color w:val="9B2D1F" w:themeColor="accent2"/>
          <w:sz w:val="20"/>
          <w:lang w:eastAsia="en-US"/>
        </w:rPr>
        <w:t>http://www1.biznet.hr/HgkWeb/do/fullSearchPost</w:t>
      </w:r>
    </w:p>
    <w:p w:rsidR="0059643D" w:rsidRPr="0059643D" w:rsidRDefault="0059643D" w:rsidP="0059643D">
      <w:pPr>
        <w:autoSpaceDE w:val="0"/>
        <w:autoSpaceDN w:val="0"/>
        <w:adjustRightInd w:val="0"/>
        <w:spacing w:after="0"/>
        <w:jc w:val="center"/>
        <w:rPr>
          <w:rFonts w:ascii="Arial" w:eastAsia="Constantia" w:hAnsi="Arial" w:cs="Arial"/>
          <w:b/>
          <w:bCs/>
          <w:i/>
          <w:sz w:val="24"/>
          <w:lang w:eastAsia="en-US"/>
        </w:rPr>
      </w:pPr>
    </w:p>
    <w:p w:rsidR="0059643D" w:rsidRPr="0059643D" w:rsidRDefault="0059643D" w:rsidP="0059643D">
      <w:pPr>
        <w:autoSpaceDE w:val="0"/>
        <w:autoSpaceDN w:val="0"/>
        <w:adjustRightInd w:val="0"/>
        <w:spacing w:after="0"/>
        <w:jc w:val="both"/>
        <w:rPr>
          <w:rFonts w:ascii="Arial" w:eastAsia="Constantia" w:hAnsi="Arial" w:cs="Arial"/>
          <w:bCs/>
          <w:sz w:val="24"/>
          <w:szCs w:val="24"/>
          <w:lang w:eastAsia="en-US"/>
        </w:rPr>
      </w:pPr>
      <w:r w:rsidRPr="0059643D">
        <w:rPr>
          <w:rFonts w:ascii="Arial" w:eastAsia="Constantia" w:hAnsi="Arial" w:cs="Arial"/>
          <w:sz w:val="24"/>
          <w:szCs w:val="24"/>
          <w:lang w:eastAsia="en-US"/>
        </w:rPr>
        <w:t xml:space="preserve">Na području Općine </w:t>
      </w:r>
      <w:r w:rsidR="008964ED">
        <w:rPr>
          <w:rFonts w:ascii="Arial" w:eastAsia="Constantia" w:hAnsi="Arial" w:cs="Arial"/>
          <w:sz w:val="24"/>
          <w:szCs w:val="24"/>
          <w:lang w:eastAsia="en-US"/>
        </w:rPr>
        <w:t>Rakovica</w:t>
      </w:r>
      <w:r w:rsidRPr="0059643D">
        <w:rPr>
          <w:rFonts w:ascii="Arial" w:eastAsia="Constantia" w:hAnsi="Arial" w:cs="Arial"/>
          <w:sz w:val="24"/>
          <w:szCs w:val="24"/>
          <w:lang w:eastAsia="en-US"/>
        </w:rPr>
        <w:t xml:space="preserve">, najveći broj </w:t>
      </w:r>
      <w:r w:rsidRPr="00317AD6">
        <w:rPr>
          <w:rFonts w:ascii="Arial" w:eastAsia="Constantia" w:hAnsi="Arial" w:cs="Arial"/>
          <w:sz w:val="24"/>
          <w:szCs w:val="24"/>
          <w:lang w:eastAsia="en-US"/>
        </w:rPr>
        <w:t xml:space="preserve">poduzeća za glavnu djelatnost ima </w:t>
      </w:r>
      <w:r w:rsidR="00317AD6" w:rsidRPr="00317AD6">
        <w:rPr>
          <w:rFonts w:ascii="Arial" w:eastAsia="Constantia" w:hAnsi="Arial" w:cs="Arial"/>
          <w:sz w:val="24"/>
          <w:szCs w:val="24"/>
          <w:lang w:eastAsia="en-US"/>
        </w:rPr>
        <w:t>djelatnost pružanja smještaja te priprema i usluživanje hrana</w:t>
      </w:r>
      <w:r w:rsidRPr="00317AD6">
        <w:rPr>
          <w:rFonts w:ascii="Arial" w:eastAsia="Constantia" w:hAnsi="Arial" w:cs="Arial"/>
          <w:sz w:val="24"/>
          <w:szCs w:val="24"/>
          <w:lang w:eastAsia="en-US"/>
        </w:rPr>
        <w:t>, točnije njih 7,</w:t>
      </w:r>
      <w:r w:rsidRPr="0059643D">
        <w:rPr>
          <w:rFonts w:ascii="Arial" w:eastAsia="Constantia" w:hAnsi="Arial" w:cs="Arial"/>
          <w:sz w:val="24"/>
          <w:szCs w:val="24"/>
          <w:lang w:eastAsia="en-US"/>
        </w:rPr>
        <w:t xml:space="preserve"> što čini </w:t>
      </w:r>
      <w:r w:rsidR="00317AD6">
        <w:rPr>
          <w:rFonts w:ascii="Arial" w:eastAsia="Constantia" w:hAnsi="Arial" w:cs="Arial"/>
          <w:sz w:val="24"/>
          <w:szCs w:val="24"/>
          <w:lang w:eastAsia="en-US"/>
        </w:rPr>
        <w:t>31,82</w:t>
      </w:r>
      <w:r w:rsidRPr="0059643D">
        <w:rPr>
          <w:rFonts w:ascii="Arial" w:eastAsia="Constantia" w:hAnsi="Arial" w:cs="Arial"/>
          <w:sz w:val="24"/>
          <w:szCs w:val="24"/>
          <w:lang w:eastAsia="en-US"/>
        </w:rPr>
        <w:t xml:space="preserve">% od ukupnog broja aktivnih poduzeća. </w:t>
      </w:r>
      <w:r w:rsidR="00317AD6">
        <w:rPr>
          <w:rFonts w:ascii="Arial" w:eastAsia="Constantia" w:hAnsi="Arial" w:cs="Arial"/>
          <w:sz w:val="24"/>
          <w:szCs w:val="24"/>
          <w:lang w:eastAsia="en-US"/>
        </w:rPr>
        <w:t>4</w:t>
      </w:r>
      <w:r w:rsidRPr="0059643D">
        <w:rPr>
          <w:rFonts w:ascii="Arial" w:eastAsia="Constantia" w:hAnsi="Arial" w:cs="Arial"/>
          <w:sz w:val="24"/>
          <w:szCs w:val="24"/>
          <w:lang w:eastAsia="en-US"/>
        </w:rPr>
        <w:t xml:space="preserve"> poduzeća, ili </w:t>
      </w:r>
      <w:r w:rsidRPr="00317AD6">
        <w:rPr>
          <w:rFonts w:ascii="Arial" w:eastAsia="Constantia" w:hAnsi="Arial" w:cs="Arial"/>
          <w:sz w:val="24"/>
          <w:szCs w:val="24"/>
          <w:lang w:eastAsia="en-US"/>
        </w:rPr>
        <w:t>18,</w:t>
      </w:r>
      <w:r w:rsidR="00317AD6">
        <w:rPr>
          <w:rFonts w:ascii="Arial" w:eastAsia="Constantia" w:hAnsi="Arial" w:cs="Arial"/>
          <w:sz w:val="24"/>
          <w:szCs w:val="24"/>
          <w:lang w:eastAsia="en-US"/>
        </w:rPr>
        <w:t>18</w:t>
      </w:r>
      <w:r w:rsidRPr="0059643D">
        <w:rPr>
          <w:rFonts w:ascii="Arial" w:eastAsia="Constantia" w:hAnsi="Arial" w:cs="Arial"/>
          <w:sz w:val="24"/>
          <w:szCs w:val="24"/>
          <w:lang w:eastAsia="en-US"/>
        </w:rPr>
        <w:t xml:space="preserve">%, se bavi </w:t>
      </w:r>
      <w:r w:rsidR="00317AD6">
        <w:rPr>
          <w:rFonts w:ascii="Arial" w:eastAsia="Constantia" w:hAnsi="Arial" w:cs="Arial"/>
          <w:sz w:val="24"/>
          <w:szCs w:val="24"/>
          <w:lang w:eastAsia="en-US"/>
        </w:rPr>
        <w:t>poljoprivredom, šumarstvom i ribarstvom.</w:t>
      </w:r>
      <w:r w:rsidRPr="0059643D">
        <w:rPr>
          <w:rFonts w:ascii="Arial" w:eastAsia="Constantia" w:hAnsi="Arial" w:cs="Arial"/>
          <w:sz w:val="24"/>
          <w:szCs w:val="24"/>
          <w:lang w:eastAsia="en-US"/>
        </w:rPr>
        <w:t xml:space="preserve"> Navedeni podaci su vidljivi i iz slijedeće tablice.</w:t>
      </w:r>
    </w:p>
    <w:p w:rsidR="0059643D" w:rsidRPr="0059643D" w:rsidRDefault="0059643D" w:rsidP="0059643D">
      <w:pPr>
        <w:autoSpaceDE w:val="0"/>
        <w:autoSpaceDN w:val="0"/>
        <w:adjustRightInd w:val="0"/>
        <w:spacing w:after="0"/>
        <w:jc w:val="center"/>
        <w:rPr>
          <w:rFonts w:ascii="Arial" w:eastAsia="Constantia" w:hAnsi="Arial" w:cs="Arial"/>
          <w:b/>
          <w:bCs/>
          <w:i/>
          <w:sz w:val="24"/>
          <w:lang w:eastAsia="en-US"/>
        </w:rPr>
      </w:pPr>
    </w:p>
    <w:p w:rsidR="0059643D" w:rsidRPr="008964ED"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247" w:name="_Toc426457315"/>
      <w:bookmarkStart w:id="248" w:name="_Toc456171641"/>
      <w:r w:rsidRPr="008964ED">
        <w:rPr>
          <w:rFonts w:ascii="Times New Roman" w:eastAsia="Constantia" w:hAnsi="Times New Roman" w:cs="Times New Roman"/>
          <w:b/>
          <w:i/>
          <w:color w:val="D34817" w:themeColor="accent1"/>
          <w:lang w:eastAsia="en-US"/>
        </w:rPr>
        <w:t xml:space="preserve">Tablica </w:t>
      </w:r>
      <w:r w:rsidR="00057CAE" w:rsidRPr="008964ED">
        <w:rPr>
          <w:rFonts w:ascii="Times New Roman" w:eastAsia="Constantia" w:hAnsi="Times New Roman" w:cs="Times New Roman"/>
          <w:b/>
          <w:bCs/>
          <w:i/>
          <w:color w:val="D34817" w:themeColor="accent1"/>
          <w:lang w:eastAsia="en-US"/>
        </w:rPr>
        <w:fldChar w:fldCharType="begin"/>
      </w:r>
      <w:r w:rsidRPr="008964ED">
        <w:rPr>
          <w:rFonts w:ascii="Times New Roman" w:eastAsia="Constantia" w:hAnsi="Times New Roman" w:cs="Times New Roman"/>
          <w:b/>
          <w:i/>
          <w:color w:val="D34817" w:themeColor="accent1"/>
          <w:lang w:eastAsia="en-US"/>
        </w:rPr>
        <w:instrText xml:space="preserve"> SEQ Tablica \* ARABIC </w:instrText>
      </w:r>
      <w:r w:rsidR="00057CAE" w:rsidRPr="008964ED">
        <w:rPr>
          <w:rFonts w:ascii="Times New Roman" w:eastAsia="Constantia" w:hAnsi="Times New Roman" w:cs="Times New Roman"/>
          <w:b/>
          <w:bCs/>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47</w:t>
      </w:r>
      <w:r w:rsidR="00057CAE" w:rsidRPr="008964ED">
        <w:rPr>
          <w:rFonts w:ascii="Times New Roman" w:eastAsia="Constantia" w:hAnsi="Times New Roman" w:cs="Times New Roman"/>
          <w:b/>
          <w:bCs/>
          <w:i/>
          <w:color w:val="D34817" w:themeColor="accent1"/>
          <w:lang w:eastAsia="en-US"/>
        </w:rPr>
        <w:fldChar w:fldCharType="end"/>
      </w:r>
      <w:r w:rsidRPr="008964ED">
        <w:rPr>
          <w:rFonts w:ascii="Times New Roman" w:eastAsia="Constantia" w:hAnsi="Times New Roman" w:cs="Times New Roman"/>
          <w:b/>
          <w:i/>
          <w:color w:val="D34817" w:themeColor="accent1"/>
          <w:lang w:eastAsia="en-US"/>
        </w:rPr>
        <w:t xml:space="preserve">. Klasifikacija aktivnih pravnih oblika prema djelatnosti na području Općine </w:t>
      </w:r>
      <w:bookmarkEnd w:id="247"/>
      <w:r w:rsidR="00A852F9">
        <w:rPr>
          <w:rFonts w:ascii="Times New Roman" w:eastAsia="Constantia" w:hAnsi="Times New Roman" w:cs="Times New Roman"/>
          <w:b/>
          <w:i/>
          <w:color w:val="D34817" w:themeColor="accent1"/>
          <w:lang w:eastAsia="en-US"/>
        </w:rPr>
        <w:t>Rakovica</w:t>
      </w:r>
      <w:bookmarkEnd w:id="248"/>
    </w:p>
    <w:tbl>
      <w:tblPr>
        <w:tblStyle w:val="MediumGrid3-Accent2"/>
        <w:tblW w:w="5813" w:type="pct"/>
        <w:jc w:val="center"/>
        <w:tblLayout w:type="fixed"/>
        <w:tblLook w:val="04A0" w:firstRow="1" w:lastRow="0" w:firstColumn="1" w:lastColumn="0" w:noHBand="0" w:noVBand="1"/>
      </w:tblPr>
      <w:tblGrid>
        <w:gridCol w:w="9522"/>
        <w:gridCol w:w="1276"/>
      </w:tblGrid>
      <w:tr w:rsidR="004F0334" w:rsidRPr="00E5645E" w:rsidTr="004F0334">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100" w:firstRow="0" w:lastRow="0" w:firstColumn="1" w:lastColumn="0" w:oddVBand="0" w:evenVBand="0" w:oddHBand="0" w:evenHBand="0" w:firstRowFirstColumn="1" w:firstRowLastColumn="0" w:lastRowFirstColumn="0" w:lastRowLastColumn="0"/>
            <w:tcW w:w="4409" w:type="pct"/>
            <w:noWrap/>
            <w:hideMark/>
          </w:tcPr>
          <w:p w:rsidR="0059643D" w:rsidRPr="00E5645E" w:rsidRDefault="0059643D" w:rsidP="00E5645E">
            <w:pPr>
              <w:spacing w:line="276" w:lineRule="auto"/>
              <w:rPr>
                <w:rFonts w:cs="Arial"/>
                <w:color w:val="auto"/>
                <w:szCs w:val="20"/>
              </w:rPr>
            </w:pPr>
            <w:r w:rsidRPr="00E5645E">
              <w:rPr>
                <w:rFonts w:cs="Arial"/>
                <w:color w:val="auto"/>
                <w:szCs w:val="20"/>
              </w:rPr>
              <w:t>Djelatnost prema NKD-u</w:t>
            </w:r>
          </w:p>
        </w:tc>
        <w:tc>
          <w:tcPr>
            <w:tcW w:w="591" w:type="pct"/>
            <w:noWrap/>
            <w:hideMark/>
          </w:tcPr>
          <w:p w:rsidR="0059643D" w:rsidRPr="00E5645E" w:rsidRDefault="0059643D" w:rsidP="00E5645E">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5645E">
              <w:rPr>
                <w:rFonts w:cs="Arial"/>
                <w:color w:val="auto"/>
                <w:szCs w:val="20"/>
              </w:rPr>
              <w:t>Broj subjekata</w:t>
            </w:r>
          </w:p>
        </w:tc>
      </w:tr>
      <w:tr w:rsidR="004F0334" w:rsidRPr="00E5645E" w:rsidTr="004F03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 xml:space="preserve">Poljoprivreda, šumarstvo i ribarstvo </w:t>
            </w:r>
          </w:p>
        </w:tc>
        <w:tc>
          <w:tcPr>
            <w:tcW w:w="591" w:type="pct"/>
            <w:shd w:val="clear" w:color="auto" w:fill="auto"/>
            <w:noWrap/>
          </w:tcPr>
          <w:p w:rsidR="0059643D" w:rsidRPr="00E5645E" w:rsidRDefault="00A852F9" w:rsidP="00E5645E">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Pr>
                <w:rFonts w:cs="Arial"/>
                <w:color w:val="auto"/>
                <w:szCs w:val="20"/>
              </w:rPr>
              <w:t>4</w:t>
            </w:r>
          </w:p>
        </w:tc>
      </w:tr>
      <w:tr w:rsidR="004F0334" w:rsidRPr="00E5645E" w:rsidTr="004F0334">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Prerađivačka industrija</w:t>
            </w:r>
          </w:p>
        </w:tc>
        <w:tc>
          <w:tcPr>
            <w:tcW w:w="591" w:type="pct"/>
            <w:shd w:val="clear" w:color="auto" w:fill="auto"/>
            <w:noWrap/>
          </w:tcPr>
          <w:p w:rsidR="0059643D" w:rsidRPr="00E5645E" w:rsidRDefault="00A852F9" w:rsidP="00E5645E">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1</w:t>
            </w:r>
          </w:p>
        </w:tc>
      </w:tr>
      <w:tr w:rsidR="004F0334" w:rsidRPr="00E5645E" w:rsidTr="004F03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Opskrba vodom; uklanjanje otpadnih voda; gospodarenje otpadom te djelatnosti sanacije okoliša</w:t>
            </w:r>
          </w:p>
        </w:tc>
        <w:tc>
          <w:tcPr>
            <w:tcW w:w="591" w:type="pct"/>
            <w:shd w:val="clear" w:color="auto" w:fill="auto"/>
            <w:noWrap/>
          </w:tcPr>
          <w:p w:rsidR="0059643D" w:rsidRPr="00E5645E" w:rsidRDefault="00A852F9" w:rsidP="00E5645E">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Pr>
                <w:rFonts w:cs="Arial"/>
                <w:color w:val="auto"/>
                <w:szCs w:val="20"/>
              </w:rPr>
              <w:t>2</w:t>
            </w:r>
          </w:p>
        </w:tc>
      </w:tr>
      <w:tr w:rsidR="004F0334" w:rsidRPr="00E5645E" w:rsidTr="004F0334">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Građevinarstvo</w:t>
            </w:r>
          </w:p>
        </w:tc>
        <w:tc>
          <w:tcPr>
            <w:tcW w:w="591" w:type="pct"/>
            <w:shd w:val="clear" w:color="auto" w:fill="auto"/>
            <w:noWrap/>
          </w:tcPr>
          <w:p w:rsidR="0059643D" w:rsidRPr="00E5645E" w:rsidRDefault="00A852F9" w:rsidP="00E5645E">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1</w:t>
            </w:r>
          </w:p>
        </w:tc>
      </w:tr>
      <w:tr w:rsidR="004F0334" w:rsidRPr="00E5645E" w:rsidTr="004F03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Trgovina na veliko i malo, popravak motornih vozila i motocikala</w:t>
            </w:r>
          </w:p>
        </w:tc>
        <w:tc>
          <w:tcPr>
            <w:tcW w:w="591" w:type="pct"/>
            <w:shd w:val="clear" w:color="auto" w:fill="auto"/>
            <w:noWrap/>
          </w:tcPr>
          <w:p w:rsidR="0059643D" w:rsidRPr="00E5645E" w:rsidRDefault="00AC0433" w:rsidP="00E5645E">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Pr>
                <w:rFonts w:cs="Arial"/>
                <w:color w:val="auto"/>
                <w:szCs w:val="20"/>
              </w:rPr>
              <w:t>2</w:t>
            </w:r>
          </w:p>
        </w:tc>
      </w:tr>
      <w:tr w:rsidR="004F0334" w:rsidRPr="00E5645E" w:rsidTr="004F0334">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 xml:space="preserve">Djelatnost pružanja smještaja te priprema i usluživanje hrana </w:t>
            </w:r>
          </w:p>
        </w:tc>
        <w:tc>
          <w:tcPr>
            <w:tcW w:w="591" w:type="pct"/>
            <w:shd w:val="clear" w:color="auto" w:fill="auto"/>
            <w:noWrap/>
          </w:tcPr>
          <w:p w:rsidR="0059643D" w:rsidRPr="00E5645E" w:rsidRDefault="00AC0433" w:rsidP="00E5645E">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7</w:t>
            </w:r>
          </w:p>
        </w:tc>
      </w:tr>
      <w:tr w:rsidR="004F0334" w:rsidRPr="00E5645E" w:rsidTr="004F03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Obrazovanje</w:t>
            </w:r>
          </w:p>
        </w:tc>
        <w:tc>
          <w:tcPr>
            <w:tcW w:w="591" w:type="pct"/>
            <w:shd w:val="clear" w:color="auto" w:fill="auto"/>
            <w:noWrap/>
          </w:tcPr>
          <w:p w:rsidR="0059643D" w:rsidRPr="00E5645E" w:rsidRDefault="00AC0433" w:rsidP="00E5645E">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Pr>
                <w:rFonts w:cs="Arial"/>
                <w:color w:val="auto"/>
                <w:szCs w:val="20"/>
              </w:rPr>
              <w:t>1</w:t>
            </w:r>
          </w:p>
        </w:tc>
      </w:tr>
      <w:tr w:rsidR="004F0334" w:rsidRPr="00E5645E" w:rsidTr="004F0334">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Umjetnosti, zabava i rekreacija</w:t>
            </w:r>
          </w:p>
        </w:tc>
        <w:tc>
          <w:tcPr>
            <w:tcW w:w="591" w:type="pct"/>
            <w:shd w:val="clear" w:color="auto" w:fill="auto"/>
            <w:noWrap/>
          </w:tcPr>
          <w:p w:rsidR="0059643D" w:rsidRPr="00E5645E" w:rsidRDefault="00AC0433" w:rsidP="00E5645E">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3</w:t>
            </w:r>
          </w:p>
        </w:tc>
      </w:tr>
      <w:tr w:rsidR="004F0334" w:rsidRPr="00E5645E" w:rsidTr="004F033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shd w:val="clear" w:color="auto" w:fill="F4B29B" w:themeFill="accent1" w:themeFillTint="66"/>
            <w:noWrap/>
            <w:hideMark/>
          </w:tcPr>
          <w:p w:rsidR="0059643D" w:rsidRPr="00E5645E" w:rsidRDefault="0059643D" w:rsidP="00E5645E">
            <w:pPr>
              <w:spacing w:line="276" w:lineRule="auto"/>
              <w:jc w:val="both"/>
              <w:rPr>
                <w:rFonts w:cs="Arial"/>
                <w:color w:val="auto"/>
                <w:szCs w:val="20"/>
              </w:rPr>
            </w:pPr>
            <w:r w:rsidRPr="00E5645E">
              <w:rPr>
                <w:rFonts w:cs="Arial"/>
                <w:color w:val="auto"/>
                <w:szCs w:val="20"/>
              </w:rPr>
              <w:t>Ostale uslužne djelatnosti</w:t>
            </w:r>
          </w:p>
        </w:tc>
        <w:tc>
          <w:tcPr>
            <w:tcW w:w="591" w:type="pct"/>
            <w:shd w:val="clear" w:color="auto" w:fill="auto"/>
            <w:noWrap/>
          </w:tcPr>
          <w:p w:rsidR="0059643D" w:rsidRPr="00E5645E" w:rsidRDefault="00AC0433" w:rsidP="00E5645E">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Pr>
                <w:rFonts w:cs="Arial"/>
                <w:color w:val="auto"/>
                <w:szCs w:val="20"/>
              </w:rPr>
              <w:t>1</w:t>
            </w:r>
          </w:p>
        </w:tc>
      </w:tr>
      <w:tr w:rsidR="004F0334" w:rsidRPr="00E5645E" w:rsidTr="004F0334">
        <w:trPr>
          <w:cnfStyle w:val="000000010000" w:firstRow="0" w:lastRow="0" w:firstColumn="0" w:lastColumn="0" w:oddVBand="0" w:evenVBand="0" w:oddHBand="0" w:evenHBand="1"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409" w:type="pct"/>
            <w:noWrap/>
            <w:hideMark/>
          </w:tcPr>
          <w:p w:rsidR="0059643D" w:rsidRPr="00E5645E" w:rsidRDefault="0059643D" w:rsidP="00E5645E">
            <w:pPr>
              <w:spacing w:line="276" w:lineRule="auto"/>
              <w:jc w:val="right"/>
              <w:rPr>
                <w:rFonts w:cs="Arial"/>
                <w:color w:val="auto"/>
                <w:szCs w:val="20"/>
              </w:rPr>
            </w:pPr>
            <w:r w:rsidRPr="00E5645E">
              <w:rPr>
                <w:rFonts w:cs="Arial"/>
                <w:color w:val="auto"/>
                <w:szCs w:val="20"/>
              </w:rPr>
              <w:t>Ukupan broj aktivnih tvrtki</w:t>
            </w:r>
          </w:p>
        </w:tc>
        <w:tc>
          <w:tcPr>
            <w:tcW w:w="591" w:type="pct"/>
            <w:noWrap/>
          </w:tcPr>
          <w:p w:rsidR="0059643D" w:rsidRPr="00E5645E" w:rsidRDefault="00AC0433" w:rsidP="00E5645E">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Pr>
                <w:rFonts w:cs="Arial"/>
                <w:b/>
                <w:color w:val="auto"/>
                <w:szCs w:val="20"/>
              </w:rPr>
              <w:t>22</w:t>
            </w:r>
          </w:p>
        </w:tc>
      </w:tr>
    </w:tbl>
    <w:p w:rsidR="0059643D" w:rsidRPr="008964ED" w:rsidRDefault="0059643D" w:rsidP="0059643D">
      <w:pPr>
        <w:tabs>
          <w:tab w:val="left" w:pos="4605"/>
        </w:tabs>
        <w:spacing w:after="0"/>
        <w:jc w:val="center"/>
        <w:rPr>
          <w:rFonts w:ascii="Times New Roman" w:eastAsia="Constantia" w:hAnsi="Times New Roman" w:cs="Times New Roman"/>
          <w:i/>
          <w:color w:val="9B2D1F" w:themeColor="accent2"/>
          <w:sz w:val="20"/>
          <w:szCs w:val="20"/>
          <w:lang w:eastAsia="en-US"/>
        </w:rPr>
      </w:pPr>
      <w:r w:rsidRPr="008964ED">
        <w:rPr>
          <w:rFonts w:ascii="Times New Roman" w:eastAsia="Constantia" w:hAnsi="Times New Roman" w:cs="Times New Roman"/>
          <w:i/>
          <w:color w:val="9B2D1F" w:themeColor="accent2"/>
          <w:sz w:val="20"/>
          <w:szCs w:val="20"/>
          <w:lang w:eastAsia="en-US"/>
        </w:rPr>
        <w:t>Izvor: http://www1.biznet.hr/HgkWeb/do/fullSearchPost</w:t>
      </w:r>
    </w:p>
    <w:p w:rsidR="0059643D" w:rsidRPr="0059643D" w:rsidRDefault="0059643D" w:rsidP="0059643D">
      <w:pPr>
        <w:spacing w:after="0"/>
        <w:jc w:val="both"/>
        <w:rPr>
          <w:rFonts w:ascii="Arial" w:eastAsia="Verdana" w:hAnsi="Arial" w:cs="Arial"/>
          <w:bCs/>
          <w:sz w:val="24"/>
          <w:lang w:eastAsia="en-US"/>
        </w:rPr>
      </w:pPr>
    </w:p>
    <w:p w:rsidR="0059643D" w:rsidRPr="0059643D" w:rsidRDefault="0059643D" w:rsidP="004B0E21">
      <w:pPr>
        <w:pStyle w:val="Heading4"/>
      </w:pPr>
      <w:bookmarkStart w:id="249" w:name="_Toc426453662"/>
      <w:r w:rsidRPr="0059643D">
        <w:t>2.5.2.2.  Poduzetničke zone</w:t>
      </w:r>
      <w:bookmarkEnd w:id="249"/>
    </w:p>
    <w:p w:rsidR="0059643D" w:rsidRPr="0059643D" w:rsidRDefault="0059643D" w:rsidP="0059643D">
      <w:pPr>
        <w:autoSpaceDE w:val="0"/>
        <w:autoSpaceDN w:val="0"/>
        <w:adjustRightInd w:val="0"/>
        <w:spacing w:after="0"/>
        <w:jc w:val="both"/>
        <w:rPr>
          <w:rFonts w:ascii="Arial" w:eastAsia="Constantia" w:hAnsi="Arial" w:cs="Arial"/>
          <w:bCs/>
          <w:color w:val="FF0000"/>
          <w:sz w:val="24"/>
          <w:lang w:eastAsia="en-US"/>
        </w:rPr>
      </w:pPr>
    </w:p>
    <w:p w:rsidR="00A46FF7" w:rsidRDefault="00A46FF7" w:rsidP="00A46FF7">
      <w:pPr>
        <w:spacing w:after="0"/>
        <w:jc w:val="both"/>
        <w:rPr>
          <w:rFonts w:ascii="Arial" w:hAnsi="Arial" w:cs="Arial"/>
          <w:sz w:val="24"/>
        </w:rPr>
      </w:pPr>
    </w:p>
    <w:p w:rsidR="00A46FF7" w:rsidRDefault="00A46FF7" w:rsidP="00A46FF7">
      <w:pPr>
        <w:spacing w:after="0"/>
        <w:jc w:val="both"/>
        <w:rPr>
          <w:rFonts w:ascii="Arial" w:hAnsi="Arial" w:cs="Arial"/>
          <w:sz w:val="24"/>
        </w:rPr>
      </w:pPr>
      <w:r w:rsidRPr="00A46FF7">
        <w:rPr>
          <w:rFonts w:ascii="Arial" w:hAnsi="Arial" w:cs="Arial"/>
          <w:sz w:val="24"/>
        </w:rPr>
        <w:t xml:space="preserve">Na području Županije je 30 poduzetničkih zona osnovano na temelju odluka predstavničkih tijela, dok za 13 poduzetničkih zona predviđenih prostornim planovima uređenja navedene odluke nisu donesene. Od srpnja 2013. osnivači poduzetničkih </w:t>
      </w:r>
      <w:r w:rsidRPr="00A46FF7">
        <w:rPr>
          <w:rFonts w:ascii="Arial" w:hAnsi="Arial" w:cs="Arial"/>
          <w:sz w:val="24"/>
        </w:rPr>
        <w:lastRenderedPageBreak/>
        <w:t xml:space="preserve">zona su obvezni prema odredbama članka 6. Zakona o unapređenju poduzetničke infrastrukture donijeti odluku o osnivanju. Navedenim odredbama propisano je da se ukupna površina poduzetničke zone definira Prostornim planom i Odlukom o osnivanju, a uključuje sve zemljišne parcele namijenjene poduzetnicima i ukupnu površinu prometne i druge infrastrukture, namijenjene za obavljanje poduzetničkih aktivnosti unutar poduzetničke zone u definiranom obuhvatu zone. Raspoloživa površina poduzetničke zone uključuje one zemljišne parcele koje su namijenjene poduzetnicima za obavljanje poduzetničkih aktivnosti unutar poduzetničke zone. </w:t>
      </w:r>
    </w:p>
    <w:p w:rsidR="00A46FF7" w:rsidRDefault="00A46FF7" w:rsidP="00A46FF7">
      <w:pPr>
        <w:spacing w:after="0"/>
        <w:jc w:val="both"/>
        <w:rPr>
          <w:rFonts w:ascii="Arial" w:hAnsi="Arial" w:cs="Arial"/>
          <w:sz w:val="24"/>
        </w:rPr>
      </w:pPr>
    </w:p>
    <w:p w:rsidR="00A46FF7" w:rsidRDefault="00A46FF7" w:rsidP="00A46FF7">
      <w:pPr>
        <w:spacing w:after="0"/>
        <w:jc w:val="both"/>
        <w:rPr>
          <w:rFonts w:ascii="Arial" w:hAnsi="Arial" w:cs="Arial"/>
          <w:sz w:val="24"/>
        </w:rPr>
      </w:pPr>
      <w:r w:rsidRPr="00A46FF7">
        <w:rPr>
          <w:rFonts w:ascii="Arial" w:hAnsi="Arial" w:cs="Arial"/>
          <w:sz w:val="24"/>
        </w:rPr>
        <w:t>Grad Karlovac, Grad Ozalj i Općina Rakovica za sve osnovane poduzetničke zone, te Grad Duga Resa za jednu od devet zona, Slunj za jednu od četiri zone i Općina Žakanje za jednu od dvije zone su izradili studiju opravdanosti izgradnje, dok druge jedinice lokalne samouprave to nisu napravile. Prije donošenja odluke o osnivanju poduzetničke zone trebalo bi ispitati opravdanost izgradnje, a posebno analizirati potražnju (interes investitora), položaj zone (lokacija s osvrtom na prometnu povezanost), veličinu, troškove osnivanja i opremanja (projekcije izravnih i neizravnih prihoda te rashoda), izvore financiranja, pogodnosti za poduzetnike i učinke koji se njima namjeravaju postić</w:t>
      </w:r>
      <w:r>
        <w:rPr>
          <w:rFonts w:ascii="Arial" w:hAnsi="Arial" w:cs="Arial"/>
          <w:sz w:val="24"/>
        </w:rPr>
        <w:t>i.</w:t>
      </w:r>
    </w:p>
    <w:p w:rsidR="00A46FF7" w:rsidRDefault="00A46FF7" w:rsidP="00A46FF7">
      <w:pPr>
        <w:spacing w:after="0"/>
        <w:jc w:val="both"/>
        <w:rPr>
          <w:rFonts w:ascii="Arial" w:hAnsi="Arial" w:cs="Arial"/>
          <w:sz w:val="24"/>
        </w:rPr>
      </w:pPr>
    </w:p>
    <w:p w:rsidR="00A46FF7" w:rsidRDefault="00A46FF7" w:rsidP="00A46FF7">
      <w:pPr>
        <w:spacing w:after="0"/>
        <w:jc w:val="both"/>
        <w:rPr>
          <w:rFonts w:ascii="Arial" w:hAnsi="Arial" w:cs="Arial"/>
          <w:sz w:val="24"/>
        </w:rPr>
      </w:pPr>
      <w:r w:rsidRPr="00A46FF7">
        <w:rPr>
          <w:rFonts w:ascii="Arial" w:hAnsi="Arial" w:cs="Arial"/>
          <w:sz w:val="24"/>
        </w:rPr>
        <w:t>Većinom poduzetničkih zona na području Županije upravljaju jedinice lokalne samouprave. Trgovačka društva za upravljanje zonama su osnovale Karlovačka županija i Grad Ogulin. Trgovačka društva u privatnom vlasništvu i fizičke osobe (obrti) upravljaju zonama u općinama Barilović, Bosiljevo i Ribnik. Upravitelja nemaju poduzetničke zone na području Grada Duge Rese i općina Tounj i Vojnić. Jedinice lokalne samouprave ulagale su u izgradnju 19 poduzetničkih zona u kojima je zemljište potpuno ili p</w:t>
      </w:r>
      <w:r>
        <w:rPr>
          <w:rFonts w:ascii="Arial" w:hAnsi="Arial" w:cs="Arial"/>
          <w:sz w:val="24"/>
        </w:rPr>
        <w:t>retežno u privatnom vlasništvu.</w:t>
      </w:r>
    </w:p>
    <w:p w:rsidR="00A46FF7" w:rsidRDefault="00A46FF7" w:rsidP="00A46FF7">
      <w:pPr>
        <w:spacing w:after="0"/>
        <w:jc w:val="both"/>
        <w:rPr>
          <w:rFonts w:ascii="Arial" w:hAnsi="Arial" w:cs="Arial"/>
          <w:sz w:val="24"/>
        </w:rPr>
      </w:pPr>
    </w:p>
    <w:p w:rsidR="00A46FF7" w:rsidRDefault="00A46FF7" w:rsidP="00A46FF7">
      <w:pPr>
        <w:spacing w:after="0"/>
        <w:jc w:val="both"/>
        <w:rPr>
          <w:rFonts w:ascii="Arial" w:hAnsi="Arial" w:cs="Arial"/>
          <w:sz w:val="24"/>
        </w:rPr>
      </w:pPr>
      <w:r w:rsidRPr="00A46FF7">
        <w:rPr>
          <w:rFonts w:ascii="Arial" w:hAnsi="Arial" w:cs="Arial"/>
          <w:sz w:val="24"/>
        </w:rPr>
        <w:t>Državni ured za reviziju predlaže za zone u osnivanju, te zone koju su u fazi izgradnje donijeti odluke o osnivanju, a postojeće odluke uskladiti s odredbama Zakona o unapređenju poduzetničke infrastrukture, tako da sadrže ukupnu površinu poduzetničke zone, raspoloživu površinu poduzetničke zone, koja uključuje zemljišne parcele namijenjene poduzetnicima za obavljanje poduzetničkih aktivnosti unutar zone, te površinu prometne i druge infrastrukture namijenjene obavljanju poduzetničkih aktivnosti unutar zone. Predlaže se prije osnivanja poduzetničke zone izraditi stručnu podlogu opravdanosti izgradnje putem anketiranja poduzetnika ili pozivom na prijavu interesa, koja bi trebala sadržavati analizu potražnje, podatke o položaju zone, veličini, troškovima osnivanja i opremanja, izvorima sredstava, pogodnostima za poduzetnike i učincima koji se osnivanjem poduzetničke zone namjeravaju postići. Nadalje, predlaže se za poduzetničke zone u privatnom vlasništvu, u čiju su infrastrukturu ulagale jedinice lokalne samouprave, ali i za sve druge zone, utvrditi način upravljanja i održavanja, posebice zajedničkim sadržajima (infrastrukturom).</w:t>
      </w:r>
    </w:p>
    <w:p w:rsidR="00A46FF7" w:rsidRPr="00A46FF7" w:rsidRDefault="00A46FF7" w:rsidP="00A46FF7">
      <w:pPr>
        <w:spacing w:after="0"/>
        <w:jc w:val="both"/>
        <w:rPr>
          <w:rFonts w:ascii="Arial" w:hAnsi="Arial" w:cs="Arial"/>
          <w:sz w:val="24"/>
        </w:rPr>
      </w:pPr>
    </w:p>
    <w:p w:rsidR="00641DD2" w:rsidRDefault="00A46FF7" w:rsidP="00A46FF7">
      <w:pPr>
        <w:spacing w:after="0"/>
        <w:jc w:val="both"/>
        <w:rPr>
          <w:rFonts w:ascii="Arial" w:hAnsi="Arial" w:cs="Arial"/>
          <w:sz w:val="24"/>
        </w:rPr>
      </w:pPr>
      <w:r w:rsidRPr="00A46FF7">
        <w:rPr>
          <w:rFonts w:ascii="Arial" w:hAnsi="Arial" w:cs="Arial"/>
          <w:sz w:val="24"/>
        </w:rPr>
        <w:lastRenderedPageBreak/>
        <w:t>Pojedine poduzetničke zone su opremljene komunalnom infrastrukturom (djelomično ili potpuno), ali nisu u funkciji. Najviše je uloženo u Poduzetničku zonu Grabovac na području Općine Rakovica u iznosu 3.967</w:t>
      </w:r>
      <w:r>
        <w:rPr>
          <w:rFonts w:ascii="Arial" w:hAnsi="Arial" w:cs="Arial"/>
          <w:sz w:val="24"/>
        </w:rPr>
        <w:t xml:space="preserve">.235,00 ili 1.322.412,00 kn/ha. </w:t>
      </w:r>
    </w:p>
    <w:p w:rsidR="00641DD2" w:rsidRDefault="00641DD2" w:rsidP="00A46FF7">
      <w:pPr>
        <w:spacing w:after="0"/>
        <w:jc w:val="both"/>
        <w:rPr>
          <w:rFonts w:ascii="Arial" w:hAnsi="Arial" w:cs="Arial"/>
          <w:sz w:val="24"/>
        </w:rPr>
      </w:pPr>
    </w:p>
    <w:p w:rsidR="00641DD2" w:rsidRDefault="00641DD2" w:rsidP="00641DD2">
      <w:pPr>
        <w:spacing w:after="0"/>
        <w:jc w:val="both"/>
        <w:rPr>
          <w:rFonts w:ascii="Arial" w:hAnsi="Arial" w:cs="Arial"/>
          <w:sz w:val="24"/>
        </w:rPr>
      </w:pPr>
      <w:r w:rsidRPr="00641DD2">
        <w:rPr>
          <w:rFonts w:ascii="Arial" w:hAnsi="Arial" w:cs="Arial"/>
          <w:sz w:val="24"/>
        </w:rPr>
        <w:t>Ukupna površina zemljišta u poduzetničkim zonama na području Županije je 601,96 ha. Na zemljište u vlasništvu jedinica lokalne samouprave odnosi se 212,53 ha ili 35,3 %, od čega je prodano 71,94 ha, a na infrastrukturu se odnosi 31,45 ha. Koncem 2013. raspoloživo je za prodaju 109,14 ha ili 18,1 % ukupne površine. Za prodaju je raspoloživ i dio zemljišta u privatnom vlasništvu (od ukupnih 310,06 ha), ali izravnom prodajom između poduzetnika i privatnih osoba ili nakon što ga otku</w:t>
      </w:r>
      <w:r>
        <w:rPr>
          <w:rFonts w:ascii="Arial" w:hAnsi="Arial" w:cs="Arial"/>
          <w:sz w:val="24"/>
        </w:rPr>
        <w:t>pe jedinice lokalne samouprave.</w:t>
      </w:r>
    </w:p>
    <w:p w:rsidR="00641DD2" w:rsidRDefault="00641DD2" w:rsidP="00641DD2">
      <w:pPr>
        <w:spacing w:after="0"/>
        <w:jc w:val="both"/>
        <w:rPr>
          <w:rFonts w:ascii="Arial" w:hAnsi="Arial" w:cs="Arial"/>
          <w:sz w:val="24"/>
        </w:rPr>
      </w:pPr>
    </w:p>
    <w:p w:rsidR="00641DD2" w:rsidRDefault="00641DD2" w:rsidP="00641DD2">
      <w:pPr>
        <w:spacing w:after="0"/>
        <w:jc w:val="both"/>
        <w:rPr>
          <w:rFonts w:ascii="Arial" w:hAnsi="Arial" w:cs="Arial"/>
          <w:sz w:val="24"/>
        </w:rPr>
      </w:pPr>
      <w:r w:rsidRPr="00641DD2">
        <w:rPr>
          <w:rFonts w:ascii="Arial" w:hAnsi="Arial" w:cs="Arial"/>
          <w:sz w:val="24"/>
        </w:rPr>
        <w:t>Najveća površina zemljišta raspoloživa za prodaju je 65,55 ha u Poduzetničkoj zoni Ogulin na području Grada Ogulina, što čini 50,0 % ukupne površine navedene poduzetničke zone, te 60,1 % ukupno raspoloživih površina u poduzetničkim zonama na području Županije. Slijede Gornje Mekušje na području Grada Karlovca (10,27 ha ili 100,0 % površine zone), Poduzetnička zona Irinovac na području općine Rakovica (8,63 ha ili 75,6 % površine zone), te Poslovna zona Bubnjarci na području Općine Žakanje (4,83 ha ili 96,0 % površine zone). Raspoloživa površina za prodaju u svim drugim zonama (10 z</w:t>
      </w:r>
      <w:r>
        <w:rPr>
          <w:rFonts w:ascii="Arial" w:hAnsi="Arial" w:cs="Arial"/>
          <w:sz w:val="24"/>
        </w:rPr>
        <w:t>ona) ukupno je 19,86 ha.</w:t>
      </w:r>
    </w:p>
    <w:p w:rsidR="00641DD2" w:rsidRDefault="00641DD2" w:rsidP="00641DD2">
      <w:pPr>
        <w:spacing w:after="0"/>
        <w:jc w:val="both"/>
        <w:rPr>
          <w:rFonts w:ascii="Arial" w:hAnsi="Arial" w:cs="Arial"/>
          <w:sz w:val="24"/>
        </w:rPr>
      </w:pPr>
    </w:p>
    <w:p w:rsidR="00641DD2" w:rsidRDefault="00641DD2" w:rsidP="00641DD2">
      <w:pPr>
        <w:spacing w:after="0"/>
        <w:jc w:val="both"/>
        <w:rPr>
          <w:rFonts w:ascii="Arial" w:hAnsi="Arial" w:cs="Arial"/>
          <w:sz w:val="24"/>
        </w:rPr>
      </w:pPr>
      <w:r w:rsidRPr="00641DD2">
        <w:rPr>
          <w:rFonts w:ascii="Arial" w:hAnsi="Arial" w:cs="Arial"/>
          <w:sz w:val="24"/>
        </w:rPr>
        <w:t>Na području Grada Karlovca zemljište u njegovom vlasništvu u tri zone, te Grada Ozlja i općina Bosiljevo i Draganić</w:t>
      </w:r>
      <w:r>
        <w:rPr>
          <w:rFonts w:ascii="Arial" w:hAnsi="Arial" w:cs="Arial"/>
          <w:sz w:val="24"/>
        </w:rPr>
        <w:t xml:space="preserve"> u cijelosti je prodano.</w:t>
      </w:r>
    </w:p>
    <w:p w:rsidR="00641DD2" w:rsidRDefault="00641DD2" w:rsidP="00641DD2">
      <w:pPr>
        <w:spacing w:after="0"/>
        <w:jc w:val="both"/>
        <w:rPr>
          <w:rFonts w:ascii="Arial" w:hAnsi="Arial" w:cs="Arial"/>
          <w:sz w:val="24"/>
        </w:rPr>
      </w:pPr>
    </w:p>
    <w:p w:rsidR="00641DD2" w:rsidRDefault="00641DD2" w:rsidP="00641DD2">
      <w:pPr>
        <w:spacing w:after="0"/>
        <w:jc w:val="both"/>
        <w:rPr>
          <w:rFonts w:ascii="Arial" w:hAnsi="Arial" w:cs="Arial"/>
          <w:sz w:val="24"/>
        </w:rPr>
      </w:pPr>
      <w:r w:rsidRPr="00641DD2">
        <w:rPr>
          <w:rFonts w:ascii="Arial" w:hAnsi="Arial" w:cs="Arial"/>
          <w:sz w:val="24"/>
        </w:rPr>
        <w:t>Pojedine jedinice lokalne samouprave su ugovorima o prodaji zemljišta, zaključenima s poduzetnicima, utvrdile zabranu otuđenja i opterećenja nekretnine na određeni broj godina od dana zaključenja ugovora, pravo prvokupa te pravo nazadkupa, dok pojedini ugovori ne sadrže odredbe kojima bi se omogućila zaštita javnog interesa pri prodaji zemljišta</w:t>
      </w:r>
      <w:r>
        <w:rPr>
          <w:rFonts w:ascii="Arial" w:hAnsi="Arial" w:cs="Arial"/>
          <w:sz w:val="24"/>
        </w:rPr>
        <w:t>.</w:t>
      </w:r>
    </w:p>
    <w:p w:rsidR="00641DD2" w:rsidRDefault="00641DD2" w:rsidP="00641DD2">
      <w:pPr>
        <w:spacing w:after="0"/>
        <w:jc w:val="both"/>
        <w:rPr>
          <w:rFonts w:ascii="Arial" w:hAnsi="Arial" w:cs="Arial"/>
          <w:sz w:val="24"/>
        </w:rPr>
      </w:pPr>
    </w:p>
    <w:p w:rsidR="00641DD2" w:rsidRPr="00641DD2" w:rsidRDefault="00641DD2" w:rsidP="00641DD2">
      <w:pPr>
        <w:spacing w:after="0"/>
        <w:jc w:val="both"/>
        <w:rPr>
          <w:rFonts w:ascii="Arial" w:hAnsi="Arial" w:cs="Arial"/>
          <w:sz w:val="24"/>
        </w:rPr>
        <w:sectPr w:rsidR="00641DD2" w:rsidRPr="00641DD2" w:rsidSect="0059643D">
          <w:pgSz w:w="11906" w:h="16838"/>
          <w:pgMar w:top="1417" w:right="1417" w:bottom="1417" w:left="1417" w:header="708" w:footer="708" w:gutter="0"/>
          <w:cols w:space="708"/>
          <w:docGrid w:linePitch="360"/>
        </w:sectPr>
      </w:pPr>
      <w:r w:rsidRPr="00641DD2">
        <w:rPr>
          <w:rFonts w:ascii="Arial" w:hAnsi="Arial" w:cs="Arial"/>
          <w:sz w:val="24"/>
        </w:rPr>
        <w:t>Državni ured za reviziju predlaže u ugovore o prodaji zemljišta ugraditi odredbe, s ciljem zaštite javnog interesa i svrhe radi kojih su uspostavljene poduzetničke zone, te utvrditi pokazatelje pomoću kojih će se pratiti ispunjenje ugovora.</w:t>
      </w:r>
    </w:p>
    <w:p w:rsidR="00161C9D" w:rsidRPr="00161C9D" w:rsidRDefault="00161C9D" w:rsidP="00641DD2">
      <w:pPr>
        <w:pStyle w:val="Caption"/>
        <w:spacing w:after="0" w:line="276" w:lineRule="auto"/>
        <w:jc w:val="center"/>
        <w:rPr>
          <w:rFonts w:ascii="Times New Roman" w:hAnsi="Times New Roman" w:cs="Times New Roman"/>
          <w:i/>
          <w:sz w:val="22"/>
        </w:rPr>
      </w:pPr>
      <w:bookmarkStart w:id="250" w:name="_Toc456171642"/>
      <w:r w:rsidRPr="00161C9D">
        <w:rPr>
          <w:rFonts w:ascii="Times New Roman" w:hAnsi="Times New Roman" w:cs="Times New Roman"/>
          <w:i/>
          <w:sz w:val="22"/>
        </w:rPr>
        <w:lastRenderedPageBreak/>
        <w:t xml:space="preserve">Tablica </w:t>
      </w:r>
      <w:r w:rsidR="00057CAE" w:rsidRPr="00161C9D">
        <w:rPr>
          <w:rFonts w:ascii="Times New Roman" w:hAnsi="Times New Roman" w:cs="Times New Roman"/>
          <w:i/>
          <w:sz w:val="22"/>
        </w:rPr>
        <w:fldChar w:fldCharType="begin"/>
      </w:r>
      <w:r w:rsidRPr="00161C9D">
        <w:rPr>
          <w:rFonts w:ascii="Times New Roman" w:hAnsi="Times New Roman" w:cs="Times New Roman"/>
          <w:i/>
          <w:sz w:val="22"/>
        </w:rPr>
        <w:instrText xml:space="preserve"> SEQ Tablica \* ARABIC </w:instrText>
      </w:r>
      <w:r w:rsidR="00057CAE" w:rsidRPr="00161C9D">
        <w:rPr>
          <w:rFonts w:ascii="Times New Roman" w:hAnsi="Times New Roman" w:cs="Times New Roman"/>
          <w:i/>
          <w:sz w:val="22"/>
        </w:rPr>
        <w:fldChar w:fldCharType="separate"/>
      </w:r>
      <w:r w:rsidR="00DF2F1F">
        <w:rPr>
          <w:rFonts w:ascii="Times New Roman" w:hAnsi="Times New Roman" w:cs="Times New Roman"/>
          <w:i/>
          <w:noProof/>
          <w:sz w:val="22"/>
        </w:rPr>
        <w:t>48</w:t>
      </w:r>
      <w:r w:rsidR="00057CAE" w:rsidRPr="00161C9D">
        <w:rPr>
          <w:rFonts w:ascii="Times New Roman" w:hAnsi="Times New Roman" w:cs="Times New Roman"/>
          <w:i/>
          <w:sz w:val="22"/>
        </w:rPr>
        <w:fldChar w:fldCharType="end"/>
      </w:r>
      <w:r w:rsidRPr="00161C9D">
        <w:rPr>
          <w:rFonts w:ascii="Times New Roman" w:hAnsi="Times New Roman" w:cs="Times New Roman"/>
          <w:i/>
          <w:sz w:val="22"/>
        </w:rPr>
        <w:t>.</w:t>
      </w:r>
      <w:r>
        <w:rPr>
          <w:rFonts w:ascii="Times New Roman" w:hAnsi="Times New Roman" w:cs="Times New Roman"/>
          <w:i/>
          <w:sz w:val="22"/>
        </w:rPr>
        <w:t xml:space="preserve"> Zemljište predviđeno za poduzetničke zone na području Općine Rakovica</w:t>
      </w:r>
      <w:r w:rsidR="00E872B4">
        <w:rPr>
          <w:rFonts w:ascii="Times New Roman" w:hAnsi="Times New Roman" w:cs="Times New Roman"/>
          <w:i/>
          <w:sz w:val="22"/>
        </w:rPr>
        <w:t xml:space="preserve"> (u ha)</w:t>
      </w:r>
      <w:bookmarkEnd w:id="250"/>
    </w:p>
    <w:tbl>
      <w:tblPr>
        <w:tblStyle w:val="MediumGrid3-Accent2"/>
        <w:tblW w:w="16147" w:type="dxa"/>
        <w:jc w:val="center"/>
        <w:tblInd w:w="-1654" w:type="dxa"/>
        <w:tblLook w:val="04A0" w:firstRow="1" w:lastRow="0" w:firstColumn="1" w:lastColumn="0" w:noHBand="0" w:noVBand="1"/>
      </w:tblPr>
      <w:tblGrid>
        <w:gridCol w:w="1632"/>
        <w:gridCol w:w="1559"/>
        <w:gridCol w:w="1982"/>
        <w:gridCol w:w="1558"/>
        <w:gridCol w:w="1172"/>
        <w:gridCol w:w="1254"/>
        <w:gridCol w:w="1134"/>
        <w:gridCol w:w="1984"/>
        <w:gridCol w:w="1843"/>
        <w:gridCol w:w="2029"/>
      </w:tblGrid>
      <w:tr w:rsidR="00641DD2" w:rsidRPr="002D58C4" w:rsidTr="00BD62D7">
        <w:trPr>
          <w:cnfStyle w:val="100000000000" w:firstRow="1" w:lastRow="0" w:firstColumn="0" w:lastColumn="0" w:oddVBand="0" w:evenVBand="0" w:oddHBand="0" w:evenHBand="0" w:firstRowFirstColumn="0" w:firstRowLastColumn="0" w:lastRowFirstColumn="0" w:lastRowLastColumn="0"/>
          <w:trHeight w:val="377"/>
          <w:jc w:val="center"/>
        </w:trPr>
        <w:tc>
          <w:tcPr>
            <w:cnfStyle w:val="001000000100" w:firstRow="0" w:lastRow="0" w:firstColumn="1" w:lastColumn="0" w:oddVBand="0" w:evenVBand="0" w:oddHBand="0" w:evenHBand="0" w:firstRowFirstColumn="1" w:firstRowLastColumn="0" w:lastRowFirstColumn="0" w:lastRowLastColumn="0"/>
            <w:tcW w:w="1632" w:type="dxa"/>
            <w:vMerge w:val="restart"/>
          </w:tcPr>
          <w:p w:rsidR="00161C9D" w:rsidRPr="002D58C4" w:rsidRDefault="00161C9D" w:rsidP="00E7163D">
            <w:pPr>
              <w:spacing w:line="276" w:lineRule="auto"/>
              <w:rPr>
                <w:rFonts w:cs="Arial"/>
              </w:rPr>
            </w:pPr>
            <w:r>
              <w:rPr>
                <w:rFonts w:cs="Arial"/>
              </w:rPr>
              <w:t>Jedinica lokalne samouprave</w:t>
            </w:r>
          </w:p>
        </w:tc>
        <w:tc>
          <w:tcPr>
            <w:tcW w:w="1559" w:type="dxa"/>
            <w:vMerge w:val="restart"/>
          </w:tcPr>
          <w:p w:rsidR="00161C9D" w:rsidRPr="002D58C4"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Naziv poduzetničke zone</w:t>
            </w:r>
          </w:p>
        </w:tc>
        <w:tc>
          <w:tcPr>
            <w:tcW w:w="1982" w:type="dxa"/>
            <w:vMerge w:val="restart"/>
          </w:tcPr>
          <w:p w:rsidR="00161C9D"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Ukupna površina poduzetničke zone</w:t>
            </w:r>
          </w:p>
          <w:p w:rsidR="00DE298C" w:rsidRDefault="00DE298C"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p>
          <w:p w:rsidR="00DE298C" w:rsidRPr="002D58C4" w:rsidRDefault="00DE298C"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sidRPr="00DE298C">
              <w:rPr>
                <w:rFonts w:cs="Arial"/>
              </w:rPr>
              <w:t>(8+9+10)</w:t>
            </w:r>
          </w:p>
        </w:tc>
        <w:tc>
          <w:tcPr>
            <w:tcW w:w="1558" w:type="dxa"/>
            <w:vMerge w:val="restart"/>
          </w:tcPr>
          <w:p w:rsidR="00161C9D" w:rsidRPr="002D58C4"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Zemljište jedinice lokalne samouprave</w:t>
            </w:r>
          </w:p>
        </w:tc>
        <w:tc>
          <w:tcPr>
            <w:tcW w:w="3560" w:type="dxa"/>
            <w:gridSpan w:val="3"/>
            <w:tcBorders>
              <w:bottom w:val="single" w:sz="4" w:space="0" w:color="auto"/>
            </w:tcBorders>
          </w:tcPr>
          <w:p w:rsidR="00161C9D" w:rsidRPr="002D58C4"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Stjecanje zemljišta</w:t>
            </w:r>
          </w:p>
        </w:tc>
        <w:tc>
          <w:tcPr>
            <w:tcW w:w="1984" w:type="dxa"/>
            <w:vMerge w:val="restart"/>
          </w:tcPr>
          <w:p w:rsidR="00161C9D"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Zemljište u vlasništvu jedinice lokalne samouprave</w:t>
            </w:r>
          </w:p>
          <w:p w:rsidR="00DE298C" w:rsidRDefault="00DE298C"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p>
          <w:p w:rsidR="00DE298C" w:rsidRPr="002D58C4" w:rsidRDefault="00DE298C"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sidRPr="00DE298C">
              <w:rPr>
                <w:rFonts w:cs="Arial"/>
              </w:rPr>
              <w:t>(4+5+6+7)</w:t>
            </w:r>
          </w:p>
        </w:tc>
        <w:tc>
          <w:tcPr>
            <w:tcW w:w="3872" w:type="dxa"/>
            <w:gridSpan w:val="2"/>
            <w:vMerge w:val="restart"/>
          </w:tcPr>
          <w:p w:rsidR="00161C9D" w:rsidRPr="002D58C4"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Zemljište koje nije stečeno</w:t>
            </w:r>
          </w:p>
        </w:tc>
      </w:tr>
      <w:tr w:rsidR="00641DD2" w:rsidRPr="002D58C4" w:rsidTr="00BD62D7">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632" w:type="dxa"/>
            <w:vMerge/>
          </w:tcPr>
          <w:p w:rsidR="00161C9D" w:rsidRDefault="00161C9D" w:rsidP="00E7163D">
            <w:pPr>
              <w:rPr>
                <w:rFonts w:cs="Arial"/>
              </w:rPr>
            </w:pPr>
          </w:p>
        </w:tc>
        <w:tc>
          <w:tcPr>
            <w:tcW w:w="1559" w:type="dxa"/>
            <w:vMerge/>
          </w:tcPr>
          <w:p w:rsidR="00161C9D"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c>
          <w:tcPr>
            <w:tcW w:w="1982" w:type="dxa"/>
            <w:vMerge/>
          </w:tcPr>
          <w:p w:rsidR="00161C9D"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c>
          <w:tcPr>
            <w:tcW w:w="1558" w:type="dxa"/>
            <w:vMerge/>
          </w:tcPr>
          <w:p w:rsidR="00161C9D"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c>
          <w:tcPr>
            <w:tcW w:w="1172" w:type="dxa"/>
            <w:vMerge w:val="restart"/>
            <w:tcBorders>
              <w:top w:val="single" w:sz="4" w:space="0" w:color="auto"/>
            </w:tcBorders>
            <w:shd w:val="clear" w:color="auto" w:fill="F4B29B" w:themeFill="accent1" w:themeFillTint="66"/>
          </w:tcPr>
          <w:p w:rsidR="00161C9D" w:rsidRPr="00E872B4" w:rsidRDefault="00161C9D"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Od Republike Hrvatske</w:t>
            </w:r>
          </w:p>
        </w:tc>
        <w:tc>
          <w:tcPr>
            <w:tcW w:w="1254" w:type="dxa"/>
            <w:vMerge w:val="restart"/>
            <w:tcBorders>
              <w:top w:val="single" w:sz="4" w:space="0" w:color="auto"/>
            </w:tcBorders>
            <w:shd w:val="clear" w:color="auto" w:fill="F4B29B" w:themeFill="accent1" w:themeFillTint="66"/>
          </w:tcPr>
          <w:p w:rsidR="00161C9D" w:rsidRPr="00E872B4" w:rsidRDefault="00161C9D"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Kupnja od privatnih vlasnika</w:t>
            </w:r>
          </w:p>
        </w:tc>
        <w:tc>
          <w:tcPr>
            <w:tcW w:w="1134" w:type="dxa"/>
            <w:vMerge w:val="restart"/>
            <w:tcBorders>
              <w:top w:val="single" w:sz="4" w:space="0" w:color="auto"/>
            </w:tcBorders>
            <w:shd w:val="clear" w:color="auto" w:fill="F4B29B" w:themeFill="accent1" w:themeFillTint="66"/>
          </w:tcPr>
          <w:p w:rsidR="00161C9D" w:rsidRPr="00E872B4" w:rsidRDefault="00161C9D"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Ostali načini stjecanja</w:t>
            </w:r>
          </w:p>
        </w:tc>
        <w:tc>
          <w:tcPr>
            <w:tcW w:w="1984" w:type="dxa"/>
            <w:vMerge/>
          </w:tcPr>
          <w:p w:rsidR="00161C9D" w:rsidRPr="002D58C4"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c>
          <w:tcPr>
            <w:tcW w:w="3872" w:type="dxa"/>
            <w:gridSpan w:val="2"/>
            <w:vMerge/>
            <w:tcBorders>
              <w:bottom w:val="single" w:sz="4" w:space="0" w:color="auto"/>
            </w:tcBorders>
          </w:tcPr>
          <w:p w:rsidR="00161C9D" w:rsidRPr="002D58C4"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r>
      <w:tr w:rsidR="00BD62D7" w:rsidRPr="002D58C4" w:rsidTr="00BD62D7">
        <w:trPr>
          <w:cnfStyle w:val="000000010000" w:firstRow="0" w:lastRow="0" w:firstColumn="0" w:lastColumn="0" w:oddVBand="0" w:evenVBand="0" w:oddHBand="0" w:evenHBand="1"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1632" w:type="dxa"/>
            <w:vMerge/>
          </w:tcPr>
          <w:p w:rsidR="00161C9D" w:rsidRDefault="00161C9D" w:rsidP="00E7163D">
            <w:pPr>
              <w:rPr>
                <w:rFonts w:cs="Arial"/>
              </w:rPr>
            </w:pPr>
          </w:p>
        </w:tc>
        <w:tc>
          <w:tcPr>
            <w:tcW w:w="1559" w:type="dxa"/>
            <w:vMerge/>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982" w:type="dxa"/>
            <w:vMerge/>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558" w:type="dxa"/>
            <w:vMerge/>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172" w:type="dxa"/>
            <w:vMerge/>
            <w:shd w:val="clear" w:color="auto" w:fill="F4B29B" w:themeFill="accent1" w:themeFillTint="66"/>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254" w:type="dxa"/>
            <w:vMerge/>
            <w:shd w:val="clear" w:color="auto" w:fill="F4B29B" w:themeFill="accent1" w:themeFillTint="66"/>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134" w:type="dxa"/>
            <w:vMerge/>
            <w:shd w:val="clear" w:color="auto" w:fill="F4B29B" w:themeFill="accent1" w:themeFillTint="66"/>
          </w:tcPr>
          <w:p w:rsidR="00161C9D"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984" w:type="dxa"/>
            <w:vMerge/>
          </w:tcPr>
          <w:p w:rsidR="00161C9D" w:rsidRPr="002D58C4" w:rsidRDefault="00161C9D" w:rsidP="00E7163D">
            <w:pPr>
              <w:cnfStyle w:val="000000010000" w:firstRow="0" w:lastRow="0" w:firstColumn="0" w:lastColumn="0" w:oddVBand="0" w:evenVBand="0" w:oddHBand="0" w:evenHBand="1" w:firstRowFirstColumn="0" w:firstRowLastColumn="0" w:lastRowFirstColumn="0" w:lastRowLastColumn="0"/>
              <w:rPr>
                <w:rFonts w:cs="Arial"/>
              </w:rPr>
            </w:pPr>
          </w:p>
        </w:tc>
        <w:tc>
          <w:tcPr>
            <w:tcW w:w="1843" w:type="dxa"/>
            <w:tcBorders>
              <w:top w:val="single" w:sz="4" w:space="0" w:color="auto"/>
            </w:tcBorders>
            <w:shd w:val="clear" w:color="auto" w:fill="F4B29B" w:themeFill="accent1" w:themeFillTint="66"/>
          </w:tcPr>
          <w:p w:rsidR="00161C9D" w:rsidRPr="00E872B4" w:rsidRDefault="00161C9D" w:rsidP="00E7163D">
            <w:pPr>
              <w:cnfStyle w:val="000000010000" w:firstRow="0" w:lastRow="0" w:firstColumn="0" w:lastColumn="0" w:oddVBand="0" w:evenVBand="0" w:oddHBand="0" w:evenHBand="1" w:firstRowFirstColumn="0" w:firstRowLastColumn="0" w:lastRowFirstColumn="0" w:lastRowLastColumn="0"/>
              <w:rPr>
                <w:rFonts w:cs="Arial"/>
                <w:b/>
              </w:rPr>
            </w:pPr>
            <w:r w:rsidRPr="00E872B4">
              <w:rPr>
                <w:rFonts w:cs="Arial"/>
                <w:b/>
              </w:rPr>
              <w:t>Zemljište u vlasništvu privatnih osoba</w:t>
            </w:r>
          </w:p>
        </w:tc>
        <w:tc>
          <w:tcPr>
            <w:tcW w:w="2029" w:type="dxa"/>
            <w:tcBorders>
              <w:top w:val="single" w:sz="4" w:space="0" w:color="auto"/>
            </w:tcBorders>
            <w:shd w:val="clear" w:color="auto" w:fill="F4B29B" w:themeFill="accent1" w:themeFillTint="66"/>
          </w:tcPr>
          <w:p w:rsidR="00161C9D" w:rsidRPr="00E872B4" w:rsidRDefault="00161C9D" w:rsidP="00E7163D">
            <w:pPr>
              <w:cnfStyle w:val="000000010000" w:firstRow="0" w:lastRow="0" w:firstColumn="0" w:lastColumn="0" w:oddVBand="0" w:evenVBand="0" w:oddHBand="0" w:evenHBand="1" w:firstRowFirstColumn="0" w:firstRowLastColumn="0" w:lastRowFirstColumn="0" w:lastRowLastColumn="0"/>
              <w:rPr>
                <w:rFonts w:cs="Arial"/>
                <w:b/>
              </w:rPr>
            </w:pPr>
            <w:r w:rsidRPr="00E872B4">
              <w:rPr>
                <w:rFonts w:cs="Arial"/>
                <w:b/>
              </w:rPr>
              <w:t>Zemljište u vlasništvu Republike Hrvatske</w:t>
            </w:r>
          </w:p>
        </w:tc>
      </w:tr>
      <w:tr w:rsidR="00BD62D7" w:rsidRPr="002D58C4" w:rsidTr="00BD62D7">
        <w:trPr>
          <w:cnfStyle w:val="000000100000" w:firstRow="0" w:lastRow="0" w:firstColumn="0" w:lastColumn="0" w:oddVBand="0" w:evenVBand="0" w:oddHBand="1"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632" w:type="dxa"/>
            <w:shd w:val="clear" w:color="auto" w:fill="F9D8CD" w:themeFill="accent1" w:themeFillTint="33"/>
          </w:tcPr>
          <w:p w:rsidR="00161C9D" w:rsidRPr="002D58C4" w:rsidRDefault="00161C9D" w:rsidP="00E7163D">
            <w:pPr>
              <w:spacing w:line="276" w:lineRule="auto"/>
              <w:rPr>
                <w:rFonts w:cs="Arial"/>
              </w:rPr>
            </w:pPr>
            <w:r>
              <w:rPr>
                <w:rFonts w:cs="Arial"/>
              </w:rPr>
              <w:t>1</w:t>
            </w:r>
          </w:p>
        </w:tc>
        <w:tc>
          <w:tcPr>
            <w:tcW w:w="1559"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2</w:t>
            </w:r>
          </w:p>
        </w:tc>
        <w:tc>
          <w:tcPr>
            <w:tcW w:w="1982" w:type="dxa"/>
            <w:shd w:val="clear" w:color="auto" w:fill="F9D8CD" w:themeFill="accent1" w:themeFillTint="33"/>
          </w:tcPr>
          <w:p w:rsidR="00161C9D" w:rsidRPr="002D58C4" w:rsidRDefault="00161C9D" w:rsidP="00DE298C">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3</w:t>
            </w:r>
            <w:r>
              <w:rPr>
                <w:rFonts w:cs="Arial"/>
                <w:b/>
              </w:rPr>
              <w:t xml:space="preserve"> </w:t>
            </w:r>
          </w:p>
        </w:tc>
        <w:tc>
          <w:tcPr>
            <w:tcW w:w="1558"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4</w:t>
            </w:r>
          </w:p>
        </w:tc>
        <w:tc>
          <w:tcPr>
            <w:tcW w:w="1172"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5</w:t>
            </w:r>
          </w:p>
        </w:tc>
        <w:tc>
          <w:tcPr>
            <w:tcW w:w="1254"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6</w:t>
            </w:r>
          </w:p>
        </w:tc>
        <w:tc>
          <w:tcPr>
            <w:tcW w:w="1134"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7</w:t>
            </w:r>
          </w:p>
        </w:tc>
        <w:tc>
          <w:tcPr>
            <w:tcW w:w="1984" w:type="dxa"/>
            <w:shd w:val="clear" w:color="auto" w:fill="F9D8CD" w:themeFill="accent1" w:themeFillTint="33"/>
          </w:tcPr>
          <w:p w:rsidR="00161C9D" w:rsidRPr="002D58C4" w:rsidRDefault="00161C9D" w:rsidP="00DE298C">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8</w:t>
            </w:r>
            <w:r>
              <w:rPr>
                <w:rFonts w:cs="Arial"/>
                <w:b/>
              </w:rPr>
              <w:t xml:space="preserve"> </w:t>
            </w:r>
          </w:p>
        </w:tc>
        <w:tc>
          <w:tcPr>
            <w:tcW w:w="1843"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9</w:t>
            </w:r>
          </w:p>
        </w:tc>
        <w:tc>
          <w:tcPr>
            <w:tcW w:w="2029" w:type="dxa"/>
            <w:shd w:val="clear" w:color="auto" w:fill="F9D8CD" w:themeFill="accent1" w:themeFillTint="33"/>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b/>
              </w:rPr>
            </w:pPr>
            <w:r w:rsidRPr="002D58C4">
              <w:rPr>
                <w:rFonts w:cs="Arial"/>
                <w:b/>
              </w:rPr>
              <w:t>10</w:t>
            </w:r>
          </w:p>
        </w:tc>
      </w:tr>
      <w:tr w:rsidR="00BD62D7" w:rsidRPr="002D58C4" w:rsidTr="00BD62D7">
        <w:trPr>
          <w:cnfStyle w:val="000000010000" w:firstRow="0" w:lastRow="0" w:firstColumn="0" w:lastColumn="0" w:oddVBand="0" w:evenVBand="0" w:oddHBand="0" w:evenHBand="1"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632" w:type="dxa"/>
            <w:vMerge w:val="restart"/>
            <w:shd w:val="clear" w:color="auto" w:fill="F4B29B" w:themeFill="accent1" w:themeFillTint="66"/>
          </w:tcPr>
          <w:p w:rsidR="00161C9D" w:rsidRPr="002D58C4" w:rsidRDefault="00161C9D" w:rsidP="00E7163D">
            <w:pPr>
              <w:spacing w:line="276" w:lineRule="auto"/>
              <w:rPr>
                <w:rFonts w:cs="Arial"/>
              </w:rPr>
            </w:pPr>
            <w:r>
              <w:rPr>
                <w:rFonts w:cs="Arial"/>
              </w:rPr>
              <w:t>Općina Rakovica</w:t>
            </w:r>
          </w:p>
        </w:tc>
        <w:tc>
          <w:tcPr>
            <w:tcW w:w="1559"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PZ Grabovac</w:t>
            </w:r>
          </w:p>
        </w:tc>
        <w:tc>
          <w:tcPr>
            <w:tcW w:w="1982"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3,00</w:t>
            </w:r>
          </w:p>
        </w:tc>
        <w:tc>
          <w:tcPr>
            <w:tcW w:w="1558"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3,00</w:t>
            </w:r>
          </w:p>
        </w:tc>
        <w:tc>
          <w:tcPr>
            <w:tcW w:w="1172"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c>
          <w:tcPr>
            <w:tcW w:w="1254"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c>
          <w:tcPr>
            <w:tcW w:w="1134"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c>
          <w:tcPr>
            <w:tcW w:w="1984"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3,00</w:t>
            </w:r>
          </w:p>
        </w:tc>
        <w:tc>
          <w:tcPr>
            <w:tcW w:w="1843"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c>
          <w:tcPr>
            <w:tcW w:w="2029" w:type="dxa"/>
            <w:shd w:val="clear" w:color="auto" w:fill="auto"/>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r>
      <w:tr w:rsidR="00BD62D7" w:rsidRPr="002D58C4" w:rsidTr="00BD62D7">
        <w:trPr>
          <w:cnfStyle w:val="000000100000" w:firstRow="0" w:lastRow="0" w:firstColumn="0" w:lastColumn="0" w:oddVBand="0" w:evenVBand="0" w:oddHBand="1" w:evenHBand="0" w:firstRowFirstColumn="0" w:firstRowLastColumn="0" w:lastRowFirstColumn="0" w:lastRowLastColumn="0"/>
          <w:trHeight w:val="145"/>
          <w:jc w:val="center"/>
        </w:trPr>
        <w:tc>
          <w:tcPr>
            <w:cnfStyle w:val="001000000000" w:firstRow="0" w:lastRow="0" w:firstColumn="1" w:lastColumn="0" w:oddVBand="0" w:evenVBand="0" w:oddHBand="0" w:evenHBand="0" w:firstRowFirstColumn="0" w:firstRowLastColumn="0" w:lastRowFirstColumn="0" w:lastRowLastColumn="0"/>
            <w:tcW w:w="1632" w:type="dxa"/>
            <w:vMerge/>
            <w:shd w:val="clear" w:color="auto" w:fill="F4B29B" w:themeFill="accent1" w:themeFillTint="66"/>
          </w:tcPr>
          <w:p w:rsidR="00161C9D" w:rsidRPr="002D58C4" w:rsidRDefault="00161C9D" w:rsidP="00E7163D">
            <w:pPr>
              <w:spacing w:line="276" w:lineRule="auto"/>
              <w:rPr>
                <w:rFonts w:cs="Arial"/>
              </w:rPr>
            </w:pPr>
          </w:p>
        </w:tc>
        <w:tc>
          <w:tcPr>
            <w:tcW w:w="1559"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PZ Irinovac</w:t>
            </w:r>
          </w:p>
        </w:tc>
        <w:tc>
          <w:tcPr>
            <w:tcW w:w="1982"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11,41</w:t>
            </w:r>
          </w:p>
        </w:tc>
        <w:tc>
          <w:tcPr>
            <w:tcW w:w="1558"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11,41</w:t>
            </w:r>
          </w:p>
        </w:tc>
        <w:tc>
          <w:tcPr>
            <w:tcW w:w="1172"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0,00</w:t>
            </w:r>
          </w:p>
        </w:tc>
        <w:tc>
          <w:tcPr>
            <w:tcW w:w="1254"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0,00</w:t>
            </w:r>
          </w:p>
        </w:tc>
        <w:tc>
          <w:tcPr>
            <w:tcW w:w="1134"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0,00</w:t>
            </w:r>
          </w:p>
        </w:tc>
        <w:tc>
          <w:tcPr>
            <w:tcW w:w="1984"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11,41</w:t>
            </w:r>
          </w:p>
        </w:tc>
        <w:tc>
          <w:tcPr>
            <w:tcW w:w="1843"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0,00</w:t>
            </w:r>
          </w:p>
        </w:tc>
        <w:tc>
          <w:tcPr>
            <w:tcW w:w="2029" w:type="dxa"/>
            <w:shd w:val="clear" w:color="auto" w:fill="auto"/>
          </w:tcPr>
          <w:p w:rsidR="00161C9D" w:rsidRPr="002D58C4" w:rsidRDefault="00161C9D"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0,00</w:t>
            </w:r>
          </w:p>
        </w:tc>
      </w:tr>
    </w:tbl>
    <w:p w:rsidR="00161C9D" w:rsidRDefault="00161C9D" w:rsidP="00161C9D">
      <w:pPr>
        <w:spacing w:after="0"/>
        <w:jc w:val="center"/>
        <w:rPr>
          <w:rFonts w:ascii="Times New Roman" w:hAnsi="Times New Roman" w:cs="Times New Roman"/>
          <w:i/>
          <w:color w:val="9B2D1F" w:themeColor="accent2"/>
          <w:sz w:val="20"/>
        </w:rPr>
      </w:pPr>
      <w:r w:rsidRPr="00161C9D">
        <w:rPr>
          <w:rFonts w:ascii="Times New Roman" w:hAnsi="Times New Roman" w:cs="Times New Roman"/>
          <w:i/>
          <w:color w:val="9B2D1F" w:themeColor="accent2"/>
          <w:sz w:val="20"/>
        </w:rPr>
        <w:t>Izvor: http://www.revizija.hr/izvjesca/2014/rr-2014/revizije-ucinkovitosti/osnivanje-i-ulaganje-u-poduzetnicke-zone/poduzetnicke-zone-na-podrucju-karlovacke-zupanije.pdf</w:t>
      </w:r>
    </w:p>
    <w:p w:rsidR="00161C9D" w:rsidRDefault="00161C9D" w:rsidP="00161C9D">
      <w:pPr>
        <w:spacing w:after="0"/>
        <w:jc w:val="center"/>
        <w:rPr>
          <w:rFonts w:ascii="Times New Roman" w:hAnsi="Times New Roman" w:cs="Times New Roman"/>
          <w:i/>
          <w:color w:val="9B2D1F" w:themeColor="accent2"/>
          <w:sz w:val="20"/>
        </w:rPr>
      </w:pPr>
    </w:p>
    <w:p w:rsidR="00161C9D" w:rsidRPr="00161C9D" w:rsidRDefault="00161C9D" w:rsidP="00161C9D">
      <w:pPr>
        <w:pStyle w:val="Caption"/>
        <w:spacing w:after="0" w:line="276" w:lineRule="auto"/>
        <w:jc w:val="center"/>
        <w:rPr>
          <w:rFonts w:ascii="Times New Roman" w:hAnsi="Times New Roman" w:cs="Times New Roman"/>
          <w:i/>
          <w:sz w:val="22"/>
        </w:rPr>
      </w:pPr>
      <w:bookmarkStart w:id="251" w:name="_Toc456171643"/>
      <w:r w:rsidRPr="00161C9D">
        <w:rPr>
          <w:rFonts w:ascii="Times New Roman" w:hAnsi="Times New Roman" w:cs="Times New Roman"/>
          <w:i/>
          <w:sz w:val="22"/>
        </w:rPr>
        <w:t xml:space="preserve">Tablica </w:t>
      </w:r>
      <w:r w:rsidR="00057CAE" w:rsidRPr="00161C9D">
        <w:rPr>
          <w:rFonts w:ascii="Times New Roman" w:hAnsi="Times New Roman" w:cs="Times New Roman"/>
          <w:i/>
          <w:sz w:val="22"/>
        </w:rPr>
        <w:fldChar w:fldCharType="begin"/>
      </w:r>
      <w:r w:rsidRPr="00161C9D">
        <w:rPr>
          <w:rFonts w:ascii="Times New Roman" w:hAnsi="Times New Roman" w:cs="Times New Roman"/>
          <w:i/>
          <w:sz w:val="22"/>
        </w:rPr>
        <w:instrText xml:space="preserve"> SEQ Tablica \* ARABIC </w:instrText>
      </w:r>
      <w:r w:rsidR="00057CAE" w:rsidRPr="00161C9D">
        <w:rPr>
          <w:rFonts w:ascii="Times New Roman" w:hAnsi="Times New Roman" w:cs="Times New Roman"/>
          <w:i/>
          <w:sz w:val="22"/>
        </w:rPr>
        <w:fldChar w:fldCharType="separate"/>
      </w:r>
      <w:r w:rsidR="00DF2F1F">
        <w:rPr>
          <w:rFonts w:ascii="Times New Roman" w:hAnsi="Times New Roman" w:cs="Times New Roman"/>
          <w:i/>
          <w:noProof/>
          <w:sz w:val="22"/>
        </w:rPr>
        <w:t>49</w:t>
      </w:r>
      <w:r w:rsidR="00057CAE" w:rsidRPr="00161C9D">
        <w:rPr>
          <w:rFonts w:ascii="Times New Roman" w:hAnsi="Times New Roman" w:cs="Times New Roman"/>
          <w:i/>
          <w:sz w:val="22"/>
        </w:rPr>
        <w:fldChar w:fldCharType="end"/>
      </w:r>
      <w:r w:rsidRPr="00161C9D">
        <w:rPr>
          <w:rFonts w:ascii="Times New Roman" w:hAnsi="Times New Roman" w:cs="Times New Roman"/>
          <w:i/>
          <w:sz w:val="22"/>
        </w:rPr>
        <w:t>. Površina</w:t>
      </w:r>
      <w:r w:rsidR="00E872B4">
        <w:rPr>
          <w:rFonts w:ascii="Times New Roman" w:hAnsi="Times New Roman" w:cs="Times New Roman"/>
          <w:i/>
          <w:sz w:val="22"/>
        </w:rPr>
        <w:t xml:space="preserve"> zemljišta u poduzetničkim zonama u vlasništvu jedinica lokalne samouprave, prodanog poduzetnicima i raspoloživog za prodaju koncem 2013. (u ha)</w:t>
      </w:r>
      <w:bookmarkEnd w:id="251"/>
    </w:p>
    <w:tbl>
      <w:tblPr>
        <w:tblStyle w:val="MediumGrid3-Accent2"/>
        <w:tblW w:w="0" w:type="auto"/>
        <w:jc w:val="center"/>
        <w:tblInd w:w="-1654" w:type="dxa"/>
        <w:tblLook w:val="04A0" w:firstRow="1" w:lastRow="0" w:firstColumn="1" w:lastColumn="0" w:noHBand="0" w:noVBand="1"/>
      </w:tblPr>
      <w:tblGrid>
        <w:gridCol w:w="2171"/>
        <w:gridCol w:w="2060"/>
        <w:gridCol w:w="2060"/>
        <w:gridCol w:w="1925"/>
        <w:gridCol w:w="1925"/>
        <w:gridCol w:w="1925"/>
        <w:gridCol w:w="2529"/>
      </w:tblGrid>
      <w:tr w:rsidR="00161C9D" w:rsidRPr="002D58C4" w:rsidTr="00BD62D7">
        <w:trPr>
          <w:cnfStyle w:val="100000000000" w:firstRow="1" w:lastRow="0" w:firstColumn="0" w:lastColumn="0" w:oddVBand="0" w:evenVBand="0" w:oddHBand="0" w:evenHBand="0" w:firstRowFirstColumn="0" w:firstRowLastColumn="0" w:lastRowFirstColumn="0" w:lastRowLastColumn="0"/>
          <w:trHeight w:val="385"/>
          <w:jc w:val="center"/>
        </w:trPr>
        <w:tc>
          <w:tcPr>
            <w:cnfStyle w:val="001000000100" w:firstRow="0" w:lastRow="0" w:firstColumn="1" w:lastColumn="0" w:oddVBand="0" w:evenVBand="0" w:oddHBand="0" w:evenHBand="0" w:firstRowFirstColumn="1" w:firstRowLastColumn="0" w:lastRowFirstColumn="0" w:lastRowLastColumn="0"/>
            <w:tcW w:w="2171" w:type="dxa"/>
            <w:vMerge w:val="restart"/>
          </w:tcPr>
          <w:p w:rsidR="00161C9D" w:rsidRPr="002D58C4" w:rsidRDefault="00161C9D" w:rsidP="00161C9D">
            <w:pPr>
              <w:spacing w:line="276" w:lineRule="auto"/>
              <w:rPr>
                <w:rFonts w:cs="Arial"/>
              </w:rPr>
            </w:pPr>
            <w:r>
              <w:rPr>
                <w:rFonts w:cs="Arial"/>
              </w:rPr>
              <w:t>Jedinica lokalne samouprave</w:t>
            </w:r>
          </w:p>
        </w:tc>
        <w:tc>
          <w:tcPr>
            <w:tcW w:w="2060" w:type="dxa"/>
            <w:vMerge w:val="restart"/>
          </w:tcPr>
          <w:p w:rsidR="00161C9D" w:rsidRPr="002D58C4" w:rsidRDefault="00161C9D" w:rsidP="00E7163D">
            <w:pPr>
              <w:spacing w:line="276" w:lineRule="auto"/>
              <w:cnfStyle w:val="100000000000" w:firstRow="1" w:lastRow="0" w:firstColumn="0" w:lastColumn="0" w:oddVBand="0" w:evenVBand="0" w:oddHBand="0" w:evenHBand="0" w:firstRowFirstColumn="0" w:firstRowLastColumn="0" w:lastRowFirstColumn="0" w:lastRowLastColumn="0"/>
              <w:rPr>
                <w:rFonts w:cs="Arial"/>
              </w:rPr>
            </w:pPr>
            <w:r>
              <w:rPr>
                <w:rFonts w:cs="Arial"/>
              </w:rPr>
              <w:t>Naziv poduzetničke zone</w:t>
            </w:r>
          </w:p>
        </w:tc>
        <w:tc>
          <w:tcPr>
            <w:tcW w:w="10364" w:type="dxa"/>
            <w:gridSpan w:val="5"/>
            <w:tcBorders>
              <w:bottom w:val="single" w:sz="4" w:space="0" w:color="auto"/>
            </w:tcBorders>
          </w:tcPr>
          <w:p w:rsidR="00161C9D" w:rsidRPr="002D58C4" w:rsidRDefault="00161C9D" w:rsidP="00E7163D">
            <w:pPr>
              <w:cnfStyle w:val="100000000000" w:firstRow="1" w:lastRow="0" w:firstColumn="0" w:lastColumn="0" w:oddVBand="0" w:evenVBand="0" w:oddHBand="0" w:evenHBand="0" w:firstRowFirstColumn="0" w:firstRowLastColumn="0" w:lastRowFirstColumn="0" w:lastRowLastColumn="0"/>
              <w:rPr>
                <w:rFonts w:cs="Arial"/>
              </w:rPr>
            </w:pPr>
            <w:r>
              <w:rPr>
                <w:rFonts w:cs="Arial"/>
              </w:rPr>
              <w:t>Površina zemljišta u poduzetničkoj zoni</w:t>
            </w:r>
          </w:p>
        </w:tc>
      </w:tr>
      <w:tr w:rsidR="00161C9D" w:rsidRPr="002D58C4" w:rsidTr="00BD62D7">
        <w:trPr>
          <w:cnfStyle w:val="000000100000" w:firstRow="0" w:lastRow="0" w:firstColumn="0" w:lastColumn="0" w:oddVBand="0" w:evenVBand="0" w:oddHBand="1" w:evenHBand="0" w:firstRowFirstColumn="0" w:firstRowLastColumn="0" w:lastRowFirstColumn="0" w:lastRowLastColumn="0"/>
          <w:trHeight w:val="645"/>
          <w:jc w:val="center"/>
        </w:trPr>
        <w:tc>
          <w:tcPr>
            <w:cnfStyle w:val="001000000000" w:firstRow="0" w:lastRow="0" w:firstColumn="1" w:lastColumn="0" w:oddVBand="0" w:evenVBand="0" w:oddHBand="0" w:evenHBand="0" w:firstRowFirstColumn="0" w:firstRowLastColumn="0" w:lastRowFirstColumn="0" w:lastRowLastColumn="0"/>
            <w:tcW w:w="2171" w:type="dxa"/>
            <w:vMerge/>
          </w:tcPr>
          <w:p w:rsidR="00161C9D" w:rsidRDefault="00161C9D" w:rsidP="00161C9D">
            <w:pPr>
              <w:rPr>
                <w:rFonts w:cs="Arial"/>
              </w:rPr>
            </w:pPr>
          </w:p>
        </w:tc>
        <w:tc>
          <w:tcPr>
            <w:tcW w:w="2060" w:type="dxa"/>
            <w:vMerge/>
          </w:tcPr>
          <w:p w:rsidR="00161C9D" w:rsidRPr="002D58C4" w:rsidRDefault="00161C9D" w:rsidP="00E7163D">
            <w:pPr>
              <w:cnfStyle w:val="000000100000" w:firstRow="0" w:lastRow="0" w:firstColumn="0" w:lastColumn="0" w:oddVBand="0" w:evenVBand="0" w:oddHBand="1" w:evenHBand="0" w:firstRowFirstColumn="0" w:firstRowLastColumn="0" w:lastRowFirstColumn="0" w:lastRowLastColumn="0"/>
              <w:rPr>
                <w:rFonts w:cs="Arial"/>
              </w:rPr>
            </w:pPr>
          </w:p>
        </w:tc>
        <w:tc>
          <w:tcPr>
            <w:tcW w:w="2060" w:type="dxa"/>
            <w:tcBorders>
              <w:top w:val="single" w:sz="4" w:space="0" w:color="auto"/>
            </w:tcBorders>
            <w:shd w:val="clear" w:color="auto" w:fill="F4B29B" w:themeFill="accent1" w:themeFillTint="66"/>
          </w:tcPr>
          <w:p w:rsidR="00161C9D" w:rsidRPr="00E872B4" w:rsidRDefault="00E872B4"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Prema prostornom planu</w:t>
            </w:r>
          </w:p>
        </w:tc>
        <w:tc>
          <w:tcPr>
            <w:tcW w:w="1925" w:type="dxa"/>
            <w:tcBorders>
              <w:top w:val="single" w:sz="4" w:space="0" w:color="auto"/>
            </w:tcBorders>
            <w:shd w:val="clear" w:color="auto" w:fill="F4B29B" w:themeFill="accent1" w:themeFillTint="66"/>
          </w:tcPr>
          <w:p w:rsidR="00161C9D" w:rsidRPr="00E872B4" w:rsidRDefault="00E872B4"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U vlasništvu jedinice lokalne samouprave</w:t>
            </w:r>
          </w:p>
        </w:tc>
        <w:tc>
          <w:tcPr>
            <w:tcW w:w="1925" w:type="dxa"/>
            <w:tcBorders>
              <w:top w:val="single" w:sz="4" w:space="0" w:color="auto"/>
            </w:tcBorders>
            <w:shd w:val="clear" w:color="auto" w:fill="F4B29B" w:themeFill="accent1" w:themeFillTint="66"/>
          </w:tcPr>
          <w:p w:rsidR="00161C9D" w:rsidRPr="00E872B4" w:rsidRDefault="00E872B4"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Prodano poduzetnicima</w:t>
            </w:r>
          </w:p>
        </w:tc>
        <w:tc>
          <w:tcPr>
            <w:tcW w:w="1925" w:type="dxa"/>
            <w:tcBorders>
              <w:top w:val="single" w:sz="4" w:space="0" w:color="auto"/>
            </w:tcBorders>
            <w:shd w:val="clear" w:color="auto" w:fill="F4B29B" w:themeFill="accent1" w:themeFillTint="66"/>
          </w:tcPr>
          <w:p w:rsidR="00161C9D" w:rsidRPr="00E872B4" w:rsidRDefault="00E872B4"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Infrastruktura</w:t>
            </w:r>
          </w:p>
        </w:tc>
        <w:tc>
          <w:tcPr>
            <w:tcW w:w="2529" w:type="dxa"/>
            <w:tcBorders>
              <w:top w:val="single" w:sz="4" w:space="0" w:color="auto"/>
            </w:tcBorders>
            <w:shd w:val="clear" w:color="auto" w:fill="F4B29B" w:themeFill="accent1" w:themeFillTint="66"/>
          </w:tcPr>
          <w:p w:rsidR="00161C9D" w:rsidRDefault="00E872B4" w:rsidP="00E7163D">
            <w:pPr>
              <w:cnfStyle w:val="000000100000" w:firstRow="0" w:lastRow="0" w:firstColumn="0" w:lastColumn="0" w:oddVBand="0" w:evenVBand="0" w:oddHBand="1" w:evenHBand="0" w:firstRowFirstColumn="0" w:firstRowLastColumn="0" w:lastRowFirstColumn="0" w:lastRowLastColumn="0"/>
              <w:rPr>
                <w:rFonts w:cs="Arial"/>
                <w:b/>
              </w:rPr>
            </w:pPr>
            <w:r w:rsidRPr="00E872B4">
              <w:rPr>
                <w:rFonts w:cs="Arial"/>
                <w:b/>
              </w:rPr>
              <w:t>Raspoloživo za prodaju</w:t>
            </w:r>
          </w:p>
          <w:p w:rsidR="00DE298C" w:rsidRDefault="00DE298C" w:rsidP="00E7163D">
            <w:pPr>
              <w:cnfStyle w:val="000000100000" w:firstRow="0" w:lastRow="0" w:firstColumn="0" w:lastColumn="0" w:oddVBand="0" w:evenVBand="0" w:oddHBand="1" w:evenHBand="0" w:firstRowFirstColumn="0" w:firstRowLastColumn="0" w:lastRowFirstColumn="0" w:lastRowLastColumn="0"/>
              <w:rPr>
                <w:rFonts w:cs="Arial"/>
                <w:b/>
              </w:rPr>
            </w:pPr>
          </w:p>
          <w:p w:rsidR="00DE298C" w:rsidRPr="00DE298C" w:rsidRDefault="00DE298C" w:rsidP="00E7163D">
            <w:pPr>
              <w:cnfStyle w:val="000000100000" w:firstRow="0" w:lastRow="0" w:firstColumn="0" w:lastColumn="0" w:oddVBand="0" w:evenVBand="0" w:oddHBand="1" w:evenHBand="0" w:firstRowFirstColumn="0" w:firstRowLastColumn="0" w:lastRowFirstColumn="0" w:lastRowLastColumn="0"/>
              <w:rPr>
                <w:rFonts w:cs="Arial"/>
                <w:b/>
              </w:rPr>
            </w:pPr>
            <w:r w:rsidRPr="00DE298C">
              <w:rPr>
                <w:rFonts w:cs="Arial"/>
                <w:b/>
              </w:rPr>
              <w:t>(4-5-6)</w:t>
            </w:r>
          </w:p>
        </w:tc>
      </w:tr>
      <w:tr w:rsidR="00161C9D" w:rsidRPr="002D58C4" w:rsidTr="00BD62D7">
        <w:trPr>
          <w:cnfStyle w:val="000000010000" w:firstRow="0" w:lastRow="0" w:firstColumn="0" w:lastColumn="0" w:oddVBand="0" w:evenVBand="0" w:oddHBand="0" w:evenHBand="1"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71" w:type="dxa"/>
            <w:shd w:val="clear" w:color="auto" w:fill="F9D8CD" w:themeFill="accent1" w:themeFillTint="33"/>
          </w:tcPr>
          <w:p w:rsidR="00161C9D" w:rsidRPr="002D58C4" w:rsidRDefault="00161C9D" w:rsidP="00E7163D">
            <w:pPr>
              <w:spacing w:line="276" w:lineRule="auto"/>
              <w:rPr>
                <w:rFonts w:cs="Arial"/>
              </w:rPr>
            </w:pPr>
            <w:r>
              <w:rPr>
                <w:rFonts w:cs="Arial"/>
              </w:rPr>
              <w:t>1</w:t>
            </w:r>
          </w:p>
        </w:tc>
        <w:tc>
          <w:tcPr>
            <w:tcW w:w="2060" w:type="dxa"/>
            <w:shd w:val="clear" w:color="auto" w:fill="F9D8CD" w:themeFill="accent1" w:themeFillTint="33"/>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b/>
              </w:rPr>
            </w:pPr>
            <w:r w:rsidRPr="002D58C4">
              <w:rPr>
                <w:rFonts w:cs="Arial"/>
                <w:b/>
              </w:rPr>
              <w:t>2</w:t>
            </w:r>
          </w:p>
        </w:tc>
        <w:tc>
          <w:tcPr>
            <w:tcW w:w="2060" w:type="dxa"/>
            <w:shd w:val="clear" w:color="auto" w:fill="F9D8CD" w:themeFill="accent1" w:themeFillTint="33"/>
          </w:tcPr>
          <w:p w:rsidR="00161C9D" w:rsidRPr="002D58C4" w:rsidRDefault="00161C9D" w:rsidP="00161C9D">
            <w:pPr>
              <w:spacing w:line="276" w:lineRule="auto"/>
              <w:cnfStyle w:val="000000010000" w:firstRow="0" w:lastRow="0" w:firstColumn="0" w:lastColumn="0" w:oddVBand="0" w:evenVBand="0" w:oddHBand="0" w:evenHBand="1" w:firstRowFirstColumn="0" w:firstRowLastColumn="0" w:lastRowFirstColumn="0" w:lastRowLastColumn="0"/>
              <w:rPr>
                <w:rFonts w:cs="Arial"/>
                <w:b/>
              </w:rPr>
            </w:pPr>
            <w:r w:rsidRPr="002D58C4">
              <w:rPr>
                <w:rFonts w:cs="Arial"/>
                <w:b/>
              </w:rPr>
              <w:t>3</w:t>
            </w:r>
          </w:p>
        </w:tc>
        <w:tc>
          <w:tcPr>
            <w:tcW w:w="1925" w:type="dxa"/>
            <w:shd w:val="clear" w:color="auto" w:fill="F9D8CD" w:themeFill="accent1" w:themeFillTint="33"/>
          </w:tcPr>
          <w:p w:rsidR="00161C9D" w:rsidRPr="002D58C4" w:rsidRDefault="00161C9D"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b/>
              </w:rPr>
            </w:pPr>
            <w:r w:rsidRPr="002D58C4">
              <w:rPr>
                <w:rFonts w:cs="Arial"/>
                <w:b/>
              </w:rPr>
              <w:t>4</w:t>
            </w:r>
          </w:p>
        </w:tc>
        <w:tc>
          <w:tcPr>
            <w:tcW w:w="1925" w:type="dxa"/>
            <w:shd w:val="clear" w:color="auto" w:fill="F9D8CD" w:themeFill="accent1" w:themeFillTint="33"/>
          </w:tcPr>
          <w:p w:rsidR="00161C9D" w:rsidRPr="002D58C4" w:rsidRDefault="00E872B4" w:rsidP="00E7163D">
            <w:pPr>
              <w:cnfStyle w:val="000000010000" w:firstRow="0" w:lastRow="0" w:firstColumn="0" w:lastColumn="0" w:oddVBand="0" w:evenVBand="0" w:oddHBand="0" w:evenHBand="1" w:firstRowFirstColumn="0" w:firstRowLastColumn="0" w:lastRowFirstColumn="0" w:lastRowLastColumn="0"/>
              <w:rPr>
                <w:rFonts w:cs="Arial"/>
                <w:b/>
              </w:rPr>
            </w:pPr>
            <w:r>
              <w:rPr>
                <w:rFonts w:cs="Arial"/>
                <w:b/>
              </w:rPr>
              <w:t>5</w:t>
            </w:r>
          </w:p>
        </w:tc>
        <w:tc>
          <w:tcPr>
            <w:tcW w:w="1925" w:type="dxa"/>
            <w:shd w:val="clear" w:color="auto" w:fill="F9D8CD" w:themeFill="accent1" w:themeFillTint="33"/>
          </w:tcPr>
          <w:p w:rsidR="00161C9D" w:rsidRPr="002D58C4" w:rsidRDefault="00E872B4" w:rsidP="00E7163D">
            <w:pPr>
              <w:cnfStyle w:val="000000010000" w:firstRow="0" w:lastRow="0" w:firstColumn="0" w:lastColumn="0" w:oddVBand="0" w:evenVBand="0" w:oddHBand="0" w:evenHBand="1" w:firstRowFirstColumn="0" w:firstRowLastColumn="0" w:lastRowFirstColumn="0" w:lastRowLastColumn="0"/>
              <w:rPr>
                <w:rFonts w:cs="Arial"/>
                <w:b/>
              </w:rPr>
            </w:pPr>
            <w:r>
              <w:rPr>
                <w:rFonts w:cs="Arial"/>
                <w:b/>
              </w:rPr>
              <w:t>6</w:t>
            </w:r>
          </w:p>
        </w:tc>
        <w:tc>
          <w:tcPr>
            <w:tcW w:w="2529" w:type="dxa"/>
            <w:shd w:val="clear" w:color="auto" w:fill="F9D8CD" w:themeFill="accent1" w:themeFillTint="33"/>
          </w:tcPr>
          <w:p w:rsidR="00161C9D" w:rsidRPr="002D58C4" w:rsidRDefault="00E872B4" w:rsidP="00DE298C">
            <w:pPr>
              <w:cnfStyle w:val="000000010000" w:firstRow="0" w:lastRow="0" w:firstColumn="0" w:lastColumn="0" w:oddVBand="0" w:evenVBand="0" w:oddHBand="0" w:evenHBand="1" w:firstRowFirstColumn="0" w:firstRowLastColumn="0" w:lastRowFirstColumn="0" w:lastRowLastColumn="0"/>
              <w:rPr>
                <w:rFonts w:cs="Arial"/>
                <w:b/>
              </w:rPr>
            </w:pPr>
            <w:r>
              <w:rPr>
                <w:rFonts w:cs="Arial"/>
                <w:b/>
              </w:rPr>
              <w:t xml:space="preserve">7 </w:t>
            </w:r>
          </w:p>
        </w:tc>
      </w:tr>
      <w:tr w:rsidR="00161C9D" w:rsidRPr="002D58C4" w:rsidTr="00BD62D7">
        <w:trPr>
          <w:cnfStyle w:val="000000100000" w:firstRow="0" w:lastRow="0" w:firstColumn="0" w:lastColumn="0" w:oddVBand="0" w:evenVBand="0" w:oddHBand="1" w:evenHBand="0" w:firstRowFirstColumn="0" w:firstRowLastColumn="0" w:lastRowFirstColumn="0" w:lastRowLastColumn="0"/>
          <w:trHeight w:val="259"/>
          <w:jc w:val="center"/>
        </w:trPr>
        <w:tc>
          <w:tcPr>
            <w:cnfStyle w:val="001000000000" w:firstRow="0" w:lastRow="0" w:firstColumn="1" w:lastColumn="0" w:oddVBand="0" w:evenVBand="0" w:oddHBand="0" w:evenHBand="0" w:firstRowFirstColumn="0" w:firstRowLastColumn="0" w:lastRowFirstColumn="0" w:lastRowLastColumn="0"/>
            <w:tcW w:w="2171" w:type="dxa"/>
            <w:vMerge w:val="restart"/>
            <w:shd w:val="clear" w:color="auto" w:fill="F4B29B" w:themeFill="accent1" w:themeFillTint="66"/>
          </w:tcPr>
          <w:p w:rsidR="00161C9D" w:rsidRPr="002D58C4" w:rsidRDefault="00161C9D" w:rsidP="00E7163D">
            <w:pPr>
              <w:spacing w:line="276" w:lineRule="auto"/>
              <w:rPr>
                <w:rFonts w:cs="Arial"/>
              </w:rPr>
            </w:pPr>
            <w:r>
              <w:rPr>
                <w:rFonts w:cs="Arial"/>
              </w:rPr>
              <w:t>Općina Rakovica</w:t>
            </w:r>
          </w:p>
        </w:tc>
        <w:tc>
          <w:tcPr>
            <w:tcW w:w="2060" w:type="dxa"/>
            <w:shd w:val="clear" w:color="auto" w:fill="auto"/>
          </w:tcPr>
          <w:p w:rsidR="00161C9D" w:rsidRPr="002D58C4" w:rsidRDefault="00E872B4"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PZ Grabovac</w:t>
            </w:r>
          </w:p>
        </w:tc>
        <w:tc>
          <w:tcPr>
            <w:tcW w:w="2060" w:type="dxa"/>
            <w:shd w:val="clear" w:color="auto" w:fill="auto"/>
          </w:tcPr>
          <w:p w:rsidR="00161C9D" w:rsidRPr="002D58C4" w:rsidRDefault="00E872B4"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3,00</w:t>
            </w:r>
          </w:p>
        </w:tc>
        <w:tc>
          <w:tcPr>
            <w:tcW w:w="1925" w:type="dxa"/>
            <w:shd w:val="clear" w:color="auto" w:fill="auto"/>
          </w:tcPr>
          <w:p w:rsidR="00161C9D" w:rsidRPr="002D58C4" w:rsidRDefault="00E872B4" w:rsidP="00E7163D">
            <w:pPr>
              <w:spacing w:line="276"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3,00</w:t>
            </w:r>
          </w:p>
        </w:tc>
        <w:tc>
          <w:tcPr>
            <w:tcW w:w="1925" w:type="dxa"/>
            <w:shd w:val="clear" w:color="auto" w:fill="auto"/>
          </w:tcPr>
          <w:p w:rsidR="00161C9D" w:rsidRPr="002D58C4" w:rsidRDefault="00E872B4" w:rsidP="00E7163D">
            <w:pPr>
              <w:cnfStyle w:val="000000100000" w:firstRow="0" w:lastRow="0" w:firstColumn="0" w:lastColumn="0" w:oddVBand="0" w:evenVBand="0" w:oddHBand="1" w:evenHBand="0" w:firstRowFirstColumn="0" w:firstRowLastColumn="0" w:lastRowFirstColumn="0" w:lastRowLastColumn="0"/>
              <w:rPr>
                <w:rFonts w:cs="Arial"/>
              </w:rPr>
            </w:pPr>
            <w:r>
              <w:rPr>
                <w:rFonts w:cs="Arial"/>
              </w:rPr>
              <w:t>0,03</w:t>
            </w:r>
          </w:p>
        </w:tc>
        <w:tc>
          <w:tcPr>
            <w:tcW w:w="1925" w:type="dxa"/>
            <w:shd w:val="clear" w:color="auto" w:fill="auto"/>
          </w:tcPr>
          <w:p w:rsidR="00161C9D" w:rsidRPr="002D58C4" w:rsidRDefault="00E872B4" w:rsidP="00E7163D">
            <w:pPr>
              <w:cnfStyle w:val="000000100000" w:firstRow="0" w:lastRow="0" w:firstColumn="0" w:lastColumn="0" w:oddVBand="0" w:evenVBand="0" w:oddHBand="1" w:evenHBand="0" w:firstRowFirstColumn="0" w:firstRowLastColumn="0" w:lastRowFirstColumn="0" w:lastRowLastColumn="0"/>
              <w:rPr>
                <w:rFonts w:cs="Arial"/>
              </w:rPr>
            </w:pPr>
            <w:r>
              <w:rPr>
                <w:rFonts w:cs="Arial"/>
              </w:rPr>
              <w:t>1,09</w:t>
            </w:r>
          </w:p>
        </w:tc>
        <w:tc>
          <w:tcPr>
            <w:tcW w:w="2529" w:type="dxa"/>
            <w:shd w:val="clear" w:color="auto" w:fill="auto"/>
          </w:tcPr>
          <w:p w:rsidR="00161C9D" w:rsidRPr="002D58C4" w:rsidRDefault="00E872B4" w:rsidP="00E7163D">
            <w:pPr>
              <w:cnfStyle w:val="000000100000" w:firstRow="0" w:lastRow="0" w:firstColumn="0" w:lastColumn="0" w:oddVBand="0" w:evenVBand="0" w:oddHBand="1" w:evenHBand="0" w:firstRowFirstColumn="0" w:firstRowLastColumn="0" w:lastRowFirstColumn="0" w:lastRowLastColumn="0"/>
              <w:rPr>
                <w:rFonts w:cs="Arial"/>
              </w:rPr>
            </w:pPr>
            <w:r>
              <w:rPr>
                <w:rFonts w:cs="Arial"/>
              </w:rPr>
              <w:t>1,88</w:t>
            </w:r>
          </w:p>
        </w:tc>
      </w:tr>
      <w:tr w:rsidR="00161C9D" w:rsidRPr="002D58C4" w:rsidTr="00BD62D7">
        <w:trPr>
          <w:cnfStyle w:val="000000010000" w:firstRow="0" w:lastRow="0" w:firstColumn="0" w:lastColumn="0" w:oddVBand="0" w:evenVBand="0" w:oddHBand="0" w:evenHBand="1" w:firstRowFirstColumn="0" w:firstRowLastColumn="0" w:lastRowFirstColumn="0" w:lastRowLastColumn="0"/>
          <w:trHeight w:val="147"/>
          <w:jc w:val="center"/>
        </w:trPr>
        <w:tc>
          <w:tcPr>
            <w:cnfStyle w:val="001000000000" w:firstRow="0" w:lastRow="0" w:firstColumn="1" w:lastColumn="0" w:oddVBand="0" w:evenVBand="0" w:oddHBand="0" w:evenHBand="0" w:firstRowFirstColumn="0" w:firstRowLastColumn="0" w:lastRowFirstColumn="0" w:lastRowLastColumn="0"/>
            <w:tcW w:w="2171" w:type="dxa"/>
            <w:vMerge/>
            <w:shd w:val="clear" w:color="auto" w:fill="F4B29B" w:themeFill="accent1" w:themeFillTint="66"/>
          </w:tcPr>
          <w:p w:rsidR="00161C9D" w:rsidRPr="002D58C4" w:rsidRDefault="00161C9D" w:rsidP="00E7163D">
            <w:pPr>
              <w:spacing w:line="276" w:lineRule="auto"/>
              <w:rPr>
                <w:rFonts w:cs="Arial"/>
              </w:rPr>
            </w:pPr>
          </w:p>
        </w:tc>
        <w:tc>
          <w:tcPr>
            <w:tcW w:w="2060" w:type="dxa"/>
            <w:shd w:val="clear" w:color="auto" w:fill="auto"/>
          </w:tcPr>
          <w:p w:rsidR="00161C9D" w:rsidRPr="002D58C4" w:rsidRDefault="00E872B4"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PZ Irinovac</w:t>
            </w:r>
          </w:p>
        </w:tc>
        <w:tc>
          <w:tcPr>
            <w:tcW w:w="2060" w:type="dxa"/>
            <w:shd w:val="clear" w:color="auto" w:fill="auto"/>
          </w:tcPr>
          <w:p w:rsidR="00161C9D" w:rsidRPr="002D58C4" w:rsidRDefault="00E872B4"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11,41</w:t>
            </w:r>
          </w:p>
        </w:tc>
        <w:tc>
          <w:tcPr>
            <w:tcW w:w="1925" w:type="dxa"/>
            <w:shd w:val="clear" w:color="auto" w:fill="auto"/>
          </w:tcPr>
          <w:p w:rsidR="00161C9D" w:rsidRPr="002D58C4" w:rsidRDefault="00E872B4" w:rsidP="00E7163D">
            <w:pPr>
              <w:spacing w:line="276" w:lineRule="auto"/>
              <w:cnfStyle w:val="000000010000" w:firstRow="0" w:lastRow="0" w:firstColumn="0" w:lastColumn="0" w:oddVBand="0" w:evenVBand="0" w:oddHBand="0" w:evenHBand="1" w:firstRowFirstColumn="0" w:firstRowLastColumn="0" w:lastRowFirstColumn="0" w:lastRowLastColumn="0"/>
              <w:rPr>
                <w:rFonts w:cs="Arial"/>
              </w:rPr>
            </w:pPr>
            <w:r>
              <w:rPr>
                <w:rFonts w:cs="Arial"/>
              </w:rPr>
              <w:t>11,41</w:t>
            </w:r>
          </w:p>
        </w:tc>
        <w:tc>
          <w:tcPr>
            <w:tcW w:w="1925" w:type="dxa"/>
            <w:shd w:val="clear" w:color="auto" w:fill="auto"/>
          </w:tcPr>
          <w:p w:rsidR="00161C9D" w:rsidRPr="002D58C4" w:rsidRDefault="00E872B4" w:rsidP="00E7163D">
            <w:pPr>
              <w:cnfStyle w:val="000000010000" w:firstRow="0" w:lastRow="0" w:firstColumn="0" w:lastColumn="0" w:oddVBand="0" w:evenVBand="0" w:oddHBand="0" w:evenHBand="1" w:firstRowFirstColumn="0" w:firstRowLastColumn="0" w:lastRowFirstColumn="0" w:lastRowLastColumn="0"/>
              <w:rPr>
                <w:rFonts w:cs="Arial"/>
              </w:rPr>
            </w:pPr>
            <w:r>
              <w:rPr>
                <w:rFonts w:cs="Arial"/>
              </w:rPr>
              <w:t>0,00</w:t>
            </w:r>
          </w:p>
        </w:tc>
        <w:tc>
          <w:tcPr>
            <w:tcW w:w="1925" w:type="dxa"/>
            <w:shd w:val="clear" w:color="auto" w:fill="auto"/>
          </w:tcPr>
          <w:p w:rsidR="00161C9D" w:rsidRPr="002D58C4" w:rsidRDefault="00E872B4" w:rsidP="00E7163D">
            <w:pPr>
              <w:cnfStyle w:val="000000010000" w:firstRow="0" w:lastRow="0" w:firstColumn="0" w:lastColumn="0" w:oddVBand="0" w:evenVBand="0" w:oddHBand="0" w:evenHBand="1" w:firstRowFirstColumn="0" w:firstRowLastColumn="0" w:lastRowFirstColumn="0" w:lastRowLastColumn="0"/>
              <w:rPr>
                <w:rFonts w:cs="Arial"/>
              </w:rPr>
            </w:pPr>
            <w:r>
              <w:rPr>
                <w:rFonts w:cs="Arial"/>
              </w:rPr>
              <w:t>2,78</w:t>
            </w:r>
          </w:p>
        </w:tc>
        <w:tc>
          <w:tcPr>
            <w:tcW w:w="2529" w:type="dxa"/>
            <w:shd w:val="clear" w:color="auto" w:fill="auto"/>
          </w:tcPr>
          <w:p w:rsidR="00161C9D" w:rsidRPr="002D58C4" w:rsidRDefault="00E872B4" w:rsidP="00E7163D">
            <w:pPr>
              <w:cnfStyle w:val="000000010000" w:firstRow="0" w:lastRow="0" w:firstColumn="0" w:lastColumn="0" w:oddVBand="0" w:evenVBand="0" w:oddHBand="0" w:evenHBand="1" w:firstRowFirstColumn="0" w:firstRowLastColumn="0" w:lastRowFirstColumn="0" w:lastRowLastColumn="0"/>
              <w:rPr>
                <w:rFonts w:cs="Arial"/>
              </w:rPr>
            </w:pPr>
            <w:r>
              <w:rPr>
                <w:rFonts w:cs="Arial"/>
              </w:rPr>
              <w:t>8,63</w:t>
            </w:r>
          </w:p>
        </w:tc>
      </w:tr>
    </w:tbl>
    <w:p w:rsidR="00161C9D" w:rsidRDefault="00161C9D" w:rsidP="00161C9D">
      <w:pPr>
        <w:spacing w:after="0"/>
        <w:jc w:val="center"/>
        <w:rPr>
          <w:rFonts w:ascii="Times New Roman" w:hAnsi="Times New Roman" w:cs="Times New Roman"/>
          <w:i/>
          <w:color w:val="9B2D1F" w:themeColor="accent2"/>
          <w:sz w:val="20"/>
        </w:rPr>
      </w:pPr>
      <w:r w:rsidRPr="00161C9D">
        <w:rPr>
          <w:rFonts w:ascii="Times New Roman" w:hAnsi="Times New Roman" w:cs="Times New Roman"/>
          <w:i/>
          <w:color w:val="9B2D1F" w:themeColor="accent2"/>
          <w:sz w:val="20"/>
        </w:rPr>
        <w:t>Izvor: http://www.revizija.hr/izvjesca/2014/rr-2014/revizije-ucinkovitosti/osnivanje-i-ulaganje-u-poduzetnicke-zone/poduzetnicke-zone-na-podrucju-karlovacke-zupanije.pdf</w:t>
      </w:r>
    </w:p>
    <w:p w:rsidR="00161C9D" w:rsidRDefault="00161C9D" w:rsidP="00BD62D7">
      <w:pPr>
        <w:spacing w:after="0"/>
      </w:pPr>
    </w:p>
    <w:p w:rsidR="00641DD2" w:rsidRPr="00BD62D7" w:rsidRDefault="00BD62D7" w:rsidP="00BD62D7">
      <w:pPr>
        <w:pStyle w:val="Caption"/>
        <w:spacing w:after="0" w:line="276" w:lineRule="auto"/>
        <w:jc w:val="center"/>
        <w:rPr>
          <w:rFonts w:ascii="Times New Roman" w:hAnsi="Times New Roman" w:cs="Times New Roman"/>
          <w:i/>
          <w:sz w:val="22"/>
        </w:rPr>
      </w:pPr>
      <w:bookmarkStart w:id="252" w:name="_Toc456171644"/>
      <w:r w:rsidRPr="00BD62D7">
        <w:rPr>
          <w:rFonts w:ascii="Times New Roman" w:hAnsi="Times New Roman" w:cs="Times New Roman"/>
          <w:i/>
          <w:sz w:val="22"/>
        </w:rPr>
        <w:t xml:space="preserve">Tablica </w:t>
      </w:r>
      <w:r w:rsidR="00057CAE" w:rsidRPr="00BD62D7">
        <w:rPr>
          <w:rFonts w:ascii="Times New Roman" w:hAnsi="Times New Roman" w:cs="Times New Roman"/>
          <w:i/>
          <w:sz w:val="22"/>
        </w:rPr>
        <w:fldChar w:fldCharType="begin"/>
      </w:r>
      <w:r w:rsidRPr="00BD62D7">
        <w:rPr>
          <w:rFonts w:ascii="Times New Roman" w:hAnsi="Times New Roman" w:cs="Times New Roman"/>
          <w:i/>
          <w:sz w:val="22"/>
        </w:rPr>
        <w:instrText xml:space="preserve"> SEQ Tablica \* ARABIC </w:instrText>
      </w:r>
      <w:r w:rsidR="00057CAE" w:rsidRPr="00BD62D7">
        <w:rPr>
          <w:rFonts w:ascii="Times New Roman" w:hAnsi="Times New Roman" w:cs="Times New Roman"/>
          <w:i/>
          <w:sz w:val="22"/>
        </w:rPr>
        <w:fldChar w:fldCharType="separate"/>
      </w:r>
      <w:r w:rsidR="00DF2F1F">
        <w:rPr>
          <w:rFonts w:ascii="Times New Roman" w:hAnsi="Times New Roman" w:cs="Times New Roman"/>
          <w:i/>
          <w:noProof/>
          <w:sz w:val="22"/>
        </w:rPr>
        <w:t>50</w:t>
      </w:r>
      <w:r w:rsidR="00057CAE" w:rsidRPr="00BD62D7">
        <w:rPr>
          <w:rFonts w:ascii="Times New Roman" w:hAnsi="Times New Roman" w:cs="Times New Roman"/>
          <w:i/>
          <w:sz w:val="22"/>
        </w:rPr>
        <w:fldChar w:fldCharType="end"/>
      </w:r>
      <w:r w:rsidRPr="00BD62D7">
        <w:rPr>
          <w:rFonts w:ascii="Times New Roman" w:hAnsi="Times New Roman" w:cs="Times New Roman"/>
          <w:i/>
          <w:sz w:val="22"/>
        </w:rPr>
        <w:t>.</w:t>
      </w:r>
      <w:r>
        <w:rPr>
          <w:rFonts w:ascii="Times New Roman" w:hAnsi="Times New Roman" w:cs="Times New Roman"/>
          <w:i/>
          <w:sz w:val="22"/>
        </w:rPr>
        <w:t xml:space="preserve"> Ulaganja i izvori sredstava za ulaganja u poduzetničke zone 2004. do 2013. (u kn)</w:t>
      </w:r>
      <w:bookmarkEnd w:id="252"/>
    </w:p>
    <w:tbl>
      <w:tblPr>
        <w:tblStyle w:val="MediumGrid3-Accent2"/>
        <w:tblW w:w="15241" w:type="dxa"/>
        <w:jc w:val="center"/>
        <w:tblLook w:val="04A0" w:firstRow="1" w:lastRow="0" w:firstColumn="1" w:lastColumn="0" w:noHBand="0" w:noVBand="1"/>
      </w:tblPr>
      <w:tblGrid>
        <w:gridCol w:w="2320"/>
        <w:gridCol w:w="2343"/>
        <w:gridCol w:w="2239"/>
        <w:gridCol w:w="2104"/>
        <w:gridCol w:w="2092"/>
        <w:gridCol w:w="2085"/>
        <w:gridCol w:w="2058"/>
      </w:tblGrid>
      <w:tr w:rsidR="00BD62D7" w:rsidTr="00BD62D7">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2320" w:type="dxa"/>
            <w:vMerge w:val="restart"/>
          </w:tcPr>
          <w:p w:rsidR="00BD62D7" w:rsidRDefault="00BD62D7" w:rsidP="00BD62D7">
            <w:r>
              <w:t>Jedinica lokalne samouprave</w:t>
            </w:r>
          </w:p>
        </w:tc>
        <w:tc>
          <w:tcPr>
            <w:tcW w:w="2343" w:type="dxa"/>
            <w:vMerge w:val="restart"/>
          </w:tcPr>
          <w:p w:rsidR="00BD62D7" w:rsidRDefault="00BD62D7" w:rsidP="00161C9D">
            <w:pPr>
              <w:cnfStyle w:val="100000000000" w:firstRow="1" w:lastRow="0" w:firstColumn="0" w:lastColumn="0" w:oddVBand="0" w:evenVBand="0" w:oddHBand="0" w:evenHBand="0" w:firstRowFirstColumn="0" w:firstRowLastColumn="0" w:lastRowFirstColumn="0" w:lastRowLastColumn="0"/>
            </w:pPr>
            <w:r>
              <w:t>Naziv poduzetničke zone</w:t>
            </w:r>
          </w:p>
        </w:tc>
        <w:tc>
          <w:tcPr>
            <w:tcW w:w="2239" w:type="dxa"/>
            <w:vMerge w:val="restart"/>
          </w:tcPr>
          <w:p w:rsidR="00BD62D7" w:rsidRDefault="00BD62D7" w:rsidP="00161C9D">
            <w:pPr>
              <w:cnfStyle w:val="100000000000" w:firstRow="1" w:lastRow="0" w:firstColumn="0" w:lastColumn="0" w:oddVBand="0" w:evenVBand="0" w:oddHBand="0" w:evenHBand="0" w:firstRowFirstColumn="0" w:firstRowLastColumn="0" w:lastRowFirstColumn="0" w:lastRowLastColumn="0"/>
            </w:pPr>
            <w:r>
              <w:t>Ukupna ulaganja</w:t>
            </w:r>
          </w:p>
        </w:tc>
        <w:tc>
          <w:tcPr>
            <w:tcW w:w="8339" w:type="dxa"/>
            <w:gridSpan w:val="4"/>
          </w:tcPr>
          <w:p w:rsidR="00BD62D7" w:rsidRDefault="00BD62D7" w:rsidP="00161C9D">
            <w:pPr>
              <w:cnfStyle w:val="100000000000" w:firstRow="1" w:lastRow="0" w:firstColumn="0" w:lastColumn="0" w:oddVBand="0" w:evenVBand="0" w:oddHBand="0" w:evenHBand="0" w:firstRowFirstColumn="0" w:firstRowLastColumn="0" w:lastRowFirstColumn="0" w:lastRowLastColumn="0"/>
            </w:pPr>
            <w:r>
              <w:t>Izvori sredstava</w:t>
            </w:r>
          </w:p>
        </w:tc>
      </w:tr>
      <w:tr w:rsidR="00BD62D7" w:rsidTr="00BD62D7">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320" w:type="dxa"/>
            <w:vMerge/>
          </w:tcPr>
          <w:p w:rsidR="00BD62D7" w:rsidRDefault="00BD62D7" w:rsidP="00161C9D"/>
        </w:tc>
        <w:tc>
          <w:tcPr>
            <w:tcW w:w="2343" w:type="dxa"/>
            <w:vMerge/>
          </w:tcPr>
          <w:p w:rsidR="00BD62D7" w:rsidRDefault="00BD62D7" w:rsidP="00161C9D">
            <w:pPr>
              <w:cnfStyle w:val="000000100000" w:firstRow="0" w:lastRow="0" w:firstColumn="0" w:lastColumn="0" w:oddVBand="0" w:evenVBand="0" w:oddHBand="1" w:evenHBand="0" w:firstRowFirstColumn="0" w:firstRowLastColumn="0" w:lastRowFirstColumn="0" w:lastRowLastColumn="0"/>
            </w:pPr>
          </w:p>
        </w:tc>
        <w:tc>
          <w:tcPr>
            <w:tcW w:w="2239" w:type="dxa"/>
            <w:vMerge/>
          </w:tcPr>
          <w:p w:rsidR="00BD62D7" w:rsidRDefault="00BD62D7" w:rsidP="00161C9D">
            <w:pPr>
              <w:cnfStyle w:val="000000100000" w:firstRow="0" w:lastRow="0" w:firstColumn="0" w:lastColumn="0" w:oddVBand="0" w:evenVBand="0" w:oddHBand="1" w:evenHBand="0" w:firstRowFirstColumn="0" w:firstRowLastColumn="0" w:lastRowFirstColumn="0" w:lastRowLastColumn="0"/>
            </w:pPr>
          </w:p>
        </w:tc>
        <w:tc>
          <w:tcPr>
            <w:tcW w:w="2104" w:type="dxa"/>
            <w:shd w:val="clear" w:color="auto" w:fill="F4B29B" w:themeFill="accent1" w:themeFillTint="66"/>
          </w:tcPr>
          <w:p w:rsidR="00BD62D7" w:rsidRPr="00BD62D7" w:rsidRDefault="00BD62D7" w:rsidP="00161C9D">
            <w:pPr>
              <w:cnfStyle w:val="000000100000" w:firstRow="0" w:lastRow="0" w:firstColumn="0" w:lastColumn="0" w:oddVBand="0" w:evenVBand="0" w:oddHBand="1" w:evenHBand="0" w:firstRowFirstColumn="0" w:firstRowLastColumn="0" w:lastRowFirstColumn="0" w:lastRowLastColumn="0"/>
              <w:rPr>
                <w:b/>
              </w:rPr>
            </w:pPr>
            <w:r w:rsidRPr="00BD62D7">
              <w:rPr>
                <w:b/>
              </w:rPr>
              <w:t>Jedinica lokalne samouprave</w:t>
            </w:r>
          </w:p>
        </w:tc>
        <w:tc>
          <w:tcPr>
            <w:tcW w:w="2092" w:type="dxa"/>
            <w:shd w:val="clear" w:color="auto" w:fill="F4B29B" w:themeFill="accent1" w:themeFillTint="66"/>
          </w:tcPr>
          <w:p w:rsidR="00BD62D7" w:rsidRPr="00BD62D7" w:rsidRDefault="00BD62D7" w:rsidP="00161C9D">
            <w:pPr>
              <w:cnfStyle w:val="000000100000" w:firstRow="0" w:lastRow="0" w:firstColumn="0" w:lastColumn="0" w:oddVBand="0" w:evenVBand="0" w:oddHBand="1" w:evenHBand="0" w:firstRowFirstColumn="0" w:firstRowLastColumn="0" w:lastRowFirstColumn="0" w:lastRowLastColumn="0"/>
              <w:rPr>
                <w:b/>
              </w:rPr>
            </w:pPr>
            <w:r w:rsidRPr="00BD62D7">
              <w:rPr>
                <w:b/>
              </w:rPr>
              <w:t>Županija</w:t>
            </w:r>
          </w:p>
        </w:tc>
        <w:tc>
          <w:tcPr>
            <w:tcW w:w="2085" w:type="dxa"/>
            <w:shd w:val="clear" w:color="auto" w:fill="F4B29B" w:themeFill="accent1" w:themeFillTint="66"/>
          </w:tcPr>
          <w:p w:rsidR="00BD62D7" w:rsidRPr="00BD62D7" w:rsidRDefault="00BD62D7" w:rsidP="00161C9D">
            <w:pPr>
              <w:cnfStyle w:val="000000100000" w:firstRow="0" w:lastRow="0" w:firstColumn="0" w:lastColumn="0" w:oddVBand="0" w:evenVBand="0" w:oddHBand="1" w:evenHBand="0" w:firstRowFirstColumn="0" w:firstRowLastColumn="0" w:lastRowFirstColumn="0" w:lastRowLastColumn="0"/>
              <w:rPr>
                <w:b/>
              </w:rPr>
            </w:pPr>
            <w:r w:rsidRPr="00BD62D7">
              <w:rPr>
                <w:b/>
              </w:rPr>
              <w:t>Republika Hrvatska</w:t>
            </w:r>
          </w:p>
        </w:tc>
        <w:tc>
          <w:tcPr>
            <w:tcW w:w="2058" w:type="dxa"/>
            <w:shd w:val="clear" w:color="auto" w:fill="F4B29B" w:themeFill="accent1" w:themeFillTint="66"/>
          </w:tcPr>
          <w:p w:rsidR="00BD62D7" w:rsidRPr="00BD62D7" w:rsidRDefault="00BD62D7" w:rsidP="00161C9D">
            <w:pPr>
              <w:cnfStyle w:val="000000100000" w:firstRow="0" w:lastRow="0" w:firstColumn="0" w:lastColumn="0" w:oddVBand="0" w:evenVBand="0" w:oddHBand="1" w:evenHBand="0" w:firstRowFirstColumn="0" w:firstRowLastColumn="0" w:lastRowFirstColumn="0" w:lastRowLastColumn="0"/>
              <w:rPr>
                <w:b/>
              </w:rPr>
            </w:pPr>
            <w:r w:rsidRPr="00BD62D7">
              <w:rPr>
                <w:b/>
              </w:rPr>
              <w:t>Drugi izvori</w:t>
            </w:r>
          </w:p>
        </w:tc>
      </w:tr>
      <w:tr w:rsidR="00BD62D7" w:rsidRPr="00BD62D7" w:rsidTr="00BD62D7">
        <w:trPr>
          <w:cnfStyle w:val="000000010000" w:firstRow="0" w:lastRow="0" w:firstColumn="0" w:lastColumn="0" w:oddVBand="0" w:evenVBand="0" w:oddHBand="0" w:evenHBand="1"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320" w:type="dxa"/>
            <w:shd w:val="clear" w:color="auto" w:fill="F9D8CD" w:themeFill="accent1" w:themeFillTint="33"/>
          </w:tcPr>
          <w:p w:rsidR="00BD62D7" w:rsidRPr="00BD62D7" w:rsidRDefault="00BD62D7" w:rsidP="00161C9D">
            <w:r w:rsidRPr="00BD62D7">
              <w:t>1</w:t>
            </w:r>
          </w:p>
        </w:tc>
        <w:tc>
          <w:tcPr>
            <w:tcW w:w="2343"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2</w:t>
            </w:r>
          </w:p>
        </w:tc>
        <w:tc>
          <w:tcPr>
            <w:tcW w:w="2239"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3</w:t>
            </w:r>
          </w:p>
        </w:tc>
        <w:tc>
          <w:tcPr>
            <w:tcW w:w="2104"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4</w:t>
            </w:r>
          </w:p>
        </w:tc>
        <w:tc>
          <w:tcPr>
            <w:tcW w:w="2092"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5</w:t>
            </w:r>
          </w:p>
        </w:tc>
        <w:tc>
          <w:tcPr>
            <w:tcW w:w="2085"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6</w:t>
            </w:r>
          </w:p>
        </w:tc>
        <w:tc>
          <w:tcPr>
            <w:tcW w:w="2058" w:type="dxa"/>
            <w:shd w:val="clear" w:color="auto" w:fill="F9D8CD" w:themeFill="accent1" w:themeFillTint="33"/>
          </w:tcPr>
          <w:p w:rsidR="00BD62D7" w:rsidRPr="00BD62D7" w:rsidRDefault="00BD62D7" w:rsidP="00161C9D">
            <w:pPr>
              <w:cnfStyle w:val="000000010000" w:firstRow="0" w:lastRow="0" w:firstColumn="0" w:lastColumn="0" w:oddVBand="0" w:evenVBand="0" w:oddHBand="0" w:evenHBand="1" w:firstRowFirstColumn="0" w:firstRowLastColumn="0" w:lastRowFirstColumn="0" w:lastRowLastColumn="0"/>
              <w:rPr>
                <w:b/>
              </w:rPr>
            </w:pPr>
            <w:r w:rsidRPr="00BD62D7">
              <w:rPr>
                <w:b/>
              </w:rPr>
              <w:t>7</w:t>
            </w:r>
          </w:p>
        </w:tc>
      </w:tr>
      <w:tr w:rsidR="00BD62D7" w:rsidTr="00BD62D7">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320" w:type="dxa"/>
            <w:vMerge w:val="restart"/>
            <w:shd w:val="clear" w:color="auto" w:fill="F4B29B" w:themeFill="accent1" w:themeFillTint="66"/>
          </w:tcPr>
          <w:p w:rsidR="00BD62D7" w:rsidRDefault="00BD62D7" w:rsidP="00161C9D">
            <w:r>
              <w:t>Općina Rakovica</w:t>
            </w:r>
          </w:p>
        </w:tc>
        <w:tc>
          <w:tcPr>
            <w:tcW w:w="2343"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PZ Grabovac</w:t>
            </w:r>
          </w:p>
        </w:tc>
        <w:tc>
          <w:tcPr>
            <w:tcW w:w="2239"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3.967.235,00</w:t>
            </w:r>
          </w:p>
        </w:tc>
        <w:tc>
          <w:tcPr>
            <w:tcW w:w="2104"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743.235,00</w:t>
            </w:r>
          </w:p>
        </w:tc>
        <w:tc>
          <w:tcPr>
            <w:tcW w:w="2092"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1.080.000,00</w:t>
            </w:r>
          </w:p>
        </w:tc>
        <w:tc>
          <w:tcPr>
            <w:tcW w:w="2085"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2.144.000,00</w:t>
            </w:r>
          </w:p>
        </w:tc>
        <w:tc>
          <w:tcPr>
            <w:tcW w:w="2058" w:type="dxa"/>
            <w:shd w:val="clear" w:color="auto" w:fill="auto"/>
          </w:tcPr>
          <w:p w:rsidR="00BD62D7" w:rsidRDefault="00BD62D7" w:rsidP="00161C9D">
            <w:pPr>
              <w:cnfStyle w:val="000000100000" w:firstRow="0" w:lastRow="0" w:firstColumn="0" w:lastColumn="0" w:oddVBand="0" w:evenVBand="0" w:oddHBand="1" w:evenHBand="0" w:firstRowFirstColumn="0" w:firstRowLastColumn="0" w:lastRowFirstColumn="0" w:lastRowLastColumn="0"/>
            </w:pPr>
            <w:r>
              <w:t>0,00</w:t>
            </w:r>
          </w:p>
        </w:tc>
      </w:tr>
      <w:tr w:rsidR="00BD62D7" w:rsidTr="00BD62D7">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2320" w:type="dxa"/>
            <w:vMerge/>
            <w:shd w:val="clear" w:color="auto" w:fill="F4B29B" w:themeFill="accent1" w:themeFillTint="66"/>
          </w:tcPr>
          <w:p w:rsidR="00BD62D7" w:rsidRDefault="00BD62D7" w:rsidP="00161C9D"/>
        </w:tc>
        <w:tc>
          <w:tcPr>
            <w:tcW w:w="2343"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PZ Irinovac</w:t>
            </w:r>
          </w:p>
        </w:tc>
        <w:tc>
          <w:tcPr>
            <w:tcW w:w="2239"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62.702,00</w:t>
            </w:r>
          </w:p>
        </w:tc>
        <w:tc>
          <w:tcPr>
            <w:tcW w:w="2104"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62.702,00</w:t>
            </w:r>
          </w:p>
        </w:tc>
        <w:tc>
          <w:tcPr>
            <w:tcW w:w="2092"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0,00</w:t>
            </w:r>
          </w:p>
        </w:tc>
        <w:tc>
          <w:tcPr>
            <w:tcW w:w="2085"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0,00</w:t>
            </w:r>
          </w:p>
        </w:tc>
        <w:tc>
          <w:tcPr>
            <w:tcW w:w="2058" w:type="dxa"/>
            <w:shd w:val="clear" w:color="auto" w:fill="auto"/>
          </w:tcPr>
          <w:p w:rsidR="00BD62D7" w:rsidRDefault="00BD62D7" w:rsidP="00161C9D">
            <w:pPr>
              <w:cnfStyle w:val="000000010000" w:firstRow="0" w:lastRow="0" w:firstColumn="0" w:lastColumn="0" w:oddVBand="0" w:evenVBand="0" w:oddHBand="0" w:evenHBand="1" w:firstRowFirstColumn="0" w:firstRowLastColumn="0" w:lastRowFirstColumn="0" w:lastRowLastColumn="0"/>
            </w:pPr>
            <w:r>
              <w:t>0,00</w:t>
            </w:r>
          </w:p>
        </w:tc>
      </w:tr>
    </w:tbl>
    <w:p w:rsidR="00BD62D7" w:rsidRDefault="00BD62D7" w:rsidP="00BD62D7">
      <w:pPr>
        <w:spacing w:after="0"/>
        <w:jc w:val="center"/>
        <w:rPr>
          <w:rFonts w:ascii="Times New Roman" w:hAnsi="Times New Roman" w:cs="Times New Roman"/>
          <w:i/>
          <w:color w:val="9B2D1F" w:themeColor="accent2"/>
          <w:sz w:val="20"/>
        </w:rPr>
      </w:pPr>
      <w:r w:rsidRPr="00161C9D">
        <w:rPr>
          <w:rFonts w:ascii="Times New Roman" w:hAnsi="Times New Roman" w:cs="Times New Roman"/>
          <w:i/>
          <w:color w:val="9B2D1F" w:themeColor="accent2"/>
          <w:sz w:val="20"/>
        </w:rPr>
        <w:t>Izvor: http://www.revizija.hr/izvjesca/2014/rr-2014/revizije-ucinkovitosti/osnivanje-i-ulaganje-u-poduzetnicke-zone/poduzetnicke-zone-na-podrucju-karlovacke-zupanije.pdf</w:t>
      </w:r>
    </w:p>
    <w:p w:rsidR="00641DD2" w:rsidRPr="00161C9D" w:rsidRDefault="00641DD2" w:rsidP="00161C9D">
      <w:pPr>
        <w:sectPr w:rsidR="00641DD2" w:rsidRPr="00161C9D" w:rsidSect="00161C9D">
          <w:pgSz w:w="16838" w:h="11906" w:orient="landscape"/>
          <w:pgMar w:top="1417" w:right="1417" w:bottom="1417" w:left="1417" w:header="708" w:footer="708" w:gutter="0"/>
          <w:cols w:space="708"/>
          <w:docGrid w:linePitch="360"/>
        </w:sectPr>
      </w:pPr>
    </w:p>
    <w:p w:rsidR="0059643D" w:rsidRPr="0059643D" w:rsidRDefault="0059643D" w:rsidP="004B0E21">
      <w:pPr>
        <w:pStyle w:val="Heading4"/>
      </w:pPr>
      <w:bookmarkStart w:id="253" w:name="_Toc426453663"/>
      <w:r w:rsidRPr="0059643D">
        <w:lastRenderedPageBreak/>
        <w:t>2.5.2.3.  SWOT analiza poduzetništva</w:t>
      </w:r>
      <w:bookmarkEnd w:id="253"/>
    </w:p>
    <w:p w:rsidR="0059643D" w:rsidRPr="0059643D" w:rsidRDefault="0059643D" w:rsidP="0059643D">
      <w:pPr>
        <w:spacing w:after="0"/>
        <w:jc w:val="both"/>
        <w:rPr>
          <w:rFonts w:ascii="Arial" w:eastAsia="Constantia" w:hAnsi="Arial" w:cs="Arial"/>
          <w:sz w:val="24"/>
          <w:lang w:eastAsia="en-US"/>
        </w:rPr>
      </w:pPr>
    </w:p>
    <w:p w:rsidR="0059643D" w:rsidRPr="004F0334"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254" w:name="_Toc426457321"/>
      <w:bookmarkStart w:id="255" w:name="_Toc456171645"/>
      <w:r w:rsidRPr="004F0334">
        <w:rPr>
          <w:rFonts w:ascii="Times New Roman" w:eastAsia="Constantia" w:hAnsi="Times New Roman" w:cs="Times New Roman"/>
          <w:b/>
          <w:i/>
          <w:color w:val="D34817" w:themeColor="accent1"/>
          <w:lang w:eastAsia="en-US"/>
        </w:rPr>
        <w:t xml:space="preserve">Tablica </w:t>
      </w:r>
      <w:r w:rsidR="00057CAE" w:rsidRPr="004F0334">
        <w:rPr>
          <w:rFonts w:ascii="Times New Roman" w:eastAsia="Constantia" w:hAnsi="Times New Roman" w:cs="Times New Roman"/>
          <w:b/>
          <w:i/>
          <w:color w:val="D34817" w:themeColor="accent1"/>
          <w:lang w:eastAsia="en-US"/>
        </w:rPr>
        <w:fldChar w:fldCharType="begin"/>
      </w:r>
      <w:r w:rsidRPr="004F0334">
        <w:rPr>
          <w:rFonts w:ascii="Times New Roman" w:eastAsia="Constantia" w:hAnsi="Times New Roman" w:cs="Times New Roman"/>
          <w:b/>
          <w:i/>
          <w:color w:val="D34817" w:themeColor="accent1"/>
          <w:lang w:eastAsia="en-US"/>
        </w:rPr>
        <w:instrText xml:space="preserve"> SEQ Tablica \* ARABIC </w:instrText>
      </w:r>
      <w:r w:rsidR="00057CAE" w:rsidRPr="004F0334">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51</w:t>
      </w:r>
      <w:r w:rsidR="00057CAE" w:rsidRPr="004F0334">
        <w:rPr>
          <w:rFonts w:ascii="Times New Roman" w:eastAsia="Constantia" w:hAnsi="Times New Roman" w:cs="Times New Roman"/>
          <w:b/>
          <w:i/>
          <w:color w:val="D34817" w:themeColor="accent1"/>
          <w:lang w:eastAsia="en-US"/>
        </w:rPr>
        <w:fldChar w:fldCharType="end"/>
      </w:r>
      <w:r w:rsidRPr="004F0334">
        <w:rPr>
          <w:rFonts w:ascii="Times New Roman" w:eastAsia="Constantia" w:hAnsi="Times New Roman" w:cs="Times New Roman"/>
          <w:b/>
          <w:i/>
          <w:color w:val="D34817" w:themeColor="accent1"/>
          <w:lang w:eastAsia="en-US"/>
        </w:rPr>
        <w:t xml:space="preserve">. Swot analiza poduzetništva na području Općine </w:t>
      </w:r>
      <w:bookmarkEnd w:id="254"/>
      <w:r w:rsidR="004F0334" w:rsidRPr="004F0334">
        <w:rPr>
          <w:rFonts w:ascii="Times New Roman" w:eastAsia="Constantia" w:hAnsi="Times New Roman" w:cs="Times New Roman"/>
          <w:b/>
          <w:i/>
          <w:color w:val="D34817" w:themeColor="accent1"/>
          <w:lang w:eastAsia="en-US"/>
        </w:rPr>
        <w:t>Rakovica</w:t>
      </w:r>
      <w:bookmarkEnd w:id="255"/>
    </w:p>
    <w:tbl>
      <w:tblPr>
        <w:tblStyle w:val="MediumGrid3-Accent2"/>
        <w:tblW w:w="0" w:type="auto"/>
        <w:jc w:val="center"/>
        <w:tblLook w:val="04A0" w:firstRow="1" w:lastRow="0" w:firstColumn="1" w:lastColumn="0" w:noHBand="0" w:noVBand="1"/>
      </w:tblPr>
      <w:tblGrid>
        <w:gridCol w:w="1668"/>
        <w:gridCol w:w="7620"/>
      </w:tblGrid>
      <w:tr w:rsidR="0059643D" w:rsidRPr="0059643D" w:rsidTr="00A26A4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tcPr>
          <w:p w:rsidR="0059643D" w:rsidRPr="002D487E" w:rsidRDefault="0059643D" w:rsidP="00A26A4C">
            <w:pPr>
              <w:spacing w:line="276" w:lineRule="auto"/>
              <w:rPr>
                <w:rFonts w:cs="Arial"/>
              </w:rPr>
            </w:pPr>
            <w:r w:rsidRPr="002D487E">
              <w:rPr>
                <w:rFonts w:cs="Arial"/>
              </w:rPr>
              <w:t>SNAGE</w:t>
            </w:r>
          </w:p>
        </w:tc>
        <w:tc>
          <w:tcPr>
            <w:tcW w:w="7620" w:type="dxa"/>
            <w:shd w:val="clear" w:color="auto" w:fill="F9D8CD" w:themeFill="accent1" w:themeFillTint="33"/>
          </w:tcPr>
          <w:p w:rsidR="00960668" w:rsidRPr="00960668" w:rsidRDefault="00960668" w:rsidP="00960668">
            <w:pPr>
              <w:widowControl w:val="0"/>
              <w:numPr>
                <w:ilvl w:val="0"/>
                <w:numId w:val="42"/>
              </w:numPr>
              <w:tabs>
                <w:tab w:val="left" w:pos="0"/>
                <w:tab w:val="left" w:pos="1100"/>
                <w:tab w:val="right" w:leader="dot" w:pos="9062"/>
              </w:tabs>
              <w:suppressAutoHyphens/>
              <w:spacing w:line="276" w:lineRule="auto"/>
              <w:ind w:left="36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szCs w:val="20"/>
              </w:rPr>
            </w:pPr>
            <w:r>
              <w:rPr>
                <w:rFonts w:eastAsia="Calibri" w:cs="Arial"/>
                <w:b w:val="0"/>
                <w:szCs w:val="20"/>
              </w:rPr>
              <w:t>Općina Rako</w:t>
            </w:r>
            <w:r w:rsidRPr="00960668">
              <w:rPr>
                <w:rFonts w:eastAsia="Calibri" w:cs="Arial"/>
                <w:b w:val="0"/>
                <w:szCs w:val="20"/>
              </w:rPr>
              <w:t>po broju no</w:t>
            </w:r>
            <w:r w:rsidRPr="00960668">
              <w:rPr>
                <w:rFonts w:eastAsia="Calibri" w:cs="Arial" w:hint="eastAsia"/>
                <w:b w:val="0"/>
                <w:szCs w:val="20"/>
              </w:rPr>
              <w:t>ć</w:t>
            </w:r>
            <w:r w:rsidRPr="00960668">
              <w:rPr>
                <w:rFonts w:eastAsia="Calibri" w:cs="Arial"/>
                <w:b w:val="0"/>
                <w:szCs w:val="20"/>
              </w:rPr>
              <w:t>enja prvi smo u Karlova</w:t>
            </w:r>
            <w:r w:rsidRPr="00960668">
              <w:rPr>
                <w:rFonts w:eastAsia="Calibri" w:cs="Arial" w:hint="eastAsia"/>
                <w:b w:val="0"/>
                <w:szCs w:val="20"/>
              </w:rPr>
              <w:t>č</w:t>
            </w:r>
            <w:r w:rsidRPr="00960668">
              <w:rPr>
                <w:rFonts w:eastAsia="Calibri" w:cs="Arial"/>
                <w:b w:val="0"/>
                <w:szCs w:val="20"/>
              </w:rPr>
              <w:t>koj županiji a tre</w:t>
            </w:r>
            <w:r w:rsidRPr="00960668">
              <w:rPr>
                <w:rFonts w:eastAsia="Calibri" w:cs="Arial" w:hint="eastAsia"/>
                <w:b w:val="0"/>
                <w:szCs w:val="20"/>
              </w:rPr>
              <w:t>ć</w:t>
            </w:r>
            <w:r w:rsidRPr="00960668">
              <w:rPr>
                <w:rFonts w:eastAsia="Calibri" w:cs="Arial"/>
                <w:b w:val="0"/>
                <w:szCs w:val="20"/>
              </w:rPr>
              <w:t>i na kontinentu, iza Zagreba i op</w:t>
            </w:r>
            <w:r w:rsidRPr="00960668">
              <w:rPr>
                <w:rFonts w:eastAsia="Calibri" w:cs="Arial" w:hint="eastAsia"/>
                <w:b w:val="0"/>
                <w:szCs w:val="20"/>
              </w:rPr>
              <w:t>ć</w:t>
            </w:r>
            <w:r w:rsidRPr="00960668">
              <w:rPr>
                <w:rFonts w:eastAsia="Calibri" w:cs="Arial"/>
                <w:b w:val="0"/>
                <w:szCs w:val="20"/>
              </w:rPr>
              <w:t>ine Plitvi</w:t>
            </w:r>
            <w:r w:rsidRPr="00960668">
              <w:rPr>
                <w:rFonts w:eastAsia="Calibri" w:cs="Arial" w:hint="eastAsia"/>
                <w:b w:val="0"/>
                <w:szCs w:val="20"/>
              </w:rPr>
              <w:t>č</w:t>
            </w:r>
            <w:r w:rsidRPr="00960668">
              <w:rPr>
                <w:rFonts w:eastAsia="Calibri" w:cs="Arial"/>
                <w:b w:val="0"/>
                <w:szCs w:val="20"/>
              </w:rPr>
              <w:t>ka jezera</w:t>
            </w:r>
          </w:p>
          <w:p w:rsidR="0059643D" w:rsidRPr="00A26A4C" w:rsidRDefault="0059643D" w:rsidP="00A26A4C">
            <w:pPr>
              <w:widowControl w:val="0"/>
              <w:numPr>
                <w:ilvl w:val="0"/>
                <w:numId w:val="42"/>
              </w:numPr>
              <w:tabs>
                <w:tab w:val="left" w:pos="0"/>
                <w:tab w:val="left" w:pos="1100"/>
                <w:tab w:val="right" w:leader="dot" w:pos="9062"/>
              </w:tabs>
              <w:suppressAutoHyphens/>
              <w:spacing w:line="276" w:lineRule="auto"/>
              <w:ind w:left="34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szCs w:val="20"/>
              </w:rPr>
            </w:pPr>
            <w:r w:rsidRPr="00A26A4C">
              <w:rPr>
                <w:rFonts w:cs="Arial"/>
                <w:b w:val="0"/>
                <w:szCs w:val="20"/>
              </w:rPr>
              <w:t xml:space="preserve">Registrirano je </w:t>
            </w:r>
            <w:r w:rsidR="00A26A4C">
              <w:rPr>
                <w:rFonts w:cs="Arial"/>
                <w:b w:val="0"/>
                <w:szCs w:val="20"/>
              </w:rPr>
              <w:t>36</w:t>
            </w:r>
            <w:r w:rsidRPr="00A26A4C">
              <w:rPr>
                <w:rFonts w:cs="Arial"/>
                <w:b w:val="0"/>
                <w:szCs w:val="20"/>
              </w:rPr>
              <w:t xml:space="preserve"> pravnih oblika, od toga aktivnih </w:t>
            </w:r>
            <w:r w:rsidR="00A26A4C">
              <w:rPr>
                <w:rFonts w:cs="Arial"/>
                <w:b w:val="0"/>
                <w:szCs w:val="20"/>
              </w:rPr>
              <w:t>22 i 8 pravnik oblika koji su predali GFI</w:t>
            </w:r>
          </w:p>
          <w:p w:rsidR="0059643D" w:rsidRPr="0059643D" w:rsidRDefault="0059643D" w:rsidP="00A26A4C">
            <w:pPr>
              <w:widowControl w:val="0"/>
              <w:numPr>
                <w:ilvl w:val="0"/>
                <w:numId w:val="42"/>
              </w:numPr>
              <w:tabs>
                <w:tab w:val="left" w:pos="0"/>
                <w:tab w:val="left" w:pos="1100"/>
                <w:tab w:val="right" w:leader="dot" w:pos="9062"/>
              </w:tabs>
              <w:suppressAutoHyphens/>
              <w:spacing w:line="276" w:lineRule="auto"/>
              <w:ind w:left="34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szCs w:val="20"/>
              </w:rPr>
            </w:pPr>
            <w:r w:rsidRPr="00A26A4C">
              <w:rPr>
                <w:rFonts w:cs="Arial"/>
                <w:b w:val="0"/>
                <w:szCs w:val="20"/>
              </w:rPr>
              <w:t>Visoki udio malih poduzeća</w:t>
            </w:r>
          </w:p>
        </w:tc>
      </w:tr>
      <w:tr w:rsidR="0059643D" w:rsidRPr="0059643D" w:rsidTr="00A26A4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A26A4C">
            <w:pPr>
              <w:spacing w:line="276" w:lineRule="auto"/>
              <w:rPr>
                <w:rFonts w:cs="Arial"/>
              </w:rPr>
            </w:pPr>
            <w:r w:rsidRPr="002D487E">
              <w:rPr>
                <w:rFonts w:cs="Arial"/>
              </w:rPr>
              <w:t>SLABOSTI</w:t>
            </w:r>
          </w:p>
        </w:tc>
        <w:tc>
          <w:tcPr>
            <w:tcW w:w="7620" w:type="dxa"/>
            <w:shd w:val="clear" w:color="auto" w:fill="E99C92" w:themeFill="accent2" w:themeFillTint="66"/>
          </w:tcPr>
          <w:p w:rsidR="0059643D" w:rsidRPr="0059643D" w:rsidRDefault="0059643D" w:rsidP="00A26A4C">
            <w:pPr>
              <w:numPr>
                <w:ilvl w:val="0"/>
                <w:numId w:val="42"/>
              </w:numPr>
              <w:tabs>
                <w:tab w:val="left" w:pos="0"/>
                <w:tab w:val="left" w:pos="1100"/>
                <w:tab w:val="right" w:leader="dot" w:pos="9062"/>
              </w:tabs>
              <w:spacing w:line="276" w:lineRule="auto"/>
              <w:ind w:left="340"/>
              <w:contextualSpacing/>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59643D">
              <w:rPr>
                <w:rFonts w:cs="Arial"/>
                <w:szCs w:val="20"/>
              </w:rPr>
              <w:t>Nepostojanje velikih i srednjih poduzeća na području Općine</w:t>
            </w:r>
          </w:p>
          <w:p w:rsidR="0059643D" w:rsidRPr="0059643D" w:rsidRDefault="0059643D" w:rsidP="00A26A4C">
            <w:pPr>
              <w:numPr>
                <w:ilvl w:val="0"/>
                <w:numId w:val="42"/>
              </w:numPr>
              <w:tabs>
                <w:tab w:val="left" w:pos="0"/>
                <w:tab w:val="left" w:pos="1100"/>
                <w:tab w:val="right" w:leader="dot" w:pos="9062"/>
              </w:tabs>
              <w:spacing w:line="276" w:lineRule="auto"/>
              <w:ind w:left="340"/>
              <w:contextualSpacing/>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59643D">
              <w:rPr>
                <w:rFonts w:cs="Arial"/>
                <w:szCs w:val="20"/>
              </w:rPr>
              <w:t>Mali broj poduzeća unutar zona Općine</w:t>
            </w:r>
          </w:p>
          <w:p w:rsidR="0059643D" w:rsidRPr="0059643D" w:rsidRDefault="00A26A4C" w:rsidP="00A26A4C">
            <w:pPr>
              <w:numPr>
                <w:ilvl w:val="0"/>
                <w:numId w:val="42"/>
              </w:numPr>
              <w:tabs>
                <w:tab w:val="left" w:pos="0"/>
                <w:tab w:val="left" w:pos="1100"/>
                <w:tab w:val="right" w:leader="dot" w:pos="9062"/>
              </w:tabs>
              <w:spacing w:line="276" w:lineRule="auto"/>
              <w:ind w:left="340"/>
              <w:contextualSpacing/>
              <w:jc w:val="both"/>
              <w:cnfStyle w:val="000000100000" w:firstRow="0" w:lastRow="0" w:firstColumn="0" w:lastColumn="0" w:oddVBand="0" w:evenVBand="0" w:oddHBand="1" w:evenHBand="0" w:firstRowFirstColumn="0" w:firstRowLastColumn="0" w:lastRowFirstColumn="0" w:lastRowLastColumn="0"/>
              <w:rPr>
                <w:rFonts w:cs="Arial"/>
                <w:bCs/>
                <w:szCs w:val="20"/>
              </w:rPr>
            </w:pPr>
            <w:r>
              <w:rPr>
                <w:rFonts w:cs="Arial"/>
                <w:szCs w:val="20"/>
              </w:rPr>
              <w:t>Slaba postojanost</w:t>
            </w:r>
            <w:r w:rsidR="0059643D" w:rsidRPr="0059643D">
              <w:rPr>
                <w:rFonts w:cs="Arial"/>
                <w:szCs w:val="20"/>
              </w:rPr>
              <w:t xml:space="preserve"> poduzetničkih zona</w:t>
            </w:r>
          </w:p>
        </w:tc>
      </w:tr>
      <w:tr w:rsidR="0059643D" w:rsidRPr="0059643D" w:rsidTr="00A26A4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59643D" w:rsidRPr="002D487E" w:rsidRDefault="0059643D" w:rsidP="00A26A4C">
            <w:pPr>
              <w:spacing w:line="276" w:lineRule="auto"/>
              <w:rPr>
                <w:rFonts w:cs="Arial"/>
              </w:rPr>
            </w:pPr>
            <w:r w:rsidRPr="002D487E">
              <w:rPr>
                <w:rFonts w:cs="Arial"/>
              </w:rPr>
              <w:t>PRILIKE</w:t>
            </w:r>
          </w:p>
        </w:tc>
        <w:tc>
          <w:tcPr>
            <w:tcW w:w="7620" w:type="dxa"/>
            <w:shd w:val="clear" w:color="auto" w:fill="F9D8CD" w:themeFill="accent1" w:themeFillTint="33"/>
          </w:tcPr>
          <w:p w:rsidR="0059643D" w:rsidRPr="0059643D" w:rsidRDefault="0059643D" w:rsidP="00A26A4C">
            <w:pPr>
              <w:numPr>
                <w:ilvl w:val="0"/>
                <w:numId w:val="42"/>
              </w:numPr>
              <w:tabs>
                <w:tab w:val="left" w:pos="0"/>
                <w:tab w:val="left" w:pos="1100"/>
                <w:tab w:val="right" w:leader="dot" w:pos="9062"/>
              </w:tabs>
              <w:spacing w:line="276" w:lineRule="auto"/>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0"/>
              </w:rPr>
            </w:pPr>
            <w:r w:rsidRPr="0059643D">
              <w:rPr>
                <w:rFonts w:cs="Arial"/>
                <w:szCs w:val="20"/>
              </w:rPr>
              <w:t>Jačanje izvozne orijentacije glavnih izvoznih djelatnosti, prerađivačke i prehrambene industrije</w:t>
            </w:r>
          </w:p>
          <w:p w:rsidR="0059643D" w:rsidRPr="0059643D" w:rsidRDefault="0059643D" w:rsidP="00A26A4C">
            <w:pPr>
              <w:numPr>
                <w:ilvl w:val="0"/>
                <w:numId w:val="42"/>
              </w:numPr>
              <w:tabs>
                <w:tab w:val="left" w:pos="0"/>
                <w:tab w:val="left" w:pos="1100"/>
                <w:tab w:val="right" w:leader="dot" w:pos="9062"/>
              </w:tabs>
              <w:spacing w:line="276" w:lineRule="auto"/>
              <w:ind w:left="340"/>
              <w:contextualSpacing/>
              <w:jc w:val="both"/>
              <w:cnfStyle w:val="000000010000" w:firstRow="0" w:lastRow="0" w:firstColumn="0" w:lastColumn="0" w:oddVBand="0" w:evenVBand="0" w:oddHBand="0" w:evenHBand="1" w:firstRowFirstColumn="0" w:firstRowLastColumn="0" w:lastRowFirstColumn="0" w:lastRowLastColumn="0"/>
              <w:rPr>
                <w:rFonts w:cs="Arial"/>
                <w:bCs/>
                <w:szCs w:val="20"/>
              </w:rPr>
            </w:pPr>
            <w:r w:rsidRPr="0059643D">
              <w:rPr>
                <w:rFonts w:cs="Arial"/>
                <w:szCs w:val="20"/>
              </w:rPr>
              <w:t>Kreiranje i provedba programa poticanja poduzetničke umreženosti, suradnje s poduzetničkim institucijama i poduzetničkim centrima i zonama</w:t>
            </w:r>
          </w:p>
        </w:tc>
      </w:tr>
      <w:tr w:rsidR="0059643D" w:rsidRPr="0059643D" w:rsidTr="00A26A4C">
        <w:trPr>
          <w:cnfStyle w:val="000000100000" w:firstRow="0" w:lastRow="0" w:firstColumn="0" w:lastColumn="0" w:oddVBand="0" w:evenVBand="0" w:oddHBand="1" w:evenHBand="0" w:firstRowFirstColumn="0" w:firstRowLastColumn="0" w:lastRowFirstColumn="0" w:lastRowLastColumn="0"/>
          <w:trHeight w:val="746"/>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A26A4C">
            <w:pPr>
              <w:spacing w:line="276" w:lineRule="auto"/>
              <w:rPr>
                <w:rFonts w:cs="Arial"/>
              </w:rPr>
            </w:pPr>
            <w:r w:rsidRPr="002D487E">
              <w:rPr>
                <w:rFonts w:cs="Arial"/>
              </w:rPr>
              <w:t>PRIJETNJE</w:t>
            </w:r>
          </w:p>
        </w:tc>
        <w:tc>
          <w:tcPr>
            <w:tcW w:w="7620" w:type="dxa"/>
            <w:shd w:val="clear" w:color="auto" w:fill="E99C92" w:themeFill="accent2" w:themeFillTint="66"/>
          </w:tcPr>
          <w:p w:rsidR="0059643D" w:rsidRPr="0059643D" w:rsidRDefault="0059643D" w:rsidP="00A26A4C">
            <w:pPr>
              <w:widowControl w:val="0"/>
              <w:numPr>
                <w:ilvl w:val="0"/>
                <w:numId w:val="42"/>
              </w:numPr>
              <w:tabs>
                <w:tab w:val="left" w:pos="0"/>
                <w:tab w:val="left" w:pos="1100"/>
                <w:tab w:val="right" w:leader="dot" w:pos="9062"/>
              </w:tabs>
              <w:suppressAutoHyphens/>
              <w:autoSpaceDE w:val="0"/>
              <w:autoSpaceDN w:val="0"/>
              <w:adjustRightInd w:val="0"/>
              <w:spacing w:line="276" w:lineRule="auto"/>
              <w:ind w:left="340"/>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59643D">
              <w:rPr>
                <w:rFonts w:cs="Arial"/>
                <w:szCs w:val="20"/>
              </w:rPr>
              <w:t>Odlazak mladih ljudi u gradove</w:t>
            </w:r>
          </w:p>
          <w:p w:rsidR="0059643D" w:rsidRPr="0059643D" w:rsidRDefault="0059643D" w:rsidP="00A26A4C">
            <w:pPr>
              <w:widowControl w:val="0"/>
              <w:numPr>
                <w:ilvl w:val="0"/>
                <w:numId w:val="42"/>
              </w:numPr>
              <w:tabs>
                <w:tab w:val="left" w:pos="0"/>
                <w:tab w:val="left" w:pos="1100"/>
                <w:tab w:val="right" w:leader="dot" w:pos="9062"/>
              </w:tabs>
              <w:suppressAutoHyphens/>
              <w:autoSpaceDE w:val="0"/>
              <w:autoSpaceDN w:val="0"/>
              <w:adjustRightInd w:val="0"/>
              <w:spacing w:line="276" w:lineRule="auto"/>
              <w:ind w:left="340"/>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59643D">
              <w:rPr>
                <w:rFonts w:cs="Arial"/>
                <w:szCs w:val="20"/>
              </w:rPr>
              <w:t>Propadanje obrtništva i trgovine</w:t>
            </w:r>
          </w:p>
          <w:p w:rsidR="0059643D" w:rsidRPr="0059643D" w:rsidRDefault="0059643D" w:rsidP="00A26A4C">
            <w:pPr>
              <w:widowControl w:val="0"/>
              <w:numPr>
                <w:ilvl w:val="0"/>
                <w:numId w:val="42"/>
              </w:numPr>
              <w:tabs>
                <w:tab w:val="left" w:pos="0"/>
                <w:tab w:val="left" w:pos="1100"/>
                <w:tab w:val="right" w:leader="dot" w:pos="9062"/>
              </w:tabs>
              <w:suppressAutoHyphens/>
              <w:autoSpaceDE w:val="0"/>
              <w:autoSpaceDN w:val="0"/>
              <w:adjustRightInd w:val="0"/>
              <w:spacing w:line="276" w:lineRule="auto"/>
              <w:ind w:left="340"/>
              <w:jc w:val="both"/>
              <w:cnfStyle w:val="000000100000" w:firstRow="0" w:lastRow="0" w:firstColumn="0" w:lastColumn="0" w:oddVBand="0" w:evenVBand="0" w:oddHBand="1" w:evenHBand="0" w:firstRowFirstColumn="0" w:firstRowLastColumn="0" w:lastRowFirstColumn="0" w:lastRowLastColumn="0"/>
              <w:rPr>
                <w:rFonts w:cs="Arial"/>
                <w:bCs/>
                <w:szCs w:val="20"/>
              </w:rPr>
            </w:pPr>
            <w:r w:rsidRPr="0059643D">
              <w:rPr>
                <w:rFonts w:cs="Arial"/>
                <w:szCs w:val="20"/>
              </w:rPr>
              <w:t>Povećanje nezaposlenosti</w:t>
            </w:r>
          </w:p>
        </w:tc>
      </w:tr>
    </w:tbl>
    <w:p w:rsidR="0059643D" w:rsidRPr="004F0334" w:rsidRDefault="0059643D" w:rsidP="0059643D">
      <w:pPr>
        <w:autoSpaceDE w:val="0"/>
        <w:autoSpaceDN w:val="0"/>
        <w:adjustRightInd w:val="0"/>
        <w:spacing w:after="0"/>
        <w:jc w:val="center"/>
        <w:rPr>
          <w:rFonts w:ascii="Times New Roman" w:eastAsia="Constantia" w:hAnsi="Times New Roman" w:cs="Times New Roman"/>
          <w:bCs/>
          <w:i/>
          <w:color w:val="9B2D1F" w:themeColor="accent2"/>
          <w:sz w:val="20"/>
          <w:szCs w:val="20"/>
          <w:lang w:eastAsia="en-US"/>
        </w:rPr>
      </w:pPr>
      <w:r w:rsidRPr="004F0334">
        <w:rPr>
          <w:rFonts w:ascii="Times New Roman" w:eastAsia="Constantia" w:hAnsi="Times New Roman" w:cs="Times New Roman"/>
          <w:i/>
          <w:color w:val="9B2D1F" w:themeColor="accent2"/>
          <w:sz w:val="20"/>
          <w:szCs w:val="20"/>
          <w:lang w:eastAsia="en-US"/>
        </w:rPr>
        <w:t xml:space="preserve">Izvor: Općina </w:t>
      </w:r>
      <w:r w:rsidR="004F0334" w:rsidRPr="004F0334">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i/>
          <w:color w:val="0B5294"/>
          <w:sz w:val="24"/>
          <w:szCs w:val="24"/>
          <w:u w:val="single"/>
          <w:lang w:eastAsia="en-US"/>
        </w:rPr>
      </w:pPr>
    </w:p>
    <w:p w:rsidR="0059643D" w:rsidRPr="004B0E21" w:rsidRDefault="0059643D" w:rsidP="004B0E21">
      <w:pPr>
        <w:pStyle w:val="Heading4"/>
      </w:pPr>
      <w:bookmarkStart w:id="256" w:name="_Toc426453664"/>
      <w:r w:rsidRPr="004B0E21">
        <w:t>2.5.2.4.  Razvojni problemi i potrebe</w:t>
      </w:r>
      <w:bookmarkEnd w:id="256"/>
    </w:p>
    <w:p w:rsidR="0059643D" w:rsidRPr="0059643D" w:rsidRDefault="0059643D" w:rsidP="0059643D">
      <w:pPr>
        <w:spacing w:after="0"/>
        <w:jc w:val="both"/>
        <w:rPr>
          <w:rFonts w:ascii="Arial" w:eastAsia="Constantia" w:hAnsi="Arial" w:cs="Arial"/>
          <w:sz w:val="24"/>
          <w:lang w:eastAsia="en-US"/>
        </w:rPr>
      </w:pPr>
    </w:p>
    <w:p w:rsidR="0059643D" w:rsidRPr="00A26A4C" w:rsidRDefault="0059643D" w:rsidP="0059643D">
      <w:pPr>
        <w:spacing w:after="0"/>
        <w:jc w:val="center"/>
        <w:rPr>
          <w:rFonts w:ascii="Times New Roman" w:eastAsia="Times New Roman" w:hAnsi="Times New Roman" w:cs="Times New Roman"/>
          <w:b/>
          <w:i/>
          <w:color w:val="D34817" w:themeColor="accent1"/>
          <w:u w:color="F2F2F2"/>
        </w:rPr>
      </w:pPr>
      <w:bookmarkStart w:id="257" w:name="_Toc426457322"/>
      <w:bookmarkStart w:id="258" w:name="_Toc456171646"/>
      <w:r w:rsidRPr="00A26A4C">
        <w:rPr>
          <w:rFonts w:ascii="Times New Roman" w:eastAsia="Times New Roman" w:hAnsi="Times New Roman" w:cs="Times New Roman"/>
          <w:b/>
          <w:i/>
          <w:color w:val="D34817" w:themeColor="accent1"/>
          <w:u w:color="F2F2F2"/>
        </w:rPr>
        <w:t xml:space="preserve">Tablica </w:t>
      </w:r>
      <w:r w:rsidR="00057CAE" w:rsidRPr="00A26A4C">
        <w:rPr>
          <w:rFonts w:ascii="Times New Roman" w:eastAsia="Times New Roman" w:hAnsi="Times New Roman" w:cs="Times New Roman"/>
          <w:b/>
          <w:i/>
          <w:color w:val="D34817" w:themeColor="accent1"/>
          <w:u w:color="F2F2F2"/>
        </w:rPr>
        <w:fldChar w:fldCharType="begin"/>
      </w:r>
      <w:r w:rsidRPr="00A26A4C">
        <w:rPr>
          <w:rFonts w:ascii="Times New Roman" w:eastAsia="Times New Roman" w:hAnsi="Times New Roman" w:cs="Times New Roman"/>
          <w:b/>
          <w:i/>
          <w:color w:val="D34817" w:themeColor="accent1"/>
          <w:u w:color="F2F2F2"/>
        </w:rPr>
        <w:instrText xml:space="preserve"> SEQ Tablica \* ARABIC </w:instrText>
      </w:r>
      <w:r w:rsidR="00057CAE" w:rsidRPr="00A26A4C">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52</w:t>
      </w:r>
      <w:r w:rsidR="00057CAE" w:rsidRPr="00A26A4C">
        <w:rPr>
          <w:rFonts w:ascii="Times New Roman" w:eastAsia="Times New Roman" w:hAnsi="Times New Roman" w:cs="Times New Roman"/>
          <w:b/>
          <w:i/>
          <w:color w:val="D34817" w:themeColor="accent1"/>
          <w:u w:color="F2F2F2"/>
        </w:rPr>
        <w:fldChar w:fldCharType="end"/>
      </w:r>
      <w:r w:rsidRPr="00A26A4C">
        <w:rPr>
          <w:rFonts w:ascii="Times New Roman" w:eastAsia="Times New Roman" w:hAnsi="Times New Roman" w:cs="Times New Roman"/>
          <w:b/>
          <w:i/>
          <w:color w:val="D34817" w:themeColor="accent1"/>
          <w:u w:color="F2F2F2"/>
        </w:rPr>
        <w:t>. Razvojni problemi i potrebe razvoja poduzetništva na području Općine</w:t>
      </w:r>
      <w:bookmarkEnd w:id="257"/>
      <w:bookmarkEnd w:id="258"/>
    </w:p>
    <w:tbl>
      <w:tblPr>
        <w:tblStyle w:val="MediumGrid3-Accent2"/>
        <w:tblW w:w="0" w:type="auto"/>
        <w:jc w:val="center"/>
        <w:tblLook w:val="04A0" w:firstRow="1" w:lastRow="0" w:firstColumn="1" w:lastColumn="0" w:noHBand="0" w:noVBand="1"/>
      </w:tblPr>
      <w:tblGrid>
        <w:gridCol w:w="4536"/>
        <w:gridCol w:w="4536"/>
      </w:tblGrid>
      <w:tr w:rsidR="0059643D" w:rsidRPr="0059643D" w:rsidTr="00A26A4C">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536" w:type="dxa"/>
            <w:shd w:val="clear" w:color="auto" w:fill="DE6A5C" w:themeFill="accent2" w:themeFillTint="99"/>
          </w:tcPr>
          <w:p w:rsidR="0059643D" w:rsidRPr="0059643D" w:rsidRDefault="0059643D" w:rsidP="00A26A4C">
            <w:pPr>
              <w:spacing w:line="276" w:lineRule="auto"/>
              <w:rPr>
                <w:rFonts w:eastAsia="Constantia" w:cs="Arial"/>
                <w:szCs w:val="20"/>
                <w:lang w:eastAsia="en-US"/>
              </w:rPr>
            </w:pPr>
            <w:r w:rsidRPr="0059643D">
              <w:rPr>
                <w:rFonts w:eastAsia="Constantia" w:cs="Arial"/>
                <w:szCs w:val="20"/>
                <w:lang w:eastAsia="en-US"/>
              </w:rPr>
              <w:t>Razvojni problemi</w:t>
            </w:r>
          </w:p>
        </w:tc>
        <w:tc>
          <w:tcPr>
            <w:tcW w:w="4536" w:type="dxa"/>
          </w:tcPr>
          <w:p w:rsidR="0059643D" w:rsidRPr="0059643D" w:rsidRDefault="0059643D" w:rsidP="00A26A4C">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9643D">
              <w:rPr>
                <w:rFonts w:eastAsia="Constantia" w:cs="Arial"/>
                <w:szCs w:val="20"/>
                <w:lang w:eastAsia="en-US"/>
              </w:rPr>
              <w:t>Razvojne potrebe</w:t>
            </w:r>
          </w:p>
        </w:tc>
      </w:tr>
      <w:tr w:rsidR="0059643D" w:rsidRPr="0059643D" w:rsidTr="002C4A84">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536" w:type="dxa"/>
            <w:shd w:val="clear" w:color="auto" w:fill="E99C92" w:themeFill="accent2" w:themeFillTint="66"/>
          </w:tcPr>
          <w:p w:rsidR="0059643D" w:rsidRPr="0059643D" w:rsidRDefault="0059643D" w:rsidP="002C4A84">
            <w:pPr>
              <w:numPr>
                <w:ilvl w:val="0"/>
                <w:numId w:val="6"/>
              </w:numPr>
              <w:tabs>
                <w:tab w:val="left" w:pos="0"/>
                <w:tab w:val="left" w:pos="1100"/>
                <w:tab w:val="right" w:leader="dot" w:pos="9062"/>
              </w:tabs>
              <w:spacing w:line="276" w:lineRule="auto"/>
              <w:ind w:left="360"/>
              <w:contextualSpacing/>
              <w:jc w:val="left"/>
              <w:rPr>
                <w:rFonts w:eastAsia="Constantia" w:cs="Arial"/>
                <w:b w:val="0"/>
                <w:szCs w:val="20"/>
                <w:lang w:eastAsia="en-US"/>
              </w:rPr>
            </w:pPr>
            <w:r w:rsidRPr="0059643D">
              <w:rPr>
                <w:rFonts w:eastAsia="Constantia" w:cs="Arial"/>
                <w:b w:val="0"/>
                <w:szCs w:val="20"/>
                <w:lang w:eastAsia="en-US"/>
              </w:rPr>
              <w:t>Nepostojanje poduzetničkog inkubatora</w:t>
            </w:r>
          </w:p>
          <w:p w:rsidR="0059643D" w:rsidRPr="0059643D" w:rsidRDefault="0059643D" w:rsidP="002C4A84">
            <w:pPr>
              <w:numPr>
                <w:ilvl w:val="0"/>
                <w:numId w:val="6"/>
              </w:numPr>
              <w:tabs>
                <w:tab w:val="left" w:pos="0"/>
                <w:tab w:val="left" w:pos="1100"/>
                <w:tab w:val="right" w:leader="dot" w:pos="9062"/>
              </w:tabs>
              <w:spacing w:line="276" w:lineRule="auto"/>
              <w:ind w:left="360"/>
              <w:contextualSpacing/>
              <w:jc w:val="left"/>
              <w:rPr>
                <w:rFonts w:eastAsia="Constantia" w:cs="Arial"/>
                <w:b w:val="0"/>
                <w:szCs w:val="20"/>
                <w:lang w:eastAsia="en-US"/>
              </w:rPr>
            </w:pPr>
            <w:r w:rsidRPr="0059643D">
              <w:rPr>
                <w:rFonts w:eastAsia="Constantia" w:cs="Arial"/>
                <w:b w:val="0"/>
                <w:szCs w:val="20"/>
                <w:lang w:eastAsia="en-US"/>
              </w:rPr>
              <w:t>Nepostojanje kreativno-edukativnih radionica za mlade poduzetnike</w:t>
            </w:r>
          </w:p>
          <w:p w:rsidR="0059643D" w:rsidRPr="0059643D" w:rsidRDefault="0059643D" w:rsidP="002C4A84">
            <w:pPr>
              <w:numPr>
                <w:ilvl w:val="0"/>
                <w:numId w:val="6"/>
              </w:numPr>
              <w:tabs>
                <w:tab w:val="left" w:pos="0"/>
                <w:tab w:val="left" w:pos="1100"/>
                <w:tab w:val="right" w:leader="dot" w:pos="9062"/>
              </w:tabs>
              <w:spacing w:line="276" w:lineRule="auto"/>
              <w:ind w:left="360"/>
              <w:contextualSpacing/>
              <w:jc w:val="left"/>
              <w:rPr>
                <w:rFonts w:eastAsia="Constantia" w:cs="Arial"/>
                <w:color w:val="FF0000"/>
                <w:szCs w:val="20"/>
                <w:lang w:eastAsia="en-US"/>
              </w:rPr>
            </w:pPr>
            <w:r w:rsidRPr="0059643D">
              <w:rPr>
                <w:rFonts w:eastAsia="Constantia" w:cs="Arial"/>
                <w:b w:val="0"/>
                <w:szCs w:val="20"/>
                <w:lang w:eastAsia="en-US"/>
              </w:rPr>
              <w:t>Propadanje obrtništva i trgovine</w:t>
            </w:r>
          </w:p>
        </w:tc>
        <w:tc>
          <w:tcPr>
            <w:tcW w:w="4536" w:type="dxa"/>
            <w:shd w:val="clear" w:color="auto" w:fill="F9D8CD" w:themeFill="accent1" w:themeFillTint="33"/>
          </w:tcPr>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9643D">
              <w:rPr>
                <w:rFonts w:eastAsia="Constantia" w:cs="Arial"/>
                <w:szCs w:val="20"/>
                <w:lang w:eastAsia="en-US"/>
              </w:rPr>
              <w:t>Razna ulaganja</w:t>
            </w:r>
          </w:p>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9643D">
              <w:rPr>
                <w:rFonts w:eastAsia="Constantia" w:cs="Arial"/>
                <w:szCs w:val="20"/>
              </w:rPr>
              <w:t>Poticanje razvoja poduzetništva kao pokretačke snage lokalnog gospodarskog razvoja</w:t>
            </w:r>
          </w:p>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9643D">
              <w:rPr>
                <w:rFonts w:eastAsia="Constantia" w:cs="Arial"/>
                <w:szCs w:val="20"/>
              </w:rPr>
              <w:t>Racionalnije korištenje resursa (prostora, energije, infrastrukture)</w:t>
            </w:r>
          </w:p>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color w:val="FF0000"/>
                <w:szCs w:val="20"/>
                <w:lang w:eastAsia="en-US"/>
              </w:rPr>
            </w:pPr>
            <w:r w:rsidRPr="0059643D">
              <w:rPr>
                <w:rFonts w:eastAsia="Constantia" w:cs="Arial"/>
                <w:szCs w:val="20"/>
                <w:lang w:eastAsia="en-US"/>
              </w:rPr>
              <w:t>Razvijanje proizvodno-poslovne zone te rješavanje problema nezaposlenosti i odlaska mladih ljudi u gradove, jer na selu ne vide perspektivu</w:t>
            </w:r>
          </w:p>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color w:val="FF0000"/>
                <w:szCs w:val="20"/>
                <w:lang w:eastAsia="en-US"/>
              </w:rPr>
            </w:pPr>
            <w:r w:rsidRPr="0059643D">
              <w:rPr>
                <w:rFonts w:eastAsia="Constantia" w:cs="Arial"/>
                <w:szCs w:val="20"/>
                <w:lang w:eastAsia="en-US"/>
              </w:rPr>
              <w:t>Razvojne programi malog poduzetništva i uslužnih djelatnosti, poljoprivrede, stočarstva i turističke djelatnosti - primjerene vrijednostima prostora</w:t>
            </w:r>
          </w:p>
          <w:p w:rsidR="0059643D" w:rsidRPr="0059643D" w:rsidRDefault="0059643D" w:rsidP="002C4A84">
            <w:pPr>
              <w:numPr>
                <w:ilvl w:val="1"/>
                <w:numId w:val="7"/>
              </w:numPr>
              <w:tabs>
                <w:tab w:val="left" w:pos="0"/>
                <w:tab w:val="left" w:pos="1100"/>
                <w:tab w:val="right" w:leader="dot" w:pos="9062"/>
              </w:tabs>
              <w:spacing w:line="276" w:lineRule="auto"/>
              <w:ind w:left="357"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bCs/>
                <w:color w:val="FF0000"/>
                <w:szCs w:val="20"/>
                <w:lang w:eastAsia="en-US"/>
              </w:rPr>
            </w:pPr>
            <w:r w:rsidRPr="0059643D">
              <w:rPr>
                <w:rFonts w:eastAsia="Constantia" w:cs="Arial"/>
                <w:szCs w:val="20"/>
                <w:lang w:eastAsia="en-US"/>
              </w:rPr>
              <w:t>Stvaranje prostornih mogućnosti za izgradnju poduzetničkih zona</w:t>
            </w:r>
          </w:p>
        </w:tc>
      </w:tr>
    </w:tbl>
    <w:p w:rsidR="0059643D" w:rsidRPr="00A26A4C" w:rsidRDefault="0059643D" w:rsidP="0059643D">
      <w:pPr>
        <w:autoSpaceDE w:val="0"/>
        <w:autoSpaceDN w:val="0"/>
        <w:adjustRightInd w:val="0"/>
        <w:spacing w:after="0"/>
        <w:jc w:val="center"/>
        <w:rPr>
          <w:rFonts w:ascii="Times New Roman" w:eastAsia="Constantia" w:hAnsi="Times New Roman" w:cs="Times New Roman"/>
          <w:bCs/>
          <w:i/>
          <w:color w:val="9B2D1F" w:themeColor="accent2"/>
          <w:sz w:val="20"/>
          <w:szCs w:val="20"/>
          <w:lang w:eastAsia="en-US"/>
        </w:rPr>
      </w:pPr>
      <w:r w:rsidRPr="00A26A4C">
        <w:rPr>
          <w:rFonts w:ascii="Times New Roman" w:eastAsia="Constantia" w:hAnsi="Times New Roman" w:cs="Times New Roman"/>
          <w:i/>
          <w:color w:val="9B2D1F" w:themeColor="accent2"/>
          <w:sz w:val="20"/>
          <w:szCs w:val="20"/>
          <w:lang w:eastAsia="en-US"/>
        </w:rPr>
        <w:t xml:space="preserve">Izvor: Općina </w:t>
      </w:r>
      <w:r w:rsidR="00A26A4C" w:rsidRPr="00A26A4C">
        <w:rPr>
          <w:rFonts w:ascii="Times New Roman" w:eastAsia="Constantia" w:hAnsi="Times New Roman" w:cs="Times New Roman"/>
          <w:i/>
          <w:color w:val="9B2D1F" w:themeColor="accent2"/>
          <w:sz w:val="20"/>
          <w:szCs w:val="20"/>
          <w:lang w:eastAsia="en-US"/>
        </w:rPr>
        <w:t>Rakovica</w:t>
      </w:r>
    </w:p>
    <w:p w:rsidR="0059643D" w:rsidRDefault="0059643D" w:rsidP="0059643D">
      <w:pPr>
        <w:tabs>
          <w:tab w:val="left" w:pos="4605"/>
        </w:tabs>
        <w:spacing w:after="0"/>
        <w:jc w:val="both"/>
        <w:rPr>
          <w:rFonts w:ascii="Arial" w:eastAsia="Constantia" w:hAnsi="Arial" w:cs="Arial"/>
          <w:i/>
          <w:color w:val="FF0000"/>
          <w:sz w:val="24"/>
          <w:szCs w:val="24"/>
          <w:u w:val="single"/>
          <w:lang w:eastAsia="en-US"/>
        </w:rPr>
      </w:pPr>
    </w:p>
    <w:p w:rsidR="00CD7607" w:rsidRDefault="00CD7607" w:rsidP="0059643D">
      <w:pPr>
        <w:tabs>
          <w:tab w:val="left" w:pos="4605"/>
        </w:tabs>
        <w:spacing w:after="0"/>
        <w:jc w:val="both"/>
        <w:rPr>
          <w:rFonts w:ascii="Arial" w:eastAsia="Constantia" w:hAnsi="Arial" w:cs="Arial"/>
          <w:i/>
          <w:color w:val="FF0000"/>
          <w:sz w:val="24"/>
          <w:szCs w:val="24"/>
          <w:u w:val="single"/>
          <w:lang w:eastAsia="en-US"/>
        </w:rPr>
      </w:pPr>
    </w:p>
    <w:p w:rsidR="00CD7607" w:rsidRDefault="00CD7607" w:rsidP="0059643D">
      <w:pPr>
        <w:tabs>
          <w:tab w:val="left" w:pos="4605"/>
        </w:tabs>
        <w:spacing w:after="0"/>
        <w:jc w:val="both"/>
        <w:rPr>
          <w:rFonts w:ascii="Arial" w:eastAsia="Constantia" w:hAnsi="Arial" w:cs="Arial"/>
          <w:i/>
          <w:color w:val="FF0000"/>
          <w:sz w:val="24"/>
          <w:szCs w:val="24"/>
          <w:u w:val="single"/>
          <w:lang w:eastAsia="en-US"/>
        </w:rPr>
      </w:pPr>
    </w:p>
    <w:p w:rsidR="002C4A84" w:rsidRDefault="002C4A84" w:rsidP="0059643D">
      <w:pPr>
        <w:tabs>
          <w:tab w:val="left" w:pos="4605"/>
        </w:tabs>
        <w:spacing w:after="0"/>
        <w:jc w:val="both"/>
        <w:rPr>
          <w:rFonts w:ascii="Arial" w:eastAsia="Constantia" w:hAnsi="Arial" w:cs="Arial"/>
          <w:i/>
          <w:color w:val="FF0000"/>
          <w:sz w:val="24"/>
          <w:szCs w:val="24"/>
          <w:u w:val="single"/>
          <w:lang w:eastAsia="en-US"/>
        </w:rPr>
      </w:pPr>
    </w:p>
    <w:p w:rsidR="002C4A84" w:rsidRDefault="002C4A84" w:rsidP="0059643D">
      <w:pPr>
        <w:tabs>
          <w:tab w:val="left" w:pos="4605"/>
        </w:tabs>
        <w:spacing w:after="0"/>
        <w:jc w:val="both"/>
        <w:rPr>
          <w:rFonts w:ascii="Arial" w:eastAsia="Constantia" w:hAnsi="Arial" w:cs="Arial"/>
          <w:i/>
          <w:color w:val="FF0000"/>
          <w:sz w:val="24"/>
          <w:szCs w:val="24"/>
          <w:u w:val="single"/>
          <w:lang w:eastAsia="en-US"/>
        </w:rPr>
      </w:pPr>
    </w:p>
    <w:p w:rsidR="00CD7607" w:rsidRPr="0059643D" w:rsidRDefault="00CD7607" w:rsidP="0059643D">
      <w:pPr>
        <w:tabs>
          <w:tab w:val="left" w:pos="4605"/>
        </w:tabs>
        <w:spacing w:after="0"/>
        <w:jc w:val="both"/>
        <w:rPr>
          <w:rFonts w:ascii="Arial" w:eastAsia="Constantia" w:hAnsi="Arial" w:cs="Arial"/>
          <w:i/>
          <w:color w:val="FF0000"/>
          <w:sz w:val="24"/>
          <w:szCs w:val="24"/>
          <w:u w:val="single"/>
          <w:lang w:eastAsia="en-US"/>
        </w:rPr>
      </w:pPr>
    </w:p>
    <w:p w:rsidR="0059643D" w:rsidRPr="0059643D" w:rsidRDefault="0059643D" w:rsidP="00110688">
      <w:pPr>
        <w:pStyle w:val="Heading3"/>
        <w:rPr>
          <w:lang w:eastAsia="en-US"/>
        </w:rPr>
      </w:pPr>
      <w:bookmarkStart w:id="259" w:name="_Toc426453665"/>
      <w:bookmarkStart w:id="260" w:name="_Toc451336196"/>
      <w:r w:rsidRPr="0059643D">
        <w:rPr>
          <w:lang w:eastAsia="en-US"/>
        </w:rPr>
        <w:lastRenderedPageBreak/>
        <w:t>2.5.3. Turizam</w:t>
      </w:r>
      <w:bookmarkEnd w:id="259"/>
      <w:bookmarkEnd w:id="260"/>
    </w:p>
    <w:p w:rsidR="0059643D" w:rsidRPr="0059643D" w:rsidRDefault="0059643D" w:rsidP="0059643D">
      <w:pPr>
        <w:spacing w:after="0"/>
        <w:jc w:val="both"/>
        <w:rPr>
          <w:rFonts w:ascii="Arial" w:eastAsia="Constantia" w:hAnsi="Arial" w:cs="Arial"/>
          <w:bCs/>
          <w:vanish/>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6"/>
      </w:tblGrid>
      <w:tr w:rsidR="0059643D" w:rsidRPr="0059643D" w:rsidTr="0059643D">
        <w:trPr>
          <w:tblCellSpacing w:w="15" w:type="dxa"/>
        </w:trPr>
        <w:tc>
          <w:tcPr>
            <w:tcW w:w="0" w:type="auto"/>
            <w:hideMark/>
          </w:tcPr>
          <w:p w:rsidR="0059643D" w:rsidRPr="0059643D" w:rsidRDefault="0059643D" w:rsidP="0059643D">
            <w:pPr>
              <w:spacing w:before="100" w:beforeAutospacing="1" w:after="0"/>
              <w:jc w:val="both"/>
              <w:rPr>
                <w:rFonts w:ascii="Arial" w:eastAsia="Constantia" w:hAnsi="Arial" w:cs="Arial"/>
                <w:bCs/>
                <w:sz w:val="24"/>
                <w:szCs w:val="24"/>
              </w:rPr>
            </w:pPr>
          </w:p>
        </w:tc>
      </w:tr>
    </w:tbl>
    <w:p w:rsidR="0059643D" w:rsidRPr="0059643D" w:rsidRDefault="0059643D" w:rsidP="0059643D">
      <w:pPr>
        <w:spacing w:after="0"/>
        <w:jc w:val="both"/>
        <w:rPr>
          <w:rFonts w:ascii="Arial" w:eastAsia="Constantia" w:hAnsi="Arial" w:cs="Arial"/>
          <w:color w:val="FF0000"/>
          <w:sz w:val="24"/>
          <w:szCs w:val="24"/>
          <w:lang w:eastAsia="en-US"/>
        </w:rPr>
      </w:pPr>
    </w:p>
    <w:p w:rsidR="00630903" w:rsidRPr="00630903" w:rsidRDefault="00630903" w:rsidP="00630903">
      <w:pPr>
        <w:spacing w:after="0"/>
        <w:jc w:val="both"/>
        <w:rPr>
          <w:rFonts w:ascii="Arial" w:hAnsi="Arial" w:cs="Arial"/>
          <w:sz w:val="24"/>
        </w:rPr>
      </w:pPr>
      <w:r w:rsidRPr="00630903">
        <w:rPr>
          <w:rFonts w:ascii="Arial" w:hAnsi="Arial" w:cs="Arial"/>
          <w:sz w:val="24"/>
        </w:rPr>
        <w:t>Općina Rakovica vodeća je u ostvarenom broju noćenja turista na području Karlovačke</w:t>
      </w:r>
      <w:r>
        <w:rPr>
          <w:rFonts w:ascii="Arial" w:hAnsi="Arial" w:cs="Arial"/>
          <w:sz w:val="24"/>
        </w:rPr>
        <w:t xml:space="preserve"> </w:t>
      </w:r>
      <w:r w:rsidRPr="00630903">
        <w:rPr>
          <w:rFonts w:ascii="Arial" w:hAnsi="Arial" w:cs="Arial"/>
          <w:sz w:val="24"/>
        </w:rPr>
        <w:t>županije, a druga je iza grada Zagreba po broju noćenja u kontinentalnom dijelu Hrvatske.</w:t>
      </w:r>
      <w:r>
        <w:rPr>
          <w:rFonts w:ascii="Arial" w:hAnsi="Arial" w:cs="Arial"/>
          <w:sz w:val="24"/>
        </w:rPr>
        <w:t xml:space="preserve"> </w:t>
      </w:r>
      <w:r w:rsidRPr="00630903">
        <w:rPr>
          <w:rFonts w:ascii="Arial" w:hAnsi="Arial" w:cs="Arial"/>
          <w:sz w:val="24"/>
        </w:rPr>
        <w:t>Brojni su smještajni objekti od hotela, prenoćišta, apartmana i soba, uređene su biciklističke</w:t>
      </w:r>
      <w:r>
        <w:rPr>
          <w:rFonts w:ascii="Arial" w:hAnsi="Arial" w:cs="Arial"/>
          <w:sz w:val="24"/>
        </w:rPr>
        <w:t xml:space="preserve"> </w:t>
      </w:r>
      <w:r w:rsidRPr="00630903">
        <w:rPr>
          <w:rFonts w:ascii="Arial" w:hAnsi="Arial" w:cs="Arial"/>
          <w:sz w:val="24"/>
        </w:rPr>
        <w:t>staze i šetnica kanjonom rijeke Korane. Završeno je uređenje kule Starog grada Drežnika u</w:t>
      </w:r>
      <w:r>
        <w:rPr>
          <w:rFonts w:ascii="Arial" w:hAnsi="Arial" w:cs="Arial"/>
          <w:sz w:val="24"/>
        </w:rPr>
        <w:t xml:space="preserve"> </w:t>
      </w:r>
      <w:r w:rsidRPr="00630903">
        <w:rPr>
          <w:rFonts w:ascii="Arial" w:hAnsi="Arial" w:cs="Arial"/>
          <w:sz w:val="24"/>
        </w:rPr>
        <w:t>vidikovac koji će se koristiti u turističke svrhe. Uz navedene sadržaje tu su i Baraćeve spilje</w:t>
      </w:r>
      <w:r>
        <w:rPr>
          <w:rFonts w:ascii="Arial" w:hAnsi="Arial" w:cs="Arial"/>
          <w:sz w:val="24"/>
        </w:rPr>
        <w:t xml:space="preserve"> </w:t>
      </w:r>
      <w:r w:rsidRPr="00630903">
        <w:rPr>
          <w:rFonts w:ascii="Arial" w:hAnsi="Arial" w:cs="Arial"/>
          <w:sz w:val="24"/>
        </w:rPr>
        <w:t>koje se koriste za turističke posjete. Uređena je i manja šetnica uz rijeku Koranu, a privatni</w:t>
      </w:r>
      <w:r>
        <w:rPr>
          <w:rFonts w:ascii="Arial" w:hAnsi="Arial" w:cs="Arial"/>
          <w:sz w:val="24"/>
        </w:rPr>
        <w:t xml:space="preserve"> </w:t>
      </w:r>
      <w:r w:rsidRPr="00630903">
        <w:rPr>
          <w:rFonts w:ascii="Arial" w:hAnsi="Arial" w:cs="Arial"/>
          <w:sz w:val="24"/>
        </w:rPr>
        <w:t>poduzetnik izgradio je tenisko igralište i bazen u Oštarsk</w:t>
      </w:r>
      <w:r w:rsidR="00D12F98">
        <w:rPr>
          <w:rFonts w:ascii="Arial" w:hAnsi="Arial" w:cs="Arial"/>
          <w:sz w:val="24"/>
        </w:rPr>
        <w:t>im S</w:t>
      </w:r>
      <w:r w:rsidRPr="00630903">
        <w:rPr>
          <w:rFonts w:ascii="Arial" w:hAnsi="Arial" w:cs="Arial"/>
          <w:sz w:val="24"/>
        </w:rPr>
        <w:t>tanovima.</w:t>
      </w:r>
    </w:p>
    <w:p w:rsidR="00630903" w:rsidRDefault="00630903" w:rsidP="00630903">
      <w:pPr>
        <w:spacing w:after="0"/>
        <w:jc w:val="both"/>
        <w:rPr>
          <w:rFonts w:ascii="Arial" w:hAnsi="Arial" w:cs="Arial"/>
          <w:sz w:val="24"/>
        </w:rPr>
      </w:pPr>
    </w:p>
    <w:p w:rsidR="00630903" w:rsidRPr="00630903" w:rsidRDefault="00630903" w:rsidP="00630903">
      <w:pPr>
        <w:spacing w:after="0"/>
        <w:jc w:val="both"/>
        <w:rPr>
          <w:rFonts w:ascii="Arial" w:hAnsi="Arial" w:cs="Arial"/>
          <w:sz w:val="24"/>
        </w:rPr>
      </w:pPr>
      <w:r w:rsidRPr="00630903">
        <w:rPr>
          <w:rFonts w:ascii="Arial" w:hAnsi="Arial" w:cs="Arial"/>
          <w:sz w:val="24"/>
        </w:rPr>
        <w:t>Turizam je na ovom području glavni pokretač gospodarstva s obzirom da je Općina na granici</w:t>
      </w:r>
      <w:r>
        <w:rPr>
          <w:rFonts w:ascii="Arial" w:hAnsi="Arial" w:cs="Arial"/>
          <w:sz w:val="24"/>
        </w:rPr>
        <w:t xml:space="preserve"> </w:t>
      </w:r>
      <w:r w:rsidRPr="00630903">
        <w:rPr>
          <w:rFonts w:ascii="Arial" w:hAnsi="Arial" w:cs="Arial"/>
          <w:sz w:val="24"/>
        </w:rPr>
        <w:t>Nacionalnog parka Plitvička jezera.</w:t>
      </w:r>
    </w:p>
    <w:p w:rsidR="00630903" w:rsidRDefault="00630903" w:rsidP="00630903">
      <w:pPr>
        <w:spacing w:after="0"/>
        <w:jc w:val="both"/>
        <w:rPr>
          <w:rFonts w:ascii="Arial" w:hAnsi="Arial" w:cs="Arial"/>
          <w:sz w:val="24"/>
        </w:rPr>
      </w:pPr>
    </w:p>
    <w:p w:rsidR="00630903" w:rsidRPr="00630903" w:rsidRDefault="00630903" w:rsidP="00630903">
      <w:pPr>
        <w:spacing w:after="0"/>
        <w:jc w:val="both"/>
        <w:rPr>
          <w:rFonts w:ascii="Arial" w:hAnsi="Arial" w:cs="Arial"/>
          <w:sz w:val="24"/>
        </w:rPr>
      </w:pPr>
      <w:r w:rsidRPr="00630903">
        <w:rPr>
          <w:rFonts w:ascii="Arial" w:hAnsi="Arial" w:cs="Arial"/>
          <w:sz w:val="24"/>
        </w:rPr>
        <w:t>Od izrade prethodne Razvojne strategije uočljiv je napredak u povećanju smještajnih</w:t>
      </w:r>
    </w:p>
    <w:p w:rsidR="00D12F98" w:rsidRPr="00D12F98" w:rsidRDefault="00630903" w:rsidP="00D12F98">
      <w:pPr>
        <w:spacing w:after="0"/>
        <w:jc w:val="both"/>
        <w:rPr>
          <w:rFonts w:ascii="Arial" w:hAnsi="Arial" w:cs="Arial"/>
          <w:sz w:val="24"/>
        </w:rPr>
      </w:pPr>
      <w:r w:rsidRPr="00630903">
        <w:rPr>
          <w:rFonts w:ascii="Arial" w:hAnsi="Arial" w:cs="Arial"/>
          <w:sz w:val="24"/>
        </w:rPr>
        <w:t>kapaciteta, restorana, gastro ponude i autokampova.</w:t>
      </w:r>
      <w:r>
        <w:rPr>
          <w:rFonts w:ascii="Arial" w:hAnsi="Arial" w:cs="Arial"/>
          <w:sz w:val="24"/>
        </w:rPr>
        <w:t xml:space="preserve"> </w:t>
      </w:r>
      <w:r w:rsidRPr="00630903">
        <w:rPr>
          <w:rFonts w:ascii="Arial" w:hAnsi="Arial" w:cs="Arial"/>
          <w:sz w:val="24"/>
        </w:rPr>
        <w:t>Što se tiče atraktivnih turističkih destinacija treba posebno istaknuti Baraćeve špilje, kulu</w:t>
      </w:r>
      <w:r>
        <w:rPr>
          <w:rFonts w:ascii="Arial" w:hAnsi="Arial" w:cs="Arial"/>
          <w:sz w:val="24"/>
        </w:rPr>
        <w:t xml:space="preserve"> </w:t>
      </w:r>
      <w:r w:rsidRPr="00630903">
        <w:rPr>
          <w:rFonts w:ascii="Arial" w:hAnsi="Arial" w:cs="Arial"/>
          <w:sz w:val="24"/>
        </w:rPr>
        <w:t>Starog grada Drežnika, poučnu stazu i</w:t>
      </w:r>
      <w:r w:rsidR="00D12F98" w:rsidRPr="00D12F98">
        <w:rPr>
          <w:rFonts w:ascii="Arial" w:hAnsi="Arial" w:cs="Arial"/>
          <w:sz w:val="24"/>
        </w:rPr>
        <w:t>mlinicu  i pilanu na rijeci Korani, biciklističke staze sa postavljenom signalizacijom, turističku tržnicu s parkiralištem i odmorištem u Grabovcu, te uređene vidikovce s odmorištima.</w:t>
      </w:r>
    </w:p>
    <w:p w:rsidR="00D12F98" w:rsidRPr="00D12F98" w:rsidRDefault="00D12F98" w:rsidP="00D12F98">
      <w:pPr>
        <w:spacing w:after="0"/>
        <w:jc w:val="both"/>
        <w:rPr>
          <w:rFonts w:ascii="Arial" w:hAnsi="Arial" w:cs="Arial"/>
          <w:sz w:val="24"/>
        </w:rPr>
      </w:pPr>
    </w:p>
    <w:p w:rsidR="00630903" w:rsidRPr="00630903" w:rsidRDefault="00630903" w:rsidP="00D12F98">
      <w:pPr>
        <w:spacing w:after="0"/>
        <w:jc w:val="both"/>
        <w:rPr>
          <w:rFonts w:ascii="Arial" w:hAnsi="Arial" w:cs="Arial"/>
          <w:sz w:val="24"/>
        </w:rPr>
      </w:pPr>
      <w:r w:rsidRPr="00630903">
        <w:rPr>
          <w:rFonts w:ascii="Arial" w:hAnsi="Arial" w:cs="Arial"/>
          <w:sz w:val="24"/>
        </w:rPr>
        <w:t>Za aktivni odmor uređeno je</w:t>
      </w:r>
      <w:r>
        <w:rPr>
          <w:rFonts w:ascii="Arial" w:hAnsi="Arial" w:cs="Arial"/>
          <w:sz w:val="24"/>
        </w:rPr>
        <w:t xml:space="preserve"> </w:t>
      </w:r>
      <w:r w:rsidRPr="00630903">
        <w:rPr>
          <w:rFonts w:ascii="Arial" w:hAnsi="Arial" w:cs="Arial"/>
          <w:sz w:val="24"/>
        </w:rPr>
        <w:t>cca 65 km biciklističkih staza koje se na pojedinim dijelovima mogu koristiti i kao pješačke</w:t>
      </w:r>
      <w:r>
        <w:rPr>
          <w:rFonts w:ascii="Arial" w:hAnsi="Arial" w:cs="Arial"/>
          <w:sz w:val="24"/>
        </w:rPr>
        <w:t xml:space="preserve"> </w:t>
      </w:r>
      <w:r w:rsidRPr="00630903">
        <w:rPr>
          <w:rFonts w:ascii="Arial" w:hAnsi="Arial" w:cs="Arial"/>
          <w:sz w:val="24"/>
        </w:rPr>
        <w:t>rute.</w:t>
      </w:r>
    </w:p>
    <w:p w:rsidR="00630903" w:rsidRDefault="00630903" w:rsidP="00630903">
      <w:pPr>
        <w:spacing w:after="0"/>
        <w:jc w:val="both"/>
        <w:rPr>
          <w:rFonts w:ascii="Arial" w:hAnsi="Arial" w:cs="Arial"/>
          <w:sz w:val="24"/>
        </w:rPr>
      </w:pPr>
    </w:p>
    <w:p w:rsidR="00630903" w:rsidRDefault="00630903" w:rsidP="00630903">
      <w:pPr>
        <w:spacing w:after="0"/>
        <w:jc w:val="both"/>
        <w:rPr>
          <w:rFonts w:ascii="Arial" w:hAnsi="Arial" w:cs="Arial"/>
          <w:sz w:val="24"/>
        </w:rPr>
      </w:pPr>
      <w:r w:rsidRPr="00630903">
        <w:rPr>
          <w:rFonts w:ascii="Arial" w:hAnsi="Arial" w:cs="Arial"/>
          <w:sz w:val="24"/>
        </w:rPr>
        <w:t>U nastojanju da se privuče što veći broj posjetitelja izrađen je projekt „Plitvičke doline“</w:t>
      </w:r>
      <w:r>
        <w:rPr>
          <w:rFonts w:ascii="Arial" w:hAnsi="Arial" w:cs="Arial"/>
          <w:sz w:val="24"/>
        </w:rPr>
        <w:t xml:space="preserve"> </w:t>
      </w:r>
      <w:r w:rsidRPr="00630903">
        <w:rPr>
          <w:rFonts w:ascii="Arial" w:hAnsi="Arial" w:cs="Arial"/>
          <w:sz w:val="24"/>
        </w:rPr>
        <w:t>zamišljen kao Eko muzej na otvorenom čijom bi realizacijom Rakovica postala samostalna i</w:t>
      </w:r>
      <w:r>
        <w:rPr>
          <w:rFonts w:ascii="Arial" w:hAnsi="Arial" w:cs="Arial"/>
          <w:sz w:val="24"/>
        </w:rPr>
        <w:t xml:space="preserve"> </w:t>
      </w:r>
      <w:r w:rsidRPr="00630903">
        <w:rPr>
          <w:rFonts w:ascii="Arial" w:hAnsi="Arial" w:cs="Arial"/>
          <w:sz w:val="24"/>
        </w:rPr>
        <w:t>prepoznatljiva destinacija.</w:t>
      </w:r>
      <w:r>
        <w:rPr>
          <w:rFonts w:ascii="Arial" w:hAnsi="Arial" w:cs="Arial"/>
          <w:sz w:val="24"/>
        </w:rPr>
        <w:t xml:space="preserve"> </w:t>
      </w:r>
    </w:p>
    <w:p w:rsidR="00630903" w:rsidRDefault="00630903" w:rsidP="00630903">
      <w:pPr>
        <w:spacing w:after="0"/>
        <w:jc w:val="both"/>
        <w:rPr>
          <w:rFonts w:ascii="Arial" w:hAnsi="Arial" w:cs="Arial"/>
          <w:sz w:val="24"/>
        </w:rPr>
      </w:pPr>
    </w:p>
    <w:p w:rsidR="0059643D" w:rsidRDefault="00630903" w:rsidP="00630903">
      <w:pPr>
        <w:spacing w:after="0"/>
        <w:jc w:val="both"/>
        <w:rPr>
          <w:rFonts w:ascii="Arial" w:hAnsi="Arial" w:cs="Arial"/>
          <w:sz w:val="24"/>
        </w:rPr>
      </w:pPr>
      <w:r w:rsidRPr="00630903">
        <w:rPr>
          <w:rFonts w:ascii="Arial" w:hAnsi="Arial" w:cs="Arial"/>
          <w:sz w:val="24"/>
        </w:rPr>
        <w:t>S obzirom da je još uvijek kratko trajanje prosječnog boravka turista i posjetitelja na području</w:t>
      </w:r>
      <w:r>
        <w:rPr>
          <w:rFonts w:ascii="Arial" w:hAnsi="Arial" w:cs="Arial"/>
          <w:sz w:val="24"/>
        </w:rPr>
        <w:t xml:space="preserve"> </w:t>
      </w:r>
      <w:r w:rsidRPr="00630903">
        <w:rPr>
          <w:rFonts w:ascii="Arial" w:hAnsi="Arial" w:cs="Arial"/>
          <w:sz w:val="24"/>
        </w:rPr>
        <w:t>Općine (1,6 dana), potrebno je uložiti dodatne napore u razvoj turizma i ponude tako da</w:t>
      </w:r>
      <w:r>
        <w:rPr>
          <w:rFonts w:ascii="Arial" w:hAnsi="Arial" w:cs="Arial"/>
          <w:sz w:val="24"/>
        </w:rPr>
        <w:t xml:space="preserve"> </w:t>
      </w:r>
      <w:r w:rsidRPr="00630903">
        <w:rPr>
          <w:rFonts w:ascii="Arial" w:hAnsi="Arial" w:cs="Arial"/>
          <w:sz w:val="24"/>
        </w:rPr>
        <w:t>Rakovica postane područje u kojem će se turisti zadržavati najmanje 2-3 dana, za što postoje</w:t>
      </w:r>
      <w:r>
        <w:rPr>
          <w:rFonts w:ascii="Arial" w:hAnsi="Arial" w:cs="Arial"/>
          <w:sz w:val="24"/>
        </w:rPr>
        <w:t xml:space="preserve"> </w:t>
      </w:r>
      <w:r w:rsidRPr="00630903">
        <w:rPr>
          <w:rFonts w:ascii="Arial" w:hAnsi="Arial" w:cs="Arial"/>
          <w:sz w:val="24"/>
        </w:rPr>
        <w:t>potrebni sadržaji i smještajni kapaciteti.</w:t>
      </w:r>
    </w:p>
    <w:p w:rsidR="00630903" w:rsidRDefault="00630903" w:rsidP="00630903">
      <w:pPr>
        <w:spacing w:after="0"/>
        <w:jc w:val="both"/>
        <w:rPr>
          <w:rFonts w:ascii="Arial" w:hAnsi="Arial" w:cs="Arial"/>
          <w:sz w:val="24"/>
        </w:rPr>
      </w:pPr>
    </w:p>
    <w:p w:rsidR="00630903" w:rsidRPr="00630903" w:rsidRDefault="00630903" w:rsidP="00630903">
      <w:pPr>
        <w:spacing w:after="0"/>
        <w:jc w:val="both"/>
        <w:rPr>
          <w:rFonts w:ascii="Arial" w:hAnsi="Arial" w:cs="Arial"/>
          <w:sz w:val="24"/>
        </w:rPr>
      </w:pPr>
      <w:r w:rsidRPr="00630903">
        <w:rPr>
          <w:rFonts w:ascii="Arial" w:hAnsi="Arial" w:cs="Arial"/>
          <w:sz w:val="24"/>
        </w:rPr>
        <w:t>U svrhu privlačenja većeg broja posjetitelja koji će duže boraviti na području Općine sa</w:t>
      </w:r>
      <w:r>
        <w:rPr>
          <w:rFonts w:ascii="Arial" w:hAnsi="Arial" w:cs="Arial"/>
          <w:sz w:val="24"/>
        </w:rPr>
        <w:t xml:space="preserve"> </w:t>
      </w:r>
      <w:r w:rsidRPr="00630903">
        <w:rPr>
          <w:rFonts w:ascii="Arial" w:hAnsi="Arial" w:cs="Arial"/>
          <w:sz w:val="24"/>
        </w:rPr>
        <w:t>susjednim Nacionalnim parkom Plitvička jezera treba razraditi nove oblike suradnje, što</w:t>
      </w:r>
      <w:r>
        <w:rPr>
          <w:rFonts w:ascii="Arial" w:hAnsi="Arial" w:cs="Arial"/>
          <w:sz w:val="24"/>
        </w:rPr>
        <w:t xml:space="preserve"> </w:t>
      </w:r>
      <w:r w:rsidRPr="00630903">
        <w:rPr>
          <w:rFonts w:ascii="Arial" w:hAnsi="Arial" w:cs="Arial"/>
          <w:sz w:val="24"/>
        </w:rPr>
        <w:t>podrazumijeva kreiranje novih programa ponude. U tom smislu korisna će biti već započeta</w:t>
      </w:r>
      <w:r>
        <w:rPr>
          <w:rFonts w:ascii="Arial" w:hAnsi="Arial" w:cs="Arial"/>
          <w:sz w:val="24"/>
        </w:rPr>
        <w:t xml:space="preserve"> </w:t>
      </w:r>
      <w:r w:rsidRPr="00630903">
        <w:rPr>
          <w:rFonts w:ascii="Arial" w:hAnsi="Arial" w:cs="Arial"/>
          <w:sz w:val="24"/>
        </w:rPr>
        <w:t>suradnja sa susjednim općinama Plitvička jezera, Saborsko i Vrhovine. Na temelju županijske</w:t>
      </w:r>
      <w:r>
        <w:rPr>
          <w:rFonts w:ascii="Arial" w:hAnsi="Arial" w:cs="Arial"/>
          <w:sz w:val="24"/>
        </w:rPr>
        <w:t xml:space="preserve"> </w:t>
      </w:r>
      <w:r w:rsidRPr="00630903">
        <w:rPr>
          <w:rFonts w:ascii="Arial" w:hAnsi="Arial" w:cs="Arial"/>
          <w:sz w:val="24"/>
        </w:rPr>
        <w:t>strategije turističkog razvoja nastoji se dobiti jedinstven turistički proizvod vrijedan</w:t>
      </w:r>
      <w:r>
        <w:rPr>
          <w:rFonts w:ascii="Arial" w:hAnsi="Arial" w:cs="Arial"/>
          <w:sz w:val="24"/>
        </w:rPr>
        <w:t xml:space="preserve"> </w:t>
      </w:r>
      <w:r w:rsidRPr="00630903">
        <w:rPr>
          <w:rFonts w:ascii="Arial" w:hAnsi="Arial" w:cs="Arial"/>
          <w:sz w:val="24"/>
        </w:rPr>
        <w:t>ozbiljnije turističke ponude.</w:t>
      </w:r>
    </w:p>
    <w:p w:rsidR="001405A3" w:rsidRDefault="001405A3" w:rsidP="00630903">
      <w:pPr>
        <w:spacing w:after="0"/>
        <w:jc w:val="both"/>
        <w:rPr>
          <w:rFonts w:ascii="Arial" w:hAnsi="Arial" w:cs="Arial"/>
          <w:sz w:val="24"/>
        </w:rPr>
      </w:pPr>
    </w:p>
    <w:p w:rsidR="00630903" w:rsidRPr="00630903" w:rsidRDefault="00630903" w:rsidP="00630903">
      <w:pPr>
        <w:spacing w:after="0"/>
        <w:jc w:val="both"/>
        <w:rPr>
          <w:rFonts w:ascii="Arial" w:hAnsi="Arial" w:cs="Arial"/>
          <w:sz w:val="24"/>
        </w:rPr>
      </w:pPr>
      <w:r w:rsidRPr="00630903">
        <w:rPr>
          <w:rFonts w:ascii="Arial" w:hAnsi="Arial" w:cs="Arial"/>
          <w:sz w:val="24"/>
        </w:rPr>
        <w:lastRenderedPageBreak/>
        <w:t>Na razvoj bilo kojeg od navedenih vidova turističke ponude svakako najviše utječe</w:t>
      </w:r>
      <w:r>
        <w:rPr>
          <w:rFonts w:ascii="Arial" w:hAnsi="Arial" w:cs="Arial"/>
          <w:sz w:val="24"/>
        </w:rPr>
        <w:t xml:space="preserve"> </w:t>
      </w:r>
      <w:r w:rsidRPr="00630903">
        <w:rPr>
          <w:rFonts w:ascii="Arial" w:hAnsi="Arial" w:cs="Arial"/>
          <w:sz w:val="24"/>
        </w:rPr>
        <w:t>neposredna blizina Nacionalnog parka Plitvička jezera i Rastoka u Slunju te Unsko sanskog</w:t>
      </w:r>
      <w:r>
        <w:rPr>
          <w:rFonts w:ascii="Arial" w:hAnsi="Arial" w:cs="Arial"/>
          <w:sz w:val="24"/>
        </w:rPr>
        <w:t xml:space="preserve"> </w:t>
      </w:r>
      <w:r w:rsidRPr="00630903">
        <w:rPr>
          <w:rFonts w:ascii="Arial" w:hAnsi="Arial" w:cs="Arial"/>
          <w:sz w:val="24"/>
        </w:rPr>
        <w:t>kantona.</w:t>
      </w:r>
    </w:p>
    <w:p w:rsidR="00630903" w:rsidRDefault="00630903" w:rsidP="00630903">
      <w:pPr>
        <w:spacing w:after="0"/>
        <w:jc w:val="both"/>
        <w:rPr>
          <w:rFonts w:ascii="Arial" w:hAnsi="Arial" w:cs="Arial"/>
          <w:sz w:val="24"/>
        </w:rPr>
      </w:pPr>
    </w:p>
    <w:p w:rsidR="00630903" w:rsidRDefault="00630903" w:rsidP="00630903">
      <w:pPr>
        <w:spacing w:after="0"/>
        <w:jc w:val="both"/>
        <w:rPr>
          <w:rFonts w:ascii="Arial" w:hAnsi="Arial" w:cs="Arial"/>
          <w:sz w:val="24"/>
        </w:rPr>
      </w:pPr>
      <w:r w:rsidRPr="00630903">
        <w:rPr>
          <w:rFonts w:ascii="Arial" w:hAnsi="Arial" w:cs="Arial"/>
          <w:sz w:val="24"/>
        </w:rPr>
        <w:t>U planovima za dinamičniji gospodarsko-turistički razvoj Općine Rakovica lovni turizam</w:t>
      </w:r>
      <w:r>
        <w:rPr>
          <w:rFonts w:ascii="Arial" w:hAnsi="Arial" w:cs="Arial"/>
          <w:sz w:val="24"/>
        </w:rPr>
        <w:t xml:space="preserve"> </w:t>
      </w:r>
      <w:r w:rsidRPr="00630903">
        <w:rPr>
          <w:rFonts w:ascii="Arial" w:hAnsi="Arial" w:cs="Arial"/>
          <w:sz w:val="24"/>
        </w:rPr>
        <w:t>zauzima posebno mjesto. U globalnoj turističkoj ponudi lovstvo je jedan od strateških</w:t>
      </w:r>
      <w:r>
        <w:rPr>
          <w:rFonts w:ascii="Arial" w:hAnsi="Arial" w:cs="Arial"/>
          <w:sz w:val="24"/>
        </w:rPr>
        <w:t xml:space="preserve"> </w:t>
      </w:r>
      <w:r w:rsidRPr="00630903">
        <w:rPr>
          <w:rFonts w:ascii="Arial" w:hAnsi="Arial" w:cs="Arial"/>
          <w:sz w:val="24"/>
        </w:rPr>
        <w:t>pravaca razvoja Hrvatske i temeljni potencijal razvoja kontinentalnog turizma zbog iznimno</w:t>
      </w:r>
      <w:r>
        <w:rPr>
          <w:rFonts w:ascii="Arial" w:hAnsi="Arial" w:cs="Arial"/>
          <w:sz w:val="24"/>
        </w:rPr>
        <w:t xml:space="preserve"> </w:t>
      </w:r>
      <w:r w:rsidRPr="00630903">
        <w:rPr>
          <w:rFonts w:ascii="Arial" w:hAnsi="Arial" w:cs="Arial"/>
          <w:sz w:val="24"/>
        </w:rPr>
        <w:t>bogatih lovišta s brojnim vrstama visoke i niske divljači.</w:t>
      </w:r>
    </w:p>
    <w:p w:rsidR="00630903" w:rsidRDefault="00630903" w:rsidP="00630903">
      <w:pPr>
        <w:spacing w:after="0"/>
        <w:jc w:val="both"/>
        <w:rPr>
          <w:rFonts w:ascii="Arial" w:hAnsi="Arial" w:cs="Arial"/>
          <w:sz w:val="24"/>
        </w:rPr>
      </w:pPr>
    </w:p>
    <w:p w:rsidR="00630903" w:rsidRPr="00630903" w:rsidRDefault="00630903" w:rsidP="00630903">
      <w:pPr>
        <w:spacing w:after="0"/>
        <w:jc w:val="both"/>
        <w:rPr>
          <w:rFonts w:ascii="Arial" w:hAnsi="Arial" w:cs="Arial"/>
          <w:sz w:val="24"/>
        </w:rPr>
      </w:pPr>
      <w:r w:rsidRPr="00630903">
        <w:rPr>
          <w:rFonts w:ascii="Arial" w:hAnsi="Arial" w:cs="Arial"/>
          <w:sz w:val="24"/>
        </w:rPr>
        <w:t>Seoski turizam, seljački turizam, turizam na seljačkom gospodarstvu ili ruralni turizam na</w:t>
      </w:r>
      <w:r>
        <w:rPr>
          <w:rFonts w:ascii="Arial" w:hAnsi="Arial" w:cs="Arial"/>
          <w:sz w:val="24"/>
        </w:rPr>
        <w:t xml:space="preserve"> </w:t>
      </w:r>
      <w:r w:rsidRPr="00630903">
        <w:rPr>
          <w:rFonts w:ascii="Arial" w:hAnsi="Arial" w:cs="Arial"/>
          <w:sz w:val="24"/>
        </w:rPr>
        <w:t>ovom području nije razvijen pa predstavlja potencijal k</w:t>
      </w:r>
      <w:r>
        <w:rPr>
          <w:rFonts w:ascii="Arial" w:hAnsi="Arial" w:cs="Arial"/>
          <w:sz w:val="24"/>
        </w:rPr>
        <w:t xml:space="preserve">oji se može poticati na razvoj. </w:t>
      </w:r>
      <w:r w:rsidRPr="00630903">
        <w:rPr>
          <w:rFonts w:ascii="Arial" w:hAnsi="Arial" w:cs="Arial"/>
          <w:sz w:val="24"/>
        </w:rPr>
        <w:t>Seoski</w:t>
      </w:r>
      <w:r>
        <w:rPr>
          <w:rFonts w:ascii="Arial" w:hAnsi="Arial" w:cs="Arial"/>
          <w:sz w:val="24"/>
        </w:rPr>
        <w:t xml:space="preserve"> </w:t>
      </w:r>
      <w:r w:rsidRPr="00630903">
        <w:rPr>
          <w:rFonts w:ascii="Arial" w:hAnsi="Arial" w:cs="Arial"/>
          <w:sz w:val="24"/>
        </w:rPr>
        <w:t>turizam se za sada nudi u okviru OPG-a koji uz proizvodnju zdrave hrane nastoje</w:t>
      </w:r>
      <w:r>
        <w:rPr>
          <w:rFonts w:ascii="Arial" w:hAnsi="Arial" w:cs="Arial"/>
          <w:sz w:val="24"/>
        </w:rPr>
        <w:t xml:space="preserve"> </w:t>
      </w:r>
      <w:r w:rsidRPr="00630903">
        <w:rPr>
          <w:rFonts w:ascii="Arial" w:hAnsi="Arial" w:cs="Arial"/>
          <w:sz w:val="24"/>
        </w:rPr>
        <w:t>zainteresirati goste za svoje proizvode, što nekima i uspijeva.</w:t>
      </w:r>
      <w:r>
        <w:rPr>
          <w:rFonts w:ascii="Arial" w:hAnsi="Arial" w:cs="Arial"/>
          <w:sz w:val="24"/>
        </w:rPr>
        <w:t xml:space="preserve"> </w:t>
      </w:r>
      <w:r w:rsidR="00D12F98" w:rsidRPr="00D12F98">
        <w:rPr>
          <w:rFonts w:ascii="Arial" w:hAnsi="Arial" w:cs="Arial"/>
          <w:sz w:val="24"/>
        </w:rPr>
        <w:t>Slikovita sela i očuvani okoliš s bogatstvom šuma, obrađenih polja sa nasadima lavande, žitarica i drugih ratarskih kultura, voćnjaka, manjih farma muznih krava, ovaca i koza</w:t>
      </w:r>
      <w:r w:rsidRPr="00630903">
        <w:rPr>
          <w:rFonts w:ascii="Arial" w:hAnsi="Arial" w:cs="Arial"/>
          <w:sz w:val="24"/>
        </w:rPr>
        <w:t xml:space="preserve"> predstavljaju dobar</w:t>
      </w:r>
      <w:r>
        <w:rPr>
          <w:rFonts w:ascii="Arial" w:hAnsi="Arial" w:cs="Arial"/>
          <w:sz w:val="24"/>
        </w:rPr>
        <w:t xml:space="preserve"> </w:t>
      </w:r>
      <w:r w:rsidRPr="00630903">
        <w:rPr>
          <w:rFonts w:ascii="Arial" w:hAnsi="Arial" w:cs="Arial"/>
          <w:sz w:val="24"/>
        </w:rPr>
        <w:t>preduvjet području Općine za razvoj seoskog turizma u smislu poželjnih pratećih sadržaja,</w:t>
      </w:r>
      <w:r>
        <w:rPr>
          <w:rFonts w:ascii="Arial" w:hAnsi="Arial" w:cs="Arial"/>
          <w:sz w:val="24"/>
        </w:rPr>
        <w:t xml:space="preserve"> </w:t>
      </w:r>
      <w:r w:rsidRPr="00630903">
        <w:rPr>
          <w:rFonts w:ascii="Arial" w:hAnsi="Arial" w:cs="Arial"/>
          <w:sz w:val="24"/>
        </w:rPr>
        <w:t>kao što je prepoznatljiva eko i enogastronomska ponuda, prikaz i uključivanje posjetioca u</w:t>
      </w:r>
      <w:r>
        <w:rPr>
          <w:rFonts w:ascii="Arial" w:hAnsi="Arial" w:cs="Arial"/>
          <w:sz w:val="24"/>
        </w:rPr>
        <w:t xml:space="preserve"> </w:t>
      </w:r>
      <w:r w:rsidRPr="00630903">
        <w:rPr>
          <w:rFonts w:ascii="Arial" w:hAnsi="Arial" w:cs="Arial"/>
          <w:sz w:val="24"/>
        </w:rPr>
        <w:t>svakodnevnicu života na imanju, mogućnost noćenja i sl.</w:t>
      </w:r>
    </w:p>
    <w:p w:rsidR="00630903" w:rsidRDefault="00630903" w:rsidP="00630903">
      <w:pPr>
        <w:spacing w:after="0"/>
        <w:jc w:val="both"/>
        <w:rPr>
          <w:rFonts w:ascii="Arial" w:hAnsi="Arial" w:cs="Arial"/>
          <w:sz w:val="24"/>
        </w:rPr>
      </w:pPr>
    </w:p>
    <w:p w:rsidR="00630903" w:rsidRDefault="00630903" w:rsidP="00630903">
      <w:pPr>
        <w:spacing w:after="0"/>
        <w:jc w:val="both"/>
        <w:rPr>
          <w:rFonts w:ascii="Arial" w:hAnsi="Arial" w:cs="Arial"/>
          <w:sz w:val="24"/>
        </w:rPr>
      </w:pPr>
      <w:r w:rsidRPr="00630903">
        <w:rPr>
          <w:rFonts w:ascii="Arial" w:hAnsi="Arial" w:cs="Arial"/>
          <w:sz w:val="24"/>
        </w:rPr>
        <w:t>Seoski turizam, uz adekvatan razvoj ostalih vidova turističke ponude, može postati značajan</w:t>
      </w:r>
      <w:r>
        <w:rPr>
          <w:rFonts w:ascii="Arial" w:hAnsi="Arial" w:cs="Arial"/>
          <w:sz w:val="24"/>
        </w:rPr>
        <w:t xml:space="preserve"> </w:t>
      </w:r>
      <w:r w:rsidRPr="00630903">
        <w:rPr>
          <w:rFonts w:ascii="Arial" w:hAnsi="Arial" w:cs="Arial"/>
          <w:sz w:val="24"/>
        </w:rPr>
        <w:t>izvor dodatne zarade za stanovništvo ovog područja koje je zbog više razloga u dosta</w:t>
      </w:r>
      <w:r>
        <w:rPr>
          <w:rFonts w:ascii="Arial" w:hAnsi="Arial" w:cs="Arial"/>
          <w:sz w:val="24"/>
        </w:rPr>
        <w:t xml:space="preserve"> </w:t>
      </w:r>
      <w:r w:rsidRPr="00630903">
        <w:rPr>
          <w:rFonts w:ascii="Arial" w:hAnsi="Arial" w:cs="Arial"/>
          <w:sz w:val="24"/>
        </w:rPr>
        <w:t>segmenata zanemarilo poljoprivrednu proizvodnju. Pokretanjem nove dinamike stvaraju se</w:t>
      </w:r>
      <w:r>
        <w:rPr>
          <w:rFonts w:ascii="Arial" w:hAnsi="Arial" w:cs="Arial"/>
          <w:sz w:val="24"/>
        </w:rPr>
        <w:t xml:space="preserve"> </w:t>
      </w:r>
      <w:r w:rsidRPr="00630903">
        <w:rPr>
          <w:rFonts w:ascii="Arial" w:hAnsi="Arial" w:cs="Arial"/>
          <w:sz w:val="24"/>
        </w:rPr>
        <w:t>mogućnosti za zaradu kod kuće, što potiče ulaganja u infrastrukturu sela, pomaže očuvanju</w:t>
      </w:r>
      <w:r>
        <w:rPr>
          <w:rFonts w:ascii="Arial" w:hAnsi="Arial" w:cs="Arial"/>
          <w:sz w:val="24"/>
        </w:rPr>
        <w:t xml:space="preserve"> </w:t>
      </w:r>
      <w:r w:rsidRPr="00630903">
        <w:rPr>
          <w:rFonts w:ascii="Arial" w:hAnsi="Arial" w:cs="Arial"/>
          <w:sz w:val="24"/>
        </w:rPr>
        <w:t>tradicije, a zaustavlja se i iseljenje mladih.</w:t>
      </w:r>
    </w:p>
    <w:p w:rsidR="00562080" w:rsidRDefault="00562080" w:rsidP="00630903">
      <w:pPr>
        <w:spacing w:after="0"/>
        <w:jc w:val="both"/>
        <w:rPr>
          <w:rFonts w:ascii="Arial" w:hAnsi="Arial" w:cs="Arial"/>
          <w:sz w:val="24"/>
        </w:rPr>
      </w:pPr>
    </w:p>
    <w:p w:rsidR="00562080" w:rsidRPr="00562080" w:rsidRDefault="00562080" w:rsidP="00562080">
      <w:pPr>
        <w:spacing w:after="0"/>
        <w:jc w:val="both"/>
        <w:rPr>
          <w:rFonts w:ascii="Arial" w:eastAsia="Times New Roman" w:hAnsi="Arial" w:cs="Arial"/>
          <w:b/>
          <w:sz w:val="24"/>
          <w:szCs w:val="24"/>
          <w:u w:val="single"/>
        </w:rPr>
      </w:pPr>
      <w:r w:rsidRPr="00562080">
        <w:rPr>
          <w:rFonts w:ascii="Arial" w:eastAsia="Times New Roman" w:hAnsi="Arial" w:cs="Arial"/>
          <w:b/>
          <w:sz w:val="24"/>
          <w:szCs w:val="24"/>
          <w:u w:val="single"/>
        </w:rPr>
        <w:t>Gastronomija:</w:t>
      </w:r>
    </w:p>
    <w:p w:rsidR="00562080" w:rsidRDefault="00562080" w:rsidP="00E17449">
      <w:pPr>
        <w:pStyle w:val="ListParagraph"/>
        <w:numPr>
          <w:ilvl w:val="0"/>
          <w:numId w:val="78"/>
        </w:numPr>
        <w:rPr>
          <w:szCs w:val="24"/>
        </w:rPr>
      </w:pPr>
      <w:r>
        <w:rPr>
          <w:szCs w:val="24"/>
        </w:rPr>
        <w:t>Restoran Plitvički dvori</w:t>
      </w:r>
    </w:p>
    <w:p w:rsidR="00562080" w:rsidRDefault="00562080" w:rsidP="00E17449">
      <w:pPr>
        <w:pStyle w:val="ListParagraph"/>
        <w:numPr>
          <w:ilvl w:val="0"/>
          <w:numId w:val="78"/>
        </w:numPr>
        <w:rPr>
          <w:szCs w:val="24"/>
        </w:rPr>
      </w:pPr>
      <w:r>
        <w:rPr>
          <w:szCs w:val="24"/>
        </w:rPr>
        <w:t>Bistro Marko</w:t>
      </w:r>
    </w:p>
    <w:p w:rsidR="00562080" w:rsidRDefault="00562080" w:rsidP="00E17449">
      <w:pPr>
        <w:pStyle w:val="ListParagraph"/>
        <w:numPr>
          <w:ilvl w:val="0"/>
          <w:numId w:val="78"/>
        </w:numPr>
        <w:rPr>
          <w:szCs w:val="24"/>
        </w:rPr>
      </w:pPr>
      <w:r>
        <w:rPr>
          <w:szCs w:val="24"/>
        </w:rPr>
        <w:t>Bistro Pizzeria Sedra</w:t>
      </w:r>
    </w:p>
    <w:p w:rsidR="00562080" w:rsidRDefault="00562080" w:rsidP="00E17449">
      <w:pPr>
        <w:pStyle w:val="ListParagraph"/>
        <w:numPr>
          <w:ilvl w:val="0"/>
          <w:numId w:val="78"/>
        </w:numPr>
        <w:rPr>
          <w:szCs w:val="24"/>
        </w:rPr>
      </w:pPr>
      <w:r>
        <w:rPr>
          <w:szCs w:val="24"/>
        </w:rPr>
        <w:t>Restoran Plitvička vrela</w:t>
      </w:r>
    </w:p>
    <w:p w:rsidR="00562080" w:rsidRDefault="00562080" w:rsidP="00E17449">
      <w:pPr>
        <w:pStyle w:val="ListParagraph"/>
        <w:numPr>
          <w:ilvl w:val="0"/>
          <w:numId w:val="78"/>
        </w:numPr>
        <w:rPr>
          <w:szCs w:val="24"/>
        </w:rPr>
      </w:pPr>
      <w:r>
        <w:rPr>
          <w:szCs w:val="24"/>
        </w:rPr>
        <w:t>Restoran Degenija</w:t>
      </w:r>
    </w:p>
    <w:p w:rsidR="00562080" w:rsidRDefault="00562080" w:rsidP="00E17449">
      <w:pPr>
        <w:pStyle w:val="ListParagraph"/>
        <w:numPr>
          <w:ilvl w:val="0"/>
          <w:numId w:val="78"/>
        </w:numPr>
        <w:rPr>
          <w:szCs w:val="24"/>
        </w:rPr>
      </w:pPr>
      <w:r>
        <w:rPr>
          <w:szCs w:val="24"/>
        </w:rPr>
        <w:t>Restaurant Turist Grabovac</w:t>
      </w:r>
    </w:p>
    <w:p w:rsidR="00562080" w:rsidRPr="004F7E3B" w:rsidRDefault="00562080" w:rsidP="00562080">
      <w:pPr>
        <w:spacing w:after="0"/>
        <w:jc w:val="both"/>
        <w:rPr>
          <w:rFonts w:ascii="Arial" w:eastAsia="Times New Roman" w:hAnsi="Arial" w:cs="Arial"/>
          <w:sz w:val="24"/>
          <w:szCs w:val="24"/>
        </w:rPr>
      </w:pPr>
    </w:p>
    <w:p w:rsidR="00562080" w:rsidRPr="00562080" w:rsidRDefault="00562080" w:rsidP="00562080">
      <w:pPr>
        <w:spacing w:after="0"/>
        <w:jc w:val="both"/>
        <w:rPr>
          <w:rFonts w:ascii="Arial" w:eastAsia="Times New Roman" w:hAnsi="Arial" w:cs="Arial"/>
          <w:b/>
          <w:sz w:val="24"/>
          <w:szCs w:val="24"/>
          <w:u w:val="single"/>
        </w:rPr>
      </w:pPr>
      <w:r w:rsidRPr="00562080">
        <w:rPr>
          <w:rFonts w:ascii="Arial" w:eastAsia="Times New Roman" w:hAnsi="Arial" w:cs="Arial"/>
          <w:b/>
          <w:sz w:val="24"/>
          <w:szCs w:val="24"/>
          <w:u w:val="single"/>
        </w:rPr>
        <w:t>Atrakcije:</w:t>
      </w:r>
    </w:p>
    <w:p w:rsidR="00562080" w:rsidRDefault="00562080" w:rsidP="00E17449">
      <w:pPr>
        <w:pStyle w:val="ListParagraph"/>
        <w:numPr>
          <w:ilvl w:val="0"/>
          <w:numId w:val="79"/>
        </w:numPr>
        <w:rPr>
          <w:szCs w:val="24"/>
        </w:rPr>
      </w:pPr>
      <w:r>
        <w:rPr>
          <w:szCs w:val="24"/>
        </w:rPr>
        <w:t>Plitvička jezera</w:t>
      </w:r>
    </w:p>
    <w:p w:rsidR="00562080" w:rsidRDefault="00562080" w:rsidP="00E17449">
      <w:pPr>
        <w:pStyle w:val="ListParagraph"/>
        <w:numPr>
          <w:ilvl w:val="0"/>
          <w:numId w:val="79"/>
        </w:numPr>
        <w:rPr>
          <w:szCs w:val="24"/>
        </w:rPr>
      </w:pPr>
      <w:r>
        <w:rPr>
          <w:szCs w:val="24"/>
        </w:rPr>
        <w:t>Baraćeve špilje</w:t>
      </w:r>
    </w:p>
    <w:p w:rsidR="00562080" w:rsidRDefault="00562080" w:rsidP="00E17449">
      <w:pPr>
        <w:pStyle w:val="ListParagraph"/>
        <w:numPr>
          <w:ilvl w:val="0"/>
          <w:numId w:val="79"/>
        </w:numPr>
        <w:rPr>
          <w:szCs w:val="24"/>
        </w:rPr>
      </w:pPr>
      <w:r>
        <w:rPr>
          <w:szCs w:val="24"/>
        </w:rPr>
        <w:t>Stari grad Drežnik</w:t>
      </w:r>
    </w:p>
    <w:p w:rsidR="00562080" w:rsidRDefault="00562080" w:rsidP="00E17449">
      <w:pPr>
        <w:pStyle w:val="ListParagraph"/>
        <w:numPr>
          <w:ilvl w:val="0"/>
          <w:numId w:val="79"/>
        </w:numPr>
        <w:rPr>
          <w:szCs w:val="24"/>
        </w:rPr>
      </w:pPr>
      <w:r>
        <w:rPr>
          <w:szCs w:val="24"/>
        </w:rPr>
        <w:t>Mlinica – poučna staza</w:t>
      </w:r>
    </w:p>
    <w:p w:rsidR="00562080" w:rsidRDefault="00562080" w:rsidP="00E17449">
      <w:pPr>
        <w:pStyle w:val="ListParagraph"/>
        <w:numPr>
          <w:ilvl w:val="0"/>
          <w:numId w:val="79"/>
        </w:numPr>
        <w:rPr>
          <w:szCs w:val="24"/>
        </w:rPr>
      </w:pPr>
      <w:r>
        <w:rPr>
          <w:szCs w:val="24"/>
        </w:rPr>
        <w:t>Rastoke</w:t>
      </w:r>
    </w:p>
    <w:p w:rsidR="00562080" w:rsidRDefault="00562080" w:rsidP="00E17449">
      <w:pPr>
        <w:pStyle w:val="ListParagraph"/>
        <w:numPr>
          <w:ilvl w:val="0"/>
          <w:numId w:val="79"/>
        </w:numPr>
        <w:rPr>
          <w:szCs w:val="24"/>
        </w:rPr>
      </w:pPr>
      <w:r>
        <w:rPr>
          <w:szCs w:val="24"/>
        </w:rPr>
        <w:t>EKO-ETNO tržnica Grabovac</w:t>
      </w:r>
    </w:p>
    <w:p w:rsidR="009808A1" w:rsidRDefault="009808A1" w:rsidP="00E17449">
      <w:pPr>
        <w:pStyle w:val="ListParagraph"/>
        <w:numPr>
          <w:ilvl w:val="0"/>
          <w:numId w:val="79"/>
        </w:numPr>
        <w:rPr>
          <w:szCs w:val="24"/>
        </w:rPr>
      </w:pPr>
      <w:r w:rsidRPr="009808A1">
        <w:rPr>
          <w:szCs w:val="24"/>
        </w:rPr>
        <w:t>Vidikovci</w:t>
      </w:r>
    </w:p>
    <w:p w:rsidR="009808A1" w:rsidRDefault="009808A1" w:rsidP="00E17449">
      <w:pPr>
        <w:pStyle w:val="ListParagraph"/>
        <w:numPr>
          <w:ilvl w:val="0"/>
          <w:numId w:val="79"/>
        </w:numPr>
        <w:rPr>
          <w:szCs w:val="24"/>
        </w:rPr>
      </w:pPr>
      <w:r>
        <w:rPr>
          <w:szCs w:val="24"/>
        </w:rPr>
        <w:t>Etno selo Korana</w:t>
      </w:r>
    </w:p>
    <w:p w:rsidR="009808A1" w:rsidRDefault="009808A1" w:rsidP="00E17449">
      <w:pPr>
        <w:pStyle w:val="ListParagraph"/>
        <w:numPr>
          <w:ilvl w:val="0"/>
          <w:numId w:val="79"/>
        </w:numPr>
        <w:rPr>
          <w:szCs w:val="24"/>
        </w:rPr>
      </w:pPr>
      <w:r>
        <w:rPr>
          <w:szCs w:val="24"/>
        </w:rPr>
        <w:t>Gajina pećina i penjalište</w:t>
      </w:r>
    </w:p>
    <w:p w:rsidR="009808A1" w:rsidRDefault="009808A1" w:rsidP="00E17449">
      <w:pPr>
        <w:pStyle w:val="ListParagraph"/>
        <w:numPr>
          <w:ilvl w:val="0"/>
          <w:numId w:val="79"/>
        </w:numPr>
        <w:rPr>
          <w:szCs w:val="24"/>
        </w:rPr>
      </w:pPr>
      <w:r>
        <w:rPr>
          <w:szCs w:val="24"/>
        </w:rPr>
        <w:lastRenderedPageBreak/>
        <w:t>Ranč Jelov Klanac</w:t>
      </w:r>
    </w:p>
    <w:p w:rsidR="009808A1" w:rsidRPr="004F7E3B" w:rsidRDefault="009808A1" w:rsidP="00E17449">
      <w:pPr>
        <w:pStyle w:val="ListParagraph"/>
        <w:numPr>
          <w:ilvl w:val="0"/>
          <w:numId w:val="79"/>
        </w:numPr>
        <w:rPr>
          <w:szCs w:val="24"/>
        </w:rPr>
      </w:pPr>
      <w:r w:rsidRPr="009808A1">
        <w:rPr>
          <w:szCs w:val="24"/>
        </w:rPr>
        <w:t>Konjički klub Rastoke</w:t>
      </w:r>
    </w:p>
    <w:p w:rsidR="00562080" w:rsidRDefault="00562080" w:rsidP="00562080">
      <w:pPr>
        <w:spacing w:after="0"/>
        <w:jc w:val="both"/>
        <w:rPr>
          <w:rFonts w:ascii="Arial" w:eastAsia="Times New Roman" w:hAnsi="Arial" w:cs="Arial"/>
          <w:sz w:val="24"/>
          <w:szCs w:val="24"/>
        </w:rPr>
      </w:pPr>
    </w:p>
    <w:p w:rsidR="00562080" w:rsidRPr="00562080" w:rsidRDefault="00562080" w:rsidP="00562080">
      <w:pPr>
        <w:spacing w:after="0"/>
        <w:jc w:val="both"/>
        <w:rPr>
          <w:rFonts w:ascii="Arial" w:eastAsia="Times New Roman" w:hAnsi="Arial" w:cs="Arial"/>
          <w:b/>
          <w:sz w:val="24"/>
          <w:szCs w:val="24"/>
          <w:u w:val="single"/>
        </w:rPr>
      </w:pPr>
      <w:r w:rsidRPr="00562080">
        <w:rPr>
          <w:rFonts w:ascii="Arial" w:eastAsia="Times New Roman" w:hAnsi="Arial" w:cs="Arial"/>
          <w:b/>
          <w:sz w:val="24"/>
          <w:szCs w:val="24"/>
          <w:u w:val="single"/>
        </w:rPr>
        <w:t>Aktivni odmor:</w:t>
      </w:r>
    </w:p>
    <w:p w:rsidR="00562080" w:rsidRDefault="00562080" w:rsidP="00E17449">
      <w:pPr>
        <w:pStyle w:val="ListParagraph"/>
        <w:numPr>
          <w:ilvl w:val="0"/>
          <w:numId w:val="80"/>
        </w:numPr>
        <w:rPr>
          <w:szCs w:val="24"/>
        </w:rPr>
      </w:pPr>
      <w:r>
        <w:rPr>
          <w:szCs w:val="24"/>
        </w:rPr>
        <w:t>Biciklističke staze</w:t>
      </w:r>
    </w:p>
    <w:p w:rsidR="00562080" w:rsidRDefault="00562080" w:rsidP="00E17449">
      <w:pPr>
        <w:pStyle w:val="ListParagraph"/>
        <w:numPr>
          <w:ilvl w:val="0"/>
          <w:numId w:val="80"/>
        </w:numPr>
        <w:rPr>
          <w:szCs w:val="24"/>
        </w:rPr>
      </w:pPr>
      <w:r>
        <w:rPr>
          <w:szCs w:val="24"/>
        </w:rPr>
        <w:t>Lov</w:t>
      </w:r>
    </w:p>
    <w:p w:rsidR="00562080" w:rsidRDefault="00562080" w:rsidP="00E17449">
      <w:pPr>
        <w:pStyle w:val="ListParagraph"/>
        <w:numPr>
          <w:ilvl w:val="0"/>
          <w:numId w:val="80"/>
        </w:numPr>
        <w:rPr>
          <w:szCs w:val="24"/>
        </w:rPr>
      </w:pPr>
      <w:r>
        <w:rPr>
          <w:szCs w:val="24"/>
        </w:rPr>
        <w:t>Avanturistički adrenalinski park</w:t>
      </w:r>
    </w:p>
    <w:p w:rsidR="00562080" w:rsidRDefault="00562080" w:rsidP="00E17449">
      <w:pPr>
        <w:pStyle w:val="ListParagraph"/>
        <w:numPr>
          <w:ilvl w:val="0"/>
          <w:numId w:val="80"/>
        </w:numPr>
        <w:rPr>
          <w:szCs w:val="24"/>
        </w:rPr>
      </w:pPr>
      <w:r>
        <w:rPr>
          <w:szCs w:val="24"/>
        </w:rPr>
        <w:t>Terensko jahanje</w:t>
      </w:r>
    </w:p>
    <w:p w:rsidR="0059643D" w:rsidRPr="0059643D" w:rsidRDefault="0059643D" w:rsidP="0059643D">
      <w:pPr>
        <w:spacing w:after="0"/>
        <w:jc w:val="both"/>
        <w:rPr>
          <w:rFonts w:ascii="Arial" w:eastAsia="Times New Roman" w:hAnsi="Arial" w:cs="Arial"/>
          <w:sz w:val="24"/>
          <w:szCs w:val="24"/>
        </w:rPr>
      </w:pPr>
    </w:p>
    <w:p w:rsidR="0059643D" w:rsidRPr="0059643D" w:rsidRDefault="0059643D" w:rsidP="004B0E21">
      <w:pPr>
        <w:pStyle w:val="Heading4"/>
      </w:pPr>
      <w:r w:rsidRPr="0059643D">
        <w:t>2.5.3.2. Smještaj</w:t>
      </w:r>
    </w:p>
    <w:p w:rsidR="006E49D9" w:rsidRDefault="006E49D9" w:rsidP="00630903">
      <w:pPr>
        <w:spacing w:after="0"/>
        <w:jc w:val="both"/>
        <w:rPr>
          <w:rFonts w:ascii="Arial" w:eastAsia="Times New Roman" w:hAnsi="Arial" w:cs="Arial"/>
          <w:sz w:val="24"/>
          <w:szCs w:val="24"/>
        </w:rPr>
      </w:pPr>
    </w:p>
    <w:p w:rsidR="006E49D9" w:rsidRPr="006E49D9" w:rsidRDefault="006E49D9" w:rsidP="006E49D9">
      <w:pPr>
        <w:spacing w:after="0"/>
        <w:jc w:val="both"/>
        <w:rPr>
          <w:rFonts w:ascii="Arial" w:eastAsia="Times New Roman" w:hAnsi="Arial" w:cs="Arial"/>
          <w:sz w:val="24"/>
          <w:szCs w:val="24"/>
        </w:rPr>
      </w:pPr>
      <w:r w:rsidRPr="006E49D9">
        <w:rPr>
          <w:rFonts w:ascii="Arial" w:eastAsia="Times New Roman" w:hAnsi="Arial" w:cs="Arial"/>
          <w:sz w:val="24"/>
          <w:szCs w:val="24"/>
        </w:rPr>
        <w:t>Na datum 24.05.2016. registrirano je 198 obveznika smještaja na području op</w:t>
      </w:r>
      <w:r>
        <w:rPr>
          <w:rFonts w:ascii="Arial" w:eastAsia="Times New Roman" w:hAnsi="Arial" w:cs="Arial"/>
          <w:sz w:val="24"/>
          <w:szCs w:val="24"/>
        </w:rPr>
        <w:t>ćine Rakovica, tj</w:t>
      </w:r>
      <w:r w:rsidR="00D12F98">
        <w:rPr>
          <w:rFonts w:ascii="Arial" w:eastAsia="Times New Roman" w:hAnsi="Arial" w:cs="Arial"/>
          <w:sz w:val="24"/>
          <w:szCs w:val="24"/>
        </w:rPr>
        <w:t>.</w:t>
      </w:r>
      <w:r>
        <w:rPr>
          <w:rFonts w:ascii="Arial" w:eastAsia="Times New Roman" w:hAnsi="Arial" w:cs="Arial"/>
          <w:sz w:val="24"/>
          <w:szCs w:val="24"/>
        </w:rPr>
        <w:t xml:space="preserve"> 202 objekta (</w:t>
      </w:r>
      <w:r w:rsidRPr="006E49D9">
        <w:rPr>
          <w:rFonts w:ascii="Arial" w:eastAsia="Times New Roman" w:hAnsi="Arial" w:cs="Arial"/>
          <w:sz w:val="24"/>
          <w:szCs w:val="24"/>
        </w:rPr>
        <w:t xml:space="preserve">od </w:t>
      </w:r>
      <w:r>
        <w:rPr>
          <w:rFonts w:ascii="Arial" w:eastAsia="Times New Roman" w:hAnsi="Arial" w:cs="Arial"/>
          <w:sz w:val="24"/>
          <w:szCs w:val="24"/>
        </w:rPr>
        <w:t>toga broja 187 su iznajmljivači)</w:t>
      </w:r>
      <w:r w:rsidRPr="006E49D9">
        <w:rPr>
          <w:rFonts w:ascii="Arial" w:eastAsia="Times New Roman" w:hAnsi="Arial" w:cs="Arial"/>
          <w:sz w:val="24"/>
          <w:szCs w:val="24"/>
        </w:rPr>
        <w:t>,</w:t>
      </w:r>
      <w:r>
        <w:rPr>
          <w:rFonts w:ascii="Arial" w:eastAsia="Times New Roman" w:hAnsi="Arial" w:cs="Arial"/>
          <w:sz w:val="24"/>
          <w:szCs w:val="24"/>
        </w:rPr>
        <w:t xml:space="preserve"> što u konačnici dovodi do</w:t>
      </w:r>
      <w:r w:rsidRPr="006E49D9">
        <w:rPr>
          <w:rFonts w:ascii="Arial" w:eastAsia="Times New Roman" w:hAnsi="Arial" w:cs="Arial"/>
          <w:sz w:val="24"/>
          <w:szCs w:val="24"/>
        </w:rPr>
        <w:t xml:space="preserve"> ukupno 4</w:t>
      </w:r>
      <w:r>
        <w:rPr>
          <w:rFonts w:ascii="Arial" w:eastAsia="Times New Roman" w:hAnsi="Arial" w:cs="Arial"/>
          <w:sz w:val="24"/>
          <w:szCs w:val="24"/>
        </w:rPr>
        <w:t xml:space="preserve"> </w:t>
      </w:r>
      <w:r w:rsidRPr="006E49D9">
        <w:rPr>
          <w:rFonts w:ascii="Arial" w:eastAsia="Times New Roman" w:hAnsi="Arial" w:cs="Arial"/>
          <w:sz w:val="24"/>
          <w:szCs w:val="24"/>
        </w:rPr>
        <w:t>047 postelja</w:t>
      </w:r>
      <w:r w:rsidR="001405A3">
        <w:rPr>
          <w:rFonts w:ascii="Arial" w:eastAsia="Times New Roman" w:hAnsi="Arial" w:cs="Arial"/>
          <w:sz w:val="24"/>
          <w:szCs w:val="24"/>
        </w:rPr>
        <w:t>.</w:t>
      </w:r>
    </w:p>
    <w:p w:rsidR="006E49D9" w:rsidRDefault="006E49D9" w:rsidP="00630903">
      <w:pPr>
        <w:spacing w:after="0"/>
        <w:jc w:val="both"/>
        <w:rPr>
          <w:rFonts w:ascii="Arial" w:eastAsia="Times New Roman" w:hAnsi="Arial" w:cs="Arial"/>
          <w:sz w:val="24"/>
          <w:szCs w:val="24"/>
        </w:rPr>
      </w:pPr>
    </w:p>
    <w:p w:rsidR="0059643D" w:rsidRPr="006E49D9" w:rsidRDefault="00630903" w:rsidP="00630903">
      <w:pPr>
        <w:spacing w:after="0"/>
        <w:jc w:val="both"/>
        <w:rPr>
          <w:rFonts w:ascii="Arial" w:eastAsia="Times New Roman" w:hAnsi="Arial" w:cs="Arial"/>
          <w:sz w:val="24"/>
          <w:szCs w:val="24"/>
        </w:rPr>
      </w:pPr>
      <w:r w:rsidRPr="004F7E3B">
        <w:rPr>
          <w:rFonts w:ascii="Arial" w:eastAsia="Times New Roman" w:hAnsi="Arial" w:cs="Arial"/>
          <w:b/>
          <w:sz w:val="24"/>
          <w:szCs w:val="24"/>
          <w:u w:val="single"/>
        </w:rPr>
        <w:t>Obiteljski smještaj</w:t>
      </w:r>
      <w:r w:rsidR="0000739B" w:rsidRPr="004F7E3B">
        <w:rPr>
          <w:rFonts w:ascii="Arial" w:eastAsia="Times New Roman" w:hAnsi="Arial" w:cs="Arial"/>
          <w:b/>
          <w:sz w:val="24"/>
          <w:szCs w:val="24"/>
          <w:u w:val="single"/>
        </w:rPr>
        <w:t>:</w:t>
      </w:r>
    </w:p>
    <w:p w:rsidR="0000739B" w:rsidRDefault="0000739B" w:rsidP="00630903">
      <w:pPr>
        <w:spacing w:after="0"/>
        <w:jc w:val="both"/>
        <w:rPr>
          <w:rFonts w:ascii="Arial" w:eastAsia="Times New Roman" w:hAnsi="Arial" w:cs="Arial"/>
          <w:sz w:val="24"/>
          <w:szCs w:val="24"/>
        </w:rPr>
      </w:pPr>
      <w:r>
        <w:rPr>
          <w:rFonts w:ascii="Arial" w:eastAsia="Times New Roman" w:hAnsi="Arial" w:cs="Arial"/>
          <w:sz w:val="24"/>
          <w:szCs w:val="24"/>
        </w:rPr>
        <w:t>Jelov Klanac – 2</w:t>
      </w:r>
    </w:p>
    <w:p w:rsidR="0000739B" w:rsidRDefault="0000739B" w:rsidP="00630903">
      <w:pPr>
        <w:spacing w:after="0"/>
        <w:jc w:val="both"/>
        <w:rPr>
          <w:rFonts w:ascii="Arial" w:eastAsia="Times New Roman" w:hAnsi="Arial" w:cs="Arial"/>
          <w:sz w:val="24"/>
          <w:szCs w:val="24"/>
        </w:rPr>
      </w:pPr>
      <w:r>
        <w:rPr>
          <w:rFonts w:ascii="Arial" w:eastAsia="Times New Roman" w:hAnsi="Arial" w:cs="Arial"/>
          <w:sz w:val="24"/>
          <w:szCs w:val="24"/>
        </w:rPr>
        <w:t>Oštarski Stanovi – 15</w:t>
      </w:r>
    </w:p>
    <w:p w:rsidR="0000739B" w:rsidRDefault="0000739B" w:rsidP="00630903">
      <w:pPr>
        <w:spacing w:after="0"/>
        <w:jc w:val="both"/>
        <w:rPr>
          <w:rFonts w:ascii="Arial" w:eastAsia="Times New Roman" w:hAnsi="Arial" w:cs="Arial"/>
          <w:sz w:val="24"/>
          <w:szCs w:val="24"/>
        </w:rPr>
      </w:pPr>
      <w:r>
        <w:rPr>
          <w:rFonts w:ascii="Arial" w:eastAsia="Times New Roman" w:hAnsi="Arial" w:cs="Arial"/>
          <w:sz w:val="24"/>
          <w:szCs w:val="24"/>
        </w:rPr>
        <w:t>Li</w:t>
      </w:r>
      <w:r w:rsidR="004F7E3B">
        <w:rPr>
          <w:rFonts w:ascii="Arial" w:eastAsia="Times New Roman" w:hAnsi="Arial" w:cs="Arial"/>
          <w:sz w:val="24"/>
          <w:szCs w:val="24"/>
        </w:rPr>
        <w:t>povac – 2</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Rakovica – 16</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Brajdić Selo – 5</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Brezovac – 1</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Broćanac – 1</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Grabovac – 42</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Irinovac – 12</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Lipovača – 4</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Drežnik Grad – 13</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Čatrnja – 18</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Selište Drezničko – 44</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Korita – 5</w:t>
      </w:r>
    </w:p>
    <w:p w:rsidR="004F7E3B" w:rsidRDefault="004F7E3B" w:rsidP="00630903">
      <w:pPr>
        <w:spacing w:after="0"/>
        <w:jc w:val="both"/>
        <w:rPr>
          <w:rFonts w:ascii="Arial" w:eastAsia="Times New Roman" w:hAnsi="Arial" w:cs="Arial"/>
          <w:sz w:val="24"/>
          <w:szCs w:val="24"/>
        </w:rPr>
      </w:pPr>
      <w:r>
        <w:rPr>
          <w:rFonts w:ascii="Arial" w:eastAsia="Times New Roman" w:hAnsi="Arial" w:cs="Arial"/>
          <w:sz w:val="24"/>
          <w:szCs w:val="24"/>
        </w:rPr>
        <w:t>Korana – 3</w:t>
      </w:r>
    </w:p>
    <w:p w:rsidR="004F7E3B" w:rsidRDefault="004F7E3B" w:rsidP="00630903">
      <w:pPr>
        <w:spacing w:after="0"/>
        <w:jc w:val="both"/>
        <w:rPr>
          <w:rFonts w:ascii="Arial" w:eastAsia="Times New Roman" w:hAnsi="Arial" w:cs="Arial"/>
          <w:sz w:val="24"/>
          <w:szCs w:val="24"/>
        </w:rPr>
      </w:pPr>
    </w:p>
    <w:p w:rsidR="004F7E3B" w:rsidRPr="004F7E3B" w:rsidRDefault="004F7E3B" w:rsidP="00630903">
      <w:pPr>
        <w:spacing w:after="0"/>
        <w:jc w:val="both"/>
        <w:rPr>
          <w:rFonts w:ascii="Arial" w:eastAsia="Times New Roman" w:hAnsi="Arial" w:cs="Arial"/>
          <w:b/>
          <w:sz w:val="24"/>
          <w:szCs w:val="24"/>
          <w:u w:val="single"/>
        </w:rPr>
      </w:pPr>
      <w:r w:rsidRPr="004F7E3B">
        <w:rPr>
          <w:rFonts w:ascii="Arial" w:eastAsia="Times New Roman" w:hAnsi="Arial" w:cs="Arial"/>
          <w:b/>
          <w:sz w:val="24"/>
          <w:szCs w:val="24"/>
          <w:u w:val="single"/>
        </w:rPr>
        <w:t>Restorani sa smještajem:</w:t>
      </w:r>
    </w:p>
    <w:p w:rsidR="004F7E3B" w:rsidRPr="004F7E3B" w:rsidRDefault="004F7E3B" w:rsidP="00E17449">
      <w:pPr>
        <w:pStyle w:val="ListParagraph"/>
        <w:numPr>
          <w:ilvl w:val="0"/>
          <w:numId w:val="74"/>
        </w:numPr>
        <w:rPr>
          <w:szCs w:val="24"/>
        </w:rPr>
      </w:pPr>
      <w:r w:rsidRPr="004F7E3B">
        <w:rPr>
          <w:szCs w:val="24"/>
        </w:rPr>
        <w:t>Restoran Plitvički dvori</w:t>
      </w:r>
    </w:p>
    <w:p w:rsidR="004F7E3B" w:rsidRPr="004F7E3B" w:rsidRDefault="004F7E3B" w:rsidP="00E17449">
      <w:pPr>
        <w:pStyle w:val="ListParagraph"/>
        <w:numPr>
          <w:ilvl w:val="0"/>
          <w:numId w:val="74"/>
        </w:numPr>
        <w:rPr>
          <w:szCs w:val="24"/>
        </w:rPr>
      </w:pPr>
      <w:r w:rsidRPr="004F7E3B">
        <w:rPr>
          <w:szCs w:val="24"/>
        </w:rPr>
        <w:t>TC Marko</w:t>
      </w:r>
    </w:p>
    <w:p w:rsidR="004F7E3B" w:rsidRPr="004F7E3B" w:rsidRDefault="004F7E3B" w:rsidP="00E17449">
      <w:pPr>
        <w:pStyle w:val="ListParagraph"/>
        <w:numPr>
          <w:ilvl w:val="0"/>
          <w:numId w:val="74"/>
        </w:numPr>
        <w:rPr>
          <w:szCs w:val="24"/>
        </w:rPr>
      </w:pPr>
      <w:r w:rsidRPr="004F7E3B">
        <w:rPr>
          <w:szCs w:val="24"/>
        </w:rPr>
        <w:t>Pansion Sedra</w:t>
      </w:r>
    </w:p>
    <w:p w:rsidR="004F7E3B" w:rsidRPr="004F7E3B" w:rsidRDefault="004F7E3B" w:rsidP="00E17449">
      <w:pPr>
        <w:pStyle w:val="ListParagraph"/>
        <w:numPr>
          <w:ilvl w:val="0"/>
          <w:numId w:val="74"/>
        </w:numPr>
        <w:rPr>
          <w:szCs w:val="24"/>
        </w:rPr>
      </w:pPr>
      <w:r w:rsidRPr="004F7E3B">
        <w:rPr>
          <w:szCs w:val="24"/>
        </w:rPr>
        <w:t>Restoran Plitvička vrela</w:t>
      </w:r>
    </w:p>
    <w:p w:rsidR="004F7E3B" w:rsidRPr="004F7E3B" w:rsidRDefault="004F7E3B" w:rsidP="00E17449">
      <w:pPr>
        <w:pStyle w:val="ListParagraph"/>
        <w:numPr>
          <w:ilvl w:val="0"/>
          <w:numId w:val="74"/>
        </w:numPr>
        <w:rPr>
          <w:szCs w:val="24"/>
        </w:rPr>
      </w:pPr>
      <w:r w:rsidRPr="004F7E3B">
        <w:rPr>
          <w:szCs w:val="24"/>
        </w:rPr>
        <w:t>Restaurant Degenija</w:t>
      </w:r>
    </w:p>
    <w:p w:rsidR="004F7E3B" w:rsidRPr="004F7E3B" w:rsidRDefault="004F7E3B" w:rsidP="00E17449">
      <w:pPr>
        <w:pStyle w:val="ListParagraph"/>
        <w:numPr>
          <w:ilvl w:val="0"/>
          <w:numId w:val="74"/>
        </w:numPr>
        <w:rPr>
          <w:szCs w:val="24"/>
        </w:rPr>
      </w:pPr>
      <w:r w:rsidRPr="004F7E3B">
        <w:rPr>
          <w:szCs w:val="24"/>
        </w:rPr>
        <w:t>Restaurant Turist Grabovac</w:t>
      </w:r>
    </w:p>
    <w:p w:rsidR="004F7E3B" w:rsidRDefault="004F7E3B" w:rsidP="00630903">
      <w:pPr>
        <w:spacing w:after="0"/>
        <w:jc w:val="both"/>
        <w:rPr>
          <w:rFonts w:ascii="Arial" w:eastAsia="Times New Roman" w:hAnsi="Arial" w:cs="Arial"/>
          <w:sz w:val="24"/>
          <w:szCs w:val="24"/>
        </w:rPr>
      </w:pPr>
    </w:p>
    <w:p w:rsidR="004F7E3B" w:rsidRPr="004F7E3B" w:rsidRDefault="004F7E3B" w:rsidP="00630903">
      <w:pPr>
        <w:spacing w:after="0"/>
        <w:jc w:val="both"/>
        <w:rPr>
          <w:rFonts w:ascii="Arial" w:eastAsia="Times New Roman" w:hAnsi="Arial" w:cs="Arial"/>
          <w:b/>
          <w:sz w:val="24"/>
          <w:szCs w:val="24"/>
          <w:u w:val="single"/>
        </w:rPr>
      </w:pPr>
      <w:r w:rsidRPr="004F7E3B">
        <w:rPr>
          <w:rFonts w:ascii="Arial" w:eastAsia="Times New Roman" w:hAnsi="Arial" w:cs="Arial"/>
          <w:b/>
          <w:sz w:val="24"/>
          <w:szCs w:val="24"/>
          <w:u w:val="single"/>
        </w:rPr>
        <w:t>Hoteli:</w:t>
      </w:r>
    </w:p>
    <w:p w:rsidR="004F7E3B" w:rsidRPr="004F7E3B" w:rsidRDefault="004F7E3B" w:rsidP="00E17449">
      <w:pPr>
        <w:pStyle w:val="ListParagraph"/>
        <w:numPr>
          <w:ilvl w:val="0"/>
          <w:numId w:val="75"/>
        </w:numPr>
        <w:rPr>
          <w:szCs w:val="24"/>
        </w:rPr>
      </w:pPr>
      <w:r w:rsidRPr="004F7E3B">
        <w:rPr>
          <w:szCs w:val="24"/>
        </w:rPr>
        <w:t>Hotel Grabovac</w:t>
      </w:r>
    </w:p>
    <w:p w:rsidR="004F7E3B" w:rsidRPr="004F7E3B" w:rsidRDefault="004F7E3B" w:rsidP="00E17449">
      <w:pPr>
        <w:pStyle w:val="ListParagraph"/>
        <w:numPr>
          <w:ilvl w:val="0"/>
          <w:numId w:val="75"/>
        </w:numPr>
        <w:rPr>
          <w:szCs w:val="24"/>
        </w:rPr>
      </w:pPr>
      <w:r w:rsidRPr="004F7E3B">
        <w:rPr>
          <w:szCs w:val="24"/>
        </w:rPr>
        <w:t>Hotel Degenija</w:t>
      </w:r>
    </w:p>
    <w:p w:rsidR="004F7E3B" w:rsidRDefault="004F7E3B" w:rsidP="00630903">
      <w:pPr>
        <w:spacing w:after="0"/>
        <w:jc w:val="both"/>
        <w:rPr>
          <w:rFonts w:ascii="Arial" w:eastAsia="Times New Roman" w:hAnsi="Arial" w:cs="Arial"/>
          <w:sz w:val="24"/>
          <w:szCs w:val="24"/>
        </w:rPr>
      </w:pPr>
    </w:p>
    <w:p w:rsidR="004F7E3B" w:rsidRPr="004F7E3B" w:rsidRDefault="004F7E3B" w:rsidP="00630903">
      <w:pPr>
        <w:spacing w:after="0"/>
        <w:jc w:val="both"/>
        <w:rPr>
          <w:rFonts w:ascii="Arial" w:eastAsia="Times New Roman" w:hAnsi="Arial" w:cs="Arial"/>
          <w:b/>
          <w:sz w:val="24"/>
          <w:szCs w:val="24"/>
          <w:u w:val="single"/>
        </w:rPr>
      </w:pPr>
      <w:r w:rsidRPr="004F7E3B">
        <w:rPr>
          <w:rFonts w:ascii="Arial" w:eastAsia="Times New Roman" w:hAnsi="Arial" w:cs="Arial"/>
          <w:b/>
          <w:sz w:val="24"/>
          <w:szCs w:val="24"/>
          <w:u w:val="single"/>
        </w:rPr>
        <w:t>Smještaj kod domaćina:</w:t>
      </w:r>
    </w:p>
    <w:p w:rsidR="004F7E3B" w:rsidRPr="004F7E3B" w:rsidRDefault="004F7E3B" w:rsidP="00E17449">
      <w:pPr>
        <w:pStyle w:val="ListParagraph"/>
        <w:numPr>
          <w:ilvl w:val="0"/>
          <w:numId w:val="76"/>
        </w:numPr>
        <w:rPr>
          <w:szCs w:val="24"/>
        </w:rPr>
      </w:pPr>
      <w:r w:rsidRPr="004F7E3B">
        <w:rPr>
          <w:szCs w:val="24"/>
        </w:rPr>
        <w:t>Plitvička vila</w:t>
      </w:r>
    </w:p>
    <w:p w:rsidR="004F7E3B" w:rsidRPr="004F7E3B" w:rsidRDefault="004F7E3B" w:rsidP="00E17449">
      <w:pPr>
        <w:pStyle w:val="ListParagraph"/>
        <w:numPr>
          <w:ilvl w:val="0"/>
          <w:numId w:val="76"/>
        </w:numPr>
        <w:rPr>
          <w:szCs w:val="24"/>
        </w:rPr>
      </w:pPr>
      <w:r w:rsidRPr="004F7E3B">
        <w:rPr>
          <w:szCs w:val="24"/>
        </w:rPr>
        <w:t>Ranč Jelov klanac</w:t>
      </w:r>
    </w:p>
    <w:p w:rsidR="004F7E3B" w:rsidRDefault="004F7E3B" w:rsidP="00630903">
      <w:pPr>
        <w:spacing w:after="0"/>
        <w:jc w:val="both"/>
        <w:rPr>
          <w:rFonts w:ascii="Arial" w:eastAsia="Times New Roman" w:hAnsi="Arial" w:cs="Arial"/>
          <w:sz w:val="24"/>
          <w:szCs w:val="24"/>
        </w:rPr>
      </w:pPr>
    </w:p>
    <w:p w:rsidR="004F7E3B" w:rsidRPr="004F7E3B" w:rsidRDefault="004F7E3B" w:rsidP="00630903">
      <w:pPr>
        <w:spacing w:after="0"/>
        <w:jc w:val="both"/>
        <w:rPr>
          <w:rFonts w:ascii="Arial" w:eastAsia="Times New Roman" w:hAnsi="Arial" w:cs="Arial"/>
          <w:b/>
          <w:sz w:val="24"/>
          <w:szCs w:val="24"/>
          <w:u w:val="single"/>
        </w:rPr>
      </w:pPr>
      <w:r w:rsidRPr="004F7E3B">
        <w:rPr>
          <w:rFonts w:ascii="Arial" w:eastAsia="Times New Roman" w:hAnsi="Arial" w:cs="Arial"/>
          <w:b/>
          <w:sz w:val="24"/>
          <w:szCs w:val="24"/>
          <w:u w:val="single"/>
        </w:rPr>
        <w:t>Kampovi:</w:t>
      </w:r>
    </w:p>
    <w:p w:rsidR="004F7E3B" w:rsidRPr="004F7E3B" w:rsidRDefault="004F7E3B" w:rsidP="00E17449">
      <w:pPr>
        <w:pStyle w:val="ListParagraph"/>
        <w:numPr>
          <w:ilvl w:val="0"/>
          <w:numId w:val="77"/>
        </w:numPr>
        <w:rPr>
          <w:szCs w:val="24"/>
        </w:rPr>
      </w:pPr>
      <w:r w:rsidRPr="004F7E3B">
        <w:rPr>
          <w:szCs w:val="24"/>
        </w:rPr>
        <w:t>Auto kamp Korana</w:t>
      </w:r>
    </w:p>
    <w:p w:rsidR="004F7E3B" w:rsidRPr="004F7E3B" w:rsidRDefault="004F7E3B" w:rsidP="00E17449">
      <w:pPr>
        <w:pStyle w:val="ListParagraph"/>
        <w:numPr>
          <w:ilvl w:val="0"/>
          <w:numId w:val="77"/>
        </w:numPr>
        <w:rPr>
          <w:szCs w:val="24"/>
        </w:rPr>
      </w:pPr>
      <w:r w:rsidRPr="004F7E3B">
        <w:rPr>
          <w:szCs w:val="24"/>
        </w:rPr>
        <w:t>Auto kamp Turist</w:t>
      </w:r>
    </w:p>
    <w:p w:rsidR="004F7E3B" w:rsidRPr="004F7E3B" w:rsidRDefault="004F7E3B" w:rsidP="00E17449">
      <w:pPr>
        <w:pStyle w:val="ListParagraph"/>
        <w:numPr>
          <w:ilvl w:val="0"/>
          <w:numId w:val="77"/>
        </w:numPr>
        <w:rPr>
          <w:szCs w:val="24"/>
        </w:rPr>
      </w:pPr>
      <w:r w:rsidRPr="004F7E3B">
        <w:rPr>
          <w:szCs w:val="24"/>
        </w:rPr>
        <w:t>Kampiralište Medvjed – Bear</w:t>
      </w:r>
    </w:p>
    <w:p w:rsidR="00E7163D" w:rsidRPr="00CD7607" w:rsidRDefault="004F7E3B" w:rsidP="00E17449">
      <w:pPr>
        <w:pStyle w:val="ListParagraph"/>
        <w:numPr>
          <w:ilvl w:val="0"/>
          <w:numId w:val="77"/>
        </w:numPr>
        <w:rPr>
          <w:szCs w:val="24"/>
        </w:rPr>
      </w:pPr>
      <w:r w:rsidRPr="004F7E3B">
        <w:rPr>
          <w:szCs w:val="24"/>
        </w:rPr>
        <w:t>Kampiralište Korita</w:t>
      </w:r>
    </w:p>
    <w:p w:rsidR="004F7E3B" w:rsidRPr="004F7E3B" w:rsidRDefault="004F7E3B" w:rsidP="004F7E3B">
      <w:pPr>
        <w:spacing w:after="0"/>
        <w:jc w:val="both"/>
        <w:rPr>
          <w:rFonts w:ascii="Arial" w:eastAsia="Times New Roman" w:hAnsi="Arial" w:cs="Arial"/>
          <w:sz w:val="24"/>
          <w:szCs w:val="24"/>
        </w:rPr>
      </w:pPr>
    </w:p>
    <w:p w:rsidR="0059643D" w:rsidRPr="0059643D" w:rsidRDefault="0059643D" w:rsidP="00110688">
      <w:pPr>
        <w:pStyle w:val="Heading3"/>
        <w:rPr>
          <w:lang w:eastAsia="en-US"/>
        </w:rPr>
      </w:pPr>
      <w:bookmarkStart w:id="261" w:name="_Toc426453666"/>
      <w:bookmarkStart w:id="262" w:name="_Toc451336197"/>
      <w:r w:rsidRPr="0059643D">
        <w:rPr>
          <w:lang w:eastAsia="en-US"/>
        </w:rPr>
        <w:t>2.5.4.  Posjećenost</w:t>
      </w:r>
      <w:bookmarkEnd w:id="261"/>
      <w:bookmarkEnd w:id="262"/>
    </w:p>
    <w:p w:rsidR="0059643D" w:rsidRPr="0059643D" w:rsidRDefault="0059643D" w:rsidP="0059643D">
      <w:pPr>
        <w:autoSpaceDE w:val="0"/>
        <w:autoSpaceDN w:val="0"/>
        <w:adjustRightInd w:val="0"/>
        <w:spacing w:after="0"/>
        <w:jc w:val="both"/>
        <w:rPr>
          <w:rFonts w:ascii="Arial" w:eastAsia="Constantia" w:hAnsi="Arial" w:cs="Arial"/>
          <w:color w:val="FF0000"/>
          <w:sz w:val="24"/>
          <w:szCs w:val="24"/>
          <w:lang w:eastAsia="en-US"/>
        </w:rPr>
      </w:pPr>
    </w:p>
    <w:p w:rsidR="0059643D" w:rsidRPr="009834FB" w:rsidRDefault="009834FB" w:rsidP="009834FB">
      <w:pPr>
        <w:pStyle w:val="Caption"/>
        <w:spacing w:after="0" w:line="276" w:lineRule="auto"/>
        <w:jc w:val="center"/>
        <w:rPr>
          <w:rFonts w:ascii="Times New Roman" w:eastAsia="Constantia" w:hAnsi="Times New Roman" w:cs="Times New Roman"/>
          <w:i/>
          <w:sz w:val="32"/>
          <w:szCs w:val="24"/>
          <w:lang w:eastAsia="en-US"/>
        </w:rPr>
      </w:pPr>
      <w:bookmarkStart w:id="263" w:name="_Toc456171647"/>
      <w:r w:rsidRPr="009834FB">
        <w:rPr>
          <w:rFonts w:ascii="Times New Roman" w:hAnsi="Times New Roman" w:cs="Times New Roman"/>
          <w:i/>
          <w:sz w:val="22"/>
        </w:rPr>
        <w:t xml:space="preserve">Tablica </w:t>
      </w:r>
      <w:r w:rsidR="00057CAE" w:rsidRPr="009834FB">
        <w:rPr>
          <w:rFonts w:ascii="Times New Roman" w:hAnsi="Times New Roman" w:cs="Times New Roman"/>
          <w:i/>
          <w:sz w:val="22"/>
        </w:rPr>
        <w:fldChar w:fldCharType="begin"/>
      </w:r>
      <w:r w:rsidRPr="009834FB">
        <w:rPr>
          <w:rFonts w:ascii="Times New Roman" w:hAnsi="Times New Roman" w:cs="Times New Roman"/>
          <w:i/>
          <w:sz w:val="22"/>
        </w:rPr>
        <w:instrText xml:space="preserve"> SEQ Tablica \* ARABIC </w:instrText>
      </w:r>
      <w:r w:rsidR="00057CAE" w:rsidRPr="009834FB">
        <w:rPr>
          <w:rFonts w:ascii="Times New Roman" w:hAnsi="Times New Roman" w:cs="Times New Roman"/>
          <w:i/>
          <w:sz w:val="22"/>
        </w:rPr>
        <w:fldChar w:fldCharType="separate"/>
      </w:r>
      <w:r w:rsidR="00DF2F1F">
        <w:rPr>
          <w:rFonts w:ascii="Times New Roman" w:hAnsi="Times New Roman" w:cs="Times New Roman"/>
          <w:i/>
          <w:noProof/>
          <w:sz w:val="22"/>
        </w:rPr>
        <w:t>53</w:t>
      </w:r>
      <w:r w:rsidR="00057CAE" w:rsidRPr="009834FB">
        <w:rPr>
          <w:rFonts w:ascii="Times New Roman" w:hAnsi="Times New Roman" w:cs="Times New Roman"/>
          <w:i/>
          <w:sz w:val="22"/>
        </w:rPr>
        <w:fldChar w:fldCharType="end"/>
      </w:r>
      <w:r w:rsidRPr="009834FB">
        <w:rPr>
          <w:rFonts w:ascii="Times New Roman" w:hAnsi="Times New Roman" w:cs="Times New Roman"/>
          <w:i/>
          <w:sz w:val="22"/>
        </w:rPr>
        <w:t>. Godišnja popunjenost u 2014. godini</w:t>
      </w:r>
      <w:bookmarkEnd w:id="263"/>
    </w:p>
    <w:tbl>
      <w:tblPr>
        <w:tblStyle w:val="MediumGrid3-Accent2"/>
        <w:tblW w:w="10688" w:type="dxa"/>
        <w:jc w:val="center"/>
        <w:tblInd w:w="-86" w:type="dxa"/>
        <w:tblLook w:val="04A0" w:firstRow="1" w:lastRow="0" w:firstColumn="1" w:lastColumn="0" w:noHBand="0" w:noVBand="1"/>
      </w:tblPr>
      <w:tblGrid>
        <w:gridCol w:w="2354"/>
        <w:gridCol w:w="2778"/>
        <w:gridCol w:w="2778"/>
        <w:gridCol w:w="2778"/>
      </w:tblGrid>
      <w:tr w:rsidR="005C6204" w:rsidRPr="005C6204" w:rsidTr="009834FB">
        <w:trPr>
          <w:cnfStyle w:val="100000000000" w:firstRow="1" w:lastRow="0" w:firstColumn="0" w:lastColumn="0" w:oddVBand="0" w:evenVBand="0" w:oddHBand="0" w:evenHBand="0" w:firstRowFirstColumn="0" w:firstRowLastColumn="0" w:lastRowFirstColumn="0" w:lastRowLastColumn="0"/>
          <w:trHeight w:val="1620"/>
          <w:jc w:val="center"/>
        </w:trPr>
        <w:tc>
          <w:tcPr>
            <w:cnfStyle w:val="001000000100" w:firstRow="0" w:lastRow="0" w:firstColumn="1" w:lastColumn="0" w:oddVBand="0" w:evenVBand="0" w:oddHBand="0" w:evenHBand="0" w:firstRowFirstColumn="1" w:firstRowLastColumn="0" w:lastRowFirstColumn="0" w:lastRowLastColumn="0"/>
            <w:tcW w:w="2354" w:type="dxa"/>
          </w:tcPr>
          <w:p w:rsidR="005C6204" w:rsidRDefault="005C6204" w:rsidP="009834FB">
            <w:pPr>
              <w:spacing w:line="276" w:lineRule="auto"/>
              <w:rPr>
                <w:rFonts w:cs="Arial"/>
                <w:color w:val="auto"/>
                <w:szCs w:val="20"/>
              </w:rPr>
            </w:pPr>
            <w:r w:rsidRPr="005C6204">
              <w:rPr>
                <w:rFonts w:cs="Arial"/>
                <w:color w:val="auto"/>
                <w:szCs w:val="20"/>
              </w:rPr>
              <w:t>GRAD/</w:t>
            </w:r>
          </w:p>
          <w:p w:rsidR="005C6204" w:rsidRDefault="005C6204" w:rsidP="005C6204">
            <w:pPr>
              <w:spacing w:line="276" w:lineRule="auto"/>
              <w:rPr>
                <w:rFonts w:cs="Arial"/>
                <w:color w:val="auto"/>
                <w:szCs w:val="20"/>
              </w:rPr>
            </w:pPr>
            <w:r w:rsidRPr="005C6204">
              <w:rPr>
                <w:rFonts w:cs="Arial"/>
                <w:color w:val="auto"/>
                <w:szCs w:val="20"/>
              </w:rPr>
              <w:t>OPĆINA/</w:t>
            </w:r>
          </w:p>
          <w:p w:rsidR="005C6204" w:rsidRPr="005C6204" w:rsidRDefault="005C6204" w:rsidP="005C6204">
            <w:pPr>
              <w:spacing w:line="276" w:lineRule="auto"/>
              <w:rPr>
                <w:rFonts w:cs="Arial"/>
                <w:color w:val="auto"/>
                <w:szCs w:val="20"/>
              </w:rPr>
            </w:pPr>
            <w:r w:rsidRPr="005C6204">
              <w:rPr>
                <w:rFonts w:cs="Arial"/>
                <w:color w:val="auto"/>
                <w:szCs w:val="20"/>
              </w:rPr>
              <w:t>NASELJE</w:t>
            </w:r>
          </w:p>
        </w:tc>
        <w:tc>
          <w:tcPr>
            <w:tcW w:w="2778" w:type="dxa"/>
          </w:tcPr>
          <w:p w:rsidR="005C6204" w:rsidRPr="005C6204" w:rsidRDefault="005C6204" w:rsidP="005C6204">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C6204">
              <w:rPr>
                <w:rFonts w:cs="Arial"/>
                <w:color w:val="auto"/>
                <w:szCs w:val="20"/>
              </w:rPr>
              <w:t>BROJ OSTVARENIH NOĆENJA U PRIVATNOM SMJEŠTAJU U 2014. godini</w:t>
            </w:r>
          </w:p>
        </w:tc>
        <w:tc>
          <w:tcPr>
            <w:tcW w:w="2778" w:type="dxa"/>
          </w:tcPr>
          <w:p w:rsidR="005C6204" w:rsidRPr="005C6204" w:rsidRDefault="005C6204" w:rsidP="005C6204">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C6204">
              <w:rPr>
                <w:rFonts w:cs="Arial"/>
                <w:color w:val="auto"/>
                <w:szCs w:val="20"/>
              </w:rPr>
              <w:t>BROJ PRIVATNIH SMJEŠTAJNIH KAPACITETA U 2014. godini (isključivo stalni registrirani smještajni kapaciteti)</w:t>
            </w:r>
          </w:p>
        </w:tc>
        <w:tc>
          <w:tcPr>
            <w:tcW w:w="2778" w:type="dxa"/>
          </w:tcPr>
          <w:p w:rsidR="005C6204" w:rsidRPr="005C6204" w:rsidRDefault="005C6204" w:rsidP="005C6204">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C6204">
              <w:rPr>
                <w:rFonts w:cs="Arial"/>
                <w:color w:val="auto"/>
                <w:szCs w:val="20"/>
              </w:rPr>
              <w:t>PROSJEČNA GODIŠNJA POPUNJENOST U PRIVATNOM SMJEŠTAJU U 2014. godini (u danima)</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9D8CD" w:themeFill="accent1" w:themeFillTint="33"/>
          </w:tcPr>
          <w:p w:rsidR="005C6204" w:rsidRPr="005C6204" w:rsidRDefault="005C6204" w:rsidP="005C6204">
            <w:pPr>
              <w:autoSpaceDE w:val="0"/>
              <w:autoSpaceDN w:val="0"/>
              <w:adjustRightInd w:val="0"/>
              <w:spacing w:line="276" w:lineRule="auto"/>
              <w:rPr>
                <w:rFonts w:eastAsia="Constantia" w:cs="Arial"/>
                <w:szCs w:val="20"/>
                <w:lang w:eastAsia="en-US"/>
              </w:rPr>
            </w:pPr>
            <w:r w:rsidRPr="005C6204">
              <w:rPr>
                <w:rFonts w:eastAsia="Constantia" w:cs="Arial"/>
                <w:szCs w:val="20"/>
                <w:lang w:eastAsia="en-US"/>
              </w:rPr>
              <w:t>1</w:t>
            </w:r>
          </w:p>
        </w:tc>
        <w:tc>
          <w:tcPr>
            <w:tcW w:w="2778" w:type="dxa"/>
            <w:shd w:val="clear" w:color="auto" w:fill="F9D8CD" w:themeFill="accent1" w:themeFillTint="33"/>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5C6204">
              <w:rPr>
                <w:rFonts w:eastAsia="Constantia" w:cs="Arial"/>
                <w:b/>
                <w:szCs w:val="20"/>
                <w:lang w:eastAsia="en-US"/>
              </w:rPr>
              <w:t>2</w:t>
            </w:r>
          </w:p>
        </w:tc>
        <w:tc>
          <w:tcPr>
            <w:tcW w:w="2778" w:type="dxa"/>
            <w:shd w:val="clear" w:color="auto" w:fill="F9D8CD" w:themeFill="accent1" w:themeFillTint="33"/>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5C6204">
              <w:rPr>
                <w:rFonts w:eastAsia="Constantia" w:cs="Arial"/>
                <w:b/>
                <w:szCs w:val="20"/>
                <w:lang w:eastAsia="en-US"/>
              </w:rPr>
              <w:t>3</w:t>
            </w:r>
          </w:p>
        </w:tc>
        <w:tc>
          <w:tcPr>
            <w:tcW w:w="2778" w:type="dxa"/>
            <w:shd w:val="clear" w:color="auto" w:fill="F9D8CD" w:themeFill="accent1" w:themeFillTint="33"/>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5C6204">
              <w:rPr>
                <w:rFonts w:eastAsia="Constantia" w:cs="Arial"/>
                <w:b/>
                <w:szCs w:val="20"/>
                <w:lang w:eastAsia="en-US"/>
              </w:rPr>
              <w:t>4</w:t>
            </w:r>
            <w:r>
              <w:rPr>
                <w:rFonts w:eastAsia="Constantia" w:cs="Arial"/>
                <w:b/>
                <w:szCs w:val="20"/>
                <w:lang w:eastAsia="en-US"/>
              </w:rPr>
              <w:t xml:space="preserve"> (2/3)</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5C6204"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RAKOVICA</w:t>
            </w:r>
          </w:p>
        </w:tc>
        <w:tc>
          <w:tcPr>
            <w:tcW w:w="2778" w:type="dxa"/>
            <w:shd w:val="clear" w:color="auto" w:fill="auto"/>
          </w:tcPr>
          <w:p w:rsidR="005C6204" w:rsidRPr="005C6204" w:rsidRDefault="005C6204"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7.724</w:t>
            </w:r>
          </w:p>
        </w:tc>
        <w:tc>
          <w:tcPr>
            <w:tcW w:w="2778" w:type="dxa"/>
            <w:shd w:val="clear" w:color="auto" w:fill="auto"/>
          </w:tcPr>
          <w:p w:rsidR="005C6204" w:rsidRPr="005C6204" w:rsidRDefault="005C6204"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124</w:t>
            </w:r>
          </w:p>
        </w:tc>
        <w:tc>
          <w:tcPr>
            <w:tcW w:w="2778" w:type="dxa"/>
            <w:shd w:val="clear" w:color="auto" w:fill="auto"/>
          </w:tcPr>
          <w:p w:rsidR="005C6204" w:rsidRPr="005C6204" w:rsidRDefault="005C6204"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62,29</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5C6204"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BRAJDIĆ SELO</w:t>
            </w:r>
          </w:p>
        </w:tc>
        <w:tc>
          <w:tcPr>
            <w:tcW w:w="2778" w:type="dxa"/>
            <w:shd w:val="clear" w:color="auto" w:fill="auto"/>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1.299</w:t>
            </w:r>
          </w:p>
        </w:tc>
        <w:tc>
          <w:tcPr>
            <w:tcW w:w="2778" w:type="dxa"/>
            <w:shd w:val="clear" w:color="auto" w:fill="auto"/>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29</w:t>
            </w:r>
          </w:p>
        </w:tc>
        <w:tc>
          <w:tcPr>
            <w:tcW w:w="2778" w:type="dxa"/>
            <w:shd w:val="clear" w:color="auto" w:fill="auto"/>
          </w:tcPr>
          <w:p w:rsidR="005C6204" w:rsidRPr="005C6204" w:rsidRDefault="005C6204"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44,79</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5C6204"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OŠTARSKI STANOVI</w:t>
            </w:r>
          </w:p>
        </w:tc>
        <w:tc>
          <w:tcPr>
            <w:tcW w:w="2778" w:type="dxa"/>
            <w:shd w:val="clear" w:color="auto" w:fill="auto"/>
          </w:tcPr>
          <w:p w:rsidR="005C6204" w:rsidRPr="005C6204" w:rsidRDefault="005C6204"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6.642</w:t>
            </w:r>
          </w:p>
        </w:tc>
        <w:tc>
          <w:tcPr>
            <w:tcW w:w="2778" w:type="dxa"/>
            <w:shd w:val="clear" w:color="auto" w:fill="auto"/>
          </w:tcPr>
          <w:p w:rsidR="005C6204" w:rsidRPr="005C6204" w:rsidRDefault="009834FB"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95</w:t>
            </w:r>
          </w:p>
        </w:tc>
        <w:tc>
          <w:tcPr>
            <w:tcW w:w="2778" w:type="dxa"/>
            <w:shd w:val="clear" w:color="auto" w:fill="auto"/>
          </w:tcPr>
          <w:p w:rsidR="005C6204" w:rsidRPr="005C6204" w:rsidRDefault="009834FB"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69,91</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55"/>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GRABOVAC</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14.175</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317</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44,71</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IRINOVAC</w:t>
            </w:r>
          </w:p>
        </w:tc>
        <w:tc>
          <w:tcPr>
            <w:tcW w:w="2778" w:type="dxa"/>
            <w:shd w:val="clear" w:color="auto" w:fill="auto"/>
          </w:tcPr>
          <w:p w:rsidR="005C6204" w:rsidRPr="005C6204" w:rsidRDefault="009834FB"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3.235</w:t>
            </w:r>
          </w:p>
        </w:tc>
        <w:tc>
          <w:tcPr>
            <w:tcW w:w="2778" w:type="dxa"/>
            <w:shd w:val="clear" w:color="auto" w:fill="auto"/>
          </w:tcPr>
          <w:p w:rsidR="005C6204" w:rsidRPr="005C6204" w:rsidRDefault="009834FB"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87</w:t>
            </w:r>
          </w:p>
        </w:tc>
        <w:tc>
          <w:tcPr>
            <w:tcW w:w="2778" w:type="dxa"/>
            <w:shd w:val="clear" w:color="auto" w:fill="auto"/>
          </w:tcPr>
          <w:p w:rsidR="005C6204" w:rsidRPr="005C6204" w:rsidRDefault="009834FB" w:rsidP="005C6204">
            <w:pPr>
              <w:autoSpaceDE w:val="0"/>
              <w:autoSpaceDN w:val="0"/>
              <w:adjustRightInd w:val="0"/>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37,18</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spacing w:line="276" w:lineRule="auto"/>
              <w:rPr>
                <w:rFonts w:eastAsia="Constantia" w:cs="Arial"/>
                <w:szCs w:val="20"/>
                <w:lang w:eastAsia="en-US"/>
              </w:rPr>
            </w:pPr>
            <w:r w:rsidRPr="009834FB">
              <w:rPr>
                <w:rFonts w:eastAsia="Constantia" w:cs="Arial"/>
                <w:szCs w:val="20"/>
                <w:lang w:eastAsia="en-US"/>
              </w:rPr>
              <w:t>DREŽNIK GRAD</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4.324</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83</w:t>
            </w:r>
          </w:p>
        </w:tc>
        <w:tc>
          <w:tcPr>
            <w:tcW w:w="2778" w:type="dxa"/>
            <w:shd w:val="clear" w:color="auto" w:fill="auto"/>
          </w:tcPr>
          <w:p w:rsidR="005C6204" w:rsidRPr="005C6204" w:rsidRDefault="009834FB" w:rsidP="005C6204">
            <w:pPr>
              <w:autoSpaceDE w:val="0"/>
              <w:autoSpaceDN w:val="0"/>
              <w:adjustRightInd w:val="0"/>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52,09</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LIPOVAČA</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1.129</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17</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66,41</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LIPOVAC</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212</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7</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30,28</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ČATRNJA</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2.484</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76</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32,68</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SELIŠTE DREŽNIČKO</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15.645</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283</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55,28</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KORANA</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348</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12</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29</w:t>
            </w:r>
          </w:p>
        </w:tc>
      </w:tr>
      <w:tr w:rsidR="005C6204" w:rsidRPr="005C6204" w:rsidTr="009834FB">
        <w:trPr>
          <w:cnfStyle w:val="000000100000" w:firstRow="0" w:lastRow="0" w:firstColumn="0" w:lastColumn="0" w:oddVBand="0" w:evenVBand="0" w:oddHBand="1" w:evenHBand="0"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KORITA</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1.050</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22</w:t>
            </w:r>
          </w:p>
        </w:tc>
        <w:tc>
          <w:tcPr>
            <w:tcW w:w="2778" w:type="dxa"/>
            <w:shd w:val="clear" w:color="auto" w:fill="auto"/>
          </w:tcPr>
          <w:p w:rsidR="005C6204" w:rsidRPr="005C6204" w:rsidRDefault="009834FB" w:rsidP="005C6204">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47,72</w:t>
            </w:r>
          </w:p>
        </w:tc>
      </w:tr>
      <w:tr w:rsidR="005C6204" w:rsidRPr="005C6204" w:rsidTr="009834FB">
        <w:trPr>
          <w:cnfStyle w:val="000000010000" w:firstRow="0" w:lastRow="0" w:firstColumn="0" w:lastColumn="0" w:oddVBand="0" w:evenVBand="0" w:oddHBand="0" w:evenHBand="1" w:firstRowFirstColumn="0" w:firstRowLastColumn="0" w:lastRowFirstColumn="0" w:lastRowLastColumn="0"/>
          <w:trHeight w:val="270"/>
          <w:jc w:val="center"/>
        </w:trPr>
        <w:tc>
          <w:tcPr>
            <w:cnfStyle w:val="001000000000" w:firstRow="0" w:lastRow="0" w:firstColumn="1" w:lastColumn="0" w:oddVBand="0" w:evenVBand="0" w:oddHBand="0" w:evenHBand="0" w:firstRowFirstColumn="0" w:firstRowLastColumn="0" w:lastRowFirstColumn="0" w:lastRowLastColumn="0"/>
            <w:tcW w:w="2354" w:type="dxa"/>
            <w:shd w:val="clear" w:color="auto" w:fill="F4B29B" w:themeFill="accent1" w:themeFillTint="66"/>
          </w:tcPr>
          <w:p w:rsidR="005C6204" w:rsidRPr="009834FB" w:rsidRDefault="009834FB" w:rsidP="005C6204">
            <w:pPr>
              <w:autoSpaceDE w:val="0"/>
              <w:autoSpaceDN w:val="0"/>
              <w:adjustRightInd w:val="0"/>
              <w:rPr>
                <w:rFonts w:eastAsia="Constantia" w:cs="Arial"/>
                <w:szCs w:val="20"/>
                <w:lang w:eastAsia="en-US"/>
              </w:rPr>
            </w:pPr>
            <w:r w:rsidRPr="009834FB">
              <w:rPr>
                <w:rFonts w:eastAsia="Constantia" w:cs="Arial"/>
                <w:szCs w:val="20"/>
                <w:lang w:eastAsia="en-US"/>
              </w:rPr>
              <w:t>JELOV KLANAC</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189</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11</w:t>
            </w:r>
          </w:p>
        </w:tc>
        <w:tc>
          <w:tcPr>
            <w:tcW w:w="2778" w:type="dxa"/>
            <w:shd w:val="clear" w:color="auto" w:fill="auto"/>
          </w:tcPr>
          <w:p w:rsidR="005C6204" w:rsidRPr="005C6204" w:rsidRDefault="009834FB" w:rsidP="005C6204">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17,18</w:t>
            </w:r>
          </w:p>
        </w:tc>
      </w:tr>
    </w:tbl>
    <w:p w:rsidR="005C6204" w:rsidRPr="009834FB" w:rsidRDefault="009834FB" w:rsidP="009834FB">
      <w:pPr>
        <w:autoSpaceDE w:val="0"/>
        <w:autoSpaceDN w:val="0"/>
        <w:adjustRightInd w:val="0"/>
        <w:spacing w:after="0"/>
        <w:jc w:val="center"/>
        <w:rPr>
          <w:rFonts w:ascii="Times New Roman" w:eastAsia="Constantia" w:hAnsi="Times New Roman" w:cs="Times New Roman"/>
          <w:i/>
          <w:color w:val="9B2D1F" w:themeColor="accent2"/>
          <w:sz w:val="20"/>
          <w:szCs w:val="24"/>
          <w:lang w:eastAsia="en-US"/>
        </w:rPr>
      </w:pPr>
      <w:r w:rsidRPr="009834FB">
        <w:rPr>
          <w:rFonts w:ascii="Times New Roman" w:eastAsia="Constantia" w:hAnsi="Times New Roman" w:cs="Times New Roman"/>
          <w:i/>
          <w:color w:val="9B2D1F" w:themeColor="accent2"/>
          <w:sz w:val="20"/>
          <w:szCs w:val="24"/>
          <w:lang w:eastAsia="en-US"/>
        </w:rPr>
        <w:t>Izvor: http://rakovica-touristinfo.hr/images/dokumenti/GODI%C5%A0NJA%20POPUNJENOST%20%20U%202014.%20(1).pdf</w:t>
      </w:r>
    </w:p>
    <w:p w:rsidR="00D66E6C" w:rsidRDefault="00D66E6C" w:rsidP="00D66E6C">
      <w:pPr>
        <w:pStyle w:val="Caption"/>
        <w:spacing w:after="0" w:line="276" w:lineRule="auto"/>
        <w:jc w:val="center"/>
        <w:rPr>
          <w:rFonts w:ascii="Times New Roman" w:hAnsi="Times New Roman" w:cs="Times New Roman"/>
          <w:i/>
          <w:sz w:val="22"/>
        </w:rPr>
        <w:sectPr w:rsidR="00D66E6C" w:rsidSect="0059643D">
          <w:pgSz w:w="11906" w:h="16838"/>
          <w:pgMar w:top="1417" w:right="1417" w:bottom="1417" w:left="1417" w:header="708" w:footer="708" w:gutter="0"/>
          <w:cols w:space="708"/>
          <w:docGrid w:linePitch="360"/>
        </w:sectPr>
      </w:pPr>
    </w:p>
    <w:p w:rsidR="00D66E6C" w:rsidRDefault="00D66E6C" w:rsidP="00D66E6C">
      <w:pPr>
        <w:pStyle w:val="Caption"/>
        <w:spacing w:after="0" w:line="276" w:lineRule="auto"/>
        <w:jc w:val="center"/>
        <w:rPr>
          <w:rFonts w:ascii="Times New Roman" w:hAnsi="Times New Roman" w:cs="Times New Roman"/>
          <w:i/>
          <w:sz w:val="22"/>
        </w:rPr>
      </w:pPr>
    </w:p>
    <w:p w:rsidR="005C6204" w:rsidRPr="00D66E6C" w:rsidRDefault="00D66E6C" w:rsidP="00D66E6C">
      <w:pPr>
        <w:pStyle w:val="Caption"/>
        <w:spacing w:after="0" w:line="276" w:lineRule="auto"/>
        <w:jc w:val="center"/>
        <w:rPr>
          <w:rFonts w:ascii="Times New Roman" w:eastAsia="Constantia" w:hAnsi="Times New Roman" w:cs="Times New Roman"/>
          <w:i/>
          <w:sz w:val="32"/>
          <w:szCs w:val="24"/>
          <w:lang w:eastAsia="en-US"/>
        </w:rPr>
      </w:pPr>
      <w:bookmarkStart w:id="264" w:name="_Toc456171648"/>
      <w:r w:rsidRPr="009834FB">
        <w:rPr>
          <w:rFonts w:ascii="Times New Roman" w:hAnsi="Times New Roman" w:cs="Times New Roman"/>
          <w:i/>
          <w:sz w:val="22"/>
        </w:rPr>
        <w:t xml:space="preserve">Tablica </w:t>
      </w:r>
      <w:r w:rsidRPr="009834FB">
        <w:rPr>
          <w:rFonts w:ascii="Times New Roman" w:hAnsi="Times New Roman" w:cs="Times New Roman"/>
          <w:i/>
          <w:sz w:val="22"/>
        </w:rPr>
        <w:fldChar w:fldCharType="begin"/>
      </w:r>
      <w:r w:rsidRPr="009834FB">
        <w:rPr>
          <w:rFonts w:ascii="Times New Roman" w:hAnsi="Times New Roman" w:cs="Times New Roman"/>
          <w:i/>
          <w:sz w:val="22"/>
        </w:rPr>
        <w:instrText xml:space="preserve"> SEQ Tablica \* ARABIC </w:instrText>
      </w:r>
      <w:r w:rsidRPr="009834FB">
        <w:rPr>
          <w:rFonts w:ascii="Times New Roman" w:hAnsi="Times New Roman" w:cs="Times New Roman"/>
          <w:i/>
          <w:sz w:val="22"/>
        </w:rPr>
        <w:fldChar w:fldCharType="separate"/>
      </w:r>
      <w:r w:rsidR="00DF2F1F">
        <w:rPr>
          <w:rFonts w:ascii="Times New Roman" w:hAnsi="Times New Roman" w:cs="Times New Roman"/>
          <w:i/>
          <w:noProof/>
          <w:sz w:val="22"/>
        </w:rPr>
        <w:t>54</w:t>
      </w:r>
      <w:r w:rsidRPr="009834FB">
        <w:rPr>
          <w:rFonts w:ascii="Times New Roman" w:hAnsi="Times New Roman" w:cs="Times New Roman"/>
          <w:i/>
          <w:sz w:val="22"/>
        </w:rPr>
        <w:fldChar w:fldCharType="end"/>
      </w:r>
      <w:r w:rsidRPr="009834FB">
        <w:rPr>
          <w:rFonts w:ascii="Times New Roman" w:hAnsi="Times New Roman" w:cs="Times New Roman"/>
          <w:i/>
          <w:sz w:val="22"/>
        </w:rPr>
        <w:t xml:space="preserve">. </w:t>
      </w:r>
      <w:r w:rsidRPr="00D66E6C">
        <w:rPr>
          <w:rFonts w:ascii="Times New Roman" w:hAnsi="Times New Roman" w:cs="Times New Roman"/>
          <w:i/>
          <w:sz w:val="22"/>
        </w:rPr>
        <w:t>Dolasci i noćenja turista prema vrstama objekata</w:t>
      </w:r>
      <w:bookmarkEnd w:id="264"/>
    </w:p>
    <w:tbl>
      <w:tblPr>
        <w:tblStyle w:val="LightGrid-Accent2"/>
        <w:tblW w:w="5000" w:type="pct"/>
        <w:tblLook w:val="04A0" w:firstRow="1" w:lastRow="0" w:firstColumn="1" w:lastColumn="0" w:noHBand="0" w:noVBand="1"/>
      </w:tblPr>
      <w:tblGrid>
        <w:gridCol w:w="439"/>
        <w:gridCol w:w="4950"/>
        <w:gridCol w:w="1061"/>
        <w:gridCol w:w="1061"/>
        <w:gridCol w:w="1288"/>
        <w:gridCol w:w="1061"/>
        <w:gridCol w:w="1061"/>
        <w:gridCol w:w="1288"/>
        <w:gridCol w:w="913"/>
        <w:gridCol w:w="1098"/>
      </w:tblGrid>
      <w:tr w:rsidR="00D66E6C" w:rsidRPr="00D66E6C" w:rsidTr="00D66E6C">
        <w:trPr>
          <w:cnfStyle w:val="100000000000" w:firstRow="1" w:lastRow="0" w:firstColumn="0" w:lastColumn="0" w:oddVBand="0" w:evenVBand="0" w:oddHBand="0" w:evenHBand="0" w:firstRowFirstColumn="0" w:firstRowLastColumn="0" w:lastRowFirstColumn="0" w:lastRowLastColumn="0"/>
          <w:trHeight w:val="165"/>
        </w:trPr>
        <w:tc>
          <w:tcPr>
            <w:cnfStyle w:val="001000000000" w:firstRow="0" w:lastRow="0" w:firstColumn="1" w:lastColumn="0" w:oddVBand="0" w:evenVBand="0" w:oddHBand="0" w:evenHBand="0" w:firstRowFirstColumn="0" w:firstRowLastColumn="0" w:lastRowFirstColumn="0" w:lastRowLastColumn="0"/>
            <w:tcW w:w="5000" w:type="pct"/>
            <w:gridSpan w:val="10"/>
            <w:hideMark/>
          </w:tcPr>
          <w:p w:rsidR="00D66E6C" w:rsidRPr="00D66E6C" w:rsidRDefault="00D66E6C" w:rsidP="00D66E6C">
            <w:pPr>
              <w:rPr>
                <w:rFonts w:ascii="Arial" w:eastAsia="Times New Roman" w:hAnsi="Arial" w:cs="Arial"/>
                <w:color w:val="000000"/>
                <w:sz w:val="20"/>
                <w:szCs w:val="20"/>
              </w:rPr>
            </w:pPr>
            <w:r w:rsidRPr="00D66E6C">
              <w:rPr>
                <w:rFonts w:ascii="Arial" w:eastAsia="Times New Roman" w:hAnsi="Arial" w:cs="Arial"/>
                <w:color w:val="000000"/>
                <w:sz w:val="20"/>
                <w:szCs w:val="20"/>
              </w:rPr>
              <w:t>Lokalna turistička zajednica: Rakovica (Karlovačka)</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895" w:type="pct"/>
            <w:gridSpan w:val="2"/>
            <w:hideMark/>
          </w:tcPr>
          <w:p w:rsidR="00D66E6C" w:rsidRPr="00D66E6C" w:rsidRDefault="00D66E6C" w:rsidP="00D66E6C">
            <w:pPr>
              <w:rPr>
                <w:rFonts w:ascii="Arial" w:eastAsia="Times New Roman" w:hAnsi="Arial" w:cs="Arial"/>
                <w:color w:val="000000"/>
                <w:sz w:val="20"/>
                <w:szCs w:val="20"/>
              </w:rPr>
            </w:pPr>
            <w:r w:rsidRPr="00D66E6C">
              <w:rPr>
                <w:rFonts w:ascii="Arial" w:eastAsia="Times New Roman" w:hAnsi="Arial" w:cs="Arial"/>
                <w:color w:val="000000"/>
                <w:sz w:val="20"/>
                <w:szCs w:val="20"/>
              </w:rPr>
              <w:t> </w:t>
            </w:r>
          </w:p>
        </w:tc>
        <w:tc>
          <w:tcPr>
            <w:tcW w:w="1199" w:type="pct"/>
            <w:gridSpan w:val="3"/>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Siječanj - Prosinac 2015</w:t>
            </w:r>
          </w:p>
        </w:tc>
        <w:tc>
          <w:tcPr>
            <w:tcW w:w="1199" w:type="pct"/>
            <w:gridSpan w:val="3"/>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Siječanj - Prosinac 2014</w:t>
            </w:r>
          </w:p>
        </w:tc>
        <w:tc>
          <w:tcPr>
            <w:tcW w:w="707" w:type="pct"/>
            <w:gridSpan w:val="2"/>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indeks 2015/2014</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rPr>
                <w:rFonts w:ascii="Arial" w:eastAsia="Times New Roman" w:hAnsi="Arial" w:cs="Arial"/>
                <w:color w:val="000000"/>
                <w:sz w:val="20"/>
                <w:szCs w:val="20"/>
              </w:rPr>
            </w:pPr>
            <w:r w:rsidRPr="00D66E6C">
              <w:rPr>
                <w:rFonts w:ascii="Arial" w:eastAsia="Times New Roman" w:hAnsi="Arial" w:cs="Arial"/>
                <w:color w:val="000000"/>
                <w:sz w:val="20"/>
                <w:szCs w:val="20"/>
              </w:rPr>
              <w:t> </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zemlja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dolasci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noćenja</w:t>
            </w:r>
          </w:p>
        </w:tc>
        <w:tc>
          <w:tcPr>
            <w:tcW w:w="453" w:type="pct"/>
            <w:noWrap/>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 noćenja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dolasci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noćenja</w:t>
            </w:r>
          </w:p>
        </w:tc>
        <w:tc>
          <w:tcPr>
            <w:tcW w:w="453" w:type="pct"/>
            <w:noWrap/>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 noćenja</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dolasci</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noćenja</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rPr>
                <w:rFonts w:ascii="Arial" w:eastAsia="Times New Roman" w:hAnsi="Arial" w:cs="Arial"/>
                <w:color w:val="000000"/>
                <w:sz w:val="20"/>
                <w:szCs w:val="20"/>
              </w:rPr>
            </w:pPr>
            <w:r w:rsidRPr="00D66E6C">
              <w:rPr>
                <w:rFonts w:ascii="Arial" w:eastAsia="Times New Roman" w:hAnsi="Arial" w:cs="Arial"/>
                <w:color w:val="000000"/>
                <w:sz w:val="20"/>
                <w:szCs w:val="20"/>
              </w:rPr>
              <w:t> </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Ukupno</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149,102</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245,869</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100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128,883</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207,293</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100</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116</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119</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Hoteli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14,114</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17,425</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7,1</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13,655</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16,676</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8</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103</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104</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Vile</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3</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Hotelska naselja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4</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Hotelsko-apartmanska naselja</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5</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Aparthoteli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6</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Apartmanska naselja</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7</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Apartmani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8</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Turistički apartmani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9</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Moteli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10</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Pansioni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11</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Guest house</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12</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Kampovi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77,783</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135,734</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55,2</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67,792</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114,82</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55,4</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115</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118</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13</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Apartman</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14</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Apartman tipa studio</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15</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Kuća za odmor</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16</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Sobe za iznajmljivanje</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17</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Prenoćišta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18</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Odmarališta</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19</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Omladinski hoteli i omladinski hosteli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20</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Gostionice</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21</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Lječilišta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22</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Planinarski domovi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23</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Lovački domovi</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lastRenderedPageBreak/>
              <w:t>24</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Privremeni smještajni objekti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25</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Brodske kabine</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26</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Spavaći i kušet-vagoni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27</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Luke nautičkog turizma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28</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Nekategorizirani objekti</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29</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Kućanstva – sobe, apartmani, kuće za odmor</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57,205</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92,71</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37,7</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47,436</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75,797</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36,6</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121</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122</w:t>
            </w:r>
          </w:p>
        </w:tc>
      </w:tr>
      <w:tr w:rsidR="00D66E6C" w:rsidRPr="00D66E6C" w:rsidTr="00D66E6C">
        <w:trPr>
          <w:cnfStyle w:val="000000100000" w:firstRow="0" w:lastRow="0" w:firstColumn="0" w:lastColumn="0" w:oddVBand="0" w:evenVBand="0" w:oddHBand="1" w:evenHBand="0"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30</w:t>
            </w:r>
          </w:p>
        </w:tc>
        <w:tc>
          <w:tcPr>
            <w:tcW w:w="1741" w:type="pct"/>
            <w:hideMark/>
          </w:tcPr>
          <w:p w:rsidR="00D66E6C" w:rsidRPr="00D66E6C"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Kućanstva – kamp jedinice u kampovima</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r w:rsidR="00D66E6C" w:rsidRPr="00D66E6C" w:rsidTr="00D66E6C">
        <w:trPr>
          <w:cnfStyle w:val="000000010000" w:firstRow="0" w:lastRow="0" w:firstColumn="0" w:lastColumn="0" w:oddVBand="0" w:evenVBand="0" w:oddHBand="0" w:evenHBand="1" w:firstRowFirstColumn="0" w:firstRowLastColumn="0" w:lastRowFirstColumn="0" w:lastRowLastColumn="0"/>
          <w:trHeight w:val="284"/>
        </w:trPr>
        <w:tc>
          <w:tcPr>
            <w:cnfStyle w:val="001000000000" w:firstRow="0" w:lastRow="0" w:firstColumn="1" w:lastColumn="0" w:oddVBand="0" w:evenVBand="0" w:oddHBand="0" w:evenHBand="0" w:firstRowFirstColumn="0" w:firstRowLastColumn="0" w:lastRowFirstColumn="0" w:lastRowLastColumn="0"/>
            <w:tcW w:w="154" w:type="pct"/>
            <w:hideMark/>
          </w:tcPr>
          <w:p w:rsidR="00D66E6C" w:rsidRPr="00D66E6C" w:rsidRDefault="00D66E6C" w:rsidP="00D66E6C">
            <w:pPr>
              <w:jc w:val="right"/>
              <w:rPr>
                <w:rFonts w:ascii="Arial" w:eastAsia="Times New Roman" w:hAnsi="Arial" w:cs="Arial"/>
                <w:color w:val="000000"/>
                <w:sz w:val="20"/>
                <w:szCs w:val="20"/>
              </w:rPr>
            </w:pPr>
            <w:r w:rsidRPr="00D66E6C">
              <w:rPr>
                <w:rFonts w:ascii="Arial" w:eastAsia="Times New Roman" w:hAnsi="Arial" w:cs="Arial"/>
                <w:color w:val="000000"/>
                <w:sz w:val="20"/>
                <w:szCs w:val="20"/>
              </w:rPr>
              <w:t>31</w:t>
            </w:r>
          </w:p>
        </w:tc>
        <w:tc>
          <w:tcPr>
            <w:tcW w:w="1741" w:type="pct"/>
            <w:hideMark/>
          </w:tcPr>
          <w:p w:rsidR="00D66E6C" w:rsidRPr="00D66E6C" w:rsidRDefault="00D66E6C" w:rsidP="00D66E6C">
            <w:pP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Seljačka kućanstva</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37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0</w:t>
            </w:r>
          </w:p>
        </w:tc>
        <w:tc>
          <w:tcPr>
            <w:tcW w:w="453"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21"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c>
          <w:tcPr>
            <w:tcW w:w="386" w:type="pct"/>
            <w:vAlign w:val="center"/>
            <w:hideMark/>
          </w:tcPr>
          <w:p w:rsidR="00D66E6C" w:rsidRPr="00D66E6C" w:rsidRDefault="00D66E6C" w:rsidP="00D66E6C">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D66E6C">
              <w:rPr>
                <w:rFonts w:ascii="Arial" w:eastAsia="Times New Roman" w:hAnsi="Arial" w:cs="Arial"/>
                <w:color w:val="000000"/>
                <w:sz w:val="20"/>
                <w:szCs w:val="20"/>
              </w:rPr>
              <w:t>-</w:t>
            </w:r>
          </w:p>
        </w:tc>
      </w:tr>
    </w:tbl>
    <w:p w:rsidR="00D66E6C" w:rsidRDefault="00D66E6C" w:rsidP="00D66E6C">
      <w:pPr>
        <w:autoSpaceDE w:val="0"/>
        <w:autoSpaceDN w:val="0"/>
        <w:adjustRightInd w:val="0"/>
        <w:spacing w:after="0"/>
        <w:jc w:val="center"/>
        <w:rPr>
          <w:rFonts w:ascii="Times New Roman" w:eastAsia="Constantia" w:hAnsi="Times New Roman" w:cs="Times New Roman"/>
          <w:i/>
          <w:color w:val="9B2D1F" w:themeColor="accent2"/>
          <w:sz w:val="20"/>
          <w:szCs w:val="24"/>
          <w:lang w:eastAsia="en-US"/>
        </w:rPr>
      </w:pPr>
      <w:r w:rsidRPr="009834FB">
        <w:rPr>
          <w:rFonts w:ascii="Times New Roman" w:eastAsia="Constantia" w:hAnsi="Times New Roman" w:cs="Times New Roman"/>
          <w:i/>
          <w:color w:val="9B2D1F" w:themeColor="accent2"/>
          <w:sz w:val="20"/>
          <w:szCs w:val="24"/>
          <w:lang w:eastAsia="en-US"/>
        </w:rPr>
        <w:t xml:space="preserve">Izvor: </w:t>
      </w:r>
      <w:r>
        <w:rPr>
          <w:rFonts w:ascii="Times New Roman" w:eastAsia="Constantia" w:hAnsi="Times New Roman" w:cs="Times New Roman"/>
          <w:i/>
          <w:color w:val="9B2D1F" w:themeColor="accent2"/>
          <w:sz w:val="20"/>
          <w:szCs w:val="24"/>
          <w:lang w:eastAsia="en-US"/>
        </w:rPr>
        <w:t>Turistička zajednica Rakovica</w:t>
      </w:r>
    </w:p>
    <w:p w:rsidR="000C1335" w:rsidRDefault="000C1335" w:rsidP="00D66E6C">
      <w:pPr>
        <w:autoSpaceDE w:val="0"/>
        <w:autoSpaceDN w:val="0"/>
        <w:adjustRightInd w:val="0"/>
        <w:spacing w:after="0"/>
        <w:jc w:val="center"/>
        <w:rPr>
          <w:rFonts w:ascii="Times New Roman" w:eastAsia="Constantia" w:hAnsi="Times New Roman" w:cs="Times New Roman"/>
          <w:i/>
          <w:color w:val="9B2D1F" w:themeColor="accent2"/>
          <w:sz w:val="20"/>
          <w:szCs w:val="24"/>
          <w:lang w:eastAsia="en-US"/>
        </w:rPr>
      </w:pPr>
    </w:p>
    <w:p w:rsidR="00D66E6C" w:rsidRPr="000C1335" w:rsidRDefault="000C1335" w:rsidP="000C1335">
      <w:pPr>
        <w:pStyle w:val="Caption"/>
        <w:spacing w:after="0" w:line="276" w:lineRule="auto"/>
        <w:jc w:val="center"/>
        <w:rPr>
          <w:rFonts w:ascii="Times New Roman" w:eastAsia="Constantia" w:hAnsi="Times New Roman" w:cs="Times New Roman"/>
          <w:i/>
          <w:sz w:val="32"/>
          <w:szCs w:val="24"/>
          <w:lang w:eastAsia="en-US"/>
        </w:rPr>
      </w:pPr>
      <w:bookmarkStart w:id="265" w:name="_Toc456171649"/>
      <w:r w:rsidRPr="009834FB">
        <w:rPr>
          <w:rFonts w:ascii="Times New Roman" w:hAnsi="Times New Roman" w:cs="Times New Roman"/>
          <w:i/>
          <w:sz w:val="22"/>
        </w:rPr>
        <w:t xml:space="preserve">Tablica </w:t>
      </w:r>
      <w:r w:rsidRPr="009834FB">
        <w:rPr>
          <w:rFonts w:ascii="Times New Roman" w:hAnsi="Times New Roman" w:cs="Times New Roman"/>
          <w:i/>
          <w:sz w:val="22"/>
        </w:rPr>
        <w:fldChar w:fldCharType="begin"/>
      </w:r>
      <w:r w:rsidRPr="009834FB">
        <w:rPr>
          <w:rFonts w:ascii="Times New Roman" w:hAnsi="Times New Roman" w:cs="Times New Roman"/>
          <w:i/>
          <w:sz w:val="22"/>
        </w:rPr>
        <w:instrText xml:space="preserve"> SEQ Tablica \* ARABIC </w:instrText>
      </w:r>
      <w:r w:rsidRPr="009834FB">
        <w:rPr>
          <w:rFonts w:ascii="Times New Roman" w:hAnsi="Times New Roman" w:cs="Times New Roman"/>
          <w:i/>
          <w:sz w:val="22"/>
        </w:rPr>
        <w:fldChar w:fldCharType="separate"/>
      </w:r>
      <w:r w:rsidR="00DF2F1F">
        <w:rPr>
          <w:rFonts w:ascii="Times New Roman" w:hAnsi="Times New Roman" w:cs="Times New Roman"/>
          <w:i/>
          <w:noProof/>
          <w:sz w:val="22"/>
        </w:rPr>
        <w:t>55</w:t>
      </w:r>
      <w:r w:rsidRPr="009834FB">
        <w:rPr>
          <w:rFonts w:ascii="Times New Roman" w:hAnsi="Times New Roman" w:cs="Times New Roman"/>
          <w:i/>
          <w:sz w:val="22"/>
        </w:rPr>
        <w:fldChar w:fldCharType="end"/>
      </w:r>
      <w:r w:rsidRPr="009834FB">
        <w:rPr>
          <w:rFonts w:ascii="Times New Roman" w:hAnsi="Times New Roman" w:cs="Times New Roman"/>
          <w:i/>
          <w:sz w:val="22"/>
        </w:rPr>
        <w:t xml:space="preserve">. </w:t>
      </w:r>
      <w:r w:rsidRPr="000C1335">
        <w:rPr>
          <w:rFonts w:ascii="Times New Roman" w:hAnsi="Times New Roman" w:cs="Times New Roman"/>
          <w:i/>
          <w:sz w:val="22"/>
        </w:rPr>
        <w:t>Godišnja popunjenost naselja 2015. Godina</w:t>
      </w:r>
      <w:bookmarkEnd w:id="265"/>
    </w:p>
    <w:tbl>
      <w:tblPr>
        <w:tblStyle w:val="LightGrid-Accent2"/>
        <w:tblW w:w="14190" w:type="dxa"/>
        <w:tblLook w:val="04A0" w:firstRow="1" w:lastRow="0" w:firstColumn="1" w:lastColumn="0" w:noHBand="0" w:noVBand="1"/>
      </w:tblPr>
      <w:tblGrid>
        <w:gridCol w:w="3510"/>
        <w:gridCol w:w="2410"/>
        <w:gridCol w:w="2410"/>
        <w:gridCol w:w="2410"/>
        <w:gridCol w:w="3450"/>
      </w:tblGrid>
      <w:tr w:rsidR="00D66E6C" w:rsidRPr="00D66E6C" w:rsidTr="000C1335">
        <w:trPr>
          <w:cnfStyle w:val="100000000000" w:firstRow="1" w:lastRow="0" w:firstColumn="0" w:lastColumn="0" w:oddVBand="0" w:evenVBand="0" w:oddHBand="0" w:evenHBand="0" w:firstRowFirstColumn="0" w:firstRowLastColumn="0" w:lastRowFirstColumn="0" w:lastRowLastColumn="0"/>
          <w:trHeight w:val="1514"/>
        </w:trPr>
        <w:tc>
          <w:tcPr>
            <w:cnfStyle w:val="001000000000" w:firstRow="0" w:lastRow="0" w:firstColumn="1" w:lastColumn="0" w:oddVBand="0" w:evenVBand="0" w:oddHBand="0" w:evenHBand="0" w:firstRowFirstColumn="0" w:firstRowLastColumn="0" w:lastRowFirstColumn="0" w:lastRowLastColumn="0"/>
            <w:tcW w:w="3510" w:type="dxa"/>
            <w:noWrap/>
            <w:vAlign w:val="center"/>
            <w:hideMark/>
          </w:tcPr>
          <w:p w:rsidR="00D66E6C" w:rsidRPr="006E49D9" w:rsidRDefault="00D66E6C" w:rsidP="000C1335">
            <w:pPr>
              <w:jc w:val="center"/>
              <w:rPr>
                <w:rFonts w:ascii="Arial" w:eastAsia="Times New Roman" w:hAnsi="Arial" w:cs="Arial"/>
                <w:color w:val="000000"/>
                <w:sz w:val="20"/>
                <w:szCs w:val="20"/>
              </w:rPr>
            </w:pPr>
            <w:r w:rsidRPr="006E49D9">
              <w:rPr>
                <w:rFonts w:ascii="Arial" w:eastAsia="Times New Roman" w:hAnsi="Arial" w:cs="Arial"/>
                <w:color w:val="000000"/>
                <w:sz w:val="20"/>
                <w:szCs w:val="20"/>
              </w:rPr>
              <w:t>NASELJE</w:t>
            </w:r>
          </w:p>
        </w:tc>
        <w:tc>
          <w:tcPr>
            <w:tcW w:w="2410" w:type="dxa"/>
            <w:vAlign w:val="center"/>
            <w:hideMark/>
          </w:tcPr>
          <w:p w:rsidR="00D66E6C" w:rsidRPr="006E49D9" w:rsidRDefault="00D66E6C" w:rsidP="000C13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BROJ OBJEKATA</w:t>
            </w:r>
          </w:p>
        </w:tc>
        <w:tc>
          <w:tcPr>
            <w:tcW w:w="2410" w:type="dxa"/>
            <w:vAlign w:val="center"/>
            <w:hideMark/>
          </w:tcPr>
          <w:p w:rsidR="00D66E6C" w:rsidRPr="006E49D9" w:rsidRDefault="00D66E6C" w:rsidP="000C13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BROJ OSTVARENIH NOĆENJA U PRIVATNOM SMJEŠTAJU</w:t>
            </w:r>
          </w:p>
        </w:tc>
        <w:tc>
          <w:tcPr>
            <w:tcW w:w="2410" w:type="dxa"/>
            <w:vAlign w:val="center"/>
            <w:hideMark/>
          </w:tcPr>
          <w:p w:rsidR="00D66E6C" w:rsidRPr="006E49D9" w:rsidRDefault="00D66E6C" w:rsidP="000C13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BROJ SMJEŠTAJ</w:t>
            </w:r>
            <w:r w:rsidR="000C1335" w:rsidRPr="006E49D9">
              <w:rPr>
                <w:rFonts w:ascii="Arial" w:eastAsia="Times New Roman" w:hAnsi="Arial" w:cs="Arial"/>
                <w:color w:val="000000"/>
                <w:sz w:val="20"/>
                <w:szCs w:val="20"/>
              </w:rPr>
              <w:t>NIH KAPACITETA U 2015. godini (</w:t>
            </w:r>
            <w:r w:rsidRPr="006E49D9">
              <w:rPr>
                <w:rFonts w:ascii="Arial" w:eastAsia="Times New Roman" w:hAnsi="Arial" w:cs="Arial"/>
                <w:color w:val="000000"/>
                <w:sz w:val="20"/>
                <w:szCs w:val="20"/>
              </w:rPr>
              <w:t>isključi</w:t>
            </w:r>
            <w:r w:rsidR="000C1335" w:rsidRPr="006E49D9">
              <w:rPr>
                <w:rFonts w:ascii="Arial" w:eastAsia="Times New Roman" w:hAnsi="Arial" w:cs="Arial"/>
                <w:color w:val="000000"/>
                <w:sz w:val="20"/>
                <w:szCs w:val="20"/>
              </w:rPr>
              <w:t>vo stalni smještajni kapaciteti</w:t>
            </w:r>
            <w:r w:rsidRPr="006E49D9">
              <w:rPr>
                <w:rFonts w:ascii="Arial" w:eastAsia="Times New Roman" w:hAnsi="Arial" w:cs="Arial"/>
                <w:color w:val="000000"/>
                <w:sz w:val="20"/>
                <w:szCs w:val="20"/>
              </w:rPr>
              <w:t>)</w:t>
            </w:r>
          </w:p>
        </w:tc>
        <w:tc>
          <w:tcPr>
            <w:tcW w:w="3450" w:type="dxa"/>
            <w:vAlign w:val="center"/>
            <w:hideMark/>
          </w:tcPr>
          <w:p w:rsidR="00D66E6C" w:rsidRPr="006E49D9" w:rsidRDefault="00D66E6C" w:rsidP="000C1335">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PROSJEČNA GODIŠNJA POPUNJENOST U PRIVATNOM SMJ</w:t>
            </w:r>
            <w:r w:rsidR="000C1335" w:rsidRPr="006E49D9">
              <w:rPr>
                <w:rFonts w:ascii="Arial" w:eastAsia="Times New Roman" w:hAnsi="Arial" w:cs="Arial"/>
                <w:color w:val="000000"/>
                <w:sz w:val="20"/>
                <w:szCs w:val="20"/>
              </w:rPr>
              <w:t>EŠTAJU u 2015. Godini (u danima</w:t>
            </w:r>
            <w:r w:rsidRPr="006E49D9">
              <w:rPr>
                <w:rFonts w:ascii="Arial" w:eastAsia="Times New Roman" w:hAnsi="Arial" w:cs="Arial"/>
                <w:color w:val="000000"/>
                <w:sz w:val="20"/>
                <w:szCs w:val="20"/>
              </w:rPr>
              <w:t>)</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jc w:val="center"/>
              <w:rPr>
                <w:rFonts w:ascii="Arial" w:eastAsia="Times New Roman" w:hAnsi="Arial" w:cs="Arial"/>
                <w:color w:val="000000"/>
                <w:sz w:val="20"/>
                <w:szCs w:val="20"/>
              </w:rPr>
            </w:pPr>
            <w:r w:rsidRPr="006E49D9">
              <w:rPr>
                <w:rFonts w:ascii="Arial" w:eastAsia="Times New Roman" w:hAnsi="Arial" w:cs="Arial"/>
                <w:color w:val="000000"/>
                <w:sz w:val="20"/>
                <w:szCs w:val="20"/>
              </w:rPr>
              <w:t>1</w:t>
            </w:r>
          </w:p>
        </w:tc>
        <w:tc>
          <w:tcPr>
            <w:tcW w:w="2410" w:type="dxa"/>
            <w:noWrap/>
            <w:hideMark/>
          </w:tcPr>
          <w:p w:rsidR="00D66E6C" w:rsidRPr="006E49D9"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w:t>
            </w:r>
          </w:p>
        </w:tc>
        <w:tc>
          <w:tcPr>
            <w:tcW w:w="2410" w:type="dxa"/>
            <w:noWrap/>
            <w:hideMark/>
          </w:tcPr>
          <w:p w:rsidR="00D66E6C" w:rsidRPr="006E49D9"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3</w:t>
            </w:r>
          </w:p>
        </w:tc>
        <w:tc>
          <w:tcPr>
            <w:tcW w:w="2410" w:type="dxa"/>
            <w:noWrap/>
            <w:hideMark/>
          </w:tcPr>
          <w:p w:rsidR="00D66E6C" w:rsidRPr="006E49D9" w:rsidRDefault="00D66E6C"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4</w:t>
            </w:r>
          </w:p>
        </w:tc>
        <w:tc>
          <w:tcPr>
            <w:tcW w:w="3450" w:type="dxa"/>
            <w:noWrap/>
            <w:hideMark/>
          </w:tcPr>
          <w:p w:rsidR="00D66E6C" w:rsidRPr="006E49D9" w:rsidRDefault="000C1335" w:rsidP="00D66E6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5 (3/4</w:t>
            </w:r>
            <w:r w:rsidR="00D66E6C" w:rsidRPr="006E49D9">
              <w:rPr>
                <w:rFonts w:ascii="Arial" w:eastAsia="Times New Roman" w:hAnsi="Arial" w:cs="Arial"/>
                <w:color w:val="000000"/>
                <w:sz w:val="20"/>
                <w:szCs w:val="20"/>
              </w:rPr>
              <w:t xml:space="preserve">) </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RAKOVICA</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16</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8262</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125</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66,09</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BRAJDIĆ SELO</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2003</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38</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52,71</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OŠTARSKI STANOVI</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15</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6822</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96</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71,06</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GRABOVAC</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40</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17872</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341</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52,41</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IRINOVAC</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12</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5304</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101</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52,51</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DREŽNIK GRAD</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13</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6316</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93</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67,91</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LIPOVAČA</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4</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1555</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24</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64,79</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LIPOVAC</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2</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719</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13</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55,31</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ČATRNJA</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17</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3790</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81</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46,79</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lastRenderedPageBreak/>
              <w:t>SELIŠTE DREŽNIČKO</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43</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20016</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328</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61,02</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sz w:val="20"/>
                <w:szCs w:val="20"/>
              </w:rPr>
            </w:pPr>
            <w:r w:rsidRPr="006E49D9">
              <w:rPr>
                <w:rFonts w:ascii="Arial" w:eastAsia="Times New Roman" w:hAnsi="Arial" w:cs="Arial"/>
                <w:sz w:val="20"/>
                <w:szCs w:val="20"/>
              </w:rPr>
              <w:t>KORANA</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3</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576</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12</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sz w:val="20"/>
                <w:szCs w:val="20"/>
              </w:rPr>
            </w:pPr>
            <w:r w:rsidRPr="006E49D9">
              <w:rPr>
                <w:rFonts w:ascii="Arial" w:eastAsia="Times New Roman" w:hAnsi="Arial" w:cs="Arial"/>
                <w:sz w:val="20"/>
                <w:szCs w:val="20"/>
              </w:rPr>
              <w:t>48</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color w:val="000000"/>
                <w:sz w:val="20"/>
                <w:szCs w:val="20"/>
              </w:rPr>
            </w:pPr>
            <w:r w:rsidRPr="006E49D9">
              <w:rPr>
                <w:rFonts w:ascii="Arial" w:eastAsia="Times New Roman" w:hAnsi="Arial" w:cs="Arial"/>
                <w:color w:val="000000"/>
                <w:sz w:val="20"/>
                <w:szCs w:val="20"/>
              </w:rPr>
              <w:t>KORITA</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5</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1232</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22</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56</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color w:val="000000"/>
                <w:sz w:val="20"/>
                <w:szCs w:val="20"/>
              </w:rPr>
            </w:pPr>
            <w:r w:rsidRPr="006E49D9">
              <w:rPr>
                <w:rFonts w:ascii="Arial" w:eastAsia="Times New Roman" w:hAnsi="Arial" w:cs="Arial"/>
                <w:color w:val="000000"/>
                <w:sz w:val="20"/>
                <w:szCs w:val="20"/>
              </w:rPr>
              <w:t>JELOV KLANAC</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221</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11</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20</w:t>
            </w:r>
          </w:p>
        </w:tc>
      </w:tr>
      <w:tr w:rsidR="00D66E6C" w:rsidRPr="00D66E6C" w:rsidTr="000C1335">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color w:val="000000"/>
                <w:sz w:val="20"/>
                <w:szCs w:val="20"/>
              </w:rPr>
            </w:pPr>
            <w:r w:rsidRPr="006E49D9">
              <w:rPr>
                <w:rFonts w:ascii="Arial" w:eastAsia="Times New Roman" w:hAnsi="Arial" w:cs="Arial"/>
                <w:color w:val="000000"/>
                <w:sz w:val="20"/>
                <w:szCs w:val="20"/>
              </w:rPr>
              <w:t>BREZOVAC</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1</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49</w:t>
            </w:r>
          </w:p>
        </w:tc>
        <w:tc>
          <w:tcPr>
            <w:tcW w:w="2410" w:type="dxa"/>
            <w:noWrap/>
            <w:hideMark/>
          </w:tcPr>
          <w:p w:rsidR="00D66E6C" w:rsidRPr="006E49D9" w:rsidRDefault="00D66E6C" w:rsidP="00D66E6C">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w:t>
            </w:r>
          </w:p>
        </w:tc>
        <w:tc>
          <w:tcPr>
            <w:tcW w:w="3450" w:type="dxa"/>
            <w:noWrap/>
            <w:vAlign w:val="center"/>
            <w:hideMark/>
          </w:tcPr>
          <w:p w:rsidR="00D66E6C" w:rsidRPr="006E49D9" w:rsidRDefault="00D66E6C" w:rsidP="000C1335">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24,5</w:t>
            </w:r>
          </w:p>
        </w:tc>
      </w:tr>
      <w:tr w:rsidR="00D66E6C" w:rsidRPr="00D66E6C" w:rsidTr="000C1335">
        <w:trPr>
          <w:cnfStyle w:val="000000010000" w:firstRow="0" w:lastRow="0" w:firstColumn="0" w:lastColumn="0" w:oddVBand="0" w:evenVBand="0" w:oddHBand="0" w:evenHBand="1"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hideMark/>
          </w:tcPr>
          <w:p w:rsidR="00D66E6C" w:rsidRPr="006E49D9" w:rsidRDefault="00D66E6C" w:rsidP="00D66E6C">
            <w:pPr>
              <w:rPr>
                <w:rFonts w:ascii="Arial" w:eastAsia="Times New Roman" w:hAnsi="Arial" w:cs="Arial"/>
                <w:color w:val="000000"/>
                <w:sz w:val="20"/>
                <w:szCs w:val="20"/>
              </w:rPr>
            </w:pPr>
            <w:r w:rsidRPr="006E49D9">
              <w:rPr>
                <w:rFonts w:ascii="Arial" w:eastAsia="Times New Roman" w:hAnsi="Arial" w:cs="Arial"/>
                <w:color w:val="000000"/>
                <w:sz w:val="20"/>
                <w:szCs w:val="20"/>
              </w:rPr>
              <w:t>BROĆANAC</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1</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14</w:t>
            </w:r>
          </w:p>
        </w:tc>
        <w:tc>
          <w:tcPr>
            <w:tcW w:w="2410" w:type="dxa"/>
            <w:noWrap/>
            <w:hideMark/>
          </w:tcPr>
          <w:p w:rsidR="00D66E6C" w:rsidRPr="006E49D9" w:rsidRDefault="00D66E6C" w:rsidP="00D66E6C">
            <w:pPr>
              <w:jc w:val="right"/>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3</w:t>
            </w:r>
          </w:p>
        </w:tc>
        <w:tc>
          <w:tcPr>
            <w:tcW w:w="3450" w:type="dxa"/>
            <w:noWrap/>
            <w:vAlign w:val="center"/>
            <w:hideMark/>
          </w:tcPr>
          <w:p w:rsidR="00D66E6C" w:rsidRPr="006E49D9" w:rsidRDefault="00D66E6C" w:rsidP="000C1335">
            <w:pPr>
              <w:jc w:val="center"/>
              <w:cnfStyle w:val="000000010000" w:firstRow="0" w:lastRow="0" w:firstColumn="0" w:lastColumn="0" w:oddVBand="0" w:evenVBand="0" w:oddHBand="0" w:evenHBand="1"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4,66</w:t>
            </w:r>
          </w:p>
        </w:tc>
      </w:tr>
      <w:tr w:rsidR="00D66E6C" w:rsidRPr="00D66E6C" w:rsidTr="006E49D9">
        <w:trPr>
          <w:cnfStyle w:val="000000100000" w:firstRow="0" w:lastRow="0" w:firstColumn="0" w:lastColumn="0" w:oddVBand="0" w:evenVBand="0" w:oddHBand="1" w:evenHBand="0" w:firstRowFirstColumn="0" w:firstRowLastColumn="0" w:lastRowFirstColumn="0" w:lastRowLastColumn="0"/>
          <w:trHeight w:val="375"/>
        </w:trPr>
        <w:tc>
          <w:tcPr>
            <w:cnfStyle w:val="001000000000" w:firstRow="0" w:lastRow="0" w:firstColumn="1" w:lastColumn="0" w:oddVBand="0" w:evenVBand="0" w:oddHBand="0" w:evenHBand="0" w:firstRowFirstColumn="0" w:firstRowLastColumn="0" w:lastRowFirstColumn="0" w:lastRowLastColumn="0"/>
            <w:tcW w:w="3510" w:type="dxa"/>
            <w:noWrap/>
            <w:vAlign w:val="center"/>
            <w:hideMark/>
          </w:tcPr>
          <w:p w:rsidR="00D66E6C" w:rsidRPr="006E49D9" w:rsidRDefault="000C1335" w:rsidP="000C1335">
            <w:pPr>
              <w:jc w:val="right"/>
              <w:rPr>
                <w:rFonts w:ascii="Arial" w:eastAsia="Times New Roman" w:hAnsi="Arial" w:cs="Arial"/>
                <w:color w:val="000000"/>
                <w:sz w:val="20"/>
                <w:szCs w:val="20"/>
              </w:rPr>
            </w:pPr>
            <w:r w:rsidRPr="006E49D9">
              <w:rPr>
                <w:rFonts w:ascii="Arial" w:eastAsia="Times New Roman" w:hAnsi="Arial" w:cs="Arial"/>
                <w:color w:val="000000"/>
                <w:sz w:val="20"/>
                <w:szCs w:val="20"/>
              </w:rPr>
              <w:t>UKUPNO</w:t>
            </w:r>
            <w:r w:rsidR="00D66E6C" w:rsidRPr="006E49D9">
              <w:rPr>
                <w:rFonts w:ascii="Arial" w:eastAsia="Times New Roman" w:hAnsi="Arial" w:cs="Arial"/>
                <w:color w:val="000000"/>
                <w:sz w:val="20"/>
                <w:szCs w:val="20"/>
              </w:rPr>
              <w:t> </w:t>
            </w:r>
          </w:p>
        </w:tc>
        <w:tc>
          <w:tcPr>
            <w:tcW w:w="2410" w:type="dxa"/>
            <w:noWrap/>
            <w:vAlign w:val="center"/>
            <w:hideMark/>
          </w:tcPr>
          <w:p w:rsidR="00D66E6C" w:rsidRPr="006E49D9" w:rsidRDefault="00D66E6C" w:rsidP="006E49D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6E49D9">
              <w:rPr>
                <w:rFonts w:ascii="Arial" w:eastAsia="Times New Roman" w:hAnsi="Arial" w:cs="Arial"/>
                <w:b/>
                <w:color w:val="000000"/>
                <w:sz w:val="20"/>
                <w:szCs w:val="20"/>
              </w:rPr>
              <w:t>179</w:t>
            </w:r>
          </w:p>
        </w:tc>
        <w:tc>
          <w:tcPr>
            <w:tcW w:w="2410" w:type="dxa"/>
            <w:noWrap/>
            <w:vAlign w:val="center"/>
            <w:hideMark/>
          </w:tcPr>
          <w:p w:rsidR="00D66E6C" w:rsidRPr="006E49D9" w:rsidRDefault="00D66E6C" w:rsidP="006E49D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6E49D9">
              <w:rPr>
                <w:rFonts w:ascii="Arial" w:eastAsia="Times New Roman" w:hAnsi="Arial" w:cs="Arial"/>
                <w:b/>
                <w:color w:val="000000"/>
                <w:sz w:val="20"/>
                <w:szCs w:val="20"/>
              </w:rPr>
              <w:t>74</w:t>
            </w:r>
            <w:r w:rsidR="00D12F98">
              <w:rPr>
                <w:rFonts w:ascii="Arial" w:eastAsia="Times New Roman" w:hAnsi="Arial" w:cs="Arial"/>
                <w:b/>
                <w:color w:val="000000"/>
                <w:sz w:val="20"/>
                <w:szCs w:val="20"/>
              </w:rPr>
              <w:t>.</w:t>
            </w:r>
            <w:r w:rsidRPr="006E49D9">
              <w:rPr>
                <w:rFonts w:ascii="Arial" w:eastAsia="Times New Roman" w:hAnsi="Arial" w:cs="Arial"/>
                <w:b/>
                <w:color w:val="000000"/>
                <w:sz w:val="20"/>
                <w:szCs w:val="20"/>
              </w:rPr>
              <w:t>555</w:t>
            </w:r>
          </w:p>
        </w:tc>
        <w:tc>
          <w:tcPr>
            <w:tcW w:w="2410" w:type="dxa"/>
            <w:noWrap/>
            <w:vAlign w:val="center"/>
            <w:hideMark/>
          </w:tcPr>
          <w:p w:rsidR="00D66E6C" w:rsidRPr="006E49D9" w:rsidRDefault="00D66E6C" w:rsidP="006E49D9">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b/>
                <w:color w:val="000000"/>
                <w:sz w:val="20"/>
                <w:szCs w:val="20"/>
              </w:rPr>
            </w:pPr>
            <w:r w:rsidRPr="006E49D9">
              <w:rPr>
                <w:rFonts w:ascii="Arial" w:eastAsia="Times New Roman" w:hAnsi="Arial" w:cs="Arial"/>
                <w:b/>
                <w:color w:val="000000"/>
                <w:sz w:val="20"/>
                <w:szCs w:val="20"/>
              </w:rPr>
              <w:t>1</w:t>
            </w:r>
            <w:r w:rsidR="00D12F98">
              <w:rPr>
                <w:rFonts w:ascii="Arial" w:eastAsia="Times New Roman" w:hAnsi="Arial" w:cs="Arial"/>
                <w:b/>
                <w:color w:val="000000"/>
                <w:sz w:val="20"/>
                <w:szCs w:val="20"/>
              </w:rPr>
              <w:t>.</w:t>
            </w:r>
            <w:r w:rsidRPr="006E49D9">
              <w:rPr>
                <w:rFonts w:ascii="Arial" w:eastAsia="Times New Roman" w:hAnsi="Arial" w:cs="Arial"/>
                <w:b/>
                <w:color w:val="000000"/>
                <w:sz w:val="20"/>
                <w:szCs w:val="20"/>
              </w:rPr>
              <w:t>290</w:t>
            </w:r>
          </w:p>
        </w:tc>
        <w:tc>
          <w:tcPr>
            <w:tcW w:w="3450" w:type="dxa"/>
            <w:noWrap/>
            <w:hideMark/>
          </w:tcPr>
          <w:p w:rsidR="00D66E6C" w:rsidRPr="006E49D9" w:rsidRDefault="00D66E6C" w:rsidP="00D66E6C">
            <w:pP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rPr>
            </w:pPr>
            <w:r w:rsidRPr="006E49D9">
              <w:rPr>
                <w:rFonts w:ascii="Arial" w:eastAsia="Times New Roman" w:hAnsi="Arial" w:cs="Arial"/>
                <w:color w:val="000000"/>
                <w:sz w:val="20"/>
                <w:szCs w:val="20"/>
              </w:rPr>
              <w:t> </w:t>
            </w:r>
          </w:p>
        </w:tc>
      </w:tr>
    </w:tbl>
    <w:p w:rsidR="00D66E6C" w:rsidRDefault="000C1335" w:rsidP="000C1335">
      <w:pPr>
        <w:autoSpaceDE w:val="0"/>
        <w:autoSpaceDN w:val="0"/>
        <w:adjustRightInd w:val="0"/>
        <w:spacing w:after="0"/>
        <w:jc w:val="center"/>
        <w:rPr>
          <w:rFonts w:ascii="Times New Roman" w:eastAsia="Constantia" w:hAnsi="Times New Roman" w:cs="Times New Roman"/>
          <w:i/>
          <w:color w:val="9B2D1F" w:themeColor="accent2"/>
          <w:sz w:val="20"/>
          <w:szCs w:val="24"/>
          <w:lang w:eastAsia="en-US"/>
        </w:rPr>
      </w:pPr>
      <w:r w:rsidRPr="009834FB">
        <w:rPr>
          <w:rFonts w:ascii="Times New Roman" w:eastAsia="Constantia" w:hAnsi="Times New Roman" w:cs="Times New Roman"/>
          <w:i/>
          <w:color w:val="9B2D1F" w:themeColor="accent2"/>
          <w:sz w:val="20"/>
          <w:szCs w:val="24"/>
          <w:lang w:eastAsia="en-US"/>
        </w:rPr>
        <w:t xml:space="preserve">Izvor: </w:t>
      </w:r>
      <w:r>
        <w:rPr>
          <w:rFonts w:ascii="Times New Roman" w:eastAsia="Constantia" w:hAnsi="Times New Roman" w:cs="Times New Roman"/>
          <w:i/>
          <w:color w:val="9B2D1F" w:themeColor="accent2"/>
          <w:sz w:val="20"/>
          <w:szCs w:val="24"/>
          <w:lang w:eastAsia="en-US"/>
        </w:rPr>
        <w:t>Turistička zajednica Rakovica</w:t>
      </w:r>
    </w:p>
    <w:p w:rsidR="00D12F98" w:rsidRDefault="00D12F98" w:rsidP="00D12F98">
      <w:pPr>
        <w:autoSpaceDE w:val="0"/>
        <w:autoSpaceDN w:val="0"/>
        <w:adjustRightInd w:val="0"/>
        <w:spacing w:after="0"/>
        <w:jc w:val="both"/>
        <w:rPr>
          <w:rFonts w:ascii="Times New Roman" w:eastAsia="Constantia" w:hAnsi="Times New Roman" w:cs="Times New Roman"/>
          <w:i/>
          <w:color w:val="9B2D1F" w:themeColor="accent2"/>
          <w:sz w:val="20"/>
          <w:szCs w:val="24"/>
          <w:lang w:eastAsia="en-US"/>
        </w:rPr>
      </w:pPr>
    </w:p>
    <w:p w:rsidR="00D12F98" w:rsidRDefault="00D12F98" w:rsidP="00D12F98">
      <w:pPr>
        <w:autoSpaceDE w:val="0"/>
        <w:autoSpaceDN w:val="0"/>
        <w:adjustRightInd w:val="0"/>
        <w:spacing w:after="0"/>
        <w:jc w:val="both"/>
        <w:rPr>
          <w:rFonts w:ascii="Times New Roman" w:eastAsia="Constantia" w:hAnsi="Times New Roman" w:cs="Times New Roman"/>
          <w:i/>
          <w:color w:val="9B2D1F" w:themeColor="accent2"/>
          <w:sz w:val="20"/>
          <w:szCs w:val="24"/>
          <w:lang w:eastAsia="en-US"/>
        </w:rPr>
      </w:pPr>
    </w:p>
    <w:p w:rsidR="00D12F98" w:rsidRPr="00D12F98" w:rsidRDefault="00D12F98" w:rsidP="00D12F98">
      <w:pPr>
        <w:autoSpaceDE w:val="0"/>
        <w:autoSpaceDN w:val="0"/>
        <w:adjustRightInd w:val="0"/>
        <w:spacing w:after="0"/>
        <w:jc w:val="both"/>
        <w:rPr>
          <w:rFonts w:ascii="Arial" w:eastAsia="Constantia" w:hAnsi="Arial" w:cs="Arial"/>
          <w:sz w:val="24"/>
          <w:lang w:eastAsia="en-US"/>
        </w:rPr>
      </w:pPr>
      <w:r>
        <w:rPr>
          <w:rFonts w:ascii="Arial" w:eastAsia="Constantia" w:hAnsi="Arial" w:cs="Arial"/>
          <w:sz w:val="24"/>
          <w:lang w:eastAsia="en-US"/>
        </w:rPr>
        <w:t>U 2015</w:t>
      </w:r>
      <w:r w:rsidRPr="00D12F98">
        <w:rPr>
          <w:rFonts w:ascii="Arial" w:eastAsia="Constantia" w:hAnsi="Arial" w:cs="Arial"/>
          <w:sz w:val="24"/>
          <w:lang w:eastAsia="en-US"/>
        </w:rPr>
        <w:t>. godini broj noćenja na podru</w:t>
      </w:r>
      <w:r>
        <w:rPr>
          <w:rFonts w:ascii="Arial" w:eastAsia="Constantia" w:hAnsi="Arial" w:cs="Arial"/>
          <w:sz w:val="24"/>
          <w:lang w:eastAsia="en-US"/>
        </w:rPr>
        <w:t>č</w:t>
      </w:r>
      <w:r w:rsidRPr="00D12F98">
        <w:rPr>
          <w:rFonts w:ascii="Arial" w:eastAsia="Constantia" w:hAnsi="Arial" w:cs="Arial"/>
          <w:sz w:val="24"/>
          <w:lang w:eastAsia="en-US"/>
        </w:rPr>
        <w:t xml:space="preserve">ju Općine iznosio je ukupno </w:t>
      </w:r>
      <w:r>
        <w:rPr>
          <w:rFonts w:ascii="Arial" w:eastAsia="Constantia" w:hAnsi="Arial" w:cs="Arial"/>
          <w:sz w:val="24"/>
          <w:lang w:eastAsia="en-US"/>
        </w:rPr>
        <w:t>245.</w:t>
      </w:r>
      <w:r w:rsidRPr="00D12F98">
        <w:rPr>
          <w:rFonts w:ascii="Arial" w:eastAsia="Constantia" w:hAnsi="Arial" w:cs="Arial"/>
          <w:sz w:val="24"/>
          <w:lang w:eastAsia="en-US"/>
        </w:rPr>
        <w:t xml:space="preserve">869, što je za </w:t>
      </w:r>
      <w:r>
        <w:rPr>
          <w:rFonts w:ascii="Arial" w:eastAsia="Constantia" w:hAnsi="Arial" w:cs="Arial"/>
          <w:sz w:val="24"/>
          <w:lang w:eastAsia="en-US"/>
        </w:rPr>
        <w:t>38.576 noćenja više nego 2014</w:t>
      </w:r>
      <w:r w:rsidRPr="00D12F98">
        <w:rPr>
          <w:rFonts w:ascii="Arial" w:eastAsia="Constantia" w:hAnsi="Arial" w:cs="Arial"/>
          <w:sz w:val="24"/>
          <w:lang w:eastAsia="en-US"/>
        </w:rPr>
        <w:t>. godine.</w:t>
      </w:r>
    </w:p>
    <w:p w:rsidR="00D12F98" w:rsidRPr="00D12F98" w:rsidRDefault="00D12F98" w:rsidP="00D12F98">
      <w:pPr>
        <w:autoSpaceDE w:val="0"/>
        <w:autoSpaceDN w:val="0"/>
        <w:adjustRightInd w:val="0"/>
        <w:spacing w:after="0"/>
        <w:jc w:val="both"/>
        <w:rPr>
          <w:rFonts w:ascii="Arial" w:eastAsia="Constantia" w:hAnsi="Arial" w:cs="Arial"/>
          <w:b/>
          <w:lang w:eastAsia="en-US"/>
        </w:rPr>
        <w:sectPr w:rsidR="00D12F98" w:rsidRPr="00D12F98" w:rsidSect="00D66E6C">
          <w:pgSz w:w="16838" w:h="11906" w:orient="landscape"/>
          <w:pgMar w:top="1417" w:right="1417" w:bottom="1417" w:left="1417" w:header="708" w:footer="708" w:gutter="0"/>
          <w:cols w:space="708"/>
          <w:docGrid w:linePitch="360"/>
        </w:sectPr>
      </w:pPr>
    </w:p>
    <w:p w:rsidR="0059643D" w:rsidRPr="0059643D" w:rsidRDefault="0059643D" w:rsidP="001405A3">
      <w:pPr>
        <w:pStyle w:val="Heading3"/>
        <w:spacing w:before="0"/>
        <w:rPr>
          <w:lang w:eastAsia="en-US"/>
        </w:rPr>
      </w:pPr>
      <w:bookmarkStart w:id="266" w:name="_Toc426453667"/>
      <w:bookmarkStart w:id="267" w:name="_Toc451336198"/>
      <w:r w:rsidRPr="0059643D">
        <w:rPr>
          <w:lang w:eastAsia="en-US"/>
        </w:rPr>
        <w:lastRenderedPageBreak/>
        <w:t>2.5.5.  SWOT analiza turizma</w:t>
      </w:r>
      <w:bookmarkEnd w:id="266"/>
      <w:bookmarkEnd w:id="267"/>
    </w:p>
    <w:p w:rsidR="0059643D" w:rsidRPr="0059643D" w:rsidRDefault="0059643D" w:rsidP="0059643D">
      <w:pPr>
        <w:spacing w:after="0"/>
        <w:jc w:val="both"/>
        <w:rPr>
          <w:rFonts w:ascii="Arial" w:eastAsia="Constantia" w:hAnsi="Arial" w:cs="Arial"/>
          <w:sz w:val="24"/>
          <w:lang w:eastAsia="en-US"/>
        </w:rPr>
      </w:pPr>
    </w:p>
    <w:p w:rsidR="0059643D" w:rsidRPr="009226B6"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268" w:name="_Toc426457323"/>
      <w:bookmarkStart w:id="269" w:name="_Toc456171650"/>
      <w:r w:rsidRPr="009226B6">
        <w:rPr>
          <w:rFonts w:ascii="Times New Roman" w:eastAsia="Constantia" w:hAnsi="Times New Roman" w:cs="Times New Roman"/>
          <w:b/>
          <w:i/>
          <w:color w:val="D34817" w:themeColor="accent1"/>
          <w:lang w:eastAsia="en-US"/>
        </w:rPr>
        <w:t xml:space="preserve">Tablica </w:t>
      </w:r>
      <w:r w:rsidR="00057CAE" w:rsidRPr="009226B6">
        <w:rPr>
          <w:rFonts w:ascii="Times New Roman" w:eastAsia="Constantia" w:hAnsi="Times New Roman" w:cs="Times New Roman"/>
          <w:b/>
          <w:i/>
          <w:color w:val="D34817" w:themeColor="accent1"/>
          <w:lang w:eastAsia="en-US"/>
        </w:rPr>
        <w:fldChar w:fldCharType="begin"/>
      </w:r>
      <w:r w:rsidRPr="009226B6">
        <w:rPr>
          <w:rFonts w:ascii="Times New Roman" w:eastAsia="Constantia" w:hAnsi="Times New Roman" w:cs="Times New Roman"/>
          <w:b/>
          <w:i/>
          <w:color w:val="D34817" w:themeColor="accent1"/>
          <w:lang w:eastAsia="en-US"/>
        </w:rPr>
        <w:instrText xml:space="preserve"> SEQ Tablica \* ARABIC </w:instrText>
      </w:r>
      <w:r w:rsidR="00057CAE" w:rsidRPr="009226B6">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56</w:t>
      </w:r>
      <w:r w:rsidR="00057CAE" w:rsidRPr="009226B6">
        <w:rPr>
          <w:rFonts w:ascii="Times New Roman" w:eastAsia="Constantia" w:hAnsi="Times New Roman" w:cs="Times New Roman"/>
          <w:b/>
          <w:i/>
          <w:color w:val="D34817" w:themeColor="accent1"/>
          <w:lang w:eastAsia="en-US"/>
        </w:rPr>
        <w:fldChar w:fldCharType="end"/>
      </w:r>
      <w:r w:rsidRPr="009226B6">
        <w:rPr>
          <w:rFonts w:ascii="Times New Roman" w:eastAsia="Constantia" w:hAnsi="Times New Roman" w:cs="Times New Roman"/>
          <w:b/>
          <w:i/>
          <w:color w:val="D34817" w:themeColor="accent1"/>
          <w:lang w:eastAsia="en-US"/>
        </w:rPr>
        <w:t>. Swot analiza turizma</w:t>
      </w:r>
      <w:bookmarkEnd w:id="268"/>
      <w:bookmarkEnd w:id="269"/>
    </w:p>
    <w:tbl>
      <w:tblPr>
        <w:tblStyle w:val="MediumGrid3-Accent2"/>
        <w:tblW w:w="0" w:type="auto"/>
        <w:jc w:val="center"/>
        <w:tblLook w:val="04A0" w:firstRow="1" w:lastRow="0" w:firstColumn="1" w:lastColumn="0" w:noHBand="0" w:noVBand="1"/>
      </w:tblPr>
      <w:tblGrid>
        <w:gridCol w:w="1668"/>
        <w:gridCol w:w="7620"/>
      </w:tblGrid>
      <w:tr w:rsidR="0059643D" w:rsidRPr="009226B6" w:rsidTr="009226B6">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tcPr>
          <w:p w:rsidR="0059643D" w:rsidRPr="00841B6D" w:rsidRDefault="0059643D" w:rsidP="009226B6">
            <w:pPr>
              <w:spacing w:line="276" w:lineRule="auto"/>
              <w:rPr>
                <w:rFonts w:eastAsia="Constantia" w:cs="Arial"/>
                <w:bCs w:val="0"/>
                <w:color w:val="auto"/>
                <w:szCs w:val="20"/>
                <w:lang w:eastAsia="en-US"/>
              </w:rPr>
            </w:pPr>
            <w:r w:rsidRPr="00841B6D">
              <w:rPr>
                <w:rFonts w:eastAsia="Constantia" w:cs="Arial"/>
                <w:color w:val="auto"/>
                <w:szCs w:val="20"/>
                <w:lang w:eastAsia="en-US"/>
              </w:rPr>
              <w:t>SNAGE</w:t>
            </w:r>
          </w:p>
        </w:tc>
        <w:tc>
          <w:tcPr>
            <w:tcW w:w="7620" w:type="dxa"/>
            <w:shd w:val="clear" w:color="auto" w:fill="F9D8CD" w:themeFill="accent1" w:themeFillTint="33"/>
          </w:tcPr>
          <w:p w:rsidR="0059643D" w:rsidRPr="009226B6" w:rsidRDefault="0059643D" w:rsidP="008244AA">
            <w:pPr>
              <w:jc w:val="left"/>
              <w:cnfStyle w:val="100000000000" w:firstRow="1" w:lastRow="0" w:firstColumn="0" w:lastColumn="0" w:oddVBand="0" w:evenVBand="0" w:oddHBand="0" w:evenHBand="0" w:firstRowFirstColumn="0" w:firstRowLastColumn="0" w:lastRowFirstColumn="0" w:lastRowLastColumn="0"/>
              <w:rPr>
                <w:b w:val="0"/>
                <w:szCs w:val="20"/>
              </w:rPr>
            </w:pPr>
            <w:r w:rsidRPr="009226B6">
              <w:rPr>
                <w:rFonts w:eastAsia="Constantia"/>
                <w:b w:val="0"/>
                <w:szCs w:val="20"/>
                <w:lang w:eastAsia="en-US"/>
              </w:rPr>
              <w:t xml:space="preserve">- </w:t>
            </w:r>
            <w:r w:rsidR="008244AA">
              <w:rPr>
                <w:rFonts w:eastAsia="Constantia"/>
                <w:b w:val="0"/>
                <w:szCs w:val="20"/>
                <w:lang w:eastAsia="en-US"/>
              </w:rPr>
              <w:t xml:space="preserve"> </w:t>
            </w:r>
            <w:r w:rsidR="008244AA">
              <w:rPr>
                <w:b w:val="0"/>
                <w:szCs w:val="20"/>
              </w:rPr>
              <w:t>A</w:t>
            </w:r>
            <w:r w:rsidR="009226B6" w:rsidRPr="009226B6">
              <w:rPr>
                <w:b w:val="0"/>
                <w:szCs w:val="20"/>
              </w:rPr>
              <w:t>traktivna turistička destinacija (Rastoke, rijeka Una, Plitvička jezera)</w:t>
            </w:r>
          </w:p>
        </w:tc>
      </w:tr>
      <w:tr w:rsidR="0059643D" w:rsidRPr="009226B6" w:rsidTr="00841B6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841B6D" w:rsidRDefault="0059643D" w:rsidP="009226B6">
            <w:pPr>
              <w:spacing w:line="276" w:lineRule="auto"/>
              <w:rPr>
                <w:rFonts w:eastAsia="Constantia" w:cs="Arial"/>
                <w:bCs w:val="0"/>
                <w:color w:val="auto"/>
                <w:szCs w:val="20"/>
                <w:lang w:eastAsia="en-US"/>
              </w:rPr>
            </w:pPr>
            <w:r w:rsidRPr="00841B6D">
              <w:rPr>
                <w:rFonts w:eastAsia="Constantia" w:cs="Arial"/>
                <w:color w:val="auto"/>
                <w:szCs w:val="20"/>
                <w:lang w:eastAsia="en-US"/>
              </w:rPr>
              <w:t>SLABOSTI</w:t>
            </w:r>
          </w:p>
        </w:tc>
        <w:tc>
          <w:tcPr>
            <w:tcW w:w="7620" w:type="dxa"/>
            <w:shd w:val="clear" w:color="auto" w:fill="E99C92" w:themeFill="accent2" w:themeFillTint="66"/>
          </w:tcPr>
          <w:p w:rsidR="00841B6D" w:rsidRDefault="0059643D" w:rsidP="00841B6D">
            <w:pPr>
              <w:jc w:val="left"/>
              <w:cnfStyle w:val="000000100000" w:firstRow="0" w:lastRow="0" w:firstColumn="0" w:lastColumn="0" w:oddVBand="0" w:evenVBand="0" w:oddHBand="1" w:evenHBand="0" w:firstRowFirstColumn="0" w:firstRowLastColumn="0" w:lastRowFirstColumn="0" w:lastRowLastColumn="0"/>
            </w:pPr>
            <w:r w:rsidRPr="00841B6D">
              <w:t xml:space="preserve">- </w:t>
            </w:r>
            <w:r w:rsidR="008244AA">
              <w:t xml:space="preserve"> N</w:t>
            </w:r>
            <w:r w:rsidR="00841B6D" w:rsidRPr="00841B6D">
              <w:t>edovoljno dinamičan gospodarsko turistički razvoj</w:t>
            </w:r>
          </w:p>
          <w:p w:rsidR="00841B6D" w:rsidRDefault="008244AA" w:rsidP="00E17449">
            <w:pPr>
              <w:pStyle w:val="ListParagraph"/>
              <w:numPr>
                <w:ilvl w:val="0"/>
                <w:numId w:val="81"/>
              </w:numPr>
              <w:tabs>
                <w:tab w:val="clear" w:pos="0"/>
                <w:tab w:val="clear" w:pos="1100"/>
                <w:tab w:val="left" w:pos="-108"/>
                <w:tab w:val="left" w:pos="175"/>
              </w:tabs>
              <w:ind w:left="0" w:firstLine="0"/>
              <w:jc w:val="left"/>
              <w:cnfStyle w:val="000000100000" w:firstRow="0" w:lastRow="0" w:firstColumn="0" w:lastColumn="0" w:oddVBand="0" w:evenVBand="0" w:oddHBand="1" w:evenHBand="0" w:firstRowFirstColumn="0" w:firstRowLastColumn="0" w:lastRowFirstColumn="0" w:lastRowLastColumn="0"/>
              <w:rPr>
                <w:rFonts w:eastAsiaTheme="minorEastAsia"/>
                <w:sz w:val="20"/>
              </w:rPr>
            </w:pPr>
            <w:r>
              <w:rPr>
                <w:rFonts w:eastAsiaTheme="minorEastAsia"/>
                <w:sz w:val="20"/>
              </w:rPr>
              <w:t>K</w:t>
            </w:r>
            <w:r w:rsidR="00841B6D" w:rsidRPr="00841B6D">
              <w:rPr>
                <w:rFonts w:eastAsiaTheme="minorEastAsia"/>
                <w:sz w:val="20"/>
              </w:rPr>
              <w:t>ratka turistička sezona</w:t>
            </w:r>
          </w:p>
          <w:p w:rsidR="008244AA" w:rsidRPr="008244AA" w:rsidRDefault="008244AA" w:rsidP="00E17449">
            <w:pPr>
              <w:pStyle w:val="ListParagraph"/>
              <w:numPr>
                <w:ilvl w:val="0"/>
                <w:numId w:val="81"/>
              </w:numPr>
              <w:tabs>
                <w:tab w:val="clear" w:pos="0"/>
                <w:tab w:val="clear" w:pos="1100"/>
                <w:tab w:val="left" w:pos="-108"/>
                <w:tab w:val="left" w:pos="175"/>
              </w:tabs>
              <w:ind w:left="0" w:firstLine="0"/>
              <w:jc w:val="left"/>
              <w:cnfStyle w:val="000000100000" w:firstRow="0" w:lastRow="0" w:firstColumn="0" w:lastColumn="0" w:oddVBand="0" w:evenVBand="0" w:oddHBand="1" w:evenHBand="0" w:firstRowFirstColumn="0" w:firstRowLastColumn="0" w:lastRowFirstColumn="0" w:lastRowLastColumn="0"/>
              <w:rPr>
                <w:rFonts w:eastAsiaTheme="minorEastAsia"/>
                <w:sz w:val="20"/>
              </w:rPr>
            </w:pPr>
            <w:r w:rsidRPr="008244AA">
              <w:rPr>
                <w:sz w:val="20"/>
                <w:szCs w:val="20"/>
              </w:rPr>
              <w:t>Nedovoljna suradnja s NP Plitvice</w:t>
            </w:r>
          </w:p>
          <w:p w:rsidR="008244AA" w:rsidRPr="008244AA" w:rsidRDefault="008244AA" w:rsidP="00E17449">
            <w:pPr>
              <w:pStyle w:val="ListParagraph"/>
              <w:numPr>
                <w:ilvl w:val="0"/>
                <w:numId w:val="81"/>
              </w:numPr>
              <w:tabs>
                <w:tab w:val="clear" w:pos="0"/>
                <w:tab w:val="clear" w:pos="1100"/>
                <w:tab w:val="left" w:pos="-108"/>
                <w:tab w:val="left" w:pos="175"/>
              </w:tabs>
              <w:ind w:left="0" w:firstLine="0"/>
              <w:jc w:val="left"/>
              <w:cnfStyle w:val="000000100000" w:firstRow="0" w:lastRow="0" w:firstColumn="0" w:lastColumn="0" w:oddVBand="0" w:evenVBand="0" w:oddHBand="1" w:evenHBand="0" w:firstRowFirstColumn="0" w:firstRowLastColumn="0" w:lastRowFirstColumn="0" w:lastRowLastColumn="0"/>
              <w:rPr>
                <w:rFonts w:eastAsiaTheme="minorEastAsia"/>
                <w:sz w:val="20"/>
              </w:rPr>
            </w:pPr>
            <w:r>
              <w:rPr>
                <w:sz w:val="20"/>
                <w:szCs w:val="20"/>
              </w:rPr>
              <w:t>Nedovoljno iskorišteni kapaciteti u lovnom i zimskom turizmu</w:t>
            </w:r>
          </w:p>
        </w:tc>
      </w:tr>
      <w:tr w:rsidR="0059643D" w:rsidRPr="009226B6" w:rsidTr="009226B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59643D" w:rsidRPr="00841B6D" w:rsidRDefault="0059643D" w:rsidP="009226B6">
            <w:pPr>
              <w:spacing w:line="276" w:lineRule="auto"/>
              <w:rPr>
                <w:rFonts w:eastAsia="Constantia" w:cs="Arial"/>
                <w:bCs w:val="0"/>
                <w:color w:val="auto"/>
                <w:szCs w:val="20"/>
                <w:lang w:eastAsia="en-US"/>
              </w:rPr>
            </w:pPr>
            <w:r w:rsidRPr="00841B6D">
              <w:rPr>
                <w:rFonts w:eastAsia="Constantia" w:cs="Arial"/>
                <w:color w:val="auto"/>
                <w:szCs w:val="20"/>
                <w:lang w:eastAsia="en-US"/>
              </w:rPr>
              <w:t>PRILIKE</w:t>
            </w:r>
          </w:p>
        </w:tc>
        <w:tc>
          <w:tcPr>
            <w:tcW w:w="7620" w:type="dxa"/>
            <w:shd w:val="clear" w:color="auto" w:fill="F9D8CD" w:themeFill="accent1" w:themeFillTint="33"/>
          </w:tcPr>
          <w:p w:rsidR="0059643D" w:rsidRPr="009226B6" w:rsidRDefault="0059643D" w:rsidP="009226B6">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9226B6">
              <w:rPr>
                <w:rFonts w:eastAsia="Constantia" w:cs="Arial"/>
                <w:color w:val="auto"/>
                <w:szCs w:val="20"/>
                <w:lang w:eastAsia="en-US"/>
              </w:rPr>
              <w:t xml:space="preserve">- </w:t>
            </w:r>
            <w:r w:rsidR="008244AA">
              <w:rPr>
                <w:rFonts w:eastAsia="Constantia" w:cs="Arial"/>
                <w:color w:val="auto"/>
                <w:szCs w:val="20"/>
                <w:lang w:eastAsia="en-US"/>
              </w:rPr>
              <w:t xml:space="preserve"> </w:t>
            </w:r>
            <w:r w:rsidRPr="009226B6">
              <w:rPr>
                <w:rFonts w:eastAsia="Constantia" w:cs="Arial"/>
                <w:color w:val="auto"/>
                <w:szCs w:val="20"/>
                <w:lang w:eastAsia="en-US"/>
              </w:rPr>
              <w:t>Povećana potražnja za poljoprivrednim proizvodima u turističkoj sezoni</w:t>
            </w:r>
          </w:p>
          <w:p w:rsidR="008244AA" w:rsidRDefault="0059643D" w:rsidP="008244AA">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eastAsia="Constantia" w:cs="Arial"/>
                <w:color w:val="auto"/>
                <w:szCs w:val="20"/>
                <w:lang w:eastAsia="en-US"/>
              </w:rPr>
            </w:pPr>
            <w:r w:rsidRPr="009226B6">
              <w:rPr>
                <w:rFonts w:eastAsia="Constantia" w:cs="Arial"/>
                <w:color w:val="auto"/>
                <w:szCs w:val="20"/>
                <w:lang w:eastAsia="en-US"/>
              </w:rPr>
              <w:t xml:space="preserve">- </w:t>
            </w:r>
            <w:r w:rsidR="008244AA">
              <w:rPr>
                <w:rFonts w:eastAsia="Constantia" w:cs="Arial"/>
                <w:color w:val="auto"/>
                <w:szCs w:val="20"/>
                <w:lang w:eastAsia="en-US"/>
              </w:rPr>
              <w:t xml:space="preserve"> </w:t>
            </w:r>
            <w:r w:rsidRPr="009226B6">
              <w:rPr>
                <w:rFonts w:eastAsia="Constantia" w:cs="Arial"/>
                <w:color w:val="auto"/>
                <w:szCs w:val="20"/>
                <w:lang w:eastAsia="en-US"/>
              </w:rPr>
              <w:t>Povećana potražnja za brendiranim i autohtonim proizvodima</w:t>
            </w:r>
          </w:p>
          <w:p w:rsidR="008244AA" w:rsidRPr="008244AA" w:rsidRDefault="008244AA" w:rsidP="00E17449">
            <w:pPr>
              <w:pStyle w:val="ListParagraph"/>
              <w:numPr>
                <w:ilvl w:val="0"/>
                <w:numId w:val="82"/>
              </w:numPr>
              <w:tabs>
                <w:tab w:val="clear" w:pos="1100"/>
                <w:tab w:val="left" w:pos="175"/>
              </w:tabs>
              <w:autoSpaceDE w:val="0"/>
              <w:autoSpaceDN w:val="0"/>
              <w:adjustRightInd w:val="0"/>
              <w:ind w:left="33" w:firstLine="0"/>
              <w:cnfStyle w:val="000000010000" w:firstRow="0" w:lastRow="0" w:firstColumn="0" w:lastColumn="0" w:oddVBand="0" w:evenVBand="0" w:oddHBand="0" w:evenHBand="1" w:firstRowFirstColumn="0" w:firstRowLastColumn="0" w:lastRowFirstColumn="0" w:lastRowLastColumn="0"/>
              <w:rPr>
                <w:rFonts w:eastAsia="Constantia"/>
                <w:sz w:val="20"/>
                <w:szCs w:val="20"/>
              </w:rPr>
            </w:pPr>
            <w:r>
              <w:rPr>
                <w:rFonts w:eastAsia="Constantia"/>
                <w:sz w:val="20"/>
                <w:szCs w:val="20"/>
              </w:rPr>
              <w:t>Povećanje turističke ponude – seoski i zdravstveni, lovni, zimski turizam, sportski centri, festivali turističkog sadržaja</w:t>
            </w:r>
          </w:p>
        </w:tc>
      </w:tr>
      <w:tr w:rsidR="0059643D" w:rsidRPr="009226B6" w:rsidTr="008244AA">
        <w:trPr>
          <w:cnfStyle w:val="000000100000" w:firstRow="0" w:lastRow="0" w:firstColumn="0" w:lastColumn="0" w:oddVBand="0" w:evenVBand="0" w:oddHBand="1" w:evenHBand="0" w:firstRowFirstColumn="0" w:firstRowLastColumn="0" w:lastRowFirstColumn="0" w:lastRowLastColumn="0"/>
          <w:trHeight w:val="371"/>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841B6D" w:rsidRDefault="0059643D" w:rsidP="009226B6">
            <w:pPr>
              <w:spacing w:line="276" w:lineRule="auto"/>
              <w:rPr>
                <w:rFonts w:eastAsia="Constantia" w:cs="Arial"/>
                <w:bCs w:val="0"/>
                <w:color w:val="auto"/>
                <w:szCs w:val="20"/>
                <w:lang w:eastAsia="en-US"/>
              </w:rPr>
            </w:pPr>
            <w:r w:rsidRPr="00841B6D">
              <w:rPr>
                <w:rFonts w:eastAsia="Constantia" w:cs="Arial"/>
                <w:color w:val="auto"/>
                <w:szCs w:val="20"/>
                <w:lang w:eastAsia="en-US"/>
              </w:rPr>
              <w:t>PRIJETNJE</w:t>
            </w:r>
          </w:p>
        </w:tc>
        <w:tc>
          <w:tcPr>
            <w:tcW w:w="7620" w:type="dxa"/>
            <w:shd w:val="clear" w:color="auto" w:fill="E99C92" w:themeFill="accent2" w:themeFillTint="66"/>
          </w:tcPr>
          <w:p w:rsidR="008244AA" w:rsidRPr="008244AA" w:rsidRDefault="0059643D" w:rsidP="002C4A84">
            <w:pPr>
              <w:autoSpaceDE w:val="0"/>
              <w:autoSpaceDN w:val="0"/>
              <w:adjustRightInd w:val="0"/>
              <w:jc w:val="left"/>
              <w:cnfStyle w:val="000000100000" w:firstRow="0" w:lastRow="0" w:firstColumn="0" w:lastColumn="0" w:oddVBand="0" w:evenVBand="0" w:oddHBand="1" w:evenHBand="0" w:firstRowFirstColumn="0" w:firstRowLastColumn="0" w:lastRowFirstColumn="0" w:lastRowLastColumn="0"/>
              <w:rPr>
                <w:rFonts w:cs="Arial"/>
                <w:szCs w:val="20"/>
              </w:rPr>
            </w:pPr>
            <w:r w:rsidRPr="008244AA">
              <w:rPr>
                <w:rFonts w:eastAsia="Constantia" w:cs="Arial"/>
                <w:color w:val="auto"/>
                <w:szCs w:val="20"/>
                <w:lang w:eastAsia="en-US"/>
              </w:rPr>
              <w:t xml:space="preserve">- </w:t>
            </w:r>
            <w:r w:rsidR="008244AA">
              <w:rPr>
                <w:rFonts w:cs="Arial"/>
                <w:szCs w:val="20"/>
              </w:rPr>
              <w:t>O</w:t>
            </w:r>
            <w:r w:rsidR="008244AA" w:rsidRPr="008244AA">
              <w:rPr>
                <w:rFonts w:cs="Arial"/>
                <w:szCs w:val="20"/>
              </w:rPr>
              <w:t>dlazak tur</w:t>
            </w:r>
            <w:r w:rsidR="002C4A84">
              <w:rPr>
                <w:rFonts w:cs="Arial"/>
                <w:szCs w:val="20"/>
              </w:rPr>
              <w:t xml:space="preserve">ista zbog konkurentnosti drugih </w:t>
            </w:r>
            <w:r w:rsidR="008244AA" w:rsidRPr="008244AA">
              <w:rPr>
                <w:rFonts w:cs="Arial"/>
                <w:szCs w:val="20"/>
              </w:rPr>
              <w:t>područja</w:t>
            </w:r>
          </w:p>
        </w:tc>
      </w:tr>
    </w:tbl>
    <w:p w:rsidR="0059643D" w:rsidRPr="009226B6" w:rsidRDefault="0059643D" w:rsidP="0059643D">
      <w:pPr>
        <w:spacing w:after="0"/>
        <w:jc w:val="center"/>
        <w:rPr>
          <w:rFonts w:ascii="Times New Roman" w:eastAsia="Constantia" w:hAnsi="Times New Roman" w:cs="Times New Roman"/>
          <w:i/>
          <w:color w:val="9B2D1F" w:themeColor="accent2"/>
          <w:sz w:val="20"/>
          <w:szCs w:val="20"/>
          <w:lang w:eastAsia="en-US"/>
        </w:rPr>
      </w:pPr>
      <w:r w:rsidRPr="009226B6">
        <w:rPr>
          <w:rFonts w:ascii="Times New Roman" w:eastAsia="Constantia" w:hAnsi="Times New Roman" w:cs="Times New Roman"/>
          <w:i/>
          <w:color w:val="9B2D1F" w:themeColor="accent2"/>
          <w:sz w:val="20"/>
          <w:szCs w:val="20"/>
          <w:lang w:eastAsia="en-US"/>
        </w:rPr>
        <w:t xml:space="preserve">Izvor:Općina </w:t>
      </w:r>
      <w:r w:rsidR="009226B6" w:rsidRPr="009226B6">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center"/>
        <w:rPr>
          <w:rFonts w:ascii="Arial" w:eastAsia="Constantia" w:hAnsi="Arial" w:cs="Arial"/>
          <w:i/>
          <w:color w:val="0C9A73"/>
          <w:sz w:val="20"/>
          <w:szCs w:val="20"/>
          <w:lang w:eastAsia="en-US"/>
        </w:rPr>
      </w:pPr>
    </w:p>
    <w:p w:rsidR="0059643D" w:rsidRPr="0059643D" w:rsidRDefault="0059643D" w:rsidP="00110688">
      <w:pPr>
        <w:pStyle w:val="Heading3"/>
        <w:rPr>
          <w:lang w:eastAsia="en-US"/>
        </w:rPr>
      </w:pPr>
      <w:bookmarkStart w:id="270" w:name="_Toc426453668"/>
      <w:bookmarkStart w:id="271" w:name="_Toc451336199"/>
      <w:r w:rsidRPr="0059643D">
        <w:rPr>
          <w:lang w:eastAsia="en-US"/>
        </w:rPr>
        <w:t>2.5.6.  Razvojni problemi i potrebe</w:t>
      </w:r>
      <w:bookmarkEnd w:id="270"/>
      <w:bookmarkEnd w:id="271"/>
    </w:p>
    <w:p w:rsidR="0059643D" w:rsidRPr="0059643D" w:rsidRDefault="0059643D" w:rsidP="0059643D">
      <w:pPr>
        <w:spacing w:after="0"/>
        <w:jc w:val="both"/>
        <w:rPr>
          <w:rFonts w:ascii="Arial" w:eastAsia="Constantia" w:hAnsi="Arial" w:cs="Arial"/>
          <w:sz w:val="24"/>
          <w:lang w:eastAsia="en-US"/>
        </w:rPr>
      </w:pPr>
    </w:p>
    <w:p w:rsidR="0059643D" w:rsidRPr="00264EB9" w:rsidRDefault="0059643D" w:rsidP="0059643D">
      <w:pPr>
        <w:spacing w:after="0"/>
        <w:jc w:val="center"/>
        <w:rPr>
          <w:rFonts w:ascii="Times New Roman" w:eastAsia="Times New Roman" w:hAnsi="Times New Roman" w:cs="Times New Roman"/>
          <w:b/>
          <w:i/>
          <w:color w:val="D34817" w:themeColor="accent1"/>
          <w:u w:color="F2F2F2"/>
        </w:rPr>
      </w:pPr>
      <w:bookmarkStart w:id="272" w:name="_Toc426457324"/>
      <w:bookmarkStart w:id="273" w:name="_Toc456171651"/>
      <w:r w:rsidRPr="00264EB9">
        <w:rPr>
          <w:rFonts w:ascii="Times New Roman" w:eastAsia="Times New Roman" w:hAnsi="Times New Roman" w:cs="Times New Roman"/>
          <w:b/>
          <w:i/>
          <w:color w:val="D34817" w:themeColor="accent1"/>
          <w:u w:color="F2F2F2"/>
        </w:rPr>
        <w:t xml:space="preserve">Tablica </w:t>
      </w:r>
      <w:r w:rsidR="00057CAE" w:rsidRPr="00264EB9">
        <w:rPr>
          <w:rFonts w:ascii="Times New Roman" w:eastAsia="Times New Roman" w:hAnsi="Times New Roman" w:cs="Times New Roman"/>
          <w:b/>
          <w:i/>
          <w:color w:val="D34817" w:themeColor="accent1"/>
          <w:u w:color="F2F2F2"/>
        </w:rPr>
        <w:fldChar w:fldCharType="begin"/>
      </w:r>
      <w:r w:rsidRPr="00264EB9">
        <w:rPr>
          <w:rFonts w:ascii="Times New Roman" w:eastAsia="Times New Roman" w:hAnsi="Times New Roman" w:cs="Times New Roman"/>
          <w:b/>
          <w:i/>
          <w:color w:val="D34817" w:themeColor="accent1"/>
          <w:u w:color="F2F2F2"/>
        </w:rPr>
        <w:instrText xml:space="preserve"> SEQ Tablica \* ARABIC </w:instrText>
      </w:r>
      <w:r w:rsidR="00057CAE" w:rsidRPr="00264EB9">
        <w:rPr>
          <w:rFonts w:ascii="Times New Roman" w:eastAsia="Times New Roman" w:hAnsi="Times New Roman" w:cs="Times New Roman"/>
          <w:b/>
          <w:i/>
          <w:color w:val="D34817" w:themeColor="accent1"/>
          <w:u w:color="F2F2F2"/>
        </w:rPr>
        <w:fldChar w:fldCharType="separate"/>
      </w:r>
      <w:r w:rsidR="00DF2F1F">
        <w:rPr>
          <w:rFonts w:ascii="Times New Roman" w:eastAsia="Times New Roman" w:hAnsi="Times New Roman" w:cs="Times New Roman"/>
          <w:b/>
          <w:i/>
          <w:noProof/>
          <w:color w:val="D34817" w:themeColor="accent1"/>
          <w:u w:color="F2F2F2"/>
        </w:rPr>
        <w:t>57</w:t>
      </w:r>
      <w:r w:rsidR="00057CAE" w:rsidRPr="00264EB9">
        <w:rPr>
          <w:rFonts w:ascii="Times New Roman" w:eastAsia="Times New Roman" w:hAnsi="Times New Roman" w:cs="Times New Roman"/>
          <w:b/>
          <w:i/>
          <w:color w:val="D34817" w:themeColor="accent1"/>
          <w:u w:color="F2F2F2"/>
        </w:rPr>
        <w:fldChar w:fldCharType="end"/>
      </w:r>
      <w:r w:rsidRPr="00264EB9">
        <w:rPr>
          <w:rFonts w:ascii="Times New Roman" w:eastAsia="Times New Roman" w:hAnsi="Times New Roman" w:cs="Times New Roman"/>
          <w:b/>
          <w:i/>
          <w:color w:val="D34817" w:themeColor="accent1"/>
          <w:u w:color="F2F2F2"/>
        </w:rPr>
        <w:t xml:space="preserve">. Razvojni problemi i potrebe turističkog razvoja Općine </w:t>
      </w:r>
      <w:bookmarkEnd w:id="272"/>
      <w:r w:rsidR="00264EB9">
        <w:rPr>
          <w:rFonts w:ascii="Times New Roman" w:eastAsia="Times New Roman" w:hAnsi="Times New Roman" w:cs="Times New Roman"/>
          <w:b/>
          <w:i/>
          <w:color w:val="D34817" w:themeColor="accent1"/>
          <w:u w:color="F2F2F2"/>
        </w:rPr>
        <w:t>Rakovica</w:t>
      </w:r>
      <w:bookmarkEnd w:id="273"/>
    </w:p>
    <w:tbl>
      <w:tblPr>
        <w:tblStyle w:val="MediumGrid3-Accent2"/>
        <w:tblW w:w="0" w:type="auto"/>
        <w:jc w:val="center"/>
        <w:tblLook w:val="04A0" w:firstRow="1" w:lastRow="0" w:firstColumn="1" w:lastColumn="0" w:noHBand="0" w:noVBand="1"/>
      </w:tblPr>
      <w:tblGrid>
        <w:gridCol w:w="4536"/>
        <w:gridCol w:w="4536"/>
      </w:tblGrid>
      <w:tr w:rsidR="0059643D" w:rsidRPr="0059643D" w:rsidTr="00264EB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536" w:type="dxa"/>
            <w:shd w:val="clear" w:color="auto" w:fill="DE6A5C" w:themeFill="accent2" w:themeFillTint="99"/>
          </w:tcPr>
          <w:p w:rsidR="0059643D" w:rsidRPr="0059643D" w:rsidRDefault="0059643D" w:rsidP="00264EB9">
            <w:pPr>
              <w:spacing w:line="276" w:lineRule="auto"/>
              <w:rPr>
                <w:rFonts w:eastAsia="Constantia" w:cs="Arial"/>
                <w:szCs w:val="20"/>
                <w:lang w:eastAsia="en-US"/>
              </w:rPr>
            </w:pPr>
            <w:r w:rsidRPr="0059643D">
              <w:rPr>
                <w:rFonts w:eastAsia="Constantia" w:cs="Arial"/>
                <w:szCs w:val="20"/>
                <w:lang w:eastAsia="en-US"/>
              </w:rPr>
              <w:t>Razvojni problemi</w:t>
            </w:r>
          </w:p>
        </w:tc>
        <w:tc>
          <w:tcPr>
            <w:tcW w:w="4536" w:type="dxa"/>
          </w:tcPr>
          <w:p w:rsidR="0059643D" w:rsidRPr="0059643D" w:rsidRDefault="0059643D" w:rsidP="00264EB9">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9643D">
              <w:rPr>
                <w:rFonts w:eastAsia="Constantia" w:cs="Arial"/>
                <w:szCs w:val="20"/>
                <w:lang w:eastAsia="en-US"/>
              </w:rPr>
              <w:t>Razvojne potrebe</w:t>
            </w:r>
          </w:p>
        </w:tc>
      </w:tr>
      <w:tr w:rsidR="0059643D" w:rsidRPr="0059643D" w:rsidTr="00107D29">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536" w:type="dxa"/>
            <w:shd w:val="clear" w:color="auto" w:fill="E99C92" w:themeFill="accent2" w:themeFillTint="66"/>
          </w:tcPr>
          <w:p w:rsidR="0059643D" w:rsidRPr="00107D29" w:rsidRDefault="00107D29" w:rsidP="00E17449">
            <w:pPr>
              <w:pStyle w:val="ListParagraph"/>
              <w:numPr>
                <w:ilvl w:val="0"/>
                <w:numId w:val="82"/>
              </w:numPr>
              <w:tabs>
                <w:tab w:val="clear" w:pos="1100"/>
                <w:tab w:val="left" w:pos="176"/>
              </w:tabs>
              <w:ind w:left="34" w:firstLine="0"/>
              <w:rPr>
                <w:b w:val="0"/>
                <w:sz w:val="20"/>
              </w:rPr>
            </w:pPr>
            <w:r w:rsidRPr="00107D29">
              <w:rPr>
                <w:b w:val="0"/>
                <w:sz w:val="20"/>
              </w:rPr>
              <w:t>Proizvodi i smještajni kapaciteti Općine su nedovoljno uključeni u ponudu NP Plitvice</w:t>
            </w:r>
          </w:p>
        </w:tc>
        <w:tc>
          <w:tcPr>
            <w:tcW w:w="4536" w:type="dxa"/>
            <w:shd w:val="clear" w:color="auto" w:fill="F9D8CD" w:themeFill="accent1" w:themeFillTint="33"/>
          </w:tcPr>
          <w:p w:rsidR="0059643D" w:rsidRPr="002C4A84" w:rsidRDefault="00107D29" w:rsidP="00264EB9">
            <w:pPr>
              <w:numPr>
                <w:ilvl w:val="1"/>
                <w:numId w:val="7"/>
              </w:numPr>
              <w:spacing w:line="276" w:lineRule="auto"/>
              <w:ind w:left="360"/>
              <w:contextualSpacing/>
              <w:jc w:val="both"/>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Pr>
                <w:rFonts w:eastAsia="Times New Roman" w:cs="Arial"/>
                <w:bCs/>
                <w:noProof/>
                <w:color w:val="auto"/>
                <w:szCs w:val="20"/>
                <w:lang w:eastAsia="en-US"/>
              </w:rPr>
              <w:t>Jačanje suradnje s NP Plitvička jezera</w:t>
            </w:r>
          </w:p>
          <w:p w:rsidR="002C4A84" w:rsidRPr="0059643D" w:rsidRDefault="002C4A84" w:rsidP="00264EB9">
            <w:pPr>
              <w:numPr>
                <w:ilvl w:val="1"/>
                <w:numId w:val="7"/>
              </w:numPr>
              <w:spacing w:line="276" w:lineRule="auto"/>
              <w:ind w:left="360"/>
              <w:contextualSpacing/>
              <w:jc w:val="both"/>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Pr>
                <w:rFonts w:eastAsia="Times New Roman" w:cs="Arial"/>
                <w:bCs/>
                <w:noProof/>
                <w:color w:val="auto"/>
                <w:szCs w:val="20"/>
                <w:lang w:eastAsia="en-US"/>
              </w:rPr>
              <w:t>Razvoj ekoturizma na temelju ptencijala eko poljoprivredne proizvodnje</w:t>
            </w:r>
          </w:p>
        </w:tc>
      </w:tr>
    </w:tbl>
    <w:p w:rsidR="0059643D" w:rsidRPr="00996F62" w:rsidRDefault="0059643D" w:rsidP="0059643D">
      <w:pPr>
        <w:spacing w:after="0"/>
        <w:jc w:val="center"/>
        <w:rPr>
          <w:rFonts w:ascii="Times New Roman" w:eastAsia="Constantia" w:hAnsi="Times New Roman" w:cs="Times New Roman"/>
          <w:i/>
          <w:color w:val="9B2D1F" w:themeColor="accent2"/>
          <w:sz w:val="20"/>
          <w:szCs w:val="20"/>
          <w:lang w:eastAsia="en-US"/>
        </w:rPr>
      </w:pPr>
      <w:r w:rsidRPr="00996F62">
        <w:rPr>
          <w:rFonts w:ascii="Times New Roman" w:eastAsia="Constantia" w:hAnsi="Times New Roman" w:cs="Times New Roman"/>
          <w:i/>
          <w:color w:val="9B2D1F" w:themeColor="accent2"/>
          <w:sz w:val="20"/>
          <w:szCs w:val="20"/>
          <w:lang w:eastAsia="en-US"/>
        </w:rPr>
        <w:t xml:space="preserve">Izvor: Općina </w:t>
      </w:r>
      <w:r w:rsidR="00996F62" w:rsidRPr="00996F62">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center"/>
        <w:rPr>
          <w:rFonts w:ascii="Arial" w:eastAsia="Constantia" w:hAnsi="Arial" w:cs="Arial"/>
          <w:i/>
          <w:color w:val="FB4311"/>
          <w:sz w:val="24"/>
          <w:szCs w:val="24"/>
          <w:lang w:eastAsia="en-US"/>
        </w:rPr>
      </w:pPr>
    </w:p>
    <w:p w:rsidR="0059643D" w:rsidRPr="0059643D" w:rsidRDefault="0059643D" w:rsidP="00110688">
      <w:pPr>
        <w:pStyle w:val="Heading2"/>
        <w:rPr>
          <w:lang w:eastAsia="en-US"/>
        </w:rPr>
      </w:pPr>
      <w:bookmarkStart w:id="274" w:name="_Toc426453669"/>
      <w:bookmarkStart w:id="275" w:name="_Toc451336200"/>
      <w:r w:rsidRPr="0059643D">
        <w:rPr>
          <w:lang w:eastAsia="en-US"/>
        </w:rPr>
        <w:t>2.6. Poljoprivreda</w:t>
      </w:r>
      <w:bookmarkEnd w:id="274"/>
      <w:bookmarkEnd w:id="275"/>
    </w:p>
    <w:p w:rsidR="0059643D" w:rsidRPr="0059643D" w:rsidRDefault="0059643D" w:rsidP="0059643D">
      <w:pPr>
        <w:spacing w:after="0"/>
        <w:jc w:val="both"/>
        <w:rPr>
          <w:rFonts w:ascii="Arial" w:eastAsia="Constantia" w:hAnsi="Arial" w:cs="Arial"/>
          <w:color w:val="FF0000"/>
          <w:sz w:val="24"/>
          <w:lang w:eastAsia="en-US"/>
        </w:rPr>
      </w:pPr>
    </w:p>
    <w:p w:rsidR="0048392B" w:rsidRPr="0048392B" w:rsidRDefault="0048392B" w:rsidP="0048392B">
      <w:pPr>
        <w:spacing w:after="0"/>
        <w:jc w:val="both"/>
        <w:rPr>
          <w:rFonts w:ascii="Arial" w:hAnsi="Arial" w:cs="Arial"/>
          <w:sz w:val="24"/>
          <w:szCs w:val="24"/>
        </w:rPr>
      </w:pPr>
      <w:r w:rsidRPr="0048392B">
        <w:rPr>
          <w:rFonts w:ascii="Arial" w:hAnsi="Arial" w:cs="Arial"/>
          <w:sz w:val="24"/>
          <w:szCs w:val="24"/>
        </w:rPr>
        <w:t>Poljoprivreda kao gospodarska djelatnost u posljednje vrijeme i u Hrvatskoj bitno gubi na važnosti. Sve manji broj stanovnika se bavi poljoprivredom i ovisi o njoj. Na području Općine Rakovica poljoprivreda kao gospodarska djelatnost već duže vrijeme nema presudnu ulogu, što najbolje ilustrira činjenica da je po popisu stanovništva i kućanstava Općina Rakovica imala svega 9,3% poljoprivrednog stanovništva (Županija 14,7%, Država 3,7%). Uzrok tome je dugogodišnji razvoj drugih gospodarskih djelatnosti i zamiranje ratarstva, stočarstva, povrtlarstva i voćarstva. Treba istaknuti i nepovoljne utjecaje</w:t>
      </w:r>
      <w:r>
        <w:rPr>
          <w:rFonts w:ascii="Arial" w:hAnsi="Arial" w:cs="Arial"/>
          <w:sz w:val="24"/>
          <w:szCs w:val="24"/>
        </w:rPr>
        <w:t xml:space="preserve"> </w:t>
      </w:r>
      <w:r w:rsidRPr="0048392B">
        <w:rPr>
          <w:rFonts w:ascii="Arial" w:hAnsi="Arial" w:cs="Arial"/>
          <w:sz w:val="24"/>
          <w:szCs w:val="24"/>
        </w:rPr>
        <w:t>Domovinskog rata čije su posljedice razorena poljoprivredna infrastruktura, odlazak mladih i</w:t>
      </w:r>
      <w:r>
        <w:rPr>
          <w:rFonts w:ascii="Arial" w:hAnsi="Arial" w:cs="Arial"/>
          <w:sz w:val="24"/>
          <w:szCs w:val="24"/>
        </w:rPr>
        <w:t xml:space="preserve"> </w:t>
      </w:r>
      <w:r w:rsidRPr="0048392B">
        <w:rPr>
          <w:rFonts w:ascii="Arial" w:hAnsi="Arial" w:cs="Arial"/>
          <w:sz w:val="24"/>
          <w:szCs w:val="24"/>
        </w:rPr>
        <w:t>činjenica da na selu ostaje pretežno stanovništvo starije životne dobi.</w:t>
      </w:r>
    </w:p>
    <w:p w:rsidR="0048392B" w:rsidRDefault="0048392B" w:rsidP="0048392B">
      <w:pPr>
        <w:spacing w:after="0"/>
        <w:jc w:val="both"/>
        <w:rPr>
          <w:rFonts w:ascii="Arial" w:hAnsi="Arial" w:cs="Arial"/>
          <w:sz w:val="24"/>
          <w:szCs w:val="24"/>
        </w:rPr>
      </w:pPr>
    </w:p>
    <w:p w:rsidR="0048392B" w:rsidRDefault="0048392B" w:rsidP="0048392B">
      <w:pPr>
        <w:spacing w:after="0"/>
        <w:jc w:val="both"/>
        <w:rPr>
          <w:rFonts w:ascii="Arial" w:hAnsi="Arial" w:cs="Arial"/>
          <w:sz w:val="24"/>
          <w:szCs w:val="24"/>
        </w:rPr>
      </w:pPr>
      <w:r w:rsidRPr="0048392B">
        <w:rPr>
          <w:rFonts w:ascii="Arial" w:hAnsi="Arial" w:cs="Arial"/>
          <w:sz w:val="24"/>
          <w:szCs w:val="24"/>
        </w:rPr>
        <w:t>Međutim, bez obzira na gornje pokazatelje, a zbog vrlo velikog ukupnog utjecaja</w:t>
      </w:r>
      <w:r>
        <w:rPr>
          <w:rFonts w:ascii="Arial" w:hAnsi="Arial" w:cs="Arial"/>
          <w:sz w:val="24"/>
          <w:szCs w:val="24"/>
        </w:rPr>
        <w:t xml:space="preserve"> </w:t>
      </w:r>
      <w:r w:rsidRPr="0048392B">
        <w:rPr>
          <w:rFonts w:ascii="Arial" w:hAnsi="Arial" w:cs="Arial"/>
          <w:sz w:val="24"/>
          <w:szCs w:val="24"/>
        </w:rPr>
        <w:t>poljoprivrede na uređenje prostora, posebice kultiviranih krajolika, u Općini vjeruju da</w:t>
      </w:r>
      <w:r>
        <w:rPr>
          <w:rFonts w:ascii="Arial" w:hAnsi="Arial" w:cs="Arial"/>
          <w:sz w:val="24"/>
          <w:szCs w:val="24"/>
        </w:rPr>
        <w:t xml:space="preserve"> </w:t>
      </w:r>
      <w:r w:rsidRPr="0048392B">
        <w:rPr>
          <w:rFonts w:ascii="Arial" w:hAnsi="Arial" w:cs="Arial"/>
          <w:sz w:val="24"/>
          <w:szCs w:val="24"/>
        </w:rPr>
        <w:t>poljoprivredu kao djelatnost treba i nadalje nastoja</w:t>
      </w:r>
      <w:r>
        <w:rPr>
          <w:rFonts w:ascii="Arial" w:hAnsi="Arial" w:cs="Arial"/>
          <w:sz w:val="24"/>
          <w:szCs w:val="24"/>
        </w:rPr>
        <w:t xml:space="preserve">ti zadržati, razvijati pa čak i </w:t>
      </w:r>
      <w:r w:rsidRPr="0048392B">
        <w:rPr>
          <w:rFonts w:ascii="Arial" w:hAnsi="Arial" w:cs="Arial"/>
          <w:sz w:val="24"/>
          <w:szCs w:val="24"/>
        </w:rPr>
        <w:t>stimulirati. Pri</w:t>
      </w:r>
      <w:r>
        <w:rPr>
          <w:rFonts w:ascii="Arial" w:hAnsi="Arial" w:cs="Arial"/>
          <w:sz w:val="24"/>
          <w:szCs w:val="24"/>
        </w:rPr>
        <w:t xml:space="preserve"> </w:t>
      </w:r>
      <w:r w:rsidRPr="0048392B">
        <w:rPr>
          <w:rFonts w:ascii="Arial" w:hAnsi="Arial" w:cs="Arial"/>
          <w:sz w:val="24"/>
          <w:szCs w:val="24"/>
        </w:rPr>
        <w:t>tome treba postupati plan</w:t>
      </w:r>
      <w:r>
        <w:rPr>
          <w:rFonts w:ascii="Arial" w:hAnsi="Arial" w:cs="Arial"/>
          <w:sz w:val="24"/>
          <w:szCs w:val="24"/>
        </w:rPr>
        <w:t xml:space="preserve">ski, odnosno pojedine zapuštene </w:t>
      </w:r>
      <w:r w:rsidRPr="0048392B">
        <w:rPr>
          <w:rFonts w:ascii="Arial" w:hAnsi="Arial" w:cs="Arial"/>
          <w:sz w:val="24"/>
          <w:szCs w:val="24"/>
        </w:rPr>
        <w:t>poljoprivredne površine očistiti i</w:t>
      </w:r>
      <w:r>
        <w:rPr>
          <w:rFonts w:ascii="Arial" w:hAnsi="Arial" w:cs="Arial"/>
          <w:sz w:val="24"/>
          <w:szCs w:val="24"/>
        </w:rPr>
        <w:t xml:space="preserve"> </w:t>
      </w:r>
      <w:r w:rsidRPr="0048392B">
        <w:rPr>
          <w:rFonts w:ascii="Arial" w:hAnsi="Arial" w:cs="Arial"/>
          <w:sz w:val="24"/>
          <w:szCs w:val="24"/>
        </w:rPr>
        <w:t xml:space="preserve">kultivirati, a pojedine i pošumiti ili </w:t>
      </w:r>
      <w:r w:rsidR="002C4A84">
        <w:rPr>
          <w:rFonts w:ascii="Arial" w:hAnsi="Arial" w:cs="Arial"/>
          <w:sz w:val="24"/>
          <w:szCs w:val="24"/>
        </w:rPr>
        <w:t xml:space="preserve">pretvoriti u livade i pašnjake. </w:t>
      </w:r>
      <w:r w:rsidRPr="0048392B">
        <w:rPr>
          <w:rFonts w:ascii="Arial" w:hAnsi="Arial" w:cs="Arial"/>
          <w:sz w:val="24"/>
          <w:szCs w:val="24"/>
        </w:rPr>
        <w:t xml:space="preserve">U cilju racionalnog korištenja obradivog zemljišta, naročito u ovoj </w:t>
      </w:r>
      <w:r w:rsidRPr="0048392B">
        <w:rPr>
          <w:rFonts w:ascii="Arial" w:hAnsi="Arial" w:cs="Arial"/>
          <w:sz w:val="24"/>
          <w:szCs w:val="24"/>
        </w:rPr>
        <w:lastRenderedPageBreak/>
        <w:t>ravničarsko "brdskoj"</w:t>
      </w:r>
      <w:r>
        <w:rPr>
          <w:rFonts w:ascii="Arial" w:hAnsi="Arial" w:cs="Arial"/>
          <w:sz w:val="24"/>
          <w:szCs w:val="24"/>
        </w:rPr>
        <w:t xml:space="preserve"> </w:t>
      </w:r>
      <w:r w:rsidRPr="0048392B">
        <w:rPr>
          <w:rFonts w:ascii="Arial" w:hAnsi="Arial" w:cs="Arial"/>
          <w:sz w:val="24"/>
          <w:szCs w:val="24"/>
        </w:rPr>
        <w:t>Općini u kojoj su brojne neiskorišten</w:t>
      </w:r>
      <w:r>
        <w:rPr>
          <w:rFonts w:ascii="Arial" w:hAnsi="Arial" w:cs="Arial"/>
          <w:sz w:val="24"/>
          <w:szCs w:val="24"/>
        </w:rPr>
        <w:t xml:space="preserve">e obradive površine izrađena je </w:t>
      </w:r>
      <w:r w:rsidRPr="0048392B">
        <w:rPr>
          <w:rFonts w:ascii="Arial" w:hAnsi="Arial" w:cs="Arial"/>
          <w:sz w:val="24"/>
          <w:szCs w:val="24"/>
        </w:rPr>
        <w:t>Strategija razvitka</w:t>
      </w:r>
      <w:r>
        <w:rPr>
          <w:rFonts w:ascii="Arial" w:hAnsi="Arial" w:cs="Arial"/>
          <w:sz w:val="24"/>
          <w:szCs w:val="24"/>
        </w:rPr>
        <w:t xml:space="preserve"> </w:t>
      </w:r>
      <w:r w:rsidRPr="0048392B">
        <w:rPr>
          <w:rFonts w:ascii="Arial" w:hAnsi="Arial" w:cs="Arial"/>
          <w:sz w:val="24"/>
          <w:szCs w:val="24"/>
        </w:rPr>
        <w:t>poljodjelstva Općine Rakovica, uz pomoć državne poljoprivredne savjetodavne službe iz</w:t>
      </w:r>
      <w:r>
        <w:rPr>
          <w:rFonts w:ascii="Arial" w:hAnsi="Arial" w:cs="Arial"/>
          <w:sz w:val="24"/>
          <w:szCs w:val="24"/>
        </w:rPr>
        <w:t xml:space="preserve"> </w:t>
      </w:r>
      <w:r w:rsidRPr="0048392B">
        <w:rPr>
          <w:rFonts w:ascii="Arial" w:hAnsi="Arial" w:cs="Arial"/>
          <w:sz w:val="24"/>
          <w:szCs w:val="24"/>
        </w:rPr>
        <w:t>Zagreba, kroz koju se ukazuje na smjernice intenziviranja i ulaganja u konkretne projekte i</w:t>
      </w:r>
      <w:r>
        <w:rPr>
          <w:rFonts w:ascii="Arial" w:hAnsi="Arial" w:cs="Arial"/>
          <w:sz w:val="24"/>
          <w:szCs w:val="24"/>
        </w:rPr>
        <w:t xml:space="preserve"> </w:t>
      </w:r>
      <w:r w:rsidRPr="0048392B">
        <w:rPr>
          <w:rFonts w:ascii="Arial" w:hAnsi="Arial" w:cs="Arial"/>
          <w:sz w:val="24"/>
          <w:szCs w:val="24"/>
        </w:rPr>
        <w:t>grane poljodjelske djelatnosti, kao i na poticaj proizvodnje zdrave hrane, što se odnosi na</w:t>
      </w:r>
      <w:r>
        <w:rPr>
          <w:rFonts w:ascii="Arial" w:hAnsi="Arial" w:cs="Arial"/>
          <w:sz w:val="24"/>
          <w:szCs w:val="24"/>
        </w:rPr>
        <w:t xml:space="preserve"> </w:t>
      </w:r>
      <w:r w:rsidRPr="0048392B">
        <w:rPr>
          <w:rFonts w:ascii="Arial" w:hAnsi="Arial" w:cs="Arial"/>
          <w:sz w:val="24"/>
          <w:szCs w:val="24"/>
        </w:rPr>
        <w:t>u</w:t>
      </w:r>
      <w:r>
        <w:rPr>
          <w:rFonts w:ascii="Arial" w:hAnsi="Arial" w:cs="Arial"/>
          <w:sz w:val="24"/>
          <w:szCs w:val="24"/>
        </w:rPr>
        <w:t>zgoj voća, povrća i stočarstvo</w:t>
      </w:r>
      <w:r w:rsidR="009808A1">
        <w:rPr>
          <w:rFonts w:ascii="Arial" w:hAnsi="Arial" w:cs="Arial"/>
          <w:sz w:val="24"/>
          <w:szCs w:val="24"/>
        </w:rPr>
        <w:t>,</w:t>
      </w:r>
      <w:r w:rsidR="009808A1" w:rsidRPr="009808A1">
        <w:rPr>
          <w:rFonts w:ascii="Times New Roman" w:eastAsiaTheme="minorHAnsi" w:hAnsi="Times New Roman" w:cs="Times New Roman"/>
          <w:color w:val="00B0F0"/>
          <w:sz w:val="28"/>
          <w:szCs w:val="28"/>
          <w:lang w:eastAsia="en-US"/>
        </w:rPr>
        <w:t xml:space="preserve"> </w:t>
      </w:r>
      <w:r w:rsidR="009808A1" w:rsidRPr="009808A1">
        <w:rPr>
          <w:rFonts w:ascii="Arial" w:hAnsi="Arial" w:cs="Arial"/>
          <w:sz w:val="24"/>
          <w:szCs w:val="24"/>
        </w:rPr>
        <w:t>a u posljednje vrijeme i na veće površine ljekovitog i aromatičnog bilja i eko proizvode.</w:t>
      </w:r>
      <w:r>
        <w:rPr>
          <w:rFonts w:ascii="Arial" w:hAnsi="Arial" w:cs="Arial"/>
          <w:sz w:val="24"/>
          <w:szCs w:val="24"/>
        </w:rPr>
        <w:t xml:space="preserve"> </w:t>
      </w:r>
      <w:r w:rsidRPr="0048392B">
        <w:rPr>
          <w:rFonts w:ascii="Arial" w:hAnsi="Arial" w:cs="Arial"/>
          <w:sz w:val="24"/>
          <w:szCs w:val="24"/>
        </w:rPr>
        <w:t>Preporuka je da se na temelju ove Strategije izrade detaljne</w:t>
      </w:r>
      <w:r>
        <w:rPr>
          <w:rFonts w:ascii="Arial" w:hAnsi="Arial" w:cs="Arial"/>
          <w:sz w:val="24"/>
          <w:szCs w:val="24"/>
        </w:rPr>
        <w:t xml:space="preserve"> </w:t>
      </w:r>
      <w:r w:rsidRPr="0048392B">
        <w:rPr>
          <w:rFonts w:ascii="Arial" w:hAnsi="Arial" w:cs="Arial"/>
          <w:sz w:val="24"/>
          <w:szCs w:val="24"/>
        </w:rPr>
        <w:t>studije za određene mikro lokacije koje bi ispitale mogućnost racionalne i intenzivne</w:t>
      </w:r>
      <w:r>
        <w:rPr>
          <w:rFonts w:ascii="Arial" w:hAnsi="Arial" w:cs="Arial"/>
          <w:sz w:val="24"/>
          <w:szCs w:val="24"/>
        </w:rPr>
        <w:t xml:space="preserve"> </w:t>
      </w:r>
      <w:r w:rsidRPr="0048392B">
        <w:rPr>
          <w:rFonts w:ascii="Arial" w:hAnsi="Arial" w:cs="Arial"/>
          <w:sz w:val="24"/>
          <w:szCs w:val="24"/>
        </w:rPr>
        <w:t>proizvodnje pojedine kulture na zadanom lokalitetu, a radi dobivanja većeg prinosa po</w:t>
      </w:r>
      <w:r>
        <w:rPr>
          <w:rFonts w:ascii="Arial" w:hAnsi="Arial" w:cs="Arial"/>
          <w:sz w:val="24"/>
          <w:szCs w:val="24"/>
        </w:rPr>
        <w:t xml:space="preserve"> </w:t>
      </w:r>
      <w:r w:rsidRPr="0048392B">
        <w:rPr>
          <w:rFonts w:ascii="Arial" w:hAnsi="Arial" w:cs="Arial"/>
          <w:sz w:val="24"/>
          <w:szCs w:val="24"/>
        </w:rPr>
        <w:t>hektaru površine obrađenog zemljišta.</w:t>
      </w:r>
    </w:p>
    <w:p w:rsidR="0048392B" w:rsidRDefault="0048392B" w:rsidP="0048392B">
      <w:pPr>
        <w:spacing w:after="0"/>
        <w:jc w:val="both"/>
        <w:rPr>
          <w:rFonts w:ascii="Arial" w:hAnsi="Arial" w:cs="Arial"/>
          <w:sz w:val="24"/>
          <w:szCs w:val="24"/>
        </w:rPr>
      </w:pPr>
    </w:p>
    <w:p w:rsidR="0059643D" w:rsidRDefault="0048392B" w:rsidP="0048392B">
      <w:pPr>
        <w:spacing w:after="0"/>
        <w:jc w:val="both"/>
        <w:rPr>
          <w:rFonts w:ascii="Arial" w:hAnsi="Arial" w:cs="Arial"/>
          <w:sz w:val="24"/>
          <w:szCs w:val="24"/>
        </w:rPr>
      </w:pPr>
      <w:r w:rsidRPr="0048392B">
        <w:rPr>
          <w:rFonts w:ascii="Arial" w:hAnsi="Arial" w:cs="Arial"/>
          <w:sz w:val="24"/>
          <w:szCs w:val="24"/>
        </w:rPr>
        <w:t>Najznačajnija grana poljoprivrede u općini Rakovica je stočarstvo. U naselju Sadilovac</w:t>
      </w:r>
      <w:r>
        <w:rPr>
          <w:rFonts w:ascii="Arial" w:hAnsi="Arial" w:cs="Arial"/>
          <w:sz w:val="24"/>
          <w:szCs w:val="24"/>
        </w:rPr>
        <w:t xml:space="preserve"> </w:t>
      </w:r>
      <w:r w:rsidRPr="0048392B">
        <w:rPr>
          <w:rFonts w:ascii="Arial" w:hAnsi="Arial" w:cs="Arial"/>
          <w:sz w:val="24"/>
          <w:szCs w:val="24"/>
        </w:rPr>
        <w:t>izgrađena je osamdesetih godina farma muznih krava koja je u funkciji , a u vlasništvu KIM-a</w:t>
      </w:r>
      <w:r>
        <w:rPr>
          <w:rFonts w:ascii="Arial" w:hAnsi="Arial" w:cs="Arial"/>
          <w:sz w:val="24"/>
          <w:szCs w:val="24"/>
        </w:rPr>
        <w:t xml:space="preserve"> </w:t>
      </w:r>
      <w:r w:rsidRPr="0048392B">
        <w:rPr>
          <w:rFonts w:ascii="Arial" w:hAnsi="Arial" w:cs="Arial"/>
          <w:sz w:val="24"/>
          <w:szCs w:val="24"/>
        </w:rPr>
        <w:t>d.o.o. iz Karlovca kapaciteta preko 800 krava te je dana u zakup tvrtki Pro milk d.o.o.</w:t>
      </w:r>
      <w:r>
        <w:rPr>
          <w:rFonts w:ascii="Arial" w:hAnsi="Arial" w:cs="Arial"/>
          <w:sz w:val="24"/>
          <w:szCs w:val="24"/>
        </w:rPr>
        <w:t xml:space="preserve"> </w:t>
      </w:r>
      <w:r w:rsidRPr="0048392B">
        <w:rPr>
          <w:rFonts w:ascii="Arial" w:hAnsi="Arial" w:cs="Arial"/>
          <w:sz w:val="24"/>
          <w:szCs w:val="24"/>
        </w:rPr>
        <w:t>Kada je riječ o Obiteljskim poljoprivrednim gospodarstvima (OPG) stočarstvom se značajnije</w:t>
      </w:r>
      <w:r>
        <w:rPr>
          <w:rFonts w:ascii="Arial" w:hAnsi="Arial" w:cs="Arial"/>
          <w:sz w:val="24"/>
          <w:szCs w:val="24"/>
        </w:rPr>
        <w:t xml:space="preserve"> </w:t>
      </w:r>
      <w:r w:rsidRPr="0048392B">
        <w:rPr>
          <w:rFonts w:ascii="Arial" w:hAnsi="Arial" w:cs="Arial"/>
          <w:sz w:val="24"/>
          <w:szCs w:val="24"/>
        </w:rPr>
        <w:t>bavi samo nekoliko gospodarstava koja su u razvoju.</w:t>
      </w:r>
      <w:r>
        <w:rPr>
          <w:rFonts w:ascii="Arial" w:hAnsi="Arial" w:cs="Arial"/>
          <w:sz w:val="24"/>
          <w:szCs w:val="24"/>
        </w:rPr>
        <w:t xml:space="preserve"> </w:t>
      </w:r>
      <w:r w:rsidRPr="0048392B">
        <w:rPr>
          <w:rFonts w:ascii="Arial" w:hAnsi="Arial" w:cs="Arial"/>
          <w:sz w:val="24"/>
          <w:szCs w:val="24"/>
        </w:rPr>
        <w:t>Uz stočarstvo sve je značajniji uzgoj ljekovitog bilja, naročito kontinentalne lavande i</w:t>
      </w:r>
      <w:r>
        <w:rPr>
          <w:rFonts w:ascii="Arial" w:hAnsi="Arial" w:cs="Arial"/>
          <w:sz w:val="24"/>
          <w:szCs w:val="24"/>
        </w:rPr>
        <w:t xml:space="preserve"> </w:t>
      </w:r>
      <w:r w:rsidRPr="0048392B">
        <w:rPr>
          <w:rFonts w:ascii="Arial" w:hAnsi="Arial" w:cs="Arial"/>
          <w:sz w:val="24"/>
          <w:szCs w:val="24"/>
        </w:rPr>
        <w:t>metvice.</w:t>
      </w:r>
      <w:r>
        <w:rPr>
          <w:rFonts w:ascii="Arial" w:hAnsi="Arial" w:cs="Arial"/>
          <w:sz w:val="24"/>
          <w:szCs w:val="24"/>
        </w:rPr>
        <w:t xml:space="preserve"> </w:t>
      </w:r>
      <w:r w:rsidRPr="0048392B">
        <w:rPr>
          <w:rFonts w:ascii="Arial" w:hAnsi="Arial" w:cs="Arial"/>
          <w:sz w:val="24"/>
          <w:szCs w:val="24"/>
        </w:rPr>
        <w:t>U naselju Jelov Klanac OPG Ljubice Sabljak bavi se eko proizvodnjom povrtlarskih kultura i</w:t>
      </w:r>
      <w:r>
        <w:rPr>
          <w:rFonts w:ascii="Arial" w:hAnsi="Arial" w:cs="Arial"/>
          <w:sz w:val="24"/>
          <w:szCs w:val="24"/>
        </w:rPr>
        <w:t xml:space="preserve"> </w:t>
      </w:r>
      <w:r w:rsidR="002C4A84">
        <w:rPr>
          <w:rFonts w:ascii="Arial" w:hAnsi="Arial" w:cs="Arial"/>
          <w:sz w:val="24"/>
          <w:szCs w:val="24"/>
        </w:rPr>
        <w:t xml:space="preserve">jedino je eko OPG sa markicom. </w:t>
      </w:r>
      <w:r w:rsidRPr="0048392B">
        <w:rPr>
          <w:rFonts w:ascii="Arial" w:hAnsi="Arial" w:cs="Arial"/>
          <w:sz w:val="24"/>
          <w:szCs w:val="24"/>
        </w:rPr>
        <w:t>Na području naselja Lipovača OPG Rade Devrnja ima 6 ha šljiva, OPG Hodak Ankica 1 ha</w:t>
      </w:r>
      <w:r>
        <w:rPr>
          <w:rFonts w:ascii="Arial" w:hAnsi="Arial" w:cs="Arial"/>
          <w:sz w:val="24"/>
          <w:szCs w:val="24"/>
        </w:rPr>
        <w:t xml:space="preserve"> </w:t>
      </w:r>
      <w:r w:rsidRPr="0048392B">
        <w:rPr>
          <w:rFonts w:ascii="Arial" w:hAnsi="Arial" w:cs="Arial"/>
          <w:sz w:val="24"/>
          <w:szCs w:val="24"/>
        </w:rPr>
        <w:t>šljive, a u intenzivnoj proizvodnji u naselju Sadilovac Ivanković Dario podigao je na 12 ha</w:t>
      </w:r>
      <w:r>
        <w:rPr>
          <w:rFonts w:ascii="Arial" w:hAnsi="Arial" w:cs="Arial"/>
          <w:sz w:val="24"/>
          <w:szCs w:val="24"/>
        </w:rPr>
        <w:t xml:space="preserve"> </w:t>
      </w:r>
      <w:r w:rsidRPr="0048392B">
        <w:rPr>
          <w:rFonts w:ascii="Arial" w:hAnsi="Arial" w:cs="Arial"/>
          <w:sz w:val="24"/>
          <w:szCs w:val="24"/>
        </w:rPr>
        <w:t>nasad kruške, u naselju Jelov Klanac OPG Zlatko Pavlić ima nasad šljive na 1 ha. Nasade</w:t>
      </w:r>
      <w:r>
        <w:rPr>
          <w:rFonts w:ascii="Arial" w:hAnsi="Arial" w:cs="Arial"/>
          <w:sz w:val="24"/>
          <w:szCs w:val="24"/>
        </w:rPr>
        <w:t xml:space="preserve"> </w:t>
      </w:r>
      <w:r w:rsidRPr="0048392B">
        <w:rPr>
          <w:rFonts w:ascii="Arial" w:hAnsi="Arial" w:cs="Arial"/>
          <w:sz w:val="24"/>
          <w:szCs w:val="24"/>
        </w:rPr>
        <w:t>lijeske podigao je OPG Antanina Božić na 2 ha u naselju Drežnik Grad i u naselju Broćanac</w:t>
      </w:r>
      <w:r>
        <w:rPr>
          <w:rFonts w:ascii="Arial" w:hAnsi="Arial" w:cs="Arial"/>
          <w:sz w:val="24"/>
          <w:szCs w:val="24"/>
        </w:rPr>
        <w:t xml:space="preserve"> </w:t>
      </w:r>
      <w:r w:rsidRPr="0048392B">
        <w:rPr>
          <w:rFonts w:ascii="Arial" w:hAnsi="Arial" w:cs="Arial"/>
          <w:sz w:val="24"/>
          <w:szCs w:val="24"/>
        </w:rPr>
        <w:t>OPG Zlatko Bićanić.</w:t>
      </w:r>
    </w:p>
    <w:p w:rsidR="00602A93" w:rsidRDefault="00602A93" w:rsidP="0048392B">
      <w:pPr>
        <w:spacing w:after="0"/>
        <w:jc w:val="both"/>
        <w:rPr>
          <w:rFonts w:ascii="Arial" w:hAnsi="Arial" w:cs="Arial"/>
          <w:sz w:val="24"/>
          <w:szCs w:val="24"/>
        </w:rPr>
      </w:pPr>
    </w:p>
    <w:p w:rsidR="00602A93" w:rsidRPr="00602A93" w:rsidRDefault="00602A93" w:rsidP="00602A93">
      <w:pPr>
        <w:spacing w:after="0"/>
        <w:jc w:val="both"/>
        <w:rPr>
          <w:rFonts w:ascii="Arial" w:hAnsi="Arial" w:cs="Arial"/>
          <w:sz w:val="24"/>
          <w:szCs w:val="24"/>
        </w:rPr>
      </w:pPr>
      <w:r w:rsidRPr="00602A93">
        <w:rPr>
          <w:rFonts w:ascii="Arial" w:hAnsi="Arial" w:cs="Arial"/>
          <w:sz w:val="24"/>
          <w:szCs w:val="24"/>
        </w:rPr>
        <w:t>Prvi i najveći problem iz perspektive poljoprivrednika i stanovnika rubnog područja Općine je</w:t>
      </w:r>
      <w:r>
        <w:rPr>
          <w:rFonts w:ascii="Arial" w:hAnsi="Arial" w:cs="Arial"/>
          <w:sz w:val="24"/>
          <w:szCs w:val="24"/>
        </w:rPr>
        <w:t xml:space="preserve"> loša infrastruktura</w:t>
      </w:r>
      <w:r w:rsidR="00FD3D9F">
        <w:rPr>
          <w:rFonts w:ascii="Arial" w:hAnsi="Arial" w:cs="Arial"/>
          <w:sz w:val="24"/>
          <w:szCs w:val="24"/>
        </w:rPr>
        <w:t xml:space="preserve">. </w:t>
      </w:r>
      <w:r w:rsidRPr="00602A93">
        <w:rPr>
          <w:rFonts w:ascii="Arial" w:hAnsi="Arial" w:cs="Arial"/>
          <w:sz w:val="24"/>
          <w:szCs w:val="24"/>
        </w:rPr>
        <w:t>Unatoč spomenutim nedostacima poljoprivredni proizvođač</w:t>
      </w:r>
      <w:r w:rsidR="002C4A84">
        <w:rPr>
          <w:rFonts w:ascii="Arial" w:hAnsi="Arial" w:cs="Arial"/>
          <w:sz w:val="24"/>
          <w:szCs w:val="24"/>
        </w:rPr>
        <w:t xml:space="preserve">i pokazali su trud i uspjeli </w:t>
      </w:r>
      <w:r w:rsidRPr="00602A93">
        <w:rPr>
          <w:rFonts w:ascii="Arial" w:hAnsi="Arial" w:cs="Arial"/>
          <w:sz w:val="24"/>
          <w:szCs w:val="24"/>
        </w:rPr>
        <w:t>ostvariti svoje početne planove vezano za poljoprivredu i turizam. Ipak, d</w:t>
      </w:r>
      <w:r>
        <w:rPr>
          <w:rFonts w:ascii="Arial" w:hAnsi="Arial" w:cs="Arial"/>
          <w:sz w:val="24"/>
          <w:szCs w:val="24"/>
        </w:rPr>
        <w:t xml:space="preserve">inamičniji razvoj </w:t>
      </w:r>
      <w:r w:rsidRPr="00602A93">
        <w:rPr>
          <w:rFonts w:ascii="Arial" w:hAnsi="Arial" w:cs="Arial"/>
          <w:sz w:val="24"/>
          <w:szCs w:val="24"/>
        </w:rPr>
        <w:t>poljoprivrede zahtijeva ispunjavanje osnovnih preduvjeta bez kojih je razvoj nemoguć.</w:t>
      </w:r>
    </w:p>
    <w:p w:rsidR="00602A93" w:rsidRDefault="00602A93" w:rsidP="00602A93">
      <w:pPr>
        <w:spacing w:after="0"/>
        <w:jc w:val="both"/>
        <w:rPr>
          <w:rFonts w:ascii="Arial" w:hAnsi="Arial" w:cs="Arial"/>
          <w:sz w:val="24"/>
          <w:szCs w:val="24"/>
        </w:rPr>
      </w:pPr>
    </w:p>
    <w:p w:rsidR="00602A93" w:rsidRPr="00602A93" w:rsidRDefault="00602A93" w:rsidP="00602A93">
      <w:pPr>
        <w:spacing w:after="0"/>
        <w:jc w:val="both"/>
        <w:rPr>
          <w:rFonts w:ascii="Arial" w:hAnsi="Arial" w:cs="Arial"/>
          <w:sz w:val="24"/>
          <w:szCs w:val="24"/>
        </w:rPr>
      </w:pPr>
      <w:r w:rsidRPr="00602A93">
        <w:rPr>
          <w:rFonts w:ascii="Arial" w:hAnsi="Arial" w:cs="Arial"/>
          <w:sz w:val="24"/>
          <w:szCs w:val="24"/>
        </w:rPr>
        <w:t xml:space="preserve">Prema iskazima poljoprivrednih proizvođača jedan od tih </w:t>
      </w:r>
      <w:r>
        <w:rPr>
          <w:rFonts w:ascii="Arial" w:hAnsi="Arial" w:cs="Arial"/>
          <w:sz w:val="24"/>
          <w:szCs w:val="24"/>
        </w:rPr>
        <w:t xml:space="preserve">preduvjeta je bolja međudržavna </w:t>
      </w:r>
      <w:r w:rsidRPr="00602A93">
        <w:rPr>
          <w:rFonts w:ascii="Arial" w:hAnsi="Arial" w:cs="Arial"/>
          <w:sz w:val="24"/>
          <w:szCs w:val="24"/>
        </w:rPr>
        <w:t>suradnja sa BiH, što se odnosi i na, između ostalog, otvaranje m</w:t>
      </w:r>
      <w:r>
        <w:rPr>
          <w:rFonts w:ascii="Arial" w:hAnsi="Arial" w:cs="Arial"/>
          <w:sz w:val="24"/>
          <w:szCs w:val="24"/>
        </w:rPr>
        <w:t xml:space="preserve">alograničnih prijelaza i </w:t>
      </w:r>
      <w:r w:rsidRPr="00602A93">
        <w:rPr>
          <w:rFonts w:ascii="Arial" w:hAnsi="Arial" w:cs="Arial"/>
          <w:sz w:val="24"/>
          <w:szCs w:val="24"/>
        </w:rPr>
        <w:t>omogućavanje što većeg tranzitnog prometa kroz Općinu R</w:t>
      </w:r>
      <w:r>
        <w:rPr>
          <w:rFonts w:ascii="Arial" w:hAnsi="Arial" w:cs="Arial"/>
          <w:sz w:val="24"/>
          <w:szCs w:val="24"/>
        </w:rPr>
        <w:t xml:space="preserve">akovica. Prekogranična suradnja </w:t>
      </w:r>
      <w:r w:rsidRPr="00602A93">
        <w:rPr>
          <w:rFonts w:ascii="Arial" w:hAnsi="Arial" w:cs="Arial"/>
          <w:sz w:val="24"/>
          <w:szCs w:val="24"/>
        </w:rPr>
        <w:t>se može razvijati kroz zajedničke turističke projekte čiji je cil</w:t>
      </w:r>
      <w:r>
        <w:rPr>
          <w:rFonts w:ascii="Arial" w:hAnsi="Arial" w:cs="Arial"/>
          <w:sz w:val="24"/>
          <w:szCs w:val="24"/>
        </w:rPr>
        <w:t xml:space="preserve">j povećanje broja posjetitelja, </w:t>
      </w:r>
      <w:r w:rsidRPr="00602A93">
        <w:rPr>
          <w:rFonts w:ascii="Arial" w:hAnsi="Arial" w:cs="Arial"/>
          <w:sz w:val="24"/>
          <w:szCs w:val="24"/>
        </w:rPr>
        <w:t>njihov duži boravak i veća potrošnja.</w:t>
      </w:r>
    </w:p>
    <w:p w:rsidR="00602A93" w:rsidRDefault="00602A93" w:rsidP="00602A93">
      <w:pPr>
        <w:spacing w:after="0"/>
        <w:jc w:val="both"/>
        <w:rPr>
          <w:rFonts w:ascii="Arial" w:hAnsi="Arial" w:cs="Arial"/>
          <w:sz w:val="24"/>
          <w:szCs w:val="24"/>
        </w:rPr>
      </w:pPr>
    </w:p>
    <w:p w:rsidR="00602A93" w:rsidRDefault="00602A93" w:rsidP="00602A93">
      <w:pPr>
        <w:spacing w:after="0"/>
        <w:jc w:val="both"/>
        <w:rPr>
          <w:rFonts w:ascii="Arial" w:hAnsi="Arial" w:cs="Arial"/>
          <w:sz w:val="24"/>
          <w:szCs w:val="24"/>
        </w:rPr>
      </w:pPr>
      <w:r w:rsidRPr="00602A93">
        <w:rPr>
          <w:rFonts w:ascii="Arial" w:hAnsi="Arial" w:cs="Arial"/>
          <w:sz w:val="24"/>
          <w:szCs w:val="24"/>
        </w:rPr>
        <w:t>Uz bolju suradnju sa Nacionalnim parkom Plitvička jezera</w:t>
      </w:r>
      <w:r>
        <w:rPr>
          <w:rFonts w:ascii="Arial" w:hAnsi="Arial" w:cs="Arial"/>
          <w:sz w:val="24"/>
          <w:szCs w:val="24"/>
        </w:rPr>
        <w:t xml:space="preserve"> neophodno je poticati povećanu </w:t>
      </w:r>
      <w:r w:rsidRPr="00602A93">
        <w:rPr>
          <w:rFonts w:ascii="Arial" w:hAnsi="Arial" w:cs="Arial"/>
          <w:sz w:val="24"/>
          <w:szCs w:val="24"/>
        </w:rPr>
        <w:t>proizvodnju lokalnih autohtonih proizvođača čiji bi proi</w:t>
      </w:r>
      <w:r>
        <w:rPr>
          <w:rFonts w:ascii="Arial" w:hAnsi="Arial" w:cs="Arial"/>
          <w:sz w:val="24"/>
          <w:szCs w:val="24"/>
        </w:rPr>
        <w:t xml:space="preserve">zvodi trebali pronaći tržište u </w:t>
      </w:r>
      <w:r w:rsidRPr="00602A93">
        <w:rPr>
          <w:rFonts w:ascii="Arial" w:hAnsi="Arial" w:cs="Arial"/>
          <w:sz w:val="24"/>
          <w:szCs w:val="24"/>
        </w:rPr>
        <w:t>Nacionalnom parku. Ipak, Nacionalni park ne bi trebao biti jedino tržište. Važno je prona</w:t>
      </w:r>
      <w:r>
        <w:rPr>
          <w:rFonts w:ascii="Arial" w:hAnsi="Arial" w:cs="Arial"/>
          <w:sz w:val="24"/>
          <w:szCs w:val="24"/>
        </w:rPr>
        <w:t xml:space="preserve">ći </w:t>
      </w:r>
      <w:r w:rsidRPr="00602A93">
        <w:rPr>
          <w:rFonts w:ascii="Arial" w:hAnsi="Arial" w:cs="Arial"/>
          <w:sz w:val="24"/>
          <w:szCs w:val="24"/>
        </w:rPr>
        <w:t>nova tržišta za lokalne proizvode i tako ohrabriti lokalno st</w:t>
      </w:r>
      <w:r>
        <w:rPr>
          <w:rFonts w:ascii="Arial" w:hAnsi="Arial" w:cs="Arial"/>
          <w:sz w:val="24"/>
          <w:szCs w:val="24"/>
        </w:rPr>
        <w:t xml:space="preserve">anovništvo na nove poduzetničke </w:t>
      </w:r>
      <w:r w:rsidRPr="00602A93">
        <w:rPr>
          <w:rFonts w:ascii="Arial" w:hAnsi="Arial" w:cs="Arial"/>
          <w:sz w:val="24"/>
          <w:szCs w:val="24"/>
        </w:rPr>
        <w:t>pothvate.</w:t>
      </w:r>
    </w:p>
    <w:p w:rsidR="00E916BE" w:rsidRDefault="00E916BE" w:rsidP="00602A93">
      <w:pPr>
        <w:spacing w:after="0"/>
        <w:jc w:val="both"/>
        <w:rPr>
          <w:rFonts w:ascii="Arial" w:hAnsi="Arial" w:cs="Arial"/>
          <w:sz w:val="24"/>
          <w:szCs w:val="24"/>
        </w:rPr>
      </w:pPr>
    </w:p>
    <w:p w:rsidR="00E916BE" w:rsidRPr="00602A93" w:rsidRDefault="00E916BE" w:rsidP="00602A93">
      <w:pPr>
        <w:spacing w:after="0"/>
        <w:jc w:val="both"/>
        <w:rPr>
          <w:rFonts w:ascii="Arial" w:hAnsi="Arial" w:cs="Arial"/>
          <w:sz w:val="24"/>
          <w:szCs w:val="24"/>
        </w:rPr>
      </w:pPr>
      <w:r>
        <w:rPr>
          <w:rFonts w:ascii="Arial" w:hAnsi="Arial" w:cs="Arial"/>
          <w:sz w:val="24"/>
          <w:szCs w:val="24"/>
        </w:rPr>
        <w:lastRenderedPageBreak/>
        <w:t>Na području općine egzistira</w:t>
      </w:r>
      <w:r w:rsidRPr="00E916BE">
        <w:rPr>
          <w:rFonts w:ascii="Arial" w:hAnsi="Arial" w:cs="Arial"/>
          <w:sz w:val="24"/>
          <w:szCs w:val="24"/>
        </w:rPr>
        <w:t xml:space="preserve"> 5 O</w:t>
      </w:r>
      <w:r>
        <w:rPr>
          <w:rFonts w:ascii="Arial" w:hAnsi="Arial" w:cs="Arial"/>
          <w:sz w:val="24"/>
          <w:szCs w:val="24"/>
        </w:rPr>
        <w:t>PG-a</w:t>
      </w:r>
      <w:r w:rsidRPr="00E916BE">
        <w:rPr>
          <w:rFonts w:ascii="Arial" w:hAnsi="Arial" w:cs="Arial"/>
          <w:sz w:val="24"/>
          <w:szCs w:val="24"/>
        </w:rPr>
        <w:t xml:space="preserve">, koji se isključivo bave poljoprivredom,  2 </w:t>
      </w:r>
      <w:r>
        <w:rPr>
          <w:rFonts w:ascii="Arial" w:hAnsi="Arial" w:cs="Arial"/>
          <w:sz w:val="24"/>
          <w:szCs w:val="24"/>
        </w:rPr>
        <w:t>OPG-a su e</w:t>
      </w:r>
      <w:r w:rsidRPr="00E916BE">
        <w:rPr>
          <w:rFonts w:ascii="Arial" w:hAnsi="Arial" w:cs="Arial"/>
          <w:sz w:val="24"/>
          <w:szCs w:val="24"/>
        </w:rPr>
        <w:t>kološki proizvodjači ljekovitog bilja, i posjeduju  Eko certifikate</w:t>
      </w:r>
      <w:r>
        <w:rPr>
          <w:rFonts w:ascii="Arial" w:hAnsi="Arial" w:cs="Arial"/>
          <w:sz w:val="24"/>
          <w:szCs w:val="24"/>
        </w:rPr>
        <w:t>, što se svakako treba uzeti u obzir kao temelj za uspostavu, odnosno oživljavanje ekoturizma.</w:t>
      </w:r>
    </w:p>
    <w:p w:rsidR="0048392B" w:rsidRPr="0059643D" w:rsidRDefault="0048392B" w:rsidP="00602A93">
      <w:pPr>
        <w:spacing w:after="0"/>
        <w:jc w:val="both"/>
        <w:rPr>
          <w:rFonts w:ascii="Arial" w:eastAsia="Constantia" w:hAnsi="Arial" w:cs="Arial"/>
          <w:sz w:val="24"/>
          <w:szCs w:val="24"/>
          <w:lang w:eastAsia="en-US"/>
        </w:rPr>
      </w:pPr>
    </w:p>
    <w:p w:rsidR="0059643D" w:rsidRPr="00E72CE4"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276" w:name="_Toc426457325"/>
      <w:bookmarkStart w:id="277" w:name="_Toc456171652"/>
      <w:r w:rsidRPr="00E72CE4">
        <w:rPr>
          <w:rFonts w:ascii="Times New Roman" w:eastAsia="Gill Sans MT" w:hAnsi="Times New Roman" w:cs="Times New Roman"/>
          <w:b/>
          <w:bCs/>
          <w:i/>
          <w:color w:val="D34817" w:themeColor="accent1"/>
          <w:u w:color="F2F2F2"/>
          <w:lang w:eastAsia="en-US"/>
        </w:rPr>
        <w:t xml:space="preserve">Tablica </w:t>
      </w:r>
      <w:r w:rsidR="00057CAE" w:rsidRPr="00E72CE4">
        <w:rPr>
          <w:rFonts w:ascii="Times New Roman" w:eastAsia="Gill Sans MT" w:hAnsi="Times New Roman" w:cs="Times New Roman"/>
          <w:b/>
          <w:bCs/>
          <w:i/>
          <w:color w:val="D34817" w:themeColor="accent1"/>
          <w:u w:color="F2F2F2"/>
          <w:lang w:eastAsia="en-US"/>
        </w:rPr>
        <w:fldChar w:fldCharType="begin"/>
      </w:r>
      <w:r w:rsidRPr="00E72CE4">
        <w:rPr>
          <w:rFonts w:ascii="Times New Roman" w:eastAsia="Gill Sans MT" w:hAnsi="Times New Roman" w:cs="Times New Roman"/>
          <w:b/>
          <w:bCs/>
          <w:i/>
          <w:color w:val="D34817" w:themeColor="accent1"/>
          <w:u w:color="F2F2F2"/>
          <w:lang w:eastAsia="en-US"/>
        </w:rPr>
        <w:instrText xml:space="preserve"> SEQ Tablica \* ARABIC </w:instrText>
      </w:r>
      <w:r w:rsidR="00057CAE" w:rsidRPr="00E72CE4">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58</w:t>
      </w:r>
      <w:r w:rsidR="00057CAE" w:rsidRPr="00E72CE4">
        <w:rPr>
          <w:rFonts w:ascii="Times New Roman" w:eastAsia="Gill Sans MT" w:hAnsi="Times New Roman" w:cs="Times New Roman"/>
          <w:b/>
          <w:bCs/>
          <w:i/>
          <w:color w:val="D34817" w:themeColor="accent1"/>
          <w:u w:color="F2F2F2"/>
          <w:lang w:eastAsia="en-US"/>
        </w:rPr>
        <w:fldChar w:fldCharType="end"/>
      </w:r>
      <w:r w:rsidRPr="00E72CE4">
        <w:rPr>
          <w:rFonts w:ascii="Times New Roman" w:eastAsia="Gill Sans MT" w:hAnsi="Times New Roman" w:cs="Times New Roman"/>
          <w:b/>
          <w:bCs/>
          <w:i/>
          <w:color w:val="D34817" w:themeColor="accent1"/>
          <w:u w:color="F2F2F2"/>
          <w:lang w:eastAsia="en-US"/>
        </w:rPr>
        <w:t xml:space="preserve">. Ukupan broj poljoprivrednih kućanstava, poslovnih subjekata i korištenog poljoprivrednog zemljišta u </w:t>
      </w:r>
      <w:r w:rsidR="00E72CE4" w:rsidRPr="00E72CE4">
        <w:rPr>
          <w:rFonts w:ascii="Times New Roman" w:eastAsia="Gill Sans MT" w:hAnsi="Times New Roman" w:cs="Times New Roman"/>
          <w:b/>
          <w:bCs/>
          <w:i/>
          <w:color w:val="D34817" w:themeColor="accent1"/>
          <w:u w:color="F2F2F2"/>
          <w:lang w:eastAsia="en-US"/>
        </w:rPr>
        <w:t>Karlovačkoj</w:t>
      </w:r>
      <w:r w:rsidRPr="00E72CE4">
        <w:rPr>
          <w:rFonts w:ascii="Times New Roman" w:eastAsia="Gill Sans MT" w:hAnsi="Times New Roman" w:cs="Times New Roman"/>
          <w:b/>
          <w:bCs/>
          <w:i/>
          <w:color w:val="D34817" w:themeColor="accent1"/>
          <w:u w:color="F2F2F2"/>
          <w:lang w:eastAsia="en-US"/>
        </w:rPr>
        <w:t xml:space="preserve"> županiji</w:t>
      </w:r>
      <w:bookmarkEnd w:id="276"/>
      <w:bookmarkEnd w:id="277"/>
    </w:p>
    <w:tbl>
      <w:tblPr>
        <w:tblStyle w:val="LightGrid-Accent11"/>
        <w:tblW w:w="0" w:type="auto"/>
        <w:jc w:val="center"/>
        <w:tblLayout w:type="fixed"/>
        <w:tblLook w:val="0000" w:firstRow="0" w:lastRow="0" w:firstColumn="0" w:lastColumn="0" w:noHBand="0" w:noVBand="0"/>
      </w:tblPr>
      <w:tblGrid>
        <w:gridCol w:w="2313"/>
        <w:gridCol w:w="1815"/>
        <w:gridCol w:w="1330"/>
        <w:gridCol w:w="1660"/>
        <w:gridCol w:w="1619"/>
      </w:tblGrid>
      <w:tr w:rsidR="0059643D" w:rsidRPr="0059643D" w:rsidTr="00CD7607">
        <w:trPr>
          <w:cnfStyle w:val="000000100000" w:firstRow="0" w:lastRow="0" w:firstColumn="0" w:lastColumn="0" w:oddVBand="0" w:evenVBand="0" w:oddHBand="1" w:evenHBand="0" w:firstRowFirstColumn="0" w:firstRowLastColumn="0" w:lastRowFirstColumn="0" w:lastRowLastColumn="0"/>
          <w:trHeight w:val="26"/>
          <w:jc w:val="center"/>
        </w:trPr>
        <w:tc>
          <w:tcPr>
            <w:cnfStyle w:val="000010000000" w:firstRow="0" w:lastRow="0" w:firstColumn="0" w:lastColumn="0" w:oddVBand="1" w:evenVBand="0" w:oddHBand="0" w:evenHBand="0" w:firstRowFirstColumn="0" w:firstRowLastColumn="0" w:lastRowFirstColumn="0" w:lastRowLastColumn="0"/>
            <w:tcW w:w="8737" w:type="dxa"/>
            <w:gridSpan w:val="5"/>
            <w:shd w:val="clear" w:color="auto" w:fill="EE8C69" w:themeFill="accent1" w:themeFillTint="99"/>
          </w:tcPr>
          <w:p w:rsidR="0059643D" w:rsidRPr="0059643D" w:rsidRDefault="00E72CE4" w:rsidP="0059643D">
            <w:pPr>
              <w:autoSpaceDE w:val="0"/>
              <w:autoSpaceDN w:val="0"/>
              <w:adjustRightInd w:val="0"/>
              <w:rPr>
                <w:rFonts w:eastAsia="Gill Sans MT" w:cs="Arial"/>
                <w:b/>
                <w:bCs/>
                <w:szCs w:val="20"/>
              </w:rPr>
            </w:pPr>
            <w:r>
              <w:rPr>
                <w:rFonts w:eastAsia="Gill Sans MT" w:cs="Arial"/>
                <w:b/>
                <w:szCs w:val="20"/>
              </w:rPr>
              <w:t>KARLOVAČKA</w:t>
            </w:r>
            <w:r w:rsidR="0059643D" w:rsidRPr="0059643D">
              <w:rPr>
                <w:rFonts w:eastAsia="Gill Sans MT" w:cs="Arial"/>
                <w:b/>
                <w:szCs w:val="20"/>
              </w:rPr>
              <w:t xml:space="preserve"> ŽUPANIJA</w:t>
            </w:r>
          </w:p>
        </w:tc>
      </w:tr>
      <w:tr w:rsidR="0059643D" w:rsidRPr="0059643D" w:rsidTr="00CD7607">
        <w:trPr>
          <w:cnfStyle w:val="000000010000" w:firstRow="0" w:lastRow="0" w:firstColumn="0" w:lastColumn="0" w:oddVBand="0" w:evenVBand="0" w:oddHBand="0" w:evenHBand="1" w:firstRowFirstColumn="0" w:firstRowLastColumn="0" w:lastRowFirstColumn="0" w:lastRowLastColumn="0"/>
          <w:trHeight w:val="380"/>
          <w:jc w:val="center"/>
        </w:trPr>
        <w:tc>
          <w:tcPr>
            <w:cnfStyle w:val="000010000000" w:firstRow="0" w:lastRow="0" w:firstColumn="0" w:lastColumn="0" w:oddVBand="1" w:evenVBand="0" w:oddHBand="0" w:evenHBand="0" w:firstRowFirstColumn="0" w:firstRowLastColumn="0" w:lastRowFirstColumn="0" w:lastRowLastColumn="0"/>
            <w:tcW w:w="2313" w:type="dxa"/>
            <w:shd w:val="clear" w:color="auto" w:fill="F4B29B" w:themeFill="accent1" w:themeFillTint="66"/>
          </w:tcPr>
          <w:p w:rsidR="0059643D" w:rsidRPr="007055DA" w:rsidRDefault="0059643D" w:rsidP="0059643D">
            <w:pPr>
              <w:autoSpaceDE w:val="0"/>
              <w:autoSpaceDN w:val="0"/>
              <w:adjustRightInd w:val="0"/>
              <w:rPr>
                <w:rFonts w:eastAsia="Gill Sans MT" w:cs="Arial"/>
                <w:b/>
                <w:szCs w:val="20"/>
              </w:rPr>
            </w:pPr>
            <w:r w:rsidRPr="007055DA">
              <w:rPr>
                <w:rFonts w:eastAsia="Gill Sans MT" w:cs="Arial"/>
                <w:b/>
                <w:szCs w:val="20"/>
              </w:rPr>
              <w:t>Broj poljoprivrednih kućanstava</w:t>
            </w:r>
          </w:p>
        </w:tc>
        <w:tc>
          <w:tcPr>
            <w:tcW w:w="1815" w:type="dxa"/>
            <w:shd w:val="clear" w:color="auto" w:fill="F4B29B" w:themeFill="accent1" w:themeFillTint="66"/>
          </w:tcPr>
          <w:p w:rsidR="0059643D" w:rsidRPr="007055DA" w:rsidRDefault="0059643D" w:rsidP="0059643D">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Gill Sans MT" w:cs="Arial"/>
                <w:b/>
                <w:szCs w:val="20"/>
              </w:rPr>
            </w:pPr>
            <w:r w:rsidRPr="007055DA">
              <w:rPr>
                <w:rFonts w:eastAsia="Gill Sans MT" w:cs="Arial"/>
                <w:b/>
                <w:szCs w:val="20"/>
              </w:rPr>
              <w:t>Broj poslovnih subjekata</w:t>
            </w:r>
          </w:p>
        </w:tc>
        <w:tc>
          <w:tcPr>
            <w:cnfStyle w:val="000010000000" w:firstRow="0" w:lastRow="0" w:firstColumn="0" w:lastColumn="0" w:oddVBand="1" w:evenVBand="0" w:oddHBand="0" w:evenHBand="0" w:firstRowFirstColumn="0" w:firstRowLastColumn="0" w:lastRowFirstColumn="0" w:lastRowLastColumn="0"/>
            <w:tcW w:w="4609" w:type="dxa"/>
            <w:gridSpan w:val="3"/>
            <w:shd w:val="clear" w:color="auto" w:fill="F4B29B" w:themeFill="accent1" w:themeFillTint="66"/>
          </w:tcPr>
          <w:p w:rsidR="0059643D" w:rsidRPr="007055DA" w:rsidRDefault="0059643D" w:rsidP="0059643D">
            <w:pPr>
              <w:autoSpaceDE w:val="0"/>
              <w:autoSpaceDN w:val="0"/>
              <w:adjustRightInd w:val="0"/>
              <w:rPr>
                <w:rFonts w:eastAsia="Gill Sans MT" w:cs="Arial"/>
                <w:b/>
                <w:szCs w:val="20"/>
              </w:rPr>
            </w:pPr>
            <w:r w:rsidRPr="007055DA">
              <w:rPr>
                <w:rFonts w:eastAsia="Gill Sans MT" w:cs="Arial"/>
                <w:b/>
                <w:szCs w:val="20"/>
              </w:rPr>
              <w:t>Korišteno poljoprivredno zemljište, ha</w:t>
            </w:r>
          </w:p>
        </w:tc>
      </w:tr>
      <w:tr w:rsidR="0059643D" w:rsidRPr="0059643D" w:rsidTr="00CD7607">
        <w:trPr>
          <w:cnfStyle w:val="000000100000" w:firstRow="0" w:lastRow="0" w:firstColumn="0" w:lastColumn="0" w:oddVBand="0" w:evenVBand="0" w:oddHBand="1" w:evenHBand="0" w:firstRowFirstColumn="0" w:firstRowLastColumn="0" w:lastRowFirstColumn="0" w:lastRowLastColumn="0"/>
          <w:trHeight w:val="280"/>
          <w:jc w:val="center"/>
        </w:trPr>
        <w:tc>
          <w:tcPr>
            <w:cnfStyle w:val="000010000000" w:firstRow="0" w:lastRow="0" w:firstColumn="0" w:lastColumn="0" w:oddVBand="1" w:evenVBand="0" w:oddHBand="0" w:evenHBand="0" w:firstRowFirstColumn="0" w:firstRowLastColumn="0" w:lastRowFirstColumn="0" w:lastRowLastColumn="0"/>
            <w:tcW w:w="2313" w:type="dxa"/>
            <w:vMerge w:val="restart"/>
            <w:shd w:val="clear" w:color="auto" w:fill="auto"/>
          </w:tcPr>
          <w:p w:rsidR="0059643D" w:rsidRPr="0059643D" w:rsidRDefault="00E72CE4" w:rsidP="0059643D">
            <w:pPr>
              <w:tabs>
                <w:tab w:val="left" w:pos="1008"/>
              </w:tabs>
              <w:autoSpaceDE w:val="0"/>
              <w:autoSpaceDN w:val="0"/>
              <w:adjustRightInd w:val="0"/>
              <w:rPr>
                <w:rFonts w:eastAsia="Gill Sans MT" w:cs="Arial"/>
                <w:szCs w:val="20"/>
              </w:rPr>
            </w:pPr>
            <w:r>
              <w:rPr>
                <w:rFonts w:eastAsia="Gill Sans MT" w:cs="Arial"/>
                <w:szCs w:val="20"/>
              </w:rPr>
              <w:t>19.171</w:t>
            </w:r>
          </w:p>
        </w:tc>
        <w:tc>
          <w:tcPr>
            <w:tcW w:w="1815" w:type="dxa"/>
            <w:vMerge w:val="restart"/>
            <w:shd w:val="clear" w:color="auto" w:fill="auto"/>
          </w:tcPr>
          <w:p w:rsidR="0059643D" w:rsidRPr="0059643D" w:rsidRDefault="00E72CE4" w:rsidP="0059643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Gill Sans MT" w:cs="Arial"/>
                <w:szCs w:val="20"/>
              </w:rPr>
            </w:pPr>
            <w:r>
              <w:rPr>
                <w:rFonts w:eastAsia="Gill Sans MT" w:cs="Arial"/>
                <w:szCs w:val="20"/>
              </w:rPr>
              <w:t>19</w:t>
            </w:r>
          </w:p>
        </w:tc>
        <w:tc>
          <w:tcPr>
            <w:cnfStyle w:val="000010000000" w:firstRow="0" w:lastRow="0" w:firstColumn="0" w:lastColumn="0" w:oddVBand="1" w:evenVBand="0" w:oddHBand="0" w:evenHBand="0" w:firstRowFirstColumn="0" w:firstRowLastColumn="0" w:lastRowFirstColumn="0" w:lastRowLastColumn="0"/>
            <w:tcW w:w="1330" w:type="dxa"/>
            <w:shd w:val="clear" w:color="auto" w:fill="F9D8CD" w:themeFill="accent1" w:themeFillTint="33"/>
          </w:tcPr>
          <w:p w:rsidR="0059643D" w:rsidRPr="007055DA" w:rsidRDefault="0059643D" w:rsidP="0059643D">
            <w:pPr>
              <w:autoSpaceDE w:val="0"/>
              <w:autoSpaceDN w:val="0"/>
              <w:adjustRightInd w:val="0"/>
              <w:rPr>
                <w:rFonts w:eastAsia="Gill Sans MT" w:cs="Arial"/>
                <w:b/>
                <w:szCs w:val="20"/>
              </w:rPr>
            </w:pPr>
            <w:r w:rsidRPr="007055DA">
              <w:rPr>
                <w:rFonts w:eastAsia="Gill Sans MT" w:cs="Arial"/>
                <w:b/>
                <w:szCs w:val="20"/>
              </w:rPr>
              <w:t>Ukupno</w:t>
            </w:r>
          </w:p>
        </w:tc>
        <w:tc>
          <w:tcPr>
            <w:tcW w:w="1660" w:type="dxa"/>
            <w:shd w:val="clear" w:color="auto" w:fill="F9D8CD" w:themeFill="accent1" w:themeFillTint="33"/>
          </w:tcPr>
          <w:p w:rsidR="0059643D" w:rsidRPr="007055DA" w:rsidRDefault="0059643D" w:rsidP="0059643D">
            <w:pPr>
              <w:autoSpaceDE w:val="0"/>
              <w:autoSpaceDN w:val="0"/>
              <w:adjustRightInd w:val="0"/>
              <w:cnfStyle w:val="000000100000" w:firstRow="0" w:lastRow="0" w:firstColumn="0" w:lastColumn="0" w:oddVBand="0" w:evenVBand="0" w:oddHBand="1" w:evenHBand="0" w:firstRowFirstColumn="0" w:firstRowLastColumn="0" w:lastRowFirstColumn="0" w:lastRowLastColumn="0"/>
              <w:rPr>
                <w:rFonts w:eastAsia="Gill Sans MT" w:cs="Arial"/>
                <w:b/>
                <w:szCs w:val="20"/>
              </w:rPr>
            </w:pPr>
            <w:r w:rsidRPr="007055DA">
              <w:rPr>
                <w:rFonts w:eastAsia="Gill Sans MT" w:cs="Arial"/>
                <w:b/>
                <w:szCs w:val="20"/>
              </w:rPr>
              <w:t>Poljoprivredna kućanstva</w:t>
            </w:r>
          </w:p>
        </w:tc>
        <w:tc>
          <w:tcPr>
            <w:cnfStyle w:val="000010000000" w:firstRow="0" w:lastRow="0" w:firstColumn="0" w:lastColumn="0" w:oddVBand="1" w:evenVBand="0" w:oddHBand="0" w:evenHBand="0" w:firstRowFirstColumn="0" w:firstRowLastColumn="0" w:lastRowFirstColumn="0" w:lastRowLastColumn="0"/>
            <w:tcW w:w="1619" w:type="dxa"/>
            <w:shd w:val="clear" w:color="auto" w:fill="F9D8CD" w:themeFill="accent1" w:themeFillTint="33"/>
          </w:tcPr>
          <w:p w:rsidR="0059643D" w:rsidRPr="007055DA" w:rsidRDefault="0059643D" w:rsidP="0059643D">
            <w:pPr>
              <w:autoSpaceDE w:val="0"/>
              <w:autoSpaceDN w:val="0"/>
              <w:adjustRightInd w:val="0"/>
              <w:rPr>
                <w:rFonts w:eastAsia="Gill Sans MT" w:cs="Arial"/>
                <w:b/>
                <w:szCs w:val="20"/>
              </w:rPr>
            </w:pPr>
            <w:r w:rsidRPr="007055DA">
              <w:rPr>
                <w:rFonts w:eastAsia="Gill Sans MT" w:cs="Arial"/>
                <w:b/>
                <w:szCs w:val="20"/>
              </w:rPr>
              <w:t>Poslovni subjekti</w:t>
            </w:r>
          </w:p>
        </w:tc>
      </w:tr>
      <w:tr w:rsidR="0059643D" w:rsidRPr="0059643D" w:rsidTr="002C4A84">
        <w:trPr>
          <w:cnfStyle w:val="000000010000" w:firstRow="0" w:lastRow="0" w:firstColumn="0" w:lastColumn="0" w:oddVBand="0" w:evenVBand="0" w:oddHBand="0" w:evenHBand="1" w:firstRowFirstColumn="0" w:firstRowLastColumn="0" w:lastRowFirstColumn="0" w:lastRowLastColumn="0"/>
          <w:trHeight w:val="131"/>
          <w:jc w:val="center"/>
        </w:trPr>
        <w:tc>
          <w:tcPr>
            <w:cnfStyle w:val="000010000000" w:firstRow="0" w:lastRow="0" w:firstColumn="0" w:lastColumn="0" w:oddVBand="1" w:evenVBand="0" w:oddHBand="0" w:evenHBand="0" w:firstRowFirstColumn="0" w:firstRowLastColumn="0" w:lastRowFirstColumn="0" w:lastRowLastColumn="0"/>
            <w:tcW w:w="2313" w:type="dxa"/>
            <w:vMerge/>
            <w:shd w:val="clear" w:color="auto" w:fill="auto"/>
          </w:tcPr>
          <w:p w:rsidR="0059643D" w:rsidRPr="0059643D" w:rsidRDefault="0059643D" w:rsidP="0059643D">
            <w:pPr>
              <w:autoSpaceDE w:val="0"/>
              <w:autoSpaceDN w:val="0"/>
              <w:adjustRightInd w:val="0"/>
              <w:jc w:val="both"/>
              <w:rPr>
                <w:rFonts w:eastAsia="Gill Sans MT" w:cs="Arial"/>
                <w:szCs w:val="20"/>
              </w:rPr>
            </w:pPr>
          </w:p>
        </w:tc>
        <w:tc>
          <w:tcPr>
            <w:tcW w:w="1815" w:type="dxa"/>
            <w:vMerge/>
            <w:shd w:val="clear" w:color="auto" w:fill="auto"/>
          </w:tcPr>
          <w:p w:rsidR="0059643D" w:rsidRPr="0059643D" w:rsidRDefault="0059643D" w:rsidP="0059643D">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eastAsia="Gill Sans MT" w:cs="Arial"/>
                <w:szCs w:val="20"/>
              </w:rPr>
            </w:pPr>
          </w:p>
        </w:tc>
        <w:tc>
          <w:tcPr>
            <w:cnfStyle w:val="000010000000" w:firstRow="0" w:lastRow="0" w:firstColumn="0" w:lastColumn="0" w:oddVBand="1" w:evenVBand="0" w:oddHBand="0" w:evenHBand="0" w:firstRowFirstColumn="0" w:firstRowLastColumn="0" w:lastRowFirstColumn="0" w:lastRowLastColumn="0"/>
            <w:tcW w:w="1330" w:type="dxa"/>
            <w:shd w:val="clear" w:color="auto" w:fill="auto"/>
          </w:tcPr>
          <w:p w:rsidR="0059643D" w:rsidRPr="0059643D" w:rsidRDefault="00E72CE4" w:rsidP="0059643D">
            <w:pPr>
              <w:autoSpaceDE w:val="0"/>
              <w:autoSpaceDN w:val="0"/>
              <w:adjustRightInd w:val="0"/>
              <w:rPr>
                <w:rFonts w:eastAsia="Gill Sans MT" w:cs="Arial"/>
                <w:szCs w:val="20"/>
              </w:rPr>
            </w:pPr>
            <w:r>
              <w:rPr>
                <w:rFonts w:eastAsia="Gill Sans MT" w:cs="Arial"/>
                <w:szCs w:val="20"/>
              </w:rPr>
              <w:t>34.045,18</w:t>
            </w:r>
          </w:p>
        </w:tc>
        <w:tc>
          <w:tcPr>
            <w:tcW w:w="1660" w:type="dxa"/>
            <w:shd w:val="clear" w:color="auto" w:fill="auto"/>
          </w:tcPr>
          <w:p w:rsidR="0059643D" w:rsidRPr="0059643D" w:rsidRDefault="00E72CE4" w:rsidP="0059643D">
            <w:pPr>
              <w:autoSpaceDE w:val="0"/>
              <w:autoSpaceDN w:val="0"/>
              <w:adjustRightInd w:val="0"/>
              <w:cnfStyle w:val="000000010000" w:firstRow="0" w:lastRow="0" w:firstColumn="0" w:lastColumn="0" w:oddVBand="0" w:evenVBand="0" w:oddHBand="0" w:evenHBand="1" w:firstRowFirstColumn="0" w:firstRowLastColumn="0" w:lastRowFirstColumn="0" w:lastRowLastColumn="0"/>
              <w:rPr>
                <w:rFonts w:eastAsia="Gill Sans MT" w:cs="Arial"/>
                <w:szCs w:val="20"/>
              </w:rPr>
            </w:pPr>
            <w:r>
              <w:rPr>
                <w:rFonts w:eastAsia="Gill Sans MT" w:cs="Arial"/>
                <w:szCs w:val="20"/>
              </w:rPr>
              <w:t>33,523,18</w:t>
            </w:r>
          </w:p>
        </w:tc>
        <w:tc>
          <w:tcPr>
            <w:cnfStyle w:val="000010000000" w:firstRow="0" w:lastRow="0" w:firstColumn="0" w:lastColumn="0" w:oddVBand="1" w:evenVBand="0" w:oddHBand="0" w:evenHBand="0" w:firstRowFirstColumn="0" w:firstRowLastColumn="0" w:lastRowFirstColumn="0" w:lastRowLastColumn="0"/>
            <w:tcW w:w="1619" w:type="dxa"/>
            <w:shd w:val="clear" w:color="auto" w:fill="auto"/>
          </w:tcPr>
          <w:p w:rsidR="0059643D" w:rsidRPr="0059643D" w:rsidRDefault="00E72CE4" w:rsidP="0059643D">
            <w:pPr>
              <w:autoSpaceDE w:val="0"/>
              <w:autoSpaceDN w:val="0"/>
              <w:adjustRightInd w:val="0"/>
              <w:rPr>
                <w:rFonts w:eastAsia="Gill Sans MT" w:cs="Arial"/>
                <w:szCs w:val="20"/>
              </w:rPr>
            </w:pPr>
            <w:r>
              <w:rPr>
                <w:rFonts w:eastAsia="Gill Sans MT" w:cs="Arial"/>
                <w:szCs w:val="20"/>
              </w:rPr>
              <w:t>522</w:t>
            </w:r>
            <w:r w:rsidR="0059643D" w:rsidRPr="0059643D">
              <w:rPr>
                <w:rFonts w:eastAsia="Gill Sans MT" w:cs="Arial"/>
                <w:szCs w:val="20"/>
              </w:rPr>
              <w:t>,00</w:t>
            </w:r>
          </w:p>
        </w:tc>
      </w:tr>
    </w:tbl>
    <w:p w:rsidR="0059643D" w:rsidRPr="00E72CE4"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sectPr w:rsidR="0059643D" w:rsidRPr="00E72CE4" w:rsidSect="0059643D">
          <w:pgSz w:w="11906" w:h="16838"/>
          <w:pgMar w:top="1417" w:right="1417" w:bottom="1417" w:left="1417" w:header="708" w:footer="708" w:gutter="0"/>
          <w:cols w:space="708"/>
          <w:docGrid w:linePitch="360"/>
        </w:sectPr>
      </w:pPr>
      <w:r w:rsidRPr="00E72CE4">
        <w:rPr>
          <w:rFonts w:ascii="Times New Roman" w:eastAsia="Constantia" w:hAnsi="Times New Roman" w:cs="Times New Roman"/>
          <w:i/>
          <w:color w:val="9B2D1F" w:themeColor="accent2"/>
          <w:sz w:val="20"/>
          <w:szCs w:val="20"/>
          <w:lang w:eastAsia="en-US"/>
        </w:rPr>
        <w:t>Izvor: http://www.dzs.hr/Hrv/censuses/Agriculture2003/htm/H00_00_01.html</w:t>
      </w:r>
    </w:p>
    <w:p w:rsidR="0059643D" w:rsidRPr="00E72CE4" w:rsidRDefault="0059643D" w:rsidP="0059643D">
      <w:pPr>
        <w:shd w:val="clear" w:color="auto" w:fill="FFFFFF"/>
        <w:spacing w:after="0"/>
        <w:jc w:val="center"/>
        <w:rPr>
          <w:rFonts w:ascii="Times New Roman" w:eastAsia="Calibri" w:hAnsi="Times New Roman" w:cs="Times New Roman"/>
          <w:b/>
          <w:i/>
          <w:color w:val="D34817" w:themeColor="accent1"/>
          <w:u w:color="F2F2F2"/>
          <w:lang w:eastAsia="en-US"/>
        </w:rPr>
      </w:pPr>
      <w:bookmarkStart w:id="278" w:name="_Toc426457326"/>
      <w:bookmarkStart w:id="279" w:name="_Toc456171653"/>
      <w:r w:rsidRPr="00E72CE4">
        <w:rPr>
          <w:rFonts w:ascii="Times New Roman" w:eastAsia="Constantia" w:hAnsi="Times New Roman" w:cs="Times New Roman"/>
          <w:b/>
          <w:i/>
          <w:color w:val="D34817" w:themeColor="accent1"/>
          <w:lang w:eastAsia="en-US"/>
        </w:rPr>
        <w:lastRenderedPageBreak/>
        <w:t xml:space="preserve">Tablica </w:t>
      </w:r>
      <w:r w:rsidR="00057CAE" w:rsidRPr="00E72CE4">
        <w:rPr>
          <w:rFonts w:ascii="Times New Roman" w:eastAsia="Constantia" w:hAnsi="Times New Roman" w:cs="Times New Roman"/>
          <w:b/>
          <w:i/>
          <w:color w:val="D34817" w:themeColor="accent1"/>
          <w:lang w:eastAsia="en-US"/>
        </w:rPr>
        <w:fldChar w:fldCharType="begin"/>
      </w:r>
      <w:r w:rsidRPr="00E72CE4">
        <w:rPr>
          <w:rFonts w:ascii="Times New Roman" w:eastAsia="Constantia" w:hAnsi="Times New Roman" w:cs="Times New Roman"/>
          <w:b/>
          <w:i/>
          <w:color w:val="D34817" w:themeColor="accent1"/>
          <w:lang w:eastAsia="en-US"/>
        </w:rPr>
        <w:instrText xml:space="preserve"> SEQ Tablica \* ARABIC </w:instrText>
      </w:r>
      <w:r w:rsidR="00057CAE" w:rsidRPr="00E72CE4">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59</w:t>
      </w:r>
      <w:r w:rsidR="00057CAE" w:rsidRPr="00E72CE4">
        <w:rPr>
          <w:rFonts w:ascii="Times New Roman" w:eastAsia="Constantia" w:hAnsi="Times New Roman" w:cs="Times New Roman"/>
          <w:b/>
          <w:i/>
          <w:color w:val="D34817" w:themeColor="accent1"/>
          <w:lang w:eastAsia="en-US"/>
        </w:rPr>
        <w:fldChar w:fldCharType="end"/>
      </w:r>
      <w:r w:rsidRPr="00E72CE4">
        <w:rPr>
          <w:rFonts w:ascii="Times New Roman" w:eastAsia="Constantia" w:hAnsi="Times New Roman" w:cs="Times New Roman"/>
          <w:b/>
          <w:i/>
          <w:color w:val="D34817" w:themeColor="accent1"/>
          <w:lang w:eastAsia="en-US"/>
        </w:rPr>
        <w:t xml:space="preserve">. </w:t>
      </w:r>
      <w:r w:rsidRPr="00E72CE4">
        <w:rPr>
          <w:rFonts w:ascii="Times New Roman" w:eastAsia="Calibri" w:hAnsi="Times New Roman" w:cs="Times New Roman"/>
          <w:b/>
          <w:i/>
          <w:color w:val="D34817" w:themeColor="accent1"/>
          <w:u w:color="F2F2F2"/>
          <w:lang w:eastAsia="en-US"/>
        </w:rPr>
        <w:t>Poljoprivredna kućanstva prema ukupno raspoloživom zemljištu, površini ukupno raspoloživoga zemljišta, korištenoga poljoprivrednog zemljišta, ostalog zemljišta i broja parcela korištenoga poljoprivrednog zemljišta</w:t>
      </w:r>
      <w:bookmarkEnd w:id="278"/>
      <w:bookmarkEnd w:id="279"/>
    </w:p>
    <w:tbl>
      <w:tblPr>
        <w:tblStyle w:val="MediumGrid3-Accent2"/>
        <w:tblW w:w="16202" w:type="dxa"/>
        <w:jc w:val="center"/>
        <w:tblLayout w:type="fixed"/>
        <w:tblLook w:val="04A0" w:firstRow="1" w:lastRow="0" w:firstColumn="1" w:lastColumn="0" w:noHBand="0" w:noVBand="1"/>
      </w:tblPr>
      <w:tblGrid>
        <w:gridCol w:w="2973"/>
        <w:gridCol w:w="1663"/>
        <w:gridCol w:w="1662"/>
        <w:gridCol w:w="1848"/>
        <w:gridCol w:w="1478"/>
        <w:gridCol w:w="1478"/>
        <w:gridCol w:w="1479"/>
        <w:gridCol w:w="1478"/>
        <w:gridCol w:w="2143"/>
      </w:tblGrid>
      <w:tr w:rsidR="0059643D" w:rsidRPr="00E72CE4" w:rsidTr="00E23695">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100" w:firstRow="0" w:lastRow="0" w:firstColumn="1" w:lastColumn="0" w:oddVBand="0" w:evenVBand="0" w:oddHBand="0" w:evenHBand="0" w:firstRowFirstColumn="1" w:firstRowLastColumn="0" w:lastRowFirstColumn="0" w:lastRowLastColumn="0"/>
            <w:tcW w:w="2973" w:type="dxa"/>
            <w:vMerge w:val="restart"/>
            <w:hideMark/>
          </w:tcPr>
          <w:p w:rsidR="0059643D" w:rsidRPr="00E72CE4" w:rsidRDefault="0059643D" w:rsidP="00E23695">
            <w:pPr>
              <w:spacing w:line="276" w:lineRule="auto"/>
              <w:rPr>
                <w:rFonts w:cs="Arial"/>
                <w:color w:val="auto"/>
                <w:szCs w:val="20"/>
              </w:rPr>
            </w:pPr>
            <w:r w:rsidRPr="00E72CE4">
              <w:rPr>
                <w:rFonts w:cs="Arial"/>
                <w:color w:val="auto"/>
                <w:szCs w:val="20"/>
              </w:rPr>
              <w:t>Skupine poljoprivrednih kućanstava prema ukupno raspoloživom zemljištu</w:t>
            </w:r>
          </w:p>
        </w:tc>
        <w:tc>
          <w:tcPr>
            <w:tcW w:w="1663" w:type="dxa"/>
            <w:vMerge w:val="restart"/>
            <w:hideMark/>
          </w:tcPr>
          <w:p w:rsidR="0059643D" w:rsidRPr="00E72CE4" w:rsidRDefault="0059643D" w:rsidP="00E23695">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72CE4">
              <w:rPr>
                <w:rFonts w:cs="Arial"/>
                <w:color w:val="auto"/>
                <w:szCs w:val="20"/>
              </w:rPr>
              <w:t>Broj kućanstava</w:t>
            </w:r>
          </w:p>
        </w:tc>
        <w:tc>
          <w:tcPr>
            <w:tcW w:w="1662" w:type="dxa"/>
            <w:vMerge w:val="restart"/>
            <w:hideMark/>
          </w:tcPr>
          <w:p w:rsidR="0059643D" w:rsidRPr="00E72CE4" w:rsidRDefault="0059643D" w:rsidP="00E23695">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72CE4">
              <w:rPr>
                <w:rFonts w:cs="Arial"/>
                <w:color w:val="auto"/>
                <w:szCs w:val="20"/>
              </w:rPr>
              <w:t>Ukupno raspoloživa</w:t>
            </w:r>
            <w:r w:rsidRPr="00E72CE4">
              <w:rPr>
                <w:rFonts w:cs="Arial"/>
                <w:color w:val="auto"/>
                <w:szCs w:val="20"/>
              </w:rPr>
              <w:br/>
              <w:t>površina zemljišta,</w:t>
            </w:r>
            <w:r w:rsidRPr="00E72CE4">
              <w:rPr>
                <w:rFonts w:cs="Arial"/>
                <w:color w:val="auto"/>
                <w:szCs w:val="20"/>
              </w:rPr>
              <w:br/>
              <w:t>ha (3+7)</w:t>
            </w:r>
          </w:p>
        </w:tc>
        <w:tc>
          <w:tcPr>
            <w:tcW w:w="6283" w:type="dxa"/>
            <w:gridSpan w:val="4"/>
            <w:hideMark/>
          </w:tcPr>
          <w:p w:rsidR="0059643D" w:rsidRPr="00E72CE4" w:rsidRDefault="0059643D" w:rsidP="00E23695">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72CE4">
              <w:rPr>
                <w:rFonts w:cs="Arial"/>
                <w:color w:val="auto"/>
                <w:szCs w:val="20"/>
              </w:rPr>
              <w:t>Korišteno poljoprivredno zemljište, ha</w:t>
            </w:r>
          </w:p>
        </w:tc>
        <w:tc>
          <w:tcPr>
            <w:tcW w:w="1478" w:type="dxa"/>
            <w:vMerge w:val="restart"/>
            <w:hideMark/>
          </w:tcPr>
          <w:p w:rsidR="0059643D" w:rsidRPr="00E72CE4" w:rsidRDefault="0059643D" w:rsidP="00E23695">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72CE4">
              <w:rPr>
                <w:rFonts w:cs="Arial"/>
                <w:color w:val="auto"/>
                <w:szCs w:val="20"/>
              </w:rPr>
              <w:t>Ostalo zemljište, ha</w:t>
            </w:r>
          </w:p>
        </w:tc>
        <w:tc>
          <w:tcPr>
            <w:tcW w:w="2143" w:type="dxa"/>
            <w:vMerge w:val="restart"/>
            <w:hideMark/>
          </w:tcPr>
          <w:p w:rsidR="0059643D" w:rsidRPr="00E72CE4" w:rsidRDefault="0059643D" w:rsidP="00E23695">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72CE4">
              <w:rPr>
                <w:rFonts w:cs="Arial"/>
                <w:color w:val="auto"/>
                <w:szCs w:val="20"/>
              </w:rPr>
              <w:t>Broj parcela korištenoga</w:t>
            </w:r>
            <w:r w:rsidRPr="00E72CE4">
              <w:rPr>
                <w:rFonts w:cs="Arial"/>
                <w:color w:val="auto"/>
                <w:szCs w:val="20"/>
              </w:rPr>
              <w:br/>
              <w:t>poljoprivrednog zemljišta</w:t>
            </w:r>
          </w:p>
        </w:tc>
      </w:tr>
      <w:tr w:rsidR="00E23695" w:rsidRPr="00E72CE4" w:rsidTr="00A824B1">
        <w:trPr>
          <w:cnfStyle w:val="000000100000" w:firstRow="0" w:lastRow="0" w:firstColumn="0" w:lastColumn="0" w:oddVBand="0" w:evenVBand="0" w:oddHBand="1" w:evenHBand="0" w:firstRowFirstColumn="0" w:firstRowLastColumn="0" w:lastRowFirstColumn="0" w:lastRowLastColumn="0"/>
          <w:trHeight w:val="152"/>
          <w:jc w:val="center"/>
        </w:trPr>
        <w:tc>
          <w:tcPr>
            <w:cnfStyle w:val="001000000000" w:firstRow="0" w:lastRow="0" w:firstColumn="1" w:lastColumn="0" w:oddVBand="0" w:evenVBand="0" w:oddHBand="0" w:evenHBand="0" w:firstRowFirstColumn="0" w:firstRowLastColumn="0" w:lastRowFirstColumn="0" w:lastRowLastColumn="0"/>
            <w:tcW w:w="2973" w:type="dxa"/>
            <w:vMerge/>
            <w:hideMark/>
          </w:tcPr>
          <w:p w:rsidR="0059643D" w:rsidRPr="00E72CE4" w:rsidRDefault="0059643D" w:rsidP="00E23695">
            <w:pPr>
              <w:spacing w:line="276" w:lineRule="auto"/>
              <w:rPr>
                <w:rFonts w:cs="Arial"/>
                <w:color w:val="auto"/>
                <w:szCs w:val="20"/>
              </w:rPr>
            </w:pPr>
          </w:p>
        </w:tc>
        <w:tc>
          <w:tcPr>
            <w:tcW w:w="1663" w:type="dxa"/>
            <w:vMerge/>
            <w:hideMark/>
          </w:tcPr>
          <w:p w:rsidR="0059643D" w:rsidRPr="00E72CE4"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p>
        </w:tc>
        <w:tc>
          <w:tcPr>
            <w:tcW w:w="1662" w:type="dxa"/>
            <w:vMerge/>
            <w:hideMark/>
          </w:tcPr>
          <w:p w:rsidR="0059643D" w:rsidRPr="00E72CE4"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p>
        </w:tc>
        <w:tc>
          <w:tcPr>
            <w:tcW w:w="1848" w:type="dxa"/>
            <w:shd w:val="clear" w:color="auto" w:fill="F4B29B" w:themeFill="accent1" w:themeFillTint="66"/>
            <w:hideMark/>
          </w:tcPr>
          <w:p w:rsidR="0059643D" w:rsidRPr="00E23695"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E23695">
              <w:rPr>
                <w:rFonts w:cs="Arial"/>
                <w:b/>
                <w:color w:val="auto"/>
                <w:szCs w:val="20"/>
              </w:rPr>
              <w:t>ukupno korišteno (4+5-6)</w:t>
            </w:r>
          </w:p>
        </w:tc>
        <w:tc>
          <w:tcPr>
            <w:tcW w:w="1478" w:type="dxa"/>
            <w:shd w:val="clear" w:color="auto" w:fill="F4B29B" w:themeFill="accent1" w:themeFillTint="66"/>
            <w:hideMark/>
          </w:tcPr>
          <w:p w:rsidR="0059643D" w:rsidRPr="00E23695"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E23695">
              <w:rPr>
                <w:rFonts w:cs="Arial"/>
                <w:b/>
                <w:color w:val="auto"/>
                <w:szCs w:val="20"/>
              </w:rPr>
              <w:t>u vlasništvu</w:t>
            </w:r>
          </w:p>
        </w:tc>
        <w:tc>
          <w:tcPr>
            <w:tcW w:w="1478" w:type="dxa"/>
            <w:shd w:val="clear" w:color="auto" w:fill="F4B29B" w:themeFill="accent1" w:themeFillTint="66"/>
            <w:hideMark/>
          </w:tcPr>
          <w:p w:rsidR="0059643D" w:rsidRPr="00E23695"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E23695">
              <w:rPr>
                <w:rFonts w:cs="Arial"/>
                <w:b/>
                <w:color w:val="auto"/>
                <w:szCs w:val="20"/>
              </w:rPr>
              <w:t>uzeto u zakup</w:t>
            </w:r>
          </w:p>
        </w:tc>
        <w:tc>
          <w:tcPr>
            <w:tcW w:w="1479" w:type="dxa"/>
            <w:shd w:val="clear" w:color="auto" w:fill="F4B29B" w:themeFill="accent1" w:themeFillTint="66"/>
            <w:hideMark/>
          </w:tcPr>
          <w:p w:rsidR="0059643D" w:rsidRPr="00E23695"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E23695">
              <w:rPr>
                <w:rFonts w:cs="Arial"/>
                <w:b/>
                <w:color w:val="auto"/>
                <w:szCs w:val="20"/>
              </w:rPr>
              <w:t>dano u zakup</w:t>
            </w:r>
          </w:p>
        </w:tc>
        <w:tc>
          <w:tcPr>
            <w:tcW w:w="1478" w:type="dxa"/>
            <w:vMerge/>
            <w:hideMark/>
          </w:tcPr>
          <w:p w:rsidR="0059643D" w:rsidRPr="00E72CE4"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p>
        </w:tc>
        <w:tc>
          <w:tcPr>
            <w:tcW w:w="2143" w:type="dxa"/>
            <w:vMerge/>
            <w:hideMark/>
          </w:tcPr>
          <w:p w:rsidR="0059643D" w:rsidRPr="00E72CE4" w:rsidRDefault="0059643D" w:rsidP="00E23695">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p>
        </w:tc>
      </w:tr>
      <w:tr w:rsidR="00E23695" w:rsidRPr="00E72CE4" w:rsidTr="00A824B1">
        <w:trPr>
          <w:cnfStyle w:val="000000010000" w:firstRow="0" w:lastRow="0" w:firstColumn="0" w:lastColumn="0" w:oddVBand="0" w:evenVBand="0" w:oddHBand="0" w:evenHBand="1" w:firstRowFirstColumn="0" w:firstRowLastColumn="0" w:lastRowFirstColumn="0" w:lastRowLastColumn="0"/>
          <w:trHeight w:val="88"/>
          <w:jc w:val="center"/>
        </w:trPr>
        <w:tc>
          <w:tcPr>
            <w:cnfStyle w:val="001000000000" w:firstRow="0" w:lastRow="0" w:firstColumn="1" w:lastColumn="0" w:oddVBand="0" w:evenVBand="0" w:oddHBand="0" w:evenHBand="0" w:firstRowFirstColumn="0" w:firstRowLastColumn="0" w:lastRowFirstColumn="0" w:lastRowLastColumn="0"/>
            <w:tcW w:w="2973" w:type="dxa"/>
            <w:vMerge/>
            <w:hideMark/>
          </w:tcPr>
          <w:p w:rsidR="0059643D" w:rsidRPr="00E72CE4" w:rsidRDefault="0059643D" w:rsidP="00E23695">
            <w:pPr>
              <w:spacing w:line="276" w:lineRule="auto"/>
              <w:rPr>
                <w:rFonts w:cs="Arial"/>
                <w:color w:val="auto"/>
                <w:szCs w:val="20"/>
              </w:rPr>
            </w:pPr>
          </w:p>
        </w:tc>
        <w:tc>
          <w:tcPr>
            <w:tcW w:w="1663"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1</w:t>
            </w:r>
          </w:p>
        </w:tc>
        <w:tc>
          <w:tcPr>
            <w:tcW w:w="1662"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2</w:t>
            </w:r>
          </w:p>
        </w:tc>
        <w:tc>
          <w:tcPr>
            <w:tcW w:w="1848"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3</w:t>
            </w:r>
          </w:p>
        </w:tc>
        <w:tc>
          <w:tcPr>
            <w:tcW w:w="1478"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4</w:t>
            </w:r>
          </w:p>
        </w:tc>
        <w:tc>
          <w:tcPr>
            <w:tcW w:w="1478"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5</w:t>
            </w:r>
          </w:p>
        </w:tc>
        <w:tc>
          <w:tcPr>
            <w:tcW w:w="1479"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6</w:t>
            </w:r>
          </w:p>
        </w:tc>
        <w:tc>
          <w:tcPr>
            <w:tcW w:w="1478"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7</w:t>
            </w:r>
          </w:p>
        </w:tc>
        <w:tc>
          <w:tcPr>
            <w:tcW w:w="2143" w:type="dxa"/>
            <w:shd w:val="clear" w:color="auto" w:fill="F9D8CD" w:themeFill="accent1" w:themeFillTint="33"/>
            <w:hideMark/>
          </w:tcPr>
          <w:p w:rsidR="0059643D" w:rsidRPr="00E72CE4" w:rsidRDefault="0059643D" w:rsidP="00E23695">
            <w:pPr>
              <w:spacing w:line="276" w:lineRule="auto"/>
              <w:cnfStyle w:val="000000010000" w:firstRow="0" w:lastRow="0" w:firstColumn="0" w:lastColumn="0" w:oddVBand="0" w:evenVBand="0" w:oddHBand="0" w:evenHBand="1" w:firstRowFirstColumn="0" w:firstRowLastColumn="0" w:lastRowFirstColumn="0" w:lastRowLastColumn="0"/>
              <w:rPr>
                <w:rFonts w:cs="Arial"/>
                <w:b/>
                <w:i/>
                <w:iCs/>
                <w:color w:val="auto"/>
                <w:szCs w:val="20"/>
              </w:rPr>
            </w:pPr>
            <w:r w:rsidRPr="00E72CE4">
              <w:rPr>
                <w:rFonts w:cs="Arial"/>
                <w:b/>
                <w:i/>
                <w:iCs/>
                <w:color w:val="auto"/>
                <w:szCs w:val="20"/>
              </w:rPr>
              <w:t>8</w:t>
            </w:r>
          </w:p>
        </w:tc>
      </w:tr>
      <w:tr w:rsidR="00A824B1" w:rsidRPr="00E72CE4" w:rsidTr="00A824B1">
        <w:trPr>
          <w:cnfStyle w:val="000000100000" w:firstRow="0" w:lastRow="0" w:firstColumn="0" w:lastColumn="0" w:oddVBand="0" w:evenVBand="0" w:oddHBand="1" w:evenHBand="0" w:firstRowFirstColumn="0" w:firstRowLastColumn="0" w:lastRowFirstColumn="0" w:lastRowLastColumn="0"/>
          <w:trHeight w:val="437"/>
          <w:jc w:val="center"/>
        </w:trPr>
        <w:tc>
          <w:tcPr>
            <w:cnfStyle w:val="001000000000" w:firstRow="0" w:lastRow="0" w:firstColumn="1" w:lastColumn="0" w:oddVBand="0" w:evenVBand="0" w:oddHBand="0" w:evenHBand="0" w:firstRowFirstColumn="0" w:firstRowLastColumn="0" w:lastRowFirstColumn="0" w:lastRowLastColumn="0"/>
            <w:tcW w:w="2973" w:type="dxa"/>
            <w:shd w:val="clear" w:color="auto" w:fill="F4B29B" w:themeFill="accent1" w:themeFillTint="66"/>
            <w:hideMark/>
          </w:tcPr>
          <w:p w:rsidR="00A824B1" w:rsidRPr="00E72CE4" w:rsidRDefault="00A824B1" w:rsidP="00E23695">
            <w:pPr>
              <w:spacing w:line="276" w:lineRule="auto"/>
              <w:rPr>
                <w:rFonts w:cs="Arial"/>
                <w:i/>
                <w:color w:val="auto"/>
                <w:szCs w:val="20"/>
              </w:rPr>
            </w:pPr>
            <w:r w:rsidRPr="00E72CE4">
              <w:rPr>
                <w:rFonts w:cs="Arial"/>
                <w:i/>
                <w:color w:val="auto"/>
                <w:szCs w:val="20"/>
              </w:rPr>
              <w:t>Karlovačka županija</w:t>
            </w:r>
          </w:p>
        </w:tc>
        <w:tc>
          <w:tcPr>
            <w:tcW w:w="1663"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19.171</w:t>
            </w:r>
          </w:p>
        </w:tc>
        <w:tc>
          <w:tcPr>
            <w:tcW w:w="1662"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61.467,89</w:t>
            </w:r>
          </w:p>
        </w:tc>
        <w:tc>
          <w:tcPr>
            <w:tcW w:w="1848"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33.523,18</w:t>
            </w:r>
          </w:p>
        </w:tc>
        <w:tc>
          <w:tcPr>
            <w:tcW w:w="1478"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30.477,04</w:t>
            </w:r>
          </w:p>
        </w:tc>
        <w:tc>
          <w:tcPr>
            <w:tcW w:w="1478"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4.843,09</w:t>
            </w:r>
          </w:p>
        </w:tc>
        <w:tc>
          <w:tcPr>
            <w:tcW w:w="1479"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1.796,95</w:t>
            </w:r>
          </w:p>
        </w:tc>
        <w:tc>
          <w:tcPr>
            <w:tcW w:w="1478"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27.944,71</w:t>
            </w:r>
          </w:p>
        </w:tc>
        <w:tc>
          <w:tcPr>
            <w:tcW w:w="2143" w:type="dxa"/>
          </w:tcPr>
          <w:p w:rsidR="00A824B1" w:rsidRPr="00A824B1" w:rsidRDefault="00A824B1" w:rsidP="00A824B1">
            <w:pPr>
              <w:cnfStyle w:val="000000100000" w:firstRow="0" w:lastRow="0" w:firstColumn="0" w:lastColumn="0" w:oddVBand="0" w:evenVBand="0" w:oddHBand="1" w:evenHBand="0" w:firstRowFirstColumn="0" w:firstRowLastColumn="0" w:lastRowFirstColumn="0" w:lastRowLastColumn="0"/>
              <w:rPr>
                <w:rFonts w:cs="Arial"/>
              </w:rPr>
            </w:pPr>
            <w:r w:rsidRPr="00A824B1">
              <w:rPr>
                <w:rFonts w:cs="Arial"/>
              </w:rPr>
              <w:t>86.348</w:t>
            </w:r>
          </w:p>
        </w:tc>
      </w:tr>
      <w:tr w:rsidR="00A824B1" w:rsidRPr="00E72CE4" w:rsidTr="00A824B1">
        <w:trPr>
          <w:cnfStyle w:val="000000010000" w:firstRow="0" w:lastRow="0" w:firstColumn="0" w:lastColumn="0" w:oddVBand="0" w:evenVBand="0" w:oddHBand="0" w:evenHBand="1"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2973" w:type="dxa"/>
            <w:shd w:val="clear" w:color="auto" w:fill="DE6A5C" w:themeFill="accent2" w:themeFillTint="99"/>
            <w:hideMark/>
          </w:tcPr>
          <w:p w:rsidR="00A824B1" w:rsidRPr="00E72CE4" w:rsidRDefault="00A824B1" w:rsidP="00E23695">
            <w:pPr>
              <w:spacing w:line="276" w:lineRule="auto"/>
              <w:rPr>
                <w:rFonts w:cs="Arial"/>
                <w:i/>
                <w:color w:val="auto"/>
                <w:szCs w:val="20"/>
              </w:rPr>
            </w:pPr>
            <w:r w:rsidRPr="00E72CE4">
              <w:rPr>
                <w:rFonts w:cs="Arial"/>
                <w:i/>
                <w:color w:val="auto"/>
                <w:szCs w:val="20"/>
              </w:rPr>
              <w:t>Općina Rakovica</w:t>
            </w:r>
          </w:p>
        </w:tc>
        <w:tc>
          <w:tcPr>
            <w:tcW w:w="1663"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400</w:t>
            </w:r>
          </w:p>
        </w:tc>
        <w:tc>
          <w:tcPr>
            <w:tcW w:w="1662"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1.633,34</w:t>
            </w:r>
          </w:p>
        </w:tc>
        <w:tc>
          <w:tcPr>
            <w:tcW w:w="1848"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818,18</w:t>
            </w:r>
          </w:p>
        </w:tc>
        <w:tc>
          <w:tcPr>
            <w:tcW w:w="1478"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755,47</w:t>
            </w:r>
          </w:p>
        </w:tc>
        <w:tc>
          <w:tcPr>
            <w:tcW w:w="1478"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196,08</w:t>
            </w:r>
          </w:p>
        </w:tc>
        <w:tc>
          <w:tcPr>
            <w:tcW w:w="1479"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133,37</w:t>
            </w:r>
          </w:p>
        </w:tc>
        <w:tc>
          <w:tcPr>
            <w:tcW w:w="1478"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815,16</w:t>
            </w:r>
          </w:p>
        </w:tc>
        <w:tc>
          <w:tcPr>
            <w:tcW w:w="2143" w:type="dxa"/>
          </w:tcPr>
          <w:p w:rsidR="00A824B1" w:rsidRPr="00A824B1" w:rsidRDefault="00A824B1" w:rsidP="00A824B1">
            <w:pPr>
              <w:cnfStyle w:val="000000010000" w:firstRow="0" w:lastRow="0" w:firstColumn="0" w:lastColumn="0" w:oddVBand="0" w:evenVBand="0" w:oddHBand="0" w:evenHBand="1" w:firstRowFirstColumn="0" w:firstRowLastColumn="0" w:lastRowFirstColumn="0" w:lastRowLastColumn="0"/>
            </w:pPr>
            <w:r w:rsidRPr="00A824B1">
              <w:t>1.266</w:t>
            </w:r>
          </w:p>
        </w:tc>
      </w:tr>
    </w:tbl>
    <w:p w:rsidR="0059643D" w:rsidRPr="00E72CE4" w:rsidRDefault="0059643D" w:rsidP="0059643D">
      <w:pPr>
        <w:spacing w:after="0"/>
        <w:jc w:val="center"/>
        <w:rPr>
          <w:rFonts w:ascii="Times New Roman" w:eastAsia="Constantia" w:hAnsi="Times New Roman" w:cs="Times New Roman"/>
          <w:i/>
          <w:color w:val="9B2D1F" w:themeColor="accent2"/>
          <w:sz w:val="20"/>
          <w:szCs w:val="20"/>
          <w:lang w:eastAsia="en-US"/>
        </w:rPr>
      </w:pPr>
      <w:r w:rsidRPr="00E72CE4">
        <w:rPr>
          <w:rFonts w:ascii="Times New Roman" w:eastAsia="Constantia" w:hAnsi="Times New Roman" w:cs="Times New Roman"/>
          <w:i/>
          <w:color w:val="9B2D1F" w:themeColor="accent2"/>
          <w:sz w:val="20"/>
          <w:szCs w:val="20"/>
          <w:lang w:eastAsia="en-US"/>
        </w:rPr>
        <w:t>Izvor: http://www.dzs.hr/Hrv/censuses/Agriculture2003/htm/h01_01_01_zup.html#T13</w:t>
      </w:r>
    </w:p>
    <w:p w:rsidR="0059643D" w:rsidRPr="0059643D" w:rsidRDefault="0059643D" w:rsidP="0059643D">
      <w:pPr>
        <w:spacing w:after="0"/>
        <w:jc w:val="both"/>
        <w:rPr>
          <w:rFonts w:ascii="Arial" w:eastAsia="Constantia" w:hAnsi="Arial" w:cs="Arial"/>
          <w:color w:val="0C9A73"/>
          <w:sz w:val="24"/>
          <w:szCs w:val="24"/>
          <w:lang w:eastAsia="en-US"/>
        </w:rPr>
      </w:pPr>
    </w:p>
    <w:p w:rsidR="0059643D" w:rsidRPr="00DF11B5"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280" w:name="_Toc426457327"/>
      <w:bookmarkStart w:id="281" w:name="_Toc456171654"/>
      <w:r w:rsidRPr="00DF11B5">
        <w:rPr>
          <w:rFonts w:ascii="Times New Roman" w:eastAsia="Gill Sans MT" w:hAnsi="Times New Roman" w:cs="Times New Roman"/>
          <w:b/>
          <w:bCs/>
          <w:i/>
          <w:color w:val="D34817" w:themeColor="accent1"/>
          <w:u w:color="F2F2F2"/>
          <w:lang w:eastAsia="en-US"/>
        </w:rPr>
        <w:t xml:space="preserve">Tablica </w:t>
      </w:r>
      <w:r w:rsidR="00057CAE" w:rsidRPr="00DF11B5">
        <w:rPr>
          <w:rFonts w:ascii="Times New Roman" w:eastAsia="Gill Sans MT" w:hAnsi="Times New Roman" w:cs="Times New Roman"/>
          <w:b/>
          <w:bCs/>
          <w:i/>
          <w:color w:val="D34817" w:themeColor="accent1"/>
          <w:u w:color="F2F2F2"/>
          <w:lang w:eastAsia="en-US"/>
        </w:rPr>
        <w:fldChar w:fldCharType="begin"/>
      </w:r>
      <w:r w:rsidRPr="00DF11B5">
        <w:rPr>
          <w:rFonts w:ascii="Times New Roman" w:eastAsia="Gill Sans MT" w:hAnsi="Times New Roman" w:cs="Times New Roman"/>
          <w:b/>
          <w:bCs/>
          <w:i/>
          <w:color w:val="D34817" w:themeColor="accent1"/>
          <w:u w:color="F2F2F2"/>
          <w:lang w:eastAsia="en-US"/>
        </w:rPr>
        <w:instrText xml:space="preserve"> SEQ Tablica \* ARABIC </w:instrText>
      </w:r>
      <w:r w:rsidR="00057CAE" w:rsidRPr="00DF11B5">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60</w:t>
      </w:r>
      <w:r w:rsidR="00057CAE" w:rsidRPr="00DF11B5">
        <w:rPr>
          <w:rFonts w:ascii="Times New Roman" w:eastAsia="Gill Sans MT" w:hAnsi="Times New Roman" w:cs="Times New Roman"/>
          <w:b/>
          <w:bCs/>
          <w:i/>
          <w:color w:val="D34817" w:themeColor="accent1"/>
          <w:u w:color="F2F2F2"/>
          <w:lang w:eastAsia="en-US"/>
        </w:rPr>
        <w:fldChar w:fldCharType="end"/>
      </w:r>
      <w:r w:rsidRPr="00DF11B5">
        <w:rPr>
          <w:rFonts w:ascii="Times New Roman" w:eastAsia="Gill Sans MT" w:hAnsi="Times New Roman" w:cs="Times New Roman"/>
          <w:b/>
          <w:bCs/>
          <w:i/>
          <w:color w:val="D34817" w:themeColor="accent1"/>
          <w:u w:color="F2F2F2"/>
          <w:lang w:eastAsia="en-US"/>
        </w:rPr>
        <w:t xml:space="preserve">. </w:t>
      </w:r>
      <w:r w:rsidRPr="00DF11B5">
        <w:rPr>
          <w:rFonts w:ascii="Times New Roman" w:eastAsia="Calibri" w:hAnsi="Times New Roman" w:cs="Times New Roman"/>
          <w:b/>
          <w:bCs/>
          <w:i/>
          <w:noProof/>
          <w:color w:val="D34817" w:themeColor="accent1"/>
          <w:u w:color="F2F2F2"/>
          <w:lang w:eastAsia="en-US"/>
        </w:rPr>
        <w:t>Površina korištenoga poljoprivrednog i ostalog zemljišta po kategorijama</w:t>
      </w:r>
      <w:bookmarkEnd w:id="280"/>
      <w:bookmarkEnd w:id="281"/>
    </w:p>
    <w:tbl>
      <w:tblPr>
        <w:tblStyle w:val="MediumGrid3-Accent2"/>
        <w:tblW w:w="16583" w:type="dxa"/>
        <w:jc w:val="center"/>
        <w:tblLook w:val="04A0" w:firstRow="1" w:lastRow="0" w:firstColumn="1" w:lastColumn="0" w:noHBand="0" w:noVBand="1"/>
      </w:tblPr>
      <w:tblGrid>
        <w:gridCol w:w="1672"/>
        <w:gridCol w:w="1173"/>
        <w:gridCol w:w="1127"/>
        <w:gridCol w:w="1172"/>
        <w:gridCol w:w="1106"/>
        <w:gridCol w:w="1017"/>
        <w:gridCol w:w="939"/>
        <w:gridCol w:w="1083"/>
        <w:gridCol w:w="939"/>
        <w:gridCol w:w="1083"/>
        <w:gridCol w:w="1195"/>
        <w:gridCol w:w="1106"/>
        <w:gridCol w:w="1616"/>
        <w:gridCol w:w="1355"/>
      </w:tblGrid>
      <w:tr w:rsidR="00D8083C" w:rsidRPr="00D8083C" w:rsidTr="00D8083C">
        <w:trPr>
          <w:cnfStyle w:val="100000000000" w:firstRow="1" w:lastRow="0" w:firstColumn="0" w:lastColumn="0" w:oddVBand="0" w:evenVBand="0" w:oddHBand="0" w:evenHBand="0" w:firstRowFirstColumn="0" w:firstRowLastColumn="0" w:lastRowFirstColumn="0" w:lastRowLastColumn="0"/>
          <w:trHeight w:val="403"/>
          <w:jc w:val="center"/>
        </w:trPr>
        <w:tc>
          <w:tcPr>
            <w:cnfStyle w:val="001000000100" w:firstRow="0" w:lastRow="0" w:firstColumn="1" w:lastColumn="0" w:oddVBand="0" w:evenVBand="0" w:oddHBand="0" w:evenHBand="0" w:firstRowFirstColumn="1" w:firstRowLastColumn="0" w:lastRowFirstColumn="0" w:lastRowLastColumn="0"/>
            <w:tcW w:w="1672" w:type="dxa"/>
            <w:vMerge w:val="restart"/>
            <w:hideMark/>
          </w:tcPr>
          <w:p w:rsidR="0059643D" w:rsidRPr="00D8083C" w:rsidRDefault="0059643D" w:rsidP="00D8083C">
            <w:pPr>
              <w:spacing w:line="276" w:lineRule="auto"/>
              <w:rPr>
                <w:rFonts w:cs="Arial"/>
                <w:color w:val="auto"/>
                <w:szCs w:val="20"/>
              </w:rPr>
            </w:pPr>
            <w:r w:rsidRPr="00D8083C">
              <w:rPr>
                <w:rFonts w:cs="Arial"/>
                <w:color w:val="auto"/>
                <w:szCs w:val="20"/>
              </w:rPr>
              <w:t>Skupine poljoprivrednih kućanstava prema ukupno raspoloživom zemljištu</w:t>
            </w:r>
          </w:p>
        </w:tc>
        <w:tc>
          <w:tcPr>
            <w:tcW w:w="14911" w:type="dxa"/>
            <w:gridSpan w:val="13"/>
            <w:hideMark/>
          </w:tcPr>
          <w:p w:rsidR="0059643D" w:rsidRPr="00D8083C" w:rsidRDefault="0059643D" w:rsidP="00D8083C">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D8083C">
              <w:rPr>
                <w:rFonts w:cs="Arial"/>
                <w:color w:val="auto"/>
                <w:szCs w:val="20"/>
              </w:rPr>
              <w:t>Korišteno poljoprivredno zemljište, ha</w:t>
            </w:r>
          </w:p>
        </w:tc>
      </w:tr>
      <w:tr w:rsidR="00D8083C" w:rsidRPr="00D8083C" w:rsidTr="00D8083C">
        <w:trPr>
          <w:cnfStyle w:val="000000100000" w:firstRow="0" w:lastRow="0" w:firstColumn="0" w:lastColumn="0" w:oddVBand="0" w:evenVBand="0" w:oddHBand="1" w:evenHBand="0" w:firstRowFirstColumn="0" w:firstRowLastColumn="0" w:lastRowFirstColumn="0" w:lastRowLastColumn="0"/>
          <w:trHeight w:val="434"/>
          <w:jc w:val="center"/>
        </w:trPr>
        <w:tc>
          <w:tcPr>
            <w:cnfStyle w:val="001000000000" w:firstRow="0" w:lastRow="0" w:firstColumn="1" w:lastColumn="0" w:oddVBand="0" w:evenVBand="0" w:oddHBand="0" w:evenHBand="0" w:firstRowFirstColumn="0" w:firstRowLastColumn="0" w:lastRowFirstColumn="0" w:lastRowLastColumn="0"/>
            <w:tcW w:w="1672" w:type="dxa"/>
            <w:vMerge/>
            <w:hideMark/>
          </w:tcPr>
          <w:p w:rsidR="0059643D" w:rsidRPr="00D8083C" w:rsidRDefault="0059643D" w:rsidP="00D8083C">
            <w:pPr>
              <w:spacing w:line="276" w:lineRule="auto"/>
              <w:rPr>
                <w:rFonts w:cs="Arial"/>
                <w:color w:val="auto"/>
                <w:szCs w:val="20"/>
              </w:rPr>
            </w:pPr>
          </w:p>
        </w:tc>
        <w:tc>
          <w:tcPr>
            <w:tcW w:w="1246" w:type="dxa"/>
            <w:vMerge w:val="restart"/>
            <w:shd w:val="clear" w:color="auto" w:fill="EE8C69" w:themeFill="accent1" w:themeFillTint="99"/>
            <w:hideMark/>
          </w:tcPr>
          <w:p w:rsidR="00D8083C" w:rsidRPr="00D8083C" w:rsidRDefault="00D8083C"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ukupno</w:t>
            </w:r>
          </w:p>
          <w:p w:rsidR="00D8083C"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(2+3+4+5</w:t>
            </w:r>
          </w:p>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+6+8+10)</w:t>
            </w:r>
          </w:p>
        </w:tc>
        <w:tc>
          <w:tcPr>
            <w:tcW w:w="1149" w:type="dxa"/>
            <w:vMerge w:val="restart"/>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oranice i vrtovi</w:t>
            </w:r>
          </w:p>
        </w:tc>
        <w:tc>
          <w:tcPr>
            <w:tcW w:w="1152" w:type="dxa"/>
            <w:vMerge w:val="restart"/>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povrtnjaci (na okućnici,</w:t>
            </w:r>
            <w:r w:rsidRPr="00D8083C">
              <w:rPr>
                <w:rFonts w:cs="Arial"/>
                <w:b/>
                <w:color w:val="auto"/>
                <w:szCs w:val="20"/>
              </w:rPr>
              <w:br/>
              <w:t>korišteni za vlastite</w:t>
            </w:r>
            <w:r w:rsidRPr="00D8083C">
              <w:rPr>
                <w:rFonts w:cs="Arial"/>
                <w:b/>
                <w:color w:val="auto"/>
                <w:szCs w:val="20"/>
              </w:rPr>
              <w:br/>
              <w:t>potrebe)</w:t>
            </w:r>
          </w:p>
        </w:tc>
        <w:tc>
          <w:tcPr>
            <w:tcW w:w="1106" w:type="dxa"/>
            <w:vMerge w:val="restart"/>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livade</w:t>
            </w:r>
          </w:p>
        </w:tc>
        <w:tc>
          <w:tcPr>
            <w:tcW w:w="1014" w:type="dxa"/>
            <w:vMerge w:val="restart"/>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pašnjaci</w:t>
            </w:r>
          </w:p>
        </w:tc>
        <w:tc>
          <w:tcPr>
            <w:tcW w:w="1890" w:type="dxa"/>
            <w:gridSpan w:val="2"/>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voćnjaci</w:t>
            </w:r>
          </w:p>
        </w:tc>
        <w:tc>
          <w:tcPr>
            <w:tcW w:w="1978" w:type="dxa"/>
            <w:gridSpan w:val="2"/>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vinogradi</w:t>
            </w:r>
          </w:p>
        </w:tc>
        <w:tc>
          <w:tcPr>
            <w:tcW w:w="1128" w:type="dxa"/>
            <w:vMerge w:val="restart"/>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rasadnici i košaračka</w:t>
            </w:r>
            <w:r w:rsidRPr="00D8083C">
              <w:rPr>
                <w:rFonts w:cs="Arial"/>
                <w:b/>
                <w:color w:val="auto"/>
                <w:szCs w:val="20"/>
              </w:rPr>
              <w:br/>
              <w:t>vrba i dr.</w:t>
            </w:r>
          </w:p>
        </w:tc>
        <w:tc>
          <w:tcPr>
            <w:tcW w:w="4248" w:type="dxa"/>
            <w:gridSpan w:val="3"/>
            <w:shd w:val="clear" w:color="auto" w:fill="EE8C69" w:themeFill="accent1" w:themeFillTint="99"/>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b/>
                <w:color w:val="auto"/>
                <w:szCs w:val="20"/>
              </w:rPr>
            </w:pPr>
            <w:r w:rsidRPr="00D8083C">
              <w:rPr>
                <w:rFonts w:cs="Arial"/>
                <w:b/>
                <w:color w:val="auto"/>
                <w:szCs w:val="20"/>
              </w:rPr>
              <w:t>Ostalo zemljište, ha</w:t>
            </w:r>
          </w:p>
        </w:tc>
      </w:tr>
      <w:tr w:rsidR="00D8083C" w:rsidRPr="00D8083C" w:rsidTr="00D8083C">
        <w:trPr>
          <w:cnfStyle w:val="000000010000" w:firstRow="0" w:lastRow="0" w:firstColumn="0" w:lastColumn="0" w:oddVBand="0" w:evenVBand="0" w:oddHBand="0" w:evenHBand="1" w:firstRowFirstColumn="0" w:firstRowLastColumn="0" w:lastRowFirstColumn="0" w:lastRowLastColumn="0"/>
          <w:trHeight w:val="1277"/>
          <w:jc w:val="center"/>
        </w:trPr>
        <w:tc>
          <w:tcPr>
            <w:cnfStyle w:val="001000000000" w:firstRow="0" w:lastRow="0" w:firstColumn="1" w:lastColumn="0" w:oddVBand="0" w:evenVBand="0" w:oddHBand="0" w:evenHBand="0" w:firstRowFirstColumn="0" w:firstRowLastColumn="0" w:lastRowFirstColumn="0" w:lastRowLastColumn="0"/>
            <w:tcW w:w="1672" w:type="dxa"/>
            <w:vMerge/>
            <w:hideMark/>
          </w:tcPr>
          <w:p w:rsidR="0059643D" w:rsidRPr="00D8083C" w:rsidRDefault="0059643D" w:rsidP="00D8083C">
            <w:pPr>
              <w:spacing w:line="276" w:lineRule="auto"/>
              <w:rPr>
                <w:rFonts w:cs="Arial"/>
                <w:color w:val="auto"/>
                <w:szCs w:val="20"/>
              </w:rPr>
            </w:pPr>
          </w:p>
        </w:tc>
        <w:tc>
          <w:tcPr>
            <w:tcW w:w="1246"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1149"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1152"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1106"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1014"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873"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ukupno</w:t>
            </w:r>
          </w:p>
        </w:tc>
        <w:tc>
          <w:tcPr>
            <w:tcW w:w="1017"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od toga:</w:t>
            </w:r>
          </w:p>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plantažni</w:t>
            </w:r>
          </w:p>
        </w:tc>
        <w:tc>
          <w:tcPr>
            <w:tcW w:w="901"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ukupno</w:t>
            </w:r>
          </w:p>
        </w:tc>
        <w:tc>
          <w:tcPr>
            <w:tcW w:w="1077"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od toga: plantažni</w:t>
            </w:r>
          </w:p>
        </w:tc>
        <w:tc>
          <w:tcPr>
            <w:tcW w:w="1128" w:type="dxa"/>
            <w:vMerge/>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p>
        </w:tc>
        <w:tc>
          <w:tcPr>
            <w:tcW w:w="1106"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ukupno</w:t>
            </w:r>
          </w:p>
        </w:tc>
        <w:tc>
          <w:tcPr>
            <w:tcW w:w="1522"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od toga: neobrađeno</w:t>
            </w:r>
            <w:r w:rsidRPr="00D8083C">
              <w:rPr>
                <w:rFonts w:cs="Arial"/>
                <w:b/>
                <w:color w:val="auto"/>
                <w:szCs w:val="20"/>
              </w:rPr>
              <w:br/>
              <w:t>poljoprivredno zemljište</w:t>
            </w:r>
          </w:p>
        </w:tc>
        <w:tc>
          <w:tcPr>
            <w:tcW w:w="1620" w:type="dxa"/>
            <w:shd w:val="clear" w:color="auto" w:fill="F4B29B" w:themeFill="accent1" w:themeFillTint="66"/>
            <w:hideMark/>
          </w:tcPr>
          <w:p w:rsidR="0059643D" w:rsidRPr="00D8083C" w:rsidRDefault="0059643D"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b/>
                <w:color w:val="auto"/>
                <w:szCs w:val="20"/>
              </w:rPr>
            </w:pPr>
            <w:r w:rsidRPr="00D8083C">
              <w:rPr>
                <w:rFonts w:cs="Arial"/>
                <w:b/>
                <w:color w:val="auto"/>
                <w:szCs w:val="20"/>
              </w:rPr>
              <w:t>od toga: šumsko</w:t>
            </w:r>
            <w:r w:rsidRPr="00D8083C">
              <w:rPr>
                <w:rFonts w:cs="Arial"/>
                <w:b/>
                <w:color w:val="auto"/>
                <w:szCs w:val="20"/>
              </w:rPr>
              <w:br/>
              <w:t>zemljište</w:t>
            </w:r>
          </w:p>
        </w:tc>
      </w:tr>
      <w:tr w:rsidR="00D8083C" w:rsidRPr="00D8083C" w:rsidTr="00D8083C">
        <w:trPr>
          <w:cnfStyle w:val="000000100000" w:firstRow="0" w:lastRow="0" w:firstColumn="0" w:lastColumn="0" w:oddVBand="0" w:evenVBand="0" w:oddHBand="1" w:evenHBand="0" w:firstRowFirstColumn="0" w:firstRowLastColumn="0" w:lastRowFirstColumn="0" w:lastRowLastColumn="0"/>
          <w:trHeight w:val="46"/>
          <w:jc w:val="center"/>
        </w:trPr>
        <w:tc>
          <w:tcPr>
            <w:cnfStyle w:val="001000000000" w:firstRow="0" w:lastRow="0" w:firstColumn="1" w:lastColumn="0" w:oddVBand="0" w:evenVBand="0" w:oddHBand="0" w:evenHBand="0" w:firstRowFirstColumn="0" w:firstRowLastColumn="0" w:lastRowFirstColumn="0" w:lastRowLastColumn="0"/>
            <w:tcW w:w="1672" w:type="dxa"/>
            <w:vMerge/>
            <w:hideMark/>
          </w:tcPr>
          <w:p w:rsidR="0059643D" w:rsidRPr="00D8083C" w:rsidRDefault="0059643D" w:rsidP="00D8083C">
            <w:pPr>
              <w:spacing w:line="276" w:lineRule="auto"/>
              <w:rPr>
                <w:rFonts w:cs="Arial"/>
                <w:color w:val="auto"/>
                <w:szCs w:val="20"/>
              </w:rPr>
            </w:pPr>
          </w:p>
        </w:tc>
        <w:tc>
          <w:tcPr>
            <w:tcW w:w="1246"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w:t>
            </w:r>
          </w:p>
        </w:tc>
        <w:tc>
          <w:tcPr>
            <w:tcW w:w="1149"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2</w:t>
            </w:r>
          </w:p>
        </w:tc>
        <w:tc>
          <w:tcPr>
            <w:tcW w:w="1152"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3</w:t>
            </w:r>
          </w:p>
        </w:tc>
        <w:tc>
          <w:tcPr>
            <w:tcW w:w="1106"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4</w:t>
            </w:r>
          </w:p>
        </w:tc>
        <w:tc>
          <w:tcPr>
            <w:tcW w:w="1014"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5</w:t>
            </w:r>
          </w:p>
        </w:tc>
        <w:tc>
          <w:tcPr>
            <w:tcW w:w="873"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6</w:t>
            </w:r>
          </w:p>
        </w:tc>
        <w:tc>
          <w:tcPr>
            <w:tcW w:w="1017"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7</w:t>
            </w:r>
          </w:p>
        </w:tc>
        <w:tc>
          <w:tcPr>
            <w:tcW w:w="901"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8</w:t>
            </w:r>
          </w:p>
        </w:tc>
        <w:tc>
          <w:tcPr>
            <w:tcW w:w="1077"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9</w:t>
            </w:r>
          </w:p>
        </w:tc>
        <w:tc>
          <w:tcPr>
            <w:tcW w:w="1128"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10</w:t>
            </w:r>
          </w:p>
        </w:tc>
        <w:tc>
          <w:tcPr>
            <w:tcW w:w="1106"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11</w:t>
            </w:r>
          </w:p>
        </w:tc>
        <w:tc>
          <w:tcPr>
            <w:tcW w:w="1522"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12</w:t>
            </w:r>
          </w:p>
        </w:tc>
        <w:tc>
          <w:tcPr>
            <w:tcW w:w="1620" w:type="dxa"/>
            <w:shd w:val="clear" w:color="auto" w:fill="F9D8CD" w:themeFill="accent1" w:themeFillTint="33"/>
            <w:hideMark/>
          </w:tcPr>
          <w:p w:rsidR="0059643D" w:rsidRPr="00D8083C" w:rsidRDefault="0059643D"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13</w:t>
            </w:r>
          </w:p>
        </w:tc>
      </w:tr>
      <w:tr w:rsidR="00D8083C" w:rsidRPr="00D8083C" w:rsidTr="00D8083C">
        <w:trPr>
          <w:cnfStyle w:val="000000010000" w:firstRow="0" w:lastRow="0" w:firstColumn="0" w:lastColumn="0" w:oddVBand="0" w:evenVBand="0" w:oddHBand="0" w:evenHBand="1" w:firstRowFirstColumn="0" w:firstRowLastColumn="0" w:lastRowFirstColumn="0" w:lastRowLastColumn="0"/>
          <w:trHeight w:val="482"/>
          <w:jc w:val="center"/>
        </w:trPr>
        <w:tc>
          <w:tcPr>
            <w:cnfStyle w:val="001000000000" w:firstRow="0" w:lastRow="0" w:firstColumn="1" w:lastColumn="0" w:oddVBand="0" w:evenVBand="0" w:oddHBand="0" w:evenHBand="0" w:firstRowFirstColumn="0" w:firstRowLastColumn="0" w:lastRowFirstColumn="0" w:lastRowLastColumn="0"/>
            <w:tcW w:w="1672" w:type="dxa"/>
            <w:shd w:val="clear" w:color="auto" w:fill="F4B29B" w:themeFill="accent1" w:themeFillTint="66"/>
            <w:hideMark/>
          </w:tcPr>
          <w:p w:rsidR="00DF11B5" w:rsidRPr="00D8083C" w:rsidRDefault="00DF11B5" w:rsidP="00D8083C">
            <w:pPr>
              <w:spacing w:line="276" w:lineRule="auto"/>
              <w:rPr>
                <w:rFonts w:cs="Arial"/>
                <w:color w:val="auto"/>
                <w:szCs w:val="20"/>
              </w:rPr>
            </w:pPr>
            <w:r w:rsidRPr="00D8083C">
              <w:rPr>
                <w:rFonts w:cs="Arial"/>
                <w:color w:val="auto"/>
                <w:szCs w:val="20"/>
              </w:rPr>
              <w:t>Karlovačka županija</w:t>
            </w:r>
          </w:p>
        </w:tc>
        <w:tc>
          <w:tcPr>
            <w:tcW w:w="1246"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33.523,18</w:t>
            </w:r>
          </w:p>
        </w:tc>
        <w:tc>
          <w:tcPr>
            <w:tcW w:w="1149"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17.246,91</w:t>
            </w:r>
          </w:p>
        </w:tc>
        <w:tc>
          <w:tcPr>
            <w:tcW w:w="1152"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177,61</w:t>
            </w:r>
          </w:p>
        </w:tc>
        <w:tc>
          <w:tcPr>
            <w:tcW w:w="1106"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11.712,77</w:t>
            </w:r>
          </w:p>
        </w:tc>
        <w:tc>
          <w:tcPr>
            <w:tcW w:w="1014"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3.113,87</w:t>
            </w:r>
          </w:p>
        </w:tc>
        <w:tc>
          <w:tcPr>
            <w:tcW w:w="873"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738,23</w:t>
            </w:r>
          </w:p>
        </w:tc>
        <w:tc>
          <w:tcPr>
            <w:tcW w:w="1017"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35,65</w:t>
            </w:r>
          </w:p>
        </w:tc>
        <w:tc>
          <w:tcPr>
            <w:tcW w:w="901"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523,86</w:t>
            </w:r>
          </w:p>
        </w:tc>
        <w:tc>
          <w:tcPr>
            <w:tcW w:w="1077"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75,67</w:t>
            </w:r>
          </w:p>
        </w:tc>
        <w:tc>
          <w:tcPr>
            <w:tcW w:w="1128"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9,93</w:t>
            </w:r>
          </w:p>
        </w:tc>
        <w:tc>
          <w:tcPr>
            <w:tcW w:w="1106"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27.944,71</w:t>
            </w:r>
          </w:p>
        </w:tc>
        <w:tc>
          <w:tcPr>
            <w:tcW w:w="1522"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13.845,16</w:t>
            </w:r>
          </w:p>
        </w:tc>
        <w:tc>
          <w:tcPr>
            <w:tcW w:w="1620" w:type="dxa"/>
            <w:shd w:val="clear" w:color="auto" w:fill="auto"/>
          </w:tcPr>
          <w:p w:rsidR="00DF11B5" w:rsidRPr="00D8083C" w:rsidRDefault="00DF11B5" w:rsidP="00D8083C">
            <w:pPr>
              <w:spacing w:line="276" w:lineRule="auto"/>
              <w:cnfStyle w:val="000000010000" w:firstRow="0" w:lastRow="0" w:firstColumn="0" w:lastColumn="0" w:oddVBand="0" w:evenVBand="0" w:oddHBand="0" w:evenHBand="1" w:firstRowFirstColumn="0" w:firstRowLastColumn="0" w:lastRowFirstColumn="0" w:lastRowLastColumn="0"/>
              <w:rPr>
                <w:rFonts w:cs="Arial"/>
                <w:color w:val="auto"/>
                <w:szCs w:val="20"/>
              </w:rPr>
            </w:pPr>
            <w:r w:rsidRPr="00D8083C">
              <w:rPr>
                <w:rFonts w:cs="Arial"/>
                <w:color w:val="auto"/>
                <w:szCs w:val="20"/>
              </w:rPr>
              <w:t>11.294,04</w:t>
            </w:r>
          </w:p>
        </w:tc>
      </w:tr>
      <w:tr w:rsidR="00D8083C" w:rsidRPr="00D8083C" w:rsidTr="007055DA">
        <w:trPr>
          <w:cnfStyle w:val="000000100000" w:firstRow="0" w:lastRow="0" w:firstColumn="0" w:lastColumn="0" w:oddVBand="0" w:evenVBand="0" w:oddHBand="1" w:evenHBand="0" w:firstRowFirstColumn="0" w:firstRowLastColumn="0" w:lastRowFirstColumn="0" w:lastRowLastColumn="0"/>
          <w:trHeight w:val="475"/>
          <w:jc w:val="center"/>
        </w:trPr>
        <w:tc>
          <w:tcPr>
            <w:cnfStyle w:val="001000000000" w:firstRow="0" w:lastRow="0" w:firstColumn="1" w:lastColumn="0" w:oddVBand="0" w:evenVBand="0" w:oddHBand="0" w:evenHBand="0" w:firstRowFirstColumn="0" w:firstRowLastColumn="0" w:lastRowFirstColumn="0" w:lastRowLastColumn="0"/>
            <w:tcW w:w="1672" w:type="dxa"/>
            <w:shd w:val="clear" w:color="auto" w:fill="DE6A5C" w:themeFill="accent2" w:themeFillTint="99"/>
            <w:hideMark/>
          </w:tcPr>
          <w:p w:rsidR="00DF11B5" w:rsidRPr="00D8083C" w:rsidRDefault="00DF11B5" w:rsidP="00D8083C">
            <w:pPr>
              <w:spacing w:line="276" w:lineRule="auto"/>
              <w:rPr>
                <w:rFonts w:cs="Arial"/>
                <w:color w:val="auto"/>
                <w:szCs w:val="20"/>
              </w:rPr>
            </w:pPr>
            <w:r w:rsidRPr="00D8083C">
              <w:rPr>
                <w:rFonts w:cs="Arial"/>
                <w:color w:val="auto"/>
                <w:szCs w:val="20"/>
              </w:rPr>
              <w:t>Općina Rakovica</w:t>
            </w:r>
          </w:p>
        </w:tc>
        <w:tc>
          <w:tcPr>
            <w:tcW w:w="1246"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818,18</w:t>
            </w:r>
          </w:p>
        </w:tc>
        <w:tc>
          <w:tcPr>
            <w:tcW w:w="1149"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416,02</w:t>
            </w:r>
          </w:p>
        </w:tc>
        <w:tc>
          <w:tcPr>
            <w:tcW w:w="1152"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9,75</w:t>
            </w:r>
          </w:p>
        </w:tc>
        <w:tc>
          <w:tcPr>
            <w:tcW w:w="1106"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253,85</w:t>
            </w:r>
          </w:p>
        </w:tc>
        <w:tc>
          <w:tcPr>
            <w:tcW w:w="1014"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121,50</w:t>
            </w:r>
          </w:p>
        </w:tc>
        <w:tc>
          <w:tcPr>
            <w:tcW w:w="873"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16,74</w:t>
            </w:r>
          </w:p>
        </w:tc>
        <w:tc>
          <w:tcPr>
            <w:tcW w:w="1017"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1,27</w:t>
            </w:r>
          </w:p>
        </w:tc>
        <w:tc>
          <w:tcPr>
            <w:tcW w:w="901"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w:t>
            </w:r>
          </w:p>
        </w:tc>
        <w:tc>
          <w:tcPr>
            <w:tcW w:w="1077"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w:t>
            </w:r>
          </w:p>
        </w:tc>
        <w:tc>
          <w:tcPr>
            <w:tcW w:w="1128"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0,32</w:t>
            </w:r>
          </w:p>
        </w:tc>
        <w:tc>
          <w:tcPr>
            <w:tcW w:w="1106"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815,16</w:t>
            </w:r>
          </w:p>
        </w:tc>
        <w:tc>
          <w:tcPr>
            <w:tcW w:w="1522"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648,81</w:t>
            </w:r>
          </w:p>
        </w:tc>
        <w:tc>
          <w:tcPr>
            <w:tcW w:w="1620" w:type="dxa"/>
            <w:shd w:val="clear" w:color="auto" w:fill="DE6A5C" w:themeFill="accent2" w:themeFillTint="99"/>
          </w:tcPr>
          <w:p w:rsidR="00DF11B5" w:rsidRPr="00D8083C" w:rsidRDefault="00DF11B5" w:rsidP="00D8083C">
            <w:pPr>
              <w:spacing w:line="276" w:lineRule="auto"/>
              <w:cnfStyle w:val="000000100000" w:firstRow="0" w:lastRow="0" w:firstColumn="0" w:lastColumn="0" w:oddVBand="0" w:evenVBand="0" w:oddHBand="1" w:evenHBand="0" w:firstRowFirstColumn="0" w:firstRowLastColumn="0" w:lastRowFirstColumn="0" w:lastRowLastColumn="0"/>
              <w:rPr>
                <w:rFonts w:cs="Arial"/>
                <w:color w:val="auto"/>
                <w:szCs w:val="20"/>
              </w:rPr>
            </w:pPr>
            <w:r w:rsidRPr="00D8083C">
              <w:rPr>
                <w:rFonts w:cs="Arial"/>
                <w:color w:val="auto"/>
                <w:szCs w:val="20"/>
              </w:rPr>
              <w:t>99,84</w:t>
            </w:r>
          </w:p>
        </w:tc>
      </w:tr>
    </w:tbl>
    <w:p w:rsidR="0059643D" w:rsidRPr="00DF11B5" w:rsidRDefault="0059643D" w:rsidP="0059643D">
      <w:pPr>
        <w:spacing w:after="0"/>
        <w:jc w:val="center"/>
        <w:rPr>
          <w:rFonts w:ascii="Times New Roman" w:eastAsia="Constantia" w:hAnsi="Times New Roman" w:cs="Times New Roman"/>
          <w:i/>
          <w:color w:val="9B2D1F" w:themeColor="accent2"/>
          <w:sz w:val="20"/>
          <w:szCs w:val="20"/>
          <w:lang w:eastAsia="en-US"/>
        </w:rPr>
      </w:pPr>
      <w:r w:rsidRPr="00DF11B5">
        <w:rPr>
          <w:rFonts w:ascii="Times New Roman" w:eastAsia="Constantia" w:hAnsi="Times New Roman" w:cs="Times New Roman"/>
          <w:i/>
          <w:color w:val="9B2D1F" w:themeColor="accent2"/>
          <w:sz w:val="20"/>
          <w:szCs w:val="20"/>
          <w:lang w:eastAsia="en-US"/>
        </w:rPr>
        <w:t>Izvor: http://www.dzs.hr/Hrv/censuses/Agriculture2003/htm/h01_01_02_zup.html#T13</w:t>
      </w:r>
    </w:p>
    <w:p w:rsidR="0059643D" w:rsidRPr="0059643D" w:rsidRDefault="0059643D" w:rsidP="0059643D">
      <w:pPr>
        <w:autoSpaceDE w:val="0"/>
        <w:autoSpaceDN w:val="0"/>
        <w:adjustRightInd w:val="0"/>
        <w:spacing w:after="0"/>
        <w:jc w:val="center"/>
        <w:rPr>
          <w:rFonts w:ascii="Arial" w:eastAsia="Calibri" w:hAnsi="Arial" w:cs="Arial"/>
          <w:i/>
          <w:color w:val="0C9A73"/>
          <w:sz w:val="24"/>
          <w:u w:val="single"/>
          <w:lang w:eastAsia="en-US"/>
        </w:rPr>
        <w:sectPr w:rsidR="0059643D" w:rsidRPr="0059643D" w:rsidSect="0059643D">
          <w:pgSz w:w="16838" w:h="11906" w:orient="landscape"/>
          <w:pgMar w:top="1417" w:right="1417" w:bottom="1417" w:left="1417" w:header="708" w:footer="708" w:gutter="0"/>
          <w:cols w:space="708"/>
          <w:docGrid w:linePitch="360"/>
        </w:sectPr>
      </w:pPr>
    </w:p>
    <w:p w:rsidR="0059643D" w:rsidRPr="0059643D" w:rsidRDefault="0059643D" w:rsidP="0059643D">
      <w:pPr>
        <w:autoSpaceDE w:val="0"/>
        <w:autoSpaceDN w:val="0"/>
        <w:adjustRightInd w:val="0"/>
        <w:spacing w:after="0"/>
        <w:jc w:val="center"/>
        <w:rPr>
          <w:rFonts w:ascii="Arial" w:eastAsia="Calibri" w:hAnsi="Arial" w:cs="Arial"/>
          <w:i/>
          <w:sz w:val="24"/>
          <w:u w:val="single"/>
          <w:lang w:eastAsia="en-US"/>
        </w:rPr>
      </w:pPr>
    </w:p>
    <w:p w:rsidR="0059643D" w:rsidRPr="00DF11B5" w:rsidRDefault="0059643D" w:rsidP="0059643D">
      <w:pPr>
        <w:spacing w:after="0"/>
        <w:jc w:val="both"/>
        <w:rPr>
          <w:rFonts w:ascii="Arial" w:eastAsia="Verdana" w:hAnsi="Arial" w:cs="Arial"/>
          <w:bCs/>
          <w:sz w:val="24"/>
          <w:highlight w:val="yellow"/>
          <w:shd w:val="pct5" w:color="804800" w:fill="auto"/>
          <w:lang w:eastAsia="en-US"/>
        </w:rPr>
      </w:pPr>
      <w:r w:rsidRPr="00D8083C">
        <w:rPr>
          <w:rFonts w:ascii="Arial" w:eastAsia="TimesNewRoman" w:hAnsi="Arial" w:cs="Arial"/>
          <w:sz w:val="24"/>
          <w:szCs w:val="24"/>
          <w:lang w:eastAsia="en-US"/>
        </w:rPr>
        <w:t xml:space="preserve">Poljoprivredna kućanstava </w:t>
      </w:r>
      <w:r w:rsidR="00D8083C" w:rsidRPr="00D8083C">
        <w:rPr>
          <w:rFonts w:ascii="Arial" w:eastAsia="TimesNewRoman" w:hAnsi="Arial" w:cs="Arial"/>
          <w:sz w:val="24"/>
          <w:szCs w:val="24"/>
          <w:lang w:eastAsia="en-US"/>
        </w:rPr>
        <w:t>Karlovačke</w:t>
      </w:r>
      <w:r w:rsidRPr="00D8083C">
        <w:rPr>
          <w:rFonts w:ascii="Arial" w:eastAsia="TimesNewRoman" w:hAnsi="Arial" w:cs="Arial"/>
          <w:sz w:val="24"/>
          <w:szCs w:val="24"/>
          <w:lang w:eastAsia="en-US"/>
        </w:rPr>
        <w:t xml:space="preserve"> županije ukupno raspolažu sa </w:t>
      </w:r>
      <w:r w:rsidR="00D8083C" w:rsidRPr="00D8083C">
        <w:rPr>
          <w:rFonts w:ascii="Arial" w:hAnsi="Arial" w:cs="Arial"/>
          <w:sz w:val="24"/>
        </w:rPr>
        <w:t>61.467,89</w:t>
      </w:r>
      <w:r w:rsidR="00D8083C" w:rsidRPr="00D8083C">
        <w:rPr>
          <w:rFonts w:ascii="Arial" w:hAnsi="Arial" w:cs="Arial"/>
          <w:sz w:val="28"/>
        </w:rPr>
        <w:t xml:space="preserve"> </w:t>
      </w:r>
      <w:r w:rsidRPr="00D8083C">
        <w:rPr>
          <w:rFonts w:ascii="Arial" w:eastAsia="TimesNewRoman" w:hAnsi="Arial" w:cs="Arial"/>
          <w:sz w:val="24"/>
          <w:szCs w:val="24"/>
          <w:lang w:eastAsia="en-US"/>
        </w:rPr>
        <w:t xml:space="preserve">ha zemljišta, od čega stvarno koriste </w:t>
      </w:r>
      <w:r w:rsidR="00531A1A" w:rsidRPr="00531A1A">
        <w:rPr>
          <w:rFonts w:ascii="Arial" w:hAnsi="Arial" w:cs="Arial"/>
          <w:sz w:val="24"/>
          <w:szCs w:val="24"/>
        </w:rPr>
        <w:t>33.523,18</w:t>
      </w:r>
      <w:r w:rsidR="00531A1A">
        <w:rPr>
          <w:rFonts w:ascii="Arial" w:hAnsi="Arial" w:cs="Arial"/>
        </w:rPr>
        <w:t xml:space="preserve"> </w:t>
      </w:r>
      <w:r w:rsidRPr="00D8083C">
        <w:rPr>
          <w:rFonts w:ascii="Arial" w:eastAsia="TimesNewRoman" w:hAnsi="Arial" w:cs="Arial"/>
          <w:sz w:val="24"/>
          <w:szCs w:val="24"/>
          <w:lang w:eastAsia="en-US"/>
        </w:rPr>
        <w:t xml:space="preserve">ha, a u vlasništvu imaju </w:t>
      </w:r>
      <w:r w:rsidR="00531A1A" w:rsidRPr="00531A1A">
        <w:rPr>
          <w:rFonts w:ascii="Arial" w:hAnsi="Arial" w:cs="Arial"/>
          <w:sz w:val="24"/>
          <w:szCs w:val="24"/>
        </w:rPr>
        <w:t xml:space="preserve">30.477,04 </w:t>
      </w:r>
      <w:r w:rsidRPr="00D8083C">
        <w:rPr>
          <w:rFonts w:ascii="Arial" w:eastAsia="TimesNewRoman" w:hAnsi="Arial" w:cs="Arial"/>
          <w:sz w:val="24"/>
          <w:szCs w:val="24"/>
          <w:lang w:eastAsia="en-US"/>
        </w:rPr>
        <w:t xml:space="preserve">ha korištenog poljoprivrednog zemljišta. </w:t>
      </w:r>
    </w:p>
    <w:p w:rsidR="0059643D" w:rsidRPr="00DF11B5" w:rsidRDefault="0059643D" w:rsidP="0059643D">
      <w:pPr>
        <w:autoSpaceDE w:val="0"/>
        <w:autoSpaceDN w:val="0"/>
        <w:adjustRightInd w:val="0"/>
        <w:spacing w:after="0"/>
        <w:jc w:val="both"/>
        <w:rPr>
          <w:rFonts w:ascii="Arial" w:eastAsia="Constantia" w:hAnsi="Arial" w:cs="Arial"/>
          <w:bCs/>
          <w:i/>
          <w:caps/>
          <w:sz w:val="24"/>
          <w:szCs w:val="24"/>
          <w:highlight w:val="yellow"/>
          <w:shd w:val="pct5" w:color="804800" w:fill="auto"/>
          <w:lang w:eastAsia="en-US"/>
        </w:rPr>
      </w:pPr>
    </w:p>
    <w:p w:rsidR="0059643D" w:rsidRPr="00DF11B5" w:rsidRDefault="0059643D" w:rsidP="0059643D">
      <w:pPr>
        <w:spacing w:after="0"/>
        <w:jc w:val="both"/>
        <w:rPr>
          <w:rFonts w:ascii="Arial" w:eastAsia="Calibri" w:hAnsi="Arial" w:cs="Arial"/>
          <w:sz w:val="24"/>
          <w:szCs w:val="24"/>
          <w:highlight w:val="yellow"/>
          <w:lang w:eastAsia="en-US"/>
        </w:rPr>
      </w:pPr>
      <w:r w:rsidRPr="00D8083C">
        <w:rPr>
          <w:rFonts w:ascii="Arial" w:eastAsia="Calibri" w:hAnsi="Arial" w:cs="Arial"/>
          <w:sz w:val="24"/>
          <w:szCs w:val="24"/>
          <w:lang w:eastAsia="en-US"/>
        </w:rPr>
        <w:t xml:space="preserve">Na temelju Popisa poljoprivrede 2003. godine, ukupno raspoloživa površina zemljišta Općine </w:t>
      </w:r>
      <w:r w:rsidR="00D8083C" w:rsidRPr="00D8083C">
        <w:rPr>
          <w:rFonts w:ascii="Arial" w:eastAsia="Calibri" w:hAnsi="Arial" w:cs="Arial"/>
          <w:sz w:val="24"/>
          <w:szCs w:val="24"/>
          <w:lang w:eastAsia="en-US"/>
        </w:rPr>
        <w:t>Rakovica</w:t>
      </w:r>
      <w:r w:rsidRPr="00D8083C">
        <w:rPr>
          <w:rFonts w:ascii="Arial" w:eastAsia="Calibri" w:hAnsi="Arial" w:cs="Arial"/>
          <w:sz w:val="24"/>
          <w:szCs w:val="24"/>
          <w:lang w:eastAsia="en-US"/>
        </w:rPr>
        <w:t xml:space="preserve"> iznosi </w:t>
      </w:r>
      <w:r w:rsidR="00531A1A" w:rsidRPr="00531A1A">
        <w:rPr>
          <w:rFonts w:ascii="Arial" w:hAnsi="Arial" w:cs="Arial"/>
          <w:sz w:val="24"/>
          <w:szCs w:val="24"/>
        </w:rPr>
        <w:t>1.633,34</w:t>
      </w:r>
      <w:r w:rsidR="00531A1A">
        <w:t xml:space="preserve"> </w:t>
      </w:r>
      <w:r w:rsidRPr="00D8083C">
        <w:rPr>
          <w:rFonts w:ascii="Arial" w:eastAsia="Calibri" w:hAnsi="Arial" w:cs="Arial"/>
          <w:sz w:val="24"/>
          <w:szCs w:val="24"/>
          <w:lang w:eastAsia="en-US"/>
        </w:rPr>
        <w:t>ha, tj</w:t>
      </w:r>
      <w:r w:rsidRPr="00531A1A">
        <w:rPr>
          <w:rFonts w:ascii="Arial" w:eastAsia="Calibri" w:hAnsi="Arial" w:cs="Arial"/>
          <w:sz w:val="24"/>
          <w:szCs w:val="24"/>
          <w:lang w:eastAsia="en-US"/>
        </w:rPr>
        <w:t>. 2,</w:t>
      </w:r>
      <w:r w:rsidR="00531A1A" w:rsidRPr="00531A1A">
        <w:rPr>
          <w:rFonts w:ascii="Arial" w:eastAsia="Calibri" w:hAnsi="Arial" w:cs="Arial"/>
          <w:sz w:val="24"/>
          <w:szCs w:val="24"/>
          <w:lang w:eastAsia="en-US"/>
        </w:rPr>
        <w:t>66</w:t>
      </w:r>
      <w:r w:rsidRPr="00531A1A">
        <w:rPr>
          <w:rFonts w:ascii="Arial" w:eastAsia="Calibri" w:hAnsi="Arial" w:cs="Arial"/>
          <w:sz w:val="24"/>
          <w:szCs w:val="24"/>
          <w:lang w:eastAsia="en-US"/>
        </w:rPr>
        <w:t>% od</w:t>
      </w:r>
      <w:r w:rsidRPr="00D8083C">
        <w:rPr>
          <w:rFonts w:ascii="Arial" w:eastAsia="Calibri" w:hAnsi="Arial" w:cs="Arial"/>
          <w:sz w:val="24"/>
          <w:szCs w:val="24"/>
          <w:lang w:eastAsia="en-US"/>
        </w:rPr>
        <w:t xml:space="preserve"> ukupno raspoložive površine zemljišta cijele </w:t>
      </w:r>
      <w:r w:rsidR="00D8083C" w:rsidRPr="00D8083C">
        <w:rPr>
          <w:rFonts w:ascii="Arial" w:eastAsia="Calibri" w:hAnsi="Arial" w:cs="Arial"/>
          <w:sz w:val="24"/>
          <w:szCs w:val="24"/>
          <w:lang w:eastAsia="en-US"/>
        </w:rPr>
        <w:t>Karlovačke</w:t>
      </w:r>
      <w:r w:rsidRPr="00D8083C">
        <w:rPr>
          <w:rFonts w:ascii="Arial" w:eastAsia="Calibri" w:hAnsi="Arial" w:cs="Arial"/>
          <w:sz w:val="24"/>
          <w:szCs w:val="24"/>
          <w:lang w:eastAsia="en-US"/>
        </w:rPr>
        <w:t xml:space="preserve"> županije, dok ukupno korišteno poljoprivredno zemljište Općine </w:t>
      </w:r>
      <w:r w:rsidR="00D8083C" w:rsidRPr="00D8083C">
        <w:rPr>
          <w:rFonts w:ascii="Arial" w:eastAsia="Calibri" w:hAnsi="Arial" w:cs="Arial"/>
          <w:sz w:val="24"/>
          <w:szCs w:val="24"/>
          <w:lang w:eastAsia="en-US"/>
        </w:rPr>
        <w:t>Rakovica</w:t>
      </w:r>
      <w:r w:rsidRPr="00D8083C">
        <w:rPr>
          <w:rFonts w:ascii="Arial" w:eastAsia="Calibri" w:hAnsi="Arial" w:cs="Arial"/>
          <w:sz w:val="24"/>
          <w:szCs w:val="24"/>
          <w:lang w:eastAsia="en-US"/>
        </w:rPr>
        <w:t xml:space="preserve"> iznosi </w:t>
      </w:r>
      <w:r w:rsidR="00531A1A" w:rsidRPr="00531A1A">
        <w:rPr>
          <w:rFonts w:ascii="Arial" w:eastAsia="Calibri" w:hAnsi="Arial" w:cs="Arial"/>
          <w:sz w:val="24"/>
          <w:szCs w:val="24"/>
          <w:lang w:eastAsia="en-US"/>
        </w:rPr>
        <w:t>818,18</w:t>
      </w:r>
      <w:r w:rsidRPr="00531A1A">
        <w:rPr>
          <w:rFonts w:ascii="Arial" w:eastAsia="Calibri" w:hAnsi="Arial" w:cs="Arial"/>
          <w:sz w:val="24"/>
          <w:szCs w:val="24"/>
          <w:lang w:eastAsia="en-US"/>
        </w:rPr>
        <w:t xml:space="preserve"> </w:t>
      </w:r>
      <w:r w:rsidRPr="00D8083C">
        <w:rPr>
          <w:rFonts w:ascii="Arial" w:eastAsia="Calibri" w:hAnsi="Arial" w:cs="Arial"/>
          <w:sz w:val="24"/>
          <w:szCs w:val="24"/>
          <w:lang w:eastAsia="en-US"/>
        </w:rPr>
        <w:t xml:space="preserve">ha, tj. </w:t>
      </w:r>
      <w:r w:rsidR="00531A1A" w:rsidRPr="00531A1A">
        <w:rPr>
          <w:rFonts w:ascii="Arial" w:eastAsia="Calibri" w:hAnsi="Arial" w:cs="Arial"/>
          <w:sz w:val="24"/>
          <w:szCs w:val="24"/>
          <w:lang w:eastAsia="en-US"/>
        </w:rPr>
        <w:t>2,44</w:t>
      </w:r>
      <w:r w:rsidRPr="00531A1A">
        <w:rPr>
          <w:rFonts w:ascii="Arial" w:eastAsia="Calibri" w:hAnsi="Arial" w:cs="Arial"/>
          <w:sz w:val="24"/>
          <w:szCs w:val="24"/>
          <w:lang w:eastAsia="en-US"/>
        </w:rPr>
        <w:t xml:space="preserve">% </w:t>
      </w:r>
      <w:r w:rsidRPr="00D8083C">
        <w:rPr>
          <w:rFonts w:ascii="Arial" w:eastAsia="Calibri" w:hAnsi="Arial" w:cs="Arial"/>
          <w:sz w:val="24"/>
          <w:szCs w:val="24"/>
          <w:lang w:eastAsia="en-US"/>
        </w:rPr>
        <w:t xml:space="preserve">od ukupno obradivog poljoprivrednog zemljišta cijele </w:t>
      </w:r>
      <w:r w:rsidR="00D8083C">
        <w:rPr>
          <w:rFonts w:ascii="Arial" w:eastAsia="Calibri" w:hAnsi="Arial" w:cs="Arial"/>
          <w:sz w:val="24"/>
          <w:szCs w:val="24"/>
          <w:lang w:eastAsia="en-US"/>
        </w:rPr>
        <w:t>Karlovačke</w:t>
      </w:r>
      <w:r w:rsidRPr="00D8083C">
        <w:rPr>
          <w:rFonts w:ascii="Arial" w:eastAsia="Calibri" w:hAnsi="Arial" w:cs="Arial"/>
          <w:sz w:val="24"/>
          <w:szCs w:val="24"/>
          <w:lang w:eastAsia="en-US"/>
        </w:rPr>
        <w:t xml:space="preserve"> županije. Udio obradivog poljoprivrednog zemljišta od ukupne raspoložive površine zemljišta Općine </w:t>
      </w:r>
      <w:r w:rsidRPr="00531A1A">
        <w:rPr>
          <w:rFonts w:ascii="Arial" w:eastAsia="Calibri" w:hAnsi="Arial" w:cs="Arial"/>
          <w:sz w:val="24"/>
          <w:szCs w:val="24"/>
          <w:lang w:eastAsia="en-US"/>
        </w:rPr>
        <w:t xml:space="preserve">čini </w:t>
      </w:r>
      <w:r w:rsidR="00531A1A" w:rsidRPr="00531A1A">
        <w:rPr>
          <w:rFonts w:ascii="Arial" w:eastAsia="Calibri" w:hAnsi="Arial" w:cs="Arial"/>
          <w:sz w:val="24"/>
          <w:szCs w:val="24"/>
          <w:lang w:eastAsia="en-US"/>
        </w:rPr>
        <w:t>50,09</w:t>
      </w:r>
      <w:r w:rsidRPr="00531A1A">
        <w:rPr>
          <w:rFonts w:ascii="Arial" w:eastAsia="Calibri" w:hAnsi="Arial" w:cs="Arial"/>
          <w:sz w:val="24"/>
          <w:szCs w:val="24"/>
          <w:lang w:eastAsia="en-US"/>
        </w:rPr>
        <w:t>%.</w:t>
      </w:r>
    </w:p>
    <w:p w:rsidR="0059643D" w:rsidRPr="00DF11B5" w:rsidRDefault="0059643D" w:rsidP="0059643D">
      <w:pPr>
        <w:spacing w:after="0"/>
        <w:jc w:val="both"/>
        <w:rPr>
          <w:rFonts w:ascii="Arial" w:eastAsia="Calibri" w:hAnsi="Arial" w:cs="Arial"/>
          <w:color w:val="FF0000"/>
          <w:sz w:val="24"/>
          <w:szCs w:val="24"/>
          <w:highlight w:val="yellow"/>
          <w:lang w:eastAsia="en-US"/>
        </w:rPr>
      </w:pPr>
    </w:p>
    <w:p w:rsidR="0059643D" w:rsidRDefault="00531A1A" w:rsidP="0059643D">
      <w:pPr>
        <w:spacing w:after="0"/>
        <w:jc w:val="both"/>
        <w:rPr>
          <w:rFonts w:ascii="Arial" w:eastAsia="Calibri" w:hAnsi="Arial" w:cs="Arial"/>
          <w:sz w:val="24"/>
          <w:szCs w:val="24"/>
          <w:lang w:eastAsia="en-US"/>
        </w:rPr>
      </w:pPr>
      <w:r>
        <w:rPr>
          <w:rFonts w:ascii="Arial" w:eastAsia="Calibri" w:hAnsi="Arial" w:cs="Arial"/>
          <w:sz w:val="24"/>
          <w:szCs w:val="24"/>
          <w:lang w:eastAsia="en-US"/>
        </w:rPr>
        <w:t>U Općini Rakovica n</w:t>
      </w:r>
      <w:r w:rsidR="0059643D" w:rsidRPr="00D8083C">
        <w:rPr>
          <w:rFonts w:ascii="Arial" w:eastAsia="Calibri" w:hAnsi="Arial" w:cs="Arial"/>
          <w:sz w:val="24"/>
          <w:szCs w:val="24"/>
          <w:lang w:eastAsia="en-US"/>
        </w:rPr>
        <w:t xml:space="preserve">ajviše zemljišta nalazi se pod oranicama i vrtovima, čak </w:t>
      </w:r>
      <w:r w:rsidRPr="00531A1A">
        <w:rPr>
          <w:rFonts w:ascii="Arial" w:eastAsia="Calibri" w:hAnsi="Arial" w:cs="Arial"/>
          <w:sz w:val="24"/>
          <w:szCs w:val="24"/>
          <w:lang w:eastAsia="en-US"/>
        </w:rPr>
        <w:t>50,85</w:t>
      </w:r>
      <w:r w:rsidR="0059643D" w:rsidRPr="00531A1A">
        <w:rPr>
          <w:rFonts w:ascii="Arial" w:eastAsia="Calibri" w:hAnsi="Arial" w:cs="Arial"/>
          <w:sz w:val="24"/>
          <w:szCs w:val="24"/>
          <w:lang w:eastAsia="en-US"/>
        </w:rPr>
        <w:t xml:space="preserve">%, </w:t>
      </w:r>
      <w:r w:rsidR="0059643D" w:rsidRPr="00D8083C">
        <w:rPr>
          <w:rFonts w:ascii="Arial" w:eastAsia="Calibri" w:hAnsi="Arial" w:cs="Arial"/>
          <w:sz w:val="24"/>
          <w:szCs w:val="24"/>
          <w:lang w:eastAsia="en-US"/>
        </w:rPr>
        <w:t xml:space="preserve">a </w:t>
      </w:r>
      <w:r w:rsidR="0059643D" w:rsidRPr="00241B57">
        <w:rPr>
          <w:rFonts w:ascii="Arial" w:eastAsia="Calibri" w:hAnsi="Arial" w:cs="Arial"/>
          <w:sz w:val="24"/>
          <w:szCs w:val="24"/>
          <w:lang w:eastAsia="en-US"/>
        </w:rPr>
        <w:t>zatim slijede površine pod livadama</w:t>
      </w:r>
      <w:r w:rsidRPr="00241B57">
        <w:rPr>
          <w:rFonts w:ascii="Arial" w:eastAsia="Calibri" w:hAnsi="Arial" w:cs="Arial"/>
          <w:sz w:val="24"/>
          <w:szCs w:val="24"/>
          <w:lang w:eastAsia="en-US"/>
        </w:rPr>
        <w:t xml:space="preserve"> 31,03% </w:t>
      </w:r>
      <w:r w:rsidR="0059643D" w:rsidRPr="00241B57">
        <w:rPr>
          <w:rFonts w:ascii="Arial" w:eastAsia="Calibri" w:hAnsi="Arial" w:cs="Arial"/>
          <w:sz w:val="24"/>
          <w:szCs w:val="24"/>
          <w:lang w:eastAsia="en-US"/>
        </w:rPr>
        <w:t xml:space="preserve">i </w:t>
      </w:r>
      <w:r w:rsidR="00241B57" w:rsidRPr="00241B57">
        <w:rPr>
          <w:rFonts w:ascii="Arial" w:eastAsia="Calibri" w:hAnsi="Arial" w:cs="Arial"/>
          <w:sz w:val="24"/>
          <w:szCs w:val="24"/>
          <w:lang w:eastAsia="en-US"/>
        </w:rPr>
        <w:t>pašnjaci (14,85%</w:t>
      </w:r>
      <w:r w:rsidR="00241B57">
        <w:rPr>
          <w:rFonts w:ascii="Arial" w:eastAsia="Calibri" w:hAnsi="Arial" w:cs="Arial"/>
          <w:sz w:val="24"/>
          <w:szCs w:val="24"/>
          <w:lang w:eastAsia="en-US"/>
        </w:rPr>
        <w:t xml:space="preserve">) </w:t>
      </w:r>
      <w:r w:rsidR="0059643D" w:rsidRPr="00241B57">
        <w:rPr>
          <w:rFonts w:ascii="Arial" w:eastAsia="Calibri" w:hAnsi="Arial" w:cs="Arial"/>
          <w:sz w:val="24"/>
          <w:szCs w:val="24"/>
          <w:lang w:eastAsia="en-US"/>
        </w:rPr>
        <w:t xml:space="preserve">potom slijede </w:t>
      </w:r>
      <w:r w:rsidR="00241B57" w:rsidRPr="00241B57">
        <w:rPr>
          <w:rFonts w:ascii="Arial" w:eastAsia="Calibri" w:hAnsi="Arial" w:cs="Arial"/>
          <w:sz w:val="24"/>
          <w:szCs w:val="24"/>
          <w:lang w:eastAsia="en-US"/>
        </w:rPr>
        <w:t xml:space="preserve">voćnjaci (2,05%), </w:t>
      </w:r>
      <w:r w:rsidR="0059643D" w:rsidRPr="00241B57">
        <w:rPr>
          <w:rFonts w:ascii="Arial" w:eastAsia="Calibri" w:hAnsi="Arial" w:cs="Arial"/>
          <w:sz w:val="24"/>
          <w:szCs w:val="24"/>
          <w:lang w:eastAsia="en-US"/>
        </w:rPr>
        <w:t>povrtnjaci (</w:t>
      </w:r>
      <w:r w:rsidR="00241B57" w:rsidRPr="00241B57">
        <w:rPr>
          <w:rFonts w:ascii="Arial" w:eastAsia="Calibri" w:hAnsi="Arial" w:cs="Arial"/>
          <w:sz w:val="24"/>
          <w:szCs w:val="24"/>
          <w:lang w:eastAsia="en-US"/>
        </w:rPr>
        <w:t>1,19</w:t>
      </w:r>
      <w:r w:rsidR="0059643D" w:rsidRPr="00241B57">
        <w:rPr>
          <w:rFonts w:ascii="Arial" w:eastAsia="Calibri" w:hAnsi="Arial" w:cs="Arial"/>
          <w:sz w:val="24"/>
          <w:szCs w:val="24"/>
          <w:lang w:eastAsia="en-US"/>
        </w:rPr>
        <w:t>%), te rasadnici i košaračka vrba i dr. 0,0</w:t>
      </w:r>
      <w:r w:rsidR="00241B57" w:rsidRPr="00241B57">
        <w:rPr>
          <w:rFonts w:ascii="Arial" w:eastAsia="Calibri" w:hAnsi="Arial" w:cs="Arial"/>
          <w:sz w:val="24"/>
          <w:szCs w:val="24"/>
          <w:lang w:eastAsia="en-US"/>
        </w:rPr>
        <w:t>4</w:t>
      </w:r>
      <w:r w:rsidR="0059643D" w:rsidRPr="00241B57">
        <w:rPr>
          <w:rFonts w:ascii="Arial" w:eastAsia="Calibri" w:hAnsi="Arial" w:cs="Arial"/>
          <w:sz w:val="24"/>
          <w:szCs w:val="24"/>
          <w:lang w:eastAsia="en-US"/>
        </w:rPr>
        <w:t xml:space="preserve">%. </w:t>
      </w:r>
      <w:r w:rsidR="00241B57" w:rsidRPr="00241B57">
        <w:rPr>
          <w:rFonts w:ascii="Arial" w:eastAsia="Calibri" w:hAnsi="Arial" w:cs="Arial"/>
          <w:sz w:val="24"/>
          <w:szCs w:val="24"/>
          <w:lang w:eastAsia="en-US"/>
        </w:rPr>
        <w:t>648,81</w:t>
      </w:r>
      <w:r w:rsidR="0059643D" w:rsidRPr="00241B57">
        <w:rPr>
          <w:rFonts w:ascii="Arial" w:eastAsia="Calibri" w:hAnsi="Arial" w:cs="Arial"/>
          <w:sz w:val="24"/>
          <w:szCs w:val="24"/>
          <w:lang w:eastAsia="en-US"/>
        </w:rPr>
        <w:t xml:space="preserve"> </w:t>
      </w:r>
      <w:r w:rsidR="0059643D" w:rsidRPr="00D8083C">
        <w:rPr>
          <w:rFonts w:ascii="Arial" w:eastAsia="Calibri" w:hAnsi="Arial" w:cs="Arial"/>
          <w:sz w:val="24"/>
          <w:szCs w:val="24"/>
          <w:lang w:eastAsia="en-US"/>
        </w:rPr>
        <w:t xml:space="preserve">ha na području Općine je neobrađeno, što čini udio </w:t>
      </w:r>
      <w:r w:rsidR="0059643D" w:rsidRPr="00241B57">
        <w:rPr>
          <w:rFonts w:ascii="Arial" w:eastAsia="Calibri" w:hAnsi="Arial" w:cs="Arial"/>
          <w:sz w:val="24"/>
          <w:szCs w:val="24"/>
          <w:lang w:eastAsia="en-US"/>
        </w:rPr>
        <w:t>od</w:t>
      </w:r>
      <w:r w:rsidR="00241B57" w:rsidRPr="00241B57">
        <w:rPr>
          <w:rFonts w:ascii="Arial" w:eastAsia="Calibri" w:hAnsi="Arial" w:cs="Arial"/>
          <w:sz w:val="24"/>
          <w:szCs w:val="24"/>
          <w:lang w:eastAsia="en-US"/>
        </w:rPr>
        <w:t xml:space="preserve"> </w:t>
      </w:r>
      <w:r w:rsidR="0059643D" w:rsidRPr="00241B57">
        <w:rPr>
          <w:rFonts w:ascii="Arial" w:eastAsia="Calibri" w:hAnsi="Arial" w:cs="Arial"/>
          <w:sz w:val="24"/>
          <w:szCs w:val="24"/>
          <w:lang w:eastAsia="en-US"/>
        </w:rPr>
        <w:t>79</w:t>
      </w:r>
      <w:r w:rsidR="00241B57" w:rsidRPr="00241B57">
        <w:rPr>
          <w:rFonts w:ascii="Arial" w:eastAsia="Calibri" w:hAnsi="Arial" w:cs="Arial"/>
          <w:sz w:val="24"/>
          <w:szCs w:val="24"/>
          <w:lang w:eastAsia="en-US"/>
        </w:rPr>
        <w:t>,30</w:t>
      </w:r>
      <w:r w:rsidR="0059643D" w:rsidRPr="00241B57">
        <w:rPr>
          <w:rFonts w:ascii="Arial" w:eastAsia="Calibri" w:hAnsi="Arial" w:cs="Arial"/>
          <w:sz w:val="24"/>
          <w:szCs w:val="24"/>
          <w:lang w:eastAsia="en-US"/>
        </w:rPr>
        <w:t xml:space="preserve">% </w:t>
      </w:r>
      <w:r w:rsidR="0059643D" w:rsidRPr="00D8083C">
        <w:rPr>
          <w:rFonts w:ascii="Arial" w:eastAsia="Calibri" w:hAnsi="Arial" w:cs="Arial"/>
          <w:sz w:val="24"/>
          <w:szCs w:val="24"/>
          <w:lang w:eastAsia="en-US"/>
        </w:rPr>
        <w:t>od ukupno raspoložive površine zemljišta na području Općine, te bi i navedeno zemljište trebalo staviti u funkciju. Šumskog zemljišta n</w:t>
      </w:r>
      <w:r w:rsidR="00241B57">
        <w:rPr>
          <w:rFonts w:ascii="Arial" w:eastAsia="Calibri" w:hAnsi="Arial" w:cs="Arial"/>
          <w:sz w:val="24"/>
          <w:szCs w:val="24"/>
          <w:lang w:eastAsia="en-US"/>
        </w:rPr>
        <w:t>a području Općine ima</w:t>
      </w:r>
      <w:r w:rsidR="0059643D" w:rsidRPr="00D8083C">
        <w:rPr>
          <w:rFonts w:ascii="Arial" w:eastAsia="Calibri" w:hAnsi="Arial" w:cs="Arial"/>
          <w:sz w:val="24"/>
          <w:szCs w:val="24"/>
          <w:lang w:eastAsia="en-US"/>
        </w:rPr>
        <w:t xml:space="preserve"> svega </w:t>
      </w:r>
      <w:r w:rsidR="00241B57" w:rsidRPr="00241B57">
        <w:rPr>
          <w:rFonts w:ascii="Arial" w:eastAsia="Calibri" w:hAnsi="Arial" w:cs="Arial"/>
          <w:sz w:val="24"/>
          <w:szCs w:val="24"/>
          <w:lang w:eastAsia="en-US"/>
        </w:rPr>
        <w:t>99,84</w:t>
      </w:r>
      <w:r w:rsidR="0059643D" w:rsidRPr="00241B57">
        <w:rPr>
          <w:rFonts w:ascii="Arial" w:eastAsia="Calibri" w:hAnsi="Arial" w:cs="Arial"/>
          <w:sz w:val="24"/>
          <w:szCs w:val="24"/>
          <w:lang w:eastAsia="en-US"/>
        </w:rPr>
        <w:t xml:space="preserve"> ha, odnosno </w:t>
      </w:r>
      <w:r w:rsidR="00241B57" w:rsidRPr="00241B57">
        <w:rPr>
          <w:rFonts w:ascii="Arial" w:eastAsia="Calibri" w:hAnsi="Arial" w:cs="Arial"/>
          <w:sz w:val="24"/>
          <w:szCs w:val="24"/>
          <w:lang w:eastAsia="en-US"/>
        </w:rPr>
        <w:t>12,20</w:t>
      </w:r>
      <w:r w:rsidR="0059643D" w:rsidRPr="00241B57">
        <w:rPr>
          <w:rFonts w:ascii="Arial" w:eastAsia="Calibri" w:hAnsi="Arial" w:cs="Arial"/>
          <w:sz w:val="24"/>
          <w:szCs w:val="24"/>
          <w:lang w:eastAsia="en-US"/>
        </w:rPr>
        <w:t>% od</w:t>
      </w:r>
      <w:r w:rsidR="0059643D" w:rsidRPr="00D8083C">
        <w:rPr>
          <w:rFonts w:ascii="Arial" w:eastAsia="Calibri" w:hAnsi="Arial" w:cs="Arial"/>
          <w:sz w:val="24"/>
          <w:szCs w:val="24"/>
          <w:lang w:eastAsia="en-US"/>
        </w:rPr>
        <w:t xml:space="preserve"> ukupno raspoložive površine zemljišta Općine.</w:t>
      </w:r>
    </w:p>
    <w:p w:rsidR="002C7406" w:rsidRDefault="002C7406" w:rsidP="0059643D">
      <w:pPr>
        <w:spacing w:after="0"/>
        <w:jc w:val="both"/>
        <w:rPr>
          <w:rFonts w:ascii="Arial" w:eastAsia="Calibri" w:hAnsi="Arial" w:cs="Arial"/>
          <w:sz w:val="24"/>
          <w:szCs w:val="24"/>
          <w:lang w:eastAsia="en-US"/>
        </w:rPr>
      </w:pPr>
    </w:p>
    <w:p w:rsidR="002C7406" w:rsidRDefault="002C7406" w:rsidP="000E713B">
      <w:pPr>
        <w:spacing w:after="0"/>
        <w:jc w:val="both"/>
        <w:rPr>
          <w:rFonts w:ascii="Arial" w:eastAsia="Calibri" w:hAnsi="Arial" w:cs="Times New Roman"/>
          <w:sz w:val="24"/>
          <w:szCs w:val="24"/>
          <w:u w:color="F2F2F2"/>
        </w:rPr>
      </w:pPr>
      <w:r w:rsidRPr="00A84C6C">
        <w:rPr>
          <w:rFonts w:ascii="Arial" w:eastAsia="Calibri" w:hAnsi="Arial" w:cs="Times New Roman"/>
          <w:sz w:val="24"/>
          <w:szCs w:val="24"/>
          <w:u w:color="F2F2F2"/>
        </w:rPr>
        <w:t xml:space="preserve">Iduća tablica prikazuje podatke o prosječnoj količini zemljišta kojim raspolaže poljoprivredno kućanstvo, kao i prosječnoj veličini parcele u </w:t>
      </w:r>
      <w:r w:rsidR="007055DA" w:rsidRPr="007055DA">
        <w:rPr>
          <w:rFonts w:ascii="Arial" w:eastAsia="Calibri" w:hAnsi="Arial" w:cs="Times New Roman"/>
          <w:sz w:val="24"/>
          <w:szCs w:val="24"/>
          <w:u w:color="F2F2F2"/>
        </w:rPr>
        <w:t xml:space="preserve">Karlovačkoj </w:t>
      </w:r>
      <w:r w:rsidRPr="007055DA">
        <w:rPr>
          <w:rFonts w:ascii="Arial" w:eastAsia="Calibri" w:hAnsi="Arial" w:cs="Times New Roman"/>
          <w:sz w:val="24"/>
          <w:szCs w:val="24"/>
          <w:u w:color="F2F2F2"/>
        </w:rPr>
        <w:t xml:space="preserve">županiji i </w:t>
      </w:r>
      <w:r w:rsidR="007055DA">
        <w:rPr>
          <w:rFonts w:ascii="Arial" w:eastAsia="Calibri" w:hAnsi="Arial" w:cs="Times New Roman"/>
          <w:sz w:val="24"/>
          <w:szCs w:val="24"/>
          <w:u w:color="F2F2F2"/>
        </w:rPr>
        <w:t>Općini Rakovica</w:t>
      </w:r>
      <w:r w:rsidRPr="00A84C6C">
        <w:rPr>
          <w:rFonts w:ascii="Arial" w:eastAsia="Calibri" w:hAnsi="Arial" w:cs="Times New Roman"/>
          <w:sz w:val="24"/>
          <w:szCs w:val="24"/>
          <w:u w:color="F2F2F2"/>
        </w:rPr>
        <w:t xml:space="preserve">, a koji ukazuju na relativnu usitnjenost i fragmentiranost poljoprivrednih površina kako u Županiji, tako i na području </w:t>
      </w:r>
      <w:r w:rsidR="007055DA" w:rsidRPr="007055DA">
        <w:rPr>
          <w:rFonts w:ascii="Arial" w:eastAsia="Calibri" w:hAnsi="Arial" w:cs="Times New Roman"/>
          <w:sz w:val="24"/>
          <w:szCs w:val="24"/>
          <w:u w:color="F2F2F2"/>
        </w:rPr>
        <w:t>Općine</w:t>
      </w:r>
      <w:r w:rsidRPr="00A84C6C">
        <w:rPr>
          <w:rFonts w:ascii="Arial" w:eastAsia="Calibri" w:hAnsi="Arial" w:cs="Times New Roman"/>
          <w:sz w:val="24"/>
          <w:szCs w:val="24"/>
          <w:u w:color="F2F2F2"/>
        </w:rPr>
        <w:t>.</w:t>
      </w:r>
    </w:p>
    <w:p w:rsidR="000E713B" w:rsidRPr="00A84C6C" w:rsidRDefault="000E713B" w:rsidP="000E713B">
      <w:pPr>
        <w:spacing w:after="0"/>
        <w:jc w:val="both"/>
        <w:rPr>
          <w:rFonts w:ascii="Arial" w:eastAsia="Calibri" w:hAnsi="Arial" w:cs="Times New Roman"/>
          <w:sz w:val="24"/>
          <w:szCs w:val="24"/>
          <w:u w:color="F2F2F2"/>
        </w:rPr>
      </w:pPr>
    </w:p>
    <w:p w:rsidR="002C7406" w:rsidRPr="002C7406" w:rsidRDefault="002C7406" w:rsidP="000E713B">
      <w:pPr>
        <w:pStyle w:val="Caption"/>
        <w:spacing w:after="0" w:line="276" w:lineRule="auto"/>
        <w:jc w:val="center"/>
        <w:rPr>
          <w:rFonts w:ascii="Times New Roman" w:hAnsi="Times New Roman" w:cs="Times New Roman"/>
          <w:i/>
          <w:sz w:val="22"/>
          <w:szCs w:val="22"/>
        </w:rPr>
      </w:pPr>
      <w:bookmarkStart w:id="282" w:name="_Toc456171655"/>
      <w:r w:rsidRPr="002C7406">
        <w:rPr>
          <w:rFonts w:ascii="Times New Roman" w:hAnsi="Times New Roman" w:cs="Times New Roman"/>
          <w:i/>
          <w:sz w:val="22"/>
          <w:szCs w:val="22"/>
        </w:rPr>
        <w:t xml:space="preserve">Tablica </w:t>
      </w:r>
      <w:r w:rsidR="00057CAE" w:rsidRPr="002C7406">
        <w:rPr>
          <w:rFonts w:ascii="Times New Roman" w:hAnsi="Times New Roman" w:cs="Times New Roman"/>
          <w:i/>
          <w:sz w:val="22"/>
          <w:szCs w:val="22"/>
        </w:rPr>
        <w:fldChar w:fldCharType="begin"/>
      </w:r>
      <w:r w:rsidRPr="002C7406">
        <w:rPr>
          <w:rFonts w:ascii="Times New Roman" w:hAnsi="Times New Roman" w:cs="Times New Roman"/>
          <w:i/>
          <w:sz w:val="22"/>
          <w:szCs w:val="22"/>
        </w:rPr>
        <w:instrText xml:space="preserve"> SEQ Tablica \* ARABIC </w:instrText>
      </w:r>
      <w:r w:rsidR="00057CAE" w:rsidRPr="002C7406">
        <w:rPr>
          <w:rFonts w:ascii="Times New Roman" w:hAnsi="Times New Roman" w:cs="Times New Roman"/>
          <w:i/>
          <w:sz w:val="22"/>
          <w:szCs w:val="22"/>
        </w:rPr>
        <w:fldChar w:fldCharType="separate"/>
      </w:r>
      <w:r w:rsidR="00DF2F1F">
        <w:rPr>
          <w:rFonts w:ascii="Times New Roman" w:hAnsi="Times New Roman" w:cs="Times New Roman"/>
          <w:i/>
          <w:noProof/>
          <w:sz w:val="22"/>
          <w:szCs w:val="22"/>
        </w:rPr>
        <w:t>61</w:t>
      </w:r>
      <w:r w:rsidR="00057CAE" w:rsidRPr="002C7406">
        <w:rPr>
          <w:rFonts w:ascii="Times New Roman" w:hAnsi="Times New Roman" w:cs="Times New Roman"/>
          <w:i/>
          <w:sz w:val="22"/>
          <w:szCs w:val="22"/>
        </w:rPr>
        <w:fldChar w:fldCharType="end"/>
      </w:r>
      <w:r w:rsidRPr="002C7406">
        <w:rPr>
          <w:rFonts w:ascii="Times New Roman" w:hAnsi="Times New Roman" w:cs="Times New Roman"/>
          <w:i/>
          <w:sz w:val="22"/>
          <w:szCs w:val="22"/>
        </w:rPr>
        <w:t xml:space="preserve">. Prosječna količina </w:t>
      </w:r>
      <w:r w:rsidRPr="002C7406">
        <w:rPr>
          <w:rFonts w:ascii="Times New Roman" w:eastAsia="Arial" w:hAnsi="Times New Roman" w:cs="Times New Roman"/>
          <w:i/>
          <w:sz w:val="22"/>
          <w:szCs w:val="22"/>
          <w:u w:color="F2F2F2"/>
        </w:rPr>
        <w:t xml:space="preserve">i broj parcela zemljišta po kućanstvu te prosječna veličina parcele u </w:t>
      </w:r>
      <w:r>
        <w:rPr>
          <w:rFonts w:ascii="Times New Roman" w:eastAsia="Arial" w:hAnsi="Times New Roman" w:cs="Times New Roman"/>
          <w:i/>
          <w:sz w:val="22"/>
          <w:szCs w:val="22"/>
          <w:u w:color="F2F2F2"/>
        </w:rPr>
        <w:t>Karlovačkoj</w:t>
      </w:r>
      <w:r w:rsidRPr="002C7406">
        <w:rPr>
          <w:rFonts w:ascii="Times New Roman" w:eastAsia="Arial" w:hAnsi="Times New Roman" w:cs="Times New Roman"/>
          <w:i/>
          <w:sz w:val="22"/>
          <w:szCs w:val="22"/>
          <w:u w:color="F2F2F2"/>
        </w:rPr>
        <w:t xml:space="preserve"> županiji i </w:t>
      </w:r>
      <w:r>
        <w:rPr>
          <w:rFonts w:ascii="Times New Roman" w:eastAsia="Arial" w:hAnsi="Times New Roman" w:cs="Times New Roman"/>
          <w:i/>
          <w:sz w:val="22"/>
          <w:szCs w:val="22"/>
          <w:u w:color="F2F2F2"/>
        </w:rPr>
        <w:t>Općini Rakovica</w:t>
      </w:r>
      <w:bookmarkEnd w:id="282"/>
    </w:p>
    <w:tbl>
      <w:tblPr>
        <w:tblStyle w:val="MediumGrid3-Accent2"/>
        <w:tblW w:w="0" w:type="auto"/>
        <w:jc w:val="center"/>
        <w:tblLook w:val="04A0" w:firstRow="1" w:lastRow="0" w:firstColumn="1" w:lastColumn="0" w:noHBand="0" w:noVBand="1"/>
      </w:tblPr>
      <w:tblGrid>
        <w:gridCol w:w="2234"/>
        <w:gridCol w:w="2693"/>
        <w:gridCol w:w="2444"/>
        <w:gridCol w:w="1915"/>
      </w:tblGrid>
      <w:tr w:rsidR="002C7406" w:rsidRPr="002C7406" w:rsidTr="002C7406">
        <w:trPr>
          <w:cnfStyle w:val="100000000000" w:firstRow="1" w:lastRow="0" w:firstColumn="0" w:lastColumn="0" w:oddVBand="0" w:evenVBand="0" w:oddHBand="0" w:evenHBand="0" w:firstRowFirstColumn="0" w:firstRowLastColumn="0" w:lastRowFirstColumn="0" w:lastRowLastColumn="0"/>
          <w:trHeight w:val="1110"/>
          <w:jc w:val="center"/>
        </w:trPr>
        <w:tc>
          <w:tcPr>
            <w:cnfStyle w:val="001000000100" w:firstRow="0" w:lastRow="0" w:firstColumn="1" w:lastColumn="0" w:oddVBand="0" w:evenVBand="0" w:oddHBand="0" w:evenHBand="0" w:firstRowFirstColumn="1" w:firstRowLastColumn="0" w:lastRowFirstColumn="0" w:lastRowLastColumn="0"/>
            <w:tcW w:w="2234" w:type="dxa"/>
          </w:tcPr>
          <w:p w:rsidR="002C7406" w:rsidRPr="002C7406" w:rsidRDefault="002C7406" w:rsidP="002C7406">
            <w:pPr>
              <w:spacing w:line="276" w:lineRule="auto"/>
              <w:rPr>
                <w:rFonts w:cs="Arial"/>
                <w:szCs w:val="20"/>
              </w:rPr>
            </w:pPr>
          </w:p>
        </w:tc>
        <w:tc>
          <w:tcPr>
            <w:tcW w:w="2693" w:type="dxa"/>
          </w:tcPr>
          <w:p w:rsidR="002C7406" w:rsidRPr="002C7406" w:rsidRDefault="002C7406" w:rsidP="002C7406">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2C7406">
              <w:rPr>
                <w:rFonts w:cs="Arial"/>
                <w:szCs w:val="20"/>
              </w:rPr>
              <w:t>Ha poljoprivrednog zemljišta po poljoprivrednom kućanstvu</w:t>
            </w:r>
          </w:p>
        </w:tc>
        <w:tc>
          <w:tcPr>
            <w:tcW w:w="2444" w:type="dxa"/>
          </w:tcPr>
          <w:p w:rsidR="002C7406" w:rsidRPr="002C7406" w:rsidRDefault="002C7406" w:rsidP="002C7406">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2C7406">
              <w:rPr>
                <w:rFonts w:cs="Arial"/>
                <w:szCs w:val="20"/>
              </w:rPr>
              <w:t>Prosječan broj parcela po poljoprivrednom kućanstvu</w:t>
            </w:r>
          </w:p>
        </w:tc>
        <w:tc>
          <w:tcPr>
            <w:tcW w:w="1915" w:type="dxa"/>
          </w:tcPr>
          <w:p w:rsidR="002C7406" w:rsidRPr="002C7406" w:rsidRDefault="002C7406" w:rsidP="002C7406">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sidRPr="002C7406">
              <w:rPr>
                <w:rFonts w:cs="Arial"/>
                <w:szCs w:val="20"/>
              </w:rPr>
              <w:t>Prosječna veličina parcele</w:t>
            </w:r>
          </w:p>
        </w:tc>
      </w:tr>
      <w:tr w:rsidR="002C7406" w:rsidRPr="002C7406" w:rsidTr="002C7406">
        <w:trPr>
          <w:cnfStyle w:val="000000100000" w:firstRow="0" w:lastRow="0" w:firstColumn="0" w:lastColumn="0" w:oddVBand="0" w:evenVBand="0" w:oddHBand="1" w:evenHBand="0" w:firstRowFirstColumn="0" w:firstRowLastColumn="0" w:lastRowFirstColumn="0" w:lastRowLastColumn="0"/>
          <w:trHeight w:val="489"/>
          <w:jc w:val="center"/>
        </w:trPr>
        <w:tc>
          <w:tcPr>
            <w:cnfStyle w:val="001000000000" w:firstRow="0" w:lastRow="0" w:firstColumn="1" w:lastColumn="0" w:oddVBand="0" w:evenVBand="0" w:oddHBand="0" w:evenHBand="0" w:firstRowFirstColumn="0" w:firstRowLastColumn="0" w:lastRowFirstColumn="0" w:lastRowLastColumn="0"/>
            <w:tcW w:w="2234" w:type="dxa"/>
            <w:shd w:val="clear" w:color="auto" w:fill="F4B29B" w:themeFill="accent1" w:themeFillTint="66"/>
          </w:tcPr>
          <w:p w:rsidR="002C7406" w:rsidRPr="002C7406" w:rsidRDefault="002C7406" w:rsidP="002C7406">
            <w:pPr>
              <w:spacing w:line="276" w:lineRule="auto"/>
              <w:rPr>
                <w:rFonts w:cs="Arial"/>
                <w:szCs w:val="20"/>
              </w:rPr>
            </w:pPr>
            <w:r>
              <w:rPr>
                <w:rFonts w:cs="Arial"/>
                <w:szCs w:val="20"/>
              </w:rPr>
              <w:t>Karlovačka Županija</w:t>
            </w:r>
          </w:p>
        </w:tc>
        <w:tc>
          <w:tcPr>
            <w:tcW w:w="2693" w:type="dxa"/>
          </w:tcPr>
          <w:p w:rsidR="002C7406" w:rsidRPr="002C7406" w:rsidRDefault="007055DA" w:rsidP="002C7406">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1,75</w:t>
            </w:r>
          </w:p>
        </w:tc>
        <w:tc>
          <w:tcPr>
            <w:tcW w:w="2444" w:type="dxa"/>
          </w:tcPr>
          <w:p w:rsidR="002C7406" w:rsidRPr="002C7406" w:rsidRDefault="007055DA" w:rsidP="002C7406">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4,50</w:t>
            </w:r>
          </w:p>
        </w:tc>
        <w:tc>
          <w:tcPr>
            <w:tcW w:w="1915" w:type="dxa"/>
          </w:tcPr>
          <w:p w:rsidR="002C7406" w:rsidRPr="002C7406" w:rsidRDefault="007055DA" w:rsidP="002C7406">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0,39</w:t>
            </w:r>
          </w:p>
        </w:tc>
      </w:tr>
      <w:tr w:rsidR="002C7406" w:rsidRPr="002C7406" w:rsidTr="002C7406">
        <w:trPr>
          <w:cnfStyle w:val="000000010000" w:firstRow="0" w:lastRow="0" w:firstColumn="0" w:lastColumn="0" w:oddVBand="0" w:evenVBand="0" w:oddHBand="0" w:evenHBand="1" w:firstRowFirstColumn="0" w:firstRowLastColumn="0" w:lastRowFirstColumn="0" w:lastRowLastColumn="0"/>
          <w:trHeight w:val="456"/>
          <w:jc w:val="center"/>
        </w:trPr>
        <w:tc>
          <w:tcPr>
            <w:cnfStyle w:val="001000000000" w:firstRow="0" w:lastRow="0" w:firstColumn="1" w:lastColumn="0" w:oddVBand="0" w:evenVBand="0" w:oddHBand="0" w:evenHBand="0" w:firstRowFirstColumn="0" w:firstRowLastColumn="0" w:lastRowFirstColumn="0" w:lastRowLastColumn="0"/>
            <w:tcW w:w="2234" w:type="dxa"/>
            <w:shd w:val="clear" w:color="auto" w:fill="DE6A5C" w:themeFill="accent2" w:themeFillTint="99"/>
          </w:tcPr>
          <w:p w:rsidR="002C7406" w:rsidRPr="002C7406" w:rsidRDefault="002C7406" w:rsidP="002C7406">
            <w:pPr>
              <w:spacing w:line="276" w:lineRule="auto"/>
              <w:rPr>
                <w:rFonts w:cs="Arial"/>
                <w:szCs w:val="20"/>
              </w:rPr>
            </w:pPr>
            <w:r>
              <w:rPr>
                <w:rFonts w:cs="Arial"/>
                <w:szCs w:val="20"/>
              </w:rPr>
              <w:t>Općina Rakovica</w:t>
            </w:r>
          </w:p>
        </w:tc>
        <w:tc>
          <w:tcPr>
            <w:tcW w:w="2693" w:type="dxa"/>
          </w:tcPr>
          <w:p w:rsidR="002C7406" w:rsidRPr="002C7406" w:rsidRDefault="007055DA" w:rsidP="002C7406">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2,05</w:t>
            </w:r>
          </w:p>
        </w:tc>
        <w:tc>
          <w:tcPr>
            <w:tcW w:w="2444" w:type="dxa"/>
          </w:tcPr>
          <w:p w:rsidR="002C7406" w:rsidRPr="002C7406" w:rsidRDefault="007055DA" w:rsidP="002C7406">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3,17</w:t>
            </w:r>
          </w:p>
        </w:tc>
        <w:tc>
          <w:tcPr>
            <w:tcW w:w="1915" w:type="dxa"/>
          </w:tcPr>
          <w:p w:rsidR="002C7406" w:rsidRPr="002C7406" w:rsidRDefault="007055DA" w:rsidP="002C7406">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0,65</w:t>
            </w:r>
          </w:p>
        </w:tc>
      </w:tr>
    </w:tbl>
    <w:p w:rsidR="0059643D" w:rsidRDefault="002C7406" w:rsidP="000E713B">
      <w:pPr>
        <w:spacing w:line="240" w:lineRule="auto"/>
        <w:jc w:val="center"/>
        <w:rPr>
          <w:rFonts w:ascii="Times New Roman" w:eastAsia="Arial" w:hAnsi="Times New Roman" w:cs="Times New Roman"/>
          <w:i/>
          <w:color w:val="9B2D1F" w:themeColor="accent2"/>
          <w:sz w:val="20"/>
          <w:szCs w:val="20"/>
        </w:rPr>
      </w:pPr>
      <w:r w:rsidRPr="002C7406">
        <w:rPr>
          <w:rFonts w:ascii="Times New Roman" w:eastAsia="Arial" w:hAnsi="Times New Roman" w:cs="Times New Roman"/>
          <w:i/>
          <w:color w:val="9B2D1F" w:themeColor="accent2"/>
          <w:sz w:val="20"/>
          <w:szCs w:val="20"/>
        </w:rPr>
        <w:t>Izvor:</w:t>
      </w:r>
      <w:hyperlink r:id="rId65" w:history="1">
        <w:r w:rsidRPr="002C7406">
          <w:rPr>
            <w:rFonts w:ascii="Times New Roman" w:eastAsia="Arial" w:hAnsi="Times New Roman" w:cs="Times New Roman"/>
            <w:i/>
            <w:color w:val="9B2D1F" w:themeColor="accent2"/>
            <w:sz w:val="20"/>
            <w:szCs w:val="20"/>
          </w:rPr>
          <w:t>www.dzs.hr</w:t>
        </w:r>
      </w:hyperlink>
      <w:r w:rsidRPr="002C7406">
        <w:rPr>
          <w:rFonts w:ascii="Times New Roman" w:eastAsia="Arial" w:hAnsi="Times New Roman" w:cs="Times New Roman"/>
          <w:i/>
          <w:color w:val="9B2D1F" w:themeColor="accent2"/>
          <w:sz w:val="20"/>
          <w:szCs w:val="20"/>
        </w:rPr>
        <w:t>, POPIS POLJOPRIVREDE 2003.</w:t>
      </w:r>
    </w:p>
    <w:p w:rsidR="000E713B" w:rsidRPr="000E713B" w:rsidRDefault="000E713B" w:rsidP="000E713B">
      <w:pPr>
        <w:spacing w:after="0"/>
        <w:jc w:val="both"/>
        <w:rPr>
          <w:rFonts w:ascii="Arial" w:eastAsia="Arial" w:hAnsi="Arial" w:cs="Arial"/>
          <w:color w:val="9B2D1F" w:themeColor="accent2"/>
          <w:sz w:val="24"/>
          <w:szCs w:val="20"/>
        </w:rPr>
      </w:pPr>
    </w:p>
    <w:p w:rsidR="0059643D" w:rsidRPr="0059643D" w:rsidRDefault="0059643D" w:rsidP="00110688">
      <w:pPr>
        <w:pStyle w:val="Heading3"/>
        <w:rPr>
          <w:lang w:eastAsia="en-US"/>
        </w:rPr>
      </w:pPr>
      <w:bookmarkStart w:id="283" w:name="_Toc426453670"/>
      <w:bookmarkStart w:id="284" w:name="_Toc451336201"/>
      <w:r w:rsidRPr="0059643D">
        <w:rPr>
          <w:lang w:eastAsia="en-US"/>
        </w:rPr>
        <w:t>2.6.1. Stočarstvo</w:t>
      </w:r>
      <w:bookmarkEnd w:id="283"/>
      <w:bookmarkEnd w:id="284"/>
    </w:p>
    <w:p w:rsidR="0059643D" w:rsidRPr="0059643D" w:rsidRDefault="0059643D" w:rsidP="0059643D">
      <w:pPr>
        <w:spacing w:after="0"/>
        <w:jc w:val="both"/>
        <w:rPr>
          <w:rFonts w:ascii="Arial" w:eastAsia="Constantia" w:hAnsi="Arial" w:cs="Arial"/>
          <w:color w:val="0BD0D9"/>
          <w:sz w:val="24"/>
          <w:szCs w:val="24"/>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lang w:eastAsia="en-US"/>
        </w:rPr>
      </w:pPr>
      <w:r w:rsidRPr="0059643D">
        <w:rPr>
          <w:rFonts w:ascii="Arial" w:eastAsia="Constantia" w:hAnsi="Arial" w:cs="Arial"/>
          <w:sz w:val="24"/>
          <w:szCs w:val="24"/>
          <w:lang w:eastAsia="en-US"/>
        </w:rPr>
        <w:t xml:space="preserve">Stočarstvo je, kao i poljodjelstvo, starodrevna djelatnost pučanstva ovoga kraja. Prema zadnjem Popisu, u Općini od sve vrste stoke najbrojnija je perad sa </w:t>
      </w:r>
      <w:r w:rsidR="00F84241">
        <w:rPr>
          <w:rFonts w:ascii="Arial" w:eastAsia="Constantia" w:hAnsi="Arial" w:cs="Arial"/>
          <w:sz w:val="24"/>
          <w:szCs w:val="24"/>
          <w:lang w:eastAsia="en-US"/>
        </w:rPr>
        <w:t>9.702</w:t>
      </w:r>
      <w:r w:rsidRPr="0059643D">
        <w:rPr>
          <w:rFonts w:ascii="Arial" w:eastAsia="Constantia" w:hAnsi="Arial" w:cs="Arial"/>
          <w:sz w:val="24"/>
          <w:szCs w:val="24"/>
          <w:lang w:eastAsia="en-US"/>
        </w:rPr>
        <w:t xml:space="preserve"> grla peradi (prema Popisu poljoprivrede 2003.). Grla ovaca je manje brojno sa </w:t>
      </w:r>
      <w:r w:rsidR="000050D0">
        <w:rPr>
          <w:rFonts w:ascii="Arial" w:eastAsia="Constantia" w:hAnsi="Arial" w:cs="Arial"/>
          <w:sz w:val="24"/>
          <w:szCs w:val="24"/>
          <w:lang w:eastAsia="en-US"/>
        </w:rPr>
        <w:t>1.503</w:t>
      </w:r>
      <w:r w:rsidRPr="0059643D">
        <w:rPr>
          <w:rFonts w:ascii="Arial" w:eastAsia="Constantia" w:hAnsi="Arial" w:cs="Arial"/>
          <w:sz w:val="24"/>
          <w:szCs w:val="24"/>
          <w:lang w:eastAsia="en-US"/>
        </w:rPr>
        <w:t xml:space="preserve"> grla </w:t>
      </w:r>
      <w:r w:rsidRPr="0059643D">
        <w:rPr>
          <w:rFonts w:ascii="Arial" w:eastAsia="Constantia" w:hAnsi="Arial" w:cs="Arial"/>
          <w:sz w:val="24"/>
          <w:szCs w:val="24"/>
          <w:lang w:eastAsia="en-US"/>
        </w:rPr>
        <w:lastRenderedPageBreak/>
        <w:t xml:space="preserve">ovaca, a zatim grla </w:t>
      </w:r>
      <w:r w:rsidR="000050D0">
        <w:rPr>
          <w:rFonts w:ascii="Arial" w:eastAsia="Constantia" w:hAnsi="Arial" w:cs="Arial"/>
          <w:sz w:val="24"/>
          <w:szCs w:val="24"/>
          <w:lang w:eastAsia="en-US"/>
        </w:rPr>
        <w:t>svinja</w:t>
      </w:r>
      <w:r w:rsidRPr="0059643D">
        <w:rPr>
          <w:rFonts w:ascii="Arial" w:eastAsia="Constantia" w:hAnsi="Arial" w:cs="Arial"/>
          <w:sz w:val="24"/>
          <w:szCs w:val="24"/>
          <w:lang w:eastAsia="en-US"/>
        </w:rPr>
        <w:t xml:space="preserve"> sa </w:t>
      </w:r>
      <w:r w:rsidR="000050D0">
        <w:rPr>
          <w:rFonts w:ascii="Arial" w:eastAsia="Constantia" w:hAnsi="Arial" w:cs="Arial"/>
          <w:sz w:val="24"/>
          <w:szCs w:val="24"/>
          <w:lang w:eastAsia="en-US"/>
        </w:rPr>
        <w:t>663</w:t>
      </w:r>
      <w:r w:rsidRPr="0059643D">
        <w:rPr>
          <w:rFonts w:ascii="Arial" w:eastAsia="Constantia" w:hAnsi="Arial" w:cs="Arial"/>
          <w:sz w:val="24"/>
          <w:szCs w:val="24"/>
          <w:lang w:eastAsia="en-US"/>
        </w:rPr>
        <w:t xml:space="preserve">. U </w:t>
      </w:r>
      <w:r w:rsidR="007A4127">
        <w:rPr>
          <w:rFonts w:ascii="Arial" w:eastAsia="Constantia" w:hAnsi="Arial" w:cs="Arial"/>
          <w:sz w:val="24"/>
          <w:szCs w:val="24"/>
          <w:lang w:eastAsia="en-US"/>
        </w:rPr>
        <w:t>Karlovačkoj</w:t>
      </w:r>
      <w:r w:rsidRPr="0059643D">
        <w:rPr>
          <w:rFonts w:ascii="Arial" w:eastAsia="Constantia" w:hAnsi="Arial" w:cs="Arial"/>
          <w:sz w:val="24"/>
          <w:szCs w:val="24"/>
          <w:lang w:eastAsia="en-US"/>
        </w:rPr>
        <w:t xml:space="preserve"> županiji također je najbrojnija perad sa </w:t>
      </w:r>
      <w:r w:rsidR="000050D0">
        <w:rPr>
          <w:rFonts w:ascii="Arial" w:eastAsia="Constantia" w:hAnsi="Arial" w:cs="Arial"/>
          <w:sz w:val="24"/>
          <w:szCs w:val="24"/>
          <w:lang w:eastAsia="en-US"/>
        </w:rPr>
        <w:t>361.536</w:t>
      </w:r>
      <w:r w:rsidRPr="0059643D">
        <w:rPr>
          <w:rFonts w:ascii="Arial" w:eastAsia="Constantia" w:hAnsi="Arial" w:cs="Arial"/>
          <w:sz w:val="24"/>
          <w:szCs w:val="24"/>
          <w:lang w:eastAsia="en-US"/>
        </w:rPr>
        <w:t xml:space="preserve"> grla, </w:t>
      </w:r>
      <w:r w:rsidR="000050D0">
        <w:rPr>
          <w:rFonts w:ascii="Arial" w:eastAsia="Constantia" w:hAnsi="Arial" w:cs="Arial"/>
          <w:sz w:val="24"/>
          <w:szCs w:val="24"/>
          <w:lang w:eastAsia="en-US"/>
        </w:rPr>
        <w:t>svinje</w:t>
      </w:r>
      <w:r w:rsidRPr="0059643D">
        <w:rPr>
          <w:rFonts w:ascii="Arial" w:eastAsia="Constantia" w:hAnsi="Arial" w:cs="Arial"/>
          <w:sz w:val="24"/>
          <w:szCs w:val="24"/>
          <w:lang w:eastAsia="en-US"/>
        </w:rPr>
        <w:t xml:space="preserve"> sa </w:t>
      </w:r>
      <w:r w:rsidR="000050D0">
        <w:rPr>
          <w:rFonts w:ascii="Arial" w:eastAsia="Constantia" w:hAnsi="Arial" w:cs="Arial"/>
          <w:sz w:val="24"/>
          <w:szCs w:val="24"/>
          <w:lang w:eastAsia="en-US"/>
        </w:rPr>
        <w:t>40.453</w:t>
      </w:r>
      <w:r w:rsidRPr="0059643D">
        <w:rPr>
          <w:rFonts w:ascii="Arial" w:eastAsia="Constantia" w:hAnsi="Arial" w:cs="Arial"/>
          <w:sz w:val="24"/>
          <w:szCs w:val="24"/>
          <w:lang w:eastAsia="en-US"/>
        </w:rPr>
        <w:t xml:space="preserve"> grla, te </w:t>
      </w:r>
      <w:r w:rsidR="000050D0">
        <w:rPr>
          <w:rFonts w:ascii="Arial" w:eastAsia="Constantia" w:hAnsi="Arial" w:cs="Arial"/>
          <w:sz w:val="24"/>
          <w:szCs w:val="24"/>
          <w:lang w:eastAsia="en-US"/>
        </w:rPr>
        <w:t>ovce</w:t>
      </w:r>
      <w:r w:rsidRPr="0059643D">
        <w:rPr>
          <w:rFonts w:ascii="Arial" w:eastAsia="Constantia" w:hAnsi="Arial" w:cs="Arial"/>
          <w:sz w:val="24"/>
          <w:szCs w:val="24"/>
          <w:lang w:eastAsia="en-US"/>
        </w:rPr>
        <w:t xml:space="preserve"> sa </w:t>
      </w:r>
      <w:r w:rsidR="000050D0">
        <w:rPr>
          <w:rFonts w:ascii="Arial" w:eastAsia="Constantia" w:hAnsi="Arial" w:cs="Arial"/>
          <w:sz w:val="24"/>
          <w:szCs w:val="24"/>
          <w:lang w:eastAsia="en-US"/>
        </w:rPr>
        <w:t>25.486</w:t>
      </w:r>
      <w:r w:rsidRPr="0059643D">
        <w:rPr>
          <w:rFonts w:ascii="Arial" w:eastAsia="Constantia" w:hAnsi="Arial" w:cs="Arial"/>
          <w:sz w:val="24"/>
          <w:szCs w:val="24"/>
          <w:lang w:eastAsia="en-US"/>
        </w:rPr>
        <w:t xml:space="preserve"> grla.</w:t>
      </w:r>
    </w:p>
    <w:p w:rsidR="0059643D" w:rsidRPr="0059643D" w:rsidRDefault="0059643D" w:rsidP="0059643D">
      <w:pPr>
        <w:shd w:val="clear" w:color="auto" w:fill="FFFFFF"/>
        <w:spacing w:after="0"/>
        <w:jc w:val="both"/>
        <w:rPr>
          <w:rFonts w:ascii="Arial" w:eastAsia="Gill Sans MT" w:hAnsi="Arial" w:cs="Arial"/>
          <w:sz w:val="24"/>
          <w:szCs w:val="24"/>
          <w:u w:color="F2F2F2"/>
          <w:lang w:eastAsia="en-US"/>
        </w:rPr>
      </w:pPr>
    </w:p>
    <w:p w:rsidR="0059643D" w:rsidRPr="0059643D" w:rsidRDefault="0059643D" w:rsidP="0059643D">
      <w:pPr>
        <w:shd w:val="clear" w:color="auto" w:fill="FFFFFF"/>
        <w:spacing w:after="0"/>
        <w:jc w:val="both"/>
        <w:rPr>
          <w:rFonts w:ascii="Arial" w:eastAsia="Gill Sans MT" w:hAnsi="Arial" w:cs="Arial"/>
          <w:sz w:val="24"/>
          <w:szCs w:val="24"/>
          <w:u w:color="F2F2F2"/>
          <w:lang w:eastAsia="en-US"/>
        </w:rPr>
      </w:pPr>
      <w:r w:rsidRPr="0059643D">
        <w:rPr>
          <w:rFonts w:ascii="Arial" w:eastAsia="Gill Sans MT" w:hAnsi="Arial" w:cs="Arial"/>
          <w:sz w:val="24"/>
          <w:szCs w:val="24"/>
          <w:u w:color="F2F2F2"/>
          <w:lang w:eastAsia="en-US"/>
        </w:rPr>
        <w:t xml:space="preserve">Prema Popisu poljoprivrede iz 2003. godine Državnog zavoda za statistiku, broj grla stoke na području Općine </w:t>
      </w:r>
      <w:r w:rsidR="007A4127">
        <w:rPr>
          <w:rFonts w:ascii="Arial" w:eastAsia="Gill Sans MT" w:hAnsi="Arial" w:cs="Arial"/>
          <w:sz w:val="24"/>
          <w:szCs w:val="24"/>
          <w:u w:color="F2F2F2"/>
          <w:lang w:eastAsia="en-US"/>
        </w:rPr>
        <w:t>Rakovica</w:t>
      </w:r>
      <w:r w:rsidRPr="0059643D">
        <w:rPr>
          <w:rFonts w:ascii="Arial" w:eastAsia="Gill Sans MT" w:hAnsi="Arial" w:cs="Arial"/>
          <w:sz w:val="24"/>
          <w:szCs w:val="24"/>
          <w:u w:color="F2F2F2"/>
          <w:lang w:eastAsia="en-US"/>
        </w:rPr>
        <w:t xml:space="preserve"> je prikazan u slijedećoj tablici.</w:t>
      </w:r>
    </w:p>
    <w:p w:rsidR="0059643D" w:rsidRPr="0059643D" w:rsidRDefault="0059643D" w:rsidP="0059643D">
      <w:pPr>
        <w:spacing w:after="0"/>
        <w:jc w:val="both"/>
        <w:rPr>
          <w:rFonts w:ascii="Arial" w:eastAsia="Constantia" w:hAnsi="Arial" w:cs="Arial"/>
          <w:color w:val="0BD0D9"/>
          <w:sz w:val="24"/>
          <w:szCs w:val="24"/>
          <w:lang w:eastAsia="en-US"/>
        </w:rPr>
      </w:pPr>
    </w:p>
    <w:p w:rsidR="0059643D" w:rsidRPr="007A4127"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285" w:name="_Toc426457329"/>
      <w:bookmarkStart w:id="286" w:name="_Toc456171656"/>
      <w:r w:rsidRPr="007A4127">
        <w:rPr>
          <w:rFonts w:ascii="Times New Roman" w:eastAsia="Constantia" w:hAnsi="Times New Roman" w:cs="Times New Roman"/>
          <w:b/>
          <w:i/>
          <w:color w:val="D34817" w:themeColor="accent1"/>
          <w:lang w:eastAsia="en-US"/>
        </w:rPr>
        <w:t xml:space="preserve">Tablica </w:t>
      </w:r>
      <w:r w:rsidR="00057CAE" w:rsidRPr="007A4127">
        <w:rPr>
          <w:rFonts w:ascii="Times New Roman" w:eastAsia="Constantia" w:hAnsi="Times New Roman" w:cs="Times New Roman"/>
          <w:b/>
          <w:i/>
          <w:color w:val="D34817" w:themeColor="accent1"/>
          <w:lang w:eastAsia="en-US"/>
        </w:rPr>
        <w:fldChar w:fldCharType="begin"/>
      </w:r>
      <w:r w:rsidRPr="007A4127">
        <w:rPr>
          <w:rFonts w:ascii="Times New Roman" w:eastAsia="Constantia" w:hAnsi="Times New Roman" w:cs="Times New Roman"/>
          <w:b/>
          <w:i/>
          <w:color w:val="D34817" w:themeColor="accent1"/>
          <w:lang w:eastAsia="en-US"/>
        </w:rPr>
        <w:instrText xml:space="preserve"> SEQ Tablica \* ARABIC </w:instrText>
      </w:r>
      <w:r w:rsidR="00057CAE" w:rsidRPr="007A4127">
        <w:rPr>
          <w:rFonts w:ascii="Times New Roman" w:eastAsia="Constantia" w:hAnsi="Times New Roman" w:cs="Times New Roman"/>
          <w:b/>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62</w:t>
      </w:r>
      <w:r w:rsidR="00057CAE" w:rsidRPr="007A4127">
        <w:rPr>
          <w:rFonts w:ascii="Times New Roman" w:eastAsia="Constantia" w:hAnsi="Times New Roman" w:cs="Times New Roman"/>
          <w:b/>
          <w:i/>
          <w:color w:val="D34817" w:themeColor="accent1"/>
          <w:lang w:eastAsia="en-US"/>
        </w:rPr>
        <w:fldChar w:fldCharType="end"/>
      </w:r>
      <w:r w:rsidRPr="007A4127">
        <w:rPr>
          <w:rFonts w:ascii="Times New Roman" w:eastAsia="Constantia" w:hAnsi="Times New Roman" w:cs="Times New Roman"/>
          <w:b/>
          <w:i/>
          <w:color w:val="D34817" w:themeColor="accent1"/>
          <w:lang w:eastAsia="en-US"/>
        </w:rPr>
        <w:t xml:space="preserve">. </w:t>
      </w:r>
      <w:r w:rsidRPr="007A4127">
        <w:rPr>
          <w:rFonts w:ascii="Times New Roman" w:eastAsia="Gill Sans MT" w:hAnsi="Times New Roman" w:cs="Times New Roman"/>
          <w:b/>
          <w:i/>
          <w:color w:val="D34817" w:themeColor="accent1"/>
          <w:u w:color="F2F2F2"/>
          <w:lang w:eastAsia="en-US"/>
        </w:rPr>
        <w:t xml:space="preserve">Stanje grla stoke na području Općine </w:t>
      </w:r>
      <w:bookmarkEnd w:id="285"/>
      <w:r w:rsidR="007A4127" w:rsidRPr="007A4127">
        <w:rPr>
          <w:rFonts w:ascii="Times New Roman" w:eastAsia="Gill Sans MT" w:hAnsi="Times New Roman" w:cs="Times New Roman"/>
          <w:b/>
          <w:i/>
          <w:color w:val="D34817" w:themeColor="accent1"/>
          <w:u w:color="F2F2F2"/>
          <w:lang w:eastAsia="en-US"/>
        </w:rPr>
        <w:t>Rakovica</w:t>
      </w:r>
      <w:bookmarkEnd w:id="286"/>
    </w:p>
    <w:tbl>
      <w:tblPr>
        <w:tblStyle w:val="MediumGrid3-Accent2"/>
        <w:tblW w:w="7067" w:type="dxa"/>
        <w:jc w:val="center"/>
        <w:tblLook w:val="04A0" w:firstRow="1" w:lastRow="0" w:firstColumn="1" w:lastColumn="0" w:noHBand="0" w:noVBand="1"/>
      </w:tblPr>
      <w:tblGrid>
        <w:gridCol w:w="2938"/>
        <w:gridCol w:w="1952"/>
        <w:gridCol w:w="2177"/>
      </w:tblGrid>
      <w:tr w:rsidR="0059643D" w:rsidRPr="009654DF" w:rsidTr="007A4127">
        <w:trPr>
          <w:cnfStyle w:val="100000000000" w:firstRow="1" w:lastRow="0" w:firstColumn="0" w:lastColumn="0" w:oddVBand="0" w:evenVBand="0" w:oddHBand="0" w:evenHBand="0" w:firstRowFirstColumn="0" w:firstRowLastColumn="0" w:lastRowFirstColumn="0" w:lastRowLastColumn="0"/>
          <w:trHeight w:val="248"/>
          <w:jc w:val="center"/>
        </w:trPr>
        <w:tc>
          <w:tcPr>
            <w:cnfStyle w:val="001000000100" w:firstRow="0" w:lastRow="0" w:firstColumn="1" w:lastColumn="0" w:oddVBand="0" w:evenVBand="0" w:oddHBand="0" w:evenHBand="0" w:firstRowFirstColumn="1" w:firstRowLastColumn="0" w:lastRowFirstColumn="0" w:lastRowLastColumn="0"/>
            <w:tcW w:w="2938" w:type="dxa"/>
          </w:tcPr>
          <w:p w:rsidR="0059643D" w:rsidRPr="009654DF" w:rsidRDefault="0059643D" w:rsidP="007A4127">
            <w:pPr>
              <w:spacing w:line="276" w:lineRule="auto"/>
              <w:rPr>
                <w:rFonts w:cs="Arial"/>
                <w:color w:val="auto"/>
                <w:szCs w:val="20"/>
              </w:rPr>
            </w:pPr>
            <w:r w:rsidRPr="009654DF">
              <w:rPr>
                <w:rFonts w:cs="Arial"/>
                <w:color w:val="auto"/>
                <w:szCs w:val="20"/>
              </w:rPr>
              <w:t>Grlo</w:t>
            </w:r>
          </w:p>
        </w:tc>
        <w:tc>
          <w:tcPr>
            <w:tcW w:w="1952" w:type="dxa"/>
            <w:shd w:val="clear" w:color="auto" w:fill="DE6A5C" w:themeFill="accent2" w:themeFillTint="99"/>
          </w:tcPr>
          <w:p w:rsidR="0059643D" w:rsidRPr="009654DF" w:rsidRDefault="0059643D" w:rsidP="007A4127">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9654DF">
              <w:rPr>
                <w:rFonts w:cs="Arial"/>
                <w:color w:val="auto"/>
                <w:szCs w:val="20"/>
              </w:rPr>
              <w:t xml:space="preserve">Općina </w:t>
            </w:r>
            <w:r w:rsidR="007A4127">
              <w:rPr>
                <w:rFonts w:cs="Arial"/>
                <w:color w:val="auto"/>
                <w:szCs w:val="20"/>
              </w:rPr>
              <w:t>Rakovica</w:t>
            </w:r>
          </w:p>
        </w:tc>
        <w:tc>
          <w:tcPr>
            <w:tcW w:w="2177" w:type="dxa"/>
          </w:tcPr>
          <w:p w:rsidR="0059643D" w:rsidRPr="009654DF" w:rsidRDefault="007A4127" w:rsidP="007A4127">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Pr>
                <w:rFonts w:cs="Arial"/>
                <w:color w:val="auto"/>
                <w:szCs w:val="20"/>
              </w:rPr>
              <w:t>Karlovačka</w:t>
            </w:r>
            <w:r w:rsidR="0059643D" w:rsidRPr="009654DF">
              <w:rPr>
                <w:rFonts w:cs="Arial"/>
                <w:color w:val="auto"/>
                <w:szCs w:val="20"/>
              </w:rPr>
              <w:t xml:space="preserve"> županija</w:t>
            </w:r>
          </w:p>
        </w:tc>
      </w:tr>
      <w:tr w:rsidR="0059643D" w:rsidRPr="009654DF" w:rsidTr="007A41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goveda</w:t>
            </w:r>
          </w:p>
        </w:tc>
        <w:tc>
          <w:tcPr>
            <w:tcW w:w="1952" w:type="dxa"/>
            <w:shd w:val="clear" w:color="auto" w:fill="DE6A5C" w:themeFill="accent2" w:themeFillTint="99"/>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180</w:t>
            </w:r>
          </w:p>
        </w:tc>
        <w:tc>
          <w:tcPr>
            <w:tcW w:w="2177" w:type="dxa"/>
            <w:shd w:val="clear" w:color="auto" w:fill="auto"/>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18.672</w:t>
            </w:r>
          </w:p>
        </w:tc>
      </w:tr>
      <w:tr w:rsidR="0059643D" w:rsidRPr="009654DF" w:rsidTr="007A41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svinje</w:t>
            </w:r>
          </w:p>
        </w:tc>
        <w:tc>
          <w:tcPr>
            <w:tcW w:w="1952" w:type="dxa"/>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663</w:t>
            </w:r>
          </w:p>
        </w:tc>
        <w:tc>
          <w:tcPr>
            <w:tcW w:w="2177" w:type="dxa"/>
            <w:shd w:val="clear" w:color="auto" w:fill="auto"/>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40.453</w:t>
            </w:r>
          </w:p>
        </w:tc>
      </w:tr>
      <w:tr w:rsidR="0059643D" w:rsidRPr="009654DF" w:rsidTr="007A41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ovce</w:t>
            </w:r>
          </w:p>
        </w:tc>
        <w:tc>
          <w:tcPr>
            <w:tcW w:w="1952" w:type="dxa"/>
            <w:shd w:val="clear" w:color="auto" w:fill="DE6A5C" w:themeFill="accent2" w:themeFillTint="99"/>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1.503</w:t>
            </w:r>
          </w:p>
        </w:tc>
        <w:tc>
          <w:tcPr>
            <w:tcW w:w="2177" w:type="dxa"/>
            <w:shd w:val="clear" w:color="auto" w:fill="auto"/>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25.486</w:t>
            </w:r>
          </w:p>
        </w:tc>
      </w:tr>
      <w:tr w:rsidR="0059643D" w:rsidRPr="009654DF" w:rsidTr="007A41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koze</w:t>
            </w:r>
          </w:p>
        </w:tc>
        <w:tc>
          <w:tcPr>
            <w:tcW w:w="1952" w:type="dxa"/>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123</w:t>
            </w:r>
          </w:p>
        </w:tc>
        <w:tc>
          <w:tcPr>
            <w:tcW w:w="2177" w:type="dxa"/>
            <w:shd w:val="clear" w:color="auto" w:fill="auto"/>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5.628</w:t>
            </w:r>
          </w:p>
        </w:tc>
      </w:tr>
      <w:tr w:rsidR="0059643D" w:rsidRPr="009654DF" w:rsidTr="007A41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konji</w:t>
            </w:r>
          </w:p>
        </w:tc>
        <w:tc>
          <w:tcPr>
            <w:tcW w:w="1952" w:type="dxa"/>
            <w:shd w:val="clear" w:color="auto" w:fill="DE6A5C" w:themeFill="accent2" w:themeFillTint="99"/>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13</w:t>
            </w:r>
          </w:p>
        </w:tc>
        <w:tc>
          <w:tcPr>
            <w:tcW w:w="2177" w:type="dxa"/>
            <w:shd w:val="clear" w:color="auto" w:fill="auto"/>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341</w:t>
            </w:r>
          </w:p>
        </w:tc>
      </w:tr>
      <w:tr w:rsidR="0059643D" w:rsidRPr="009654DF" w:rsidTr="007A41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magarci, mazge i mule</w:t>
            </w:r>
          </w:p>
        </w:tc>
        <w:tc>
          <w:tcPr>
            <w:tcW w:w="1952" w:type="dxa"/>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w:t>
            </w:r>
          </w:p>
        </w:tc>
        <w:tc>
          <w:tcPr>
            <w:tcW w:w="2177" w:type="dxa"/>
            <w:shd w:val="clear" w:color="auto" w:fill="auto"/>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26</w:t>
            </w:r>
          </w:p>
        </w:tc>
      </w:tr>
      <w:tr w:rsidR="0059643D" w:rsidRPr="009654DF" w:rsidTr="007A41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kunići</w:t>
            </w:r>
          </w:p>
        </w:tc>
        <w:tc>
          <w:tcPr>
            <w:tcW w:w="1952" w:type="dxa"/>
            <w:shd w:val="clear" w:color="auto" w:fill="DE6A5C" w:themeFill="accent2" w:themeFillTint="99"/>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184</w:t>
            </w:r>
          </w:p>
        </w:tc>
        <w:tc>
          <w:tcPr>
            <w:tcW w:w="2177" w:type="dxa"/>
            <w:shd w:val="clear" w:color="auto" w:fill="auto"/>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12.772</w:t>
            </w:r>
          </w:p>
        </w:tc>
      </w:tr>
      <w:tr w:rsidR="0059643D" w:rsidRPr="009654DF" w:rsidTr="007A4127">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perad</w:t>
            </w:r>
          </w:p>
        </w:tc>
        <w:tc>
          <w:tcPr>
            <w:tcW w:w="1952" w:type="dxa"/>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9.702</w:t>
            </w:r>
          </w:p>
        </w:tc>
        <w:tc>
          <w:tcPr>
            <w:tcW w:w="2177" w:type="dxa"/>
            <w:shd w:val="clear" w:color="auto" w:fill="auto"/>
          </w:tcPr>
          <w:p w:rsidR="0059643D" w:rsidRPr="009654DF" w:rsidRDefault="00F84241" w:rsidP="007A4127">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361.536</w:t>
            </w:r>
          </w:p>
        </w:tc>
      </w:tr>
      <w:tr w:rsidR="0059643D" w:rsidRPr="009654DF" w:rsidTr="007A412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938" w:type="dxa"/>
            <w:shd w:val="clear" w:color="auto" w:fill="F4B29B" w:themeFill="accent1" w:themeFillTint="66"/>
          </w:tcPr>
          <w:p w:rsidR="0059643D" w:rsidRPr="009654DF" w:rsidRDefault="0059643D" w:rsidP="007A4127">
            <w:pPr>
              <w:spacing w:line="276" w:lineRule="auto"/>
              <w:jc w:val="both"/>
              <w:rPr>
                <w:rFonts w:cs="Arial"/>
                <w:color w:val="auto"/>
                <w:szCs w:val="20"/>
              </w:rPr>
            </w:pPr>
            <w:r w:rsidRPr="009654DF">
              <w:rPr>
                <w:rFonts w:cs="Arial"/>
                <w:color w:val="auto"/>
                <w:szCs w:val="20"/>
              </w:rPr>
              <w:t>pčelinje zajednice - košnice</w:t>
            </w:r>
          </w:p>
        </w:tc>
        <w:tc>
          <w:tcPr>
            <w:tcW w:w="1952" w:type="dxa"/>
            <w:shd w:val="clear" w:color="auto" w:fill="DE6A5C" w:themeFill="accent2" w:themeFillTint="99"/>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120</w:t>
            </w:r>
          </w:p>
        </w:tc>
        <w:tc>
          <w:tcPr>
            <w:tcW w:w="2177" w:type="dxa"/>
            <w:shd w:val="clear" w:color="auto" w:fill="auto"/>
          </w:tcPr>
          <w:p w:rsidR="0059643D" w:rsidRPr="009654DF" w:rsidRDefault="00F84241" w:rsidP="007A4127">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7.177</w:t>
            </w:r>
          </w:p>
        </w:tc>
      </w:tr>
    </w:tbl>
    <w:p w:rsidR="0059643D" w:rsidRPr="007A4127" w:rsidRDefault="0059643D" w:rsidP="0059643D">
      <w:pPr>
        <w:spacing w:after="0"/>
        <w:jc w:val="center"/>
        <w:rPr>
          <w:rFonts w:ascii="Times New Roman" w:eastAsia="Constantia" w:hAnsi="Times New Roman" w:cs="Times New Roman"/>
          <w:i/>
          <w:color w:val="9B2D1F" w:themeColor="accent2"/>
          <w:sz w:val="20"/>
          <w:szCs w:val="20"/>
          <w:lang w:eastAsia="en-US"/>
        </w:rPr>
      </w:pPr>
      <w:r w:rsidRPr="007A4127">
        <w:rPr>
          <w:rFonts w:ascii="Times New Roman" w:eastAsia="Constantia" w:hAnsi="Times New Roman" w:cs="Times New Roman"/>
          <w:i/>
          <w:color w:val="9B2D1F" w:themeColor="accent2"/>
          <w:sz w:val="20"/>
          <w:szCs w:val="20"/>
          <w:lang w:eastAsia="en-US"/>
        </w:rPr>
        <w:t>Izvor: http://www.dzs.hr/Hrv/censuses/Agriculture2003/census_agr_tabl.htm</w:t>
      </w:r>
    </w:p>
    <w:p w:rsidR="0059643D" w:rsidRPr="0059643D" w:rsidRDefault="0059643D" w:rsidP="0059643D">
      <w:pPr>
        <w:spacing w:after="0"/>
        <w:jc w:val="both"/>
        <w:rPr>
          <w:rFonts w:ascii="Arial" w:eastAsia="Constantia" w:hAnsi="Arial" w:cs="Arial"/>
          <w:color w:val="0BD0D9"/>
          <w:sz w:val="24"/>
          <w:szCs w:val="24"/>
          <w:lang w:eastAsia="en-US"/>
        </w:rPr>
      </w:pPr>
    </w:p>
    <w:p w:rsidR="0059643D" w:rsidRPr="003044B5"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287" w:name="_Toc426457330"/>
      <w:bookmarkStart w:id="288" w:name="_Toc456171657"/>
      <w:r w:rsidRPr="003044B5">
        <w:rPr>
          <w:rFonts w:ascii="Times New Roman" w:eastAsia="Gill Sans MT" w:hAnsi="Times New Roman" w:cs="Times New Roman"/>
          <w:b/>
          <w:bCs/>
          <w:i/>
          <w:color w:val="D34817" w:themeColor="accent1"/>
          <w:u w:color="F2F2F2"/>
          <w:lang w:eastAsia="en-US"/>
        </w:rPr>
        <w:t xml:space="preserve">Tablica </w:t>
      </w:r>
      <w:r w:rsidR="00057CAE" w:rsidRPr="003044B5">
        <w:rPr>
          <w:rFonts w:ascii="Times New Roman" w:eastAsia="Gill Sans MT" w:hAnsi="Times New Roman" w:cs="Times New Roman"/>
          <w:b/>
          <w:bCs/>
          <w:i/>
          <w:color w:val="D34817" w:themeColor="accent1"/>
          <w:u w:color="F2F2F2"/>
          <w:lang w:eastAsia="en-US"/>
        </w:rPr>
        <w:fldChar w:fldCharType="begin"/>
      </w:r>
      <w:r w:rsidRPr="003044B5">
        <w:rPr>
          <w:rFonts w:ascii="Times New Roman" w:eastAsia="Gill Sans MT" w:hAnsi="Times New Roman" w:cs="Times New Roman"/>
          <w:b/>
          <w:bCs/>
          <w:i/>
          <w:color w:val="D34817" w:themeColor="accent1"/>
          <w:u w:color="F2F2F2"/>
          <w:lang w:eastAsia="en-US"/>
        </w:rPr>
        <w:instrText xml:space="preserve"> SEQ Tablica \* ARABIC </w:instrText>
      </w:r>
      <w:r w:rsidR="00057CAE" w:rsidRPr="003044B5">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63</w:t>
      </w:r>
      <w:r w:rsidR="00057CAE" w:rsidRPr="003044B5">
        <w:rPr>
          <w:rFonts w:ascii="Times New Roman" w:eastAsia="Gill Sans MT" w:hAnsi="Times New Roman" w:cs="Times New Roman"/>
          <w:b/>
          <w:bCs/>
          <w:i/>
          <w:color w:val="D34817" w:themeColor="accent1"/>
          <w:u w:color="F2F2F2"/>
          <w:lang w:eastAsia="en-US"/>
        </w:rPr>
        <w:fldChar w:fldCharType="end"/>
      </w:r>
      <w:r w:rsidRPr="003044B5">
        <w:rPr>
          <w:rFonts w:ascii="Times New Roman" w:eastAsia="Gill Sans MT" w:hAnsi="Times New Roman" w:cs="Times New Roman"/>
          <w:b/>
          <w:bCs/>
          <w:i/>
          <w:color w:val="D34817" w:themeColor="accent1"/>
          <w:u w:color="F2F2F2"/>
          <w:lang w:eastAsia="en-US"/>
        </w:rPr>
        <w:t xml:space="preserve">. </w:t>
      </w:r>
      <w:r w:rsidRPr="003044B5">
        <w:rPr>
          <w:rFonts w:ascii="Times New Roman" w:eastAsia="Calibri" w:hAnsi="Times New Roman" w:cs="Times New Roman"/>
          <w:b/>
          <w:bCs/>
          <w:i/>
          <w:noProof/>
          <w:color w:val="D34817" w:themeColor="accent1"/>
          <w:u w:color="F2F2F2"/>
          <w:lang w:eastAsia="en-US"/>
        </w:rPr>
        <w:t>Broj poljoprivrednih kućanstava prema ukupnom broju goveda</w:t>
      </w:r>
      <w:bookmarkEnd w:id="287"/>
      <w:bookmarkEnd w:id="288"/>
    </w:p>
    <w:tbl>
      <w:tblPr>
        <w:tblStyle w:val="MediumGrid3-Accent2"/>
        <w:tblW w:w="6148" w:type="pct"/>
        <w:jc w:val="center"/>
        <w:tblLook w:val="04A0" w:firstRow="1" w:lastRow="0" w:firstColumn="1" w:lastColumn="0" w:noHBand="0" w:noVBand="1"/>
      </w:tblPr>
      <w:tblGrid>
        <w:gridCol w:w="2025"/>
        <w:gridCol w:w="1275"/>
        <w:gridCol w:w="1275"/>
        <w:gridCol w:w="729"/>
        <w:gridCol w:w="729"/>
        <w:gridCol w:w="729"/>
        <w:gridCol w:w="651"/>
        <w:gridCol w:w="628"/>
        <w:gridCol w:w="683"/>
        <w:gridCol w:w="774"/>
        <w:gridCol w:w="847"/>
        <w:gridCol w:w="1076"/>
      </w:tblGrid>
      <w:tr w:rsidR="0059643D" w:rsidRPr="003044B5" w:rsidTr="003044B5">
        <w:trPr>
          <w:cnfStyle w:val="100000000000" w:firstRow="1" w:lastRow="0" w:firstColumn="0" w:lastColumn="0" w:oddVBand="0" w:evenVBand="0" w:oddHBand="0" w:evenHBand="0" w:firstRowFirstColumn="0" w:firstRowLastColumn="0" w:lastRowFirstColumn="0" w:lastRowLastColumn="0"/>
          <w:trHeight w:val="284"/>
          <w:jc w:val="center"/>
        </w:trPr>
        <w:tc>
          <w:tcPr>
            <w:cnfStyle w:val="001000000100" w:firstRow="0" w:lastRow="0" w:firstColumn="1" w:lastColumn="0" w:oddVBand="0" w:evenVBand="0" w:oddHBand="0" w:evenHBand="0" w:firstRowFirstColumn="1" w:firstRowLastColumn="0" w:lastRowFirstColumn="0" w:lastRowLastColumn="0"/>
            <w:tcW w:w="887" w:type="pct"/>
            <w:vMerge w:val="restart"/>
            <w:hideMark/>
          </w:tcPr>
          <w:p w:rsidR="0059643D" w:rsidRPr="003044B5" w:rsidRDefault="0059643D" w:rsidP="0059643D">
            <w:pPr>
              <w:rPr>
                <w:rFonts w:cs="Arial"/>
                <w:color w:val="auto"/>
                <w:szCs w:val="20"/>
              </w:rPr>
            </w:pPr>
          </w:p>
        </w:tc>
        <w:tc>
          <w:tcPr>
            <w:tcW w:w="4113" w:type="pct"/>
            <w:gridSpan w:val="11"/>
            <w:hideMark/>
          </w:tcPr>
          <w:p w:rsidR="0059643D" w:rsidRPr="003044B5" w:rsidRDefault="0059643D" w:rsidP="0059643D">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3044B5">
              <w:rPr>
                <w:rFonts w:cs="Arial"/>
                <w:color w:val="auto"/>
                <w:szCs w:val="20"/>
              </w:rPr>
              <w:t>Broj kućanstava</w:t>
            </w:r>
          </w:p>
        </w:tc>
      </w:tr>
      <w:tr w:rsidR="0059643D" w:rsidRPr="003044B5" w:rsidTr="003044B5">
        <w:trPr>
          <w:cnfStyle w:val="000000100000" w:firstRow="0" w:lastRow="0" w:firstColumn="0" w:lastColumn="0" w:oddVBand="0" w:evenVBand="0" w:oddHBand="1" w:evenHBand="0" w:firstRowFirstColumn="0" w:firstRowLastColumn="0" w:lastRowFirstColumn="0" w:lastRowLastColumn="0"/>
          <w:trHeight w:val="191"/>
          <w:jc w:val="center"/>
        </w:trPr>
        <w:tc>
          <w:tcPr>
            <w:cnfStyle w:val="001000000000" w:firstRow="0" w:lastRow="0" w:firstColumn="1" w:lastColumn="0" w:oddVBand="0" w:evenVBand="0" w:oddHBand="0" w:evenHBand="0" w:firstRowFirstColumn="0" w:firstRowLastColumn="0" w:lastRowFirstColumn="0" w:lastRowLastColumn="0"/>
            <w:tcW w:w="887" w:type="pct"/>
            <w:vMerge/>
            <w:hideMark/>
          </w:tcPr>
          <w:p w:rsidR="0059643D" w:rsidRPr="003044B5" w:rsidRDefault="0059643D" w:rsidP="0059643D">
            <w:pPr>
              <w:rPr>
                <w:rFonts w:cs="Arial"/>
                <w:color w:val="auto"/>
                <w:szCs w:val="20"/>
              </w:rPr>
            </w:pPr>
          </w:p>
        </w:tc>
        <w:tc>
          <w:tcPr>
            <w:tcW w:w="558"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ukupno</w:t>
            </w:r>
          </w:p>
        </w:tc>
        <w:tc>
          <w:tcPr>
            <w:tcW w:w="558"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s 1 govedom</w:t>
            </w:r>
          </w:p>
        </w:tc>
        <w:tc>
          <w:tcPr>
            <w:tcW w:w="319"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2</w:t>
            </w:r>
          </w:p>
        </w:tc>
        <w:tc>
          <w:tcPr>
            <w:tcW w:w="319"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3</w:t>
            </w:r>
          </w:p>
        </w:tc>
        <w:tc>
          <w:tcPr>
            <w:tcW w:w="319"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4</w:t>
            </w:r>
          </w:p>
        </w:tc>
        <w:tc>
          <w:tcPr>
            <w:tcW w:w="285"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5</w:t>
            </w:r>
          </w:p>
        </w:tc>
        <w:tc>
          <w:tcPr>
            <w:tcW w:w="275"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6</w:t>
            </w:r>
          </w:p>
        </w:tc>
        <w:tc>
          <w:tcPr>
            <w:tcW w:w="299"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7-10</w:t>
            </w:r>
          </w:p>
        </w:tc>
        <w:tc>
          <w:tcPr>
            <w:tcW w:w="339"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11-15</w:t>
            </w:r>
          </w:p>
        </w:tc>
        <w:tc>
          <w:tcPr>
            <w:tcW w:w="371"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16-20</w:t>
            </w:r>
          </w:p>
        </w:tc>
        <w:tc>
          <w:tcPr>
            <w:tcW w:w="471" w:type="pct"/>
            <w:shd w:val="clear" w:color="auto" w:fill="F4B29B" w:themeFill="accent1" w:themeFillTint="66"/>
            <w:hideMark/>
          </w:tcPr>
          <w:p w:rsidR="0059643D" w:rsidRPr="003044B5"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3044B5">
              <w:rPr>
                <w:rFonts w:cs="Arial"/>
                <w:b/>
                <w:szCs w:val="20"/>
              </w:rPr>
              <w:t>više od 20 goveda</w:t>
            </w:r>
          </w:p>
        </w:tc>
      </w:tr>
      <w:tr w:rsidR="0059643D" w:rsidRPr="003044B5" w:rsidTr="003044B5">
        <w:trPr>
          <w:cnfStyle w:val="000000010000" w:firstRow="0" w:lastRow="0" w:firstColumn="0" w:lastColumn="0" w:oddVBand="0" w:evenVBand="0" w:oddHBand="0" w:evenHBand="1"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887" w:type="pct"/>
            <w:vMerge/>
            <w:hideMark/>
          </w:tcPr>
          <w:p w:rsidR="0059643D" w:rsidRPr="003044B5" w:rsidRDefault="0059643D" w:rsidP="0059643D">
            <w:pPr>
              <w:rPr>
                <w:rFonts w:cs="Arial"/>
                <w:color w:val="auto"/>
                <w:szCs w:val="20"/>
              </w:rPr>
            </w:pPr>
          </w:p>
        </w:tc>
        <w:tc>
          <w:tcPr>
            <w:tcW w:w="558"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1</w:t>
            </w:r>
          </w:p>
        </w:tc>
        <w:tc>
          <w:tcPr>
            <w:tcW w:w="558"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2</w:t>
            </w:r>
          </w:p>
        </w:tc>
        <w:tc>
          <w:tcPr>
            <w:tcW w:w="319"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3</w:t>
            </w:r>
          </w:p>
        </w:tc>
        <w:tc>
          <w:tcPr>
            <w:tcW w:w="319"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4</w:t>
            </w:r>
          </w:p>
        </w:tc>
        <w:tc>
          <w:tcPr>
            <w:tcW w:w="319"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5</w:t>
            </w:r>
          </w:p>
        </w:tc>
        <w:tc>
          <w:tcPr>
            <w:tcW w:w="285"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6</w:t>
            </w:r>
          </w:p>
        </w:tc>
        <w:tc>
          <w:tcPr>
            <w:tcW w:w="275"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7</w:t>
            </w:r>
          </w:p>
        </w:tc>
        <w:tc>
          <w:tcPr>
            <w:tcW w:w="299"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8</w:t>
            </w:r>
          </w:p>
        </w:tc>
        <w:tc>
          <w:tcPr>
            <w:tcW w:w="339"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9</w:t>
            </w:r>
          </w:p>
        </w:tc>
        <w:tc>
          <w:tcPr>
            <w:tcW w:w="371"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10</w:t>
            </w:r>
          </w:p>
        </w:tc>
        <w:tc>
          <w:tcPr>
            <w:tcW w:w="471" w:type="pct"/>
            <w:shd w:val="clear" w:color="auto" w:fill="F9D8CD" w:themeFill="accent1" w:themeFillTint="33"/>
            <w:hideMark/>
          </w:tcPr>
          <w:p w:rsidR="0059643D" w:rsidRPr="003044B5"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3044B5">
              <w:rPr>
                <w:rFonts w:cs="Arial"/>
                <w:b/>
                <w:iCs/>
                <w:szCs w:val="20"/>
              </w:rPr>
              <w:t>11</w:t>
            </w:r>
          </w:p>
        </w:tc>
      </w:tr>
      <w:tr w:rsidR="003044B5" w:rsidRPr="003044B5" w:rsidTr="003044B5">
        <w:trPr>
          <w:cnfStyle w:val="000000100000" w:firstRow="0" w:lastRow="0" w:firstColumn="0" w:lastColumn="0" w:oddVBand="0" w:evenVBand="0" w:oddHBand="1" w:evenHBand="0" w:firstRowFirstColumn="0" w:firstRowLastColumn="0" w:lastRowFirstColumn="0" w:lastRowLastColumn="0"/>
          <w:trHeight w:val="423"/>
          <w:jc w:val="center"/>
        </w:trPr>
        <w:tc>
          <w:tcPr>
            <w:cnfStyle w:val="001000000000" w:firstRow="0" w:lastRow="0" w:firstColumn="1" w:lastColumn="0" w:oddVBand="0" w:evenVBand="0" w:oddHBand="0" w:evenHBand="0" w:firstRowFirstColumn="0" w:firstRowLastColumn="0" w:lastRowFirstColumn="0" w:lastRowLastColumn="0"/>
            <w:tcW w:w="887" w:type="pct"/>
            <w:shd w:val="clear" w:color="auto" w:fill="F4B29B" w:themeFill="accent1" w:themeFillTint="66"/>
            <w:hideMark/>
          </w:tcPr>
          <w:p w:rsidR="003044B5" w:rsidRPr="003044B5" w:rsidRDefault="003044B5" w:rsidP="0059643D">
            <w:pPr>
              <w:rPr>
                <w:rFonts w:cs="Arial"/>
                <w:i/>
                <w:color w:val="auto"/>
                <w:szCs w:val="20"/>
              </w:rPr>
            </w:pPr>
            <w:r w:rsidRPr="003044B5">
              <w:rPr>
                <w:rFonts w:cs="Arial"/>
                <w:i/>
                <w:color w:val="auto"/>
                <w:szCs w:val="20"/>
              </w:rPr>
              <w:t>Karlovačka županija</w:t>
            </w:r>
          </w:p>
        </w:tc>
        <w:tc>
          <w:tcPr>
            <w:tcW w:w="558"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5.788</w:t>
            </w:r>
          </w:p>
        </w:tc>
        <w:tc>
          <w:tcPr>
            <w:tcW w:w="558"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1.813</w:t>
            </w:r>
          </w:p>
        </w:tc>
        <w:tc>
          <w:tcPr>
            <w:tcW w:w="319"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1.559</w:t>
            </w:r>
          </w:p>
        </w:tc>
        <w:tc>
          <w:tcPr>
            <w:tcW w:w="319"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824</w:t>
            </w:r>
          </w:p>
        </w:tc>
        <w:tc>
          <w:tcPr>
            <w:tcW w:w="319"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551</w:t>
            </w:r>
          </w:p>
        </w:tc>
        <w:tc>
          <w:tcPr>
            <w:tcW w:w="285"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296</w:t>
            </w:r>
          </w:p>
        </w:tc>
        <w:tc>
          <w:tcPr>
            <w:tcW w:w="275"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223</w:t>
            </w:r>
          </w:p>
        </w:tc>
        <w:tc>
          <w:tcPr>
            <w:tcW w:w="299"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327</w:t>
            </w:r>
          </w:p>
        </w:tc>
        <w:tc>
          <w:tcPr>
            <w:tcW w:w="339"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111</w:t>
            </w:r>
          </w:p>
        </w:tc>
        <w:tc>
          <w:tcPr>
            <w:tcW w:w="371"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38</w:t>
            </w:r>
          </w:p>
        </w:tc>
        <w:tc>
          <w:tcPr>
            <w:tcW w:w="471" w:type="pct"/>
          </w:tcPr>
          <w:p w:rsidR="003044B5" w:rsidRPr="003044B5" w:rsidRDefault="003044B5" w:rsidP="003044B5">
            <w:pPr>
              <w:cnfStyle w:val="000000100000" w:firstRow="0" w:lastRow="0" w:firstColumn="0" w:lastColumn="0" w:oddVBand="0" w:evenVBand="0" w:oddHBand="1" w:evenHBand="0" w:firstRowFirstColumn="0" w:firstRowLastColumn="0" w:lastRowFirstColumn="0" w:lastRowLastColumn="0"/>
            </w:pPr>
            <w:r w:rsidRPr="003044B5">
              <w:t>46</w:t>
            </w:r>
          </w:p>
        </w:tc>
      </w:tr>
      <w:tr w:rsidR="003044B5" w:rsidRPr="003044B5" w:rsidTr="003044B5">
        <w:trPr>
          <w:cnfStyle w:val="000000010000" w:firstRow="0" w:lastRow="0" w:firstColumn="0" w:lastColumn="0" w:oddVBand="0" w:evenVBand="0" w:oddHBand="0" w:evenHBand="1" w:firstRowFirstColumn="0" w:firstRowLastColumn="0" w:lastRowFirstColumn="0" w:lastRowLastColumn="0"/>
          <w:trHeight w:val="415"/>
          <w:jc w:val="center"/>
        </w:trPr>
        <w:tc>
          <w:tcPr>
            <w:cnfStyle w:val="001000000000" w:firstRow="0" w:lastRow="0" w:firstColumn="1" w:lastColumn="0" w:oddVBand="0" w:evenVBand="0" w:oddHBand="0" w:evenHBand="0" w:firstRowFirstColumn="0" w:firstRowLastColumn="0" w:lastRowFirstColumn="0" w:lastRowLastColumn="0"/>
            <w:tcW w:w="887" w:type="pct"/>
            <w:shd w:val="clear" w:color="auto" w:fill="DE6A5C" w:themeFill="accent2" w:themeFillTint="99"/>
            <w:hideMark/>
          </w:tcPr>
          <w:p w:rsidR="003044B5" w:rsidRPr="003044B5" w:rsidRDefault="003044B5" w:rsidP="003044B5">
            <w:pPr>
              <w:rPr>
                <w:rFonts w:cs="Arial"/>
                <w:i/>
                <w:color w:val="auto"/>
                <w:szCs w:val="20"/>
              </w:rPr>
            </w:pPr>
            <w:r w:rsidRPr="003044B5">
              <w:rPr>
                <w:rFonts w:cs="Arial"/>
                <w:i/>
                <w:color w:val="auto"/>
                <w:szCs w:val="20"/>
              </w:rPr>
              <w:t>Općina Rakovica</w:t>
            </w:r>
          </w:p>
        </w:tc>
        <w:tc>
          <w:tcPr>
            <w:tcW w:w="558"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61</w:t>
            </w:r>
          </w:p>
        </w:tc>
        <w:tc>
          <w:tcPr>
            <w:tcW w:w="558"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14</w:t>
            </w:r>
          </w:p>
        </w:tc>
        <w:tc>
          <w:tcPr>
            <w:tcW w:w="319"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25</w:t>
            </w:r>
          </w:p>
        </w:tc>
        <w:tc>
          <w:tcPr>
            <w:tcW w:w="319"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5</w:t>
            </w:r>
          </w:p>
        </w:tc>
        <w:tc>
          <w:tcPr>
            <w:tcW w:w="319"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5</w:t>
            </w:r>
          </w:p>
        </w:tc>
        <w:tc>
          <w:tcPr>
            <w:tcW w:w="285"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2</w:t>
            </w:r>
          </w:p>
        </w:tc>
        <w:tc>
          <w:tcPr>
            <w:tcW w:w="275"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5</w:t>
            </w:r>
          </w:p>
        </w:tc>
        <w:tc>
          <w:tcPr>
            <w:tcW w:w="299"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5</w:t>
            </w:r>
          </w:p>
        </w:tc>
        <w:tc>
          <w:tcPr>
            <w:tcW w:w="339"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w:t>
            </w:r>
          </w:p>
        </w:tc>
        <w:tc>
          <w:tcPr>
            <w:tcW w:w="371"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w:t>
            </w:r>
          </w:p>
        </w:tc>
        <w:tc>
          <w:tcPr>
            <w:tcW w:w="471" w:type="pct"/>
          </w:tcPr>
          <w:p w:rsidR="003044B5" w:rsidRPr="003044B5" w:rsidRDefault="003044B5" w:rsidP="003044B5">
            <w:pPr>
              <w:cnfStyle w:val="000000010000" w:firstRow="0" w:lastRow="0" w:firstColumn="0" w:lastColumn="0" w:oddVBand="0" w:evenVBand="0" w:oddHBand="0" w:evenHBand="1" w:firstRowFirstColumn="0" w:firstRowLastColumn="0" w:lastRowFirstColumn="0" w:lastRowLastColumn="0"/>
            </w:pPr>
            <w:r w:rsidRPr="003044B5">
              <w:t>-</w:t>
            </w:r>
          </w:p>
        </w:tc>
      </w:tr>
    </w:tbl>
    <w:p w:rsidR="0059643D" w:rsidRPr="003044B5" w:rsidRDefault="0059643D" w:rsidP="0059643D">
      <w:pPr>
        <w:spacing w:after="0"/>
        <w:jc w:val="center"/>
        <w:rPr>
          <w:rFonts w:ascii="Times New Roman" w:eastAsia="Constantia" w:hAnsi="Times New Roman" w:cs="Times New Roman"/>
          <w:i/>
          <w:color w:val="9B2D1F" w:themeColor="accent2"/>
          <w:sz w:val="20"/>
          <w:szCs w:val="20"/>
          <w:lang w:eastAsia="en-US"/>
        </w:rPr>
      </w:pPr>
      <w:r w:rsidRPr="003044B5">
        <w:rPr>
          <w:rFonts w:ascii="Times New Roman" w:eastAsia="Constantia" w:hAnsi="Times New Roman" w:cs="Times New Roman"/>
          <w:i/>
          <w:color w:val="9B2D1F" w:themeColor="accent2"/>
          <w:sz w:val="20"/>
          <w:szCs w:val="20"/>
          <w:lang w:eastAsia="en-US"/>
        </w:rPr>
        <w:t>Izvor: http://www.dzs.hr/Hrv/censuses/Agriculture2003/census_agr_tabl.htm</w:t>
      </w:r>
    </w:p>
    <w:p w:rsidR="0059643D" w:rsidRPr="0059643D" w:rsidRDefault="0059643D" w:rsidP="0059643D">
      <w:pPr>
        <w:spacing w:after="0"/>
        <w:jc w:val="center"/>
        <w:rPr>
          <w:rFonts w:ascii="Arial" w:eastAsia="Constantia" w:hAnsi="Arial" w:cs="Arial"/>
          <w:i/>
          <w:color w:val="0C9A73"/>
          <w:sz w:val="20"/>
          <w:szCs w:val="20"/>
          <w:lang w:eastAsia="en-US"/>
        </w:rPr>
      </w:pPr>
    </w:p>
    <w:p w:rsidR="0059643D" w:rsidRPr="00DC2C4B" w:rsidRDefault="0059643D" w:rsidP="0059643D">
      <w:pPr>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289" w:name="_Toc426457331"/>
      <w:bookmarkStart w:id="290" w:name="_Toc456171658"/>
      <w:r w:rsidRPr="00DC2C4B">
        <w:rPr>
          <w:rFonts w:ascii="Times New Roman" w:eastAsia="Gill Sans MT" w:hAnsi="Times New Roman" w:cs="Times New Roman"/>
          <w:b/>
          <w:bCs/>
          <w:i/>
          <w:color w:val="D34817" w:themeColor="accent1"/>
          <w:u w:color="F2F2F2"/>
          <w:lang w:eastAsia="en-US"/>
        </w:rPr>
        <w:t xml:space="preserve">Tablica </w:t>
      </w:r>
      <w:r w:rsidR="00057CAE" w:rsidRPr="00DC2C4B">
        <w:rPr>
          <w:rFonts w:ascii="Times New Roman" w:eastAsia="Gill Sans MT" w:hAnsi="Times New Roman" w:cs="Times New Roman"/>
          <w:b/>
          <w:bCs/>
          <w:i/>
          <w:color w:val="D34817" w:themeColor="accent1"/>
          <w:u w:color="F2F2F2"/>
          <w:lang w:eastAsia="en-US"/>
        </w:rPr>
        <w:fldChar w:fldCharType="begin"/>
      </w:r>
      <w:r w:rsidRPr="00DC2C4B">
        <w:rPr>
          <w:rFonts w:ascii="Times New Roman" w:eastAsia="Gill Sans MT" w:hAnsi="Times New Roman" w:cs="Times New Roman"/>
          <w:b/>
          <w:bCs/>
          <w:i/>
          <w:color w:val="D34817" w:themeColor="accent1"/>
          <w:u w:color="F2F2F2"/>
          <w:lang w:eastAsia="en-US"/>
        </w:rPr>
        <w:instrText xml:space="preserve"> SEQ Tablica \* ARABIC </w:instrText>
      </w:r>
      <w:r w:rsidR="00057CAE" w:rsidRPr="00DC2C4B">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64</w:t>
      </w:r>
      <w:r w:rsidR="00057CAE" w:rsidRPr="00DC2C4B">
        <w:rPr>
          <w:rFonts w:ascii="Times New Roman" w:eastAsia="Gill Sans MT" w:hAnsi="Times New Roman" w:cs="Times New Roman"/>
          <w:b/>
          <w:bCs/>
          <w:i/>
          <w:color w:val="D34817" w:themeColor="accent1"/>
          <w:u w:color="F2F2F2"/>
          <w:lang w:eastAsia="en-US"/>
        </w:rPr>
        <w:fldChar w:fldCharType="end"/>
      </w:r>
      <w:r w:rsidRPr="00DC2C4B">
        <w:rPr>
          <w:rFonts w:ascii="Times New Roman" w:eastAsia="Gill Sans MT" w:hAnsi="Times New Roman" w:cs="Times New Roman"/>
          <w:b/>
          <w:bCs/>
          <w:i/>
          <w:color w:val="D34817" w:themeColor="accent1"/>
          <w:u w:color="F2F2F2"/>
          <w:lang w:eastAsia="en-US"/>
        </w:rPr>
        <w:t xml:space="preserve">. Broj </w:t>
      </w:r>
      <w:r w:rsidRPr="00DC2C4B">
        <w:rPr>
          <w:rFonts w:ascii="Times New Roman" w:eastAsia="Calibri" w:hAnsi="Times New Roman" w:cs="Times New Roman"/>
          <w:b/>
          <w:bCs/>
          <w:i/>
          <w:noProof/>
          <w:color w:val="D34817" w:themeColor="accent1"/>
          <w:u w:color="F2F2F2"/>
          <w:lang w:eastAsia="en-US"/>
        </w:rPr>
        <w:t>poljoprivrednih kućanstava prema ukupnom broju svinja</w:t>
      </w:r>
      <w:bookmarkEnd w:id="289"/>
      <w:bookmarkEnd w:id="290"/>
    </w:p>
    <w:tbl>
      <w:tblPr>
        <w:tblStyle w:val="MediumGrid3-Accent2"/>
        <w:tblW w:w="10892" w:type="dxa"/>
        <w:jc w:val="center"/>
        <w:tblLook w:val="04A0" w:firstRow="1" w:lastRow="0" w:firstColumn="1" w:lastColumn="0" w:noHBand="0" w:noVBand="1"/>
      </w:tblPr>
      <w:tblGrid>
        <w:gridCol w:w="2065"/>
        <w:gridCol w:w="996"/>
        <w:gridCol w:w="1034"/>
        <w:gridCol w:w="827"/>
        <w:gridCol w:w="827"/>
        <w:gridCol w:w="827"/>
        <w:gridCol w:w="827"/>
        <w:gridCol w:w="827"/>
        <w:gridCol w:w="827"/>
        <w:gridCol w:w="827"/>
        <w:gridCol w:w="1008"/>
      </w:tblGrid>
      <w:tr w:rsidR="0059643D" w:rsidRPr="00DC2C4B" w:rsidTr="00DC2C4B">
        <w:trPr>
          <w:cnfStyle w:val="100000000000" w:firstRow="1" w:lastRow="0" w:firstColumn="0" w:lastColumn="0" w:oddVBand="0" w:evenVBand="0" w:oddHBand="0" w:evenHBand="0" w:firstRowFirstColumn="0" w:firstRowLastColumn="0" w:lastRowFirstColumn="0" w:lastRowLastColumn="0"/>
          <w:trHeight w:val="232"/>
          <w:jc w:val="center"/>
        </w:trPr>
        <w:tc>
          <w:tcPr>
            <w:cnfStyle w:val="001000000100" w:firstRow="0" w:lastRow="0" w:firstColumn="1" w:lastColumn="0" w:oddVBand="0" w:evenVBand="0" w:oddHBand="0" w:evenHBand="0" w:firstRowFirstColumn="1" w:firstRowLastColumn="0" w:lastRowFirstColumn="0" w:lastRowLastColumn="0"/>
            <w:tcW w:w="2065" w:type="dxa"/>
            <w:vMerge w:val="restart"/>
            <w:hideMark/>
          </w:tcPr>
          <w:p w:rsidR="0059643D" w:rsidRPr="00DC2C4B" w:rsidRDefault="0059643D" w:rsidP="0059643D">
            <w:pPr>
              <w:rPr>
                <w:rFonts w:cs="Arial"/>
                <w:color w:val="auto"/>
                <w:szCs w:val="20"/>
              </w:rPr>
            </w:pPr>
          </w:p>
        </w:tc>
        <w:tc>
          <w:tcPr>
            <w:tcW w:w="8827" w:type="dxa"/>
            <w:gridSpan w:val="10"/>
            <w:hideMark/>
          </w:tcPr>
          <w:p w:rsidR="0059643D" w:rsidRPr="00DC2C4B" w:rsidRDefault="0059643D" w:rsidP="0059643D">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DC2C4B">
              <w:rPr>
                <w:rFonts w:cs="Arial"/>
                <w:color w:val="auto"/>
                <w:szCs w:val="20"/>
              </w:rPr>
              <w:t>Broj kućanstava</w:t>
            </w:r>
          </w:p>
        </w:tc>
      </w:tr>
      <w:tr w:rsidR="0059643D" w:rsidRPr="00DC2C4B" w:rsidTr="00DC2C4B">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2065" w:type="dxa"/>
            <w:vMerge/>
            <w:hideMark/>
          </w:tcPr>
          <w:p w:rsidR="0059643D" w:rsidRPr="00DC2C4B" w:rsidRDefault="0059643D" w:rsidP="0059643D">
            <w:pPr>
              <w:rPr>
                <w:rFonts w:cs="Arial"/>
                <w:color w:val="auto"/>
                <w:szCs w:val="20"/>
              </w:rPr>
            </w:pPr>
          </w:p>
        </w:tc>
        <w:tc>
          <w:tcPr>
            <w:tcW w:w="996"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ukupno</w:t>
            </w:r>
          </w:p>
        </w:tc>
        <w:tc>
          <w:tcPr>
            <w:tcW w:w="1034"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s 1 svinjom</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2</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3</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4</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5</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6-10</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11-20</w:t>
            </w:r>
          </w:p>
        </w:tc>
        <w:tc>
          <w:tcPr>
            <w:tcW w:w="827"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21-50</w:t>
            </w:r>
          </w:p>
        </w:tc>
        <w:tc>
          <w:tcPr>
            <w:tcW w:w="1008" w:type="dxa"/>
            <w:shd w:val="clear" w:color="auto" w:fill="F4B29B" w:themeFill="accent1" w:themeFillTint="66"/>
            <w:hideMark/>
          </w:tcPr>
          <w:p w:rsidR="0059643D" w:rsidRPr="00DC2C4B" w:rsidRDefault="0059643D"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DC2C4B">
              <w:rPr>
                <w:rFonts w:cs="Arial"/>
                <w:b/>
                <w:szCs w:val="20"/>
              </w:rPr>
              <w:t>više od 50 svinja</w:t>
            </w:r>
          </w:p>
        </w:tc>
      </w:tr>
      <w:tr w:rsidR="0059643D" w:rsidRPr="00DC2C4B" w:rsidTr="00DC2C4B">
        <w:trPr>
          <w:cnfStyle w:val="000000010000" w:firstRow="0" w:lastRow="0" w:firstColumn="0" w:lastColumn="0" w:oddVBand="0" w:evenVBand="0" w:oddHBand="0" w:evenHBand="1" w:firstRowFirstColumn="0" w:firstRowLastColumn="0" w:lastRowFirstColumn="0" w:lastRowLastColumn="0"/>
          <w:trHeight w:val="142"/>
          <w:jc w:val="center"/>
        </w:trPr>
        <w:tc>
          <w:tcPr>
            <w:cnfStyle w:val="001000000000" w:firstRow="0" w:lastRow="0" w:firstColumn="1" w:lastColumn="0" w:oddVBand="0" w:evenVBand="0" w:oddHBand="0" w:evenHBand="0" w:firstRowFirstColumn="0" w:firstRowLastColumn="0" w:lastRowFirstColumn="0" w:lastRowLastColumn="0"/>
            <w:tcW w:w="2065" w:type="dxa"/>
            <w:vMerge/>
            <w:hideMark/>
          </w:tcPr>
          <w:p w:rsidR="0059643D" w:rsidRPr="00DC2C4B" w:rsidRDefault="0059643D" w:rsidP="0059643D">
            <w:pPr>
              <w:rPr>
                <w:rFonts w:cs="Arial"/>
                <w:color w:val="auto"/>
                <w:szCs w:val="20"/>
              </w:rPr>
            </w:pPr>
          </w:p>
        </w:tc>
        <w:tc>
          <w:tcPr>
            <w:tcW w:w="996"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1</w:t>
            </w:r>
          </w:p>
        </w:tc>
        <w:tc>
          <w:tcPr>
            <w:tcW w:w="1034"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2</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3</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4</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5</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6</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7</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8</w:t>
            </w:r>
          </w:p>
        </w:tc>
        <w:tc>
          <w:tcPr>
            <w:tcW w:w="827"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9</w:t>
            </w:r>
          </w:p>
        </w:tc>
        <w:tc>
          <w:tcPr>
            <w:tcW w:w="1008" w:type="dxa"/>
            <w:shd w:val="clear" w:color="auto" w:fill="F9D8CD" w:themeFill="accent1" w:themeFillTint="33"/>
            <w:hideMark/>
          </w:tcPr>
          <w:p w:rsidR="0059643D" w:rsidRPr="00DC2C4B" w:rsidRDefault="0059643D" w:rsidP="0059643D">
            <w:pPr>
              <w:cnfStyle w:val="000000010000" w:firstRow="0" w:lastRow="0" w:firstColumn="0" w:lastColumn="0" w:oddVBand="0" w:evenVBand="0" w:oddHBand="0" w:evenHBand="1" w:firstRowFirstColumn="0" w:firstRowLastColumn="0" w:lastRowFirstColumn="0" w:lastRowLastColumn="0"/>
              <w:rPr>
                <w:rFonts w:cs="Arial"/>
                <w:b/>
                <w:iCs/>
                <w:szCs w:val="20"/>
              </w:rPr>
            </w:pPr>
            <w:r w:rsidRPr="00DC2C4B">
              <w:rPr>
                <w:rFonts w:cs="Arial"/>
                <w:b/>
                <w:iCs/>
                <w:szCs w:val="20"/>
              </w:rPr>
              <w:t>10</w:t>
            </w:r>
          </w:p>
        </w:tc>
      </w:tr>
      <w:tr w:rsidR="00DC2C4B" w:rsidRPr="00DC2C4B" w:rsidTr="00DC2C4B">
        <w:trPr>
          <w:cnfStyle w:val="000000100000" w:firstRow="0" w:lastRow="0" w:firstColumn="0" w:lastColumn="0" w:oddVBand="0" w:evenVBand="0" w:oddHBand="1" w:evenHBand="0" w:firstRowFirstColumn="0" w:firstRowLastColumn="0" w:lastRowFirstColumn="0" w:lastRowLastColumn="0"/>
          <w:trHeight w:val="267"/>
          <w:jc w:val="center"/>
        </w:trPr>
        <w:tc>
          <w:tcPr>
            <w:cnfStyle w:val="001000000000" w:firstRow="0" w:lastRow="0" w:firstColumn="1" w:lastColumn="0" w:oddVBand="0" w:evenVBand="0" w:oddHBand="0" w:evenHBand="0" w:firstRowFirstColumn="0" w:firstRowLastColumn="0" w:lastRowFirstColumn="0" w:lastRowLastColumn="0"/>
            <w:tcW w:w="2065" w:type="dxa"/>
            <w:hideMark/>
          </w:tcPr>
          <w:p w:rsidR="00DC2C4B" w:rsidRPr="00DC2C4B" w:rsidRDefault="00DC2C4B" w:rsidP="0059643D">
            <w:pPr>
              <w:rPr>
                <w:rFonts w:cs="Arial"/>
                <w:i/>
                <w:color w:val="auto"/>
                <w:szCs w:val="20"/>
              </w:rPr>
            </w:pPr>
            <w:r>
              <w:rPr>
                <w:rFonts w:cs="Arial"/>
                <w:i/>
                <w:color w:val="auto"/>
                <w:szCs w:val="20"/>
              </w:rPr>
              <w:t>Karlovačka</w:t>
            </w:r>
            <w:r w:rsidRPr="00DC2C4B">
              <w:rPr>
                <w:rFonts w:cs="Arial"/>
                <w:i/>
                <w:color w:val="auto"/>
                <w:szCs w:val="20"/>
              </w:rPr>
              <w:t xml:space="preserve"> županija</w:t>
            </w:r>
          </w:p>
        </w:tc>
        <w:tc>
          <w:tcPr>
            <w:tcW w:w="996"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9.708</w:t>
            </w:r>
          </w:p>
        </w:tc>
        <w:tc>
          <w:tcPr>
            <w:tcW w:w="1034"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1.040</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3.500</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1.917</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1.230</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566</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822</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480</w:t>
            </w:r>
          </w:p>
        </w:tc>
        <w:tc>
          <w:tcPr>
            <w:tcW w:w="827"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129</w:t>
            </w:r>
          </w:p>
        </w:tc>
        <w:tc>
          <w:tcPr>
            <w:tcW w:w="1008" w:type="dxa"/>
            <w:hideMark/>
          </w:tcPr>
          <w:p w:rsidR="00DC2C4B" w:rsidRPr="00DC2C4B" w:rsidRDefault="00DC2C4B" w:rsidP="00DC2C4B">
            <w:pPr>
              <w:cnfStyle w:val="000000100000" w:firstRow="0" w:lastRow="0" w:firstColumn="0" w:lastColumn="0" w:oddVBand="0" w:evenVBand="0" w:oddHBand="1" w:evenHBand="0" w:firstRowFirstColumn="0" w:firstRowLastColumn="0" w:lastRowFirstColumn="0" w:lastRowLastColumn="0"/>
            </w:pPr>
            <w:r w:rsidRPr="00DC2C4B">
              <w:t>24</w:t>
            </w:r>
          </w:p>
        </w:tc>
      </w:tr>
      <w:tr w:rsidR="00DC2C4B" w:rsidRPr="00DC2C4B" w:rsidTr="00DC2C4B">
        <w:trPr>
          <w:cnfStyle w:val="000000010000" w:firstRow="0" w:lastRow="0" w:firstColumn="0" w:lastColumn="0" w:oddVBand="0" w:evenVBand="0" w:oddHBand="0" w:evenHBand="1" w:firstRowFirstColumn="0" w:firstRowLastColumn="0" w:lastRowFirstColumn="0" w:lastRowLastColumn="0"/>
          <w:trHeight w:val="187"/>
          <w:jc w:val="center"/>
        </w:trPr>
        <w:tc>
          <w:tcPr>
            <w:cnfStyle w:val="001000000000" w:firstRow="0" w:lastRow="0" w:firstColumn="1" w:lastColumn="0" w:oddVBand="0" w:evenVBand="0" w:oddHBand="0" w:evenHBand="0" w:firstRowFirstColumn="0" w:firstRowLastColumn="0" w:lastRowFirstColumn="0" w:lastRowLastColumn="0"/>
            <w:tcW w:w="2065" w:type="dxa"/>
            <w:shd w:val="clear" w:color="auto" w:fill="DE6A5C" w:themeFill="accent2" w:themeFillTint="99"/>
            <w:hideMark/>
          </w:tcPr>
          <w:p w:rsidR="00DC2C4B" w:rsidRPr="00DC2C4B" w:rsidRDefault="00DC2C4B" w:rsidP="00DC2C4B">
            <w:pPr>
              <w:rPr>
                <w:rFonts w:cs="Arial"/>
                <w:i/>
                <w:color w:val="auto"/>
                <w:szCs w:val="20"/>
              </w:rPr>
            </w:pPr>
            <w:r w:rsidRPr="00DC2C4B">
              <w:rPr>
                <w:rFonts w:cs="Arial"/>
                <w:i/>
                <w:color w:val="auto"/>
                <w:szCs w:val="20"/>
              </w:rPr>
              <w:t xml:space="preserve">Općina </w:t>
            </w:r>
            <w:r>
              <w:rPr>
                <w:rFonts w:cs="Arial"/>
                <w:i/>
                <w:color w:val="auto"/>
                <w:szCs w:val="20"/>
              </w:rPr>
              <w:t>Rakovica</w:t>
            </w:r>
          </w:p>
        </w:tc>
        <w:tc>
          <w:tcPr>
            <w:tcW w:w="996"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160</w:t>
            </w:r>
          </w:p>
        </w:tc>
        <w:tc>
          <w:tcPr>
            <w:tcW w:w="1034"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15</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67</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29</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20</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8</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12</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5</w:t>
            </w:r>
          </w:p>
        </w:tc>
        <w:tc>
          <w:tcPr>
            <w:tcW w:w="827"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3</w:t>
            </w:r>
          </w:p>
        </w:tc>
        <w:tc>
          <w:tcPr>
            <w:tcW w:w="1008" w:type="dxa"/>
            <w:hideMark/>
          </w:tcPr>
          <w:p w:rsidR="00DC2C4B" w:rsidRPr="00DC2C4B" w:rsidRDefault="00DC2C4B" w:rsidP="00DC2C4B">
            <w:pPr>
              <w:cnfStyle w:val="000000010000" w:firstRow="0" w:lastRow="0" w:firstColumn="0" w:lastColumn="0" w:oddVBand="0" w:evenVBand="0" w:oddHBand="0" w:evenHBand="1" w:firstRowFirstColumn="0" w:firstRowLastColumn="0" w:lastRowFirstColumn="0" w:lastRowLastColumn="0"/>
            </w:pPr>
            <w:r w:rsidRPr="00DC2C4B">
              <w:t>1</w:t>
            </w:r>
          </w:p>
        </w:tc>
      </w:tr>
    </w:tbl>
    <w:p w:rsidR="0059643D" w:rsidRPr="00DC2C4B" w:rsidRDefault="0059643D" w:rsidP="0059643D">
      <w:pPr>
        <w:spacing w:after="0"/>
        <w:jc w:val="center"/>
        <w:rPr>
          <w:rFonts w:ascii="Times New Roman" w:eastAsia="Constantia" w:hAnsi="Times New Roman" w:cs="Times New Roman"/>
          <w:i/>
          <w:color w:val="9B2D1F" w:themeColor="accent2"/>
          <w:sz w:val="20"/>
          <w:szCs w:val="20"/>
          <w:lang w:eastAsia="en-US"/>
        </w:rPr>
      </w:pPr>
      <w:r w:rsidRPr="00DC2C4B">
        <w:rPr>
          <w:rFonts w:ascii="Times New Roman" w:eastAsia="Constantia" w:hAnsi="Times New Roman" w:cs="Times New Roman"/>
          <w:i/>
          <w:color w:val="9B2D1F" w:themeColor="accent2"/>
          <w:sz w:val="20"/>
          <w:szCs w:val="20"/>
          <w:lang w:eastAsia="en-US"/>
        </w:rPr>
        <w:t>Izvor: http://www.dzs.hr/Hrv/censuses/Agriculture2003/census_agr_tabl.htm</w:t>
      </w:r>
    </w:p>
    <w:p w:rsidR="0059643D" w:rsidRPr="0059643D" w:rsidRDefault="0059643D" w:rsidP="0059643D">
      <w:pPr>
        <w:spacing w:after="0"/>
        <w:jc w:val="center"/>
        <w:rPr>
          <w:rFonts w:ascii="Arial" w:eastAsia="Constantia" w:hAnsi="Arial" w:cs="Arial"/>
          <w:i/>
          <w:color w:val="10CF9B"/>
          <w:sz w:val="20"/>
          <w:szCs w:val="20"/>
          <w:lang w:eastAsia="en-US"/>
        </w:rPr>
      </w:pPr>
    </w:p>
    <w:p w:rsidR="0059643D" w:rsidRPr="00DC2C4B" w:rsidRDefault="0059643D" w:rsidP="0059643D">
      <w:pPr>
        <w:spacing w:after="0"/>
        <w:jc w:val="both"/>
        <w:rPr>
          <w:rFonts w:ascii="Arial" w:eastAsia="Constantia" w:hAnsi="Arial" w:cs="Arial"/>
          <w:sz w:val="24"/>
          <w:highlight w:val="yellow"/>
          <w:lang w:eastAsia="en-US"/>
        </w:rPr>
      </w:pPr>
      <w:r w:rsidRPr="00DC2C4B">
        <w:rPr>
          <w:rFonts w:ascii="Arial" w:eastAsia="Constantia" w:hAnsi="Arial" w:cs="Arial"/>
          <w:sz w:val="24"/>
          <w:lang w:eastAsia="en-US"/>
        </w:rPr>
        <w:t xml:space="preserve">Iz prethodno navedenih tablica vidljivo je da na području Općine </w:t>
      </w:r>
      <w:r w:rsidR="00DC2C4B" w:rsidRPr="00DC2C4B">
        <w:rPr>
          <w:rFonts w:ascii="Arial" w:eastAsia="Constantia" w:hAnsi="Arial" w:cs="Arial"/>
          <w:sz w:val="24"/>
          <w:lang w:eastAsia="en-US"/>
        </w:rPr>
        <w:t>Rakovica</w:t>
      </w:r>
      <w:r w:rsidRPr="00DC2C4B">
        <w:rPr>
          <w:rFonts w:ascii="Arial" w:eastAsia="Constantia" w:hAnsi="Arial" w:cs="Arial"/>
          <w:sz w:val="24"/>
          <w:lang w:eastAsia="en-US"/>
        </w:rPr>
        <w:t xml:space="preserve"> najviše kućanstava ima po jedno ili dva goveda, odnosno jednak je broj kućanstava koja imaju jedno i koja imaju dva goveda, dok </w:t>
      </w:r>
      <w:r w:rsidRPr="006D46DC">
        <w:rPr>
          <w:rFonts w:ascii="Arial" w:eastAsia="Constantia" w:hAnsi="Arial" w:cs="Arial"/>
          <w:sz w:val="24"/>
          <w:lang w:eastAsia="en-US"/>
        </w:rPr>
        <w:t xml:space="preserve">više od 20 goveda </w:t>
      </w:r>
      <w:r w:rsidR="00DC2C4B" w:rsidRPr="006D46DC">
        <w:rPr>
          <w:rFonts w:ascii="Arial" w:eastAsia="Constantia" w:hAnsi="Arial" w:cs="Arial"/>
          <w:sz w:val="24"/>
          <w:lang w:eastAsia="en-US"/>
        </w:rPr>
        <w:t>nema ni jedno</w:t>
      </w:r>
      <w:r w:rsidRPr="006D46DC">
        <w:rPr>
          <w:rFonts w:ascii="Arial" w:eastAsia="Constantia" w:hAnsi="Arial" w:cs="Arial"/>
          <w:sz w:val="24"/>
          <w:lang w:eastAsia="en-US"/>
        </w:rPr>
        <w:t xml:space="preserve"> </w:t>
      </w:r>
      <w:r w:rsidR="00DC2C4B" w:rsidRPr="006D46DC">
        <w:rPr>
          <w:rFonts w:ascii="Arial" w:eastAsia="Constantia" w:hAnsi="Arial" w:cs="Arial"/>
          <w:sz w:val="24"/>
          <w:lang w:eastAsia="en-US"/>
        </w:rPr>
        <w:t>kućanstvo</w:t>
      </w:r>
      <w:r w:rsidRPr="006D46DC">
        <w:rPr>
          <w:rFonts w:ascii="Arial" w:eastAsia="Constantia" w:hAnsi="Arial" w:cs="Arial"/>
          <w:sz w:val="24"/>
          <w:lang w:eastAsia="en-US"/>
        </w:rPr>
        <w:t>. Na području Općine najveći broj poljoprivrednih kućanstava ima po dvije svinje, a više</w:t>
      </w:r>
      <w:r w:rsidRPr="00DC2C4B">
        <w:rPr>
          <w:rFonts w:ascii="Arial" w:eastAsia="Constantia" w:hAnsi="Arial" w:cs="Arial"/>
          <w:sz w:val="24"/>
          <w:lang w:eastAsia="en-US"/>
        </w:rPr>
        <w:t xml:space="preserve"> od </w:t>
      </w:r>
      <w:r w:rsidR="006D46DC" w:rsidRPr="006D46DC">
        <w:rPr>
          <w:rFonts w:ascii="Arial" w:eastAsia="Constantia" w:hAnsi="Arial" w:cs="Arial"/>
          <w:sz w:val="24"/>
          <w:lang w:eastAsia="en-US"/>
        </w:rPr>
        <w:t>5</w:t>
      </w:r>
      <w:r w:rsidRPr="006D46DC">
        <w:rPr>
          <w:rFonts w:ascii="Arial" w:eastAsia="Constantia" w:hAnsi="Arial" w:cs="Arial"/>
          <w:sz w:val="24"/>
          <w:lang w:eastAsia="en-US"/>
        </w:rPr>
        <w:t xml:space="preserve">0 </w:t>
      </w:r>
      <w:r w:rsidR="006D46DC" w:rsidRPr="006D46DC">
        <w:rPr>
          <w:rFonts w:ascii="Arial" w:eastAsia="Constantia" w:hAnsi="Arial" w:cs="Arial"/>
          <w:sz w:val="24"/>
          <w:lang w:eastAsia="en-US"/>
        </w:rPr>
        <w:t>ima</w:t>
      </w:r>
      <w:r w:rsidRPr="006D46DC">
        <w:rPr>
          <w:rFonts w:ascii="Arial" w:eastAsia="Constantia" w:hAnsi="Arial" w:cs="Arial"/>
          <w:sz w:val="24"/>
          <w:lang w:eastAsia="en-US"/>
        </w:rPr>
        <w:t xml:space="preserve"> jedno kućanstavo.</w:t>
      </w:r>
    </w:p>
    <w:p w:rsidR="0059643D" w:rsidRPr="00DC2C4B" w:rsidRDefault="0059643D" w:rsidP="0059643D">
      <w:pPr>
        <w:spacing w:after="0"/>
        <w:jc w:val="both"/>
        <w:rPr>
          <w:rFonts w:ascii="Arial" w:eastAsia="Constantia" w:hAnsi="Arial" w:cs="Arial"/>
          <w:sz w:val="24"/>
          <w:highlight w:val="yellow"/>
          <w:lang w:eastAsia="en-US"/>
        </w:rPr>
      </w:pPr>
    </w:p>
    <w:p w:rsidR="002C7406" w:rsidRPr="002C7406" w:rsidRDefault="0059643D" w:rsidP="0059643D">
      <w:pPr>
        <w:autoSpaceDE w:val="0"/>
        <w:autoSpaceDN w:val="0"/>
        <w:adjustRightInd w:val="0"/>
        <w:spacing w:after="0"/>
        <w:jc w:val="both"/>
        <w:rPr>
          <w:rFonts w:ascii="Arial" w:eastAsia="Constantia" w:hAnsi="Arial" w:cs="Arial"/>
          <w:bCs/>
          <w:sz w:val="24"/>
          <w:szCs w:val="24"/>
          <w:lang w:eastAsia="en-US"/>
        </w:rPr>
      </w:pPr>
      <w:r w:rsidRPr="00DC2C4B">
        <w:rPr>
          <w:rFonts w:ascii="Arial" w:eastAsia="Constantia" w:hAnsi="Arial" w:cs="Arial"/>
          <w:sz w:val="24"/>
          <w:szCs w:val="24"/>
          <w:lang w:eastAsia="en-US"/>
        </w:rPr>
        <w:t xml:space="preserve">Stočarstvo, isto kao i poljoprivreda, je jako bitna grana, ali je i dalje nekomercijalizirana i nema je u dovoljnom obujmu (nije masovna) za gospodarsku </w:t>
      </w:r>
      <w:r w:rsidRPr="00DC2C4B">
        <w:rPr>
          <w:rFonts w:ascii="Arial" w:eastAsia="Constantia" w:hAnsi="Arial" w:cs="Arial"/>
          <w:sz w:val="24"/>
          <w:szCs w:val="24"/>
          <w:lang w:eastAsia="en-US"/>
        </w:rPr>
        <w:lastRenderedPageBreak/>
        <w:t xml:space="preserve">proizvodnju, nego se više bazira na osobnu upotrebu i jedan mali dio završava na lokalnom tržištu. Općina </w:t>
      </w:r>
      <w:r w:rsidR="00DC2C4B" w:rsidRPr="00DC2C4B">
        <w:rPr>
          <w:rFonts w:ascii="Arial" w:eastAsia="Constantia" w:hAnsi="Arial" w:cs="Arial"/>
          <w:sz w:val="24"/>
          <w:szCs w:val="24"/>
          <w:lang w:eastAsia="en-US"/>
        </w:rPr>
        <w:t>Rakovica</w:t>
      </w:r>
      <w:r w:rsidRPr="00DC2C4B">
        <w:rPr>
          <w:rFonts w:ascii="Arial" w:eastAsia="Constantia" w:hAnsi="Arial" w:cs="Arial"/>
          <w:sz w:val="24"/>
          <w:szCs w:val="24"/>
          <w:lang w:eastAsia="en-US"/>
        </w:rPr>
        <w:t xml:space="preserve"> ima potencijala za masovan uzgoj goveda, ovaca, svinja itd.</w:t>
      </w:r>
    </w:p>
    <w:p w:rsidR="002C7406" w:rsidRPr="00DC2C4B" w:rsidRDefault="002C7406" w:rsidP="0059643D">
      <w:pPr>
        <w:autoSpaceDE w:val="0"/>
        <w:autoSpaceDN w:val="0"/>
        <w:adjustRightInd w:val="0"/>
        <w:spacing w:after="0"/>
        <w:jc w:val="both"/>
        <w:rPr>
          <w:rFonts w:ascii="Arial" w:eastAsia="Constantia" w:hAnsi="Arial" w:cs="Arial"/>
          <w:sz w:val="24"/>
          <w:szCs w:val="24"/>
          <w:highlight w:val="yellow"/>
          <w:lang w:eastAsia="en-US"/>
        </w:rPr>
      </w:pPr>
    </w:p>
    <w:p w:rsidR="0059643D" w:rsidRDefault="0059643D" w:rsidP="0059643D">
      <w:pPr>
        <w:autoSpaceDE w:val="0"/>
        <w:autoSpaceDN w:val="0"/>
        <w:adjustRightInd w:val="0"/>
        <w:spacing w:after="0"/>
        <w:jc w:val="both"/>
        <w:rPr>
          <w:rFonts w:ascii="Arial" w:eastAsia="Constantia" w:hAnsi="Arial" w:cs="Arial"/>
          <w:sz w:val="24"/>
          <w:szCs w:val="24"/>
          <w:lang w:eastAsia="en-US"/>
        </w:rPr>
      </w:pPr>
      <w:r w:rsidRPr="00DC2C4B">
        <w:rPr>
          <w:rFonts w:ascii="Arial" w:eastAsia="Constantia" w:hAnsi="Arial" w:cs="Arial"/>
          <w:sz w:val="24"/>
          <w:szCs w:val="24"/>
          <w:lang w:eastAsia="en-US"/>
        </w:rPr>
        <w:t xml:space="preserve">Na području Općine </w:t>
      </w:r>
      <w:r w:rsidR="00DC2C4B" w:rsidRPr="00DC2C4B">
        <w:rPr>
          <w:rFonts w:ascii="Arial" w:eastAsia="Constantia" w:hAnsi="Arial" w:cs="Arial"/>
          <w:sz w:val="24"/>
          <w:szCs w:val="24"/>
          <w:lang w:eastAsia="en-US"/>
        </w:rPr>
        <w:t>Rakovica</w:t>
      </w:r>
      <w:r w:rsidRPr="00DC2C4B">
        <w:rPr>
          <w:rFonts w:ascii="Arial" w:eastAsia="Constantia" w:hAnsi="Arial" w:cs="Arial"/>
          <w:sz w:val="24"/>
          <w:szCs w:val="24"/>
          <w:lang w:eastAsia="en-US"/>
        </w:rPr>
        <w:t xml:space="preserve"> se uzgajaju i pčele. Trebalo bi obnoviti pčelarstvo, jer osim gospodarskog iskorištavanja (dobivanja meda, voska, matične mliječi i propolisa, tvari ljekovitih svojstava i dr.), pčele pomažu oprašivanju cvjetova mnogih biljaka, što je od iznimne važnosti za jedan ovakav poljoprivredni kraj.</w:t>
      </w:r>
    </w:p>
    <w:p w:rsidR="00FD3D9F" w:rsidRDefault="00FD3D9F" w:rsidP="0059643D">
      <w:pPr>
        <w:autoSpaceDE w:val="0"/>
        <w:autoSpaceDN w:val="0"/>
        <w:adjustRightInd w:val="0"/>
        <w:spacing w:after="0"/>
        <w:jc w:val="both"/>
        <w:rPr>
          <w:rFonts w:ascii="Arial" w:eastAsia="Constantia" w:hAnsi="Arial" w:cs="Arial"/>
          <w:sz w:val="24"/>
          <w:szCs w:val="24"/>
          <w:lang w:eastAsia="en-US"/>
        </w:rPr>
      </w:pPr>
    </w:p>
    <w:p w:rsidR="00FD3D9F" w:rsidRPr="0059643D" w:rsidRDefault="00FD3D9F" w:rsidP="0059643D">
      <w:pPr>
        <w:autoSpaceDE w:val="0"/>
        <w:autoSpaceDN w:val="0"/>
        <w:adjustRightInd w:val="0"/>
        <w:spacing w:after="0"/>
        <w:jc w:val="both"/>
        <w:rPr>
          <w:rFonts w:ascii="Arial" w:eastAsia="Constantia" w:hAnsi="Arial" w:cs="Arial"/>
          <w:bCs/>
          <w:sz w:val="24"/>
          <w:szCs w:val="24"/>
          <w:lang w:eastAsia="en-US"/>
        </w:rPr>
      </w:pPr>
      <w:r>
        <w:rPr>
          <w:rFonts w:ascii="Arial" w:eastAsia="Constantia" w:hAnsi="Arial" w:cs="Arial"/>
          <w:sz w:val="24"/>
          <w:szCs w:val="24"/>
          <w:lang w:eastAsia="en-US"/>
        </w:rPr>
        <w:t>Neophodan preduvjet za razvoj stočarstva jest osnivanje zadruge ili klastera stočara sa nužnim osiguranjem klaonice i prerade i prodaje mesa i mesnih proizvoda.</w:t>
      </w:r>
    </w:p>
    <w:p w:rsidR="0059643D" w:rsidRPr="0059643D" w:rsidRDefault="0059643D" w:rsidP="0059643D">
      <w:pPr>
        <w:spacing w:after="0"/>
        <w:jc w:val="center"/>
        <w:rPr>
          <w:rFonts w:ascii="Arial" w:eastAsia="Constantia" w:hAnsi="Arial" w:cs="Arial"/>
          <w:i/>
          <w:color w:val="FB4311"/>
          <w:sz w:val="20"/>
          <w:szCs w:val="20"/>
          <w:lang w:eastAsia="en-US"/>
        </w:rPr>
      </w:pPr>
    </w:p>
    <w:p w:rsidR="0059643D" w:rsidRPr="0059643D" w:rsidRDefault="0059643D" w:rsidP="00110688">
      <w:pPr>
        <w:pStyle w:val="Heading3"/>
        <w:rPr>
          <w:lang w:eastAsia="en-US"/>
        </w:rPr>
      </w:pPr>
      <w:bookmarkStart w:id="291" w:name="_Toc426453671"/>
      <w:bookmarkStart w:id="292" w:name="_Toc451336202"/>
      <w:r w:rsidRPr="0059643D">
        <w:rPr>
          <w:lang w:eastAsia="en-US"/>
        </w:rPr>
        <w:t>2.6.2. Voćarstvo</w:t>
      </w:r>
      <w:bookmarkEnd w:id="291"/>
      <w:bookmarkEnd w:id="292"/>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59643D">
      <w:pPr>
        <w:spacing w:after="0"/>
        <w:jc w:val="both"/>
        <w:rPr>
          <w:rFonts w:ascii="Arial" w:eastAsia="Gill Sans MT" w:hAnsi="Arial" w:cs="Arial"/>
          <w:bCs/>
          <w:sz w:val="24"/>
          <w:szCs w:val="24"/>
          <w:u w:color="F2F2F2"/>
          <w:lang w:eastAsia="en-US"/>
        </w:rPr>
      </w:pPr>
      <w:r w:rsidRPr="0059643D">
        <w:rPr>
          <w:rFonts w:ascii="Arial" w:eastAsia="Gill Sans MT" w:hAnsi="Arial" w:cs="Arial"/>
          <w:sz w:val="24"/>
          <w:szCs w:val="24"/>
          <w:u w:color="F2F2F2"/>
          <w:lang w:eastAsia="en-US"/>
        </w:rPr>
        <w:t xml:space="preserve">Prema Popisu poljoprivrede iz 2003. godine Državnog zavoda za statistiku, broj stabala voćaka na području Općine </w:t>
      </w:r>
      <w:r w:rsidR="00594411">
        <w:rPr>
          <w:rFonts w:ascii="Arial" w:eastAsia="Gill Sans MT" w:hAnsi="Arial" w:cs="Arial"/>
          <w:sz w:val="24"/>
          <w:szCs w:val="24"/>
          <w:u w:color="F2F2F2"/>
          <w:lang w:eastAsia="en-US"/>
        </w:rPr>
        <w:t>Rakovica</w:t>
      </w:r>
      <w:r w:rsidRPr="0059643D">
        <w:rPr>
          <w:rFonts w:ascii="Arial" w:eastAsia="Gill Sans MT" w:hAnsi="Arial" w:cs="Arial"/>
          <w:sz w:val="24"/>
          <w:szCs w:val="24"/>
          <w:u w:color="F2F2F2"/>
          <w:lang w:eastAsia="en-US"/>
        </w:rPr>
        <w:t xml:space="preserve"> je prikazan u slijedećoj tablici.</w:t>
      </w:r>
    </w:p>
    <w:p w:rsidR="00594411" w:rsidRPr="0059643D" w:rsidRDefault="00594411" w:rsidP="0059643D">
      <w:pPr>
        <w:spacing w:after="0"/>
        <w:jc w:val="both"/>
        <w:rPr>
          <w:rFonts w:ascii="Arial" w:eastAsia="Gill Sans MT" w:hAnsi="Arial" w:cs="Arial"/>
          <w:bCs/>
          <w:sz w:val="24"/>
          <w:szCs w:val="24"/>
          <w:u w:color="F2F2F2"/>
          <w:lang w:eastAsia="en-US"/>
        </w:rPr>
      </w:pPr>
    </w:p>
    <w:p w:rsidR="0059643D" w:rsidRPr="00594411" w:rsidRDefault="0059643D" w:rsidP="0059643D">
      <w:pPr>
        <w:shd w:val="clear" w:color="auto" w:fill="FFFFFF"/>
        <w:spacing w:after="0"/>
        <w:jc w:val="center"/>
        <w:rPr>
          <w:rFonts w:ascii="Times New Roman" w:eastAsia="Gill Sans MT" w:hAnsi="Times New Roman" w:cs="Times New Roman"/>
          <w:b/>
          <w:i/>
          <w:noProof/>
          <w:color w:val="D34817" w:themeColor="accent1"/>
          <w:u w:color="F2F2F2"/>
          <w:lang w:eastAsia="en-US"/>
        </w:rPr>
      </w:pPr>
      <w:bookmarkStart w:id="293" w:name="_Toc426457332"/>
      <w:bookmarkStart w:id="294" w:name="_Toc456171659"/>
      <w:r w:rsidRPr="00594411">
        <w:rPr>
          <w:rFonts w:ascii="Times New Roman" w:eastAsia="Gill Sans MT" w:hAnsi="Times New Roman" w:cs="Times New Roman"/>
          <w:b/>
          <w:bCs/>
          <w:i/>
          <w:color w:val="D34817" w:themeColor="accent1"/>
          <w:u w:color="F2F2F2"/>
          <w:lang w:eastAsia="en-US"/>
        </w:rPr>
        <w:t xml:space="preserve">Tablica </w:t>
      </w:r>
      <w:r w:rsidR="00057CAE" w:rsidRPr="00594411">
        <w:rPr>
          <w:rFonts w:ascii="Times New Roman" w:eastAsia="Gill Sans MT" w:hAnsi="Times New Roman" w:cs="Times New Roman"/>
          <w:b/>
          <w:bCs/>
          <w:i/>
          <w:color w:val="D34817" w:themeColor="accent1"/>
          <w:u w:color="F2F2F2"/>
          <w:lang w:eastAsia="en-US"/>
        </w:rPr>
        <w:fldChar w:fldCharType="begin"/>
      </w:r>
      <w:r w:rsidRPr="00594411">
        <w:rPr>
          <w:rFonts w:ascii="Times New Roman" w:eastAsia="Gill Sans MT" w:hAnsi="Times New Roman" w:cs="Times New Roman"/>
          <w:b/>
          <w:bCs/>
          <w:i/>
          <w:color w:val="D34817" w:themeColor="accent1"/>
          <w:u w:color="F2F2F2"/>
          <w:lang w:eastAsia="en-US"/>
        </w:rPr>
        <w:instrText xml:space="preserve"> SEQ Tablica \* ARABIC </w:instrText>
      </w:r>
      <w:r w:rsidR="00057CAE" w:rsidRPr="00594411">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65</w:t>
      </w:r>
      <w:r w:rsidR="00057CAE" w:rsidRPr="00594411">
        <w:rPr>
          <w:rFonts w:ascii="Times New Roman" w:eastAsia="Gill Sans MT" w:hAnsi="Times New Roman" w:cs="Times New Roman"/>
          <w:b/>
          <w:bCs/>
          <w:i/>
          <w:color w:val="D34817" w:themeColor="accent1"/>
          <w:u w:color="F2F2F2"/>
          <w:lang w:eastAsia="en-US"/>
        </w:rPr>
        <w:fldChar w:fldCharType="end"/>
      </w:r>
      <w:r w:rsidRPr="00594411">
        <w:rPr>
          <w:rFonts w:ascii="Times New Roman" w:eastAsia="Gill Sans MT" w:hAnsi="Times New Roman" w:cs="Times New Roman"/>
          <w:b/>
          <w:bCs/>
          <w:i/>
          <w:color w:val="D34817" w:themeColor="accent1"/>
          <w:u w:color="F2F2F2"/>
          <w:lang w:eastAsia="en-US"/>
        </w:rPr>
        <w:t xml:space="preserve">. </w:t>
      </w:r>
      <w:r w:rsidRPr="00594411">
        <w:rPr>
          <w:rFonts w:ascii="Times New Roman" w:eastAsia="Gill Sans MT" w:hAnsi="Times New Roman" w:cs="Times New Roman"/>
          <w:b/>
          <w:bCs/>
          <w:i/>
          <w:noProof/>
          <w:color w:val="D34817" w:themeColor="accent1"/>
          <w:u w:color="F2F2F2"/>
          <w:lang w:eastAsia="en-US"/>
        </w:rPr>
        <w:t xml:space="preserve">Stanje voćaka na području Općine </w:t>
      </w:r>
      <w:bookmarkEnd w:id="293"/>
      <w:r w:rsidR="00594411" w:rsidRPr="00594411">
        <w:rPr>
          <w:rFonts w:ascii="Times New Roman" w:eastAsia="Gill Sans MT" w:hAnsi="Times New Roman" w:cs="Times New Roman"/>
          <w:b/>
          <w:bCs/>
          <w:i/>
          <w:noProof/>
          <w:color w:val="D34817" w:themeColor="accent1"/>
          <w:u w:color="F2F2F2"/>
          <w:lang w:eastAsia="en-US"/>
        </w:rPr>
        <w:t>Rakovica</w:t>
      </w:r>
      <w:bookmarkEnd w:id="294"/>
    </w:p>
    <w:tbl>
      <w:tblPr>
        <w:tblStyle w:val="MediumGrid3-Accent2"/>
        <w:tblW w:w="0" w:type="auto"/>
        <w:jc w:val="center"/>
        <w:tblInd w:w="-550" w:type="dxa"/>
        <w:tblLook w:val="04A0" w:firstRow="1" w:lastRow="0" w:firstColumn="1" w:lastColumn="0" w:noHBand="0" w:noVBand="1"/>
      </w:tblPr>
      <w:tblGrid>
        <w:gridCol w:w="2497"/>
        <w:gridCol w:w="1898"/>
        <w:gridCol w:w="2425"/>
        <w:gridCol w:w="1701"/>
      </w:tblGrid>
      <w:tr w:rsidR="0059643D" w:rsidRPr="00594411" w:rsidTr="003A0C4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97" w:type="dxa"/>
            <w:vMerge w:val="restart"/>
          </w:tcPr>
          <w:p w:rsidR="0059643D" w:rsidRPr="00594411" w:rsidRDefault="0059643D" w:rsidP="0059643D">
            <w:pPr>
              <w:rPr>
                <w:rFonts w:cs="Arial"/>
                <w:color w:val="auto"/>
                <w:szCs w:val="20"/>
              </w:rPr>
            </w:pPr>
            <w:r w:rsidRPr="00594411">
              <w:rPr>
                <w:rFonts w:cs="Arial"/>
                <w:color w:val="auto"/>
                <w:szCs w:val="20"/>
              </w:rPr>
              <w:t>Voćnjak</w:t>
            </w:r>
          </w:p>
        </w:tc>
        <w:tc>
          <w:tcPr>
            <w:tcW w:w="4323" w:type="dxa"/>
            <w:gridSpan w:val="2"/>
          </w:tcPr>
          <w:p w:rsidR="0059643D" w:rsidRPr="00594411" w:rsidRDefault="0059643D" w:rsidP="0059643D">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94411">
              <w:rPr>
                <w:rFonts w:cs="Arial"/>
                <w:color w:val="auto"/>
                <w:szCs w:val="20"/>
              </w:rPr>
              <w:t>Ukupan broj stabala voćaka;</w:t>
            </w:r>
          </w:p>
          <w:p w:rsidR="0059643D" w:rsidRPr="00594411" w:rsidRDefault="0059643D" w:rsidP="00594411">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94411">
              <w:rPr>
                <w:rFonts w:cs="Arial"/>
                <w:color w:val="auto"/>
                <w:szCs w:val="20"/>
              </w:rPr>
              <w:t xml:space="preserve">Općina </w:t>
            </w:r>
            <w:r w:rsidR="00594411" w:rsidRPr="00594411">
              <w:rPr>
                <w:rFonts w:cs="Arial"/>
                <w:color w:val="auto"/>
                <w:szCs w:val="20"/>
              </w:rPr>
              <w:t>Rakovica</w:t>
            </w:r>
          </w:p>
        </w:tc>
        <w:tc>
          <w:tcPr>
            <w:tcW w:w="1701" w:type="dxa"/>
            <w:vMerge w:val="restart"/>
          </w:tcPr>
          <w:p w:rsidR="0059643D" w:rsidRPr="00594411" w:rsidRDefault="00594411" w:rsidP="0059643D">
            <w:pPr>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594411">
              <w:rPr>
                <w:rFonts w:cs="Arial"/>
                <w:color w:val="auto"/>
                <w:szCs w:val="20"/>
              </w:rPr>
              <w:t>Karlovačka</w:t>
            </w:r>
            <w:r w:rsidR="0059643D" w:rsidRPr="00594411">
              <w:rPr>
                <w:rFonts w:cs="Arial"/>
                <w:color w:val="auto"/>
                <w:szCs w:val="20"/>
              </w:rPr>
              <w:t xml:space="preserve"> županija</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vMerge/>
          </w:tcPr>
          <w:p w:rsidR="0059643D" w:rsidRPr="00594411" w:rsidRDefault="0059643D" w:rsidP="0059643D">
            <w:pPr>
              <w:rPr>
                <w:rFonts w:cs="Arial"/>
                <w:color w:val="auto"/>
                <w:szCs w:val="20"/>
              </w:rPr>
            </w:pPr>
          </w:p>
        </w:tc>
        <w:tc>
          <w:tcPr>
            <w:tcW w:w="1898" w:type="dxa"/>
            <w:shd w:val="clear" w:color="auto" w:fill="F4B29B" w:themeFill="accent1" w:themeFillTint="66"/>
          </w:tcPr>
          <w:p w:rsidR="0059643D" w:rsidRPr="00594411" w:rsidRDefault="0059643D" w:rsidP="0059643D">
            <w:pPr>
              <w:cnfStyle w:val="000000100000" w:firstRow="0" w:lastRow="0" w:firstColumn="0" w:lastColumn="0" w:oddVBand="0" w:evenVBand="0" w:oddHBand="1" w:evenHBand="0" w:firstRowFirstColumn="0" w:firstRowLastColumn="0" w:lastRowFirstColumn="0" w:lastRowLastColumn="0"/>
              <w:rPr>
                <w:rFonts w:cs="Arial"/>
                <w:szCs w:val="20"/>
              </w:rPr>
            </w:pPr>
            <w:r w:rsidRPr="00594411">
              <w:rPr>
                <w:rFonts w:cs="Arial"/>
                <w:szCs w:val="20"/>
              </w:rPr>
              <w:t>Ukupan broj stabala</w:t>
            </w:r>
          </w:p>
        </w:tc>
        <w:tc>
          <w:tcPr>
            <w:tcW w:w="2425" w:type="dxa"/>
            <w:shd w:val="clear" w:color="auto" w:fill="F4B29B" w:themeFill="accent1" w:themeFillTint="66"/>
          </w:tcPr>
          <w:p w:rsidR="0059643D" w:rsidRPr="00594411" w:rsidRDefault="0059643D" w:rsidP="0059643D">
            <w:pPr>
              <w:cnfStyle w:val="000000100000" w:firstRow="0" w:lastRow="0" w:firstColumn="0" w:lastColumn="0" w:oddVBand="0" w:evenVBand="0" w:oddHBand="1" w:evenHBand="0" w:firstRowFirstColumn="0" w:firstRowLastColumn="0" w:lastRowFirstColumn="0" w:lastRowLastColumn="0"/>
              <w:rPr>
                <w:rFonts w:cs="Arial"/>
                <w:szCs w:val="20"/>
              </w:rPr>
            </w:pPr>
            <w:r w:rsidRPr="00594411">
              <w:rPr>
                <w:rFonts w:cs="Arial"/>
                <w:szCs w:val="20"/>
              </w:rPr>
              <w:t>Od toga: broj stabala na plantaži</w:t>
            </w:r>
          </w:p>
        </w:tc>
        <w:tc>
          <w:tcPr>
            <w:tcW w:w="1701" w:type="dxa"/>
            <w:vMerge/>
          </w:tcPr>
          <w:p w:rsidR="0059643D" w:rsidRPr="00594411" w:rsidRDefault="0059643D" w:rsidP="0059643D">
            <w:pPr>
              <w:cnfStyle w:val="000000100000" w:firstRow="0" w:lastRow="0" w:firstColumn="0" w:lastColumn="0" w:oddVBand="0" w:evenVBand="0" w:oddHBand="1" w:evenHBand="0" w:firstRowFirstColumn="0" w:firstRowLastColumn="0" w:lastRowFirstColumn="0" w:lastRowLastColumn="0"/>
              <w:rPr>
                <w:rFonts w:cs="Arial"/>
                <w:szCs w:val="20"/>
              </w:rPr>
            </w:pP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šljive</w:t>
            </w:r>
          </w:p>
        </w:tc>
        <w:tc>
          <w:tcPr>
            <w:tcW w:w="1898"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11.562</w:t>
            </w:r>
          </w:p>
        </w:tc>
        <w:tc>
          <w:tcPr>
            <w:tcW w:w="2425"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254.274</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jabuke</w:t>
            </w:r>
          </w:p>
        </w:tc>
        <w:tc>
          <w:tcPr>
            <w:tcW w:w="1898"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1.410</w:t>
            </w:r>
          </w:p>
        </w:tc>
        <w:tc>
          <w:tcPr>
            <w:tcW w:w="2425"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26.980</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kruške</w:t>
            </w:r>
          </w:p>
        </w:tc>
        <w:tc>
          <w:tcPr>
            <w:tcW w:w="1898"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547</w:t>
            </w:r>
          </w:p>
        </w:tc>
        <w:tc>
          <w:tcPr>
            <w:tcW w:w="2425"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28.454</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trešnje</w:t>
            </w:r>
          </w:p>
        </w:tc>
        <w:tc>
          <w:tcPr>
            <w:tcW w:w="1898"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358</w:t>
            </w:r>
          </w:p>
        </w:tc>
        <w:tc>
          <w:tcPr>
            <w:tcW w:w="2425"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12.167</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višnje</w:t>
            </w:r>
          </w:p>
        </w:tc>
        <w:tc>
          <w:tcPr>
            <w:tcW w:w="1898"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179</w:t>
            </w:r>
          </w:p>
        </w:tc>
        <w:tc>
          <w:tcPr>
            <w:tcW w:w="2425"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5.669</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breskve i nektarine</w:t>
            </w:r>
          </w:p>
        </w:tc>
        <w:tc>
          <w:tcPr>
            <w:tcW w:w="1898"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104</w:t>
            </w:r>
          </w:p>
        </w:tc>
        <w:tc>
          <w:tcPr>
            <w:tcW w:w="2425"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3A0C43"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5.788</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marelice</w:t>
            </w:r>
          </w:p>
        </w:tc>
        <w:tc>
          <w:tcPr>
            <w:tcW w:w="1898"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5</w:t>
            </w:r>
          </w:p>
        </w:tc>
        <w:tc>
          <w:tcPr>
            <w:tcW w:w="2425"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677</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smokve</w:t>
            </w:r>
          </w:p>
        </w:tc>
        <w:tc>
          <w:tcPr>
            <w:tcW w:w="1898"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2425"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270</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citrusi</w:t>
            </w:r>
          </w:p>
        </w:tc>
        <w:tc>
          <w:tcPr>
            <w:tcW w:w="1898"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2425"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51</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orasi</w:t>
            </w:r>
          </w:p>
        </w:tc>
        <w:tc>
          <w:tcPr>
            <w:tcW w:w="1898"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1.334</w:t>
            </w:r>
          </w:p>
        </w:tc>
        <w:tc>
          <w:tcPr>
            <w:tcW w:w="2425"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570</w:t>
            </w:r>
          </w:p>
        </w:tc>
        <w:tc>
          <w:tcPr>
            <w:tcW w:w="1701"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32.828</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bademi</w:t>
            </w:r>
          </w:p>
        </w:tc>
        <w:tc>
          <w:tcPr>
            <w:tcW w:w="1898"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2425"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5.286</w:t>
            </w:r>
          </w:p>
        </w:tc>
      </w:tr>
      <w:tr w:rsidR="0059643D" w:rsidRPr="00594411" w:rsidTr="003A0C4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lješnjaci</w:t>
            </w:r>
          </w:p>
        </w:tc>
        <w:tc>
          <w:tcPr>
            <w:tcW w:w="1898"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62</w:t>
            </w:r>
          </w:p>
        </w:tc>
        <w:tc>
          <w:tcPr>
            <w:tcW w:w="2425"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100000" w:firstRow="0" w:lastRow="0" w:firstColumn="0" w:lastColumn="0" w:oddVBand="0" w:evenVBand="0" w:oddHBand="1" w:evenHBand="0" w:firstRowFirstColumn="0" w:firstRowLastColumn="0" w:lastRowFirstColumn="0" w:lastRowLastColumn="0"/>
              <w:rPr>
                <w:rFonts w:cs="Arial"/>
                <w:szCs w:val="20"/>
              </w:rPr>
            </w:pPr>
            <w:r w:rsidRPr="0076095D">
              <w:rPr>
                <w:rFonts w:cs="Arial"/>
                <w:szCs w:val="20"/>
              </w:rPr>
              <w:t>30</w:t>
            </w:r>
          </w:p>
        </w:tc>
      </w:tr>
      <w:tr w:rsidR="0059643D" w:rsidRPr="00594411" w:rsidTr="003A0C4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497" w:type="dxa"/>
            <w:shd w:val="clear" w:color="auto" w:fill="F9D8CD" w:themeFill="accent1" w:themeFillTint="33"/>
          </w:tcPr>
          <w:p w:rsidR="0059643D" w:rsidRPr="00594411" w:rsidRDefault="0059643D" w:rsidP="0059643D">
            <w:pPr>
              <w:rPr>
                <w:rFonts w:cs="Arial"/>
                <w:color w:val="auto"/>
                <w:szCs w:val="20"/>
              </w:rPr>
            </w:pPr>
            <w:r w:rsidRPr="00594411">
              <w:rPr>
                <w:rFonts w:cs="Arial"/>
                <w:color w:val="auto"/>
                <w:szCs w:val="20"/>
              </w:rPr>
              <w:t>masline</w:t>
            </w:r>
          </w:p>
        </w:tc>
        <w:tc>
          <w:tcPr>
            <w:tcW w:w="1898"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2425"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w:t>
            </w:r>
          </w:p>
        </w:tc>
        <w:tc>
          <w:tcPr>
            <w:tcW w:w="1701" w:type="dxa"/>
            <w:shd w:val="clear" w:color="auto" w:fill="auto"/>
          </w:tcPr>
          <w:p w:rsidR="0059643D" w:rsidRPr="0076095D" w:rsidRDefault="0076095D" w:rsidP="0076095D">
            <w:pPr>
              <w:spacing w:line="276" w:lineRule="auto"/>
              <w:cnfStyle w:val="000000010000" w:firstRow="0" w:lastRow="0" w:firstColumn="0" w:lastColumn="0" w:oddVBand="0" w:evenVBand="0" w:oddHBand="0" w:evenHBand="1" w:firstRowFirstColumn="0" w:firstRowLastColumn="0" w:lastRowFirstColumn="0" w:lastRowLastColumn="0"/>
              <w:rPr>
                <w:rFonts w:cs="Arial"/>
                <w:szCs w:val="20"/>
              </w:rPr>
            </w:pPr>
            <w:r w:rsidRPr="0076095D">
              <w:rPr>
                <w:rFonts w:cs="Arial"/>
                <w:szCs w:val="20"/>
              </w:rPr>
              <w:t>25</w:t>
            </w:r>
          </w:p>
        </w:tc>
      </w:tr>
    </w:tbl>
    <w:p w:rsidR="0059643D" w:rsidRPr="00594411" w:rsidRDefault="0059643D" w:rsidP="0059643D">
      <w:pPr>
        <w:spacing w:after="0"/>
        <w:jc w:val="center"/>
        <w:rPr>
          <w:rFonts w:ascii="Times New Roman" w:eastAsia="Gill Sans MT" w:hAnsi="Times New Roman" w:cs="Times New Roman"/>
          <w:bCs/>
          <w:i/>
          <w:color w:val="9B2D1F" w:themeColor="accent2"/>
          <w:sz w:val="20"/>
          <w:szCs w:val="20"/>
          <w:u w:color="F2F2F2"/>
          <w:lang w:eastAsia="en-US"/>
        </w:rPr>
      </w:pPr>
      <w:r w:rsidRPr="00594411">
        <w:rPr>
          <w:rFonts w:ascii="Times New Roman" w:eastAsia="Gill Sans MT" w:hAnsi="Times New Roman" w:cs="Times New Roman"/>
          <w:i/>
          <w:color w:val="9B2D1F" w:themeColor="accent2"/>
          <w:sz w:val="20"/>
          <w:szCs w:val="20"/>
          <w:u w:color="F2F2F2"/>
          <w:lang w:eastAsia="en-US"/>
        </w:rPr>
        <w:t>Izvor: http://www.dzs.hr/Hrv/censuses/Agriculture2003/htm/h01_02_01_zup.html#T13</w:t>
      </w:r>
    </w:p>
    <w:p w:rsidR="0059643D" w:rsidRPr="0059643D" w:rsidRDefault="0059643D" w:rsidP="0059643D">
      <w:pPr>
        <w:spacing w:after="0"/>
        <w:jc w:val="both"/>
        <w:rPr>
          <w:rFonts w:ascii="Arial" w:eastAsia="Gill Sans MT" w:hAnsi="Arial" w:cs="Arial"/>
          <w:bCs/>
          <w:i/>
          <w:color w:val="10CF9B"/>
          <w:sz w:val="20"/>
          <w:szCs w:val="20"/>
          <w:u w:color="F2F2F2"/>
          <w:lang w:eastAsia="en-US"/>
        </w:rPr>
      </w:pPr>
    </w:p>
    <w:p w:rsidR="0059643D" w:rsidRPr="0059643D" w:rsidRDefault="0059643D" w:rsidP="0059643D">
      <w:pPr>
        <w:spacing w:after="0"/>
        <w:jc w:val="both"/>
        <w:rPr>
          <w:rFonts w:ascii="Arial" w:eastAsia="Constantia" w:hAnsi="Arial" w:cs="Arial"/>
          <w:bCs/>
          <w:sz w:val="24"/>
          <w:lang w:eastAsia="en-US"/>
        </w:rPr>
      </w:pPr>
      <w:r w:rsidRPr="0059643D">
        <w:rPr>
          <w:rFonts w:ascii="Arial" w:eastAsia="Constantia" w:hAnsi="Arial" w:cs="Arial"/>
          <w:sz w:val="24"/>
          <w:lang w:eastAsia="en-US"/>
        </w:rPr>
        <w:t xml:space="preserve">Na području Općine </w:t>
      </w:r>
      <w:r w:rsidR="003A0C43">
        <w:rPr>
          <w:rFonts w:ascii="Arial" w:eastAsia="Constantia" w:hAnsi="Arial" w:cs="Arial"/>
          <w:sz w:val="24"/>
          <w:lang w:eastAsia="en-US"/>
        </w:rPr>
        <w:t>Rakovica</w:t>
      </w:r>
      <w:r w:rsidRPr="0059643D">
        <w:rPr>
          <w:rFonts w:ascii="Arial" w:eastAsia="Constantia" w:hAnsi="Arial" w:cs="Arial"/>
          <w:sz w:val="24"/>
          <w:lang w:eastAsia="en-US"/>
        </w:rPr>
        <w:t xml:space="preserve">, u uzgoju voća najviše su zastupljene </w:t>
      </w:r>
      <w:r w:rsidR="00DE0024">
        <w:rPr>
          <w:rFonts w:ascii="Arial" w:eastAsia="Constantia" w:hAnsi="Arial" w:cs="Arial"/>
          <w:sz w:val="24"/>
          <w:lang w:eastAsia="en-US"/>
        </w:rPr>
        <w:t>šljive</w:t>
      </w:r>
      <w:r w:rsidRPr="0059643D">
        <w:rPr>
          <w:rFonts w:ascii="Arial" w:eastAsia="Constantia" w:hAnsi="Arial" w:cs="Arial"/>
          <w:sz w:val="24"/>
          <w:lang w:eastAsia="en-US"/>
        </w:rPr>
        <w:t xml:space="preserve">, a zatim  </w:t>
      </w:r>
      <w:r w:rsidR="00DE0024">
        <w:rPr>
          <w:rFonts w:ascii="Arial" w:eastAsia="Constantia" w:hAnsi="Arial" w:cs="Arial"/>
          <w:sz w:val="24"/>
          <w:lang w:eastAsia="en-US"/>
        </w:rPr>
        <w:t>jabuke</w:t>
      </w:r>
      <w:r w:rsidRPr="0059643D">
        <w:rPr>
          <w:rFonts w:ascii="Arial" w:eastAsia="Constantia" w:hAnsi="Arial" w:cs="Arial"/>
          <w:sz w:val="24"/>
          <w:lang w:eastAsia="en-US"/>
        </w:rPr>
        <w:t xml:space="preserve">, </w:t>
      </w:r>
      <w:r w:rsidR="00DE0024">
        <w:rPr>
          <w:rFonts w:ascii="Arial" w:eastAsia="Constantia" w:hAnsi="Arial" w:cs="Arial"/>
          <w:sz w:val="24"/>
          <w:lang w:eastAsia="en-US"/>
        </w:rPr>
        <w:t>orasi</w:t>
      </w:r>
      <w:r w:rsidRPr="0059643D">
        <w:rPr>
          <w:rFonts w:ascii="Arial" w:eastAsia="Constantia" w:hAnsi="Arial" w:cs="Arial"/>
          <w:sz w:val="24"/>
          <w:lang w:eastAsia="en-US"/>
        </w:rPr>
        <w:t xml:space="preserve"> i </w:t>
      </w:r>
      <w:r w:rsidR="00DE0024">
        <w:rPr>
          <w:rFonts w:ascii="Arial" w:eastAsia="Constantia" w:hAnsi="Arial" w:cs="Arial"/>
          <w:sz w:val="24"/>
          <w:lang w:eastAsia="en-US"/>
        </w:rPr>
        <w:t>kruške</w:t>
      </w:r>
      <w:r w:rsidRPr="0059643D">
        <w:rPr>
          <w:rFonts w:ascii="Arial" w:eastAsia="Constantia" w:hAnsi="Arial" w:cs="Arial"/>
          <w:sz w:val="24"/>
          <w:lang w:eastAsia="en-US"/>
        </w:rPr>
        <w:t>.</w:t>
      </w:r>
    </w:p>
    <w:p w:rsidR="0059643D" w:rsidRDefault="0059643D" w:rsidP="0059643D">
      <w:pPr>
        <w:shd w:val="clear" w:color="auto" w:fill="FFFFFF"/>
        <w:spacing w:after="0"/>
        <w:jc w:val="both"/>
        <w:rPr>
          <w:rFonts w:ascii="Arial" w:eastAsia="Constantia" w:hAnsi="Arial" w:cs="Arial"/>
          <w:bCs/>
          <w:sz w:val="24"/>
          <w:lang w:eastAsia="en-US"/>
        </w:rPr>
      </w:pPr>
    </w:p>
    <w:p w:rsidR="00AA6FFD" w:rsidRDefault="00AA6FFD" w:rsidP="0059643D">
      <w:pPr>
        <w:shd w:val="clear" w:color="auto" w:fill="FFFFFF"/>
        <w:spacing w:after="0"/>
        <w:jc w:val="both"/>
        <w:rPr>
          <w:rFonts w:ascii="Arial" w:eastAsia="Constantia" w:hAnsi="Arial" w:cs="Arial"/>
          <w:bCs/>
          <w:sz w:val="24"/>
          <w:lang w:eastAsia="en-US"/>
        </w:rPr>
      </w:pPr>
    </w:p>
    <w:p w:rsidR="00AA6FFD" w:rsidRDefault="00AA6FFD" w:rsidP="0059643D">
      <w:pPr>
        <w:shd w:val="clear" w:color="auto" w:fill="FFFFFF"/>
        <w:spacing w:after="0"/>
        <w:jc w:val="both"/>
        <w:rPr>
          <w:rFonts w:ascii="Arial" w:eastAsia="Constantia" w:hAnsi="Arial" w:cs="Arial"/>
          <w:bCs/>
          <w:sz w:val="24"/>
          <w:lang w:eastAsia="en-US"/>
        </w:rPr>
      </w:pPr>
    </w:p>
    <w:p w:rsidR="00AA6FFD" w:rsidRDefault="00AA6FFD" w:rsidP="0059643D">
      <w:pPr>
        <w:shd w:val="clear" w:color="auto" w:fill="FFFFFF"/>
        <w:spacing w:after="0"/>
        <w:jc w:val="both"/>
        <w:rPr>
          <w:rFonts w:ascii="Arial" w:eastAsia="Constantia" w:hAnsi="Arial" w:cs="Arial"/>
          <w:bCs/>
          <w:sz w:val="24"/>
          <w:lang w:eastAsia="en-US"/>
        </w:rPr>
      </w:pPr>
    </w:p>
    <w:p w:rsidR="00AA6FFD" w:rsidRDefault="00AA6FFD" w:rsidP="0059643D">
      <w:pPr>
        <w:shd w:val="clear" w:color="auto" w:fill="FFFFFF"/>
        <w:spacing w:after="0"/>
        <w:jc w:val="both"/>
        <w:rPr>
          <w:rFonts w:ascii="Arial" w:eastAsia="Constantia" w:hAnsi="Arial" w:cs="Arial"/>
          <w:bCs/>
          <w:sz w:val="24"/>
          <w:lang w:eastAsia="en-US"/>
        </w:rPr>
      </w:pPr>
    </w:p>
    <w:p w:rsidR="00AA6FFD" w:rsidRPr="0059643D" w:rsidRDefault="00AA6FFD" w:rsidP="0059643D">
      <w:pPr>
        <w:shd w:val="clear" w:color="auto" w:fill="FFFFFF"/>
        <w:spacing w:after="0"/>
        <w:jc w:val="both"/>
        <w:rPr>
          <w:rFonts w:ascii="Arial" w:eastAsia="Constantia" w:hAnsi="Arial" w:cs="Arial"/>
          <w:bCs/>
          <w:sz w:val="24"/>
          <w:lang w:eastAsia="en-US"/>
        </w:rPr>
      </w:pPr>
    </w:p>
    <w:p w:rsidR="0059643D" w:rsidRPr="00E15C96" w:rsidRDefault="0059643D" w:rsidP="0059643D">
      <w:pPr>
        <w:shd w:val="clear" w:color="auto" w:fill="FFFFFF"/>
        <w:spacing w:after="0"/>
        <w:jc w:val="center"/>
        <w:rPr>
          <w:rFonts w:ascii="Times New Roman" w:eastAsia="Calibri" w:hAnsi="Times New Roman" w:cs="Times New Roman"/>
          <w:b/>
          <w:i/>
          <w:color w:val="D34817" w:themeColor="accent1"/>
          <w:sz w:val="24"/>
          <w:u w:val="single" w:color="F2F2F2"/>
          <w:lang w:eastAsia="en-US"/>
        </w:rPr>
      </w:pPr>
      <w:bookmarkStart w:id="295" w:name="_Toc426457333"/>
      <w:bookmarkStart w:id="296" w:name="_Toc456171660"/>
      <w:r w:rsidRPr="00E15C96">
        <w:rPr>
          <w:rFonts w:ascii="Times New Roman" w:eastAsia="Constantia" w:hAnsi="Times New Roman" w:cs="Times New Roman"/>
          <w:b/>
          <w:i/>
          <w:color w:val="D34817" w:themeColor="accent1"/>
          <w:sz w:val="24"/>
          <w:lang w:eastAsia="en-US"/>
        </w:rPr>
        <w:lastRenderedPageBreak/>
        <w:t xml:space="preserve">Tablica </w:t>
      </w:r>
      <w:r w:rsidR="00057CAE" w:rsidRPr="00E15C96">
        <w:rPr>
          <w:rFonts w:ascii="Times New Roman" w:eastAsia="Constantia" w:hAnsi="Times New Roman" w:cs="Times New Roman"/>
          <w:b/>
          <w:i/>
          <w:color w:val="D34817" w:themeColor="accent1"/>
          <w:sz w:val="24"/>
          <w:lang w:eastAsia="en-US"/>
        </w:rPr>
        <w:fldChar w:fldCharType="begin"/>
      </w:r>
      <w:r w:rsidRPr="00E15C96">
        <w:rPr>
          <w:rFonts w:ascii="Times New Roman" w:eastAsia="Constantia" w:hAnsi="Times New Roman" w:cs="Times New Roman"/>
          <w:b/>
          <w:i/>
          <w:color w:val="D34817" w:themeColor="accent1"/>
          <w:sz w:val="24"/>
          <w:lang w:eastAsia="en-US"/>
        </w:rPr>
        <w:instrText xml:space="preserve"> SEQ Tablica \* ARABIC </w:instrText>
      </w:r>
      <w:r w:rsidR="00057CAE" w:rsidRPr="00E15C96">
        <w:rPr>
          <w:rFonts w:ascii="Times New Roman" w:eastAsia="Constantia" w:hAnsi="Times New Roman" w:cs="Times New Roman"/>
          <w:b/>
          <w:i/>
          <w:color w:val="D34817" w:themeColor="accent1"/>
          <w:sz w:val="24"/>
          <w:lang w:eastAsia="en-US"/>
        </w:rPr>
        <w:fldChar w:fldCharType="separate"/>
      </w:r>
      <w:r w:rsidR="00DF2F1F">
        <w:rPr>
          <w:rFonts w:ascii="Times New Roman" w:eastAsia="Constantia" w:hAnsi="Times New Roman" w:cs="Times New Roman"/>
          <w:b/>
          <w:i/>
          <w:noProof/>
          <w:color w:val="D34817" w:themeColor="accent1"/>
          <w:sz w:val="24"/>
          <w:lang w:eastAsia="en-US"/>
        </w:rPr>
        <w:t>66</w:t>
      </w:r>
      <w:r w:rsidR="00057CAE" w:rsidRPr="00E15C96">
        <w:rPr>
          <w:rFonts w:ascii="Times New Roman" w:eastAsia="Constantia" w:hAnsi="Times New Roman" w:cs="Times New Roman"/>
          <w:b/>
          <w:i/>
          <w:color w:val="D34817" w:themeColor="accent1"/>
          <w:sz w:val="24"/>
          <w:lang w:eastAsia="en-US"/>
        </w:rPr>
        <w:fldChar w:fldCharType="end"/>
      </w:r>
      <w:r w:rsidRPr="00E15C96">
        <w:rPr>
          <w:rFonts w:ascii="Times New Roman" w:eastAsia="Constantia" w:hAnsi="Times New Roman" w:cs="Times New Roman"/>
          <w:b/>
          <w:i/>
          <w:color w:val="D34817" w:themeColor="accent1"/>
          <w:sz w:val="24"/>
          <w:lang w:eastAsia="en-US"/>
        </w:rPr>
        <w:t xml:space="preserve">. </w:t>
      </w:r>
      <w:r w:rsidRPr="00E15C96">
        <w:rPr>
          <w:rFonts w:ascii="Times New Roman" w:eastAsia="Constantia" w:hAnsi="Times New Roman" w:cs="Times New Roman"/>
          <w:b/>
          <w:i/>
          <w:color w:val="D34817" w:themeColor="accent1"/>
          <w:sz w:val="24"/>
          <w:u w:color="F2F2F2"/>
          <w:lang w:eastAsia="en-US"/>
        </w:rPr>
        <w:t>Broj poljoprivrednih kućanstava prema vrstama voćnih stabala</w:t>
      </w:r>
      <w:bookmarkEnd w:id="295"/>
      <w:bookmarkEnd w:id="296"/>
    </w:p>
    <w:tbl>
      <w:tblPr>
        <w:tblStyle w:val="MediumGrid3-Accent2"/>
        <w:tblW w:w="6121" w:type="pct"/>
        <w:jc w:val="center"/>
        <w:tblLook w:val="04A0" w:firstRow="1" w:lastRow="0" w:firstColumn="1" w:lastColumn="0" w:noHBand="0" w:noVBand="1"/>
      </w:tblPr>
      <w:tblGrid>
        <w:gridCol w:w="1809"/>
        <w:gridCol w:w="828"/>
        <w:gridCol w:w="828"/>
        <w:gridCol w:w="717"/>
        <w:gridCol w:w="717"/>
        <w:gridCol w:w="717"/>
        <w:gridCol w:w="717"/>
        <w:gridCol w:w="615"/>
        <w:gridCol w:w="604"/>
        <w:gridCol w:w="1013"/>
        <w:gridCol w:w="828"/>
        <w:gridCol w:w="712"/>
        <w:gridCol w:w="717"/>
        <w:gridCol w:w="548"/>
      </w:tblGrid>
      <w:tr w:rsidR="0059643D" w:rsidRPr="00E15C96" w:rsidTr="00E15C96">
        <w:trPr>
          <w:cnfStyle w:val="100000000000" w:firstRow="1" w:lastRow="0" w:firstColumn="0" w:lastColumn="0" w:oddVBand="0" w:evenVBand="0" w:oddHBand="0" w:evenHBand="0" w:firstRowFirstColumn="0" w:firstRowLastColumn="0" w:lastRowFirstColumn="0" w:lastRowLastColumn="0"/>
          <w:trHeight w:val="287"/>
          <w:jc w:val="center"/>
        </w:trPr>
        <w:tc>
          <w:tcPr>
            <w:cnfStyle w:val="001000000100" w:firstRow="0" w:lastRow="0" w:firstColumn="1" w:lastColumn="0" w:oddVBand="0" w:evenVBand="0" w:oddHBand="0" w:evenHBand="0" w:firstRowFirstColumn="1" w:firstRowLastColumn="0" w:lastRowFirstColumn="0" w:lastRowLastColumn="0"/>
            <w:tcW w:w="796" w:type="pct"/>
            <w:vMerge w:val="restart"/>
            <w:hideMark/>
          </w:tcPr>
          <w:p w:rsidR="0059643D" w:rsidRPr="00E15C96" w:rsidRDefault="0059643D" w:rsidP="00E15C96">
            <w:pPr>
              <w:spacing w:line="276" w:lineRule="auto"/>
              <w:rPr>
                <w:rFonts w:cs="Arial"/>
                <w:color w:val="auto"/>
                <w:szCs w:val="20"/>
              </w:rPr>
            </w:pPr>
            <w:r w:rsidRPr="00E15C96">
              <w:rPr>
                <w:rFonts w:cs="Arial"/>
                <w:color w:val="auto"/>
                <w:szCs w:val="20"/>
              </w:rPr>
              <w:t>Skupine poljoprivrednih kućanstava prema korištenome poljoprivrednom zemljištu</w:t>
            </w:r>
          </w:p>
        </w:tc>
        <w:tc>
          <w:tcPr>
            <w:tcW w:w="4204" w:type="pct"/>
            <w:gridSpan w:val="13"/>
            <w:hideMark/>
          </w:tcPr>
          <w:p w:rsidR="0059643D" w:rsidRPr="00E15C96" w:rsidRDefault="0059643D" w:rsidP="00E15C96">
            <w:pPr>
              <w:spacing w:line="276" w:lineRule="auto"/>
              <w:cnfStyle w:val="100000000000" w:firstRow="1" w:lastRow="0" w:firstColumn="0" w:lastColumn="0" w:oddVBand="0" w:evenVBand="0" w:oddHBand="0" w:evenHBand="0" w:firstRowFirstColumn="0" w:firstRowLastColumn="0" w:lastRowFirstColumn="0" w:lastRowLastColumn="0"/>
              <w:rPr>
                <w:rFonts w:cs="Arial"/>
                <w:color w:val="auto"/>
                <w:szCs w:val="20"/>
              </w:rPr>
            </w:pPr>
            <w:r w:rsidRPr="00E15C96">
              <w:rPr>
                <w:rFonts w:cs="Arial"/>
                <w:color w:val="auto"/>
                <w:szCs w:val="20"/>
              </w:rPr>
              <w:t>Broj kućanstava</w:t>
            </w:r>
          </w:p>
        </w:tc>
      </w:tr>
      <w:tr w:rsidR="00E15C96" w:rsidRPr="00E15C96" w:rsidTr="00AA6FFD">
        <w:trPr>
          <w:cnfStyle w:val="000000100000" w:firstRow="0" w:lastRow="0" w:firstColumn="0" w:lastColumn="0" w:oddVBand="0" w:evenVBand="0" w:oddHBand="1" w:evenHBand="0" w:firstRowFirstColumn="0" w:firstRowLastColumn="0" w:lastRowFirstColumn="0" w:lastRowLastColumn="0"/>
          <w:trHeight w:val="1511"/>
          <w:jc w:val="center"/>
        </w:trPr>
        <w:tc>
          <w:tcPr>
            <w:cnfStyle w:val="001000000000" w:firstRow="0" w:lastRow="0" w:firstColumn="1" w:lastColumn="0" w:oddVBand="0" w:evenVBand="0" w:oddHBand="0" w:evenHBand="0" w:firstRowFirstColumn="0" w:firstRowLastColumn="0" w:lastRowFirstColumn="0" w:lastRowLastColumn="0"/>
            <w:tcW w:w="796" w:type="pct"/>
            <w:vMerge/>
            <w:hideMark/>
          </w:tcPr>
          <w:p w:rsidR="0059643D" w:rsidRPr="00E15C96" w:rsidRDefault="0059643D" w:rsidP="00E15C96">
            <w:pPr>
              <w:spacing w:line="276" w:lineRule="auto"/>
              <w:rPr>
                <w:rFonts w:cs="Arial"/>
                <w:color w:val="auto"/>
                <w:szCs w:val="20"/>
              </w:rPr>
            </w:pPr>
          </w:p>
        </w:tc>
        <w:tc>
          <w:tcPr>
            <w:tcW w:w="364"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sa šljivama</w:t>
            </w:r>
          </w:p>
        </w:tc>
        <w:tc>
          <w:tcPr>
            <w:tcW w:w="364"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jabukama</w:t>
            </w:r>
          </w:p>
        </w:tc>
        <w:tc>
          <w:tcPr>
            <w:tcW w:w="315"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kruškama</w:t>
            </w:r>
          </w:p>
        </w:tc>
        <w:tc>
          <w:tcPr>
            <w:tcW w:w="315"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trešnjama</w:t>
            </w:r>
          </w:p>
        </w:tc>
        <w:tc>
          <w:tcPr>
            <w:tcW w:w="315"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višnjama</w:t>
            </w:r>
          </w:p>
        </w:tc>
        <w:tc>
          <w:tcPr>
            <w:tcW w:w="315"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breskvama i nektarinama</w:t>
            </w:r>
          </w:p>
        </w:tc>
        <w:tc>
          <w:tcPr>
            <w:tcW w:w="271"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marelicama</w:t>
            </w:r>
          </w:p>
        </w:tc>
        <w:tc>
          <w:tcPr>
            <w:tcW w:w="266"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sa smokvama</w:t>
            </w:r>
          </w:p>
        </w:tc>
        <w:tc>
          <w:tcPr>
            <w:tcW w:w="446"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citrusima (mandarinke</w:t>
            </w:r>
            <w:r w:rsidRPr="00E15C96">
              <w:rPr>
                <w:rFonts w:cs="Arial"/>
                <w:szCs w:val="20"/>
              </w:rPr>
              <w:br/>
              <w:t>i ostalo južno voće)</w:t>
            </w:r>
          </w:p>
        </w:tc>
        <w:tc>
          <w:tcPr>
            <w:tcW w:w="364"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orasima</w:t>
            </w:r>
          </w:p>
        </w:tc>
        <w:tc>
          <w:tcPr>
            <w:tcW w:w="313"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bademima</w:t>
            </w:r>
          </w:p>
        </w:tc>
        <w:tc>
          <w:tcPr>
            <w:tcW w:w="315"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lješnjacima</w:t>
            </w:r>
          </w:p>
        </w:tc>
        <w:tc>
          <w:tcPr>
            <w:tcW w:w="239" w:type="pct"/>
            <w:shd w:val="clear" w:color="auto" w:fill="F4B29B" w:themeFill="accent1" w:themeFillTint="66"/>
            <w:textDirection w:val="btLr"/>
            <w:hideMark/>
          </w:tcPr>
          <w:p w:rsidR="0059643D" w:rsidRPr="00E15C96" w:rsidRDefault="0059643D" w:rsidP="00E15C96">
            <w:pPr>
              <w:spacing w:line="276" w:lineRule="auto"/>
              <w:ind w:left="113" w:right="113"/>
              <w:cnfStyle w:val="000000100000" w:firstRow="0" w:lastRow="0" w:firstColumn="0" w:lastColumn="0" w:oddVBand="0" w:evenVBand="0" w:oddHBand="1" w:evenHBand="0" w:firstRowFirstColumn="0" w:firstRowLastColumn="0" w:lastRowFirstColumn="0" w:lastRowLastColumn="0"/>
              <w:rPr>
                <w:rFonts w:cs="Arial"/>
                <w:szCs w:val="20"/>
              </w:rPr>
            </w:pPr>
            <w:r w:rsidRPr="00E15C96">
              <w:rPr>
                <w:rFonts w:cs="Arial"/>
                <w:szCs w:val="20"/>
              </w:rPr>
              <w:t>s maslinama</w:t>
            </w:r>
          </w:p>
        </w:tc>
      </w:tr>
      <w:tr w:rsidR="00E15C96" w:rsidRPr="00E15C96" w:rsidTr="00E15C96">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796" w:type="pct"/>
            <w:vMerge/>
            <w:hideMark/>
          </w:tcPr>
          <w:p w:rsidR="0059643D" w:rsidRPr="00E15C96" w:rsidRDefault="0059643D" w:rsidP="00E15C96">
            <w:pPr>
              <w:spacing w:line="276" w:lineRule="auto"/>
              <w:rPr>
                <w:rFonts w:cs="Arial"/>
                <w:color w:val="auto"/>
                <w:szCs w:val="20"/>
              </w:rPr>
            </w:pPr>
          </w:p>
        </w:tc>
        <w:tc>
          <w:tcPr>
            <w:tcW w:w="364"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1</w:t>
            </w:r>
          </w:p>
        </w:tc>
        <w:tc>
          <w:tcPr>
            <w:tcW w:w="364"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2</w:t>
            </w:r>
          </w:p>
        </w:tc>
        <w:tc>
          <w:tcPr>
            <w:tcW w:w="315"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3</w:t>
            </w:r>
          </w:p>
        </w:tc>
        <w:tc>
          <w:tcPr>
            <w:tcW w:w="315"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4</w:t>
            </w:r>
          </w:p>
        </w:tc>
        <w:tc>
          <w:tcPr>
            <w:tcW w:w="315"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5</w:t>
            </w:r>
          </w:p>
        </w:tc>
        <w:tc>
          <w:tcPr>
            <w:tcW w:w="315"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6</w:t>
            </w:r>
          </w:p>
        </w:tc>
        <w:tc>
          <w:tcPr>
            <w:tcW w:w="271"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7</w:t>
            </w:r>
          </w:p>
        </w:tc>
        <w:tc>
          <w:tcPr>
            <w:tcW w:w="266"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8</w:t>
            </w:r>
          </w:p>
        </w:tc>
        <w:tc>
          <w:tcPr>
            <w:tcW w:w="446"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9</w:t>
            </w:r>
          </w:p>
        </w:tc>
        <w:tc>
          <w:tcPr>
            <w:tcW w:w="364"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10</w:t>
            </w:r>
          </w:p>
        </w:tc>
        <w:tc>
          <w:tcPr>
            <w:tcW w:w="313"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11</w:t>
            </w:r>
          </w:p>
        </w:tc>
        <w:tc>
          <w:tcPr>
            <w:tcW w:w="315"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12</w:t>
            </w:r>
          </w:p>
        </w:tc>
        <w:tc>
          <w:tcPr>
            <w:tcW w:w="239" w:type="pct"/>
            <w:shd w:val="clear" w:color="auto" w:fill="F9D8CD" w:themeFill="accent1" w:themeFillTint="33"/>
            <w:hideMark/>
          </w:tcPr>
          <w:p w:rsidR="0059643D" w:rsidRPr="00E15C96" w:rsidRDefault="0059643D" w:rsidP="00E15C96">
            <w:pPr>
              <w:spacing w:line="276" w:lineRule="auto"/>
              <w:cnfStyle w:val="000000010000" w:firstRow="0" w:lastRow="0" w:firstColumn="0" w:lastColumn="0" w:oddVBand="0" w:evenVBand="0" w:oddHBand="0" w:evenHBand="1" w:firstRowFirstColumn="0" w:firstRowLastColumn="0" w:lastRowFirstColumn="0" w:lastRowLastColumn="0"/>
              <w:rPr>
                <w:rFonts w:cs="Arial"/>
                <w:i/>
                <w:iCs/>
                <w:szCs w:val="20"/>
              </w:rPr>
            </w:pPr>
            <w:r w:rsidRPr="00E15C96">
              <w:rPr>
                <w:rFonts w:cs="Arial"/>
                <w:i/>
                <w:iCs/>
                <w:szCs w:val="20"/>
              </w:rPr>
              <w:t>13</w:t>
            </w:r>
          </w:p>
        </w:tc>
      </w:tr>
      <w:tr w:rsidR="00E15C96" w:rsidRPr="00E15C96" w:rsidTr="00AA6FFD">
        <w:trPr>
          <w:cnfStyle w:val="000000100000" w:firstRow="0" w:lastRow="0" w:firstColumn="0" w:lastColumn="0" w:oddVBand="0" w:evenVBand="0" w:oddHBand="1" w:evenHBand="0"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96" w:type="pct"/>
            <w:shd w:val="clear" w:color="auto" w:fill="F4B29B" w:themeFill="accent1" w:themeFillTint="66"/>
            <w:hideMark/>
          </w:tcPr>
          <w:p w:rsidR="00E15C96" w:rsidRPr="00E15C96" w:rsidRDefault="00E15C96" w:rsidP="00E15C96">
            <w:pPr>
              <w:spacing w:line="276" w:lineRule="auto"/>
              <w:rPr>
                <w:rFonts w:cs="Arial"/>
                <w:i/>
                <w:color w:val="auto"/>
                <w:szCs w:val="20"/>
              </w:rPr>
            </w:pPr>
            <w:r w:rsidRPr="00E15C96">
              <w:rPr>
                <w:rFonts w:cs="Arial"/>
                <w:i/>
                <w:color w:val="auto"/>
                <w:szCs w:val="20"/>
              </w:rPr>
              <w:t>Karlovačka županija</w:t>
            </w:r>
          </w:p>
        </w:tc>
        <w:tc>
          <w:tcPr>
            <w:tcW w:w="364"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14.378</w:t>
            </w:r>
          </w:p>
        </w:tc>
        <w:tc>
          <w:tcPr>
            <w:tcW w:w="364"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14.108</w:t>
            </w:r>
          </w:p>
        </w:tc>
        <w:tc>
          <w:tcPr>
            <w:tcW w:w="315"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9.859</w:t>
            </w:r>
          </w:p>
        </w:tc>
        <w:tc>
          <w:tcPr>
            <w:tcW w:w="315"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6.194</w:t>
            </w:r>
          </w:p>
        </w:tc>
        <w:tc>
          <w:tcPr>
            <w:tcW w:w="315"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3.226</w:t>
            </w:r>
          </w:p>
        </w:tc>
        <w:tc>
          <w:tcPr>
            <w:tcW w:w="315"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2.364</w:t>
            </w:r>
          </w:p>
        </w:tc>
        <w:tc>
          <w:tcPr>
            <w:tcW w:w="271"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431</w:t>
            </w:r>
          </w:p>
        </w:tc>
        <w:tc>
          <w:tcPr>
            <w:tcW w:w="266"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182</w:t>
            </w:r>
          </w:p>
        </w:tc>
        <w:tc>
          <w:tcPr>
            <w:tcW w:w="446"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30</w:t>
            </w:r>
          </w:p>
        </w:tc>
        <w:tc>
          <w:tcPr>
            <w:tcW w:w="364"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10.910</w:t>
            </w:r>
          </w:p>
        </w:tc>
        <w:tc>
          <w:tcPr>
            <w:tcW w:w="313"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15</w:t>
            </w:r>
          </w:p>
        </w:tc>
        <w:tc>
          <w:tcPr>
            <w:tcW w:w="315"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1.265</w:t>
            </w:r>
          </w:p>
        </w:tc>
        <w:tc>
          <w:tcPr>
            <w:tcW w:w="239" w:type="pct"/>
            <w:hideMark/>
          </w:tcPr>
          <w:p w:rsidR="00E15C96" w:rsidRPr="00E15C96" w:rsidRDefault="00E15C96" w:rsidP="00E15C96">
            <w:pPr>
              <w:cnfStyle w:val="000000100000" w:firstRow="0" w:lastRow="0" w:firstColumn="0" w:lastColumn="0" w:oddVBand="0" w:evenVBand="0" w:oddHBand="1" w:evenHBand="0" w:firstRowFirstColumn="0" w:firstRowLastColumn="0" w:lastRowFirstColumn="0" w:lastRowLastColumn="0"/>
            </w:pPr>
            <w:r w:rsidRPr="00E15C96">
              <w:t>6</w:t>
            </w:r>
          </w:p>
        </w:tc>
      </w:tr>
      <w:tr w:rsidR="00E15C96" w:rsidRPr="00E15C96" w:rsidTr="00AA6FFD">
        <w:trPr>
          <w:cnfStyle w:val="000000010000" w:firstRow="0" w:lastRow="0" w:firstColumn="0" w:lastColumn="0" w:oddVBand="0" w:evenVBand="0" w:oddHBand="0" w:evenHBand="1"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796" w:type="pct"/>
            <w:hideMark/>
          </w:tcPr>
          <w:p w:rsidR="00E15C96" w:rsidRPr="00E15C96" w:rsidRDefault="00E15C96" w:rsidP="00E15C96">
            <w:pPr>
              <w:spacing w:line="276" w:lineRule="auto"/>
              <w:rPr>
                <w:rFonts w:cs="Arial"/>
                <w:i/>
                <w:color w:val="auto"/>
                <w:szCs w:val="20"/>
              </w:rPr>
            </w:pPr>
            <w:r w:rsidRPr="00E15C96">
              <w:rPr>
                <w:rFonts w:cs="Arial"/>
                <w:i/>
                <w:color w:val="auto"/>
                <w:szCs w:val="20"/>
              </w:rPr>
              <w:t>Općina Rakovica</w:t>
            </w:r>
          </w:p>
        </w:tc>
        <w:tc>
          <w:tcPr>
            <w:tcW w:w="364"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392</w:t>
            </w:r>
          </w:p>
        </w:tc>
        <w:tc>
          <w:tcPr>
            <w:tcW w:w="364"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351</w:t>
            </w:r>
          </w:p>
        </w:tc>
        <w:tc>
          <w:tcPr>
            <w:tcW w:w="315"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231</w:t>
            </w:r>
          </w:p>
        </w:tc>
        <w:tc>
          <w:tcPr>
            <w:tcW w:w="315"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172</w:t>
            </w:r>
          </w:p>
        </w:tc>
        <w:tc>
          <w:tcPr>
            <w:tcW w:w="315"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85</w:t>
            </w:r>
          </w:p>
        </w:tc>
        <w:tc>
          <w:tcPr>
            <w:tcW w:w="315"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56</w:t>
            </w:r>
          </w:p>
        </w:tc>
        <w:tc>
          <w:tcPr>
            <w:tcW w:w="271"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5</w:t>
            </w:r>
          </w:p>
        </w:tc>
        <w:tc>
          <w:tcPr>
            <w:tcW w:w="266"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w:t>
            </w:r>
          </w:p>
        </w:tc>
        <w:tc>
          <w:tcPr>
            <w:tcW w:w="446"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w:t>
            </w:r>
          </w:p>
        </w:tc>
        <w:tc>
          <w:tcPr>
            <w:tcW w:w="364"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285</w:t>
            </w:r>
          </w:p>
        </w:tc>
        <w:tc>
          <w:tcPr>
            <w:tcW w:w="313"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w:t>
            </w:r>
          </w:p>
        </w:tc>
        <w:tc>
          <w:tcPr>
            <w:tcW w:w="315"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26</w:t>
            </w:r>
          </w:p>
        </w:tc>
        <w:tc>
          <w:tcPr>
            <w:tcW w:w="239" w:type="pct"/>
            <w:hideMark/>
          </w:tcPr>
          <w:p w:rsidR="00E15C96" w:rsidRPr="00E15C96" w:rsidRDefault="00E15C96" w:rsidP="00E15C96">
            <w:pPr>
              <w:cnfStyle w:val="000000010000" w:firstRow="0" w:lastRow="0" w:firstColumn="0" w:lastColumn="0" w:oddVBand="0" w:evenVBand="0" w:oddHBand="0" w:evenHBand="1" w:firstRowFirstColumn="0" w:firstRowLastColumn="0" w:lastRowFirstColumn="0" w:lastRowLastColumn="0"/>
            </w:pPr>
            <w:r w:rsidRPr="00E15C96">
              <w:t>-</w:t>
            </w:r>
          </w:p>
        </w:tc>
      </w:tr>
    </w:tbl>
    <w:p w:rsidR="0059643D" w:rsidRPr="00E15C96" w:rsidRDefault="0059643D" w:rsidP="0059643D">
      <w:pPr>
        <w:spacing w:after="0"/>
        <w:jc w:val="center"/>
        <w:rPr>
          <w:rFonts w:ascii="Times New Roman" w:eastAsia="Constantia" w:hAnsi="Times New Roman" w:cs="Times New Roman"/>
          <w:i/>
          <w:color w:val="9B2D1F" w:themeColor="accent2"/>
          <w:sz w:val="20"/>
          <w:szCs w:val="20"/>
          <w:lang w:eastAsia="en-US"/>
        </w:rPr>
      </w:pPr>
      <w:r w:rsidRPr="00E15C96">
        <w:rPr>
          <w:rFonts w:ascii="Times New Roman" w:eastAsia="Constantia" w:hAnsi="Times New Roman" w:cs="Times New Roman"/>
          <w:i/>
          <w:color w:val="9B2D1F" w:themeColor="accent2"/>
          <w:sz w:val="20"/>
          <w:szCs w:val="20"/>
          <w:lang w:eastAsia="en-US"/>
        </w:rPr>
        <w:t>Izvor: http://www.dzs.hr/Hrv/censuses/Agriculture2003/census_agr_tabl.htm</w:t>
      </w:r>
    </w:p>
    <w:p w:rsidR="0059643D" w:rsidRPr="0059643D" w:rsidRDefault="0059643D" w:rsidP="0059643D">
      <w:pPr>
        <w:spacing w:after="0"/>
        <w:jc w:val="both"/>
        <w:rPr>
          <w:rFonts w:ascii="Arial" w:eastAsia="Gill Sans MT" w:hAnsi="Arial" w:cs="Arial"/>
          <w:bCs/>
          <w:color w:val="10CF9B"/>
          <w:sz w:val="20"/>
          <w:szCs w:val="20"/>
          <w:u w:color="F2F2F2"/>
          <w:lang w:eastAsia="en-US"/>
        </w:rPr>
      </w:pPr>
    </w:p>
    <w:p w:rsidR="0059643D" w:rsidRPr="0059643D" w:rsidRDefault="0059643D" w:rsidP="0059643D">
      <w:pPr>
        <w:spacing w:after="0"/>
        <w:jc w:val="both"/>
        <w:rPr>
          <w:rFonts w:ascii="Arial" w:eastAsia="Constantia" w:hAnsi="Arial" w:cs="Arial"/>
          <w:bCs/>
          <w:sz w:val="24"/>
          <w:lang w:eastAsia="en-US"/>
        </w:rPr>
      </w:pPr>
      <w:r w:rsidRPr="0059643D">
        <w:rPr>
          <w:rFonts w:ascii="Arial" w:eastAsia="Constantia" w:hAnsi="Arial" w:cs="Arial"/>
          <w:sz w:val="24"/>
          <w:lang w:eastAsia="en-US"/>
        </w:rPr>
        <w:t xml:space="preserve">Na području Općine </w:t>
      </w:r>
      <w:r w:rsidR="00E15C96">
        <w:rPr>
          <w:rFonts w:ascii="Arial" w:eastAsia="Constantia" w:hAnsi="Arial" w:cs="Arial"/>
          <w:sz w:val="24"/>
          <w:lang w:eastAsia="en-US"/>
        </w:rPr>
        <w:t>Rakovica</w:t>
      </w:r>
      <w:r w:rsidRPr="0059643D">
        <w:rPr>
          <w:rFonts w:ascii="Arial" w:eastAsia="Constantia" w:hAnsi="Arial" w:cs="Arial"/>
          <w:sz w:val="24"/>
          <w:lang w:eastAsia="en-US"/>
        </w:rPr>
        <w:t xml:space="preserve"> najveći je broj poljoprivrednih kućanstava koja uzgajaju stabla </w:t>
      </w:r>
      <w:r w:rsidR="00E15C96">
        <w:rPr>
          <w:rFonts w:ascii="Arial" w:eastAsia="Constantia" w:hAnsi="Arial" w:cs="Arial"/>
          <w:sz w:val="24"/>
          <w:lang w:eastAsia="en-US"/>
        </w:rPr>
        <w:t>šljiva</w:t>
      </w:r>
      <w:r w:rsidRPr="0059643D">
        <w:rPr>
          <w:rFonts w:ascii="Arial" w:eastAsia="Constantia" w:hAnsi="Arial" w:cs="Arial"/>
          <w:sz w:val="24"/>
          <w:lang w:eastAsia="en-US"/>
        </w:rPr>
        <w:t xml:space="preserve"> te je malo manji broj kućanstava koja uzgajaju stabla s </w:t>
      </w:r>
      <w:r w:rsidR="00E15C96">
        <w:rPr>
          <w:rFonts w:ascii="Arial" w:eastAsia="Constantia" w:hAnsi="Arial" w:cs="Arial"/>
          <w:sz w:val="24"/>
          <w:lang w:eastAsia="en-US"/>
        </w:rPr>
        <w:t>jabukama</w:t>
      </w:r>
      <w:r w:rsidRPr="0059643D">
        <w:rPr>
          <w:rFonts w:ascii="Arial" w:eastAsia="Constantia" w:hAnsi="Arial" w:cs="Arial"/>
          <w:sz w:val="24"/>
          <w:lang w:eastAsia="en-US"/>
        </w:rPr>
        <w:t>.</w:t>
      </w:r>
    </w:p>
    <w:p w:rsidR="0059643D" w:rsidRPr="0059643D" w:rsidRDefault="0059643D" w:rsidP="0059643D">
      <w:pPr>
        <w:spacing w:after="0"/>
        <w:jc w:val="both"/>
        <w:rPr>
          <w:rFonts w:ascii="Arial" w:eastAsia="Constantia" w:hAnsi="Arial" w:cs="Arial"/>
          <w:bCs/>
          <w:sz w:val="24"/>
          <w:lang w:eastAsia="en-US"/>
        </w:rPr>
      </w:pPr>
    </w:p>
    <w:p w:rsidR="0059643D" w:rsidRPr="0059643D" w:rsidRDefault="0059643D" w:rsidP="0059643D">
      <w:pPr>
        <w:spacing w:after="0"/>
        <w:jc w:val="both"/>
        <w:rPr>
          <w:rFonts w:ascii="Arial" w:eastAsia="Constantia" w:hAnsi="Arial" w:cs="Arial"/>
          <w:bCs/>
          <w:sz w:val="24"/>
          <w:lang w:eastAsia="en-US"/>
        </w:rPr>
      </w:pPr>
      <w:r w:rsidRPr="0059643D">
        <w:rPr>
          <w:rFonts w:ascii="Arial" w:eastAsia="Constantia" w:hAnsi="Arial" w:cs="Arial"/>
          <w:sz w:val="24"/>
          <w:lang w:eastAsia="en-US"/>
        </w:rPr>
        <w:t xml:space="preserve">Prema obrađenim podacima DZS, u slijedećoj tablici prikazan je i broj kućanstava prema prodaji poljoprivrednih proizvoda u 2002. godini. U navedenom popisnom periodu od ukupnog broja poljoprivrednih kućanstava Općine samo je </w:t>
      </w:r>
      <w:r w:rsidR="00530EF4">
        <w:rPr>
          <w:rFonts w:ascii="Arial" w:eastAsia="Constantia" w:hAnsi="Arial" w:cs="Arial"/>
          <w:sz w:val="24"/>
          <w:lang w:eastAsia="en-US"/>
        </w:rPr>
        <w:t>85</w:t>
      </w:r>
      <w:r w:rsidRPr="0059643D">
        <w:rPr>
          <w:rFonts w:ascii="Arial" w:eastAsia="Constantia" w:hAnsi="Arial" w:cs="Arial"/>
          <w:sz w:val="24"/>
          <w:lang w:eastAsia="en-US"/>
        </w:rPr>
        <w:t xml:space="preserve"> kućanstava ostvarilo profit prodajom određenih pojedinačnih poljoprivrednih kultura. </w:t>
      </w:r>
    </w:p>
    <w:p w:rsidR="0059643D" w:rsidRPr="0059643D" w:rsidRDefault="0059643D" w:rsidP="0059643D">
      <w:pPr>
        <w:spacing w:after="0"/>
        <w:jc w:val="both"/>
        <w:rPr>
          <w:rFonts w:ascii="Arial" w:eastAsia="Constantia" w:hAnsi="Arial" w:cs="Arial"/>
          <w:bCs/>
          <w:sz w:val="24"/>
          <w:lang w:eastAsia="en-US"/>
        </w:rPr>
      </w:pPr>
    </w:p>
    <w:p w:rsidR="0059643D" w:rsidRPr="0059643D" w:rsidRDefault="0059643D" w:rsidP="0059643D">
      <w:pPr>
        <w:spacing w:after="0"/>
        <w:jc w:val="both"/>
        <w:rPr>
          <w:rFonts w:ascii="Arial" w:eastAsia="Constantia" w:hAnsi="Arial" w:cs="Arial"/>
          <w:bCs/>
          <w:sz w:val="24"/>
          <w:lang w:eastAsia="en-US"/>
        </w:rPr>
      </w:pPr>
      <w:r w:rsidRPr="0059643D">
        <w:rPr>
          <w:rFonts w:ascii="Arial" w:eastAsia="Constantia" w:hAnsi="Arial" w:cs="Arial"/>
          <w:sz w:val="24"/>
          <w:lang w:eastAsia="en-US"/>
        </w:rPr>
        <w:t>Ovaj segment razvoja trebao bi se povećati kroz strategiju razvoja na lokalnom nivou u suradnji s višim institucijama na državnoj razini te bi trebalo razraditi program jačanja razvoja lokalnog stanovništva kako bi se stvorila pozitivna klima u razvoju oblasti zasebnih poljoprivrednih kultura.</w:t>
      </w:r>
    </w:p>
    <w:p w:rsidR="0059643D" w:rsidRPr="0059643D" w:rsidRDefault="0059643D" w:rsidP="0059643D">
      <w:pPr>
        <w:spacing w:after="0"/>
        <w:jc w:val="both"/>
        <w:rPr>
          <w:rFonts w:ascii="Arial" w:eastAsia="Constantia" w:hAnsi="Arial" w:cs="Arial"/>
          <w:bCs/>
          <w:sz w:val="24"/>
          <w:lang w:eastAsia="en-US"/>
        </w:rPr>
      </w:pPr>
    </w:p>
    <w:p w:rsidR="0059643D" w:rsidRPr="00E15C96" w:rsidRDefault="0059643D" w:rsidP="0059643D">
      <w:pPr>
        <w:shd w:val="clear" w:color="auto" w:fill="FFFFFF"/>
        <w:spacing w:after="0"/>
        <w:jc w:val="center"/>
        <w:rPr>
          <w:rFonts w:ascii="Times New Roman" w:eastAsia="Times New Roman" w:hAnsi="Times New Roman" w:cs="Times New Roman"/>
          <w:b/>
          <w:i/>
          <w:noProof/>
          <w:color w:val="D34817" w:themeColor="accent1"/>
          <w:u w:color="F2F2F2"/>
          <w:lang w:eastAsia="en-US"/>
        </w:rPr>
      </w:pPr>
      <w:bookmarkStart w:id="297" w:name="_Toc426457334"/>
      <w:bookmarkStart w:id="298" w:name="_Toc456171661"/>
      <w:r w:rsidRPr="00E15C96">
        <w:rPr>
          <w:rFonts w:ascii="Times New Roman" w:eastAsia="Gill Sans MT" w:hAnsi="Times New Roman" w:cs="Times New Roman"/>
          <w:b/>
          <w:bCs/>
          <w:i/>
          <w:color w:val="D34817" w:themeColor="accent1"/>
          <w:u w:color="F2F2F2"/>
          <w:lang w:eastAsia="en-US"/>
        </w:rPr>
        <w:t xml:space="preserve">Tablica </w:t>
      </w:r>
      <w:r w:rsidR="00057CAE" w:rsidRPr="00E15C96">
        <w:rPr>
          <w:rFonts w:ascii="Times New Roman" w:eastAsia="Gill Sans MT" w:hAnsi="Times New Roman" w:cs="Times New Roman"/>
          <w:b/>
          <w:bCs/>
          <w:i/>
          <w:color w:val="D34817" w:themeColor="accent1"/>
          <w:u w:color="F2F2F2"/>
          <w:lang w:eastAsia="en-US"/>
        </w:rPr>
        <w:fldChar w:fldCharType="begin"/>
      </w:r>
      <w:r w:rsidRPr="00E15C96">
        <w:rPr>
          <w:rFonts w:ascii="Times New Roman" w:eastAsia="Gill Sans MT" w:hAnsi="Times New Roman" w:cs="Times New Roman"/>
          <w:b/>
          <w:bCs/>
          <w:i/>
          <w:color w:val="D34817" w:themeColor="accent1"/>
          <w:u w:color="F2F2F2"/>
          <w:lang w:eastAsia="en-US"/>
        </w:rPr>
        <w:instrText xml:space="preserve"> SEQ Tablica \* ARABIC </w:instrText>
      </w:r>
      <w:r w:rsidR="00057CAE" w:rsidRPr="00E15C96">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67</w:t>
      </w:r>
      <w:r w:rsidR="00057CAE" w:rsidRPr="00E15C96">
        <w:rPr>
          <w:rFonts w:ascii="Times New Roman" w:eastAsia="Gill Sans MT" w:hAnsi="Times New Roman" w:cs="Times New Roman"/>
          <w:b/>
          <w:bCs/>
          <w:i/>
          <w:color w:val="D34817" w:themeColor="accent1"/>
          <w:u w:color="F2F2F2"/>
          <w:lang w:eastAsia="en-US"/>
        </w:rPr>
        <w:fldChar w:fldCharType="end"/>
      </w:r>
      <w:r w:rsidRPr="00E15C96">
        <w:rPr>
          <w:rFonts w:ascii="Times New Roman" w:eastAsia="Gill Sans MT" w:hAnsi="Times New Roman" w:cs="Times New Roman"/>
          <w:b/>
          <w:bCs/>
          <w:i/>
          <w:color w:val="D34817" w:themeColor="accent1"/>
          <w:u w:color="F2F2F2"/>
          <w:lang w:eastAsia="en-US"/>
        </w:rPr>
        <w:t xml:space="preserve">. </w:t>
      </w:r>
      <w:r w:rsidRPr="00E15C96">
        <w:rPr>
          <w:rFonts w:ascii="Times New Roman" w:eastAsia="Gill Sans MT" w:hAnsi="Times New Roman" w:cs="Times New Roman"/>
          <w:b/>
          <w:bCs/>
          <w:i/>
          <w:noProof/>
          <w:color w:val="D34817" w:themeColor="accent1"/>
          <w:u w:color="F2F2F2"/>
          <w:lang w:eastAsia="en-US"/>
        </w:rPr>
        <w:t xml:space="preserve">Broj kućanstava koji je ostvario prihod od prodaje u Općini </w:t>
      </w:r>
      <w:bookmarkEnd w:id="297"/>
      <w:r w:rsidR="00E15C96" w:rsidRPr="00E15C96">
        <w:rPr>
          <w:rFonts w:ascii="Times New Roman" w:eastAsia="Gill Sans MT" w:hAnsi="Times New Roman" w:cs="Times New Roman"/>
          <w:b/>
          <w:bCs/>
          <w:i/>
          <w:noProof/>
          <w:color w:val="D34817" w:themeColor="accent1"/>
          <w:u w:color="F2F2F2"/>
          <w:lang w:eastAsia="en-US"/>
        </w:rPr>
        <w:t>Rakovica</w:t>
      </w:r>
      <w:bookmarkEnd w:id="298"/>
    </w:p>
    <w:tbl>
      <w:tblPr>
        <w:tblStyle w:val="LightGrid-Accent11"/>
        <w:tblW w:w="3804" w:type="pct"/>
        <w:jc w:val="center"/>
        <w:tblInd w:w="-587" w:type="dxa"/>
        <w:tblLook w:val="0000" w:firstRow="0" w:lastRow="0" w:firstColumn="0" w:lastColumn="0" w:noHBand="0" w:noVBand="0"/>
      </w:tblPr>
      <w:tblGrid>
        <w:gridCol w:w="5244"/>
        <w:gridCol w:w="1822"/>
      </w:tblGrid>
      <w:tr w:rsidR="0059643D" w:rsidRPr="0059643D" w:rsidTr="00E15C96">
        <w:trPr>
          <w:cnfStyle w:val="000000100000" w:firstRow="0" w:lastRow="0" w:firstColumn="0" w:lastColumn="0" w:oddVBand="0" w:evenVBand="0" w:oddHBand="1" w:evenHBand="0" w:firstRowFirstColumn="0" w:firstRowLastColumn="0" w:lastRowFirstColumn="0" w:lastRowLastColumn="0"/>
          <w:trHeight w:val="186"/>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Žitarica</w:t>
            </w:r>
          </w:p>
        </w:tc>
        <w:tc>
          <w:tcPr>
            <w:tcW w:w="1289" w:type="pct"/>
            <w:shd w:val="clear" w:color="auto" w:fill="auto"/>
          </w:tcPr>
          <w:p w:rsidR="0059643D" w:rsidRPr="0059643D" w:rsidRDefault="00E15C96"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1</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186"/>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Industrijsko, aromatsko i ljekovito bilje</w:t>
            </w:r>
          </w:p>
        </w:tc>
        <w:tc>
          <w:tcPr>
            <w:tcW w:w="1289" w:type="pct"/>
            <w:shd w:val="clear" w:color="auto" w:fill="auto"/>
          </w:tcPr>
          <w:p w:rsidR="0059643D" w:rsidRPr="0059643D" w:rsidRDefault="00E15C96"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Krmno bilje</w:t>
            </w:r>
          </w:p>
        </w:tc>
        <w:tc>
          <w:tcPr>
            <w:tcW w:w="1289" w:type="pct"/>
            <w:shd w:val="clear" w:color="auto" w:fill="auto"/>
          </w:tcPr>
          <w:p w:rsidR="0059643D" w:rsidRPr="0059643D" w:rsidRDefault="00E15C96"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5</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Povrće</w:t>
            </w:r>
          </w:p>
        </w:tc>
        <w:tc>
          <w:tcPr>
            <w:tcW w:w="1289" w:type="pct"/>
            <w:shd w:val="clear" w:color="auto" w:fill="auto"/>
          </w:tcPr>
          <w:p w:rsidR="0059643D" w:rsidRPr="0059643D" w:rsidRDefault="00E15C96"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2</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207"/>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Cvijeće i ukrasno bilje</w:t>
            </w:r>
          </w:p>
        </w:tc>
        <w:tc>
          <w:tcPr>
            <w:tcW w:w="1289" w:type="pct"/>
            <w:shd w:val="clear" w:color="auto" w:fill="auto"/>
          </w:tcPr>
          <w:p w:rsidR="0059643D" w:rsidRPr="0059643D" w:rsidRDefault="00AF3CA3"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Voće i grožđe</w:t>
            </w:r>
          </w:p>
        </w:tc>
        <w:tc>
          <w:tcPr>
            <w:tcW w:w="1289" w:type="pct"/>
            <w:shd w:val="clear" w:color="auto" w:fill="auto"/>
          </w:tcPr>
          <w:p w:rsidR="0059643D" w:rsidRPr="0059643D" w:rsidRDefault="00AF3CA3"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Vino i rakija, te maslinovo ulje i ostale prerađevine</w:t>
            </w:r>
          </w:p>
        </w:tc>
        <w:tc>
          <w:tcPr>
            <w:tcW w:w="1289" w:type="pct"/>
            <w:shd w:val="clear" w:color="auto" w:fill="auto"/>
          </w:tcPr>
          <w:p w:rsidR="0059643D" w:rsidRPr="0059643D" w:rsidRDefault="00AF3CA3"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2</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Goveda i kravlje mlijeko</w:t>
            </w:r>
          </w:p>
        </w:tc>
        <w:tc>
          <w:tcPr>
            <w:tcW w:w="1289" w:type="pct"/>
            <w:shd w:val="clear" w:color="auto" w:fill="auto"/>
          </w:tcPr>
          <w:p w:rsidR="0059643D" w:rsidRPr="0059643D" w:rsidRDefault="00AF3CA3"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16</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Svinje</w:t>
            </w:r>
          </w:p>
        </w:tc>
        <w:tc>
          <w:tcPr>
            <w:tcW w:w="1289" w:type="pct"/>
            <w:shd w:val="clear" w:color="auto" w:fill="auto"/>
          </w:tcPr>
          <w:p w:rsidR="0059643D" w:rsidRPr="0059643D" w:rsidRDefault="00AF3CA3"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9</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186"/>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Ovce i koze te ovčje i kozje mlijeko</w:t>
            </w:r>
          </w:p>
        </w:tc>
        <w:tc>
          <w:tcPr>
            <w:tcW w:w="1289" w:type="pct"/>
            <w:shd w:val="clear" w:color="auto" w:fill="auto"/>
          </w:tcPr>
          <w:p w:rsidR="0059643D" w:rsidRPr="0059643D" w:rsidRDefault="00AF3CA3"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18</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Perad i jaja</w:t>
            </w:r>
          </w:p>
        </w:tc>
        <w:tc>
          <w:tcPr>
            <w:tcW w:w="1289" w:type="pct"/>
            <w:shd w:val="clear" w:color="auto" w:fill="auto"/>
          </w:tcPr>
          <w:p w:rsidR="0059643D" w:rsidRPr="0059643D" w:rsidRDefault="00AF3CA3" w:rsidP="0059643D">
            <w:pPr>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w:t>
            </w:r>
          </w:p>
        </w:tc>
      </w:tr>
      <w:tr w:rsidR="0059643D" w:rsidRPr="0059643D" w:rsidTr="00E15C96">
        <w:trPr>
          <w:cnfStyle w:val="000000010000" w:firstRow="0" w:lastRow="0" w:firstColumn="0" w:lastColumn="0" w:oddVBand="0" w:evenVBand="0" w:oddHBand="0" w:evenHBand="1" w:firstRowFirstColumn="0" w:firstRowLastColumn="0" w:lastRowFirstColumn="0" w:lastRowLastColumn="0"/>
          <w:trHeight w:val="81"/>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F4B29B" w:themeFill="accent1" w:themeFillTint="66"/>
          </w:tcPr>
          <w:p w:rsidR="0059643D" w:rsidRPr="00E15C96" w:rsidRDefault="0059643D" w:rsidP="0059643D">
            <w:pPr>
              <w:jc w:val="both"/>
              <w:rPr>
                <w:rFonts w:cs="Arial"/>
                <w:b/>
                <w:szCs w:val="20"/>
              </w:rPr>
            </w:pPr>
            <w:r w:rsidRPr="00E15C96">
              <w:rPr>
                <w:rFonts w:cs="Arial"/>
                <w:b/>
                <w:szCs w:val="20"/>
              </w:rPr>
              <w:t>Dopunske djelatnosti i ostalo</w:t>
            </w:r>
          </w:p>
        </w:tc>
        <w:tc>
          <w:tcPr>
            <w:tcW w:w="1289" w:type="pct"/>
            <w:shd w:val="clear" w:color="auto" w:fill="auto"/>
          </w:tcPr>
          <w:p w:rsidR="0059643D" w:rsidRPr="0059643D" w:rsidRDefault="00AF3CA3" w:rsidP="0059643D">
            <w:pPr>
              <w:cnfStyle w:val="000000010000" w:firstRow="0" w:lastRow="0" w:firstColumn="0" w:lastColumn="0" w:oddVBand="0" w:evenVBand="0" w:oddHBand="0" w:evenHBand="1" w:firstRowFirstColumn="0" w:firstRowLastColumn="0" w:lastRowFirstColumn="0" w:lastRowLastColumn="0"/>
              <w:rPr>
                <w:rFonts w:cs="Arial"/>
                <w:szCs w:val="20"/>
              </w:rPr>
            </w:pPr>
            <w:r>
              <w:rPr>
                <w:rFonts w:cs="Arial"/>
                <w:szCs w:val="20"/>
              </w:rPr>
              <w:t>32</w:t>
            </w:r>
          </w:p>
        </w:tc>
      </w:tr>
      <w:tr w:rsidR="0059643D" w:rsidRPr="0059643D" w:rsidTr="00E15C96">
        <w:trPr>
          <w:cnfStyle w:val="000000100000" w:firstRow="0" w:lastRow="0" w:firstColumn="0" w:lastColumn="0" w:oddVBand="0" w:evenVBand="0" w:oddHBand="1" w:evenHBand="0" w:firstRowFirstColumn="0" w:firstRowLastColumn="0" w:lastRowFirstColumn="0" w:lastRowLastColumn="0"/>
          <w:trHeight w:val="244"/>
          <w:jc w:val="center"/>
        </w:trPr>
        <w:tc>
          <w:tcPr>
            <w:cnfStyle w:val="000010000000" w:firstRow="0" w:lastRow="0" w:firstColumn="0" w:lastColumn="0" w:oddVBand="1" w:evenVBand="0" w:oddHBand="0" w:evenHBand="0" w:firstRowFirstColumn="0" w:firstRowLastColumn="0" w:lastRowFirstColumn="0" w:lastRowLastColumn="0"/>
            <w:tcW w:w="3711" w:type="pct"/>
            <w:shd w:val="clear" w:color="auto" w:fill="EE8C69" w:themeFill="accent1" w:themeFillTint="99"/>
          </w:tcPr>
          <w:p w:rsidR="0059643D" w:rsidRPr="0059643D" w:rsidRDefault="0059643D" w:rsidP="0059643D">
            <w:pPr>
              <w:rPr>
                <w:rFonts w:cs="Arial"/>
                <w:b/>
                <w:szCs w:val="20"/>
              </w:rPr>
            </w:pPr>
            <w:r w:rsidRPr="0059643D">
              <w:rPr>
                <w:rFonts w:cs="Arial"/>
                <w:b/>
                <w:szCs w:val="20"/>
              </w:rPr>
              <w:t>UKUPNO</w:t>
            </w:r>
          </w:p>
        </w:tc>
        <w:tc>
          <w:tcPr>
            <w:tcW w:w="1289" w:type="pct"/>
            <w:shd w:val="clear" w:color="auto" w:fill="EE8C69" w:themeFill="accent1" w:themeFillTint="99"/>
          </w:tcPr>
          <w:p w:rsidR="0059643D" w:rsidRPr="00AF3CA3" w:rsidRDefault="00AF3CA3" w:rsidP="0059643D">
            <w:pPr>
              <w:cnfStyle w:val="000000100000" w:firstRow="0" w:lastRow="0" w:firstColumn="0" w:lastColumn="0" w:oddVBand="0" w:evenVBand="0" w:oddHBand="1" w:evenHBand="0" w:firstRowFirstColumn="0" w:firstRowLastColumn="0" w:lastRowFirstColumn="0" w:lastRowLastColumn="0"/>
              <w:rPr>
                <w:rFonts w:cs="Arial"/>
                <w:b/>
                <w:szCs w:val="20"/>
              </w:rPr>
            </w:pPr>
            <w:r w:rsidRPr="00AF3CA3">
              <w:rPr>
                <w:rFonts w:cs="Arial"/>
                <w:b/>
                <w:szCs w:val="20"/>
              </w:rPr>
              <w:t>85</w:t>
            </w:r>
          </w:p>
        </w:tc>
      </w:tr>
    </w:tbl>
    <w:p w:rsidR="0059643D" w:rsidRPr="00E15C96" w:rsidRDefault="0059643D" w:rsidP="0059643D">
      <w:pPr>
        <w:spacing w:after="0"/>
        <w:jc w:val="center"/>
        <w:rPr>
          <w:rFonts w:ascii="Times New Roman" w:eastAsia="Constantia" w:hAnsi="Times New Roman" w:cs="Times New Roman"/>
          <w:i/>
          <w:color w:val="9B2D1F" w:themeColor="accent2"/>
          <w:sz w:val="20"/>
          <w:szCs w:val="20"/>
          <w:lang w:eastAsia="en-US"/>
        </w:rPr>
      </w:pPr>
      <w:r w:rsidRPr="00E15C96">
        <w:rPr>
          <w:rFonts w:ascii="Times New Roman" w:eastAsia="Constantia" w:hAnsi="Times New Roman" w:cs="Times New Roman"/>
          <w:i/>
          <w:color w:val="9B2D1F" w:themeColor="accent2"/>
          <w:sz w:val="20"/>
          <w:szCs w:val="20"/>
          <w:lang w:eastAsia="en-US"/>
        </w:rPr>
        <w:t>Izvor: http://www.dzs.hr/Hrv/censuses/Agriculture2003/htm/h01_09_01_zup.html#T13</w:t>
      </w:r>
    </w:p>
    <w:p w:rsidR="0059643D" w:rsidRPr="0059643D" w:rsidRDefault="0059643D" w:rsidP="0059643D">
      <w:pPr>
        <w:spacing w:after="0"/>
        <w:jc w:val="center"/>
        <w:rPr>
          <w:rFonts w:ascii="Arial" w:eastAsia="Constantia" w:hAnsi="Arial" w:cs="Arial"/>
          <w:i/>
          <w:color w:val="0C9A73"/>
          <w:sz w:val="20"/>
          <w:szCs w:val="20"/>
          <w:lang w:eastAsia="en-US"/>
        </w:rPr>
      </w:pPr>
    </w:p>
    <w:p w:rsidR="0059643D" w:rsidRPr="00E15C96" w:rsidRDefault="0059643D" w:rsidP="0059643D">
      <w:pPr>
        <w:autoSpaceDE w:val="0"/>
        <w:autoSpaceDN w:val="0"/>
        <w:adjustRightInd w:val="0"/>
        <w:spacing w:after="0"/>
        <w:jc w:val="both"/>
        <w:rPr>
          <w:rFonts w:ascii="Arial" w:eastAsia="Constantia" w:hAnsi="Arial" w:cs="Arial"/>
          <w:color w:val="FF0000"/>
          <w:sz w:val="24"/>
          <w:szCs w:val="24"/>
          <w:highlight w:val="yellow"/>
          <w:lang w:eastAsia="en-US"/>
        </w:rPr>
      </w:pPr>
      <w:r w:rsidRPr="000C2C34">
        <w:rPr>
          <w:rFonts w:ascii="Arial" w:eastAsia="Constantia" w:hAnsi="Arial" w:cs="Arial"/>
          <w:sz w:val="24"/>
          <w:lang w:eastAsia="en-US"/>
        </w:rPr>
        <w:t>Uz nekoliko komercijalnih proizvođača, poljoprivredna proizvodnja je uglavnom individualna i ima pretežno samo – opskrbni karakter pri čemu se manji viškovi prodaju na lokalnom tržištu.</w:t>
      </w:r>
      <w:r w:rsidR="000C2C34" w:rsidRPr="000C2C34">
        <w:rPr>
          <w:rFonts w:ascii="Arial" w:eastAsia="Constantia" w:hAnsi="Arial" w:cs="Arial"/>
          <w:sz w:val="24"/>
          <w:lang w:eastAsia="en-US"/>
        </w:rPr>
        <w:t xml:space="preserve"> </w:t>
      </w:r>
      <w:r w:rsidRPr="000C2C34">
        <w:rPr>
          <w:rFonts w:ascii="Arial" w:eastAsia="Constantia" w:hAnsi="Arial" w:cs="Arial"/>
          <w:sz w:val="24"/>
          <w:szCs w:val="24"/>
          <w:lang w:eastAsia="en-US"/>
        </w:rPr>
        <w:t xml:space="preserve">Za postizanje boljih rezultata, bilo bi potrebno razmotriti interesno udruživanje poljoprivrednika po uzoru na slična udruženja u razvijenim </w:t>
      </w:r>
      <w:r w:rsidRPr="000C2C34">
        <w:rPr>
          <w:rFonts w:ascii="Arial" w:eastAsia="Constantia" w:hAnsi="Arial" w:cs="Arial"/>
          <w:sz w:val="24"/>
          <w:szCs w:val="24"/>
          <w:lang w:eastAsia="en-US"/>
        </w:rPr>
        <w:lastRenderedPageBreak/>
        <w:t xml:space="preserve">zemljama (npr. Italije i Španjolske). Općina </w:t>
      </w:r>
      <w:r w:rsidR="000C2C34" w:rsidRPr="000C2C34">
        <w:rPr>
          <w:rFonts w:ascii="Arial" w:eastAsia="Constantia" w:hAnsi="Arial" w:cs="Arial"/>
          <w:sz w:val="24"/>
          <w:szCs w:val="24"/>
          <w:lang w:eastAsia="en-US"/>
        </w:rPr>
        <w:t>Rakovica</w:t>
      </w:r>
      <w:r w:rsidRPr="000C2C34">
        <w:rPr>
          <w:rFonts w:ascii="Arial" w:eastAsia="Constantia" w:hAnsi="Arial" w:cs="Arial"/>
          <w:sz w:val="24"/>
          <w:szCs w:val="24"/>
          <w:lang w:eastAsia="en-US"/>
        </w:rPr>
        <w:t xml:space="preserve"> </w:t>
      </w:r>
      <w:r w:rsidRPr="00530EF4">
        <w:rPr>
          <w:rFonts w:ascii="Arial" w:eastAsia="Constantia" w:hAnsi="Arial" w:cs="Arial"/>
          <w:sz w:val="24"/>
          <w:szCs w:val="24"/>
          <w:lang w:eastAsia="en-US"/>
        </w:rPr>
        <w:t xml:space="preserve">ima </w:t>
      </w:r>
      <w:r w:rsidR="00530EF4" w:rsidRPr="00530EF4">
        <w:rPr>
          <w:rFonts w:ascii="Arial" w:eastAsia="Constantia" w:hAnsi="Arial" w:cs="Arial"/>
          <w:sz w:val="24"/>
          <w:szCs w:val="24"/>
          <w:lang w:eastAsia="en-US"/>
        </w:rPr>
        <w:t>400</w:t>
      </w:r>
      <w:r w:rsidRPr="00530EF4">
        <w:rPr>
          <w:rFonts w:ascii="Arial" w:eastAsia="Constantia" w:hAnsi="Arial" w:cs="Arial"/>
          <w:sz w:val="24"/>
          <w:szCs w:val="24"/>
          <w:lang w:eastAsia="en-US"/>
        </w:rPr>
        <w:t xml:space="preserve"> </w:t>
      </w:r>
      <w:r w:rsidR="00530EF4">
        <w:rPr>
          <w:rFonts w:ascii="Arial" w:eastAsia="Constantia" w:hAnsi="Arial" w:cs="Arial"/>
          <w:sz w:val="24"/>
          <w:szCs w:val="24"/>
          <w:lang w:eastAsia="en-US"/>
        </w:rPr>
        <w:t>registriranih</w:t>
      </w:r>
      <w:r w:rsidRPr="000C2C34">
        <w:rPr>
          <w:rFonts w:ascii="Arial" w:eastAsia="Constantia" w:hAnsi="Arial" w:cs="Arial"/>
          <w:sz w:val="24"/>
          <w:szCs w:val="24"/>
          <w:lang w:eastAsia="en-US"/>
        </w:rPr>
        <w:t xml:space="preserve"> poljopriv</w:t>
      </w:r>
      <w:r w:rsidR="00530EF4">
        <w:rPr>
          <w:rFonts w:ascii="Arial" w:eastAsia="Constantia" w:hAnsi="Arial" w:cs="Arial"/>
          <w:sz w:val="24"/>
          <w:szCs w:val="24"/>
          <w:lang w:eastAsia="en-US"/>
        </w:rPr>
        <w:t>rednih</w:t>
      </w:r>
      <w:r w:rsidRPr="000C2C34">
        <w:rPr>
          <w:rFonts w:ascii="Arial" w:eastAsia="Constantia" w:hAnsi="Arial" w:cs="Arial"/>
          <w:sz w:val="24"/>
          <w:szCs w:val="24"/>
          <w:lang w:eastAsia="en-US"/>
        </w:rPr>
        <w:t xml:space="preserve"> </w:t>
      </w:r>
      <w:r w:rsidRPr="00530EF4">
        <w:rPr>
          <w:rFonts w:ascii="Arial" w:eastAsia="Constantia" w:hAnsi="Arial" w:cs="Arial"/>
          <w:sz w:val="24"/>
          <w:szCs w:val="24"/>
          <w:lang w:eastAsia="en-US"/>
        </w:rPr>
        <w:t xml:space="preserve">kućanstva, a samo </w:t>
      </w:r>
      <w:r w:rsidR="00530EF4" w:rsidRPr="00530EF4">
        <w:rPr>
          <w:rFonts w:ascii="Arial" w:eastAsia="Constantia" w:hAnsi="Arial" w:cs="Arial"/>
          <w:sz w:val="24"/>
          <w:szCs w:val="24"/>
          <w:lang w:eastAsia="en-US"/>
        </w:rPr>
        <w:t>85</w:t>
      </w:r>
      <w:r w:rsidRPr="00530EF4">
        <w:rPr>
          <w:rFonts w:ascii="Arial" w:eastAsia="Constantia" w:hAnsi="Arial" w:cs="Arial"/>
          <w:sz w:val="24"/>
          <w:szCs w:val="24"/>
          <w:lang w:eastAsia="en-US"/>
        </w:rPr>
        <w:t xml:space="preserve"> (</w:t>
      </w:r>
      <w:r w:rsidR="00530EF4" w:rsidRPr="00530EF4">
        <w:rPr>
          <w:rFonts w:ascii="Arial" w:eastAsia="Constantia" w:hAnsi="Arial" w:cs="Arial"/>
          <w:sz w:val="24"/>
          <w:szCs w:val="24"/>
          <w:lang w:eastAsia="en-US"/>
        </w:rPr>
        <w:t>21,25</w:t>
      </w:r>
      <w:r w:rsidRPr="00530EF4">
        <w:rPr>
          <w:rFonts w:ascii="Arial" w:eastAsia="Constantia" w:hAnsi="Arial" w:cs="Arial"/>
          <w:sz w:val="24"/>
          <w:szCs w:val="24"/>
          <w:lang w:eastAsia="en-US"/>
        </w:rPr>
        <w:t>%) je ostvarilo profit od prodaje.</w:t>
      </w:r>
    </w:p>
    <w:p w:rsidR="0059643D" w:rsidRPr="00E15C96" w:rsidRDefault="0059643D" w:rsidP="0059643D">
      <w:pPr>
        <w:autoSpaceDE w:val="0"/>
        <w:autoSpaceDN w:val="0"/>
        <w:adjustRightInd w:val="0"/>
        <w:spacing w:after="0"/>
        <w:jc w:val="both"/>
        <w:rPr>
          <w:rFonts w:ascii="Arial" w:eastAsia="Gill Sans MT" w:hAnsi="Arial" w:cs="Arial"/>
          <w:bCs/>
          <w:color w:val="FF0000"/>
          <w:sz w:val="24"/>
          <w:szCs w:val="24"/>
          <w:highlight w:val="yellow"/>
          <w:lang w:eastAsia="en-US"/>
        </w:rPr>
      </w:pPr>
    </w:p>
    <w:p w:rsidR="0059643D" w:rsidRPr="00530EF4" w:rsidRDefault="0059643D" w:rsidP="0059643D">
      <w:pPr>
        <w:autoSpaceDE w:val="0"/>
        <w:autoSpaceDN w:val="0"/>
        <w:adjustRightInd w:val="0"/>
        <w:spacing w:after="0"/>
        <w:jc w:val="both"/>
        <w:rPr>
          <w:rFonts w:ascii="Arial" w:eastAsia="Gill Sans MT" w:hAnsi="Arial" w:cs="Arial"/>
          <w:bCs/>
          <w:sz w:val="24"/>
          <w:szCs w:val="24"/>
          <w:lang w:eastAsia="en-US"/>
        </w:rPr>
      </w:pPr>
      <w:r w:rsidRPr="00530EF4">
        <w:rPr>
          <w:rFonts w:ascii="Arial" w:eastAsia="Gill Sans MT" w:hAnsi="Arial" w:cs="Arial"/>
          <w:sz w:val="24"/>
          <w:szCs w:val="24"/>
          <w:lang w:eastAsia="en-US"/>
        </w:rPr>
        <w:t xml:space="preserve">Male posjede, koliko je to moguće, dok je u tijeku katastarska izmjera, potrebno je okrupniti kako bi se dobile veće površine prikladnije za obradu. Okrupnjavanjem poljoprivrednih parcela stječe se mogućnost postavljanja sustava navodnjavanja bez kojeg sad i u budućnosti nema dobre proizvodnje niti kvalitetne robe. </w:t>
      </w:r>
    </w:p>
    <w:p w:rsidR="0059643D" w:rsidRPr="00E15C96" w:rsidRDefault="0059643D" w:rsidP="0059643D">
      <w:pPr>
        <w:autoSpaceDE w:val="0"/>
        <w:autoSpaceDN w:val="0"/>
        <w:adjustRightInd w:val="0"/>
        <w:spacing w:after="0"/>
        <w:jc w:val="both"/>
        <w:rPr>
          <w:rFonts w:ascii="Arial" w:eastAsia="Gill Sans MT" w:hAnsi="Arial" w:cs="Arial"/>
          <w:bCs/>
          <w:sz w:val="24"/>
          <w:szCs w:val="24"/>
          <w:highlight w:val="yellow"/>
          <w:lang w:eastAsia="en-US"/>
        </w:rPr>
      </w:pPr>
    </w:p>
    <w:p w:rsidR="0059643D" w:rsidRPr="00E15C96" w:rsidRDefault="0059643D" w:rsidP="0059643D">
      <w:pPr>
        <w:autoSpaceDE w:val="0"/>
        <w:autoSpaceDN w:val="0"/>
        <w:adjustRightInd w:val="0"/>
        <w:spacing w:after="0"/>
        <w:jc w:val="both"/>
        <w:rPr>
          <w:rFonts w:ascii="Arial" w:eastAsia="Gill Sans MT" w:hAnsi="Arial" w:cs="Arial"/>
          <w:bCs/>
          <w:sz w:val="24"/>
          <w:szCs w:val="24"/>
          <w:highlight w:val="yellow"/>
          <w:lang w:eastAsia="en-US"/>
        </w:rPr>
      </w:pPr>
      <w:r w:rsidRPr="00530EF4">
        <w:rPr>
          <w:rFonts w:ascii="Arial" w:eastAsia="Gill Sans MT" w:hAnsi="Arial" w:cs="Arial"/>
          <w:sz w:val="24"/>
          <w:szCs w:val="24"/>
          <w:lang w:eastAsia="en-US"/>
        </w:rPr>
        <w:t xml:space="preserve">Treba se orijentirati na poljoprivrednu proizvodnju koja je pogodna na pojedinom području jer procjena poljoprivredne struke je da nisu sva zemljišta na prostoru Općine </w:t>
      </w:r>
      <w:r w:rsidR="00530EF4" w:rsidRPr="00530EF4">
        <w:rPr>
          <w:rFonts w:ascii="Arial" w:eastAsia="Gill Sans MT" w:hAnsi="Arial" w:cs="Arial"/>
          <w:sz w:val="24"/>
          <w:szCs w:val="24"/>
          <w:lang w:eastAsia="en-US"/>
        </w:rPr>
        <w:t>Rakovica</w:t>
      </w:r>
      <w:r w:rsidRPr="00530EF4">
        <w:rPr>
          <w:rFonts w:ascii="Arial" w:eastAsia="Gill Sans MT" w:hAnsi="Arial" w:cs="Arial"/>
          <w:sz w:val="24"/>
          <w:szCs w:val="24"/>
          <w:lang w:eastAsia="en-US"/>
        </w:rPr>
        <w:t xml:space="preserve"> ista za sve poljoprivredne kulture. Ono što se pokazalo kao dobra kultura su dugogodišnji nasadi raznih vrsta koje mogu dati prinos za bavljenje poljoprivredom. Važno je napomenuti da novom shemom pristupa bavljenja poljoprivredom obavezno treba započeti s osnivanjem grupe poljoprivrednika koji bi bili u mogućnosti svojim proizvodima biti konkurenti raznim uvoznicima i cijeni pojedine kulture. Ovakvim novim načinom postoje velike mogućnosti za nabavkom hladnjača sortirnica, struke i drugih noviteta kroz praćenje poljoprivredne proizvodnje i u drugim zemljama EU.</w:t>
      </w:r>
      <w:r w:rsidRPr="00E15C96">
        <w:rPr>
          <w:rFonts w:ascii="Arial" w:eastAsia="Gill Sans MT" w:hAnsi="Arial" w:cs="Arial"/>
          <w:sz w:val="24"/>
          <w:szCs w:val="24"/>
          <w:highlight w:val="yellow"/>
          <w:lang w:eastAsia="en-US"/>
        </w:rPr>
        <w:t xml:space="preserve"> </w:t>
      </w:r>
    </w:p>
    <w:p w:rsidR="0059643D" w:rsidRPr="00E15C96" w:rsidRDefault="0059643D" w:rsidP="0059643D">
      <w:pPr>
        <w:autoSpaceDE w:val="0"/>
        <w:autoSpaceDN w:val="0"/>
        <w:adjustRightInd w:val="0"/>
        <w:spacing w:after="0"/>
        <w:jc w:val="both"/>
        <w:rPr>
          <w:rFonts w:ascii="Arial" w:eastAsia="Gill Sans MT" w:hAnsi="Arial" w:cs="Arial"/>
          <w:bCs/>
          <w:sz w:val="24"/>
          <w:szCs w:val="24"/>
          <w:highlight w:val="yellow"/>
          <w:lang w:eastAsia="en-US"/>
        </w:rPr>
      </w:pPr>
    </w:p>
    <w:p w:rsidR="0059643D" w:rsidRPr="00530EF4" w:rsidRDefault="0059643D" w:rsidP="0059643D">
      <w:pPr>
        <w:autoSpaceDE w:val="0"/>
        <w:autoSpaceDN w:val="0"/>
        <w:adjustRightInd w:val="0"/>
        <w:spacing w:after="0"/>
        <w:jc w:val="both"/>
        <w:rPr>
          <w:rFonts w:ascii="Arial" w:eastAsia="Gill Sans MT" w:hAnsi="Arial" w:cs="Arial"/>
          <w:bCs/>
          <w:sz w:val="24"/>
          <w:szCs w:val="24"/>
          <w:lang w:eastAsia="en-US"/>
        </w:rPr>
      </w:pPr>
      <w:r w:rsidRPr="00530EF4">
        <w:rPr>
          <w:rFonts w:ascii="Arial" w:eastAsia="Gill Sans MT" w:hAnsi="Arial" w:cs="Arial"/>
          <w:sz w:val="24"/>
          <w:szCs w:val="24"/>
          <w:lang w:eastAsia="en-US"/>
        </w:rPr>
        <w:t xml:space="preserve">Najveći problem sektora poljoprivrede je usitnjena struktura poljoprivrednih površina, s prosječnom parcelom veličine </w:t>
      </w:r>
      <w:r w:rsidRPr="000E713B">
        <w:rPr>
          <w:rFonts w:ascii="Arial" w:eastAsia="Gill Sans MT" w:hAnsi="Arial" w:cs="Arial"/>
          <w:sz w:val="24"/>
          <w:szCs w:val="24"/>
          <w:lang w:eastAsia="en-US"/>
        </w:rPr>
        <w:t>svega 0,</w:t>
      </w:r>
      <w:r w:rsidR="000E713B" w:rsidRPr="000E713B">
        <w:rPr>
          <w:rFonts w:ascii="Arial" w:eastAsia="Gill Sans MT" w:hAnsi="Arial" w:cs="Arial"/>
          <w:sz w:val="24"/>
          <w:szCs w:val="24"/>
          <w:lang w:eastAsia="en-US"/>
        </w:rPr>
        <w:t>65</w:t>
      </w:r>
      <w:r w:rsidRPr="000E713B">
        <w:rPr>
          <w:rFonts w:ascii="Arial" w:eastAsia="Gill Sans MT" w:hAnsi="Arial" w:cs="Arial"/>
          <w:sz w:val="24"/>
          <w:szCs w:val="24"/>
          <w:lang w:eastAsia="en-US"/>
        </w:rPr>
        <w:t xml:space="preserve"> ha, a potom</w:t>
      </w:r>
      <w:r w:rsidRPr="00530EF4">
        <w:rPr>
          <w:rFonts w:ascii="Arial" w:eastAsia="Gill Sans MT" w:hAnsi="Arial" w:cs="Arial"/>
          <w:sz w:val="24"/>
          <w:szCs w:val="24"/>
          <w:lang w:eastAsia="en-US"/>
        </w:rPr>
        <w:t xml:space="preserve"> i zastarjela tehnološka proizvodnja i infrastruktura, neiskorištenost poljoprivrednih površina, nesređeni imovinsko – pravni odnosi, neorganiziranost i nekonkurentnost, depopulacija ruralnih područja, katastarska pitanja i dr.</w:t>
      </w:r>
    </w:p>
    <w:p w:rsidR="0059643D" w:rsidRPr="00E15C96" w:rsidRDefault="0059643D" w:rsidP="0059643D">
      <w:pPr>
        <w:autoSpaceDE w:val="0"/>
        <w:autoSpaceDN w:val="0"/>
        <w:adjustRightInd w:val="0"/>
        <w:spacing w:after="0"/>
        <w:jc w:val="both"/>
        <w:rPr>
          <w:rFonts w:ascii="Arial" w:eastAsia="Gill Sans MT" w:hAnsi="Arial" w:cs="Arial"/>
          <w:bCs/>
          <w:sz w:val="24"/>
          <w:szCs w:val="24"/>
          <w:highlight w:val="yellow"/>
          <w:lang w:eastAsia="en-US"/>
        </w:rPr>
      </w:pPr>
    </w:p>
    <w:p w:rsidR="0059643D" w:rsidRPr="00530EF4" w:rsidRDefault="0059643D" w:rsidP="0059643D">
      <w:pPr>
        <w:spacing w:after="0"/>
        <w:jc w:val="both"/>
        <w:rPr>
          <w:rFonts w:ascii="Arial" w:eastAsia="Constantia" w:hAnsi="Arial" w:cs="Arial"/>
          <w:sz w:val="24"/>
          <w:szCs w:val="24"/>
        </w:rPr>
      </w:pPr>
      <w:r w:rsidRPr="00530EF4">
        <w:rPr>
          <w:rFonts w:ascii="Arial" w:eastAsia="Constantia" w:hAnsi="Arial" w:cs="Arial"/>
          <w:sz w:val="24"/>
          <w:szCs w:val="24"/>
        </w:rPr>
        <w:t xml:space="preserve">Na području Općine ima potencijala i mogućnosti razvoja turizma u okviru seoskih gospodarstava, koja bi se kroz svoju osnovnu djelatnost - poljoprivredu, dopunski uključila u različite oblike pružanja usluga turistima (smještaj u okviru seoskog gospodarstva, plasiranje vlastitih poljoprivrednih proizvoda, hrane i napitaka, poticanje razvitka ekološki proizvedene hrane za potrebe turizma, sudjelovanje u aktivnostima i radovima na seoskim gospodarstvu, očuvanje i njegovanje tradicijskih seoskih običaja, obnova i razvoj starih zanata i izrada autohtonih predmeta i suvenira, organiziranje rekreacije i izleta u okviru seoskog gospodarstva i sl.) </w:t>
      </w:r>
    </w:p>
    <w:p w:rsidR="0059643D" w:rsidRPr="00E15C96" w:rsidRDefault="0059643D" w:rsidP="0059643D">
      <w:pPr>
        <w:spacing w:after="0"/>
        <w:jc w:val="both"/>
        <w:rPr>
          <w:rFonts w:ascii="Arial" w:eastAsia="Constantia" w:hAnsi="Arial" w:cs="Arial"/>
          <w:sz w:val="24"/>
          <w:szCs w:val="24"/>
          <w:highlight w:val="yellow"/>
        </w:rPr>
      </w:pPr>
    </w:p>
    <w:p w:rsidR="0059643D" w:rsidRPr="0059643D" w:rsidRDefault="0059643D" w:rsidP="0059643D">
      <w:pPr>
        <w:spacing w:after="0"/>
        <w:jc w:val="both"/>
        <w:rPr>
          <w:rFonts w:ascii="Arial" w:eastAsia="Constantia" w:hAnsi="Arial" w:cs="Arial"/>
          <w:bCs/>
          <w:sz w:val="24"/>
          <w:szCs w:val="24"/>
        </w:rPr>
      </w:pPr>
      <w:r w:rsidRPr="00530EF4">
        <w:rPr>
          <w:rFonts w:ascii="Arial" w:eastAsia="Constantia" w:hAnsi="Arial" w:cs="Arial"/>
          <w:sz w:val="24"/>
          <w:szCs w:val="24"/>
        </w:rPr>
        <w:t>Kroz navedene oblike aktiviranja seoskih gospodarstava, te njihovog uključivanja u obiteljska turistička gospodarstva, omogućilo bi se očuvanje i revitalizacija seoskih gospodarstava, kao i ukupnog prostora Općine.</w:t>
      </w:r>
    </w:p>
    <w:p w:rsidR="0059643D" w:rsidRDefault="0059643D" w:rsidP="0059643D">
      <w:pPr>
        <w:spacing w:after="0"/>
        <w:jc w:val="both"/>
        <w:rPr>
          <w:rFonts w:ascii="Arial" w:eastAsia="Constantia" w:hAnsi="Arial" w:cs="Arial"/>
          <w:bCs/>
          <w:sz w:val="24"/>
          <w:szCs w:val="24"/>
        </w:rPr>
      </w:pPr>
    </w:p>
    <w:p w:rsidR="00AA6FFD" w:rsidRDefault="00AA6FFD" w:rsidP="0059643D">
      <w:pPr>
        <w:spacing w:after="0"/>
        <w:jc w:val="both"/>
        <w:rPr>
          <w:rFonts w:ascii="Arial" w:eastAsia="Constantia" w:hAnsi="Arial" w:cs="Arial"/>
          <w:bCs/>
          <w:sz w:val="24"/>
          <w:szCs w:val="24"/>
        </w:rPr>
      </w:pPr>
    </w:p>
    <w:p w:rsidR="00AA6FFD" w:rsidRDefault="00AA6FFD" w:rsidP="0059643D">
      <w:pPr>
        <w:spacing w:after="0"/>
        <w:jc w:val="both"/>
        <w:rPr>
          <w:rFonts w:ascii="Arial" w:eastAsia="Constantia" w:hAnsi="Arial" w:cs="Arial"/>
          <w:bCs/>
          <w:sz w:val="24"/>
          <w:szCs w:val="24"/>
        </w:rPr>
      </w:pPr>
    </w:p>
    <w:p w:rsidR="00AA6FFD" w:rsidRPr="0059643D" w:rsidRDefault="00AA6FFD" w:rsidP="0059643D">
      <w:pPr>
        <w:spacing w:after="0"/>
        <w:jc w:val="both"/>
        <w:rPr>
          <w:rFonts w:ascii="Arial" w:eastAsia="Constantia" w:hAnsi="Arial" w:cs="Arial"/>
          <w:bCs/>
          <w:sz w:val="24"/>
          <w:szCs w:val="24"/>
        </w:rPr>
      </w:pPr>
    </w:p>
    <w:p w:rsidR="0059643D" w:rsidRPr="0059643D" w:rsidRDefault="0059643D" w:rsidP="00110688">
      <w:pPr>
        <w:pStyle w:val="Heading3"/>
        <w:rPr>
          <w:lang w:eastAsia="en-US"/>
        </w:rPr>
      </w:pPr>
      <w:bookmarkStart w:id="299" w:name="_Toc426453672"/>
      <w:bookmarkStart w:id="300" w:name="_Toc451336203"/>
      <w:r w:rsidRPr="0059643D">
        <w:rPr>
          <w:lang w:eastAsia="en-US"/>
        </w:rPr>
        <w:lastRenderedPageBreak/>
        <w:t>2.6.3. SWOT analiza poljoprivrede</w:t>
      </w:r>
      <w:bookmarkEnd w:id="299"/>
      <w:bookmarkEnd w:id="300"/>
    </w:p>
    <w:p w:rsidR="0059643D" w:rsidRPr="0059643D" w:rsidRDefault="0059643D" w:rsidP="0059643D">
      <w:pPr>
        <w:spacing w:after="0"/>
        <w:jc w:val="both"/>
        <w:rPr>
          <w:rFonts w:ascii="Arial" w:eastAsia="Constantia" w:hAnsi="Arial" w:cs="Arial"/>
          <w:bCs/>
          <w:sz w:val="24"/>
          <w:lang w:eastAsia="en-US"/>
        </w:rPr>
      </w:pPr>
    </w:p>
    <w:p w:rsidR="0059643D" w:rsidRPr="00530EF4"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301" w:name="_Toc426457335"/>
      <w:bookmarkStart w:id="302" w:name="_Toc456171662"/>
      <w:r w:rsidRPr="00530EF4">
        <w:rPr>
          <w:rFonts w:ascii="Times New Roman" w:eastAsia="Constantia" w:hAnsi="Times New Roman" w:cs="Times New Roman"/>
          <w:b/>
          <w:i/>
          <w:color w:val="D34817" w:themeColor="accent1"/>
          <w:lang w:eastAsia="en-US"/>
        </w:rPr>
        <w:t xml:space="preserve">Tablica </w:t>
      </w:r>
      <w:r w:rsidR="00057CAE" w:rsidRPr="00530EF4">
        <w:rPr>
          <w:rFonts w:ascii="Times New Roman" w:eastAsia="Constantia" w:hAnsi="Times New Roman" w:cs="Times New Roman"/>
          <w:b/>
          <w:bCs/>
          <w:i/>
          <w:color w:val="D34817" w:themeColor="accent1"/>
          <w:lang w:eastAsia="en-US"/>
        </w:rPr>
        <w:fldChar w:fldCharType="begin"/>
      </w:r>
      <w:r w:rsidRPr="00530EF4">
        <w:rPr>
          <w:rFonts w:ascii="Times New Roman" w:eastAsia="Constantia" w:hAnsi="Times New Roman" w:cs="Times New Roman"/>
          <w:b/>
          <w:i/>
          <w:color w:val="D34817" w:themeColor="accent1"/>
          <w:lang w:eastAsia="en-US"/>
        </w:rPr>
        <w:instrText xml:space="preserve"> SEQ Tablica \* ARABIC </w:instrText>
      </w:r>
      <w:r w:rsidR="00057CAE" w:rsidRPr="00530EF4">
        <w:rPr>
          <w:rFonts w:ascii="Times New Roman" w:eastAsia="Constantia" w:hAnsi="Times New Roman" w:cs="Times New Roman"/>
          <w:b/>
          <w:bCs/>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68</w:t>
      </w:r>
      <w:r w:rsidR="00057CAE" w:rsidRPr="00530EF4">
        <w:rPr>
          <w:rFonts w:ascii="Times New Roman" w:eastAsia="Constantia" w:hAnsi="Times New Roman" w:cs="Times New Roman"/>
          <w:b/>
          <w:bCs/>
          <w:i/>
          <w:color w:val="D34817" w:themeColor="accent1"/>
          <w:lang w:eastAsia="en-US"/>
        </w:rPr>
        <w:fldChar w:fldCharType="end"/>
      </w:r>
      <w:r w:rsidRPr="00530EF4">
        <w:rPr>
          <w:rFonts w:ascii="Times New Roman" w:eastAsia="Constantia" w:hAnsi="Times New Roman" w:cs="Times New Roman"/>
          <w:b/>
          <w:i/>
          <w:color w:val="D34817" w:themeColor="accent1"/>
          <w:lang w:eastAsia="en-US"/>
        </w:rPr>
        <w:t xml:space="preserve">. Swot analiza poljoprivrede na području Općine </w:t>
      </w:r>
      <w:bookmarkEnd w:id="301"/>
      <w:r w:rsidR="00530EF4" w:rsidRPr="00530EF4">
        <w:rPr>
          <w:rFonts w:ascii="Times New Roman" w:eastAsia="Constantia" w:hAnsi="Times New Roman" w:cs="Times New Roman"/>
          <w:b/>
          <w:i/>
          <w:color w:val="D34817" w:themeColor="accent1"/>
          <w:lang w:eastAsia="en-US"/>
        </w:rPr>
        <w:t>Rakovica</w:t>
      </w:r>
      <w:bookmarkEnd w:id="302"/>
    </w:p>
    <w:tbl>
      <w:tblPr>
        <w:tblStyle w:val="MediumGrid3-Accent2"/>
        <w:tblW w:w="0" w:type="auto"/>
        <w:jc w:val="center"/>
        <w:tblLook w:val="04A0" w:firstRow="1" w:lastRow="0" w:firstColumn="1" w:lastColumn="0" w:noHBand="0" w:noVBand="1"/>
      </w:tblPr>
      <w:tblGrid>
        <w:gridCol w:w="1668"/>
        <w:gridCol w:w="7620"/>
      </w:tblGrid>
      <w:tr w:rsidR="0059643D" w:rsidRPr="00530EF4" w:rsidTr="004B76D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shd w:val="clear" w:color="auto" w:fill="EE8C69"/>
          </w:tcPr>
          <w:p w:rsidR="0059643D" w:rsidRPr="002D487E" w:rsidRDefault="0059643D" w:rsidP="00530EF4">
            <w:pPr>
              <w:spacing w:line="276" w:lineRule="auto"/>
              <w:rPr>
                <w:rFonts w:eastAsia="Constantia" w:cs="Arial"/>
                <w:bCs w:val="0"/>
                <w:szCs w:val="20"/>
                <w:lang w:eastAsia="en-US"/>
              </w:rPr>
            </w:pPr>
            <w:r w:rsidRPr="002D487E">
              <w:rPr>
                <w:rFonts w:eastAsia="Constantia" w:cs="Arial"/>
                <w:szCs w:val="20"/>
                <w:lang w:eastAsia="en-US"/>
              </w:rPr>
              <w:t>SNAGE</w:t>
            </w:r>
          </w:p>
        </w:tc>
        <w:tc>
          <w:tcPr>
            <w:tcW w:w="7620" w:type="dxa"/>
            <w:shd w:val="clear" w:color="auto" w:fill="F9D8CD"/>
          </w:tcPr>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100000000000" w:firstRow="1" w:lastRow="0" w:firstColumn="0" w:lastColumn="0" w:oddVBand="0" w:evenVBand="0" w:oddHBand="0" w:evenHBand="0" w:firstRowFirstColumn="0" w:firstRowLastColumn="0" w:lastRowFirstColumn="0" w:lastRowLastColumn="0"/>
              <w:rPr>
                <w:rFonts w:eastAsia="Constantia" w:cs="Arial"/>
                <w:b w:val="0"/>
                <w:bCs w:val="0"/>
                <w:szCs w:val="20"/>
                <w:lang w:eastAsia="en-US"/>
              </w:rPr>
            </w:pPr>
            <w:r w:rsidRPr="00530EF4">
              <w:rPr>
                <w:rFonts w:eastAsia="Constantia" w:cs="Arial"/>
                <w:b w:val="0"/>
                <w:szCs w:val="20"/>
                <w:lang w:eastAsia="en-US"/>
              </w:rPr>
              <w:t>Veliki dio Općine čine kvalitetna, obradiva tla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100000000000" w:firstRow="1" w:lastRow="0" w:firstColumn="0" w:lastColumn="0" w:oddVBand="0" w:evenVBand="0" w:oddHBand="0" w:evenHBand="0" w:firstRowFirstColumn="0" w:firstRowLastColumn="0" w:lastRowFirstColumn="0" w:lastRowLastColumn="0"/>
              <w:rPr>
                <w:rFonts w:eastAsia="Constantia" w:cs="Arial"/>
                <w:b w:val="0"/>
                <w:bCs w:val="0"/>
                <w:szCs w:val="20"/>
                <w:lang w:eastAsia="en-US"/>
              </w:rPr>
            </w:pPr>
            <w:r w:rsidRPr="00530EF4">
              <w:rPr>
                <w:rFonts w:eastAsia="Constantia" w:cs="Arial"/>
                <w:b w:val="0"/>
                <w:szCs w:val="20"/>
                <w:lang w:eastAsia="en-US"/>
              </w:rPr>
              <w:t>Raspoloživi vodni resursi - površine unutar inundacijskih pojasa mogu se koristiti u poljoprivredne svrhe</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100000000000" w:firstRow="1" w:lastRow="0" w:firstColumn="0" w:lastColumn="0" w:oddVBand="0" w:evenVBand="0" w:oddHBand="0" w:evenHBand="0" w:firstRowFirstColumn="0" w:firstRowLastColumn="0" w:lastRowFirstColumn="0" w:lastRowLastColumn="0"/>
              <w:rPr>
                <w:rFonts w:eastAsia="Constantia" w:cs="Arial"/>
                <w:b w:val="0"/>
                <w:bCs w:val="0"/>
                <w:szCs w:val="20"/>
                <w:lang w:eastAsia="en-US"/>
              </w:rPr>
            </w:pPr>
            <w:r w:rsidRPr="00530EF4">
              <w:rPr>
                <w:rFonts w:eastAsia="Constantia" w:cs="Arial"/>
                <w:b w:val="0"/>
                <w:szCs w:val="20"/>
                <w:lang w:eastAsia="en-US"/>
              </w:rPr>
              <w:t>Povoljni pedološki i klimatski uvjeti za poljoprivrednu proizvodnju</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100000000000" w:firstRow="1" w:lastRow="0" w:firstColumn="0" w:lastColumn="0" w:oddVBand="0" w:evenVBand="0" w:oddHBand="0" w:evenHBand="0" w:firstRowFirstColumn="0" w:firstRowLastColumn="0" w:lastRowFirstColumn="0" w:lastRowLastColumn="0"/>
              <w:rPr>
                <w:rFonts w:eastAsia="Constantia" w:cs="Arial"/>
                <w:b w:val="0"/>
                <w:bCs w:val="0"/>
                <w:szCs w:val="20"/>
                <w:lang w:eastAsia="en-US"/>
              </w:rPr>
            </w:pPr>
            <w:r w:rsidRPr="00530EF4">
              <w:rPr>
                <w:rFonts w:eastAsia="Constantia" w:cs="Arial"/>
                <w:b w:val="0"/>
                <w:szCs w:val="20"/>
                <w:lang w:eastAsia="en-US"/>
              </w:rPr>
              <w:t>Iskustvo i tradicija u poljoprivrednoj proizvodnji</w:t>
            </w:r>
          </w:p>
          <w:p w:rsidR="0059643D" w:rsidRPr="00530EF4" w:rsidRDefault="0059643D" w:rsidP="00530EF4">
            <w:pPr>
              <w:widowControl w:val="0"/>
              <w:numPr>
                <w:ilvl w:val="0"/>
                <w:numId w:val="10"/>
              </w:numPr>
              <w:suppressAutoHyphens/>
              <w:spacing w:line="276" w:lineRule="auto"/>
              <w:ind w:left="340"/>
              <w:contextualSpacing/>
              <w:jc w:val="both"/>
              <w:cnfStyle w:val="100000000000" w:firstRow="1" w:lastRow="0" w:firstColumn="0" w:lastColumn="0" w:oddVBand="0" w:evenVBand="0" w:oddHBand="0" w:evenHBand="0" w:firstRowFirstColumn="0" w:firstRowLastColumn="0" w:lastRowFirstColumn="0" w:lastRowLastColumn="0"/>
              <w:rPr>
                <w:rFonts w:eastAsia="Calibri" w:cs="Arial"/>
                <w:b w:val="0"/>
                <w:noProof/>
                <w:color w:val="auto"/>
                <w:szCs w:val="20"/>
                <w:lang w:eastAsia="en-US"/>
              </w:rPr>
            </w:pPr>
            <w:r w:rsidRPr="00530EF4">
              <w:rPr>
                <w:rFonts w:eastAsia="Times New Roman" w:cs="Arial"/>
                <w:b w:val="0"/>
                <w:noProof/>
                <w:color w:val="auto"/>
                <w:szCs w:val="20"/>
                <w:lang w:eastAsia="en-US"/>
              </w:rPr>
              <w:t>Postojanje potencijala i mogućnosti za razvoj kontinentalnog turizma u okviru seoskih gospodarstava</w:t>
            </w:r>
          </w:p>
        </w:tc>
      </w:tr>
      <w:tr w:rsidR="0059643D" w:rsidRPr="00530EF4" w:rsidTr="004B76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cPr>
          <w:p w:rsidR="0059643D" w:rsidRPr="002D487E" w:rsidRDefault="0059643D" w:rsidP="00530EF4">
            <w:pPr>
              <w:spacing w:line="276" w:lineRule="auto"/>
              <w:rPr>
                <w:rFonts w:eastAsia="Constantia" w:cs="Arial"/>
                <w:bCs w:val="0"/>
                <w:szCs w:val="20"/>
                <w:lang w:eastAsia="en-US"/>
              </w:rPr>
            </w:pPr>
            <w:r w:rsidRPr="002D487E">
              <w:rPr>
                <w:rFonts w:eastAsia="Constantia" w:cs="Arial"/>
                <w:szCs w:val="20"/>
                <w:lang w:eastAsia="en-US"/>
              </w:rPr>
              <w:t>SLABOSTI</w:t>
            </w:r>
          </w:p>
        </w:tc>
        <w:tc>
          <w:tcPr>
            <w:tcW w:w="7620" w:type="dxa"/>
            <w:shd w:val="clear" w:color="auto" w:fill="E99C92"/>
          </w:tcPr>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Biološki potencijal područja nije dovoljno iskorišten</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Poljoprivredna proizvodnja ne prati promjene u okruženju i stanje na tržištu</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Stočarstvo je i dalje nekomercijalizirano i nema ga u dovoljnom obujmu, nema masovne gospodarske proizvodnje, nego se više bazira na osobnu upotrebu i jedan mali dio završava na lokalnom tržištu</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 xml:space="preserve">Samo je </w:t>
            </w:r>
            <w:r w:rsidR="00530EF4" w:rsidRPr="00530EF4">
              <w:rPr>
                <w:rFonts w:eastAsia="Constantia" w:cs="Arial"/>
                <w:szCs w:val="20"/>
                <w:lang w:eastAsia="en-US"/>
              </w:rPr>
              <w:t>85</w:t>
            </w:r>
            <w:r w:rsidRPr="00530EF4">
              <w:rPr>
                <w:rFonts w:eastAsia="Constantia" w:cs="Arial"/>
                <w:szCs w:val="20"/>
                <w:lang w:eastAsia="en-US"/>
              </w:rPr>
              <w:t xml:space="preserve"> kućanstava ostvarilo profit prodajom određenih pojedinačnih poljoprivrednih kultura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Zastarjela tehnološka proizvodnja i infrastruktura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Neiskorištenost i zapuštenost poljoprivrednih površina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Neorganiziranost i nekonkurentnost</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Depopulacija ruralnih područja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Nedovoljno aktivnih seoskih gospodarstava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Nedovoljno iskorišten potencijal kontinentalnog seoskog turizma</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Nedovoljna zaštita izvornog proizvoda i zemljopisnog podrijetla s certifikatom koji omogućava prodaju</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Nedostatak zadruga i vodećih udruga i nedovoljno razvijeni kooperantski odnosi</w:t>
            </w:r>
          </w:p>
          <w:p w:rsidR="0059643D" w:rsidRPr="00530EF4" w:rsidRDefault="0059643D" w:rsidP="00530EF4">
            <w:pPr>
              <w:numPr>
                <w:ilvl w:val="0"/>
                <w:numId w:val="13"/>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Nepovoljna starosna struktura i razina obrazovanja poljoprivrednika</w:t>
            </w:r>
          </w:p>
          <w:p w:rsidR="0059643D" w:rsidRPr="00530EF4" w:rsidRDefault="0059643D" w:rsidP="00530EF4">
            <w:pPr>
              <w:widowControl w:val="0"/>
              <w:numPr>
                <w:ilvl w:val="0"/>
                <w:numId w:val="10"/>
              </w:numPr>
              <w:suppressAutoHyphens/>
              <w:autoSpaceDE w:val="0"/>
              <w:autoSpaceDN w:val="0"/>
              <w:adjustRightInd w:val="0"/>
              <w:spacing w:line="276" w:lineRule="auto"/>
              <w:ind w:left="340"/>
              <w:contextualSpacing/>
              <w:jc w:val="both"/>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530EF4">
              <w:rPr>
                <w:rFonts w:eastAsia="Times New Roman" w:cs="Arial"/>
                <w:noProof/>
                <w:szCs w:val="20"/>
                <w:lang w:eastAsia="en-US"/>
              </w:rPr>
              <w:t>Nedostatak vlastitih sredstava za kapitalna ulaganja</w:t>
            </w:r>
          </w:p>
        </w:tc>
      </w:tr>
      <w:tr w:rsidR="0059643D" w:rsidRPr="00530EF4" w:rsidTr="00530EF4">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tcPr>
          <w:p w:rsidR="0059643D" w:rsidRPr="002D487E" w:rsidRDefault="0059643D" w:rsidP="00530EF4">
            <w:pPr>
              <w:spacing w:line="276" w:lineRule="auto"/>
              <w:rPr>
                <w:rFonts w:eastAsia="Constantia" w:cs="Arial"/>
                <w:bCs w:val="0"/>
                <w:szCs w:val="20"/>
                <w:lang w:eastAsia="en-US"/>
              </w:rPr>
            </w:pPr>
            <w:r w:rsidRPr="002D487E">
              <w:rPr>
                <w:rFonts w:eastAsia="Constantia" w:cs="Arial"/>
                <w:szCs w:val="20"/>
                <w:lang w:eastAsia="en-US"/>
              </w:rPr>
              <w:t>PRILIKE</w:t>
            </w:r>
          </w:p>
        </w:tc>
        <w:tc>
          <w:tcPr>
            <w:tcW w:w="7620" w:type="dxa"/>
            <w:shd w:val="clear" w:color="auto" w:fill="F9D8CD" w:themeFill="accent1" w:themeFillTint="33"/>
          </w:tcPr>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Povećati poljoprivrednu proizvodnju kroz strategiju razvoja na lokalnom nivou u suradnji s višim institucijama na državnoj razini</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Kroz razrađen program jačanja razvoja lokalnog stanovništva stvoriti pozitivnu klimu u razvoju oblasti zasebnih poljoprivrednih kultura</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Otvaranjem tržišta povećati mogućnosti plasmana poljoprivrednih proizvoda na EU tržište</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Osnivanje zadruga, udruga i klastera u poljoprivrednoj proizvodnji</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Zdrav okoliš kao razvojni potencijal</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Racionalno korištenje vodnih resursa za navodnjavanje te daljnje ulaganje u modernizaciju sustava za navodnjavanje</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Poticajnim mjerama u poljoprivredi poticati na maksimalno iskorištavanje poljoprivrednog zemljišta</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Poticajne mjere za razvoj voćarstva i vinogradarstva te za razvoj stočarstva i povećanje stočnog fonda</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010000" w:firstRow="0" w:lastRow="0" w:firstColumn="0" w:lastColumn="0" w:oddVBand="0" w:evenVBand="0" w:oddHBand="0" w:evenHBand="1" w:firstRowFirstColumn="0" w:firstRowLastColumn="0" w:lastRowFirstColumn="0" w:lastRowLastColumn="0"/>
              <w:rPr>
                <w:rFonts w:eastAsia="Constantia" w:cs="Arial"/>
                <w:bCs/>
                <w:szCs w:val="20"/>
                <w:lang w:eastAsia="en-US"/>
              </w:rPr>
            </w:pPr>
            <w:r w:rsidRPr="00530EF4">
              <w:rPr>
                <w:rFonts w:eastAsia="Constantia" w:cs="Arial"/>
                <w:szCs w:val="20"/>
                <w:lang w:eastAsia="en-US"/>
              </w:rPr>
              <w:t>Ekološka proizvodnja i tradicionalne tržnice eko proizvoda na EU tržištu</w:t>
            </w:r>
          </w:p>
          <w:p w:rsidR="0059643D" w:rsidRPr="00530EF4" w:rsidRDefault="0059643D" w:rsidP="00530EF4">
            <w:pPr>
              <w:numPr>
                <w:ilvl w:val="0"/>
                <w:numId w:val="10"/>
              </w:numPr>
              <w:autoSpaceDE w:val="0"/>
              <w:autoSpaceDN w:val="0"/>
              <w:adjustRightInd w:val="0"/>
              <w:spacing w:line="276" w:lineRule="auto"/>
              <w:ind w:left="360"/>
              <w:contextualSpacing/>
              <w:jc w:val="both"/>
              <w:cnfStyle w:val="000000010000" w:firstRow="0" w:lastRow="0" w:firstColumn="0" w:lastColumn="0" w:oddVBand="0" w:evenVBand="0" w:oddHBand="0" w:evenHBand="1" w:firstRowFirstColumn="0" w:firstRowLastColumn="0" w:lastRowFirstColumn="0" w:lastRowLastColumn="0"/>
              <w:rPr>
                <w:rFonts w:eastAsia="Calibri" w:cs="Arial"/>
                <w:bCs/>
                <w:noProof/>
                <w:color w:val="FF0000"/>
                <w:szCs w:val="20"/>
                <w:lang w:eastAsia="en-US"/>
              </w:rPr>
            </w:pPr>
            <w:r w:rsidRPr="00530EF4">
              <w:rPr>
                <w:rFonts w:eastAsia="Times New Roman" w:cs="Arial"/>
                <w:noProof/>
                <w:szCs w:val="20"/>
                <w:lang w:eastAsia="en-US"/>
              </w:rPr>
              <w:t>Brendiranje lokalnih poljoprivrednih proizvoda</w:t>
            </w:r>
          </w:p>
        </w:tc>
      </w:tr>
      <w:tr w:rsidR="0059643D" w:rsidRPr="00530EF4" w:rsidTr="00FD3D9F">
        <w:trPr>
          <w:cnfStyle w:val="000000100000" w:firstRow="0" w:lastRow="0" w:firstColumn="0" w:lastColumn="0" w:oddVBand="0" w:evenVBand="0" w:oddHBand="1" w:evenHBand="0" w:firstRowFirstColumn="0" w:firstRowLastColumn="0" w:lastRowFirstColumn="0" w:lastRowLastColumn="0"/>
          <w:trHeight w:val="411"/>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hemeFill="accent2" w:themeFillTint="99"/>
          </w:tcPr>
          <w:p w:rsidR="0059643D" w:rsidRPr="002D487E" w:rsidRDefault="0059643D" w:rsidP="00530EF4">
            <w:pPr>
              <w:spacing w:line="276" w:lineRule="auto"/>
              <w:rPr>
                <w:rFonts w:eastAsia="Constantia" w:cs="Arial"/>
                <w:bCs w:val="0"/>
                <w:szCs w:val="20"/>
                <w:lang w:eastAsia="en-US"/>
              </w:rPr>
            </w:pPr>
            <w:r w:rsidRPr="002D487E">
              <w:rPr>
                <w:rFonts w:eastAsia="Constantia" w:cs="Arial"/>
                <w:szCs w:val="20"/>
                <w:lang w:eastAsia="en-US"/>
              </w:rPr>
              <w:t>PRIJETNJE</w:t>
            </w:r>
          </w:p>
        </w:tc>
        <w:tc>
          <w:tcPr>
            <w:tcW w:w="7620" w:type="dxa"/>
            <w:shd w:val="clear" w:color="auto" w:fill="E99C92" w:themeFill="accent2" w:themeFillTint="66"/>
          </w:tcPr>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Prisutnost velike inozemne konkurencije</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Potreba za prilagođavanjem proizvodnje i proizvoda standardima i zahtjevima EU</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t>Ograničeni zemljišni resursi raspoloživi malim gospodarstvima</w:t>
            </w:r>
          </w:p>
          <w:p w:rsidR="0059643D" w:rsidRPr="00530EF4" w:rsidRDefault="0059643D" w:rsidP="00530EF4">
            <w:pPr>
              <w:numPr>
                <w:ilvl w:val="0"/>
                <w:numId w:val="12"/>
              </w:numPr>
              <w:tabs>
                <w:tab w:val="left" w:pos="0"/>
                <w:tab w:val="left" w:pos="1100"/>
                <w:tab w:val="right" w:leader="dot" w:pos="9062"/>
              </w:tabs>
              <w:autoSpaceDE w:val="0"/>
              <w:autoSpaceDN w:val="0"/>
              <w:adjustRightInd w:val="0"/>
              <w:spacing w:line="276" w:lineRule="auto"/>
              <w:ind w:left="363" w:hanging="357"/>
              <w:contextualSpacing/>
              <w:jc w:val="both"/>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530EF4">
              <w:rPr>
                <w:rFonts w:eastAsia="Constantia" w:cs="Arial"/>
                <w:szCs w:val="20"/>
                <w:lang w:eastAsia="en-US"/>
              </w:rPr>
              <w:lastRenderedPageBreak/>
              <w:t>Teža dostupnost povoljnih kreditnih linija za male poljoprivrednike</w:t>
            </w:r>
          </w:p>
          <w:p w:rsidR="0059643D" w:rsidRPr="00530EF4" w:rsidRDefault="0059643D" w:rsidP="00530EF4">
            <w:pPr>
              <w:widowControl w:val="0"/>
              <w:numPr>
                <w:ilvl w:val="0"/>
                <w:numId w:val="36"/>
              </w:numPr>
              <w:suppressAutoHyphens/>
              <w:autoSpaceDE w:val="0"/>
              <w:autoSpaceDN w:val="0"/>
              <w:adjustRightInd w:val="0"/>
              <w:spacing w:line="276" w:lineRule="auto"/>
              <w:jc w:val="both"/>
              <w:cnfStyle w:val="000000100000" w:firstRow="0" w:lastRow="0" w:firstColumn="0" w:lastColumn="0" w:oddVBand="0" w:evenVBand="0" w:oddHBand="1" w:evenHBand="0" w:firstRowFirstColumn="0" w:firstRowLastColumn="0" w:lastRowFirstColumn="0" w:lastRowLastColumn="0"/>
              <w:rPr>
                <w:rFonts w:eastAsia="Constantia" w:cs="Arial"/>
                <w:color w:val="auto"/>
                <w:szCs w:val="20"/>
                <w:lang w:eastAsia="en-US"/>
              </w:rPr>
            </w:pPr>
            <w:r w:rsidRPr="00530EF4">
              <w:rPr>
                <w:rFonts w:eastAsia="Constantia" w:cs="Arial"/>
                <w:color w:val="auto"/>
                <w:szCs w:val="20"/>
                <w:lang w:eastAsia="en-US"/>
              </w:rPr>
              <w:t>Nepredvidivost plaćanja/nemogućnost naplate zbog opće nelikvidnosti</w:t>
            </w:r>
          </w:p>
        </w:tc>
      </w:tr>
    </w:tbl>
    <w:p w:rsidR="0059643D" w:rsidRPr="00530EF4" w:rsidRDefault="0059643D" w:rsidP="0059643D">
      <w:pPr>
        <w:spacing w:after="0"/>
        <w:jc w:val="center"/>
        <w:rPr>
          <w:rFonts w:ascii="Times New Roman" w:eastAsia="Constantia" w:hAnsi="Times New Roman" w:cs="Times New Roman"/>
          <w:i/>
          <w:color w:val="9B2D1F" w:themeColor="accent2"/>
          <w:sz w:val="20"/>
          <w:szCs w:val="20"/>
          <w:lang w:eastAsia="en-US"/>
        </w:rPr>
      </w:pPr>
      <w:r w:rsidRPr="00530EF4">
        <w:rPr>
          <w:rFonts w:ascii="Times New Roman" w:eastAsia="Constantia" w:hAnsi="Times New Roman" w:cs="Times New Roman"/>
          <w:i/>
          <w:color w:val="9B2D1F" w:themeColor="accent2"/>
          <w:sz w:val="20"/>
          <w:szCs w:val="20"/>
          <w:lang w:eastAsia="en-US"/>
        </w:rPr>
        <w:lastRenderedPageBreak/>
        <w:t xml:space="preserve">Izvor: Općina </w:t>
      </w:r>
      <w:r w:rsidR="00530EF4" w:rsidRPr="00530EF4">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center"/>
        <w:rPr>
          <w:rFonts w:ascii="Arial" w:eastAsia="Constantia" w:hAnsi="Arial" w:cs="Arial"/>
          <w:i/>
          <w:color w:val="10CF9B"/>
          <w:sz w:val="20"/>
          <w:szCs w:val="20"/>
          <w:lang w:eastAsia="en-US"/>
        </w:rPr>
      </w:pPr>
    </w:p>
    <w:p w:rsidR="0059643D" w:rsidRPr="0059643D" w:rsidRDefault="0059643D" w:rsidP="00110688">
      <w:pPr>
        <w:pStyle w:val="Heading3"/>
        <w:rPr>
          <w:lang w:eastAsia="en-US"/>
        </w:rPr>
      </w:pPr>
      <w:bookmarkStart w:id="303" w:name="_Toc426453673"/>
      <w:bookmarkStart w:id="304" w:name="_Toc451336204"/>
      <w:r w:rsidRPr="0059643D">
        <w:rPr>
          <w:lang w:eastAsia="en-US"/>
        </w:rPr>
        <w:t>2.6.4. Razvojni problemi i potrebe</w:t>
      </w:r>
      <w:bookmarkEnd w:id="303"/>
      <w:bookmarkEnd w:id="304"/>
    </w:p>
    <w:p w:rsidR="0059643D" w:rsidRPr="0059643D" w:rsidRDefault="0059643D" w:rsidP="0059643D">
      <w:pPr>
        <w:spacing w:after="0"/>
        <w:jc w:val="both"/>
        <w:rPr>
          <w:rFonts w:ascii="Arial" w:eastAsia="Constantia" w:hAnsi="Arial" w:cs="Arial"/>
          <w:sz w:val="24"/>
          <w:lang w:eastAsia="en-US"/>
        </w:rPr>
      </w:pPr>
    </w:p>
    <w:p w:rsidR="0059643D" w:rsidRPr="00622204" w:rsidRDefault="0059643D" w:rsidP="0059643D">
      <w:pPr>
        <w:shd w:val="clear" w:color="auto" w:fill="FFFFFF"/>
        <w:spacing w:after="0"/>
        <w:jc w:val="center"/>
        <w:rPr>
          <w:rFonts w:ascii="Times New Roman" w:eastAsia="Times New Roman" w:hAnsi="Times New Roman" w:cs="Times New Roman"/>
          <w:b/>
          <w:bCs/>
          <w:i/>
          <w:noProof/>
          <w:color w:val="D34817" w:themeColor="accent1"/>
          <w:u w:color="F2F2F2"/>
        </w:rPr>
      </w:pPr>
      <w:bookmarkStart w:id="305" w:name="_Toc426457336"/>
      <w:bookmarkStart w:id="306" w:name="_Toc456171663"/>
      <w:r w:rsidRPr="00622204">
        <w:rPr>
          <w:rFonts w:ascii="Times New Roman" w:eastAsia="Gill Sans MT" w:hAnsi="Times New Roman" w:cs="Times New Roman"/>
          <w:b/>
          <w:bCs/>
          <w:i/>
          <w:color w:val="D34817" w:themeColor="accent1"/>
          <w:u w:color="F2F2F2"/>
          <w:lang w:eastAsia="en-US"/>
        </w:rPr>
        <w:t xml:space="preserve">Tablica </w:t>
      </w:r>
      <w:r w:rsidR="00057CAE" w:rsidRPr="00622204">
        <w:rPr>
          <w:rFonts w:ascii="Times New Roman" w:eastAsia="Gill Sans MT" w:hAnsi="Times New Roman" w:cs="Times New Roman"/>
          <w:b/>
          <w:bCs/>
          <w:i/>
          <w:color w:val="D34817" w:themeColor="accent1"/>
          <w:u w:color="F2F2F2"/>
          <w:lang w:eastAsia="en-US"/>
        </w:rPr>
        <w:fldChar w:fldCharType="begin"/>
      </w:r>
      <w:r w:rsidRPr="00622204">
        <w:rPr>
          <w:rFonts w:ascii="Times New Roman" w:eastAsia="Gill Sans MT" w:hAnsi="Times New Roman" w:cs="Times New Roman"/>
          <w:b/>
          <w:bCs/>
          <w:i/>
          <w:color w:val="D34817" w:themeColor="accent1"/>
          <w:u w:color="F2F2F2"/>
          <w:lang w:eastAsia="en-US"/>
        </w:rPr>
        <w:instrText xml:space="preserve"> SEQ Tablica \* ARABIC </w:instrText>
      </w:r>
      <w:r w:rsidR="00057CAE" w:rsidRPr="00622204">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69</w:t>
      </w:r>
      <w:r w:rsidR="00057CAE" w:rsidRPr="00622204">
        <w:rPr>
          <w:rFonts w:ascii="Times New Roman" w:eastAsia="Gill Sans MT" w:hAnsi="Times New Roman" w:cs="Times New Roman"/>
          <w:b/>
          <w:bCs/>
          <w:i/>
          <w:color w:val="D34817" w:themeColor="accent1"/>
          <w:u w:color="F2F2F2"/>
          <w:lang w:eastAsia="en-US"/>
        </w:rPr>
        <w:fldChar w:fldCharType="end"/>
      </w:r>
      <w:r w:rsidRPr="00622204">
        <w:rPr>
          <w:rFonts w:ascii="Times New Roman" w:eastAsia="Gill Sans MT" w:hAnsi="Times New Roman" w:cs="Times New Roman"/>
          <w:b/>
          <w:bCs/>
          <w:i/>
          <w:color w:val="D34817" w:themeColor="accent1"/>
          <w:u w:color="F2F2F2"/>
          <w:lang w:eastAsia="en-US"/>
        </w:rPr>
        <w:t xml:space="preserve">. </w:t>
      </w:r>
      <w:r w:rsidRPr="00622204">
        <w:rPr>
          <w:rFonts w:ascii="Times New Roman" w:eastAsia="Times New Roman" w:hAnsi="Times New Roman" w:cs="Times New Roman"/>
          <w:b/>
          <w:bCs/>
          <w:i/>
          <w:noProof/>
          <w:color w:val="D34817" w:themeColor="accent1"/>
          <w:u w:color="F2F2F2"/>
        </w:rPr>
        <w:t>Razvojni problemi i potrebe razvoja poljoprivrede na području Općine</w:t>
      </w:r>
      <w:bookmarkEnd w:id="305"/>
      <w:bookmarkEnd w:id="306"/>
    </w:p>
    <w:tbl>
      <w:tblPr>
        <w:tblStyle w:val="MediumGrid3-Accent2"/>
        <w:tblW w:w="0" w:type="auto"/>
        <w:jc w:val="center"/>
        <w:tblLook w:val="04A0" w:firstRow="1" w:lastRow="0" w:firstColumn="1" w:lastColumn="0" w:noHBand="0" w:noVBand="1"/>
      </w:tblPr>
      <w:tblGrid>
        <w:gridCol w:w="4536"/>
        <w:gridCol w:w="4536"/>
      </w:tblGrid>
      <w:tr w:rsidR="0059643D" w:rsidRPr="0059643D" w:rsidTr="00622204">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536" w:type="dxa"/>
            <w:shd w:val="clear" w:color="auto" w:fill="DE6A5C" w:themeFill="accent2" w:themeFillTint="99"/>
          </w:tcPr>
          <w:p w:rsidR="0059643D" w:rsidRPr="0059643D" w:rsidRDefault="0059643D" w:rsidP="00622204">
            <w:pPr>
              <w:spacing w:line="276" w:lineRule="auto"/>
              <w:rPr>
                <w:rFonts w:eastAsia="Constantia" w:cs="Arial"/>
                <w:szCs w:val="20"/>
                <w:lang w:eastAsia="en-US"/>
              </w:rPr>
            </w:pPr>
            <w:r w:rsidRPr="0059643D">
              <w:rPr>
                <w:rFonts w:eastAsia="Constantia" w:cs="Arial"/>
                <w:szCs w:val="20"/>
                <w:lang w:eastAsia="en-US"/>
              </w:rPr>
              <w:t>Razvojni problemi</w:t>
            </w:r>
          </w:p>
        </w:tc>
        <w:tc>
          <w:tcPr>
            <w:tcW w:w="4536" w:type="dxa"/>
          </w:tcPr>
          <w:p w:rsidR="0059643D" w:rsidRPr="0059643D" w:rsidRDefault="0059643D" w:rsidP="00622204">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9643D">
              <w:rPr>
                <w:rFonts w:eastAsia="Constantia" w:cs="Arial"/>
                <w:szCs w:val="20"/>
                <w:lang w:eastAsia="en-US"/>
              </w:rPr>
              <w:t>Razvojne potrebe</w:t>
            </w:r>
          </w:p>
        </w:tc>
      </w:tr>
      <w:tr w:rsidR="0059643D" w:rsidRPr="0059643D" w:rsidTr="00AA6FFD">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536" w:type="dxa"/>
            <w:shd w:val="clear" w:color="auto" w:fill="E99C92" w:themeFill="accent2" w:themeFillTint="66"/>
          </w:tcPr>
          <w:p w:rsidR="0059643D" w:rsidRPr="0059643D" w:rsidRDefault="0059643D" w:rsidP="00AA6FFD">
            <w:pPr>
              <w:numPr>
                <w:ilvl w:val="0"/>
                <w:numId w:val="6"/>
              </w:numPr>
              <w:tabs>
                <w:tab w:val="left" w:pos="0"/>
                <w:tab w:val="left" w:pos="1100"/>
                <w:tab w:val="right" w:leader="dot" w:pos="9062"/>
              </w:tabs>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Usitnjenost poljoprivrednih parcela</w:t>
            </w:r>
          </w:p>
          <w:p w:rsidR="0059643D" w:rsidRPr="0059643D" w:rsidRDefault="0059643D" w:rsidP="00AA6FFD">
            <w:pPr>
              <w:numPr>
                <w:ilvl w:val="0"/>
                <w:numId w:val="6"/>
              </w:numPr>
              <w:tabs>
                <w:tab w:val="left" w:pos="0"/>
                <w:tab w:val="left" w:pos="1100"/>
                <w:tab w:val="right" w:leader="dot" w:pos="9062"/>
              </w:tabs>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Prevladava ekstenzivan pristup</w:t>
            </w:r>
          </w:p>
          <w:p w:rsidR="0059643D" w:rsidRPr="0059643D" w:rsidRDefault="0059643D" w:rsidP="00AA6FFD">
            <w:pPr>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poljoprivrednoj proizvodnji, usitnjeni posjed s velikim brojem malih poljoprivrednih gospodarstava</w:t>
            </w:r>
          </w:p>
          <w:p w:rsidR="0059643D" w:rsidRPr="0059643D" w:rsidRDefault="0059643D" w:rsidP="00AA6FFD">
            <w:pPr>
              <w:numPr>
                <w:ilvl w:val="0"/>
                <w:numId w:val="6"/>
              </w:numPr>
              <w:tabs>
                <w:tab w:val="left" w:pos="0"/>
                <w:tab w:val="left" w:pos="1100"/>
                <w:tab w:val="right" w:leader="dot" w:pos="9062"/>
              </w:tabs>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Mali postotak obradivih poljoprivrednih površina u funkciji robne proizvodnje</w:t>
            </w:r>
          </w:p>
          <w:p w:rsidR="0059643D" w:rsidRPr="0059643D" w:rsidRDefault="0059643D" w:rsidP="00AA6FFD">
            <w:pPr>
              <w:numPr>
                <w:ilvl w:val="0"/>
                <w:numId w:val="6"/>
              </w:numPr>
              <w:tabs>
                <w:tab w:val="left" w:pos="0"/>
                <w:tab w:val="left" w:pos="1100"/>
                <w:tab w:val="right" w:leader="dot" w:pos="9062"/>
              </w:tabs>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Ograničena gospodarska proizvodnja</w:t>
            </w:r>
          </w:p>
          <w:p w:rsidR="0059643D" w:rsidRPr="0059643D" w:rsidRDefault="0059643D" w:rsidP="00AA6FFD">
            <w:pPr>
              <w:numPr>
                <w:ilvl w:val="0"/>
                <w:numId w:val="6"/>
              </w:numPr>
              <w:tabs>
                <w:tab w:val="left" w:pos="0"/>
                <w:tab w:val="left" w:pos="1100"/>
                <w:tab w:val="right" w:leader="dot" w:pos="9062"/>
              </w:tabs>
              <w:spacing w:line="276" w:lineRule="auto"/>
              <w:ind w:left="357"/>
              <w:contextualSpacing/>
              <w:jc w:val="left"/>
              <w:rPr>
                <w:rFonts w:eastAsia="Constantia" w:cs="Arial"/>
                <w:b w:val="0"/>
                <w:szCs w:val="20"/>
                <w:lang w:eastAsia="en-US"/>
              </w:rPr>
            </w:pPr>
            <w:r w:rsidRPr="0059643D">
              <w:rPr>
                <w:rFonts w:eastAsia="Constantia" w:cs="Arial"/>
                <w:b w:val="0"/>
                <w:szCs w:val="20"/>
                <w:lang w:eastAsia="en-US"/>
              </w:rPr>
              <w:t>Nedovoljno poticajnih mjera za razvoj poljoprivredne proizvodnje</w:t>
            </w:r>
          </w:p>
          <w:p w:rsidR="0059643D" w:rsidRPr="00E916BE" w:rsidRDefault="0059643D" w:rsidP="00AA6FFD">
            <w:pPr>
              <w:numPr>
                <w:ilvl w:val="0"/>
                <w:numId w:val="6"/>
              </w:numPr>
              <w:spacing w:line="276" w:lineRule="auto"/>
              <w:ind w:left="360"/>
              <w:contextualSpacing/>
              <w:jc w:val="left"/>
              <w:rPr>
                <w:rFonts w:eastAsia="Times New Roman" w:cs="Arial"/>
                <w:b w:val="0"/>
                <w:bCs w:val="0"/>
                <w:noProof/>
                <w:color w:val="FF0000"/>
                <w:szCs w:val="20"/>
                <w:lang w:eastAsia="en-US"/>
              </w:rPr>
            </w:pPr>
            <w:r w:rsidRPr="0059643D">
              <w:rPr>
                <w:rFonts w:eastAsia="Times New Roman" w:cs="Arial"/>
                <w:b w:val="0"/>
                <w:bCs w:val="0"/>
                <w:noProof/>
                <w:szCs w:val="20"/>
                <w:lang w:eastAsia="en-US"/>
              </w:rPr>
              <w:t>Depopulacija stanovništva</w:t>
            </w:r>
          </w:p>
          <w:p w:rsidR="00E916BE" w:rsidRPr="0059643D" w:rsidRDefault="00E916BE" w:rsidP="00AA6FFD">
            <w:pPr>
              <w:numPr>
                <w:ilvl w:val="0"/>
                <w:numId w:val="6"/>
              </w:numPr>
              <w:spacing w:line="276" w:lineRule="auto"/>
              <w:ind w:left="360"/>
              <w:contextualSpacing/>
              <w:jc w:val="left"/>
              <w:rPr>
                <w:rFonts w:eastAsia="Times New Roman" w:cs="Arial"/>
                <w:b w:val="0"/>
                <w:bCs w:val="0"/>
                <w:noProof/>
                <w:color w:val="FF0000"/>
                <w:szCs w:val="20"/>
                <w:lang w:eastAsia="en-US"/>
              </w:rPr>
            </w:pPr>
            <w:r>
              <w:rPr>
                <w:rFonts w:eastAsia="Times New Roman" w:cs="Arial"/>
                <w:b w:val="0"/>
                <w:bCs w:val="0"/>
                <w:noProof/>
                <w:szCs w:val="20"/>
                <w:lang w:eastAsia="en-US"/>
              </w:rPr>
              <w:t>Neiskorištenost potencijala eko proizvodnje</w:t>
            </w:r>
          </w:p>
        </w:tc>
        <w:tc>
          <w:tcPr>
            <w:tcW w:w="4536" w:type="dxa"/>
            <w:shd w:val="clear" w:color="auto" w:fill="F9D8CD" w:themeFill="accent1" w:themeFillTint="33"/>
          </w:tcPr>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Poticajnim mjerama u poljoprivredi poticati iskorištenost poljoprivrednog zemljišta</w:t>
            </w:r>
          </w:p>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Davanjem u zakup i prodajom riješiti problem poljoprivrednog zemljišta u državnom vlasništvu</w:t>
            </w:r>
          </w:p>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Uspostaviti i provoditi integriran pristup rješavanja imovinsko pravnih odnosa poljoprivrednog zemljišta</w:t>
            </w:r>
          </w:p>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Poticati udruživanje poljoprivrednika u udruge i zadruge</w:t>
            </w:r>
          </w:p>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Ulagati u modernizaciju i proširenje sustava navodnjavanja poljoprivrednih površina</w:t>
            </w:r>
          </w:p>
          <w:p w:rsidR="0059643D" w:rsidRPr="0059643D" w:rsidRDefault="0059643D" w:rsidP="00AA6FFD">
            <w:pPr>
              <w:numPr>
                <w:ilvl w:val="0"/>
                <w:numId w:val="14"/>
              </w:numPr>
              <w:tabs>
                <w:tab w:val="left" w:pos="0"/>
                <w:tab w:val="left" w:pos="1100"/>
                <w:tab w:val="right" w:leader="dot" w:pos="9062"/>
              </w:tabs>
              <w:spacing w:line="276" w:lineRule="auto"/>
              <w:ind w:left="363" w:hanging="357"/>
              <w:contextualSpacing/>
              <w:jc w:val="left"/>
              <w:cnfStyle w:val="000000100000" w:firstRow="0" w:lastRow="0" w:firstColumn="0" w:lastColumn="0" w:oddVBand="0" w:evenVBand="0" w:oddHBand="1" w:evenHBand="0" w:firstRowFirstColumn="0" w:firstRowLastColumn="0" w:lastRowFirstColumn="0" w:lastRowLastColumn="0"/>
              <w:rPr>
                <w:rFonts w:eastAsia="Constantia" w:cs="Arial"/>
                <w:iCs/>
                <w:szCs w:val="20"/>
                <w:lang w:eastAsia="en-US"/>
              </w:rPr>
            </w:pPr>
            <w:r w:rsidRPr="0059643D">
              <w:rPr>
                <w:rFonts w:eastAsia="Constantia" w:cs="Arial"/>
                <w:iCs/>
                <w:szCs w:val="20"/>
                <w:lang w:eastAsia="en-US"/>
              </w:rPr>
              <w:t>Intenzivirati razvoj voćarstva i vinogradarstva</w:t>
            </w:r>
          </w:p>
          <w:p w:rsidR="0059643D" w:rsidRPr="00E916BE" w:rsidRDefault="0059643D" w:rsidP="00AA6FFD">
            <w:pPr>
              <w:numPr>
                <w:ilvl w:val="1"/>
                <w:numId w:val="7"/>
              </w:numPr>
              <w:spacing w:line="276" w:lineRule="auto"/>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59643D">
              <w:rPr>
                <w:rFonts w:eastAsia="Times New Roman" w:cs="Arial"/>
                <w:iCs/>
                <w:noProof/>
                <w:szCs w:val="20"/>
                <w:lang w:eastAsia="en-US"/>
              </w:rPr>
              <w:t>Poticati razvoj stočarstva i povećanje stočnog fonda</w:t>
            </w:r>
          </w:p>
          <w:p w:rsidR="00E916BE" w:rsidRPr="00E916BE" w:rsidRDefault="00E916BE" w:rsidP="00AA6FFD">
            <w:pPr>
              <w:numPr>
                <w:ilvl w:val="1"/>
                <w:numId w:val="7"/>
              </w:numPr>
              <w:spacing w:line="276" w:lineRule="auto"/>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Pr>
                <w:rFonts w:eastAsia="Times New Roman" w:cs="Arial"/>
                <w:iCs/>
                <w:noProof/>
                <w:szCs w:val="20"/>
                <w:lang w:eastAsia="en-US"/>
              </w:rPr>
              <w:t>Uspostava eko zone</w:t>
            </w:r>
          </w:p>
          <w:p w:rsidR="00E916BE" w:rsidRPr="0059643D" w:rsidRDefault="00E916BE" w:rsidP="00AA6FFD">
            <w:pPr>
              <w:numPr>
                <w:ilvl w:val="1"/>
                <w:numId w:val="7"/>
              </w:numPr>
              <w:spacing w:line="276" w:lineRule="auto"/>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Pr>
                <w:rFonts w:eastAsia="Times New Roman" w:cs="Arial"/>
                <w:iCs/>
                <w:noProof/>
                <w:szCs w:val="20"/>
                <w:lang w:eastAsia="en-US"/>
              </w:rPr>
              <w:t>Iskorištavanje eko poljoprivredne proizvodnje u svrhu razvoja turizma</w:t>
            </w:r>
          </w:p>
        </w:tc>
      </w:tr>
    </w:tbl>
    <w:p w:rsidR="0059643D" w:rsidRPr="00622204" w:rsidRDefault="0059643D" w:rsidP="0059643D">
      <w:pPr>
        <w:spacing w:after="0"/>
        <w:jc w:val="center"/>
        <w:rPr>
          <w:rFonts w:ascii="Times New Roman" w:eastAsia="Constantia" w:hAnsi="Times New Roman" w:cs="Times New Roman"/>
          <w:i/>
          <w:color w:val="9B2D1F" w:themeColor="accent2"/>
          <w:sz w:val="20"/>
          <w:szCs w:val="20"/>
          <w:lang w:eastAsia="en-US"/>
        </w:rPr>
      </w:pPr>
      <w:r w:rsidRPr="00622204">
        <w:rPr>
          <w:rFonts w:ascii="Times New Roman" w:eastAsia="Constantia" w:hAnsi="Times New Roman" w:cs="Times New Roman"/>
          <w:i/>
          <w:color w:val="9B2D1F" w:themeColor="accent2"/>
          <w:sz w:val="20"/>
          <w:szCs w:val="20"/>
          <w:lang w:eastAsia="en-US"/>
        </w:rPr>
        <w:t xml:space="preserve">Izvor: Općina </w:t>
      </w:r>
      <w:r w:rsidR="00622204" w:rsidRPr="00622204">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sz w:val="24"/>
          <w:szCs w:val="24"/>
          <w:lang w:eastAsia="en-US"/>
        </w:rPr>
      </w:pPr>
    </w:p>
    <w:p w:rsidR="0059643D" w:rsidRPr="0059643D" w:rsidRDefault="00D12F98" w:rsidP="00110688">
      <w:pPr>
        <w:pStyle w:val="Heading2"/>
        <w:rPr>
          <w:lang w:eastAsia="en-US"/>
        </w:rPr>
      </w:pPr>
      <w:bookmarkStart w:id="307" w:name="_Toc426453674"/>
      <w:bookmarkStart w:id="308" w:name="_Toc451336205"/>
      <w:r>
        <w:rPr>
          <w:lang w:eastAsia="en-US"/>
        </w:rPr>
        <w:t>2.7. Društ</w:t>
      </w:r>
      <w:r w:rsidR="0059643D" w:rsidRPr="0059643D">
        <w:rPr>
          <w:lang w:eastAsia="en-US"/>
        </w:rPr>
        <w:t>vene djelatnosti</w:t>
      </w:r>
      <w:bookmarkEnd w:id="307"/>
      <w:bookmarkEnd w:id="308"/>
    </w:p>
    <w:p w:rsidR="0059643D" w:rsidRPr="0059643D" w:rsidRDefault="0059643D" w:rsidP="0059643D">
      <w:pPr>
        <w:spacing w:after="0"/>
        <w:jc w:val="both"/>
        <w:rPr>
          <w:rFonts w:ascii="Arial" w:eastAsia="Constantia" w:hAnsi="Arial" w:cs="Arial"/>
          <w:sz w:val="24"/>
          <w:lang w:eastAsia="en-US"/>
        </w:rPr>
      </w:pPr>
    </w:p>
    <w:p w:rsidR="00AA6FFD" w:rsidRDefault="0059643D" w:rsidP="0059643D">
      <w:pPr>
        <w:autoSpaceDE w:val="0"/>
        <w:autoSpaceDN w:val="0"/>
        <w:adjustRightInd w:val="0"/>
        <w:spacing w:after="0"/>
        <w:jc w:val="both"/>
        <w:rPr>
          <w:rFonts w:ascii="Arial" w:eastAsia="Century Schoolbook" w:hAnsi="Arial" w:cs="Arial"/>
          <w:sz w:val="24"/>
          <w:szCs w:val="24"/>
          <w:lang w:eastAsia="en-US"/>
        </w:rPr>
      </w:pPr>
      <w:r w:rsidRPr="0059643D">
        <w:rPr>
          <w:rFonts w:ascii="Arial" w:eastAsia="Century Schoolbook" w:hAnsi="Arial" w:cs="Arial"/>
          <w:sz w:val="24"/>
          <w:szCs w:val="24"/>
          <w:lang w:eastAsia="en-US"/>
        </w:rPr>
        <w:t xml:space="preserve">Jedna od temeljnih funkcija JL(R)S, pa tako i Općine </w:t>
      </w:r>
      <w:r w:rsidR="0022778A">
        <w:rPr>
          <w:rFonts w:ascii="Arial" w:eastAsia="Century Schoolbook" w:hAnsi="Arial" w:cs="Arial"/>
          <w:sz w:val="24"/>
          <w:szCs w:val="24"/>
          <w:lang w:eastAsia="en-US"/>
        </w:rPr>
        <w:t>Rakovica</w:t>
      </w:r>
      <w:r w:rsidRPr="0059643D">
        <w:rPr>
          <w:rFonts w:ascii="Arial" w:eastAsia="Century Schoolbook" w:hAnsi="Arial" w:cs="Arial"/>
          <w:sz w:val="24"/>
          <w:szCs w:val="24"/>
          <w:lang w:eastAsia="en-US"/>
        </w:rPr>
        <w:t xml:space="preserve"> jeste zadovoljavanje javnih potreba u društvenim djelatnostima. Za izvršenje ove obveze u prora</w:t>
      </w:r>
      <w:r w:rsidRPr="0059643D">
        <w:rPr>
          <w:rFonts w:ascii="Arial" w:eastAsia="TT58Eo00" w:hAnsi="Arial" w:cs="Arial"/>
          <w:sz w:val="24"/>
          <w:szCs w:val="24"/>
          <w:lang w:eastAsia="en-US"/>
        </w:rPr>
        <w:t>č</w:t>
      </w:r>
      <w:r w:rsidRPr="0059643D">
        <w:rPr>
          <w:rFonts w:ascii="Arial" w:eastAsia="Century Schoolbook" w:hAnsi="Arial" w:cs="Arial"/>
          <w:sz w:val="24"/>
          <w:szCs w:val="24"/>
          <w:lang w:eastAsia="en-US"/>
        </w:rPr>
        <w:t xml:space="preserve">unu Općine se osiguravaju potrebna financijska sredstva, a temeljem programa javnih potreba koji se utvrđuju svake godine. </w:t>
      </w:r>
    </w:p>
    <w:p w:rsidR="00AA6FFD" w:rsidRDefault="00AA6FFD" w:rsidP="0059643D">
      <w:pPr>
        <w:autoSpaceDE w:val="0"/>
        <w:autoSpaceDN w:val="0"/>
        <w:adjustRightInd w:val="0"/>
        <w:spacing w:after="0"/>
        <w:jc w:val="both"/>
        <w:rPr>
          <w:rFonts w:ascii="Arial" w:eastAsia="Century Schoolbook" w:hAnsi="Arial" w:cs="Arial"/>
          <w:sz w:val="24"/>
          <w:szCs w:val="24"/>
          <w:lang w:eastAsia="en-US"/>
        </w:rPr>
      </w:pPr>
    </w:p>
    <w:p w:rsidR="0059643D" w:rsidRPr="0059643D" w:rsidRDefault="0059643D" w:rsidP="0059643D">
      <w:pPr>
        <w:autoSpaceDE w:val="0"/>
        <w:autoSpaceDN w:val="0"/>
        <w:adjustRightInd w:val="0"/>
        <w:spacing w:after="0"/>
        <w:jc w:val="both"/>
        <w:rPr>
          <w:rFonts w:ascii="Arial" w:eastAsia="Constantia" w:hAnsi="Arial" w:cs="Arial"/>
          <w:sz w:val="24"/>
          <w:szCs w:val="24"/>
        </w:rPr>
      </w:pPr>
      <w:r w:rsidRPr="0059643D">
        <w:rPr>
          <w:rFonts w:ascii="Arial" w:eastAsia="Constantia" w:hAnsi="Arial" w:cs="Arial"/>
          <w:sz w:val="24"/>
          <w:szCs w:val="24"/>
        </w:rPr>
        <w:t>Pregledom postojeće mreže društvenih djelatnosti na podru</w:t>
      </w:r>
      <w:r w:rsidRPr="0059643D">
        <w:rPr>
          <w:rFonts w:ascii="Arial" w:eastAsia="TimesNewRoman" w:hAnsi="Arial" w:cs="Arial"/>
          <w:sz w:val="24"/>
          <w:szCs w:val="24"/>
        </w:rPr>
        <w:t>č</w:t>
      </w:r>
      <w:r w:rsidRPr="0059643D">
        <w:rPr>
          <w:rFonts w:ascii="Arial" w:eastAsia="Constantia" w:hAnsi="Arial" w:cs="Arial"/>
          <w:sz w:val="24"/>
          <w:szCs w:val="24"/>
        </w:rPr>
        <w:t xml:space="preserve">ju </w:t>
      </w:r>
      <w:r w:rsidR="0022778A">
        <w:rPr>
          <w:rFonts w:ascii="Arial" w:eastAsia="Constantia" w:hAnsi="Arial" w:cs="Arial"/>
          <w:sz w:val="24"/>
          <w:szCs w:val="24"/>
        </w:rPr>
        <w:t>Karlovačke</w:t>
      </w:r>
      <w:r w:rsidRPr="0059643D">
        <w:rPr>
          <w:rFonts w:ascii="Arial" w:eastAsia="Constantia" w:hAnsi="Arial" w:cs="Arial"/>
          <w:sz w:val="24"/>
          <w:szCs w:val="24"/>
        </w:rPr>
        <w:t xml:space="preserve"> županije, pa tako i same Općine </w:t>
      </w:r>
      <w:r w:rsidR="0022778A">
        <w:rPr>
          <w:rFonts w:ascii="Arial" w:eastAsia="Constantia" w:hAnsi="Arial" w:cs="Arial"/>
          <w:sz w:val="24"/>
          <w:szCs w:val="24"/>
        </w:rPr>
        <w:t>Rakovica</w:t>
      </w:r>
      <w:r w:rsidRPr="0059643D">
        <w:rPr>
          <w:rFonts w:ascii="Arial" w:eastAsia="Constantia" w:hAnsi="Arial" w:cs="Arial"/>
          <w:sz w:val="24"/>
          <w:szCs w:val="24"/>
        </w:rPr>
        <w:t>, može se zaključiti da je u nekim segmentima ona dovoljno disperzirana u prostoru, no međutim mrežu pojedinih usluga je potrebno proširiti po cijeloj Županiji. Prednost svakako trebaju imati zdravstvene usluge i obrazovanje.</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09" w:name="_Toc426453675"/>
      <w:bookmarkStart w:id="310" w:name="_Toc451336206"/>
      <w:r w:rsidRPr="0059643D">
        <w:rPr>
          <w:lang w:eastAsia="en-US"/>
        </w:rPr>
        <w:lastRenderedPageBreak/>
        <w:t>2.7.1. Predškolski odgoj i obrazovanje</w:t>
      </w:r>
      <w:bookmarkEnd w:id="309"/>
      <w:bookmarkEnd w:id="310"/>
    </w:p>
    <w:p w:rsidR="0059643D" w:rsidRPr="0059643D" w:rsidRDefault="0059643D" w:rsidP="0059643D">
      <w:pPr>
        <w:spacing w:after="0"/>
        <w:jc w:val="center"/>
        <w:rPr>
          <w:rFonts w:ascii="Arial" w:eastAsia="Constantia" w:hAnsi="Arial" w:cs="Arial"/>
          <w:b/>
          <w:i/>
          <w:color w:val="B13400"/>
          <w:sz w:val="24"/>
          <w:u w:val="single" w:color="F2F2F2"/>
          <w:lang w:eastAsia="en-US"/>
        </w:rPr>
      </w:pPr>
    </w:p>
    <w:p w:rsidR="0059643D" w:rsidRPr="0022778A" w:rsidRDefault="0059643D" w:rsidP="0059643D">
      <w:pPr>
        <w:keepNext/>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311" w:name="_Toc416269487"/>
      <w:bookmarkStart w:id="312" w:name="_Toc456171664"/>
      <w:r w:rsidRPr="0022778A">
        <w:rPr>
          <w:rFonts w:ascii="Times New Roman" w:eastAsia="Gill Sans MT" w:hAnsi="Times New Roman" w:cs="Times New Roman"/>
          <w:b/>
          <w:i/>
          <w:color w:val="D34817" w:themeColor="accent1"/>
          <w:u w:color="F2F2F2"/>
          <w:lang w:eastAsia="en-US"/>
        </w:rPr>
        <w:t>Tablica</w:t>
      </w:r>
      <w:r w:rsidR="0022778A" w:rsidRPr="0022778A">
        <w:rPr>
          <w:rFonts w:ascii="Times New Roman" w:eastAsia="Gill Sans MT" w:hAnsi="Times New Roman" w:cs="Times New Roman"/>
          <w:b/>
          <w:i/>
          <w:color w:val="D34817" w:themeColor="accent1"/>
          <w:u w:color="F2F2F2"/>
          <w:lang w:eastAsia="en-US"/>
        </w:rPr>
        <w:t xml:space="preserve"> </w:t>
      </w:r>
      <w:r w:rsidR="00057CAE" w:rsidRPr="0022778A">
        <w:rPr>
          <w:rFonts w:ascii="Times New Roman" w:eastAsia="Gill Sans MT" w:hAnsi="Times New Roman" w:cs="Times New Roman"/>
          <w:b/>
          <w:i/>
          <w:color w:val="D34817" w:themeColor="accent1"/>
          <w:u w:color="F2F2F2"/>
          <w:lang w:eastAsia="en-US"/>
        </w:rPr>
        <w:fldChar w:fldCharType="begin"/>
      </w:r>
      <w:r w:rsidRPr="0022778A">
        <w:rPr>
          <w:rFonts w:ascii="Times New Roman" w:eastAsia="Gill Sans MT" w:hAnsi="Times New Roman" w:cs="Times New Roman"/>
          <w:b/>
          <w:i/>
          <w:color w:val="D34817" w:themeColor="accent1"/>
          <w:u w:color="F2F2F2"/>
          <w:lang w:eastAsia="en-US"/>
        </w:rPr>
        <w:instrText xml:space="preserve"> SEQ Tablica \* ARABIC </w:instrText>
      </w:r>
      <w:r w:rsidR="00057CAE" w:rsidRPr="0022778A">
        <w:rPr>
          <w:rFonts w:ascii="Times New Roman" w:eastAsia="Gill Sans MT" w:hAnsi="Times New Roman" w:cs="Times New Roman"/>
          <w:b/>
          <w:i/>
          <w:color w:val="D34817" w:themeColor="accent1"/>
          <w:u w:color="F2F2F2"/>
          <w:lang w:eastAsia="en-US"/>
        </w:rPr>
        <w:fldChar w:fldCharType="separate"/>
      </w:r>
      <w:r w:rsidR="00DF2F1F">
        <w:rPr>
          <w:rFonts w:ascii="Times New Roman" w:eastAsia="Gill Sans MT" w:hAnsi="Times New Roman" w:cs="Times New Roman"/>
          <w:b/>
          <w:i/>
          <w:noProof/>
          <w:color w:val="D34817" w:themeColor="accent1"/>
          <w:u w:color="F2F2F2"/>
          <w:lang w:eastAsia="en-US"/>
        </w:rPr>
        <w:t>70</w:t>
      </w:r>
      <w:r w:rsidR="00057CAE" w:rsidRPr="0022778A">
        <w:rPr>
          <w:rFonts w:ascii="Times New Roman" w:eastAsia="Gill Sans MT" w:hAnsi="Times New Roman" w:cs="Times New Roman"/>
          <w:b/>
          <w:i/>
          <w:color w:val="D34817" w:themeColor="accent1"/>
          <w:u w:color="F2F2F2"/>
          <w:lang w:eastAsia="en-US"/>
        </w:rPr>
        <w:fldChar w:fldCharType="end"/>
      </w:r>
      <w:r w:rsidRPr="0022778A">
        <w:rPr>
          <w:rFonts w:ascii="Times New Roman" w:eastAsia="Gill Sans MT" w:hAnsi="Times New Roman" w:cs="Times New Roman"/>
          <w:b/>
          <w:i/>
          <w:color w:val="D34817" w:themeColor="accent1"/>
          <w:u w:color="F2F2F2"/>
          <w:lang w:eastAsia="en-US"/>
        </w:rPr>
        <w:t xml:space="preserve">. Obrazovna infrastruktura na području Općine </w:t>
      </w:r>
      <w:bookmarkEnd w:id="311"/>
      <w:r w:rsidR="0022778A" w:rsidRPr="0022778A">
        <w:rPr>
          <w:rFonts w:ascii="Times New Roman" w:eastAsia="Gill Sans MT" w:hAnsi="Times New Roman" w:cs="Times New Roman"/>
          <w:b/>
          <w:i/>
          <w:color w:val="D34817" w:themeColor="accent1"/>
          <w:u w:color="F2F2F2"/>
          <w:lang w:eastAsia="en-US"/>
        </w:rPr>
        <w:t>Rakovica</w:t>
      </w:r>
      <w:bookmarkEnd w:id="312"/>
    </w:p>
    <w:tbl>
      <w:tblPr>
        <w:tblStyle w:val="MediumGrid3-Accent2"/>
        <w:tblW w:w="0" w:type="auto"/>
        <w:jc w:val="center"/>
        <w:tblLook w:val="04A0" w:firstRow="1" w:lastRow="0" w:firstColumn="1" w:lastColumn="0" w:noHBand="0" w:noVBand="1"/>
      </w:tblPr>
      <w:tblGrid>
        <w:gridCol w:w="4644"/>
        <w:gridCol w:w="4644"/>
      </w:tblGrid>
      <w:tr w:rsidR="00E72D93" w:rsidRPr="00E72D93" w:rsidTr="005B76D9">
        <w:trPr>
          <w:cnfStyle w:val="100000000000" w:firstRow="1" w:lastRow="0" w:firstColumn="0" w:lastColumn="0" w:oddVBand="0" w:evenVBand="0" w:oddHBand="0" w:evenHBand="0" w:firstRowFirstColumn="0" w:firstRowLastColumn="0" w:lastRowFirstColumn="0" w:lastRowLastColumn="0"/>
          <w:trHeight w:val="272"/>
          <w:jc w:val="center"/>
        </w:trPr>
        <w:tc>
          <w:tcPr>
            <w:cnfStyle w:val="001000000100" w:firstRow="0" w:lastRow="0" w:firstColumn="1" w:lastColumn="0" w:oddVBand="0" w:evenVBand="0" w:oddHBand="0" w:evenHBand="0" w:firstRowFirstColumn="1" w:firstRowLastColumn="0" w:lastRowFirstColumn="0" w:lastRowLastColumn="0"/>
            <w:tcW w:w="9288" w:type="dxa"/>
            <w:gridSpan w:val="2"/>
          </w:tcPr>
          <w:p w:rsidR="00E72D93" w:rsidRPr="00E72D93" w:rsidRDefault="00E72D93" w:rsidP="00E72D93">
            <w:pPr>
              <w:spacing w:line="276" w:lineRule="auto"/>
              <w:jc w:val="both"/>
              <w:rPr>
                <w:rFonts w:eastAsia="Gill Sans MT" w:cs="Arial"/>
                <w:bCs w:val="0"/>
                <w:szCs w:val="20"/>
                <w:u w:color="F2F2F2"/>
              </w:rPr>
            </w:pPr>
            <w:r w:rsidRPr="00E72D93">
              <w:rPr>
                <w:rFonts w:eastAsia="Gill Sans MT" w:cs="Arial"/>
                <w:szCs w:val="20"/>
                <w:u w:color="F2F2F2"/>
              </w:rPr>
              <w:t>Predškolski odgoj</w:t>
            </w:r>
          </w:p>
        </w:tc>
      </w:tr>
      <w:tr w:rsidR="0059643D" w:rsidRPr="00E72D93" w:rsidTr="00E72D93">
        <w:trPr>
          <w:cnfStyle w:val="000000100000" w:firstRow="0" w:lastRow="0" w:firstColumn="0" w:lastColumn="0" w:oddVBand="0" w:evenVBand="0" w:oddHBand="1" w:evenHBand="0" w:firstRowFirstColumn="0" w:firstRowLastColumn="0" w:lastRowFirstColumn="0" w:lastRowLastColumn="0"/>
          <w:trHeight w:val="812"/>
          <w:jc w:val="center"/>
        </w:trPr>
        <w:tc>
          <w:tcPr>
            <w:cnfStyle w:val="001000000000" w:firstRow="0" w:lastRow="0" w:firstColumn="1" w:lastColumn="0" w:oddVBand="0" w:evenVBand="0" w:oddHBand="0" w:evenHBand="0" w:firstRowFirstColumn="0" w:firstRowLastColumn="0" w:lastRowFirstColumn="0" w:lastRowLastColumn="0"/>
            <w:tcW w:w="9288" w:type="dxa"/>
            <w:gridSpan w:val="2"/>
            <w:shd w:val="clear" w:color="auto" w:fill="F9D8CD" w:themeFill="accent1" w:themeFillTint="33"/>
          </w:tcPr>
          <w:p w:rsidR="0059643D" w:rsidRPr="009808A1" w:rsidRDefault="009808A1" w:rsidP="00E72D93">
            <w:pPr>
              <w:jc w:val="left"/>
              <w:rPr>
                <w:rFonts w:cs="Arial"/>
                <w:b w:val="0"/>
              </w:rPr>
            </w:pPr>
            <w:r w:rsidRPr="009808A1">
              <w:rPr>
                <w:rFonts w:cs="Arial"/>
                <w:b w:val="0"/>
              </w:rPr>
              <w:t>Na području Općine Rakovica u naselju Selište Dreničko radi dječji vrtić u kojem su smještena djeca predškolske dobi te se u istom održava i „Mala škola“.</w:t>
            </w:r>
          </w:p>
        </w:tc>
      </w:tr>
      <w:tr w:rsidR="0059643D" w:rsidRPr="00E72D93" w:rsidTr="00E72D93">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2"/>
          </w:tcPr>
          <w:p w:rsidR="0059643D" w:rsidRPr="00E72D93" w:rsidRDefault="0059643D" w:rsidP="00E72D93">
            <w:pPr>
              <w:spacing w:line="276" w:lineRule="auto"/>
              <w:jc w:val="both"/>
              <w:rPr>
                <w:rFonts w:eastAsia="Gill Sans MT" w:cs="Arial"/>
                <w:bCs w:val="0"/>
                <w:szCs w:val="20"/>
                <w:u w:color="F2F2F2"/>
              </w:rPr>
            </w:pPr>
            <w:r w:rsidRPr="00E72D93">
              <w:rPr>
                <w:rFonts w:eastAsia="Gill Sans MT" w:cs="Arial"/>
                <w:szCs w:val="20"/>
                <w:u w:color="F2F2F2"/>
              </w:rPr>
              <w:t>Osnovno školstvo</w:t>
            </w:r>
          </w:p>
        </w:tc>
      </w:tr>
      <w:tr w:rsidR="0059643D" w:rsidRPr="00E72D93" w:rsidTr="00862B0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644" w:type="dxa"/>
            <w:shd w:val="clear" w:color="auto" w:fill="F4B29B" w:themeFill="accent1" w:themeFillTint="66"/>
          </w:tcPr>
          <w:p w:rsidR="0059643D" w:rsidRPr="00862B0D" w:rsidRDefault="0059643D" w:rsidP="00862B0D">
            <w:pPr>
              <w:jc w:val="left"/>
              <w:rPr>
                <w:rFonts w:eastAsia="Gill Sans MT"/>
                <w:szCs w:val="20"/>
                <w:u w:color="F2F2F2"/>
              </w:rPr>
            </w:pPr>
            <w:r w:rsidRPr="00862B0D">
              <w:rPr>
                <w:rFonts w:eastAsia="Gill Sans MT"/>
                <w:szCs w:val="20"/>
                <w:u w:color="F2F2F2"/>
              </w:rPr>
              <w:t xml:space="preserve">Osnovna škola </w:t>
            </w:r>
            <w:r w:rsidR="00C104A5" w:rsidRPr="00862B0D">
              <w:rPr>
                <w:rFonts w:eastAsia="Gill Sans MT"/>
                <w:szCs w:val="20"/>
                <w:u w:color="F2F2F2"/>
              </w:rPr>
              <w:t>Eugena Kvaternika Rakovica</w:t>
            </w:r>
          </w:p>
        </w:tc>
        <w:tc>
          <w:tcPr>
            <w:tcW w:w="4644" w:type="dxa"/>
          </w:tcPr>
          <w:p w:rsidR="0059643D" w:rsidRPr="00E72D93" w:rsidRDefault="0059643D" w:rsidP="00E72D93">
            <w:pPr>
              <w:spacing w:line="276" w:lineRule="auto"/>
              <w:jc w:val="both"/>
              <w:cnfStyle w:val="000000100000" w:firstRow="0" w:lastRow="0" w:firstColumn="0" w:lastColumn="0" w:oddVBand="0" w:evenVBand="0" w:oddHBand="1" w:evenHBand="0" w:firstRowFirstColumn="0" w:firstRowLastColumn="0" w:lastRowFirstColumn="0" w:lastRowLastColumn="0"/>
              <w:rPr>
                <w:rFonts w:eastAsia="Gill Sans MT" w:cs="Arial"/>
                <w:bCs/>
                <w:szCs w:val="20"/>
                <w:u w:color="F2F2F2"/>
              </w:rPr>
            </w:pPr>
            <w:r w:rsidRPr="00E72D93">
              <w:rPr>
                <w:rFonts w:eastAsia="Gill Sans MT" w:cs="Arial"/>
                <w:szCs w:val="20"/>
                <w:u w:color="F2F2F2"/>
              </w:rPr>
              <w:t xml:space="preserve">1. Matična škola: OŠ </w:t>
            </w:r>
            <w:r w:rsidR="00C104A5" w:rsidRPr="00E72D93">
              <w:rPr>
                <w:rFonts w:eastAsia="Gill Sans MT" w:cs="Arial"/>
                <w:b/>
                <w:szCs w:val="20"/>
                <w:u w:color="F2F2F2"/>
              </w:rPr>
              <w:t>Eugena Kvaternika</w:t>
            </w:r>
          </w:p>
        </w:tc>
      </w:tr>
      <w:tr w:rsidR="0059643D" w:rsidRPr="00E72D93" w:rsidTr="00E72D93">
        <w:trPr>
          <w:cnfStyle w:val="000000010000" w:firstRow="0" w:lastRow="0" w:firstColumn="0" w:lastColumn="0" w:oddVBand="0" w:evenVBand="0" w:oddHBand="0" w:evenHBand="1" w:firstRowFirstColumn="0" w:firstRowLastColumn="0" w:lastRowFirstColumn="0" w:lastRowLastColumn="0"/>
          <w:trHeight w:val="1781"/>
          <w:jc w:val="center"/>
        </w:trPr>
        <w:tc>
          <w:tcPr>
            <w:cnfStyle w:val="001000000000" w:firstRow="0" w:lastRow="0" w:firstColumn="1" w:lastColumn="0" w:oddVBand="0" w:evenVBand="0" w:oddHBand="0" w:evenHBand="0" w:firstRowFirstColumn="0" w:firstRowLastColumn="0" w:lastRowFirstColumn="0" w:lastRowLastColumn="0"/>
            <w:tcW w:w="9288" w:type="dxa"/>
            <w:gridSpan w:val="2"/>
            <w:shd w:val="clear" w:color="auto" w:fill="F4B29B" w:themeFill="accent1" w:themeFillTint="66"/>
          </w:tcPr>
          <w:p w:rsidR="00E72D93" w:rsidRPr="004E5F0E" w:rsidRDefault="00E72D93" w:rsidP="00E72D93">
            <w:pPr>
              <w:spacing w:line="276" w:lineRule="auto"/>
              <w:jc w:val="left"/>
              <w:rPr>
                <w:b w:val="0"/>
              </w:rPr>
            </w:pPr>
            <w:r w:rsidRPr="004E5F0E">
              <w:rPr>
                <w:b w:val="0"/>
              </w:rPr>
              <w:t>Osnovna škola Rakovica centralna je i jedina obrazovna institucija na području Općine u kojoj</w:t>
            </w:r>
          </w:p>
          <w:p w:rsidR="00E72D93" w:rsidRPr="004E5F0E" w:rsidRDefault="00E72D93" w:rsidP="00E72D93">
            <w:pPr>
              <w:spacing w:line="276" w:lineRule="auto"/>
              <w:jc w:val="left"/>
              <w:rPr>
                <w:b w:val="0"/>
              </w:rPr>
            </w:pPr>
            <w:r w:rsidRPr="004E5F0E">
              <w:rPr>
                <w:b w:val="0"/>
              </w:rPr>
              <w:t>se odvija razredna i predmetna nastava. U školi rade 23 predavača i 7 djelatnika zaduženih za</w:t>
            </w:r>
          </w:p>
          <w:p w:rsidR="00E72D93" w:rsidRPr="004E5F0E" w:rsidRDefault="00E72D93" w:rsidP="00E72D93">
            <w:pPr>
              <w:spacing w:line="276" w:lineRule="auto"/>
              <w:jc w:val="left"/>
              <w:rPr>
                <w:b w:val="0"/>
              </w:rPr>
            </w:pPr>
            <w:r w:rsidRPr="004E5F0E">
              <w:rPr>
                <w:b w:val="0"/>
              </w:rPr>
              <w:t>tehničke poslove. Škola je dobila ime po Eugenu Kvaterniku, vođi Rakovičke bune iz 1871.</w:t>
            </w:r>
          </w:p>
          <w:p w:rsidR="00E72D93" w:rsidRPr="004E5F0E" w:rsidRDefault="00E72D93" w:rsidP="00E72D93">
            <w:pPr>
              <w:spacing w:line="276" w:lineRule="auto"/>
              <w:jc w:val="left"/>
              <w:rPr>
                <w:b w:val="0"/>
              </w:rPr>
            </w:pPr>
            <w:r w:rsidRPr="004E5F0E">
              <w:rPr>
                <w:b w:val="0"/>
              </w:rPr>
              <w:t>godine. Uz matičnu školu u Rakovici postoji još devet područnih škola od kojih zasad radi</w:t>
            </w:r>
          </w:p>
          <w:p w:rsidR="0059643D" w:rsidRPr="00E72D93" w:rsidRDefault="00E72D93" w:rsidP="009808A1">
            <w:pPr>
              <w:spacing w:line="276" w:lineRule="auto"/>
              <w:jc w:val="left"/>
              <w:rPr>
                <w:rFonts w:eastAsia="Gill Sans MT" w:cs="Arial"/>
                <w:bCs w:val="0"/>
                <w:szCs w:val="20"/>
                <w:u w:color="F2F2F2"/>
              </w:rPr>
            </w:pPr>
            <w:r w:rsidRPr="004E5F0E">
              <w:rPr>
                <w:b w:val="0"/>
              </w:rPr>
              <w:t>samo Područna škola Drežnik Grad</w:t>
            </w:r>
            <w:r w:rsidR="009808A1">
              <w:rPr>
                <w:b w:val="0"/>
              </w:rPr>
              <w:t xml:space="preserve"> </w:t>
            </w:r>
            <w:r w:rsidR="009808A1" w:rsidRPr="009808A1">
              <w:rPr>
                <w:b w:val="0"/>
              </w:rPr>
              <w:t>obavlja obrazovanje djece od 1-4 razreda.</w:t>
            </w:r>
          </w:p>
        </w:tc>
      </w:tr>
      <w:tr w:rsidR="0059643D" w:rsidRPr="00E72D93" w:rsidTr="00E72D9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2"/>
          </w:tcPr>
          <w:p w:rsidR="0059643D" w:rsidRPr="00E72D93" w:rsidRDefault="0059643D" w:rsidP="00E72D93">
            <w:pPr>
              <w:spacing w:line="276" w:lineRule="auto"/>
              <w:jc w:val="both"/>
              <w:rPr>
                <w:rFonts w:eastAsia="Gill Sans MT" w:cs="Arial"/>
                <w:bCs w:val="0"/>
                <w:szCs w:val="20"/>
                <w:u w:color="F2F2F2"/>
              </w:rPr>
            </w:pPr>
            <w:r w:rsidRPr="00E72D93">
              <w:rPr>
                <w:rFonts w:eastAsia="Gill Sans MT" w:cs="Arial"/>
                <w:szCs w:val="20"/>
                <w:u w:color="F2F2F2"/>
              </w:rPr>
              <w:t>Srednjoškolsko i više/visoko obrazovanje</w:t>
            </w:r>
          </w:p>
        </w:tc>
      </w:tr>
      <w:tr w:rsidR="0059643D" w:rsidRPr="00E72D93" w:rsidTr="007160AF">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2"/>
            <w:shd w:val="clear" w:color="auto" w:fill="F9D8CD" w:themeFill="accent1" w:themeFillTint="33"/>
          </w:tcPr>
          <w:p w:rsidR="0059643D" w:rsidRPr="007160AF" w:rsidRDefault="007160AF" w:rsidP="007160AF">
            <w:pPr>
              <w:spacing w:line="276" w:lineRule="auto"/>
              <w:jc w:val="left"/>
              <w:rPr>
                <w:b w:val="0"/>
              </w:rPr>
            </w:pPr>
            <w:r w:rsidRPr="007160AF">
              <w:rPr>
                <w:b w:val="0"/>
              </w:rPr>
              <w:t>Najbliže su srednje škole u Slunju i Korenici gdje</w:t>
            </w:r>
            <w:r>
              <w:rPr>
                <w:b w:val="0"/>
              </w:rPr>
              <w:t xml:space="preserve"> </w:t>
            </w:r>
            <w:r w:rsidRPr="007160AF">
              <w:rPr>
                <w:b w:val="0"/>
              </w:rPr>
              <w:t>srednjoškolci svakodnevno putuju organiziranim školskim prijevozom.</w:t>
            </w:r>
          </w:p>
        </w:tc>
      </w:tr>
    </w:tbl>
    <w:p w:rsidR="0059643D" w:rsidRPr="00E72D93" w:rsidRDefault="0059643D" w:rsidP="0059643D">
      <w:pPr>
        <w:spacing w:after="0"/>
        <w:jc w:val="center"/>
        <w:rPr>
          <w:rFonts w:ascii="Times New Roman" w:eastAsia="Gill Sans MT" w:hAnsi="Times New Roman" w:cs="Times New Roman"/>
          <w:i/>
          <w:color w:val="9B2D1F" w:themeColor="accent2"/>
          <w:sz w:val="20"/>
          <w:szCs w:val="20"/>
          <w:u w:color="F2F2F2"/>
          <w:lang w:eastAsia="en-US"/>
        </w:rPr>
      </w:pPr>
      <w:r w:rsidRPr="00E72D93">
        <w:rPr>
          <w:rFonts w:ascii="Times New Roman" w:eastAsia="Gill Sans MT" w:hAnsi="Times New Roman" w:cs="Times New Roman"/>
          <w:i/>
          <w:color w:val="9B2D1F" w:themeColor="accent2"/>
          <w:sz w:val="20"/>
          <w:szCs w:val="20"/>
          <w:u w:color="F2F2F2"/>
          <w:lang w:eastAsia="en-US"/>
        </w:rPr>
        <w:t xml:space="preserve">Izvor: </w:t>
      </w:r>
      <w:r w:rsidR="004D0770" w:rsidRPr="00E72D93">
        <w:rPr>
          <w:rFonts w:ascii="Times New Roman" w:eastAsia="Gill Sans MT" w:hAnsi="Times New Roman" w:cs="Times New Roman"/>
          <w:i/>
          <w:color w:val="9B2D1F" w:themeColor="accent2"/>
          <w:sz w:val="20"/>
          <w:szCs w:val="20"/>
          <w:u w:color="F2F2F2"/>
          <w:lang w:eastAsia="en-US"/>
        </w:rPr>
        <w:t>http://www.mzos.hr/dbApp/pregled.aspx?offset=750&amp;appName=Vrtici</w:t>
      </w:r>
      <w:r w:rsidR="00C104A5" w:rsidRPr="00E72D93">
        <w:rPr>
          <w:rFonts w:ascii="Times New Roman" w:eastAsia="Gill Sans MT" w:hAnsi="Times New Roman" w:cs="Times New Roman"/>
          <w:i/>
          <w:color w:val="9B2D1F" w:themeColor="accent2"/>
          <w:sz w:val="20"/>
          <w:szCs w:val="20"/>
          <w:u w:color="F2F2F2"/>
          <w:lang w:eastAsia="en-US"/>
        </w:rPr>
        <w:t xml:space="preserve"> / </w:t>
      </w:r>
      <w:r w:rsidR="00E72D93">
        <w:rPr>
          <w:rFonts w:ascii="Times New Roman" w:eastAsia="Gill Sans MT" w:hAnsi="Times New Roman" w:cs="Times New Roman"/>
          <w:i/>
          <w:color w:val="9B2D1F" w:themeColor="accent2"/>
          <w:sz w:val="20"/>
          <w:szCs w:val="20"/>
          <w:u w:color="F2F2F2"/>
          <w:lang w:eastAsia="en-US"/>
        </w:rPr>
        <w:t>Strategija razvoja Općine Rakovica 2011. – 2015.</w:t>
      </w:r>
    </w:p>
    <w:p w:rsidR="0059643D" w:rsidRPr="0059643D" w:rsidRDefault="0059643D" w:rsidP="0059643D">
      <w:pPr>
        <w:spacing w:after="0"/>
        <w:jc w:val="center"/>
        <w:rPr>
          <w:rFonts w:ascii="Arial" w:eastAsia="Gill Sans MT" w:hAnsi="Arial" w:cs="Arial"/>
          <w:i/>
          <w:color w:val="0C9A73"/>
          <w:sz w:val="20"/>
          <w:szCs w:val="20"/>
          <w:u w:color="F2F2F2"/>
          <w:lang w:eastAsia="en-US"/>
        </w:rPr>
      </w:pPr>
    </w:p>
    <w:p w:rsidR="0059643D" w:rsidRPr="0059643D" w:rsidRDefault="0059643D" w:rsidP="00110688">
      <w:pPr>
        <w:pStyle w:val="Heading3"/>
        <w:rPr>
          <w:lang w:eastAsia="en-US"/>
        </w:rPr>
      </w:pPr>
      <w:bookmarkStart w:id="313" w:name="_Toc426453676"/>
      <w:bookmarkStart w:id="314" w:name="_Toc451336207"/>
      <w:r w:rsidRPr="0059643D">
        <w:rPr>
          <w:lang w:eastAsia="en-US"/>
        </w:rPr>
        <w:t>2.7.2. Zdravstvo i socijalna skrb</w:t>
      </w:r>
      <w:bookmarkEnd w:id="313"/>
      <w:bookmarkEnd w:id="314"/>
    </w:p>
    <w:p w:rsidR="0059643D" w:rsidRPr="0059643D" w:rsidRDefault="0059643D" w:rsidP="0059643D">
      <w:pPr>
        <w:spacing w:after="0"/>
        <w:jc w:val="both"/>
        <w:rPr>
          <w:rFonts w:ascii="Arial" w:eastAsia="Constantia" w:hAnsi="Arial" w:cs="Arial"/>
          <w:bCs/>
          <w:sz w:val="24"/>
          <w:szCs w:val="24"/>
        </w:rPr>
      </w:pPr>
    </w:p>
    <w:p w:rsidR="0059643D" w:rsidRPr="0059643D" w:rsidRDefault="0059643D" w:rsidP="0059643D">
      <w:pPr>
        <w:spacing w:after="0"/>
        <w:jc w:val="both"/>
        <w:rPr>
          <w:rFonts w:ascii="Arial" w:eastAsia="Constantia" w:hAnsi="Arial" w:cs="Arial"/>
          <w:bCs/>
          <w:sz w:val="24"/>
          <w:szCs w:val="24"/>
        </w:rPr>
      </w:pPr>
      <w:r w:rsidRPr="0059643D">
        <w:rPr>
          <w:rFonts w:ascii="Arial" w:eastAsia="Constantia" w:hAnsi="Arial" w:cs="Arial"/>
          <w:sz w:val="24"/>
          <w:szCs w:val="24"/>
        </w:rPr>
        <w:t xml:space="preserve">„Na osnovi odredaba članka 24. Zakona o zdravstvenoj zaštiti zdravstvena djelatnost obavlja se na primarnoj, sekundarnoj i tercijarnoj razini te na razini zdravstvenih zavoda. Zdravstvenu zaštitu iz obveznog zdravstvenog osiguranja na primarnoj razini osigurane osobe Zavoda ostvaruju na osnovi slobodnog izbora doktora medicine i doktora stomatologije, u pravilu, prema mjestu stanovanja, a prema odredbama općih akata Zavoda. Zdravstvenu zaštitu iz obveznog zdravstvenog osiguranja na sekundarnoj i tercijarnoj razini osigurane osobe Zavoda ostvaruju osnovom uputnice izabranog ugovornog doktora primarne zdravstvene zaštite. Zdravstvena zaštita iz obveznog zdravstvenog osiguranja na razini zdravstvenih zavoda provodi se na primarnoj, sekundarnoj i tercijarnoj razini zdravstvene zaštite, te putem posebnih programa. </w:t>
      </w:r>
    </w:p>
    <w:p w:rsidR="0059643D" w:rsidRPr="0059643D" w:rsidRDefault="0059643D" w:rsidP="0059643D">
      <w:pPr>
        <w:spacing w:after="0"/>
        <w:jc w:val="both"/>
        <w:rPr>
          <w:rFonts w:ascii="Arial" w:eastAsia="Constantia" w:hAnsi="Arial" w:cs="Arial"/>
          <w:bCs/>
          <w:sz w:val="24"/>
          <w:szCs w:val="24"/>
        </w:rPr>
      </w:pPr>
    </w:p>
    <w:p w:rsidR="0059643D" w:rsidRPr="0059643D" w:rsidRDefault="0059643D" w:rsidP="0059643D">
      <w:pPr>
        <w:spacing w:after="0"/>
        <w:jc w:val="both"/>
        <w:rPr>
          <w:rFonts w:ascii="Arial" w:eastAsia="Constantia" w:hAnsi="Arial" w:cs="Arial"/>
          <w:bCs/>
          <w:i/>
          <w:sz w:val="24"/>
          <w:szCs w:val="24"/>
          <w:u w:val="single"/>
        </w:rPr>
      </w:pPr>
      <w:r w:rsidRPr="0059643D">
        <w:rPr>
          <w:rFonts w:ascii="Arial" w:eastAsia="Constantia" w:hAnsi="Arial" w:cs="Arial"/>
          <w:b/>
          <w:i/>
          <w:sz w:val="24"/>
          <w:szCs w:val="24"/>
          <w:u w:val="single"/>
        </w:rPr>
        <w:t>Zdravstvena zaštita na primarnoj razini pruža se kroz djelatnosti:</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opću/obiteljsku medicinu</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zdravstvenu zaštitu predškolske djece</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zdravstvenu zaštitu žena</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patronažnu zdravstvenu zaštitu</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zdravstvenu njegu u kući bolesnika</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stomatološku zdravstvenu zaštitu (polivalentnu)</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lastRenderedPageBreak/>
        <w:t>higijensko-epidemiološku zdravstvenu zaštitu</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preventivno-odgojne mjere za zdravstvenu zaštitu školske djece i studenata</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laboratorijsku dijagnostiku</w:t>
      </w:r>
    </w:p>
    <w:p w:rsidR="0059643D" w:rsidRPr="0059643D" w:rsidRDefault="0059643D" w:rsidP="00273319">
      <w:pPr>
        <w:numPr>
          <w:ilvl w:val="0"/>
          <w:numId w:val="15"/>
        </w:numPr>
        <w:spacing w:before="100" w:beforeAutospacing="1" w:after="0"/>
        <w:jc w:val="both"/>
        <w:rPr>
          <w:rFonts w:ascii="Arial" w:eastAsia="Constantia" w:hAnsi="Arial" w:cs="Arial"/>
          <w:bCs/>
          <w:sz w:val="24"/>
          <w:szCs w:val="24"/>
        </w:rPr>
      </w:pPr>
      <w:r w:rsidRPr="0059643D">
        <w:rPr>
          <w:rFonts w:ascii="Arial" w:eastAsia="Constantia" w:hAnsi="Arial" w:cs="Arial"/>
          <w:sz w:val="24"/>
          <w:szCs w:val="24"/>
        </w:rPr>
        <w:t>ljekarništvo</w:t>
      </w:r>
    </w:p>
    <w:p w:rsidR="0059643D" w:rsidRPr="0059643D" w:rsidRDefault="0059643D" w:rsidP="00273319">
      <w:pPr>
        <w:numPr>
          <w:ilvl w:val="0"/>
          <w:numId w:val="15"/>
        </w:numPr>
        <w:spacing w:after="0"/>
        <w:jc w:val="both"/>
        <w:rPr>
          <w:rFonts w:ascii="Arial" w:eastAsia="Constantia" w:hAnsi="Arial" w:cs="Arial"/>
          <w:bCs/>
          <w:sz w:val="24"/>
          <w:szCs w:val="24"/>
        </w:rPr>
      </w:pPr>
      <w:r w:rsidRPr="0059643D">
        <w:rPr>
          <w:rFonts w:ascii="Arial" w:eastAsia="Constantia" w:hAnsi="Arial" w:cs="Arial"/>
          <w:sz w:val="24"/>
          <w:szCs w:val="24"/>
        </w:rPr>
        <w:t>hitnu medicinsku pomoć.</w:t>
      </w:r>
    </w:p>
    <w:p w:rsidR="0059643D" w:rsidRPr="0059643D" w:rsidRDefault="0059643D" w:rsidP="0059643D">
      <w:pPr>
        <w:spacing w:after="0"/>
        <w:ind w:left="720"/>
        <w:jc w:val="both"/>
        <w:rPr>
          <w:rFonts w:ascii="Arial" w:eastAsia="Constantia" w:hAnsi="Arial" w:cs="Arial"/>
          <w:bCs/>
          <w:sz w:val="24"/>
          <w:szCs w:val="24"/>
        </w:rPr>
      </w:pPr>
    </w:p>
    <w:p w:rsidR="0059643D" w:rsidRPr="0059643D" w:rsidRDefault="0059643D" w:rsidP="00735871">
      <w:pPr>
        <w:spacing w:after="0"/>
        <w:jc w:val="both"/>
        <w:rPr>
          <w:rFonts w:ascii="Arial" w:eastAsia="Constantia" w:hAnsi="Arial" w:cs="Arial"/>
          <w:bCs/>
          <w:sz w:val="24"/>
          <w:szCs w:val="24"/>
        </w:rPr>
      </w:pPr>
      <w:r w:rsidRPr="0059643D">
        <w:rPr>
          <w:rFonts w:ascii="Arial" w:eastAsia="Constantia" w:hAnsi="Arial" w:cs="Arial"/>
          <w:b/>
          <w:i/>
          <w:sz w:val="24"/>
          <w:szCs w:val="24"/>
          <w:u w:val="single"/>
        </w:rPr>
        <w:t>Zdravstvena djelatnost na sekundarnoj razini</w:t>
      </w:r>
      <w:r w:rsidRPr="0059643D">
        <w:rPr>
          <w:rFonts w:ascii="Arial" w:eastAsia="Constantia" w:hAnsi="Arial" w:cs="Arial"/>
          <w:sz w:val="24"/>
          <w:szCs w:val="24"/>
        </w:rPr>
        <w:t xml:space="preserve"> obuhvaća specijalističko-konzilijarnu zdravstvenu zaštitu i bolničku zdravstvenu zaštitu. </w:t>
      </w:r>
      <w:r w:rsidRPr="0059643D">
        <w:rPr>
          <w:rFonts w:ascii="Arial" w:eastAsia="Constantia" w:hAnsi="Arial" w:cs="Arial"/>
          <w:b/>
          <w:i/>
          <w:sz w:val="24"/>
          <w:szCs w:val="24"/>
          <w:u w:val="single"/>
        </w:rPr>
        <w:t>Zdravstvena djelatnost na tercijarnoj razini</w:t>
      </w:r>
      <w:r w:rsidR="002A734A">
        <w:rPr>
          <w:rFonts w:ascii="Arial" w:eastAsia="Constantia" w:hAnsi="Arial" w:cs="Arial"/>
          <w:b/>
          <w:i/>
          <w:sz w:val="24"/>
          <w:szCs w:val="24"/>
          <w:u w:val="single"/>
        </w:rPr>
        <w:t xml:space="preserve"> </w:t>
      </w:r>
      <w:r w:rsidRPr="0059643D">
        <w:rPr>
          <w:rFonts w:ascii="Arial" w:eastAsia="Constantia" w:hAnsi="Arial" w:cs="Arial"/>
          <w:sz w:val="24"/>
          <w:szCs w:val="24"/>
        </w:rPr>
        <w:t>obuhvaća obavljanje najsloženijih oblika zdravstvene zaštite iz specijalističko-konzilijarnih i bolničkih djelatnosti.“</w:t>
      </w:r>
      <w:r w:rsidRPr="0059643D">
        <w:rPr>
          <w:rFonts w:ascii="Arial" w:eastAsia="Constantia" w:hAnsi="Arial" w:cs="Arial"/>
          <w:sz w:val="24"/>
          <w:vertAlign w:val="superscript"/>
        </w:rPr>
        <w:footnoteReference w:id="4"/>
      </w:r>
      <w:r w:rsidR="00735871">
        <w:rPr>
          <w:rFonts w:ascii="Arial" w:eastAsia="Constantia" w:hAnsi="Arial" w:cs="Arial"/>
          <w:bCs/>
          <w:sz w:val="24"/>
          <w:szCs w:val="24"/>
        </w:rPr>
        <w:t xml:space="preserve"> </w:t>
      </w:r>
      <w:r w:rsidRPr="0059643D">
        <w:rPr>
          <w:rFonts w:ascii="Arial" w:eastAsia="Constantia" w:hAnsi="Arial" w:cs="Arial"/>
          <w:sz w:val="24"/>
          <w:szCs w:val="24"/>
          <w:lang w:eastAsia="en-US"/>
        </w:rPr>
        <w:t xml:space="preserve">S obzirom na navedeno utvrđuje se potreban broj zdravstvenih ustanova i privatnih zdravstvenih radnika s kojima Zavod sklapa ugovor o provođenju primarne zdravstvene djelatnosti, što je prikazano u slijedećim tablicama, a za područje </w:t>
      </w:r>
      <w:r w:rsidR="002A734A">
        <w:rPr>
          <w:rFonts w:ascii="Arial" w:eastAsia="Constantia" w:hAnsi="Arial" w:cs="Arial"/>
          <w:sz w:val="24"/>
          <w:szCs w:val="24"/>
          <w:lang w:eastAsia="en-US"/>
        </w:rPr>
        <w:t>Karlovačke</w:t>
      </w:r>
      <w:r w:rsidRPr="0059643D">
        <w:rPr>
          <w:rFonts w:ascii="Arial" w:eastAsia="Constantia" w:hAnsi="Arial" w:cs="Arial"/>
          <w:sz w:val="24"/>
          <w:szCs w:val="24"/>
          <w:lang w:eastAsia="en-US"/>
        </w:rPr>
        <w:t xml:space="preserve"> županije i Općine </w:t>
      </w:r>
      <w:r w:rsidR="002A734A">
        <w:rPr>
          <w:rFonts w:ascii="Arial" w:eastAsia="Constantia" w:hAnsi="Arial" w:cs="Arial"/>
          <w:sz w:val="24"/>
          <w:szCs w:val="24"/>
          <w:lang w:eastAsia="en-US"/>
        </w:rPr>
        <w:t>Rakovica</w:t>
      </w:r>
      <w:r w:rsidRPr="0059643D">
        <w:rPr>
          <w:rFonts w:ascii="Arial" w:eastAsia="Constantia" w:hAnsi="Arial" w:cs="Arial"/>
          <w:sz w:val="24"/>
          <w:szCs w:val="24"/>
          <w:lang w:eastAsia="en-US"/>
        </w:rPr>
        <w:t>.</w:t>
      </w:r>
    </w:p>
    <w:p w:rsidR="0059643D" w:rsidRPr="0059643D" w:rsidRDefault="0059643D" w:rsidP="0059643D">
      <w:pPr>
        <w:spacing w:after="0"/>
        <w:jc w:val="both"/>
        <w:rPr>
          <w:rFonts w:ascii="Arial" w:eastAsia="Constantia" w:hAnsi="Arial" w:cs="Arial"/>
          <w:sz w:val="24"/>
          <w:lang w:eastAsia="en-US"/>
        </w:rPr>
      </w:pPr>
    </w:p>
    <w:p w:rsidR="0059643D" w:rsidRPr="002A734A" w:rsidRDefault="0059643D" w:rsidP="0059643D">
      <w:pPr>
        <w:keepNext/>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315" w:name="_Toc456171665"/>
      <w:r w:rsidRPr="002A734A">
        <w:rPr>
          <w:rFonts w:ascii="Times New Roman" w:eastAsia="Gill Sans MT" w:hAnsi="Times New Roman" w:cs="Times New Roman"/>
          <w:b/>
          <w:bCs/>
          <w:i/>
          <w:color w:val="D34817" w:themeColor="accent1"/>
          <w:u w:color="F2F2F2"/>
          <w:lang w:eastAsia="en-US"/>
        </w:rPr>
        <w:t>Tablica</w:t>
      </w:r>
      <w:r w:rsidR="002A734A" w:rsidRPr="002A734A">
        <w:rPr>
          <w:rFonts w:ascii="Times New Roman" w:eastAsia="Gill Sans MT" w:hAnsi="Times New Roman" w:cs="Times New Roman"/>
          <w:b/>
          <w:bCs/>
          <w:i/>
          <w:color w:val="D34817" w:themeColor="accent1"/>
          <w:u w:color="F2F2F2"/>
          <w:lang w:eastAsia="en-US"/>
        </w:rPr>
        <w:t xml:space="preserve"> </w:t>
      </w:r>
      <w:r w:rsidR="00057CAE" w:rsidRPr="002A734A">
        <w:rPr>
          <w:rFonts w:ascii="Times New Roman" w:eastAsia="Gill Sans MT" w:hAnsi="Times New Roman" w:cs="Times New Roman"/>
          <w:b/>
          <w:bCs/>
          <w:i/>
          <w:color w:val="D34817" w:themeColor="accent1"/>
          <w:u w:color="F2F2F2"/>
          <w:lang w:eastAsia="en-US"/>
        </w:rPr>
        <w:fldChar w:fldCharType="begin"/>
      </w:r>
      <w:r w:rsidRPr="002A734A">
        <w:rPr>
          <w:rFonts w:ascii="Times New Roman" w:eastAsia="Gill Sans MT" w:hAnsi="Times New Roman" w:cs="Times New Roman"/>
          <w:b/>
          <w:bCs/>
          <w:i/>
          <w:color w:val="D34817" w:themeColor="accent1"/>
          <w:u w:color="F2F2F2"/>
          <w:lang w:eastAsia="en-US"/>
        </w:rPr>
        <w:instrText xml:space="preserve"> SEQ Tablica \* ARABIC </w:instrText>
      </w:r>
      <w:r w:rsidR="00057CAE" w:rsidRPr="002A734A">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71</w:t>
      </w:r>
      <w:r w:rsidR="00057CAE" w:rsidRPr="002A734A">
        <w:rPr>
          <w:rFonts w:ascii="Times New Roman" w:eastAsia="Gill Sans MT" w:hAnsi="Times New Roman" w:cs="Times New Roman"/>
          <w:b/>
          <w:bCs/>
          <w:i/>
          <w:color w:val="D34817" w:themeColor="accent1"/>
          <w:u w:color="F2F2F2"/>
          <w:lang w:eastAsia="en-US"/>
        </w:rPr>
        <w:fldChar w:fldCharType="end"/>
      </w:r>
      <w:r w:rsidRPr="002A734A">
        <w:rPr>
          <w:rFonts w:ascii="Times New Roman" w:eastAsia="Gill Sans MT" w:hAnsi="Times New Roman" w:cs="Times New Roman"/>
          <w:b/>
          <w:bCs/>
          <w:i/>
          <w:color w:val="D34817" w:themeColor="accent1"/>
          <w:u w:color="F2F2F2"/>
          <w:lang w:eastAsia="en-US"/>
        </w:rPr>
        <w:t xml:space="preserve">. Mreža potrebnih timova na razini primarne zdravstvene djelatnosti na području </w:t>
      </w:r>
      <w:r w:rsidR="002A734A" w:rsidRPr="002A734A">
        <w:rPr>
          <w:rFonts w:ascii="Times New Roman" w:eastAsia="Gill Sans MT" w:hAnsi="Times New Roman" w:cs="Times New Roman"/>
          <w:b/>
          <w:bCs/>
          <w:i/>
          <w:color w:val="D34817" w:themeColor="accent1"/>
          <w:u w:color="F2F2F2"/>
          <w:lang w:eastAsia="en-US"/>
        </w:rPr>
        <w:t>Karlovačke</w:t>
      </w:r>
      <w:r w:rsidRPr="002A734A">
        <w:rPr>
          <w:rFonts w:ascii="Times New Roman" w:eastAsia="Gill Sans MT" w:hAnsi="Times New Roman" w:cs="Times New Roman"/>
          <w:b/>
          <w:bCs/>
          <w:i/>
          <w:color w:val="D34817" w:themeColor="accent1"/>
          <w:u w:color="F2F2F2"/>
          <w:lang w:eastAsia="en-US"/>
        </w:rPr>
        <w:t xml:space="preserve"> županije i Općine </w:t>
      </w:r>
      <w:r w:rsidR="002A734A" w:rsidRPr="002A734A">
        <w:rPr>
          <w:rFonts w:ascii="Times New Roman" w:eastAsia="Gill Sans MT" w:hAnsi="Times New Roman" w:cs="Times New Roman"/>
          <w:b/>
          <w:bCs/>
          <w:i/>
          <w:color w:val="D34817" w:themeColor="accent1"/>
          <w:u w:color="F2F2F2"/>
          <w:lang w:eastAsia="en-US"/>
        </w:rPr>
        <w:t>Rakovica</w:t>
      </w:r>
      <w:bookmarkEnd w:id="315"/>
    </w:p>
    <w:tbl>
      <w:tblPr>
        <w:tblStyle w:val="MediumGrid3-Accent2"/>
        <w:tblW w:w="11238" w:type="dxa"/>
        <w:jc w:val="center"/>
        <w:tblLayout w:type="fixed"/>
        <w:tblLook w:val="04A0" w:firstRow="1" w:lastRow="0" w:firstColumn="1" w:lastColumn="0" w:noHBand="0" w:noVBand="1"/>
      </w:tblPr>
      <w:tblGrid>
        <w:gridCol w:w="1592"/>
        <w:gridCol w:w="1476"/>
        <w:gridCol w:w="1576"/>
        <w:gridCol w:w="1276"/>
        <w:gridCol w:w="1542"/>
        <w:gridCol w:w="1435"/>
        <w:gridCol w:w="2341"/>
      </w:tblGrid>
      <w:tr w:rsidR="0059643D" w:rsidRPr="002A734A" w:rsidTr="002A734A">
        <w:trPr>
          <w:cnfStyle w:val="100000000000" w:firstRow="1" w:lastRow="0" w:firstColumn="0" w:lastColumn="0" w:oddVBand="0" w:evenVBand="0" w:oddHBand="0" w:evenHBand="0" w:firstRowFirstColumn="0" w:firstRowLastColumn="0" w:lastRowFirstColumn="0" w:lastRowLastColumn="0"/>
          <w:trHeight w:val="563"/>
          <w:jc w:val="center"/>
        </w:trPr>
        <w:tc>
          <w:tcPr>
            <w:cnfStyle w:val="001000000100" w:firstRow="0" w:lastRow="0" w:firstColumn="1" w:lastColumn="0" w:oddVBand="0" w:evenVBand="0" w:oddHBand="0" w:evenHBand="0" w:firstRowFirstColumn="1" w:firstRowLastColumn="0" w:lastRowFirstColumn="0" w:lastRowLastColumn="0"/>
            <w:tcW w:w="1592" w:type="dxa"/>
          </w:tcPr>
          <w:p w:rsidR="0059643D" w:rsidRPr="002A734A" w:rsidRDefault="0059643D" w:rsidP="0059643D">
            <w:pPr>
              <w:rPr>
                <w:rFonts w:eastAsia="Times New Roman" w:cs="Arial"/>
                <w:b w:val="0"/>
                <w:szCs w:val="20"/>
                <w:u w:color="F2F2F2"/>
              </w:rPr>
            </w:pPr>
          </w:p>
        </w:tc>
        <w:tc>
          <w:tcPr>
            <w:tcW w:w="1476"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timova opće/</w:t>
            </w:r>
            <w:r w:rsidR="002A734A">
              <w:rPr>
                <w:rFonts w:eastAsia="Times New Roman" w:cs="Arial"/>
                <w:szCs w:val="20"/>
                <w:u w:color="F2F2F2"/>
              </w:rPr>
              <w:t xml:space="preserve"> </w:t>
            </w:r>
            <w:r w:rsidRPr="002A734A">
              <w:rPr>
                <w:rFonts w:eastAsia="Times New Roman" w:cs="Arial"/>
                <w:szCs w:val="20"/>
                <w:u w:color="F2F2F2"/>
              </w:rPr>
              <w:t>obiteljske medicine</w:t>
            </w:r>
          </w:p>
        </w:tc>
        <w:tc>
          <w:tcPr>
            <w:tcW w:w="1576"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pedijatrijskih timova</w:t>
            </w:r>
          </w:p>
        </w:tc>
        <w:tc>
          <w:tcPr>
            <w:tcW w:w="1276"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timova dentalne medicine</w:t>
            </w:r>
          </w:p>
        </w:tc>
        <w:tc>
          <w:tcPr>
            <w:tcW w:w="1542"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ginekoloških timova</w:t>
            </w:r>
          </w:p>
        </w:tc>
        <w:tc>
          <w:tcPr>
            <w:tcW w:w="1435"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patronažnih sestara</w:t>
            </w:r>
          </w:p>
        </w:tc>
        <w:tc>
          <w:tcPr>
            <w:tcW w:w="2341" w:type="dxa"/>
          </w:tcPr>
          <w:p w:rsidR="0059643D" w:rsidRPr="002A734A"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A734A">
              <w:rPr>
                <w:rFonts w:eastAsia="Times New Roman" w:cs="Arial"/>
                <w:szCs w:val="20"/>
                <w:u w:color="F2F2F2"/>
              </w:rPr>
              <w:t>Potreban broj medicinsko – biokemijskih timova u djelatnosti laboratorijske dijagnostike</w:t>
            </w:r>
          </w:p>
        </w:tc>
      </w:tr>
      <w:tr w:rsidR="0059643D" w:rsidRPr="002A734A" w:rsidTr="002A734A">
        <w:trPr>
          <w:cnfStyle w:val="000000100000" w:firstRow="0" w:lastRow="0" w:firstColumn="0" w:lastColumn="0" w:oddVBand="0" w:evenVBand="0" w:oddHBand="1" w:evenHBand="0" w:firstRowFirstColumn="0" w:firstRowLastColumn="0" w:lastRowFirstColumn="0" w:lastRowLastColumn="0"/>
          <w:trHeight w:val="193"/>
          <w:jc w:val="center"/>
        </w:trPr>
        <w:tc>
          <w:tcPr>
            <w:cnfStyle w:val="001000000000" w:firstRow="0" w:lastRow="0" w:firstColumn="1" w:lastColumn="0" w:oddVBand="0" w:evenVBand="0" w:oddHBand="0" w:evenHBand="0" w:firstRowFirstColumn="0" w:firstRowLastColumn="0" w:lastRowFirstColumn="0" w:lastRowLastColumn="0"/>
            <w:tcW w:w="1592" w:type="dxa"/>
          </w:tcPr>
          <w:p w:rsidR="0059643D" w:rsidRPr="002A734A" w:rsidRDefault="0059643D" w:rsidP="0059643D">
            <w:pPr>
              <w:rPr>
                <w:rFonts w:eastAsia="Times New Roman" w:cs="Arial"/>
                <w:szCs w:val="20"/>
                <w:u w:color="F2F2F2"/>
              </w:rPr>
            </w:pPr>
            <w:r w:rsidRPr="002A734A">
              <w:rPr>
                <w:rFonts w:eastAsia="Times New Roman" w:cs="Arial"/>
                <w:szCs w:val="20"/>
                <w:u w:color="F2F2F2"/>
              </w:rPr>
              <w:t>Područje Doma zdravlja</w:t>
            </w:r>
          </w:p>
        </w:tc>
        <w:tc>
          <w:tcPr>
            <w:tcW w:w="9646" w:type="dxa"/>
            <w:gridSpan w:val="6"/>
            <w:shd w:val="clear" w:color="auto" w:fill="F4B29B" w:themeFill="accent1" w:themeFillTint="66"/>
          </w:tcPr>
          <w:p w:rsidR="0059643D" w:rsidRPr="002A734A" w:rsidRDefault="0059643D" w:rsidP="002A734A">
            <w:pPr>
              <w:ind w:left="360"/>
              <w:cnfStyle w:val="000000100000" w:firstRow="0" w:lastRow="0" w:firstColumn="0" w:lastColumn="0" w:oddVBand="0" w:evenVBand="0" w:oddHBand="1" w:evenHBand="0" w:firstRowFirstColumn="0" w:firstRowLastColumn="0" w:lastRowFirstColumn="0" w:lastRowLastColumn="0"/>
              <w:rPr>
                <w:rFonts w:eastAsia="Times New Roman" w:cs="Arial"/>
                <w:b/>
                <w:i/>
                <w:szCs w:val="20"/>
                <w:u w:color="F2F2F2"/>
              </w:rPr>
            </w:pPr>
            <w:r w:rsidRPr="002A734A">
              <w:rPr>
                <w:rFonts w:eastAsia="Times New Roman" w:cs="Arial"/>
                <w:b/>
                <w:i/>
                <w:szCs w:val="20"/>
                <w:u w:color="F2F2F2"/>
              </w:rPr>
              <w:t xml:space="preserve">Dom zdravlja </w:t>
            </w:r>
            <w:r w:rsidR="002A734A" w:rsidRPr="002A734A">
              <w:rPr>
                <w:rFonts w:eastAsia="Times New Roman" w:cs="Arial"/>
                <w:b/>
                <w:i/>
                <w:szCs w:val="20"/>
                <w:u w:color="F2F2F2"/>
              </w:rPr>
              <w:t>Karlovačke</w:t>
            </w:r>
            <w:r w:rsidRPr="002A734A">
              <w:rPr>
                <w:rFonts w:eastAsia="Times New Roman" w:cs="Arial"/>
                <w:b/>
                <w:i/>
                <w:szCs w:val="20"/>
                <w:u w:color="F2F2F2"/>
              </w:rPr>
              <w:t xml:space="preserve"> županije</w:t>
            </w:r>
          </w:p>
        </w:tc>
      </w:tr>
      <w:tr w:rsidR="0059643D" w:rsidRPr="002A734A" w:rsidTr="002A734A">
        <w:trPr>
          <w:cnfStyle w:val="000000010000" w:firstRow="0" w:lastRow="0" w:firstColumn="0" w:lastColumn="0" w:oddVBand="0" w:evenVBand="0" w:oddHBand="0" w:evenHBand="1"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1592" w:type="dxa"/>
            <w:shd w:val="clear" w:color="auto" w:fill="F4B29B" w:themeFill="accent1" w:themeFillTint="66"/>
          </w:tcPr>
          <w:p w:rsidR="0059643D" w:rsidRPr="002A734A" w:rsidRDefault="002A734A" w:rsidP="0059643D">
            <w:pPr>
              <w:rPr>
                <w:rFonts w:eastAsia="Times New Roman" w:cs="Arial"/>
                <w:szCs w:val="20"/>
                <w:u w:color="F2F2F2"/>
              </w:rPr>
            </w:pPr>
            <w:r w:rsidRPr="002A734A">
              <w:rPr>
                <w:rFonts w:eastAsia="Times New Roman" w:cs="Arial"/>
                <w:szCs w:val="20"/>
                <w:u w:color="F2F2F2"/>
              </w:rPr>
              <w:t>Karlovačka</w:t>
            </w:r>
            <w:r w:rsidR="0059643D" w:rsidRPr="002A734A">
              <w:rPr>
                <w:rFonts w:eastAsia="Times New Roman" w:cs="Arial"/>
                <w:szCs w:val="20"/>
                <w:u w:color="F2F2F2"/>
              </w:rPr>
              <w:t xml:space="preserve"> županija</w:t>
            </w:r>
          </w:p>
        </w:tc>
        <w:tc>
          <w:tcPr>
            <w:tcW w:w="1476" w:type="dxa"/>
            <w:shd w:val="clear" w:color="auto" w:fill="auto"/>
          </w:tcPr>
          <w:p w:rsidR="0059643D" w:rsidRPr="002A734A" w:rsidRDefault="002A734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76</w:t>
            </w:r>
          </w:p>
        </w:tc>
        <w:tc>
          <w:tcPr>
            <w:tcW w:w="1576" w:type="dxa"/>
            <w:shd w:val="clear" w:color="auto" w:fill="auto"/>
          </w:tcPr>
          <w:p w:rsidR="0059643D" w:rsidRPr="002A734A" w:rsidRDefault="002A734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8</w:t>
            </w:r>
          </w:p>
        </w:tc>
        <w:tc>
          <w:tcPr>
            <w:tcW w:w="1276" w:type="dxa"/>
            <w:shd w:val="clear" w:color="auto" w:fill="auto"/>
          </w:tcPr>
          <w:p w:rsidR="0059643D" w:rsidRPr="002A734A" w:rsidRDefault="002A734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71</w:t>
            </w:r>
          </w:p>
        </w:tc>
        <w:tc>
          <w:tcPr>
            <w:tcW w:w="1542" w:type="dxa"/>
            <w:shd w:val="clear" w:color="auto" w:fill="auto"/>
          </w:tcPr>
          <w:p w:rsidR="0059643D" w:rsidRPr="002A734A" w:rsidRDefault="002A734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12</w:t>
            </w:r>
          </w:p>
        </w:tc>
        <w:tc>
          <w:tcPr>
            <w:tcW w:w="1435" w:type="dxa"/>
            <w:shd w:val="clear" w:color="auto" w:fill="auto"/>
          </w:tcPr>
          <w:p w:rsidR="0059643D" w:rsidRPr="002A734A" w:rsidRDefault="002A734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29</w:t>
            </w:r>
          </w:p>
        </w:tc>
        <w:tc>
          <w:tcPr>
            <w:tcW w:w="2341" w:type="dxa"/>
            <w:shd w:val="clear" w:color="auto" w:fill="auto"/>
          </w:tcPr>
          <w:p w:rsidR="0059643D" w:rsidRPr="002A734A" w:rsidRDefault="00B8659C"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w:t>
            </w:r>
          </w:p>
        </w:tc>
      </w:tr>
      <w:tr w:rsidR="0059643D" w:rsidRPr="002A734A" w:rsidTr="002A734A">
        <w:trPr>
          <w:cnfStyle w:val="000000100000" w:firstRow="0" w:lastRow="0" w:firstColumn="0" w:lastColumn="0" w:oddVBand="0" w:evenVBand="0" w:oddHBand="1" w:evenHBand="0" w:firstRowFirstColumn="0" w:firstRowLastColumn="0" w:lastRowFirstColumn="0" w:lastRowLastColumn="0"/>
          <w:trHeight w:val="370"/>
          <w:jc w:val="center"/>
        </w:trPr>
        <w:tc>
          <w:tcPr>
            <w:cnfStyle w:val="001000000000" w:firstRow="0" w:lastRow="0" w:firstColumn="1" w:lastColumn="0" w:oddVBand="0" w:evenVBand="0" w:oddHBand="0" w:evenHBand="0" w:firstRowFirstColumn="0" w:firstRowLastColumn="0" w:lastRowFirstColumn="0" w:lastRowLastColumn="0"/>
            <w:tcW w:w="1592" w:type="dxa"/>
            <w:shd w:val="clear" w:color="auto" w:fill="DE6A5C" w:themeFill="accent2" w:themeFillTint="99"/>
          </w:tcPr>
          <w:p w:rsidR="0059643D" w:rsidRPr="002A734A" w:rsidRDefault="0059643D" w:rsidP="002A734A">
            <w:pPr>
              <w:rPr>
                <w:rFonts w:eastAsia="Times New Roman" w:cs="Arial"/>
                <w:szCs w:val="20"/>
                <w:u w:color="F2F2F2"/>
              </w:rPr>
            </w:pPr>
            <w:r w:rsidRPr="002A734A">
              <w:rPr>
                <w:rFonts w:eastAsia="Times New Roman" w:cs="Arial"/>
                <w:szCs w:val="20"/>
                <w:u w:color="F2F2F2"/>
              </w:rPr>
              <w:t xml:space="preserve">Općina </w:t>
            </w:r>
            <w:r w:rsidR="002A734A" w:rsidRPr="002A734A">
              <w:rPr>
                <w:rFonts w:eastAsia="Times New Roman" w:cs="Arial"/>
                <w:szCs w:val="20"/>
                <w:u w:color="F2F2F2"/>
              </w:rPr>
              <w:t>Rakovica</w:t>
            </w:r>
          </w:p>
        </w:tc>
        <w:tc>
          <w:tcPr>
            <w:tcW w:w="1476" w:type="dxa"/>
            <w:shd w:val="clear" w:color="auto" w:fill="DE6A5C" w:themeFill="accent2" w:themeFillTint="99"/>
          </w:tcPr>
          <w:p w:rsidR="0059643D" w:rsidRPr="002A734A" w:rsidRDefault="002A734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1</w:t>
            </w:r>
          </w:p>
        </w:tc>
        <w:tc>
          <w:tcPr>
            <w:tcW w:w="1576" w:type="dxa"/>
            <w:shd w:val="clear" w:color="auto" w:fill="DE6A5C" w:themeFill="accent2" w:themeFillTint="99"/>
          </w:tcPr>
          <w:p w:rsidR="0059643D" w:rsidRPr="002A734A" w:rsidRDefault="002A734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1276" w:type="dxa"/>
            <w:shd w:val="clear" w:color="auto" w:fill="DE6A5C" w:themeFill="accent2" w:themeFillTint="99"/>
          </w:tcPr>
          <w:p w:rsidR="0059643D" w:rsidRPr="002A734A" w:rsidRDefault="002A734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1</w:t>
            </w:r>
          </w:p>
        </w:tc>
        <w:tc>
          <w:tcPr>
            <w:tcW w:w="1542" w:type="dxa"/>
            <w:shd w:val="clear" w:color="auto" w:fill="DE6A5C" w:themeFill="accent2" w:themeFillTint="99"/>
          </w:tcPr>
          <w:p w:rsidR="0059643D" w:rsidRPr="002A734A" w:rsidRDefault="002A734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1435" w:type="dxa"/>
            <w:shd w:val="clear" w:color="auto" w:fill="DE6A5C" w:themeFill="accent2" w:themeFillTint="99"/>
          </w:tcPr>
          <w:p w:rsidR="0059643D" w:rsidRPr="002A734A" w:rsidRDefault="002A734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2341" w:type="dxa"/>
            <w:shd w:val="clear" w:color="auto" w:fill="DE6A5C" w:themeFill="accent2" w:themeFillTint="99"/>
          </w:tcPr>
          <w:p w:rsidR="0059643D" w:rsidRPr="002A734A" w:rsidRDefault="00B8659C"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w:t>
            </w:r>
          </w:p>
        </w:tc>
      </w:tr>
    </w:tbl>
    <w:p w:rsidR="0059643D" w:rsidRPr="00297871"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297871">
        <w:rPr>
          <w:rFonts w:ascii="Times New Roman" w:eastAsia="Constantia" w:hAnsi="Times New Roman" w:cs="Times New Roman"/>
          <w:i/>
          <w:color w:val="9B2D1F" w:themeColor="accent2"/>
          <w:sz w:val="20"/>
          <w:szCs w:val="20"/>
          <w:lang w:eastAsia="en-US"/>
        </w:rPr>
        <w:t>Izvor: http://www.hlk.hr/ObjavljenaNovaMreza; http://www.hzzo.hr/zdravstveni-sustav-rh/zdravstvena-zastita-pokrivena-obveznim-zdravstvenim-osiguranjem/ugovoreni-sadrzaji-zdravstvene-zastite-u-rh/</w:t>
      </w:r>
    </w:p>
    <w:p w:rsidR="0059643D" w:rsidRPr="0059643D" w:rsidRDefault="0059643D" w:rsidP="0059643D">
      <w:pPr>
        <w:spacing w:after="0"/>
        <w:jc w:val="both"/>
        <w:rPr>
          <w:rFonts w:ascii="Arial" w:eastAsia="Constantia" w:hAnsi="Arial" w:cs="Arial"/>
          <w:color w:val="0C9A73"/>
          <w:sz w:val="24"/>
          <w:lang w:eastAsia="en-US"/>
        </w:rPr>
      </w:pPr>
    </w:p>
    <w:p w:rsidR="0059643D" w:rsidRPr="00297871" w:rsidRDefault="0059643D" w:rsidP="0059643D">
      <w:pPr>
        <w:keepNext/>
        <w:shd w:val="clear" w:color="auto" w:fill="FFFFFF"/>
        <w:spacing w:after="0"/>
        <w:jc w:val="center"/>
        <w:rPr>
          <w:rFonts w:ascii="Times New Roman" w:eastAsia="Gill Sans MT" w:hAnsi="Times New Roman" w:cs="Times New Roman"/>
          <w:b/>
          <w:bCs/>
          <w:i/>
          <w:color w:val="D34817" w:themeColor="accent1"/>
          <w:u w:color="F2F2F2"/>
          <w:lang w:eastAsia="en-US"/>
        </w:rPr>
      </w:pPr>
      <w:bookmarkStart w:id="316" w:name="_Toc456171666"/>
      <w:r w:rsidRPr="00297871">
        <w:rPr>
          <w:rFonts w:ascii="Times New Roman" w:eastAsia="Gill Sans MT" w:hAnsi="Times New Roman" w:cs="Times New Roman"/>
          <w:b/>
          <w:bCs/>
          <w:i/>
          <w:color w:val="D34817" w:themeColor="accent1"/>
          <w:u w:color="F2F2F2"/>
          <w:lang w:eastAsia="en-US"/>
        </w:rPr>
        <w:t>Tablica</w:t>
      </w:r>
      <w:r w:rsidR="00297871" w:rsidRPr="00297871">
        <w:rPr>
          <w:rFonts w:ascii="Times New Roman" w:eastAsia="Gill Sans MT" w:hAnsi="Times New Roman" w:cs="Times New Roman"/>
          <w:b/>
          <w:bCs/>
          <w:i/>
          <w:color w:val="D34817" w:themeColor="accent1"/>
          <w:u w:color="F2F2F2"/>
          <w:lang w:eastAsia="en-US"/>
        </w:rPr>
        <w:t xml:space="preserve"> </w:t>
      </w:r>
      <w:r w:rsidR="00057CAE" w:rsidRPr="00297871">
        <w:rPr>
          <w:rFonts w:ascii="Times New Roman" w:eastAsia="Gill Sans MT" w:hAnsi="Times New Roman" w:cs="Times New Roman"/>
          <w:b/>
          <w:bCs/>
          <w:i/>
          <w:color w:val="D34817" w:themeColor="accent1"/>
          <w:u w:color="F2F2F2"/>
          <w:lang w:eastAsia="en-US"/>
        </w:rPr>
        <w:fldChar w:fldCharType="begin"/>
      </w:r>
      <w:r w:rsidRPr="00297871">
        <w:rPr>
          <w:rFonts w:ascii="Times New Roman" w:eastAsia="Gill Sans MT" w:hAnsi="Times New Roman" w:cs="Times New Roman"/>
          <w:b/>
          <w:bCs/>
          <w:i/>
          <w:color w:val="D34817" w:themeColor="accent1"/>
          <w:u w:color="F2F2F2"/>
          <w:lang w:eastAsia="en-US"/>
        </w:rPr>
        <w:instrText xml:space="preserve"> SEQ Tablica \* ARABIC </w:instrText>
      </w:r>
      <w:r w:rsidR="00057CAE" w:rsidRPr="00297871">
        <w:rPr>
          <w:rFonts w:ascii="Times New Roman" w:eastAsia="Gill Sans MT" w:hAnsi="Times New Roman" w:cs="Times New Roman"/>
          <w:b/>
          <w:bCs/>
          <w:i/>
          <w:color w:val="D34817" w:themeColor="accent1"/>
          <w:u w:color="F2F2F2"/>
          <w:lang w:eastAsia="en-US"/>
        </w:rPr>
        <w:fldChar w:fldCharType="separate"/>
      </w:r>
      <w:r w:rsidR="00DF2F1F">
        <w:rPr>
          <w:rFonts w:ascii="Times New Roman" w:eastAsia="Gill Sans MT" w:hAnsi="Times New Roman" w:cs="Times New Roman"/>
          <w:b/>
          <w:bCs/>
          <w:i/>
          <w:noProof/>
          <w:color w:val="D34817" w:themeColor="accent1"/>
          <w:u w:color="F2F2F2"/>
          <w:lang w:eastAsia="en-US"/>
        </w:rPr>
        <w:t>72</w:t>
      </w:r>
      <w:r w:rsidR="00057CAE" w:rsidRPr="00297871">
        <w:rPr>
          <w:rFonts w:ascii="Times New Roman" w:eastAsia="Gill Sans MT" w:hAnsi="Times New Roman" w:cs="Times New Roman"/>
          <w:b/>
          <w:bCs/>
          <w:i/>
          <w:color w:val="D34817" w:themeColor="accent1"/>
          <w:u w:color="F2F2F2"/>
          <w:lang w:eastAsia="en-US"/>
        </w:rPr>
        <w:fldChar w:fldCharType="end"/>
      </w:r>
      <w:r w:rsidRPr="00297871">
        <w:rPr>
          <w:rFonts w:ascii="Times New Roman" w:eastAsia="Gill Sans MT" w:hAnsi="Times New Roman" w:cs="Times New Roman"/>
          <w:b/>
          <w:bCs/>
          <w:i/>
          <w:color w:val="D34817" w:themeColor="accent1"/>
          <w:u w:color="F2F2F2"/>
          <w:lang w:eastAsia="en-US"/>
        </w:rPr>
        <w:t xml:space="preserve">. Mreža potrebnih timova u zdravstvenoj djelatnosti na području </w:t>
      </w:r>
      <w:r w:rsidR="00297871" w:rsidRPr="00297871">
        <w:rPr>
          <w:rFonts w:ascii="Times New Roman" w:eastAsia="Gill Sans MT" w:hAnsi="Times New Roman" w:cs="Times New Roman"/>
          <w:b/>
          <w:bCs/>
          <w:i/>
          <w:color w:val="D34817" w:themeColor="accent1"/>
          <w:u w:color="F2F2F2"/>
          <w:lang w:eastAsia="en-US"/>
        </w:rPr>
        <w:t>Karlovačke</w:t>
      </w:r>
      <w:r w:rsidRPr="00297871">
        <w:rPr>
          <w:rFonts w:ascii="Times New Roman" w:eastAsia="Gill Sans MT" w:hAnsi="Times New Roman" w:cs="Times New Roman"/>
          <w:b/>
          <w:bCs/>
          <w:i/>
          <w:color w:val="D34817" w:themeColor="accent1"/>
          <w:u w:color="F2F2F2"/>
          <w:lang w:eastAsia="en-US"/>
        </w:rPr>
        <w:t xml:space="preserve"> županije i Općine </w:t>
      </w:r>
      <w:r w:rsidR="00297871" w:rsidRPr="00297871">
        <w:rPr>
          <w:rFonts w:ascii="Times New Roman" w:eastAsia="Gill Sans MT" w:hAnsi="Times New Roman" w:cs="Times New Roman"/>
          <w:b/>
          <w:bCs/>
          <w:i/>
          <w:color w:val="D34817" w:themeColor="accent1"/>
          <w:u w:color="F2F2F2"/>
          <w:lang w:eastAsia="en-US"/>
        </w:rPr>
        <w:t>Rakovica</w:t>
      </w:r>
      <w:bookmarkEnd w:id="316"/>
    </w:p>
    <w:tbl>
      <w:tblPr>
        <w:tblStyle w:val="MediumGrid3-Accent2"/>
        <w:tblW w:w="10747" w:type="dxa"/>
        <w:jc w:val="center"/>
        <w:tblLook w:val="04A0" w:firstRow="1" w:lastRow="0" w:firstColumn="1" w:lastColumn="0" w:noHBand="0" w:noVBand="1"/>
      </w:tblPr>
      <w:tblGrid>
        <w:gridCol w:w="1284"/>
        <w:gridCol w:w="1715"/>
        <w:gridCol w:w="1665"/>
        <w:gridCol w:w="2081"/>
        <w:gridCol w:w="1753"/>
        <w:gridCol w:w="2249"/>
      </w:tblGrid>
      <w:tr w:rsidR="0059643D" w:rsidRPr="00297871" w:rsidTr="00297871">
        <w:trPr>
          <w:cnfStyle w:val="100000000000" w:firstRow="1" w:lastRow="0" w:firstColumn="0" w:lastColumn="0" w:oddVBand="0" w:evenVBand="0" w:oddHBand="0" w:evenHBand="0" w:firstRowFirstColumn="0" w:firstRowLastColumn="0" w:lastRowFirstColumn="0" w:lastRowLastColumn="0"/>
          <w:trHeight w:val="1088"/>
          <w:jc w:val="center"/>
        </w:trPr>
        <w:tc>
          <w:tcPr>
            <w:cnfStyle w:val="001000000100" w:firstRow="0" w:lastRow="0" w:firstColumn="1" w:lastColumn="0" w:oddVBand="0" w:evenVBand="0" w:oddHBand="0" w:evenHBand="0" w:firstRowFirstColumn="1" w:firstRowLastColumn="0" w:lastRowFirstColumn="0" w:lastRowLastColumn="0"/>
            <w:tcW w:w="1264" w:type="dxa"/>
          </w:tcPr>
          <w:p w:rsidR="0059643D" w:rsidRPr="00297871" w:rsidRDefault="0059643D" w:rsidP="0059643D">
            <w:pPr>
              <w:rPr>
                <w:rFonts w:eastAsia="Times New Roman" w:cs="Arial"/>
                <w:b w:val="0"/>
                <w:szCs w:val="20"/>
                <w:u w:color="F2F2F2"/>
              </w:rPr>
            </w:pPr>
          </w:p>
        </w:tc>
        <w:tc>
          <w:tcPr>
            <w:tcW w:w="1718" w:type="dxa"/>
          </w:tcPr>
          <w:p w:rsidR="0059643D" w:rsidRPr="00297871"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97871">
              <w:rPr>
                <w:rFonts w:eastAsia="Times New Roman" w:cs="Arial"/>
                <w:szCs w:val="20"/>
                <w:u w:color="F2F2F2"/>
              </w:rPr>
              <w:t>Potreban broj medicinskih sestara u djelatnosti zdravstvene njege u kući bolesnika</w:t>
            </w:r>
          </w:p>
        </w:tc>
        <w:tc>
          <w:tcPr>
            <w:tcW w:w="1666" w:type="dxa"/>
          </w:tcPr>
          <w:p w:rsidR="0059643D" w:rsidRPr="00297871"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97871">
              <w:rPr>
                <w:rFonts w:eastAsia="Times New Roman" w:cs="Arial"/>
                <w:szCs w:val="20"/>
                <w:u w:color="F2F2F2"/>
              </w:rPr>
              <w:t>Potreban broj timova u djelatnosti higijensko – epidemiološke zdrav. zaštite</w:t>
            </w:r>
          </w:p>
        </w:tc>
        <w:tc>
          <w:tcPr>
            <w:tcW w:w="2087" w:type="dxa"/>
          </w:tcPr>
          <w:p w:rsidR="0059643D" w:rsidRPr="00297871"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97871">
              <w:rPr>
                <w:rFonts w:eastAsia="Times New Roman" w:cs="Arial"/>
                <w:szCs w:val="20"/>
                <w:u w:color="F2F2F2"/>
              </w:rPr>
              <w:t>Potreban broj timova u djelatnosti preventivno – odgojnih mjera za zdrav. zaštitu školske djece i studenata</w:t>
            </w:r>
          </w:p>
        </w:tc>
        <w:tc>
          <w:tcPr>
            <w:tcW w:w="1758" w:type="dxa"/>
          </w:tcPr>
          <w:p w:rsidR="0059643D" w:rsidRPr="00297871"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97871">
              <w:rPr>
                <w:rFonts w:eastAsia="Times New Roman" w:cs="Arial"/>
                <w:szCs w:val="20"/>
                <w:u w:color="F2F2F2"/>
              </w:rPr>
              <w:t>Potreban broj timova u djelatnosti javnog zdravstva u Republici Hrvatskoj</w:t>
            </w:r>
          </w:p>
        </w:tc>
        <w:tc>
          <w:tcPr>
            <w:tcW w:w="2254" w:type="dxa"/>
          </w:tcPr>
          <w:p w:rsidR="0059643D" w:rsidRPr="00297871" w:rsidRDefault="0059643D" w:rsidP="0059643D">
            <w:pPr>
              <w:cnfStyle w:val="100000000000" w:firstRow="1" w:lastRow="0" w:firstColumn="0" w:lastColumn="0" w:oddVBand="0" w:evenVBand="0" w:oddHBand="0" w:evenHBand="0" w:firstRowFirstColumn="0" w:firstRowLastColumn="0" w:lastRowFirstColumn="0" w:lastRowLastColumn="0"/>
              <w:rPr>
                <w:rFonts w:eastAsia="Times New Roman" w:cs="Arial"/>
                <w:szCs w:val="20"/>
                <w:u w:color="F2F2F2"/>
              </w:rPr>
            </w:pPr>
            <w:r w:rsidRPr="00297871">
              <w:rPr>
                <w:rFonts w:eastAsia="Times New Roman" w:cs="Arial"/>
                <w:szCs w:val="20"/>
                <w:u w:color="F2F2F2"/>
              </w:rPr>
              <w:t>Potreban broj timova u djelatnosti zdrav. zaštite mentalnog zdravlja, prevencije i izvanbolničkog liječenja ovisnosti</w:t>
            </w:r>
          </w:p>
        </w:tc>
      </w:tr>
      <w:tr w:rsidR="0059643D" w:rsidRPr="00297871" w:rsidTr="00297871">
        <w:trPr>
          <w:cnfStyle w:val="000000100000" w:firstRow="0" w:lastRow="0" w:firstColumn="0" w:lastColumn="0" w:oddVBand="0" w:evenVBand="0" w:oddHBand="1" w:evenHBand="0" w:firstRowFirstColumn="0" w:firstRowLastColumn="0" w:lastRowFirstColumn="0" w:lastRowLastColumn="0"/>
          <w:trHeight w:val="351"/>
          <w:jc w:val="center"/>
        </w:trPr>
        <w:tc>
          <w:tcPr>
            <w:cnfStyle w:val="001000000000" w:firstRow="0" w:lastRow="0" w:firstColumn="1" w:lastColumn="0" w:oddVBand="0" w:evenVBand="0" w:oddHBand="0" w:evenHBand="0" w:firstRowFirstColumn="0" w:firstRowLastColumn="0" w:lastRowFirstColumn="0" w:lastRowLastColumn="0"/>
            <w:tcW w:w="1264" w:type="dxa"/>
            <w:shd w:val="clear" w:color="auto" w:fill="F4B29B" w:themeFill="accent1" w:themeFillTint="66"/>
          </w:tcPr>
          <w:p w:rsidR="0059643D" w:rsidRPr="00297871" w:rsidRDefault="00297871" w:rsidP="0059643D">
            <w:pPr>
              <w:rPr>
                <w:rFonts w:eastAsia="Times New Roman" w:cs="Arial"/>
                <w:szCs w:val="20"/>
                <w:u w:color="F2F2F2"/>
              </w:rPr>
            </w:pPr>
            <w:r w:rsidRPr="00297871">
              <w:rPr>
                <w:rFonts w:eastAsia="Times New Roman" w:cs="Arial"/>
                <w:szCs w:val="20"/>
                <w:u w:color="F2F2F2"/>
              </w:rPr>
              <w:t>Karlovačka</w:t>
            </w:r>
            <w:r w:rsidR="0059643D" w:rsidRPr="00297871">
              <w:rPr>
                <w:rFonts w:eastAsia="Times New Roman" w:cs="Arial"/>
                <w:szCs w:val="20"/>
                <w:u w:color="F2F2F2"/>
              </w:rPr>
              <w:t xml:space="preserve"> županija</w:t>
            </w:r>
          </w:p>
        </w:tc>
        <w:tc>
          <w:tcPr>
            <w:tcW w:w="1718" w:type="dxa"/>
          </w:tcPr>
          <w:p w:rsidR="0059643D" w:rsidRPr="00297871" w:rsidRDefault="00A707D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41</w:t>
            </w:r>
          </w:p>
        </w:tc>
        <w:tc>
          <w:tcPr>
            <w:tcW w:w="1666" w:type="dxa"/>
          </w:tcPr>
          <w:p w:rsidR="0059643D" w:rsidRPr="00297871" w:rsidRDefault="00A707D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3</w:t>
            </w:r>
          </w:p>
        </w:tc>
        <w:tc>
          <w:tcPr>
            <w:tcW w:w="2087" w:type="dxa"/>
          </w:tcPr>
          <w:p w:rsidR="0059643D" w:rsidRPr="00297871" w:rsidRDefault="00A707D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4</w:t>
            </w:r>
          </w:p>
        </w:tc>
        <w:tc>
          <w:tcPr>
            <w:tcW w:w="1758" w:type="dxa"/>
          </w:tcPr>
          <w:p w:rsidR="0059643D" w:rsidRPr="00297871" w:rsidRDefault="00A707D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1</w:t>
            </w:r>
          </w:p>
        </w:tc>
        <w:tc>
          <w:tcPr>
            <w:tcW w:w="2254" w:type="dxa"/>
          </w:tcPr>
          <w:p w:rsidR="0059643D" w:rsidRPr="00297871" w:rsidRDefault="00A707DA" w:rsidP="0059643D">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1</w:t>
            </w:r>
          </w:p>
        </w:tc>
      </w:tr>
      <w:tr w:rsidR="0059643D" w:rsidRPr="00297871" w:rsidTr="00735871">
        <w:trPr>
          <w:cnfStyle w:val="000000010000" w:firstRow="0" w:lastRow="0" w:firstColumn="0" w:lastColumn="0" w:oddVBand="0" w:evenVBand="0" w:oddHBand="0" w:evenHBand="1" w:firstRowFirstColumn="0" w:firstRowLastColumn="0" w:lastRowFirstColumn="0" w:lastRowLastColumn="0"/>
          <w:trHeight w:val="70"/>
          <w:jc w:val="center"/>
        </w:trPr>
        <w:tc>
          <w:tcPr>
            <w:cnfStyle w:val="001000000000" w:firstRow="0" w:lastRow="0" w:firstColumn="1" w:lastColumn="0" w:oddVBand="0" w:evenVBand="0" w:oddHBand="0" w:evenHBand="0" w:firstRowFirstColumn="0" w:firstRowLastColumn="0" w:lastRowFirstColumn="0" w:lastRowLastColumn="0"/>
            <w:tcW w:w="1264" w:type="dxa"/>
            <w:shd w:val="clear" w:color="auto" w:fill="DE6A5C" w:themeFill="accent2" w:themeFillTint="99"/>
          </w:tcPr>
          <w:p w:rsidR="0059643D" w:rsidRPr="00297871" w:rsidRDefault="0059643D" w:rsidP="00297871">
            <w:pPr>
              <w:rPr>
                <w:rFonts w:eastAsia="Times New Roman" w:cs="Arial"/>
                <w:szCs w:val="20"/>
                <w:u w:color="F2F2F2"/>
              </w:rPr>
            </w:pPr>
            <w:r w:rsidRPr="00297871">
              <w:rPr>
                <w:rFonts w:eastAsia="Times New Roman" w:cs="Arial"/>
                <w:szCs w:val="20"/>
                <w:u w:color="F2F2F2"/>
              </w:rPr>
              <w:t xml:space="preserve">Općina </w:t>
            </w:r>
            <w:r w:rsidR="00297871" w:rsidRPr="00297871">
              <w:rPr>
                <w:rFonts w:eastAsia="Times New Roman" w:cs="Arial"/>
                <w:szCs w:val="20"/>
                <w:u w:color="F2F2F2"/>
              </w:rPr>
              <w:t>Rakovica</w:t>
            </w:r>
          </w:p>
        </w:tc>
        <w:tc>
          <w:tcPr>
            <w:tcW w:w="1718" w:type="dxa"/>
          </w:tcPr>
          <w:p w:rsidR="0059643D" w:rsidRPr="00297871" w:rsidRDefault="00A707D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1</w:t>
            </w:r>
          </w:p>
        </w:tc>
        <w:tc>
          <w:tcPr>
            <w:tcW w:w="1666" w:type="dxa"/>
          </w:tcPr>
          <w:p w:rsidR="0059643D" w:rsidRPr="00297871" w:rsidRDefault="00A707D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2087" w:type="dxa"/>
          </w:tcPr>
          <w:p w:rsidR="0059643D" w:rsidRPr="00297871" w:rsidRDefault="00A707D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1758" w:type="dxa"/>
          </w:tcPr>
          <w:p w:rsidR="0059643D" w:rsidRPr="00297871" w:rsidRDefault="00A707D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w:t>
            </w:r>
          </w:p>
        </w:tc>
        <w:tc>
          <w:tcPr>
            <w:tcW w:w="2254" w:type="dxa"/>
          </w:tcPr>
          <w:p w:rsidR="0059643D" w:rsidRPr="00297871" w:rsidRDefault="00A707DA" w:rsidP="0059643D">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w:t>
            </w:r>
          </w:p>
        </w:tc>
      </w:tr>
    </w:tbl>
    <w:p w:rsidR="0059643D" w:rsidRPr="00A707DA" w:rsidRDefault="0059643D" w:rsidP="0059643D">
      <w:pPr>
        <w:autoSpaceDE w:val="0"/>
        <w:autoSpaceDN w:val="0"/>
        <w:adjustRightInd w:val="0"/>
        <w:spacing w:after="0"/>
        <w:jc w:val="center"/>
        <w:rPr>
          <w:rFonts w:ascii="Times New Roman" w:eastAsia="Constantia" w:hAnsi="Times New Roman" w:cs="Times New Roman"/>
          <w:i/>
          <w:color w:val="9B2D1F" w:themeColor="accent2"/>
          <w:sz w:val="20"/>
          <w:szCs w:val="20"/>
          <w:lang w:eastAsia="en-US"/>
        </w:rPr>
      </w:pPr>
      <w:r w:rsidRPr="00A707DA">
        <w:rPr>
          <w:rFonts w:ascii="Times New Roman" w:eastAsia="Constantia" w:hAnsi="Times New Roman" w:cs="Times New Roman"/>
          <w:i/>
          <w:color w:val="9B2D1F" w:themeColor="accent2"/>
          <w:sz w:val="20"/>
          <w:szCs w:val="20"/>
          <w:lang w:eastAsia="en-US"/>
        </w:rPr>
        <w:t>Izvor: http://www.hlk.hr/ObjavljenaNovaMreza; http://www.hzzo.hr/zdravstveni-sustav-rh/zdravstvena-zastita-pokrivena-obveznim-zdravstvenim-osiguranjem/ugovoreni-sadrzaji-zdravstvene-zastite-u-rh/</w:t>
      </w:r>
    </w:p>
    <w:p w:rsidR="00127226" w:rsidRDefault="00127226" w:rsidP="00127226">
      <w:pPr>
        <w:spacing w:after="0"/>
        <w:jc w:val="both"/>
        <w:rPr>
          <w:rFonts w:ascii="Arial" w:hAnsi="Arial" w:cs="Arial"/>
          <w:sz w:val="24"/>
        </w:rPr>
      </w:pPr>
      <w:r w:rsidRPr="00127226">
        <w:rPr>
          <w:rFonts w:ascii="Arial" w:hAnsi="Arial" w:cs="Arial"/>
          <w:sz w:val="24"/>
        </w:rPr>
        <w:t>Od zdravstvenih ustanova u naselju Rakovica rade ambulanta opće medicine i stomatološka</w:t>
      </w:r>
      <w:r>
        <w:rPr>
          <w:rFonts w:ascii="Arial" w:hAnsi="Arial" w:cs="Arial"/>
          <w:sz w:val="24"/>
        </w:rPr>
        <w:t xml:space="preserve"> </w:t>
      </w:r>
      <w:r w:rsidRPr="00127226">
        <w:rPr>
          <w:rFonts w:ascii="Arial" w:hAnsi="Arial" w:cs="Arial"/>
          <w:sz w:val="24"/>
        </w:rPr>
        <w:t>ordinacija.</w:t>
      </w:r>
      <w:r>
        <w:rPr>
          <w:rFonts w:ascii="Arial" w:hAnsi="Arial" w:cs="Arial"/>
          <w:sz w:val="24"/>
        </w:rPr>
        <w:t xml:space="preserve"> </w:t>
      </w:r>
      <w:r w:rsidRPr="00127226">
        <w:rPr>
          <w:rFonts w:ascii="Arial" w:hAnsi="Arial" w:cs="Arial"/>
          <w:sz w:val="24"/>
        </w:rPr>
        <w:t xml:space="preserve">Za stanovnike slabijeg imovinskog statusa općinskim </w:t>
      </w:r>
      <w:r w:rsidRPr="00127226">
        <w:rPr>
          <w:rFonts w:ascii="Arial" w:hAnsi="Arial" w:cs="Arial"/>
          <w:sz w:val="24"/>
        </w:rPr>
        <w:lastRenderedPageBreak/>
        <w:t>socijalnim programom regulirano je</w:t>
      </w:r>
      <w:r>
        <w:rPr>
          <w:rFonts w:ascii="Arial" w:hAnsi="Arial" w:cs="Arial"/>
          <w:sz w:val="24"/>
        </w:rPr>
        <w:t xml:space="preserve"> </w:t>
      </w:r>
      <w:r w:rsidRPr="00127226">
        <w:rPr>
          <w:rFonts w:ascii="Arial" w:hAnsi="Arial" w:cs="Arial"/>
          <w:sz w:val="24"/>
        </w:rPr>
        <w:t>pružanje različitih oblika pomoći.</w:t>
      </w:r>
      <w:r>
        <w:rPr>
          <w:rFonts w:ascii="Arial" w:hAnsi="Arial" w:cs="Arial"/>
          <w:sz w:val="24"/>
        </w:rPr>
        <w:t xml:space="preserve"> </w:t>
      </w:r>
      <w:r w:rsidRPr="00127226">
        <w:rPr>
          <w:rFonts w:ascii="Arial" w:hAnsi="Arial" w:cs="Arial"/>
          <w:sz w:val="24"/>
        </w:rPr>
        <w:t>Da bi mogli koristiti sredstva za socijalno zbrinjavanje korisnici moraju biti državljani</w:t>
      </w:r>
      <w:r>
        <w:rPr>
          <w:rFonts w:ascii="Arial" w:hAnsi="Arial" w:cs="Arial"/>
          <w:sz w:val="24"/>
        </w:rPr>
        <w:t xml:space="preserve"> </w:t>
      </w:r>
      <w:r w:rsidRPr="00127226">
        <w:rPr>
          <w:rFonts w:ascii="Arial" w:hAnsi="Arial" w:cs="Arial"/>
          <w:sz w:val="24"/>
        </w:rPr>
        <w:t>Republike Hrvatske i imati stalno prebivalište na području Općine Rakovica.</w:t>
      </w:r>
    </w:p>
    <w:p w:rsidR="00735871" w:rsidRPr="00127226" w:rsidRDefault="00735871" w:rsidP="00127226">
      <w:pPr>
        <w:spacing w:after="0"/>
        <w:jc w:val="both"/>
        <w:rPr>
          <w:rFonts w:ascii="Arial" w:hAnsi="Arial" w:cs="Arial"/>
          <w:sz w:val="24"/>
        </w:rPr>
      </w:pPr>
    </w:p>
    <w:p w:rsidR="00F44EFA" w:rsidRDefault="00127226" w:rsidP="00127226">
      <w:pPr>
        <w:spacing w:after="0"/>
        <w:jc w:val="both"/>
        <w:rPr>
          <w:rFonts w:ascii="Arial" w:hAnsi="Arial" w:cs="Arial"/>
          <w:sz w:val="24"/>
        </w:rPr>
      </w:pPr>
      <w:r w:rsidRPr="00127226">
        <w:rPr>
          <w:rFonts w:ascii="Arial" w:hAnsi="Arial" w:cs="Arial"/>
          <w:sz w:val="24"/>
        </w:rPr>
        <w:t>Pomoć po navedenoj osnovi može se dobiti i na osnovu tzv. socijalnih kriterija, a to znači da</w:t>
      </w:r>
      <w:r>
        <w:rPr>
          <w:rFonts w:ascii="Arial" w:hAnsi="Arial" w:cs="Arial"/>
          <w:sz w:val="24"/>
        </w:rPr>
        <w:t xml:space="preserve"> </w:t>
      </w:r>
      <w:r w:rsidRPr="00127226">
        <w:rPr>
          <w:rFonts w:ascii="Arial" w:hAnsi="Arial" w:cs="Arial"/>
          <w:sz w:val="24"/>
        </w:rPr>
        <w:t>su tražitelji korisnici pomoći za uzdržavanje pri Centru za socijalnu skrb, odnosno da su im</w:t>
      </w:r>
      <w:r>
        <w:rPr>
          <w:rFonts w:ascii="Arial" w:hAnsi="Arial" w:cs="Arial"/>
          <w:sz w:val="24"/>
        </w:rPr>
        <w:t xml:space="preserve"> </w:t>
      </w:r>
      <w:r w:rsidRPr="00127226">
        <w:rPr>
          <w:rFonts w:ascii="Arial" w:hAnsi="Arial" w:cs="Arial"/>
          <w:sz w:val="24"/>
        </w:rPr>
        <w:t>po drugim kriterijima utvrđeni pojedini oblici pomoći.</w:t>
      </w:r>
      <w:r>
        <w:rPr>
          <w:rFonts w:ascii="Arial" w:hAnsi="Arial" w:cs="Arial"/>
          <w:sz w:val="24"/>
        </w:rPr>
        <w:t xml:space="preserve"> </w:t>
      </w:r>
      <w:r w:rsidRPr="00127226">
        <w:rPr>
          <w:rFonts w:ascii="Arial" w:hAnsi="Arial" w:cs="Arial"/>
          <w:sz w:val="24"/>
        </w:rPr>
        <w:t>Uz zahtjev za ostvarivanje prava na pojedine oblike pomoći, podnositelj je dužan prijaviti sve</w:t>
      </w:r>
      <w:r>
        <w:rPr>
          <w:rFonts w:ascii="Arial" w:hAnsi="Arial" w:cs="Arial"/>
          <w:sz w:val="24"/>
        </w:rPr>
        <w:t xml:space="preserve"> </w:t>
      </w:r>
      <w:r w:rsidRPr="00127226">
        <w:rPr>
          <w:rFonts w:ascii="Arial" w:hAnsi="Arial" w:cs="Arial"/>
          <w:sz w:val="24"/>
        </w:rPr>
        <w:t>prihode i priložiti dokaze o prihodima svih članova domaćinstva.</w:t>
      </w:r>
    </w:p>
    <w:p w:rsidR="00F44EFA" w:rsidRDefault="00F44EFA" w:rsidP="00127226">
      <w:pPr>
        <w:spacing w:after="0"/>
        <w:jc w:val="both"/>
        <w:rPr>
          <w:rFonts w:ascii="Arial" w:hAnsi="Arial" w:cs="Arial"/>
          <w:sz w:val="24"/>
        </w:rPr>
      </w:pPr>
    </w:p>
    <w:p w:rsidR="00F44EFA" w:rsidRDefault="00127226" w:rsidP="00127226">
      <w:pPr>
        <w:spacing w:after="0"/>
        <w:jc w:val="both"/>
        <w:rPr>
          <w:rFonts w:ascii="Arial" w:hAnsi="Arial" w:cs="Arial"/>
          <w:sz w:val="24"/>
        </w:rPr>
      </w:pPr>
      <w:r w:rsidRPr="00127226">
        <w:rPr>
          <w:rFonts w:ascii="Arial" w:hAnsi="Arial" w:cs="Arial"/>
          <w:sz w:val="24"/>
        </w:rPr>
        <w:t>Korisnici socijalne pomoći na području Općine Rakovica mogu dobiti novčanu pomoć za</w:t>
      </w:r>
      <w:r>
        <w:rPr>
          <w:rFonts w:ascii="Arial" w:hAnsi="Arial" w:cs="Arial"/>
          <w:sz w:val="24"/>
        </w:rPr>
        <w:t xml:space="preserve"> </w:t>
      </w:r>
      <w:r w:rsidRPr="00127226">
        <w:rPr>
          <w:rFonts w:ascii="Arial" w:hAnsi="Arial" w:cs="Arial"/>
          <w:sz w:val="24"/>
        </w:rPr>
        <w:t>opremu novorođenčeta, pomoć za plaćanje troškova prehrane učenika osnovne škole, a iz</w:t>
      </w:r>
      <w:r>
        <w:rPr>
          <w:rFonts w:ascii="Arial" w:hAnsi="Arial" w:cs="Arial"/>
          <w:sz w:val="24"/>
        </w:rPr>
        <w:t xml:space="preserve"> </w:t>
      </w:r>
      <w:r w:rsidRPr="00127226">
        <w:rPr>
          <w:rFonts w:ascii="Arial" w:hAnsi="Arial" w:cs="Arial"/>
          <w:sz w:val="24"/>
        </w:rPr>
        <w:t>socijalnog programa mogu se dobiti sredstva za sufinanciranje troškova prijevoza učenika</w:t>
      </w:r>
      <w:r>
        <w:rPr>
          <w:rFonts w:ascii="Arial" w:hAnsi="Arial" w:cs="Arial"/>
          <w:sz w:val="24"/>
        </w:rPr>
        <w:t xml:space="preserve"> </w:t>
      </w:r>
      <w:r w:rsidRPr="00127226">
        <w:rPr>
          <w:rFonts w:ascii="Arial" w:hAnsi="Arial" w:cs="Arial"/>
          <w:sz w:val="24"/>
        </w:rPr>
        <w:t>srednjih škola i studenata kao i pomoć za plaćanje troškova smještaja i prehrane učenika u</w:t>
      </w:r>
      <w:r>
        <w:rPr>
          <w:rFonts w:ascii="Arial" w:hAnsi="Arial" w:cs="Arial"/>
          <w:sz w:val="24"/>
        </w:rPr>
        <w:t xml:space="preserve"> </w:t>
      </w:r>
      <w:r w:rsidRPr="00127226">
        <w:rPr>
          <w:rFonts w:ascii="Arial" w:hAnsi="Arial" w:cs="Arial"/>
          <w:sz w:val="24"/>
        </w:rPr>
        <w:t>učeničkim domovima. Osim ovih kategorije koje se odnose na pomoć djeci, osobe koje</w:t>
      </w:r>
      <w:r>
        <w:rPr>
          <w:rFonts w:ascii="Arial" w:hAnsi="Arial" w:cs="Arial"/>
          <w:sz w:val="24"/>
        </w:rPr>
        <w:t xml:space="preserve"> </w:t>
      </w:r>
      <w:r w:rsidRPr="00127226">
        <w:rPr>
          <w:rFonts w:ascii="Arial" w:hAnsi="Arial" w:cs="Arial"/>
          <w:sz w:val="24"/>
        </w:rPr>
        <w:t>ispunjavaju uvjete mogu proračunska sredstva koristiti za podmirenje troškova stanovanja,</w:t>
      </w:r>
      <w:r>
        <w:rPr>
          <w:rFonts w:ascii="Arial" w:hAnsi="Arial" w:cs="Arial"/>
          <w:sz w:val="24"/>
        </w:rPr>
        <w:t xml:space="preserve"> </w:t>
      </w:r>
      <w:r w:rsidRPr="00127226">
        <w:rPr>
          <w:rFonts w:ascii="Arial" w:hAnsi="Arial" w:cs="Arial"/>
          <w:sz w:val="24"/>
        </w:rPr>
        <w:t>naknadu pogrebnih troškova, a postoji i mogućnost jednokratne novčane pomoći za one</w:t>
      </w:r>
      <w:r>
        <w:rPr>
          <w:rFonts w:ascii="Arial" w:hAnsi="Arial" w:cs="Arial"/>
          <w:sz w:val="24"/>
        </w:rPr>
        <w:t xml:space="preserve"> </w:t>
      </w:r>
      <w:r w:rsidRPr="00127226">
        <w:rPr>
          <w:rFonts w:ascii="Arial" w:hAnsi="Arial" w:cs="Arial"/>
          <w:sz w:val="24"/>
        </w:rPr>
        <w:t>kojima je u nekom određenom trenutku to neophodno potrebno.</w:t>
      </w:r>
    </w:p>
    <w:p w:rsidR="00F44EFA" w:rsidRDefault="00F44EFA" w:rsidP="00127226">
      <w:pPr>
        <w:spacing w:after="0"/>
        <w:jc w:val="both"/>
        <w:rPr>
          <w:rFonts w:ascii="Arial" w:hAnsi="Arial" w:cs="Arial"/>
          <w:sz w:val="24"/>
        </w:rPr>
      </w:pPr>
    </w:p>
    <w:p w:rsidR="00F44EFA" w:rsidRDefault="00127226" w:rsidP="00127226">
      <w:pPr>
        <w:spacing w:after="0"/>
        <w:jc w:val="both"/>
        <w:rPr>
          <w:rFonts w:ascii="Arial" w:hAnsi="Arial" w:cs="Arial"/>
          <w:sz w:val="24"/>
        </w:rPr>
      </w:pPr>
      <w:r w:rsidRPr="00127226">
        <w:rPr>
          <w:rFonts w:ascii="Arial" w:hAnsi="Arial" w:cs="Arial"/>
          <w:sz w:val="24"/>
        </w:rPr>
        <w:t>Sredstva iz programa socijalne pomoći planirana su i za podmirivanje troškova nabave</w:t>
      </w:r>
      <w:r>
        <w:rPr>
          <w:rFonts w:ascii="Arial" w:hAnsi="Arial" w:cs="Arial"/>
          <w:sz w:val="24"/>
        </w:rPr>
        <w:t xml:space="preserve"> </w:t>
      </w:r>
      <w:r w:rsidRPr="00127226">
        <w:rPr>
          <w:rFonts w:ascii="Arial" w:hAnsi="Arial" w:cs="Arial"/>
          <w:sz w:val="24"/>
        </w:rPr>
        <w:t xml:space="preserve">ogrijeva te za pomoć nemoćnima, invalidnim i hendikepiranim osobama. </w:t>
      </w:r>
      <w:r w:rsidR="005E1CF4" w:rsidRPr="005E1CF4">
        <w:rPr>
          <w:rFonts w:ascii="Arial" w:hAnsi="Arial" w:cs="Arial"/>
          <w:sz w:val="24"/>
        </w:rPr>
        <w:t>Općina Rakovica sufinancira troškove smještaja djece u privatni dječji vrtić „Čarobna šuma“ u Selištu Drežničkom  a za svako dijete se sufinancira trošak smještaja u  iznosu od 650,0 kn mjesečno</w:t>
      </w:r>
      <w:r w:rsidRPr="00127226">
        <w:rPr>
          <w:rFonts w:ascii="Arial" w:hAnsi="Arial" w:cs="Arial"/>
          <w:sz w:val="24"/>
        </w:rPr>
        <w:t>.</w:t>
      </w:r>
    </w:p>
    <w:p w:rsidR="00F44EFA" w:rsidRDefault="00F44EFA" w:rsidP="00127226">
      <w:pPr>
        <w:spacing w:after="0"/>
        <w:jc w:val="both"/>
        <w:rPr>
          <w:rFonts w:ascii="Arial" w:hAnsi="Arial" w:cs="Arial"/>
          <w:sz w:val="24"/>
        </w:rPr>
      </w:pPr>
    </w:p>
    <w:p w:rsidR="00F44EFA" w:rsidRDefault="00127226" w:rsidP="00127226">
      <w:pPr>
        <w:spacing w:after="0"/>
        <w:jc w:val="both"/>
        <w:rPr>
          <w:rFonts w:ascii="Arial" w:hAnsi="Arial" w:cs="Arial"/>
          <w:sz w:val="24"/>
        </w:rPr>
      </w:pPr>
      <w:r w:rsidRPr="00127226">
        <w:rPr>
          <w:rFonts w:ascii="Arial" w:hAnsi="Arial" w:cs="Arial"/>
          <w:sz w:val="24"/>
        </w:rPr>
        <w:t>Prema podacima za 2010. godinu Općina Rakovica je za potrebe socijalnog programa</w:t>
      </w:r>
      <w:r>
        <w:rPr>
          <w:rFonts w:ascii="Arial" w:hAnsi="Arial" w:cs="Arial"/>
          <w:sz w:val="24"/>
        </w:rPr>
        <w:t xml:space="preserve"> </w:t>
      </w:r>
      <w:r w:rsidRPr="00127226">
        <w:rPr>
          <w:rFonts w:ascii="Arial" w:hAnsi="Arial" w:cs="Arial"/>
          <w:sz w:val="24"/>
        </w:rPr>
        <w:t>izdvojila 672.056,18 kuna, od čega je najveći dio (89%) potrošen za prijevoz učenika i</w:t>
      </w:r>
      <w:r>
        <w:rPr>
          <w:rFonts w:ascii="Arial" w:hAnsi="Arial" w:cs="Arial"/>
          <w:sz w:val="24"/>
        </w:rPr>
        <w:t xml:space="preserve"> </w:t>
      </w:r>
      <w:r w:rsidRPr="00127226">
        <w:rPr>
          <w:rFonts w:ascii="Arial" w:hAnsi="Arial" w:cs="Arial"/>
          <w:sz w:val="24"/>
        </w:rPr>
        <w:t>studenata, edukativne izlete, smještaj djece u vrtić, stipendije, prehranu učenika i opremu za</w:t>
      </w:r>
      <w:r>
        <w:rPr>
          <w:rFonts w:ascii="Arial" w:hAnsi="Arial" w:cs="Arial"/>
          <w:sz w:val="24"/>
        </w:rPr>
        <w:t xml:space="preserve"> </w:t>
      </w:r>
      <w:r w:rsidRPr="00127226">
        <w:rPr>
          <w:rFonts w:ascii="Arial" w:hAnsi="Arial" w:cs="Arial"/>
          <w:sz w:val="24"/>
        </w:rPr>
        <w:t>novorođenčad, što upućuje da Općina najviše potiče poboljšanje standarda djece i učenika</w:t>
      </w:r>
      <w:r>
        <w:rPr>
          <w:rFonts w:ascii="Arial" w:hAnsi="Arial" w:cs="Arial"/>
          <w:sz w:val="24"/>
        </w:rPr>
        <w:t xml:space="preserve"> </w:t>
      </w:r>
      <w:r w:rsidRPr="00127226">
        <w:rPr>
          <w:rFonts w:ascii="Arial" w:hAnsi="Arial" w:cs="Arial"/>
          <w:sz w:val="24"/>
        </w:rPr>
        <w:t>kao populacije o kojoj je potrebno voditi posebnu brigu.</w:t>
      </w:r>
    </w:p>
    <w:p w:rsidR="00F44EFA" w:rsidRDefault="00F44EFA" w:rsidP="00127226">
      <w:pPr>
        <w:spacing w:after="0"/>
        <w:jc w:val="both"/>
        <w:rPr>
          <w:rFonts w:ascii="Arial" w:hAnsi="Arial" w:cs="Arial"/>
          <w:sz w:val="24"/>
        </w:rPr>
      </w:pPr>
    </w:p>
    <w:p w:rsidR="0059643D" w:rsidRDefault="00127226" w:rsidP="00127226">
      <w:pPr>
        <w:spacing w:after="0"/>
        <w:jc w:val="both"/>
        <w:rPr>
          <w:rFonts w:ascii="Arial" w:hAnsi="Arial" w:cs="Arial"/>
          <w:sz w:val="24"/>
        </w:rPr>
      </w:pPr>
      <w:r w:rsidRPr="00127226">
        <w:rPr>
          <w:rFonts w:ascii="Arial" w:hAnsi="Arial" w:cs="Arial"/>
          <w:sz w:val="24"/>
        </w:rPr>
        <w:t>U svrhu brige o starijim i nemoćnim osobama Općina Rakovica je 2010. godine potpisala</w:t>
      </w:r>
      <w:r>
        <w:rPr>
          <w:rFonts w:ascii="Arial" w:hAnsi="Arial" w:cs="Arial"/>
          <w:sz w:val="24"/>
        </w:rPr>
        <w:t xml:space="preserve"> </w:t>
      </w:r>
      <w:r w:rsidRPr="00127226">
        <w:rPr>
          <w:rFonts w:ascii="Arial" w:hAnsi="Arial" w:cs="Arial"/>
          <w:sz w:val="24"/>
        </w:rPr>
        <w:t>sporazum sa Gradskim društvom Crvenog križa iz Slunja o sufinanciranju programa "Dnevni</w:t>
      </w:r>
      <w:r>
        <w:rPr>
          <w:rFonts w:ascii="Arial" w:hAnsi="Arial" w:cs="Arial"/>
          <w:sz w:val="24"/>
        </w:rPr>
        <w:t xml:space="preserve"> </w:t>
      </w:r>
      <w:r w:rsidRPr="00127226">
        <w:rPr>
          <w:rFonts w:ascii="Arial" w:hAnsi="Arial" w:cs="Arial"/>
          <w:sz w:val="24"/>
        </w:rPr>
        <w:t>boravak i pomoć u kući starijim i nemoćnim osobama". Programom je predviđeno plaćanje</w:t>
      </w:r>
      <w:r>
        <w:rPr>
          <w:rFonts w:ascii="Arial" w:hAnsi="Arial" w:cs="Arial"/>
          <w:sz w:val="24"/>
        </w:rPr>
        <w:t xml:space="preserve"> </w:t>
      </w:r>
      <w:r w:rsidRPr="00127226">
        <w:rPr>
          <w:rFonts w:ascii="Arial" w:hAnsi="Arial" w:cs="Arial"/>
          <w:sz w:val="24"/>
        </w:rPr>
        <w:t>dvije gerontodomaćice i pomoćnog radnika, a u aktivnosti je uključeno 60 korisnika, za što je izdvojeno 54.000,00 kuna. Uz navedena sredstva daje se i pomoć starijim osobama koja</w:t>
      </w:r>
      <w:r>
        <w:rPr>
          <w:rFonts w:ascii="Arial" w:hAnsi="Arial" w:cs="Arial"/>
          <w:sz w:val="24"/>
        </w:rPr>
        <w:t xml:space="preserve"> </w:t>
      </w:r>
      <w:r w:rsidRPr="00127226">
        <w:rPr>
          <w:rFonts w:ascii="Arial" w:hAnsi="Arial" w:cs="Arial"/>
          <w:sz w:val="24"/>
        </w:rPr>
        <w:t>nemaju primanja, zavisno od njihovih zahtjeva.</w:t>
      </w:r>
    </w:p>
    <w:p w:rsidR="00735871" w:rsidRDefault="00735871" w:rsidP="00127226">
      <w:pPr>
        <w:spacing w:after="0"/>
        <w:jc w:val="both"/>
        <w:rPr>
          <w:rFonts w:ascii="Arial" w:hAnsi="Arial" w:cs="Arial"/>
          <w:sz w:val="24"/>
        </w:rPr>
      </w:pPr>
    </w:p>
    <w:p w:rsidR="00735871" w:rsidRDefault="00735871" w:rsidP="00127226">
      <w:pPr>
        <w:spacing w:after="0"/>
        <w:jc w:val="both"/>
        <w:rPr>
          <w:rFonts w:ascii="Arial" w:hAnsi="Arial" w:cs="Arial"/>
          <w:sz w:val="24"/>
        </w:rPr>
      </w:pPr>
    </w:p>
    <w:p w:rsidR="002B22D4" w:rsidRDefault="002B22D4" w:rsidP="00127226">
      <w:pPr>
        <w:spacing w:after="0"/>
        <w:jc w:val="both"/>
        <w:rPr>
          <w:rFonts w:ascii="Arial" w:hAnsi="Arial" w:cs="Arial"/>
          <w:sz w:val="24"/>
        </w:rPr>
      </w:pPr>
    </w:p>
    <w:p w:rsidR="0059643D" w:rsidRPr="0059643D" w:rsidRDefault="0059643D" w:rsidP="0059643D">
      <w:pPr>
        <w:spacing w:after="0"/>
        <w:rPr>
          <w:rFonts w:ascii="Arial" w:eastAsia="Times New Roman" w:hAnsi="Arial" w:cs="Arial"/>
          <w:b/>
          <w:i/>
          <w:color w:val="FB4311"/>
          <w:u w:color="F2F2F2"/>
        </w:rPr>
      </w:pPr>
    </w:p>
    <w:p w:rsidR="0059643D" w:rsidRPr="00A270C4" w:rsidRDefault="0059643D" w:rsidP="0059643D">
      <w:pPr>
        <w:spacing w:after="0"/>
        <w:jc w:val="center"/>
        <w:rPr>
          <w:rFonts w:ascii="Times New Roman" w:eastAsia="Times New Roman" w:hAnsi="Times New Roman" w:cs="Times New Roman"/>
          <w:b/>
          <w:i/>
          <w:color w:val="D34817"/>
          <w:u w:color="F2F2F2"/>
        </w:rPr>
      </w:pPr>
      <w:bookmarkStart w:id="317" w:name="_Toc456171667"/>
      <w:r w:rsidRPr="00A270C4">
        <w:rPr>
          <w:rFonts w:ascii="Times New Roman" w:eastAsia="Times New Roman" w:hAnsi="Times New Roman" w:cs="Times New Roman"/>
          <w:b/>
          <w:i/>
          <w:color w:val="D34817"/>
          <w:u w:color="F2F2F2"/>
        </w:rPr>
        <w:lastRenderedPageBreak/>
        <w:t>Tablica</w:t>
      </w:r>
      <w:r w:rsidR="00B90887" w:rsidRPr="00A270C4">
        <w:rPr>
          <w:rFonts w:ascii="Times New Roman" w:eastAsia="Times New Roman" w:hAnsi="Times New Roman" w:cs="Times New Roman"/>
          <w:b/>
          <w:i/>
          <w:color w:val="D34817"/>
          <w:u w:color="F2F2F2"/>
        </w:rPr>
        <w:t xml:space="preserve"> </w:t>
      </w:r>
      <w:r w:rsidR="00057CAE" w:rsidRPr="00A270C4">
        <w:rPr>
          <w:rFonts w:ascii="Times New Roman" w:eastAsia="Times New Roman" w:hAnsi="Times New Roman" w:cs="Times New Roman"/>
          <w:b/>
          <w:i/>
          <w:color w:val="D34817"/>
          <w:u w:color="F2F2F2"/>
        </w:rPr>
        <w:fldChar w:fldCharType="begin"/>
      </w:r>
      <w:r w:rsidRPr="00A270C4">
        <w:rPr>
          <w:rFonts w:ascii="Times New Roman" w:eastAsia="Times New Roman" w:hAnsi="Times New Roman" w:cs="Times New Roman"/>
          <w:b/>
          <w:i/>
          <w:color w:val="D34817"/>
          <w:u w:color="F2F2F2"/>
        </w:rPr>
        <w:instrText xml:space="preserve"> SEQ Tablica \* ARABIC </w:instrText>
      </w:r>
      <w:r w:rsidR="00057CAE" w:rsidRPr="00A270C4">
        <w:rPr>
          <w:rFonts w:ascii="Times New Roman" w:eastAsia="Times New Roman" w:hAnsi="Times New Roman" w:cs="Times New Roman"/>
          <w:b/>
          <w:i/>
          <w:color w:val="D34817"/>
          <w:u w:color="F2F2F2"/>
        </w:rPr>
        <w:fldChar w:fldCharType="separate"/>
      </w:r>
      <w:r w:rsidR="00DF2F1F">
        <w:rPr>
          <w:rFonts w:ascii="Times New Roman" w:eastAsia="Times New Roman" w:hAnsi="Times New Roman" w:cs="Times New Roman"/>
          <w:b/>
          <w:i/>
          <w:noProof/>
          <w:color w:val="D34817"/>
          <w:u w:color="F2F2F2"/>
        </w:rPr>
        <w:t>73</w:t>
      </w:r>
      <w:r w:rsidR="00057CAE" w:rsidRPr="00A270C4">
        <w:rPr>
          <w:rFonts w:ascii="Times New Roman" w:eastAsia="Times New Roman" w:hAnsi="Times New Roman" w:cs="Times New Roman"/>
          <w:b/>
          <w:i/>
          <w:color w:val="D34817"/>
          <w:u w:color="F2F2F2"/>
        </w:rPr>
        <w:fldChar w:fldCharType="end"/>
      </w:r>
      <w:r w:rsidRPr="00A270C4">
        <w:rPr>
          <w:rFonts w:ascii="Times New Roman" w:eastAsia="Times New Roman" w:hAnsi="Times New Roman" w:cs="Times New Roman"/>
          <w:b/>
          <w:i/>
          <w:color w:val="D34817"/>
          <w:u w:color="F2F2F2"/>
        </w:rPr>
        <w:t xml:space="preserve">. Mreža bolničke djelatnosti u </w:t>
      </w:r>
      <w:r w:rsidR="008750D7" w:rsidRPr="00A270C4">
        <w:rPr>
          <w:rFonts w:ascii="Times New Roman" w:eastAsia="Times New Roman" w:hAnsi="Times New Roman" w:cs="Times New Roman"/>
          <w:b/>
          <w:i/>
          <w:color w:val="D34817"/>
          <w:u w:color="F2F2F2"/>
        </w:rPr>
        <w:t>Karlovačkoj</w:t>
      </w:r>
      <w:r w:rsidRPr="00A270C4">
        <w:rPr>
          <w:rFonts w:ascii="Times New Roman" w:eastAsia="Times New Roman" w:hAnsi="Times New Roman" w:cs="Times New Roman"/>
          <w:b/>
          <w:i/>
          <w:color w:val="D34817"/>
          <w:u w:color="F2F2F2"/>
        </w:rPr>
        <w:t xml:space="preserve"> županiji</w:t>
      </w:r>
      <w:bookmarkEnd w:id="317"/>
    </w:p>
    <w:tbl>
      <w:tblPr>
        <w:tblStyle w:val="MediumGrid3-Accent2"/>
        <w:tblW w:w="8413" w:type="dxa"/>
        <w:jc w:val="center"/>
        <w:tblLook w:val="04A0" w:firstRow="1" w:lastRow="0" w:firstColumn="1" w:lastColumn="0" w:noHBand="0" w:noVBand="1"/>
      </w:tblPr>
      <w:tblGrid>
        <w:gridCol w:w="616"/>
        <w:gridCol w:w="7797"/>
      </w:tblGrid>
      <w:tr w:rsidR="0059643D" w:rsidRPr="0059643D" w:rsidTr="00B90017">
        <w:trPr>
          <w:cnfStyle w:val="100000000000" w:firstRow="1" w:lastRow="0" w:firstColumn="0" w:lastColumn="0" w:oddVBand="0" w:evenVBand="0" w:oddHBand="0" w:evenHBand="0" w:firstRowFirstColumn="0" w:firstRowLastColumn="0" w:lastRowFirstColumn="0" w:lastRowLastColumn="0"/>
          <w:trHeight w:val="268"/>
          <w:jc w:val="center"/>
        </w:trPr>
        <w:tc>
          <w:tcPr>
            <w:cnfStyle w:val="001000000100" w:firstRow="0" w:lastRow="0" w:firstColumn="1" w:lastColumn="0" w:oddVBand="0" w:evenVBand="0" w:oddHBand="0" w:evenHBand="0" w:firstRowFirstColumn="1" w:firstRowLastColumn="0" w:lastRowFirstColumn="0" w:lastRowLastColumn="0"/>
            <w:tcW w:w="616" w:type="dxa"/>
          </w:tcPr>
          <w:p w:rsidR="0059643D" w:rsidRPr="00B90017" w:rsidRDefault="0059643D" w:rsidP="00B90887">
            <w:pPr>
              <w:spacing w:line="276" w:lineRule="auto"/>
              <w:rPr>
                <w:rFonts w:eastAsia="Times New Roman" w:cs="Arial"/>
                <w:i/>
                <w:szCs w:val="20"/>
                <w:u w:color="F2F2F2"/>
              </w:rPr>
            </w:pPr>
            <w:r w:rsidRPr="00B90017">
              <w:rPr>
                <w:rFonts w:eastAsia="Times New Roman" w:cs="Arial"/>
                <w:i/>
                <w:szCs w:val="20"/>
                <w:u w:color="F2F2F2"/>
              </w:rPr>
              <w:t>1.</w:t>
            </w:r>
          </w:p>
        </w:tc>
        <w:tc>
          <w:tcPr>
            <w:tcW w:w="7797" w:type="dxa"/>
          </w:tcPr>
          <w:p w:rsidR="0059643D" w:rsidRPr="00B90887" w:rsidRDefault="0059643D" w:rsidP="00B90887">
            <w:pPr>
              <w:spacing w:line="276" w:lineRule="auto"/>
              <w:cnfStyle w:val="100000000000" w:firstRow="1" w:lastRow="0" w:firstColumn="0" w:lastColumn="0" w:oddVBand="0" w:evenVBand="0" w:oddHBand="0" w:evenHBand="0" w:firstRowFirstColumn="0" w:firstRowLastColumn="0" w:lastRowFirstColumn="0" w:lastRowLastColumn="0"/>
              <w:rPr>
                <w:rFonts w:eastAsia="Times New Roman" w:cs="Arial"/>
                <w:i/>
                <w:szCs w:val="20"/>
                <w:u w:color="F2F2F2"/>
              </w:rPr>
            </w:pPr>
            <w:r w:rsidRPr="00B90887">
              <w:rPr>
                <w:rFonts w:eastAsia="Times New Roman" w:cs="Arial"/>
                <w:i/>
                <w:szCs w:val="20"/>
                <w:u w:color="F2F2F2"/>
              </w:rPr>
              <w:t xml:space="preserve">Opća bolnica </w:t>
            </w:r>
            <w:r w:rsidR="00B90887" w:rsidRPr="00B90887">
              <w:rPr>
                <w:rFonts w:eastAsia="Times New Roman" w:cs="Arial"/>
                <w:i/>
                <w:szCs w:val="20"/>
                <w:u w:color="F2F2F2"/>
              </w:rPr>
              <w:t>Karlovac</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616" w:type="dxa"/>
            <w:tcBorders>
              <w:bottom w:val="single" w:sz="4" w:space="0" w:color="auto"/>
            </w:tcBorders>
          </w:tcPr>
          <w:p w:rsidR="00CD5F2D" w:rsidRPr="00B90017" w:rsidRDefault="00CD5F2D" w:rsidP="00B90887">
            <w:pPr>
              <w:spacing w:line="276" w:lineRule="auto"/>
              <w:rPr>
                <w:rFonts w:eastAsia="Times New Roman" w:cs="Arial"/>
                <w:i/>
                <w:szCs w:val="20"/>
                <w:u w:color="F2F2F2"/>
              </w:rPr>
            </w:pPr>
            <w:r w:rsidRPr="00B90017">
              <w:rPr>
                <w:rFonts w:eastAsia="Times New Roman" w:cs="Arial"/>
                <w:i/>
                <w:szCs w:val="20"/>
                <w:u w:color="F2F2F2"/>
              </w:rPr>
              <w:t>2.</w:t>
            </w:r>
          </w:p>
        </w:tc>
        <w:tc>
          <w:tcPr>
            <w:tcW w:w="7797" w:type="dxa"/>
            <w:tcBorders>
              <w:bottom w:val="single" w:sz="4" w:space="0" w:color="auto"/>
            </w:tcBorders>
            <w:shd w:val="clear" w:color="auto" w:fill="EE8C69" w:themeFill="accent1" w:themeFillTint="99"/>
          </w:tcPr>
          <w:p w:rsidR="00CD5F2D" w:rsidRPr="0059643D" w:rsidRDefault="00CD5F2D" w:rsidP="00B90887">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b/>
                <w:i/>
                <w:szCs w:val="20"/>
                <w:u w:color="F2F2F2"/>
              </w:rPr>
            </w:pPr>
            <w:r>
              <w:rPr>
                <w:rFonts w:eastAsia="Times New Roman" w:cs="Arial"/>
                <w:b/>
                <w:i/>
                <w:szCs w:val="20"/>
                <w:u w:color="F2F2F2"/>
              </w:rPr>
              <w:t>Domovi zdravlja u Karlovačkoj županiji</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8413" w:type="dxa"/>
            <w:gridSpan w:val="2"/>
            <w:tcBorders>
              <w:top w:val="single" w:sz="4" w:space="0" w:color="auto"/>
            </w:tcBorders>
            <w:shd w:val="clear" w:color="auto" w:fill="auto"/>
          </w:tcPr>
          <w:p w:rsidR="00CD5F2D" w:rsidRPr="00CD5F2D" w:rsidRDefault="00CD5F2D" w:rsidP="00B90017">
            <w:pPr>
              <w:spacing w:line="276" w:lineRule="auto"/>
              <w:jc w:val="left"/>
              <w:rPr>
                <w:rFonts w:eastAsia="Times New Roman" w:cs="Arial"/>
                <w:b w:val="0"/>
                <w:szCs w:val="20"/>
                <w:u w:color="F2F2F2"/>
              </w:rPr>
            </w:pPr>
            <w:r w:rsidRPr="00CD5F2D">
              <w:rPr>
                <w:rFonts w:eastAsia="Times New Roman" w:cs="Arial"/>
                <w:b w:val="0"/>
                <w:szCs w:val="20"/>
                <w:u w:color="F2F2F2"/>
              </w:rPr>
              <w:t>Dom zdravlja Karlovac</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Pr="00CD5F2D" w:rsidRDefault="00CD5F2D" w:rsidP="00B90017">
            <w:pPr>
              <w:jc w:val="left"/>
              <w:rPr>
                <w:rFonts w:eastAsia="Times New Roman" w:cs="Arial"/>
                <w:b w:val="0"/>
                <w:szCs w:val="20"/>
                <w:u w:color="F2F2F2"/>
              </w:rPr>
            </w:pPr>
            <w:r w:rsidRPr="00CD5F2D">
              <w:rPr>
                <w:rFonts w:eastAsia="Times New Roman" w:cs="Arial"/>
                <w:b w:val="0"/>
                <w:szCs w:val="20"/>
                <w:u w:color="F2F2F2"/>
              </w:rPr>
              <w:t>Dom zdravlja Vojnić</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Pr="00CD5F2D" w:rsidRDefault="00CD5F2D" w:rsidP="00B90017">
            <w:pPr>
              <w:jc w:val="left"/>
              <w:rPr>
                <w:rFonts w:eastAsia="Times New Roman" w:cs="Arial"/>
                <w:b w:val="0"/>
                <w:szCs w:val="20"/>
                <w:u w:color="F2F2F2"/>
              </w:rPr>
            </w:pPr>
            <w:r w:rsidRPr="00CD5F2D">
              <w:rPr>
                <w:rFonts w:eastAsia="Times New Roman" w:cs="Arial"/>
                <w:b w:val="0"/>
                <w:szCs w:val="20"/>
                <w:u w:color="F2F2F2"/>
              </w:rPr>
              <w:t>Dom zdravlja Slunj</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Pr="00CD5F2D" w:rsidRDefault="00CD5F2D" w:rsidP="00B90017">
            <w:pPr>
              <w:jc w:val="left"/>
              <w:rPr>
                <w:rFonts w:eastAsia="Times New Roman" w:cs="Arial"/>
                <w:b w:val="0"/>
                <w:szCs w:val="20"/>
                <w:u w:color="F2F2F2"/>
              </w:rPr>
            </w:pPr>
            <w:r>
              <w:rPr>
                <w:rFonts w:eastAsia="Times New Roman" w:cs="Arial"/>
                <w:b w:val="0"/>
                <w:szCs w:val="20"/>
                <w:u w:color="F2F2F2"/>
              </w:rPr>
              <w:t>Dom zdravlja Duga Resa</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Pr="00CD5F2D" w:rsidRDefault="00CD5F2D" w:rsidP="00B90017">
            <w:pPr>
              <w:jc w:val="left"/>
              <w:rPr>
                <w:rFonts w:eastAsia="Times New Roman" w:cs="Arial"/>
                <w:b w:val="0"/>
                <w:szCs w:val="20"/>
                <w:u w:color="F2F2F2"/>
              </w:rPr>
            </w:pPr>
            <w:r>
              <w:rPr>
                <w:rFonts w:eastAsia="Times New Roman" w:cs="Arial"/>
                <w:b w:val="0"/>
                <w:szCs w:val="20"/>
                <w:u w:color="F2F2F2"/>
              </w:rPr>
              <w:t>Dom zdravlja Ozalj</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Pr="00CD5F2D" w:rsidRDefault="00CD5F2D" w:rsidP="00B90017">
            <w:pPr>
              <w:jc w:val="left"/>
              <w:rPr>
                <w:rFonts w:eastAsia="Times New Roman" w:cs="Arial"/>
                <w:b w:val="0"/>
                <w:szCs w:val="20"/>
                <w:u w:color="F2F2F2"/>
              </w:rPr>
            </w:pPr>
            <w:r>
              <w:rPr>
                <w:rFonts w:eastAsia="Times New Roman" w:cs="Arial"/>
                <w:b w:val="0"/>
                <w:szCs w:val="20"/>
                <w:u w:color="F2F2F2"/>
              </w:rPr>
              <w:t>Dom zdravlja Ogulin</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616" w:type="dxa"/>
            <w:tcBorders>
              <w:bottom w:val="single" w:sz="4" w:space="0" w:color="auto"/>
            </w:tcBorders>
          </w:tcPr>
          <w:p w:rsidR="00CD5F2D" w:rsidRPr="00B90017" w:rsidRDefault="00CD5F2D" w:rsidP="008750D7">
            <w:pPr>
              <w:spacing w:line="276" w:lineRule="auto"/>
              <w:rPr>
                <w:rFonts w:eastAsia="Times New Roman" w:cs="Arial"/>
                <w:i/>
                <w:szCs w:val="20"/>
                <w:u w:color="F2F2F2"/>
              </w:rPr>
            </w:pPr>
            <w:r w:rsidRPr="00B90017">
              <w:rPr>
                <w:rFonts w:eastAsia="Times New Roman" w:cs="Arial"/>
                <w:i/>
                <w:szCs w:val="20"/>
                <w:u w:color="F2F2F2"/>
              </w:rPr>
              <w:t>3.</w:t>
            </w:r>
          </w:p>
        </w:tc>
        <w:tc>
          <w:tcPr>
            <w:tcW w:w="7797" w:type="dxa"/>
            <w:tcBorders>
              <w:bottom w:val="single" w:sz="4" w:space="0" w:color="auto"/>
            </w:tcBorders>
            <w:shd w:val="clear" w:color="auto" w:fill="EE8C69" w:themeFill="accent1" w:themeFillTint="99"/>
          </w:tcPr>
          <w:p w:rsidR="00CD5F2D" w:rsidRPr="0059643D" w:rsidRDefault="00CD5F2D" w:rsidP="008750D7">
            <w:pPr>
              <w:spacing w:line="276" w:lineRule="auto"/>
              <w:cnfStyle w:val="000000010000" w:firstRow="0" w:lastRow="0" w:firstColumn="0" w:lastColumn="0" w:oddVBand="0" w:evenVBand="0" w:oddHBand="0" w:evenHBand="1" w:firstRowFirstColumn="0" w:firstRowLastColumn="0" w:lastRowFirstColumn="0" w:lastRowLastColumn="0"/>
              <w:rPr>
                <w:rFonts w:eastAsia="Times New Roman" w:cs="Arial"/>
                <w:b/>
                <w:i/>
                <w:szCs w:val="20"/>
                <w:u w:color="F2F2F2"/>
              </w:rPr>
            </w:pPr>
            <w:r>
              <w:rPr>
                <w:rFonts w:eastAsia="Times New Roman" w:cs="Arial"/>
                <w:b/>
                <w:i/>
                <w:szCs w:val="20"/>
                <w:u w:color="F2F2F2"/>
              </w:rPr>
              <w:t>Izvanbolničko SKZZ, privatne ordinacije, fizikalna terapija u kući</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71"/>
          <w:jc w:val="center"/>
        </w:trPr>
        <w:tc>
          <w:tcPr>
            <w:cnfStyle w:val="001000000000" w:firstRow="0" w:lastRow="0" w:firstColumn="1" w:lastColumn="0" w:oddVBand="0" w:evenVBand="0" w:oddHBand="0" w:evenHBand="0" w:firstRowFirstColumn="0" w:firstRowLastColumn="0" w:lastRowFirstColumn="0" w:lastRowLastColumn="0"/>
            <w:tcW w:w="8413" w:type="dxa"/>
            <w:gridSpan w:val="2"/>
            <w:tcBorders>
              <w:top w:val="single" w:sz="4" w:space="0" w:color="auto"/>
            </w:tcBorders>
            <w:shd w:val="clear" w:color="auto" w:fill="auto"/>
          </w:tcPr>
          <w:p w:rsidR="00CD5F2D" w:rsidRPr="00CD5F2D" w:rsidRDefault="00CD5F2D" w:rsidP="00B90017">
            <w:pPr>
              <w:spacing w:line="276" w:lineRule="auto"/>
              <w:jc w:val="left"/>
              <w:rPr>
                <w:rFonts w:eastAsia="Times New Roman" w:cs="Arial"/>
                <w:b w:val="0"/>
                <w:szCs w:val="20"/>
                <w:u w:color="F2F2F2"/>
              </w:rPr>
            </w:pPr>
            <w:r>
              <w:rPr>
                <w:rFonts w:eastAsia="Times New Roman" w:cs="Arial"/>
                <w:b w:val="0"/>
                <w:szCs w:val="20"/>
                <w:u w:color="F2F2F2"/>
              </w:rPr>
              <w:t>''Specijalistička ortodontska ordinacija dr. sc. Dubravka Papa, dr. stom., spec. ortodoncije''</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Default="00CD5F2D" w:rsidP="00B90017">
            <w:pPr>
              <w:jc w:val="left"/>
              <w:rPr>
                <w:rFonts w:eastAsia="Times New Roman" w:cs="Arial"/>
                <w:b w:val="0"/>
                <w:szCs w:val="20"/>
                <w:u w:color="F2F2F2"/>
              </w:rPr>
            </w:pPr>
            <w:r>
              <w:rPr>
                <w:rFonts w:eastAsia="Times New Roman" w:cs="Arial"/>
                <w:b w:val="0"/>
                <w:szCs w:val="20"/>
                <w:u w:color="F2F2F2"/>
              </w:rPr>
              <w:t>''Specijalistička ortodontska ordinacija Marija Jerinić, dr. stom. spec. ortodoncije''</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Default="00CD5F2D" w:rsidP="00B90017">
            <w:pPr>
              <w:jc w:val="left"/>
              <w:rPr>
                <w:rFonts w:eastAsia="Times New Roman" w:cs="Arial"/>
                <w:b w:val="0"/>
                <w:szCs w:val="20"/>
                <w:u w:color="F2F2F2"/>
              </w:rPr>
            </w:pPr>
            <w:r>
              <w:rPr>
                <w:rFonts w:eastAsia="Times New Roman" w:cs="Arial"/>
                <w:b w:val="0"/>
                <w:szCs w:val="20"/>
                <w:u w:color="F2F2F2"/>
              </w:rPr>
              <w:t>Poliklinika ''Ghetaldus oftalmologija''</w:t>
            </w:r>
          </w:p>
        </w:tc>
      </w:tr>
      <w:tr w:rsidR="00CD5F2D" w:rsidRPr="0059643D" w:rsidTr="00B90017">
        <w:trPr>
          <w:cnfStyle w:val="000000010000" w:firstRow="0" w:lastRow="0" w:firstColumn="0" w:lastColumn="0" w:oddVBand="0" w:evenVBand="0" w:oddHBand="0" w:evenHBand="1"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Default="00CD5F2D" w:rsidP="00B90017">
            <w:pPr>
              <w:jc w:val="left"/>
              <w:rPr>
                <w:rFonts w:eastAsia="Times New Roman" w:cs="Arial"/>
                <w:b w:val="0"/>
                <w:szCs w:val="20"/>
                <w:u w:color="F2F2F2"/>
              </w:rPr>
            </w:pPr>
            <w:r>
              <w:rPr>
                <w:rFonts w:eastAsia="Times New Roman" w:cs="Arial"/>
                <w:b w:val="0"/>
                <w:szCs w:val="20"/>
                <w:u w:color="F2F2F2"/>
              </w:rPr>
              <w:t>Poliklinika VURA</w:t>
            </w:r>
          </w:p>
        </w:tc>
      </w:tr>
      <w:tr w:rsidR="00CD5F2D"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CD5F2D" w:rsidRDefault="00CD5F2D" w:rsidP="00B90017">
            <w:pPr>
              <w:jc w:val="left"/>
              <w:rPr>
                <w:rFonts w:eastAsia="Times New Roman" w:cs="Arial"/>
                <w:b w:val="0"/>
                <w:szCs w:val="20"/>
                <w:u w:color="F2F2F2"/>
              </w:rPr>
            </w:pPr>
            <w:r>
              <w:rPr>
                <w:rFonts w:eastAsia="Times New Roman" w:cs="Arial"/>
                <w:b w:val="0"/>
                <w:szCs w:val="20"/>
                <w:u w:color="F2F2F2"/>
              </w:rPr>
              <w:t>Poliklinika za rehabilitaciju</w:t>
            </w:r>
            <w:r w:rsidR="00B7168B">
              <w:rPr>
                <w:rFonts w:eastAsia="Times New Roman" w:cs="Arial"/>
                <w:b w:val="0"/>
                <w:szCs w:val="20"/>
                <w:u w:color="F2F2F2"/>
              </w:rPr>
              <w:t xml:space="preserve"> slušanja i govora ''Suvag'' – Karlovac</w:t>
            </w:r>
          </w:p>
        </w:tc>
      </w:tr>
      <w:tr w:rsidR="00B7168B" w:rsidRPr="0059643D" w:rsidTr="00B90017">
        <w:trPr>
          <w:cnfStyle w:val="000000010000" w:firstRow="0" w:lastRow="0" w:firstColumn="0" w:lastColumn="0" w:oddVBand="0" w:evenVBand="0" w:oddHBand="0" w:evenHBand="1"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B7168B" w:rsidRDefault="00B7168B" w:rsidP="00B90017">
            <w:pPr>
              <w:jc w:val="left"/>
              <w:rPr>
                <w:rFonts w:eastAsia="Times New Roman" w:cs="Arial"/>
                <w:b w:val="0"/>
                <w:szCs w:val="20"/>
                <w:u w:color="F2F2F2"/>
              </w:rPr>
            </w:pPr>
            <w:r>
              <w:rPr>
                <w:rFonts w:eastAsia="Times New Roman" w:cs="Arial"/>
                <w:b w:val="0"/>
                <w:szCs w:val="20"/>
                <w:u w:color="F2F2F2"/>
              </w:rPr>
              <w:t>Privatna fizioterapeutska praksa Ivan Pavlov, viši fizioterapeut</w:t>
            </w:r>
          </w:p>
        </w:tc>
      </w:tr>
      <w:tr w:rsidR="00B7168B"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B7168B" w:rsidRDefault="00B7168B" w:rsidP="00B90017">
            <w:pPr>
              <w:jc w:val="left"/>
              <w:rPr>
                <w:rFonts w:eastAsia="Times New Roman" w:cs="Arial"/>
                <w:b w:val="0"/>
                <w:szCs w:val="20"/>
                <w:u w:color="F2F2F2"/>
              </w:rPr>
            </w:pPr>
            <w:r>
              <w:rPr>
                <w:rFonts w:eastAsia="Times New Roman" w:cs="Arial"/>
                <w:b w:val="0"/>
                <w:szCs w:val="20"/>
                <w:u w:color="F2F2F2"/>
              </w:rPr>
              <w:t>Ustanova za zdravstvenu njegu u kući ''KARLOVAC''</w:t>
            </w:r>
          </w:p>
        </w:tc>
      </w:tr>
      <w:tr w:rsidR="00B7168B" w:rsidRPr="0059643D" w:rsidTr="00B90017">
        <w:trPr>
          <w:cnfStyle w:val="000000010000" w:firstRow="0" w:lastRow="0" w:firstColumn="0" w:lastColumn="0" w:oddVBand="0" w:evenVBand="0" w:oddHBand="0" w:evenHBand="1" w:firstRowFirstColumn="0" w:firstRowLastColumn="0" w:lastRowFirstColumn="0" w:lastRowLastColumn="0"/>
          <w:trHeight w:val="268"/>
          <w:jc w:val="center"/>
        </w:trPr>
        <w:tc>
          <w:tcPr>
            <w:cnfStyle w:val="001000000000" w:firstRow="0" w:lastRow="0" w:firstColumn="1" w:lastColumn="0" w:oddVBand="0" w:evenVBand="0" w:oddHBand="0" w:evenHBand="0" w:firstRowFirstColumn="0" w:firstRowLastColumn="0" w:lastRowFirstColumn="0" w:lastRowLastColumn="0"/>
            <w:tcW w:w="616" w:type="dxa"/>
            <w:tcBorders>
              <w:bottom w:val="single" w:sz="4" w:space="0" w:color="auto"/>
            </w:tcBorders>
          </w:tcPr>
          <w:p w:rsidR="00B7168B" w:rsidRPr="00B90017" w:rsidRDefault="00B7168B" w:rsidP="008750D7">
            <w:pPr>
              <w:spacing w:line="276" w:lineRule="auto"/>
              <w:rPr>
                <w:rFonts w:eastAsia="Times New Roman" w:cs="Arial"/>
                <w:i/>
                <w:szCs w:val="20"/>
                <w:u w:color="F2F2F2"/>
              </w:rPr>
            </w:pPr>
            <w:r w:rsidRPr="00B90017">
              <w:rPr>
                <w:rFonts w:eastAsia="Times New Roman" w:cs="Arial"/>
                <w:i/>
                <w:szCs w:val="20"/>
                <w:u w:color="F2F2F2"/>
              </w:rPr>
              <w:t>4.</w:t>
            </w:r>
          </w:p>
        </w:tc>
        <w:tc>
          <w:tcPr>
            <w:tcW w:w="7797" w:type="dxa"/>
            <w:tcBorders>
              <w:bottom w:val="single" w:sz="4" w:space="0" w:color="auto"/>
            </w:tcBorders>
            <w:shd w:val="clear" w:color="auto" w:fill="EE8C69" w:themeFill="accent1" w:themeFillTint="99"/>
          </w:tcPr>
          <w:p w:rsidR="00B7168B" w:rsidRPr="0059643D" w:rsidRDefault="00B7168B" w:rsidP="008750D7">
            <w:pPr>
              <w:spacing w:line="276" w:lineRule="auto"/>
              <w:cnfStyle w:val="000000010000" w:firstRow="0" w:lastRow="0" w:firstColumn="0" w:lastColumn="0" w:oddVBand="0" w:evenVBand="0" w:oddHBand="0" w:evenHBand="1" w:firstRowFirstColumn="0" w:firstRowLastColumn="0" w:lastRowFirstColumn="0" w:lastRowLastColumn="0"/>
              <w:rPr>
                <w:rFonts w:eastAsia="Times New Roman" w:cs="Arial"/>
                <w:b/>
                <w:i/>
                <w:szCs w:val="20"/>
                <w:u w:color="F2F2F2"/>
              </w:rPr>
            </w:pPr>
            <w:r>
              <w:rPr>
                <w:rFonts w:eastAsia="Times New Roman" w:cs="Arial"/>
                <w:b/>
                <w:i/>
                <w:szCs w:val="20"/>
                <w:u w:color="F2F2F2"/>
              </w:rPr>
              <w:t>Hrvatski zavod za javno zdravstvo</w:t>
            </w:r>
          </w:p>
        </w:tc>
      </w:tr>
      <w:tr w:rsidR="00B7168B" w:rsidRPr="0059643D" w:rsidTr="00B90017">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8413" w:type="dxa"/>
            <w:gridSpan w:val="2"/>
            <w:shd w:val="clear" w:color="auto" w:fill="auto"/>
          </w:tcPr>
          <w:p w:rsidR="00B7168B" w:rsidRDefault="00B7168B" w:rsidP="00B90017">
            <w:pPr>
              <w:jc w:val="left"/>
              <w:rPr>
                <w:rFonts w:eastAsia="Times New Roman" w:cs="Arial"/>
                <w:b w:val="0"/>
                <w:szCs w:val="20"/>
                <w:u w:color="F2F2F2"/>
              </w:rPr>
            </w:pPr>
            <w:r>
              <w:rPr>
                <w:rFonts w:eastAsia="Times New Roman" w:cs="Arial"/>
                <w:b w:val="0"/>
                <w:szCs w:val="20"/>
                <w:u w:color="F2F2F2"/>
              </w:rPr>
              <w:t>ZAVOD ZA JAVNO ZDRAVSTVO ŽUPANIJE KARLOVAČKE</w:t>
            </w:r>
          </w:p>
        </w:tc>
      </w:tr>
    </w:tbl>
    <w:p w:rsidR="0059643D" w:rsidRDefault="0059643D" w:rsidP="00B90017">
      <w:pPr>
        <w:spacing w:after="0"/>
        <w:jc w:val="center"/>
        <w:rPr>
          <w:rFonts w:ascii="Times New Roman" w:eastAsia="Times New Roman" w:hAnsi="Times New Roman" w:cs="Times New Roman"/>
          <w:i/>
          <w:color w:val="9B2D1F" w:themeColor="accent2"/>
          <w:sz w:val="20"/>
          <w:szCs w:val="20"/>
          <w:u w:color="F2F2F2"/>
        </w:rPr>
      </w:pPr>
      <w:r w:rsidRPr="00B7168B">
        <w:rPr>
          <w:rFonts w:ascii="Times New Roman" w:eastAsia="Times New Roman" w:hAnsi="Times New Roman" w:cs="Times New Roman"/>
          <w:i/>
          <w:color w:val="9B2D1F" w:themeColor="accent2"/>
          <w:sz w:val="20"/>
          <w:szCs w:val="20"/>
          <w:u w:color="F2F2F2"/>
        </w:rPr>
        <w:t xml:space="preserve">Izvor: </w:t>
      </w:r>
      <w:r w:rsidR="00B7168B" w:rsidRPr="00B7168B">
        <w:rPr>
          <w:rFonts w:ascii="Times New Roman" w:eastAsia="Times New Roman" w:hAnsi="Times New Roman" w:cs="Times New Roman"/>
          <w:i/>
          <w:color w:val="9B2D1F" w:themeColor="accent2"/>
          <w:sz w:val="20"/>
          <w:szCs w:val="20"/>
          <w:u w:color="F2F2F2"/>
        </w:rPr>
        <w:t>http://www.hzzo.hr/zdravstveni-sustav-rh/zdravstvena-zastita-pokrivena-obveznim-zdravstvenim-osiguranjem/adresar-zdravstvenih-ustanovaprivatnih-praksi/</w:t>
      </w:r>
    </w:p>
    <w:p w:rsidR="00735871" w:rsidRPr="00B90017" w:rsidRDefault="00735871" w:rsidP="00B90017">
      <w:pPr>
        <w:spacing w:after="0"/>
        <w:jc w:val="center"/>
        <w:rPr>
          <w:rFonts w:ascii="Times New Roman" w:eastAsia="Times New Roman" w:hAnsi="Times New Roman" w:cs="Times New Roman"/>
          <w:color w:val="9B2D1F" w:themeColor="accent2"/>
          <w:u w:color="F2F2F2"/>
        </w:rPr>
      </w:pPr>
    </w:p>
    <w:p w:rsidR="0059643D" w:rsidRPr="00A270C4" w:rsidRDefault="0059643D" w:rsidP="0059643D">
      <w:pPr>
        <w:keepNext/>
        <w:shd w:val="clear" w:color="auto" w:fill="FFFFFF"/>
        <w:spacing w:after="0"/>
        <w:jc w:val="center"/>
        <w:rPr>
          <w:rFonts w:ascii="Times New Roman" w:eastAsia="Gill Sans MT" w:hAnsi="Times New Roman" w:cs="Times New Roman"/>
          <w:b/>
          <w:bCs/>
          <w:i/>
          <w:color w:val="D34817"/>
          <w:u w:color="F2F2F2"/>
          <w:lang w:eastAsia="en-US"/>
        </w:rPr>
      </w:pPr>
      <w:bookmarkStart w:id="318" w:name="_Toc456171668"/>
      <w:r w:rsidRPr="00A270C4">
        <w:rPr>
          <w:rFonts w:ascii="Times New Roman" w:eastAsia="Gill Sans MT" w:hAnsi="Times New Roman" w:cs="Times New Roman"/>
          <w:b/>
          <w:bCs/>
          <w:i/>
          <w:color w:val="D34817"/>
          <w:u w:color="F2F2F2"/>
          <w:lang w:eastAsia="en-US"/>
        </w:rPr>
        <w:t>Tablica</w:t>
      </w:r>
      <w:r w:rsidR="00A270C4" w:rsidRPr="00A270C4">
        <w:rPr>
          <w:rFonts w:ascii="Times New Roman" w:eastAsia="Gill Sans MT" w:hAnsi="Times New Roman" w:cs="Times New Roman"/>
          <w:b/>
          <w:bCs/>
          <w:i/>
          <w:color w:val="D34817"/>
          <w:u w:color="F2F2F2"/>
          <w:lang w:eastAsia="en-US"/>
        </w:rPr>
        <w:t xml:space="preserve"> </w:t>
      </w:r>
      <w:r w:rsidR="00057CAE" w:rsidRPr="00A270C4">
        <w:rPr>
          <w:rFonts w:ascii="Times New Roman" w:eastAsia="Gill Sans MT" w:hAnsi="Times New Roman" w:cs="Times New Roman"/>
          <w:b/>
          <w:bCs/>
          <w:i/>
          <w:color w:val="D34817"/>
          <w:u w:color="F2F2F2"/>
          <w:lang w:eastAsia="en-US"/>
        </w:rPr>
        <w:fldChar w:fldCharType="begin"/>
      </w:r>
      <w:r w:rsidRPr="00A270C4">
        <w:rPr>
          <w:rFonts w:ascii="Times New Roman" w:eastAsia="Gill Sans MT" w:hAnsi="Times New Roman" w:cs="Times New Roman"/>
          <w:b/>
          <w:bCs/>
          <w:i/>
          <w:color w:val="D34817"/>
          <w:u w:color="F2F2F2"/>
          <w:lang w:eastAsia="en-US"/>
        </w:rPr>
        <w:instrText xml:space="preserve"> SEQ Tablica \* ARABIC </w:instrText>
      </w:r>
      <w:r w:rsidR="00057CAE" w:rsidRPr="00A270C4">
        <w:rPr>
          <w:rFonts w:ascii="Times New Roman" w:eastAsia="Gill Sans MT" w:hAnsi="Times New Roman" w:cs="Times New Roman"/>
          <w:b/>
          <w:bCs/>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74</w:t>
      </w:r>
      <w:r w:rsidR="00057CAE" w:rsidRPr="00A270C4">
        <w:rPr>
          <w:rFonts w:ascii="Times New Roman" w:eastAsia="Gill Sans MT" w:hAnsi="Times New Roman" w:cs="Times New Roman"/>
          <w:b/>
          <w:bCs/>
          <w:i/>
          <w:color w:val="D34817"/>
          <w:u w:color="F2F2F2"/>
          <w:lang w:eastAsia="en-US"/>
        </w:rPr>
        <w:fldChar w:fldCharType="end"/>
      </w:r>
      <w:r w:rsidRPr="00A270C4">
        <w:rPr>
          <w:rFonts w:ascii="Times New Roman" w:eastAsia="Gill Sans MT" w:hAnsi="Times New Roman" w:cs="Times New Roman"/>
          <w:b/>
          <w:bCs/>
          <w:i/>
          <w:color w:val="D34817"/>
          <w:u w:color="F2F2F2"/>
          <w:lang w:eastAsia="en-US"/>
        </w:rPr>
        <w:t xml:space="preserve">. Domovi za starije i nemoćne na području </w:t>
      </w:r>
      <w:r w:rsidR="005E1CF4">
        <w:rPr>
          <w:rFonts w:ascii="Times New Roman" w:eastAsia="Gill Sans MT" w:hAnsi="Times New Roman" w:cs="Times New Roman"/>
          <w:b/>
          <w:bCs/>
          <w:i/>
          <w:color w:val="D34817"/>
          <w:u w:color="F2F2F2"/>
          <w:lang w:eastAsia="en-US"/>
        </w:rPr>
        <w:t>Karlovačke županije</w:t>
      </w:r>
      <w:bookmarkEnd w:id="318"/>
    </w:p>
    <w:tbl>
      <w:tblPr>
        <w:tblStyle w:val="MediumGrid3-Accent2"/>
        <w:tblW w:w="9180" w:type="dxa"/>
        <w:jc w:val="center"/>
        <w:tblLook w:val="04A0" w:firstRow="1" w:lastRow="0" w:firstColumn="1" w:lastColumn="0" w:noHBand="0" w:noVBand="1"/>
      </w:tblPr>
      <w:tblGrid>
        <w:gridCol w:w="564"/>
        <w:gridCol w:w="4179"/>
        <w:gridCol w:w="1974"/>
        <w:gridCol w:w="2463"/>
      </w:tblGrid>
      <w:tr w:rsidR="00A05EC8" w:rsidRPr="008750D7" w:rsidTr="00B90017">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100" w:firstRow="0" w:lastRow="0" w:firstColumn="1" w:lastColumn="0" w:oddVBand="0" w:evenVBand="0" w:oddHBand="0" w:evenHBand="0" w:firstRowFirstColumn="1" w:firstRowLastColumn="0" w:lastRowFirstColumn="0" w:lastRowLastColumn="0"/>
            <w:tcW w:w="9180" w:type="dxa"/>
            <w:gridSpan w:val="4"/>
            <w:tcBorders>
              <w:right w:val="single" w:sz="4" w:space="0" w:color="auto"/>
            </w:tcBorders>
          </w:tcPr>
          <w:p w:rsidR="00A05EC8" w:rsidRDefault="00A05EC8" w:rsidP="008750D7">
            <w:pPr>
              <w:rPr>
                <w:rFonts w:eastAsia="Times New Roman" w:cs="Arial"/>
                <w:szCs w:val="20"/>
                <w:u w:color="F2F2F2"/>
              </w:rPr>
            </w:pPr>
            <w:r>
              <w:rPr>
                <w:rFonts w:eastAsia="Times New Roman" w:cs="Arial"/>
                <w:color w:val="auto"/>
                <w:szCs w:val="20"/>
                <w:u w:color="F2F2F2"/>
              </w:rPr>
              <w:t>Dom za starije</w:t>
            </w:r>
          </w:p>
        </w:tc>
      </w:tr>
      <w:tr w:rsidR="00A05EC8" w:rsidRPr="008750D7" w:rsidTr="00B95D1E">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spacing w:line="276" w:lineRule="auto"/>
              <w:ind w:left="454"/>
              <w:rPr>
                <w:rFonts w:eastAsia="Times New Roman" w:cs="Arial"/>
                <w:color w:val="auto"/>
                <w:szCs w:val="20"/>
                <w:u w:color="F2F2F2"/>
              </w:rPr>
            </w:pPr>
          </w:p>
        </w:tc>
        <w:tc>
          <w:tcPr>
            <w:tcW w:w="4179" w:type="dxa"/>
            <w:shd w:val="clear" w:color="auto" w:fill="F4B29B" w:themeFill="accent1" w:themeFillTint="66"/>
          </w:tcPr>
          <w:p w:rsidR="00A05EC8" w:rsidRPr="008750D7" w:rsidRDefault="00A05EC8" w:rsidP="008750D7">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Naziv</w:t>
            </w:r>
          </w:p>
        </w:tc>
        <w:tc>
          <w:tcPr>
            <w:tcW w:w="1974" w:type="dxa"/>
            <w:shd w:val="clear" w:color="auto" w:fill="F4B29B" w:themeFill="accent1" w:themeFillTint="66"/>
          </w:tcPr>
          <w:p w:rsidR="00A05EC8" w:rsidRPr="008750D7" w:rsidRDefault="00A05EC8" w:rsidP="008750D7">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Mjesto</w:t>
            </w:r>
          </w:p>
        </w:tc>
        <w:tc>
          <w:tcPr>
            <w:tcW w:w="2463" w:type="dxa"/>
            <w:tcBorders>
              <w:right w:val="single" w:sz="4" w:space="0" w:color="auto"/>
            </w:tcBorders>
            <w:shd w:val="clear" w:color="auto" w:fill="F4B29B" w:themeFill="accent1" w:themeFillTint="66"/>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Osnivač</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VIKTOROVSKI – dom za starije</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Vivodina</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VILA EDEN – dom za starije</w:t>
            </w:r>
          </w:p>
        </w:tc>
        <w:tc>
          <w:tcPr>
            <w:tcW w:w="1974"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Kostanjevac</w:t>
            </w:r>
          </w:p>
        </w:tc>
        <w:tc>
          <w:tcPr>
            <w:tcW w:w="2463"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za starije i nemoćne Jamdol</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Karlovac</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Dom za starije i nemoćne Latin</w:t>
            </w:r>
          </w:p>
        </w:tc>
        <w:tc>
          <w:tcPr>
            <w:tcW w:w="1974"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Svetičko Hrašće</w:t>
            </w:r>
          </w:p>
        </w:tc>
        <w:tc>
          <w:tcPr>
            <w:tcW w:w="2463"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za starije i nemoćne Lešić</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Josipdol</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Dom za starije i nemoćne Mihaela</w:t>
            </w:r>
          </w:p>
        </w:tc>
        <w:tc>
          <w:tcPr>
            <w:tcW w:w="1974"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Šišljavić</w:t>
            </w:r>
          </w:p>
        </w:tc>
        <w:tc>
          <w:tcPr>
            <w:tcW w:w="2463"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za starije i nemoćne Petra</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Netretić</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Dom za starije i nemoćne Radočaj</w:t>
            </w:r>
          </w:p>
        </w:tc>
        <w:tc>
          <w:tcPr>
            <w:tcW w:w="1974"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Karlovac</w:t>
            </w:r>
          </w:p>
        </w:tc>
        <w:tc>
          <w:tcPr>
            <w:tcW w:w="2463"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za starije i nemoćne Rožić</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Bosiljevo</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Dom za starije i nemoćne Srećko Badurina</w:t>
            </w:r>
          </w:p>
        </w:tc>
        <w:tc>
          <w:tcPr>
            <w:tcW w:w="1974"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Ogulin</w:t>
            </w:r>
          </w:p>
        </w:tc>
        <w:tc>
          <w:tcPr>
            <w:tcW w:w="2463"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Caritas Biskupije Gospić</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7"/>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za starije i nemoćne Stara cesta</w:t>
            </w:r>
          </w:p>
        </w:tc>
        <w:tc>
          <w:tcPr>
            <w:tcW w:w="1974"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Duga Resa</w:t>
            </w:r>
          </w:p>
        </w:tc>
        <w:tc>
          <w:tcPr>
            <w:tcW w:w="2463"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privatni</w:t>
            </w:r>
          </w:p>
        </w:tc>
      </w:tr>
      <w:tr w:rsidR="00A05EC8" w:rsidRPr="008750D7" w:rsidTr="00B90017">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9180" w:type="dxa"/>
            <w:gridSpan w:val="4"/>
            <w:tcBorders>
              <w:right w:val="single" w:sz="4" w:space="0" w:color="auto"/>
            </w:tcBorders>
          </w:tcPr>
          <w:p w:rsidR="00A05EC8" w:rsidRPr="008750D7" w:rsidRDefault="00A05EC8" w:rsidP="008750D7">
            <w:pPr>
              <w:rPr>
                <w:rFonts w:eastAsia="Times New Roman" w:cs="Arial"/>
                <w:szCs w:val="20"/>
                <w:u w:color="F2F2F2"/>
              </w:rPr>
            </w:pPr>
            <w:r>
              <w:rPr>
                <w:rFonts w:eastAsia="Times New Roman" w:cs="Arial"/>
                <w:color w:val="auto"/>
                <w:szCs w:val="20"/>
                <w:u w:color="F2F2F2"/>
              </w:rPr>
              <w:t>Obiteljski dom za starije</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Obiteljski dom ERDELJ</w:t>
            </w:r>
          </w:p>
        </w:tc>
        <w:tc>
          <w:tcPr>
            <w:tcW w:w="1974" w:type="dxa"/>
            <w:shd w:val="clear" w:color="auto" w:fill="auto"/>
          </w:tcPr>
          <w:p w:rsidR="00A05EC8" w:rsidRPr="008750D7" w:rsidRDefault="00A05EC8" w:rsidP="008750D7">
            <w:pPr>
              <w:spacing w:line="276" w:lineRule="auto"/>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Generalski Stol</w:t>
            </w:r>
          </w:p>
        </w:tc>
        <w:tc>
          <w:tcPr>
            <w:tcW w:w="2463" w:type="dxa"/>
            <w:tcBorders>
              <w:right w:val="single" w:sz="4" w:space="0" w:color="auto"/>
            </w:tcBorders>
            <w:shd w:val="clear" w:color="auto" w:fill="auto"/>
          </w:tcPr>
          <w:p w:rsidR="00A05EC8" w:rsidRPr="008750D7"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Obiteljski dom FRKETIĆ</w:t>
            </w:r>
          </w:p>
        </w:tc>
        <w:tc>
          <w:tcPr>
            <w:tcW w:w="1974" w:type="dxa"/>
            <w:shd w:val="clear" w:color="auto" w:fill="auto"/>
          </w:tcPr>
          <w:p w:rsidR="00A05EC8" w:rsidRPr="008750D7" w:rsidRDefault="00A05EC8" w:rsidP="008750D7">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Duga Resa</w:t>
            </w:r>
          </w:p>
        </w:tc>
        <w:tc>
          <w:tcPr>
            <w:tcW w:w="2463" w:type="dxa"/>
            <w:shd w:val="clear" w:color="auto" w:fill="auto"/>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HALAR</w:t>
            </w:r>
          </w:p>
        </w:tc>
        <w:tc>
          <w:tcPr>
            <w:tcW w:w="1974" w:type="dxa"/>
            <w:shd w:val="clear" w:color="auto" w:fill="auto"/>
          </w:tcPr>
          <w:p w:rsidR="00A05EC8" w:rsidRPr="008750D7" w:rsidRDefault="00A05EC8" w:rsidP="008750D7">
            <w:pPr>
              <w:spacing w:line="276" w:lineRule="auto"/>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Duga Resa</w:t>
            </w:r>
          </w:p>
        </w:tc>
        <w:tc>
          <w:tcPr>
            <w:tcW w:w="2463" w:type="dxa"/>
            <w:shd w:val="clear" w:color="auto" w:fill="auto"/>
          </w:tcPr>
          <w:p w:rsidR="00A05EC8" w:rsidRPr="008750D7"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Obiteljski dom IRES</w:t>
            </w:r>
          </w:p>
        </w:tc>
        <w:tc>
          <w:tcPr>
            <w:tcW w:w="1974" w:type="dxa"/>
            <w:shd w:val="clear" w:color="auto" w:fill="auto"/>
          </w:tcPr>
          <w:p w:rsidR="00A05EC8" w:rsidRPr="008750D7" w:rsidRDefault="00A05EC8" w:rsidP="008750D7">
            <w:pPr>
              <w:spacing w:line="276" w:lineRule="auto"/>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Duga Resa</w:t>
            </w:r>
          </w:p>
        </w:tc>
        <w:tc>
          <w:tcPr>
            <w:tcW w:w="2463" w:type="dxa"/>
            <w:shd w:val="clear" w:color="auto" w:fill="auto"/>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spacing w:line="276" w:lineRule="auto"/>
              <w:ind w:left="454"/>
              <w:rPr>
                <w:rFonts w:eastAsia="Times New Roman" w:cs="Arial"/>
                <w:color w:val="auto"/>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Obiteljski dom IVANA</w:t>
            </w:r>
          </w:p>
        </w:tc>
        <w:tc>
          <w:tcPr>
            <w:tcW w:w="1974" w:type="dxa"/>
            <w:shd w:val="clear" w:color="auto" w:fill="auto"/>
          </w:tcPr>
          <w:p w:rsidR="00A05EC8" w:rsidRPr="008750D7" w:rsidRDefault="00A05EC8" w:rsidP="008750D7">
            <w:pPr>
              <w:spacing w:line="276" w:lineRule="auto"/>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Karlovac</w:t>
            </w:r>
          </w:p>
        </w:tc>
        <w:tc>
          <w:tcPr>
            <w:tcW w:w="2463" w:type="dxa"/>
            <w:shd w:val="clear" w:color="auto" w:fill="auto"/>
          </w:tcPr>
          <w:p w:rsidR="00A05EC8" w:rsidRPr="008750D7"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Obiteljski dom MARA</w:t>
            </w:r>
          </w:p>
        </w:tc>
        <w:tc>
          <w:tcPr>
            <w:tcW w:w="1974" w:type="dxa"/>
            <w:shd w:val="clear" w:color="auto" w:fill="auto"/>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Duga Resa</w:t>
            </w:r>
          </w:p>
        </w:tc>
        <w:tc>
          <w:tcPr>
            <w:tcW w:w="2463" w:type="dxa"/>
            <w:shd w:val="clear" w:color="auto" w:fill="auto"/>
          </w:tcPr>
          <w:p w:rsidR="00A05EC8"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Dom METAXA – MEDICAL</w:t>
            </w:r>
          </w:p>
        </w:tc>
        <w:tc>
          <w:tcPr>
            <w:tcW w:w="1974" w:type="dxa"/>
            <w:shd w:val="clear" w:color="auto" w:fill="auto"/>
          </w:tcPr>
          <w:p w:rsidR="00A05EC8" w:rsidRPr="008750D7"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Netretić</w:t>
            </w:r>
          </w:p>
        </w:tc>
        <w:tc>
          <w:tcPr>
            <w:tcW w:w="2463" w:type="dxa"/>
            <w:shd w:val="clear" w:color="auto" w:fill="auto"/>
          </w:tcPr>
          <w:p w:rsidR="00A05EC8"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Obiteljski dom PETRA</w:t>
            </w:r>
          </w:p>
        </w:tc>
        <w:tc>
          <w:tcPr>
            <w:tcW w:w="1974" w:type="dxa"/>
            <w:shd w:val="clear" w:color="auto" w:fill="auto"/>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Netretić</w:t>
            </w:r>
          </w:p>
        </w:tc>
        <w:tc>
          <w:tcPr>
            <w:tcW w:w="2463" w:type="dxa"/>
            <w:shd w:val="clear" w:color="auto" w:fill="auto"/>
          </w:tcPr>
          <w:p w:rsidR="00A05EC8"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A05EC8" w:rsidRDefault="00A05EC8" w:rsidP="00A05EC8">
            <w:pPr>
              <w:cnfStyle w:val="000000010000" w:firstRow="0" w:lastRow="0" w:firstColumn="0" w:lastColumn="0" w:oddVBand="0" w:evenVBand="0" w:oddHBand="0" w:evenHBand="1" w:firstRowFirstColumn="0" w:firstRowLastColumn="0" w:lastRowFirstColumn="0" w:lastRowLastColumn="0"/>
            </w:pPr>
            <w:r w:rsidRPr="00A05EC8">
              <w:t>Obiteljski dom TURKOVIĆ</w:t>
            </w:r>
          </w:p>
        </w:tc>
        <w:tc>
          <w:tcPr>
            <w:tcW w:w="1974" w:type="dxa"/>
            <w:shd w:val="clear" w:color="auto" w:fill="auto"/>
          </w:tcPr>
          <w:p w:rsidR="00A05EC8" w:rsidRPr="008750D7"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Plaški</w:t>
            </w:r>
          </w:p>
        </w:tc>
        <w:tc>
          <w:tcPr>
            <w:tcW w:w="2463" w:type="dxa"/>
            <w:shd w:val="clear" w:color="auto" w:fill="auto"/>
          </w:tcPr>
          <w:p w:rsidR="00A05EC8"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A05EC8" w:rsidRDefault="00A05EC8" w:rsidP="00A05EC8">
            <w:pPr>
              <w:cnfStyle w:val="000000100000" w:firstRow="0" w:lastRow="0" w:firstColumn="0" w:lastColumn="0" w:oddVBand="0" w:evenVBand="0" w:oddHBand="1" w:evenHBand="0" w:firstRowFirstColumn="0" w:firstRowLastColumn="0" w:lastRowFirstColumn="0" w:lastRowLastColumn="0"/>
            </w:pPr>
            <w:r w:rsidRPr="00A05EC8">
              <w:t>Obiteljski dom VILA JELAŠI</w:t>
            </w:r>
          </w:p>
        </w:tc>
        <w:tc>
          <w:tcPr>
            <w:tcW w:w="1974" w:type="dxa"/>
            <w:shd w:val="clear" w:color="auto" w:fill="auto"/>
          </w:tcPr>
          <w:p w:rsidR="00A05EC8" w:rsidRPr="008750D7"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Karlovac</w:t>
            </w:r>
          </w:p>
        </w:tc>
        <w:tc>
          <w:tcPr>
            <w:tcW w:w="2463" w:type="dxa"/>
            <w:shd w:val="clear" w:color="auto" w:fill="auto"/>
          </w:tcPr>
          <w:p w:rsidR="00A05EC8"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Obiteljski dom za starije Bujan</w:t>
            </w:r>
          </w:p>
        </w:tc>
        <w:tc>
          <w:tcPr>
            <w:tcW w:w="1974"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Draganići</w:t>
            </w:r>
          </w:p>
        </w:tc>
        <w:tc>
          <w:tcPr>
            <w:tcW w:w="2463" w:type="dxa"/>
            <w:shd w:val="clear" w:color="auto" w:fill="auto"/>
          </w:tcPr>
          <w:p w:rsidR="00A05EC8"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Obiteljski dom za starije Dunat</w:t>
            </w:r>
          </w:p>
        </w:tc>
        <w:tc>
          <w:tcPr>
            <w:tcW w:w="1974"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Karlovac</w:t>
            </w:r>
          </w:p>
        </w:tc>
        <w:tc>
          <w:tcPr>
            <w:tcW w:w="2463" w:type="dxa"/>
            <w:shd w:val="clear" w:color="auto" w:fill="auto"/>
          </w:tcPr>
          <w:p w:rsidR="00A05EC8"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Obiteljski dom za starije Grabrik</w:t>
            </w:r>
          </w:p>
        </w:tc>
        <w:tc>
          <w:tcPr>
            <w:tcW w:w="1974"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Karlovac</w:t>
            </w:r>
          </w:p>
        </w:tc>
        <w:tc>
          <w:tcPr>
            <w:tcW w:w="2463" w:type="dxa"/>
            <w:shd w:val="clear" w:color="auto" w:fill="auto"/>
          </w:tcPr>
          <w:p w:rsidR="00A05EC8"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Obiteljski dom za starije Latin</w:t>
            </w:r>
          </w:p>
        </w:tc>
        <w:tc>
          <w:tcPr>
            <w:tcW w:w="1974"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Mali Erjavec</w:t>
            </w:r>
          </w:p>
        </w:tc>
        <w:tc>
          <w:tcPr>
            <w:tcW w:w="2463" w:type="dxa"/>
            <w:shd w:val="clear" w:color="auto" w:fill="auto"/>
          </w:tcPr>
          <w:p w:rsidR="00A05EC8" w:rsidRDefault="00A05EC8"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Obiteljski dom za starije Lesić</w:t>
            </w:r>
          </w:p>
        </w:tc>
        <w:tc>
          <w:tcPr>
            <w:tcW w:w="1974"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Netretić</w:t>
            </w:r>
          </w:p>
        </w:tc>
        <w:tc>
          <w:tcPr>
            <w:tcW w:w="2463" w:type="dxa"/>
            <w:shd w:val="clear" w:color="auto" w:fill="auto"/>
          </w:tcPr>
          <w:p w:rsidR="00A05EC8" w:rsidRDefault="00A05EC8"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Obiteljski dom za starije Lešić</w:t>
            </w:r>
          </w:p>
        </w:tc>
        <w:tc>
          <w:tcPr>
            <w:tcW w:w="1974" w:type="dxa"/>
            <w:shd w:val="clear" w:color="auto" w:fill="auto"/>
          </w:tcPr>
          <w:p w:rsidR="00A05EC8" w:rsidRPr="00B95D1E" w:rsidRDefault="00A05EC8" w:rsidP="00B95D1E">
            <w:pPr>
              <w:cnfStyle w:val="000000100000" w:firstRow="0" w:lastRow="0" w:firstColumn="0" w:lastColumn="0" w:oddVBand="0" w:evenVBand="0" w:oddHBand="1" w:evenHBand="0" w:firstRowFirstColumn="0" w:firstRowLastColumn="0" w:lastRowFirstColumn="0" w:lastRowLastColumn="0"/>
            </w:pPr>
            <w:r w:rsidRPr="00B95D1E">
              <w:t>Josipdol</w:t>
            </w:r>
          </w:p>
        </w:tc>
        <w:tc>
          <w:tcPr>
            <w:tcW w:w="2463" w:type="dxa"/>
            <w:shd w:val="clear" w:color="auto" w:fill="auto"/>
          </w:tcPr>
          <w:p w:rsidR="00A05EC8" w:rsidRDefault="00B95D1E"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Obiteljski dom za starije Mihalić</w:t>
            </w:r>
          </w:p>
        </w:tc>
        <w:tc>
          <w:tcPr>
            <w:tcW w:w="1974" w:type="dxa"/>
            <w:shd w:val="clear" w:color="auto" w:fill="auto"/>
          </w:tcPr>
          <w:p w:rsidR="00A05EC8" w:rsidRPr="00B95D1E" w:rsidRDefault="00A05EC8" w:rsidP="00B95D1E">
            <w:pPr>
              <w:cnfStyle w:val="000000010000" w:firstRow="0" w:lastRow="0" w:firstColumn="0" w:lastColumn="0" w:oddVBand="0" w:evenVBand="0" w:oddHBand="0" w:evenHBand="1" w:firstRowFirstColumn="0" w:firstRowLastColumn="0" w:lastRowFirstColumn="0" w:lastRowLastColumn="0"/>
            </w:pPr>
            <w:r w:rsidRPr="00B95D1E">
              <w:t>Karlovac</w:t>
            </w:r>
          </w:p>
        </w:tc>
        <w:tc>
          <w:tcPr>
            <w:tcW w:w="2463" w:type="dxa"/>
            <w:shd w:val="clear" w:color="auto" w:fill="auto"/>
          </w:tcPr>
          <w:p w:rsidR="00A05EC8" w:rsidRDefault="00B95D1E"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Obiteljski dom za starije MiVa</w:t>
            </w:r>
          </w:p>
        </w:tc>
        <w:tc>
          <w:tcPr>
            <w:tcW w:w="1974" w:type="dxa"/>
            <w:shd w:val="clear" w:color="auto" w:fill="auto"/>
          </w:tcPr>
          <w:p w:rsidR="00A05EC8"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Draganići</w:t>
            </w:r>
          </w:p>
        </w:tc>
        <w:tc>
          <w:tcPr>
            <w:tcW w:w="2463" w:type="dxa"/>
            <w:shd w:val="clear" w:color="auto" w:fill="auto"/>
          </w:tcPr>
          <w:p w:rsidR="00A05EC8" w:rsidRDefault="00B95D1E"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Obiteljski dom za starije Ogulin</w:t>
            </w:r>
          </w:p>
        </w:tc>
        <w:tc>
          <w:tcPr>
            <w:tcW w:w="1974" w:type="dxa"/>
            <w:shd w:val="clear" w:color="auto" w:fill="auto"/>
          </w:tcPr>
          <w:p w:rsidR="00A05EC8"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Ogulin</w:t>
            </w:r>
          </w:p>
        </w:tc>
        <w:tc>
          <w:tcPr>
            <w:tcW w:w="2463" w:type="dxa"/>
            <w:shd w:val="clear" w:color="auto" w:fill="auto"/>
          </w:tcPr>
          <w:p w:rsidR="00A05EC8" w:rsidRDefault="00B95D1E"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Obiteljski dom za starije Radočaj</w:t>
            </w:r>
          </w:p>
        </w:tc>
        <w:tc>
          <w:tcPr>
            <w:tcW w:w="1974" w:type="dxa"/>
            <w:shd w:val="clear" w:color="auto" w:fill="auto"/>
          </w:tcPr>
          <w:p w:rsidR="00A05EC8"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Karlovac</w:t>
            </w:r>
          </w:p>
        </w:tc>
        <w:tc>
          <w:tcPr>
            <w:tcW w:w="2463" w:type="dxa"/>
            <w:shd w:val="clear" w:color="auto" w:fill="auto"/>
          </w:tcPr>
          <w:p w:rsidR="00A05EC8" w:rsidRDefault="00B95D1E"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A05EC8"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A05EC8" w:rsidRPr="008750D7" w:rsidRDefault="00A05EC8" w:rsidP="008750D7">
            <w:pPr>
              <w:numPr>
                <w:ilvl w:val="0"/>
                <w:numId w:val="38"/>
              </w:numPr>
              <w:ind w:left="454"/>
              <w:rPr>
                <w:rFonts w:eastAsia="Times New Roman" w:cs="Arial"/>
                <w:szCs w:val="20"/>
                <w:u w:color="F2F2F2"/>
              </w:rPr>
            </w:pPr>
          </w:p>
        </w:tc>
        <w:tc>
          <w:tcPr>
            <w:tcW w:w="4179" w:type="dxa"/>
            <w:shd w:val="clear" w:color="auto" w:fill="auto"/>
          </w:tcPr>
          <w:p w:rsidR="00A05EC8"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Obiteljski dom za starije Rožić</w:t>
            </w:r>
          </w:p>
        </w:tc>
        <w:tc>
          <w:tcPr>
            <w:tcW w:w="1974" w:type="dxa"/>
            <w:shd w:val="clear" w:color="auto" w:fill="auto"/>
          </w:tcPr>
          <w:p w:rsidR="00A05EC8"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Bosiljevo</w:t>
            </w:r>
          </w:p>
        </w:tc>
        <w:tc>
          <w:tcPr>
            <w:tcW w:w="2463" w:type="dxa"/>
            <w:shd w:val="clear" w:color="auto" w:fill="auto"/>
          </w:tcPr>
          <w:p w:rsidR="00A05EC8" w:rsidRDefault="00B95D1E"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B95D1E" w:rsidRPr="008750D7" w:rsidTr="00A05EC8">
        <w:trPr>
          <w:cnfStyle w:val="000000100000" w:firstRow="0" w:lastRow="0" w:firstColumn="0" w:lastColumn="0" w:oddVBand="0" w:evenVBand="0" w:oddHBand="1" w:evenHBand="0"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B95D1E" w:rsidRPr="008750D7" w:rsidRDefault="00B95D1E" w:rsidP="008750D7">
            <w:pPr>
              <w:numPr>
                <w:ilvl w:val="0"/>
                <w:numId w:val="38"/>
              </w:numPr>
              <w:ind w:left="454"/>
              <w:rPr>
                <w:rFonts w:eastAsia="Times New Roman" w:cs="Arial"/>
                <w:szCs w:val="20"/>
                <w:u w:color="F2F2F2"/>
              </w:rPr>
            </w:pPr>
          </w:p>
        </w:tc>
        <w:tc>
          <w:tcPr>
            <w:tcW w:w="4179" w:type="dxa"/>
            <w:shd w:val="clear" w:color="auto" w:fill="auto"/>
          </w:tcPr>
          <w:p w:rsidR="00B95D1E"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Obiteljski dom za starije Stara cesta</w:t>
            </w:r>
          </w:p>
        </w:tc>
        <w:tc>
          <w:tcPr>
            <w:tcW w:w="1974" w:type="dxa"/>
            <w:shd w:val="clear" w:color="auto" w:fill="auto"/>
          </w:tcPr>
          <w:p w:rsidR="00B95D1E" w:rsidRPr="00B95D1E" w:rsidRDefault="00B95D1E" w:rsidP="00B95D1E">
            <w:pPr>
              <w:cnfStyle w:val="000000100000" w:firstRow="0" w:lastRow="0" w:firstColumn="0" w:lastColumn="0" w:oddVBand="0" w:evenVBand="0" w:oddHBand="1" w:evenHBand="0" w:firstRowFirstColumn="0" w:firstRowLastColumn="0" w:lastRowFirstColumn="0" w:lastRowLastColumn="0"/>
            </w:pPr>
            <w:r w:rsidRPr="00B95D1E">
              <w:t>Duga Resa</w:t>
            </w:r>
          </w:p>
        </w:tc>
        <w:tc>
          <w:tcPr>
            <w:tcW w:w="2463" w:type="dxa"/>
            <w:shd w:val="clear" w:color="auto" w:fill="auto"/>
          </w:tcPr>
          <w:p w:rsidR="00B95D1E" w:rsidRDefault="00B95D1E" w:rsidP="008750D7">
            <w:pPr>
              <w:cnfStyle w:val="000000100000" w:firstRow="0" w:lastRow="0" w:firstColumn="0" w:lastColumn="0" w:oddVBand="0" w:evenVBand="0" w:oddHBand="1" w:evenHBand="0"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B95D1E"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B95D1E" w:rsidRPr="008750D7" w:rsidRDefault="00B95D1E" w:rsidP="008750D7">
            <w:pPr>
              <w:numPr>
                <w:ilvl w:val="0"/>
                <w:numId w:val="38"/>
              </w:numPr>
              <w:ind w:left="454"/>
              <w:rPr>
                <w:rFonts w:eastAsia="Times New Roman" w:cs="Arial"/>
                <w:szCs w:val="20"/>
                <w:u w:color="F2F2F2"/>
              </w:rPr>
            </w:pPr>
          </w:p>
        </w:tc>
        <w:tc>
          <w:tcPr>
            <w:tcW w:w="4179" w:type="dxa"/>
            <w:shd w:val="clear" w:color="auto" w:fill="auto"/>
          </w:tcPr>
          <w:p w:rsidR="00B95D1E"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Obiteljski dom za starije Vila Korana</w:t>
            </w:r>
          </w:p>
        </w:tc>
        <w:tc>
          <w:tcPr>
            <w:tcW w:w="1974" w:type="dxa"/>
            <w:shd w:val="clear" w:color="auto" w:fill="auto"/>
          </w:tcPr>
          <w:p w:rsidR="00B95D1E"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Barilović</w:t>
            </w:r>
          </w:p>
        </w:tc>
        <w:tc>
          <w:tcPr>
            <w:tcW w:w="2463" w:type="dxa"/>
            <w:shd w:val="clear" w:color="auto" w:fill="auto"/>
          </w:tcPr>
          <w:p w:rsidR="00B95D1E" w:rsidRDefault="00B95D1E"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privatni</w:t>
            </w:r>
          </w:p>
        </w:tc>
      </w:tr>
      <w:tr w:rsidR="00B95D1E" w:rsidRPr="008750D7" w:rsidTr="00B90017">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9180" w:type="dxa"/>
            <w:gridSpan w:val="4"/>
            <w:tcBorders>
              <w:right w:val="single" w:sz="4" w:space="0" w:color="auto"/>
            </w:tcBorders>
          </w:tcPr>
          <w:p w:rsidR="00B95D1E" w:rsidRPr="008750D7" w:rsidRDefault="00B95D1E" w:rsidP="00A270C4">
            <w:pPr>
              <w:rPr>
                <w:rFonts w:eastAsia="Times New Roman" w:cs="Arial"/>
                <w:szCs w:val="20"/>
                <w:u w:color="F2F2F2"/>
              </w:rPr>
            </w:pPr>
            <w:r>
              <w:rPr>
                <w:rFonts w:eastAsia="Times New Roman" w:cs="Arial"/>
                <w:color w:val="auto"/>
                <w:szCs w:val="20"/>
                <w:u w:color="F2F2F2"/>
              </w:rPr>
              <w:t>Državni dom</w:t>
            </w:r>
          </w:p>
        </w:tc>
      </w:tr>
      <w:tr w:rsidR="00B95D1E" w:rsidRPr="008750D7" w:rsidTr="00A05EC8">
        <w:trPr>
          <w:cnfStyle w:val="000000010000" w:firstRow="0" w:lastRow="0" w:firstColumn="0" w:lastColumn="0" w:oddVBand="0" w:evenVBand="0" w:oddHBand="0" w:evenHBand="1" w:firstRowFirstColumn="0" w:firstRowLastColumn="0" w:lastRowFirstColumn="0" w:lastRowLastColumn="0"/>
          <w:trHeight w:val="284"/>
          <w:jc w:val="center"/>
        </w:trPr>
        <w:tc>
          <w:tcPr>
            <w:cnfStyle w:val="001000000000" w:firstRow="0" w:lastRow="0" w:firstColumn="1" w:lastColumn="0" w:oddVBand="0" w:evenVBand="0" w:oddHBand="0" w:evenHBand="0" w:firstRowFirstColumn="0" w:firstRowLastColumn="0" w:lastRowFirstColumn="0" w:lastRowLastColumn="0"/>
            <w:tcW w:w="564" w:type="dxa"/>
            <w:shd w:val="clear" w:color="auto" w:fill="F4B29B" w:themeFill="accent1" w:themeFillTint="66"/>
          </w:tcPr>
          <w:p w:rsidR="00B95D1E" w:rsidRPr="00B95D1E" w:rsidRDefault="00B95D1E" w:rsidP="00E17449">
            <w:pPr>
              <w:pStyle w:val="ListParagraph"/>
              <w:numPr>
                <w:ilvl w:val="0"/>
                <w:numId w:val="83"/>
              </w:numPr>
              <w:jc w:val="center"/>
              <w:rPr>
                <w:sz w:val="20"/>
                <w:szCs w:val="20"/>
                <w:u w:color="F2F2F2"/>
              </w:rPr>
            </w:pPr>
          </w:p>
        </w:tc>
        <w:tc>
          <w:tcPr>
            <w:tcW w:w="4179" w:type="dxa"/>
            <w:shd w:val="clear" w:color="auto" w:fill="auto"/>
          </w:tcPr>
          <w:p w:rsidR="00B95D1E"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Dom za starije i nemoćne Sveti Antun</w:t>
            </w:r>
          </w:p>
        </w:tc>
        <w:tc>
          <w:tcPr>
            <w:tcW w:w="1974" w:type="dxa"/>
            <w:shd w:val="clear" w:color="auto" w:fill="auto"/>
          </w:tcPr>
          <w:p w:rsidR="00B95D1E" w:rsidRPr="00B95D1E" w:rsidRDefault="00B95D1E" w:rsidP="00B95D1E">
            <w:pPr>
              <w:cnfStyle w:val="000000010000" w:firstRow="0" w:lastRow="0" w:firstColumn="0" w:lastColumn="0" w:oddVBand="0" w:evenVBand="0" w:oddHBand="0" w:evenHBand="1" w:firstRowFirstColumn="0" w:firstRowLastColumn="0" w:lastRowFirstColumn="0" w:lastRowLastColumn="0"/>
            </w:pPr>
            <w:r w:rsidRPr="00B95D1E">
              <w:t>Karlovac</w:t>
            </w:r>
          </w:p>
        </w:tc>
        <w:tc>
          <w:tcPr>
            <w:tcW w:w="2463" w:type="dxa"/>
            <w:shd w:val="clear" w:color="auto" w:fill="auto"/>
          </w:tcPr>
          <w:p w:rsidR="00B95D1E" w:rsidRDefault="00B95D1E" w:rsidP="008750D7">
            <w:pPr>
              <w:cnfStyle w:val="000000010000" w:firstRow="0" w:lastRow="0" w:firstColumn="0" w:lastColumn="0" w:oddVBand="0" w:evenVBand="0" w:oddHBand="0" w:evenHBand="1" w:firstRowFirstColumn="0" w:firstRowLastColumn="0" w:lastRowFirstColumn="0" w:lastRowLastColumn="0"/>
              <w:rPr>
                <w:rFonts w:eastAsia="Times New Roman" w:cs="Arial"/>
                <w:szCs w:val="20"/>
                <w:u w:color="F2F2F2"/>
              </w:rPr>
            </w:pPr>
            <w:r>
              <w:rPr>
                <w:rFonts w:eastAsia="Times New Roman" w:cs="Arial"/>
                <w:szCs w:val="20"/>
                <w:u w:color="F2F2F2"/>
              </w:rPr>
              <w:t>županija</w:t>
            </w:r>
          </w:p>
        </w:tc>
      </w:tr>
    </w:tbl>
    <w:p w:rsidR="0059643D" w:rsidRPr="00B95D1E" w:rsidRDefault="0059643D" w:rsidP="0059643D">
      <w:pPr>
        <w:shd w:val="clear" w:color="auto" w:fill="FFFFFF"/>
        <w:spacing w:after="0"/>
        <w:jc w:val="center"/>
        <w:rPr>
          <w:rFonts w:ascii="Times New Roman" w:eastAsia="Gill Sans MT" w:hAnsi="Times New Roman" w:cs="Times New Roman"/>
          <w:bCs/>
          <w:i/>
          <w:color w:val="9B2D1F" w:themeColor="accent2"/>
          <w:sz w:val="20"/>
          <w:szCs w:val="20"/>
          <w:u w:color="F2F2F2"/>
          <w:lang w:eastAsia="en-US"/>
        </w:rPr>
      </w:pPr>
      <w:r w:rsidRPr="00B95D1E">
        <w:rPr>
          <w:rFonts w:ascii="Times New Roman" w:eastAsia="Gill Sans MT" w:hAnsi="Times New Roman" w:cs="Times New Roman"/>
          <w:bCs/>
          <w:i/>
          <w:color w:val="9B2D1F" w:themeColor="accent2"/>
          <w:sz w:val="20"/>
          <w:szCs w:val="20"/>
          <w:u w:color="F2F2F2"/>
          <w:lang w:eastAsia="en-US"/>
        </w:rPr>
        <w:t>Izvor: http://www.domovi-za-</w:t>
      </w:r>
      <w:r w:rsidRPr="00A270C4">
        <w:rPr>
          <w:rFonts w:ascii="Times New Roman" w:eastAsia="Gill Sans MT" w:hAnsi="Times New Roman" w:cs="Times New Roman"/>
          <w:bCs/>
          <w:i/>
          <w:color w:val="9B2D1F"/>
          <w:sz w:val="20"/>
          <w:szCs w:val="20"/>
          <w:u w:color="F2F2F2"/>
          <w:lang w:eastAsia="en-US"/>
        </w:rPr>
        <w:t>starije</w:t>
      </w:r>
      <w:r w:rsidRPr="00B95D1E">
        <w:rPr>
          <w:rFonts w:ascii="Times New Roman" w:eastAsia="Gill Sans MT" w:hAnsi="Times New Roman" w:cs="Times New Roman"/>
          <w:bCs/>
          <w:i/>
          <w:color w:val="9B2D1F" w:themeColor="accent2"/>
          <w:sz w:val="20"/>
          <w:szCs w:val="20"/>
          <w:u w:color="F2F2F2"/>
          <w:lang w:eastAsia="en-US"/>
        </w:rPr>
        <w:t>.com/hr/domovi_zd.html</w:t>
      </w:r>
    </w:p>
    <w:p w:rsidR="00B90017" w:rsidRPr="0059643D" w:rsidRDefault="00B90017" w:rsidP="0059643D">
      <w:pPr>
        <w:spacing w:after="0"/>
        <w:rPr>
          <w:rFonts w:ascii="Arial" w:eastAsia="Times New Roman" w:hAnsi="Arial" w:cs="Arial"/>
          <w:i/>
          <w:color w:val="FF0000"/>
          <w:sz w:val="24"/>
          <w:szCs w:val="24"/>
          <w:u w:color="F2F2F2"/>
        </w:rPr>
      </w:pPr>
    </w:p>
    <w:p w:rsidR="0059643D" w:rsidRPr="0059643D" w:rsidRDefault="0059643D" w:rsidP="00110688">
      <w:pPr>
        <w:pStyle w:val="Heading3"/>
        <w:rPr>
          <w:lang w:eastAsia="en-US"/>
        </w:rPr>
      </w:pPr>
      <w:bookmarkStart w:id="319" w:name="_Toc426453677"/>
      <w:bookmarkStart w:id="320" w:name="_Toc451336208"/>
      <w:r w:rsidRPr="0059643D">
        <w:rPr>
          <w:lang w:eastAsia="en-US"/>
        </w:rPr>
        <w:t>2.7.3. Civilno društvo</w:t>
      </w:r>
      <w:bookmarkEnd w:id="319"/>
      <w:bookmarkEnd w:id="320"/>
    </w:p>
    <w:p w:rsidR="0059643D" w:rsidRPr="0059643D" w:rsidRDefault="0059643D" w:rsidP="0059643D">
      <w:pPr>
        <w:spacing w:after="0"/>
        <w:jc w:val="center"/>
        <w:rPr>
          <w:rFonts w:ascii="Arial" w:eastAsia="Times New Roman" w:hAnsi="Arial" w:cs="Arial"/>
          <w:i/>
          <w:color w:val="0B5294"/>
          <w:sz w:val="24"/>
          <w:szCs w:val="24"/>
          <w:u w:val="single" w:color="F2F2F2"/>
        </w:rPr>
      </w:pPr>
    </w:p>
    <w:p w:rsidR="0059643D" w:rsidRPr="0059643D" w:rsidRDefault="0059643D" w:rsidP="004B0E21">
      <w:pPr>
        <w:pStyle w:val="Heading4"/>
      </w:pPr>
      <w:bookmarkStart w:id="321" w:name="_Toc426453678"/>
      <w:r w:rsidRPr="0059643D">
        <w:t>2.7.3.1.  Sport i rekreacije</w:t>
      </w:r>
      <w:bookmarkEnd w:id="321"/>
    </w:p>
    <w:p w:rsidR="0059643D" w:rsidRPr="0059643D" w:rsidRDefault="0059643D" w:rsidP="0059643D">
      <w:pPr>
        <w:spacing w:after="0"/>
        <w:rPr>
          <w:rFonts w:ascii="Arial" w:eastAsia="Times New Roman" w:hAnsi="Arial" w:cs="Arial"/>
          <w:b/>
          <w:color w:val="FB4311"/>
          <w:sz w:val="24"/>
          <w:szCs w:val="24"/>
          <w:u w:color="F2F2F2"/>
        </w:rPr>
      </w:pPr>
    </w:p>
    <w:p w:rsidR="0059643D" w:rsidRPr="00122FCA" w:rsidRDefault="0059643D" w:rsidP="0059643D">
      <w:pPr>
        <w:shd w:val="clear" w:color="auto" w:fill="FFFFFF"/>
        <w:spacing w:after="0"/>
        <w:jc w:val="center"/>
        <w:rPr>
          <w:rFonts w:ascii="Times New Roman" w:eastAsia="Gill Sans MT" w:hAnsi="Times New Roman" w:cs="Times New Roman"/>
          <w:b/>
          <w:bCs/>
          <w:i/>
          <w:color w:val="D34817"/>
          <w:u w:color="F2F2F2"/>
          <w:lang w:eastAsia="en-US"/>
        </w:rPr>
      </w:pPr>
      <w:bookmarkStart w:id="322" w:name="_Toc456171669"/>
      <w:r w:rsidRPr="00122FCA">
        <w:rPr>
          <w:rFonts w:ascii="Times New Roman" w:eastAsia="Gill Sans MT" w:hAnsi="Times New Roman" w:cs="Times New Roman"/>
          <w:b/>
          <w:bCs/>
          <w:i/>
          <w:color w:val="D34817"/>
          <w:u w:color="F2F2F2"/>
          <w:lang w:eastAsia="en-US"/>
        </w:rPr>
        <w:t>Tablica</w:t>
      </w:r>
      <w:r w:rsidR="00057CAE" w:rsidRPr="00122FCA">
        <w:rPr>
          <w:rFonts w:ascii="Times New Roman" w:eastAsia="Gill Sans MT" w:hAnsi="Times New Roman" w:cs="Times New Roman"/>
          <w:b/>
          <w:bCs/>
          <w:i/>
          <w:color w:val="D34817"/>
          <w:u w:color="F2F2F2"/>
          <w:lang w:eastAsia="en-US"/>
        </w:rPr>
        <w:fldChar w:fldCharType="begin"/>
      </w:r>
      <w:r w:rsidRPr="00122FCA">
        <w:rPr>
          <w:rFonts w:ascii="Times New Roman" w:eastAsia="Gill Sans MT" w:hAnsi="Times New Roman" w:cs="Times New Roman"/>
          <w:b/>
          <w:bCs/>
          <w:i/>
          <w:color w:val="D34817"/>
          <w:u w:color="F2F2F2"/>
          <w:lang w:eastAsia="en-US"/>
        </w:rPr>
        <w:instrText xml:space="preserve"> SEQ Tablica \* ARABIC </w:instrText>
      </w:r>
      <w:r w:rsidR="00057CAE" w:rsidRPr="00122FCA">
        <w:rPr>
          <w:rFonts w:ascii="Times New Roman" w:eastAsia="Gill Sans MT" w:hAnsi="Times New Roman" w:cs="Times New Roman"/>
          <w:b/>
          <w:bCs/>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75</w:t>
      </w:r>
      <w:r w:rsidR="00057CAE" w:rsidRPr="00122FCA">
        <w:rPr>
          <w:rFonts w:ascii="Times New Roman" w:eastAsia="Gill Sans MT" w:hAnsi="Times New Roman" w:cs="Times New Roman"/>
          <w:b/>
          <w:bCs/>
          <w:i/>
          <w:color w:val="D34817"/>
          <w:u w:color="F2F2F2"/>
          <w:lang w:eastAsia="en-US"/>
        </w:rPr>
        <w:fldChar w:fldCharType="end"/>
      </w:r>
      <w:r w:rsidRPr="00122FCA">
        <w:rPr>
          <w:rFonts w:ascii="Times New Roman" w:eastAsia="Gill Sans MT" w:hAnsi="Times New Roman" w:cs="Times New Roman"/>
          <w:b/>
          <w:bCs/>
          <w:i/>
          <w:color w:val="D34817"/>
          <w:u w:color="F2F2F2"/>
          <w:lang w:eastAsia="en-US"/>
        </w:rPr>
        <w:t xml:space="preserve">. Popis sportskih  udruga i klubova na području Općine </w:t>
      </w:r>
      <w:r w:rsidR="00C96630" w:rsidRPr="00122FCA">
        <w:rPr>
          <w:rFonts w:ascii="Times New Roman" w:eastAsia="Gill Sans MT" w:hAnsi="Times New Roman" w:cs="Times New Roman"/>
          <w:b/>
          <w:bCs/>
          <w:i/>
          <w:color w:val="D34817"/>
          <w:u w:color="F2F2F2"/>
          <w:lang w:eastAsia="en-US"/>
        </w:rPr>
        <w:t>Rakovica</w:t>
      </w:r>
      <w:bookmarkEnd w:id="322"/>
    </w:p>
    <w:tbl>
      <w:tblPr>
        <w:tblStyle w:val="MediumGrid3-Accent2"/>
        <w:tblW w:w="6128" w:type="dxa"/>
        <w:jc w:val="center"/>
        <w:tblLook w:val="04A0" w:firstRow="1" w:lastRow="0" w:firstColumn="1" w:lastColumn="0" w:noHBand="0" w:noVBand="1"/>
      </w:tblPr>
      <w:tblGrid>
        <w:gridCol w:w="750"/>
        <w:gridCol w:w="5378"/>
      </w:tblGrid>
      <w:tr w:rsidR="0059643D" w:rsidRPr="00A270C4" w:rsidTr="00997CA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100" w:firstRow="0" w:lastRow="0" w:firstColumn="1" w:lastColumn="0" w:oddVBand="0" w:evenVBand="0" w:oddHBand="0" w:evenHBand="0" w:firstRowFirstColumn="1" w:firstRowLastColumn="0" w:lastRowFirstColumn="0" w:lastRowLastColumn="0"/>
            <w:tcW w:w="750" w:type="dxa"/>
            <w:shd w:val="clear" w:color="auto" w:fill="DE6A5C" w:themeFill="accent2" w:themeFillTint="99"/>
            <w:hideMark/>
          </w:tcPr>
          <w:p w:rsidR="0059643D" w:rsidRPr="00A270C4" w:rsidRDefault="0059643D" w:rsidP="00A270C4">
            <w:pPr>
              <w:spacing w:line="276" w:lineRule="auto"/>
              <w:rPr>
                <w:rFonts w:eastAsia="Constantia" w:cs="Arial"/>
                <w:b w:val="0"/>
                <w:bCs w:val="0"/>
                <w:szCs w:val="20"/>
              </w:rPr>
            </w:pPr>
            <w:r w:rsidRPr="00A270C4">
              <w:rPr>
                <w:rFonts w:eastAsia="Constantia" w:cs="Arial"/>
                <w:szCs w:val="20"/>
              </w:rPr>
              <w:t>R.b.</w:t>
            </w:r>
          </w:p>
        </w:tc>
        <w:tc>
          <w:tcPr>
            <w:tcW w:w="5378" w:type="dxa"/>
            <w:shd w:val="clear" w:color="auto" w:fill="DE6A5C" w:themeFill="accent2" w:themeFillTint="99"/>
            <w:hideMark/>
          </w:tcPr>
          <w:p w:rsidR="0059643D" w:rsidRPr="00A270C4" w:rsidRDefault="0059643D" w:rsidP="00A270C4">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 w:val="0"/>
                <w:bCs w:val="0"/>
                <w:szCs w:val="20"/>
              </w:rPr>
            </w:pPr>
            <w:r w:rsidRPr="00A270C4">
              <w:rPr>
                <w:rFonts w:eastAsia="Constantia" w:cs="Arial"/>
                <w:szCs w:val="20"/>
              </w:rPr>
              <w:t>Naziv udruge</w:t>
            </w:r>
          </w:p>
        </w:tc>
      </w:tr>
      <w:tr w:rsidR="0059643D" w:rsidRPr="00A270C4" w:rsidTr="00997CA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BF45B3" w:rsidP="00BF45B3">
            <w:pPr>
              <w:spacing w:line="276" w:lineRule="auto"/>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Konjički klub ''Jaska''</w:t>
            </w:r>
          </w:p>
        </w:tc>
      </w:tr>
      <w:tr w:rsidR="0059643D" w:rsidRPr="00A270C4"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997CA0" w:rsidP="00BF45B3">
            <w:pPr>
              <w:spacing w:line="276" w:lineRule="auto"/>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KUGLAČKI KLUB ''RAKOVICA''</w:t>
            </w:r>
          </w:p>
        </w:tc>
      </w:tr>
      <w:tr w:rsidR="0059643D" w:rsidRPr="00A270C4"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997CA0" w:rsidP="00BF45B3">
            <w:pPr>
              <w:spacing w:line="276" w:lineRule="auto"/>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ŠPORTSKO DRUŠTVO OPĆINE RAKOVICA</w:t>
            </w:r>
          </w:p>
        </w:tc>
      </w:tr>
      <w:tr w:rsidR="0059643D" w:rsidRPr="00A270C4"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997CA0" w:rsidP="00BF45B3">
            <w:pPr>
              <w:spacing w:line="276" w:lineRule="auto"/>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KONJIČKI KLUB ''TERRA RAKOVICA''</w:t>
            </w:r>
          </w:p>
        </w:tc>
      </w:tr>
      <w:tr w:rsidR="0059643D" w:rsidRPr="00A270C4"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997CA0" w:rsidP="00BF45B3">
            <w:pPr>
              <w:spacing w:line="276" w:lineRule="auto"/>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TAEKWONDO KLUB ''RAKOVICA''</w:t>
            </w:r>
          </w:p>
        </w:tc>
      </w:tr>
      <w:tr w:rsidR="0059643D" w:rsidRPr="00A270C4"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A270C4" w:rsidRDefault="0059643D" w:rsidP="00A270C4">
            <w:pPr>
              <w:numPr>
                <w:ilvl w:val="0"/>
                <w:numId w:val="39"/>
              </w:numPr>
              <w:tabs>
                <w:tab w:val="left" w:pos="0"/>
                <w:tab w:val="left" w:pos="1100"/>
                <w:tab w:val="right" w:leader="dot" w:pos="9062"/>
              </w:tabs>
              <w:spacing w:line="276" w:lineRule="auto"/>
              <w:ind w:left="624"/>
              <w:contextualSpacing/>
              <w:rPr>
                <w:rFonts w:eastAsia="Times New Roman" w:cs="Arial"/>
                <w:bCs w:val="0"/>
                <w:noProof/>
                <w:szCs w:val="20"/>
              </w:rPr>
            </w:pPr>
          </w:p>
        </w:tc>
        <w:tc>
          <w:tcPr>
            <w:tcW w:w="5378" w:type="dxa"/>
            <w:shd w:val="clear" w:color="auto" w:fill="auto"/>
            <w:hideMark/>
          </w:tcPr>
          <w:p w:rsidR="0059643D" w:rsidRPr="00A270C4" w:rsidRDefault="00997CA0" w:rsidP="00BF45B3">
            <w:pPr>
              <w:spacing w:line="276" w:lineRule="auto"/>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NOGOMETNI KLUB ''EUGEN KVATERNIK'' RAKOVICA</w:t>
            </w:r>
          </w:p>
        </w:tc>
      </w:tr>
    </w:tbl>
    <w:p w:rsidR="0059643D" w:rsidRPr="00122FCA" w:rsidRDefault="0059643D" w:rsidP="0059643D">
      <w:pPr>
        <w:spacing w:after="0"/>
        <w:jc w:val="center"/>
        <w:rPr>
          <w:rFonts w:ascii="Arial" w:eastAsia="Constantia" w:hAnsi="Arial" w:cs="Arial"/>
          <w:i/>
          <w:color w:val="9B2D1F"/>
          <w:sz w:val="20"/>
          <w:szCs w:val="20"/>
          <w:lang w:eastAsia="en-US"/>
        </w:rPr>
      </w:pPr>
      <w:r w:rsidRPr="00A270C4">
        <w:rPr>
          <w:rFonts w:ascii="Arial" w:eastAsia="Constantia" w:hAnsi="Arial" w:cs="Arial"/>
          <w:i/>
          <w:color w:val="9B2D1F"/>
          <w:sz w:val="20"/>
          <w:szCs w:val="20"/>
          <w:lang w:eastAsia="en-US"/>
        </w:rPr>
        <w:t>Izvor:</w:t>
      </w:r>
      <w:r w:rsidR="009E49F2" w:rsidRPr="00A270C4">
        <w:rPr>
          <w:rFonts w:ascii="Arial" w:eastAsia="Constantia" w:hAnsi="Arial" w:cs="Arial"/>
          <w:i/>
          <w:color w:val="9B2D1F"/>
          <w:sz w:val="20"/>
          <w:szCs w:val="20"/>
          <w:lang w:eastAsia="en-US"/>
        </w:rPr>
        <w:t xml:space="preserve"> </w:t>
      </w:r>
      <w:r w:rsidR="005E1CF4" w:rsidRPr="005E1CF4">
        <w:rPr>
          <w:rFonts w:ascii="Arial" w:eastAsia="Constantia" w:hAnsi="Arial" w:cs="Arial"/>
          <w:i/>
          <w:color w:val="9B2D1F"/>
          <w:sz w:val="20"/>
          <w:szCs w:val="20"/>
          <w:lang w:eastAsia="en-US"/>
        </w:rPr>
        <w:t>https://uprava.gov.hr/o-ministarstvu/ustrojstvo/uprava-za-opcu-upravu/registri/registar-udruga/826</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4B0E21">
      <w:pPr>
        <w:pStyle w:val="Heading4"/>
      </w:pPr>
      <w:bookmarkStart w:id="323" w:name="_Toc426453679"/>
      <w:r w:rsidRPr="0059643D">
        <w:t>2.7.3.2. Kultura</w:t>
      </w:r>
      <w:bookmarkEnd w:id="323"/>
    </w:p>
    <w:p w:rsidR="0059643D" w:rsidRPr="0059643D" w:rsidRDefault="0059643D" w:rsidP="0059643D">
      <w:pPr>
        <w:autoSpaceDE w:val="0"/>
        <w:autoSpaceDN w:val="0"/>
        <w:adjustRightInd w:val="0"/>
        <w:spacing w:after="0"/>
        <w:jc w:val="both"/>
        <w:rPr>
          <w:rFonts w:ascii="Arial" w:eastAsia="Constantia" w:hAnsi="Arial" w:cs="Arial"/>
          <w:b/>
          <w:bCs/>
          <w:sz w:val="24"/>
          <w:szCs w:val="24"/>
        </w:rPr>
      </w:pPr>
    </w:p>
    <w:p w:rsidR="009E49F2" w:rsidRPr="009E49F2" w:rsidRDefault="009E49F2" w:rsidP="009E49F2">
      <w:pPr>
        <w:spacing w:after="0"/>
        <w:jc w:val="both"/>
        <w:rPr>
          <w:rFonts w:ascii="Arial" w:hAnsi="Arial" w:cs="Arial"/>
          <w:sz w:val="24"/>
          <w:szCs w:val="24"/>
        </w:rPr>
      </w:pPr>
      <w:r w:rsidRPr="009E49F2">
        <w:rPr>
          <w:rFonts w:ascii="Arial" w:hAnsi="Arial" w:cs="Arial"/>
          <w:sz w:val="24"/>
          <w:szCs w:val="24"/>
        </w:rPr>
        <w:t>Općina Rakovica ima više kulturno-povijesnih i speleoloških znamenitosti koje ju izdvajaju od</w:t>
      </w:r>
      <w:r>
        <w:rPr>
          <w:rFonts w:ascii="Arial" w:hAnsi="Arial" w:cs="Arial"/>
          <w:sz w:val="24"/>
          <w:szCs w:val="24"/>
        </w:rPr>
        <w:t xml:space="preserve"> </w:t>
      </w:r>
      <w:r w:rsidRPr="009E49F2">
        <w:rPr>
          <w:rFonts w:ascii="Arial" w:hAnsi="Arial" w:cs="Arial"/>
          <w:sz w:val="24"/>
          <w:szCs w:val="24"/>
        </w:rPr>
        <w:t>ostalih područja. To su poznati speleološki kraški kompleksi Baraćeve spilje koje su stalno</w:t>
      </w:r>
      <w:r>
        <w:rPr>
          <w:rFonts w:ascii="Arial" w:hAnsi="Arial" w:cs="Arial"/>
          <w:sz w:val="24"/>
          <w:szCs w:val="24"/>
        </w:rPr>
        <w:t xml:space="preserve"> </w:t>
      </w:r>
      <w:r w:rsidRPr="009E49F2">
        <w:rPr>
          <w:rFonts w:ascii="Arial" w:hAnsi="Arial" w:cs="Arial"/>
          <w:sz w:val="24"/>
          <w:szCs w:val="24"/>
        </w:rPr>
        <w:t>otvorene za posjetitelje, kaštel Frankopana – Stari grad Drežnik, eko muzeji i rute kulturnog</w:t>
      </w:r>
      <w:r>
        <w:rPr>
          <w:rFonts w:ascii="Arial" w:hAnsi="Arial" w:cs="Arial"/>
          <w:sz w:val="24"/>
          <w:szCs w:val="24"/>
        </w:rPr>
        <w:t xml:space="preserve"> </w:t>
      </w:r>
      <w:r w:rsidRPr="009E49F2">
        <w:rPr>
          <w:rFonts w:ascii="Arial" w:hAnsi="Arial" w:cs="Arial"/>
          <w:sz w:val="24"/>
          <w:szCs w:val="24"/>
        </w:rPr>
        <w:t>turizma pod zajedničkim sloganom „Plitvičke doline“ te povijesnu građu koja se odnosi na</w:t>
      </w:r>
      <w:r>
        <w:rPr>
          <w:rFonts w:ascii="Arial" w:hAnsi="Arial" w:cs="Arial"/>
          <w:sz w:val="24"/>
          <w:szCs w:val="24"/>
        </w:rPr>
        <w:t xml:space="preserve"> </w:t>
      </w:r>
      <w:r w:rsidRPr="009E49F2">
        <w:rPr>
          <w:rFonts w:ascii="Arial" w:hAnsi="Arial" w:cs="Arial"/>
          <w:sz w:val="24"/>
          <w:szCs w:val="24"/>
        </w:rPr>
        <w:t>Rakovički ustanak pod vodstvom Eugena Kvaternika i prvu hrvatsku vladu u Rakovici te</w:t>
      </w:r>
      <w:r>
        <w:rPr>
          <w:rFonts w:ascii="Arial" w:hAnsi="Arial" w:cs="Arial"/>
          <w:sz w:val="24"/>
          <w:szCs w:val="24"/>
        </w:rPr>
        <w:t xml:space="preserve"> </w:t>
      </w:r>
      <w:r w:rsidRPr="009E49F2">
        <w:rPr>
          <w:rFonts w:ascii="Arial" w:hAnsi="Arial" w:cs="Arial"/>
          <w:sz w:val="24"/>
          <w:szCs w:val="24"/>
        </w:rPr>
        <w:t>Domovinski rat.</w:t>
      </w:r>
    </w:p>
    <w:p w:rsidR="009E49F2" w:rsidRDefault="009E49F2" w:rsidP="009E49F2">
      <w:pPr>
        <w:spacing w:after="0"/>
        <w:jc w:val="both"/>
        <w:rPr>
          <w:rFonts w:ascii="Arial" w:hAnsi="Arial" w:cs="Arial"/>
          <w:sz w:val="24"/>
          <w:szCs w:val="24"/>
        </w:rPr>
      </w:pPr>
    </w:p>
    <w:p w:rsidR="009E49F2" w:rsidRPr="009E49F2" w:rsidRDefault="009E49F2" w:rsidP="009E49F2">
      <w:pPr>
        <w:spacing w:after="0"/>
        <w:jc w:val="both"/>
        <w:rPr>
          <w:rFonts w:ascii="Arial" w:hAnsi="Arial" w:cs="Arial"/>
          <w:sz w:val="24"/>
          <w:szCs w:val="24"/>
        </w:rPr>
      </w:pPr>
      <w:r w:rsidRPr="009E49F2">
        <w:rPr>
          <w:rFonts w:ascii="Arial" w:hAnsi="Arial" w:cs="Arial"/>
          <w:sz w:val="24"/>
          <w:szCs w:val="24"/>
        </w:rPr>
        <w:t>Na području Općine u naselju Drežnik Grad nalazi se kula Starog grada Drežnika iz razdoblja</w:t>
      </w:r>
      <w:r>
        <w:rPr>
          <w:rFonts w:ascii="Arial" w:hAnsi="Arial" w:cs="Arial"/>
          <w:sz w:val="24"/>
          <w:szCs w:val="24"/>
        </w:rPr>
        <w:t xml:space="preserve"> </w:t>
      </w:r>
      <w:r w:rsidRPr="009E49F2">
        <w:rPr>
          <w:rFonts w:ascii="Arial" w:hAnsi="Arial" w:cs="Arial"/>
          <w:sz w:val="24"/>
          <w:szCs w:val="24"/>
        </w:rPr>
        <w:t>Frankopana. Kula je obnovljena i otvorena za posjetitelje. Na vrh kule postavljeni su</w:t>
      </w:r>
      <w:r>
        <w:rPr>
          <w:rFonts w:ascii="Arial" w:hAnsi="Arial" w:cs="Arial"/>
          <w:sz w:val="24"/>
          <w:szCs w:val="24"/>
        </w:rPr>
        <w:t xml:space="preserve"> </w:t>
      </w:r>
      <w:r w:rsidRPr="009E49F2">
        <w:rPr>
          <w:rFonts w:ascii="Arial" w:hAnsi="Arial" w:cs="Arial"/>
          <w:sz w:val="24"/>
          <w:szCs w:val="24"/>
        </w:rPr>
        <w:t>dalekozori kojima se posjetitelji mogu poslužiti s obzirom da se u samom podnožju kule</w:t>
      </w:r>
      <w:r>
        <w:rPr>
          <w:rFonts w:ascii="Arial" w:hAnsi="Arial" w:cs="Arial"/>
          <w:sz w:val="24"/>
          <w:szCs w:val="24"/>
        </w:rPr>
        <w:t xml:space="preserve"> </w:t>
      </w:r>
      <w:r w:rsidRPr="009E49F2">
        <w:rPr>
          <w:rFonts w:ascii="Arial" w:hAnsi="Arial" w:cs="Arial"/>
          <w:sz w:val="24"/>
          <w:szCs w:val="24"/>
        </w:rPr>
        <w:t xml:space="preserve">nalazi kanjon Korane i netaknuti okoliš. Kula je pogodna za </w:t>
      </w:r>
      <w:r w:rsidRPr="009E49F2">
        <w:rPr>
          <w:rFonts w:ascii="Arial" w:hAnsi="Arial" w:cs="Arial"/>
          <w:sz w:val="24"/>
          <w:szCs w:val="24"/>
        </w:rPr>
        <w:lastRenderedPageBreak/>
        <w:t>turističku eksploataciju i njeno</w:t>
      </w:r>
      <w:r>
        <w:rPr>
          <w:rFonts w:ascii="Arial" w:hAnsi="Arial" w:cs="Arial"/>
          <w:sz w:val="24"/>
          <w:szCs w:val="24"/>
        </w:rPr>
        <w:t xml:space="preserve"> </w:t>
      </w:r>
      <w:r w:rsidRPr="009E49F2">
        <w:rPr>
          <w:rFonts w:ascii="Arial" w:hAnsi="Arial" w:cs="Arial"/>
          <w:sz w:val="24"/>
          <w:szCs w:val="24"/>
        </w:rPr>
        <w:t>upravljanje bi se moglo staviti pod ingerenciju Javne ustanove. Područje bi posebno moglo</w:t>
      </w:r>
      <w:r>
        <w:rPr>
          <w:rFonts w:ascii="Arial" w:hAnsi="Arial" w:cs="Arial"/>
          <w:sz w:val="24"/>
          <w:szCs w:val="24"/>
        </w:rPr>
        <w:t xml:space="preserve"> </w:t>
      </w:r>
      <w:r w:rsidRPr="009E49F2">
        <w:rPr>
          <w:rFonts w:ascii="Arial" w:hAnsi="Arial" w:cs="Arial"/>
          <w:sz w:val="24"/>
          <w:szCs w:val="24"/>
        </w:rPr>
        <w:t>biti zanimljivo za ljubitelje ornitologije s obzirom da je cjelokupni kraj izrazito bogat raznim</w:t>
      </w:r>
      <w:r>
        <w:rPr>
          <w:rFonts w:ascii="Arial" w:hAnsi="Arial" w:cs="Arial"/>
          <w:sz w:val="24"/>
          <w:szCs w:val="24"/>
        </w:rPr>
        <w:t xml:space="preserve"> </w:t>
      </w:r>
      <w:r w:rsidRPr="009E49F2">
        <w:rPr>
          <w:rFonts w:ascii="Arial" w:hAnsi="Arial" w:cs="Arial"/>
          <w:sz w:val="24"/>
          <w:szCs w:val="24"/>
        </w:rPr>
        <w:t>ptičjim vrstama koje žive na ovom području netaknute i čiste prirode.</w:t>
      </w:r>
    </w:p>
    <w:p w:rsidR="009E49F2" w:rsidRDefault="009E49F2" w:rsidP="009E49F2">
      <w:pPr>
        <w:autoSpaceDE w:val="0"/>
        <w:autoSpaceDN w:val="0"/>
        <w:adjustRightInd w:val="0"/>
        <w:spacing w:after="0"/>
        <w:jc w:val="both"/>
        <w:rPr>
          <w:rFonts w:ascii="Arial" w:eastAsia="Constantia" w:hAnsi="Arial" w:cs="Arial"/>
          <w:sz w:val="24"/>
          <w:szCs w:val="24"/>
        </w:rPr>
      </w:pPr>
    </w:p>
    <w:p w:rsidR="0059643D" w:rsidRPr="0059643D" w:rsidRDefault="0059643D" w:rsidP="0059643D">
      <w:pPr>
        <w:autoSpaceDE w:val="0"/>
        <w:autoSpaceDN w:val="0"/>
        <w:adjustRightInd w:val="0"/>
        <w:spacing w:after="0"/>
        <w:jc w:val="both"/>
        <w:rPr>
          <w:rFonts w:ascii="Arial" w:eastAsia="Constantia" w:hAnsi="Arial" w:cs="Arial"/>
          <w:sz w:val="24"/>
          <w:szCs w:val="24"/>
        </w:rPr>
      </w:pPr>
      <w:r w:rsidRPr="005D71B9">
        <w:rPr>
          <w:rFonts w:ascii="Arial" w:eastAsia="Constantia" w:hAnsi="Arial" w:cs="Arial"/>
          <w:sz w:val="24"/>
          <w:szCs w:val="24"/>
        </w:rPr>
        <w:t>U oblasti kulture treba omogu</w:t>
      </w:r>
      <w:r w:rsidRPr="005D71B9">
        <w:rPr>
          <w:rFonts w:ascii="Arial" w:eastAsia="TimesNewRoman" w:hAnsi="Arial" w:cs="Arial"/>
          <w:sz w:val="24"/>
          <w:szCs w:val="24"/>
        </w:rPr>
        <w:t>ć</w:t>
      </w:r>
      <w:r w:rsidRPr="005D71B9">
        <w:rPr>
          <w:rFonts w:ascii="Arial" w:eastAsia="Constantia" w:hAnsi="Arial" w:cs="Arial"/>
          <w:sz w:val="24"/>
          <w:szCs w:val="24"/>
        </w:rPr>
        <w:t>iti izravno u</w:t>
      </w:r>
      <w:r w:rsidRPr="005D71B9">
        <w:rPr>
          <w:rFonts w:ascii="Arial" w:eastAsia="TimesNewRoman" w:hAnsi="Arial" w:cs="Arial"/>
          <w:sz w:val="24"/>
          <w:szCs w:val="24"/>
        </w:rPr>
        <w:t>č</w:t>
      </w:r>
      <w:r w:rsidRPr="005D71B9">
        <w:rPr>
          <w:rFonts w:ascii="Arial" w:eastAsia="Constantia" w:hAnsi="Arial" w:cs="Arial"/>
          <w:sz w:val="24"/>
          <w:szCs w:val="24"/>
        </w:rPr>
        <w:t>eš</w:t>
      </w:r>
      <w:r w:rsidRPr="005D71B9">
        <w:rPr>
          <w:rFonts w:ascii="Arial" w:eastAsia="TimesNewRoman" w:hAnsi="Arial" w:cs="Arial"/>
          <w:sz w:val="24"/>
          <w:szCs w:val="24"/>
        </w:rPr>
        <w:t>ć</w:t>
      </w:r>
      <w:r w:rsidRPr="005D71B9">
        <w:rPr>
          <w:rFonts w:ascii="Arial" w:eastAsia="Constantia" w:hAnsi="Arial" w:cs="Arial"/>
          <w:sz w:val="24"/>
          <w:szCs w:val="24"/>
        </w:rPr>
        <w:t>e stanovništva u suvremenim umjetni</w:t>
      </w:r>
      <w:r w:rsidRPr="005D71B9">
        <w:rPr>
          <w:rFonts w:ascii="Arial" w:eastAsia="TimesNewRoman" w:hAnsi="Arial" w:cs="Arial"/>
          <w:sz w:val="24"/>
          <w:szCs w:val="24"/>
        </w:rPr>
        <w:t>č</w:t>
      </w:r>
      <w:r w:rsidRPr="005D71B9">
        <w:rPr>
          <w:rFonts w:ascii="Arial" w:eastAsia="Constantia" w:hAnsi="Arial" w:cs="Arial"/>
          <w:sz w:val="24"/>
          <w:szCs w:val="24"/>
        </w:rPr>
        <w:t xml:space="preserve">kim kulturnim zbivanjima. Povećanjem kulturološke ponude na području Općine </w:t>
      </w:r>
      <w:r w:rsidR="005D71B9" w:rsidRPr="005D71B9">
        <w:rPr>
          <w:rFonts w:ascii="Arial" w:eastAsia="Constantia" w:hAnsi="Arial" w:cs="Arial"/>
          <w:sz w:val="24"/>
          <w:szCs w:val="24"/>
        </w:rPr>
        <w:t>Rakovica</w:t>
      </w:r>
      <w:r w:rsidRPr="005D71B9">
        <w:rPr>
          <w:rFonts w:ascii="Arial" w:eastAsia="Constantia" w:hAnsi="Arial" w:cs="Arial"/>
          <w:sz w:val="24"/>
          <w:szCs w:val="24"/>
        </w:rPr>
        <w:t xml:space="preserve"> pridonosi se i povećanju kvalitete življenja i poboljšanju turističke ponude.</w:t>
      </w:r>
    </w:p>
    <w:p w:rsidR="00997CA0" w:rsidRPr="0059643D" w:rsidRDefault="00997CA0" w:rsidP="0059643D">
      <w:pPr>
        <w:spacing w:after="0"/>
        <w:jc w:val="both"/>
        <w:rPr>
          <w:rFonts w:ascii="Arial" w:eastAsia="Times New Roman" w:hAnsi="Arial" w:cs="Arial"/>
          <w:b/>
          <w:color w:val="FB4311"/>
          <w:sz w:val="20"/>
          <w:szCs w:val="20"/>
          <w:u w:color="F2F2F2"/>
        </w:rPr>
      </w:pPr>
    </w:p>
    <w:p w:rsidR="0059643D" w:rsidRPr="0036622A" w:rsidRDefault="0059643D" w:rsidP="0059643D">
      <w:pPr>
        <w:shd w:val="clear" w:color="auto" w:fill="FFFFFF"/>
        <w:spacing w:after="0"/>
        <w:jc w:val="center"/>
        <w:rPr>
          <w:rFonts w:ascii="Times New Roman" w:eastAsia="Gill Sans MT" w:hAnsi="Times New Roman" w:cs="Times New Roman"/>
          <w:b/>
          <w:bCs/>
          <w:i/>
          <w:color w:val="D34817"/>
          <w:u w:color="F2F2F2"/>
          <w:lang w:eastAsia="en-US"/>
        </w:rPr>
      </w:pPr>
      <w:bookmarkStart w:id="324" w:name="_Toc456171670"/>
      <w:r w:rsidRPr="0036622A">
        <w:rPr>
          <w:rFonts w:ascii="Times New Roman" w:eastAsia="Gill Sans MT" w:hAnsi="Times New Roman" w:cs="Times New Roman"/>
          <w:b/>
          <w:bCs/>
          <w:i/>
          <w:color w:val="D34817"/>
          <w:u w:color="F2F2F2"/>
          <w:lang w:eastAsia="en-US"/>
        </w:rPr>
        <w:t>Tablica</w:t>
      </w:r>
      <w:r w:rsidR="0036622A" w:rsidRPr="0036622A">
        <w:rPr>
          <w:rFonts w:ascii="Times New Roman" w:eastAsia="Gill Sans MT" w:hAnsi="Times New Roman" w:cs="Times New Roman"/>
          <w:b/>
          <w:bCs/>
          <w:i/>
          <w:color w:val="D34817"/>
          <w:u w:color="F2F2F2"/>
          <w:lang w:eastAsia="en-US"/>
        </w:rPr>
        <w:t xml:space="preserve"> </w:t>
      </w:r>
      <w:r w:rsidR="00057CAE" w:rsidRPr="0036622A">
        <w:rPr>
          <w:rFonts w:ascii="Times New Roman" w:eastAsia="Gill Sans MT" w:hAnsi="Times New Roman" w:cs="Times New Roman"/>
          <w:b/>
          <w:bCs/>
          <w:i/>
          <w:color w:val="D34817"/>
          <w:u w:color="F2F2F2"/>
          <w:lang w:eastAsia="en-US"/>
        </w:rPr>
        <w:fldChar w:fldCharType="begin"/>
      </w:r>
      <w:r w:rsidRPr="0036622A">
        <w:rPr>
          <w:rFonts w:ascii="Times New Roman" w:eastAsia="Gill Sans MT" w:hAnsi="Times New Roman" w:cs="Times New Roman"/>
          <w:b/>
          <w:bCs/>
          <w:i/>
          <w:color w:val="D34817"/>
          <w:u w:color="F2F2F2"/>
          <w:lang w:eastAsia="en-US"/>
        </w:rPr>
        <w:instrText xml:space="preserve"> SEQ Tablica \* ARABIC </w:instrText>
      </w:r>
      <w:r w:rsidR="00057CAE" w:rsidRPr="0036622A">
        <w:rPr>
          <w:rFonts w:ascii="Times New Roman" w:eastAsia="Gill Sans MT" w:hAnsi="Times New Roman" w:cs="Times New Roman"/>
          <w:b/>
          <w:bCs/>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76</w:t>
      </w:r>
      <w:r w:rsidR="00057CAE" w:rsidRPr="0036622A">
        <w:rPr>
          <w:rFonts w:ascii="Times New Roman" w:eastAsia="Gill Sans MT" w:hAnsi="Times New Roman" w:cs="Times New Roman"/>
          <w:b/>
          <w:bCs/>
          <w:i/>
          <w:color w:val="D34817"/>
          <w:u w:color="F2F2F2"/>
          <w:lang w:eastAsia="en-US"/>
        </w:rPr>
        <w:fldChar w:fldCharType="end"/>
      </w:r>
      <w:r w:rsidRPr="0036622A">
        <w:rPr>
          <w:rFonts w:ascii="Times New Roman" w:eastAsia="Gill Sans MT" w:hAnsi="Times New Roman" w:cs="Times New Roman"/>
          <w:b/>
          <w:bCs/>
          <w:i/>
          <w:color w:val="D34817"/>
          <w:u w:color="F2F2F2"/>
          <w:lang w:eastAsia="en-US"/>
        </w:rPr>
        <w:t xml:space="preserve">. Popis kulturoloških udruga na području Općine </w:t>
      </w:r>
      <w:r w:rsidR="0036622A" w:rsidRPr="0036622A">
        <w:rPr>
          <w:rFonts w:ascii="Times New Roman" w:eastAsia="Gill Sans MT" w:hAnsi="Times New Roman" w:cs="Times New Roman"/>
          <w:b/>
          <w:bCs/>
          <w:i/>
          <w:color w:val="D34817"/>
          <w:u w:color="F2F2F2"/>
          <w:lang w:eastAsia="en-US"/>
        </w:rPr>
        <w:t>Rakovica</w:t>
      </w:r>
      <w:bookmarkEnd w:id="324"/>
    </w:p>
    <w:tbl>
      <w:tblPr>
        <w:tblStyle w:val="MediumGrid3-Accent2"/>
        <w:tblW w:w="6579" w:type="dxa"/>
        <w:jc w:val="center"/>
        <w:tblLook w:val="04A0" w:firstRow="1" w:lastRow="0" w:firstColumn="1" w:lastColumn="0" w:noHBand="0" w:noVBand="1"/>
      </w:tblPr>
      <w:tblGrid>
        <w:gridCol w:w="750"/>
        <w:gridCol w:w="5829"/>
      </w:tblGrid>
      <w:tr w:rsidR="0059643D" w:rsidRPr="008E1EE1" w:rsidTr="00997CA0">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100" w:firstRow="0" w:lastRow="0" w:firstColumn="1" w:lastColumn="0" w:oddVBand="0" w:evenVBand="0" w:oddHBand="0" w:evenHBand="0" w:firstRowFirstColumn="1" w:firstRowLastColumn="0" w:lastRowFirstColumn="0" w:lastRowLastColumn="0"/>
            <w:tcW w:w="750" w:type="dxa"/>
            <w:shd w:val="clear" w:color="auto" w:fill="DE6A5C" w:themeFill="accent2" w:themeFillTint="99"/>
            <w:hideMark/>
          </w:tcPr>
          <w:p w:rsidR="0059643D" w:rsidRPr="008E1EE1" w:rsidRDefault="0059643D" w:rsidP="008E1EE1">
            <w:pPr>
              <w:rPr>
                <w:rFonts w:eastAsia="Constantia" w:cs="Arial"/>
                <w:bCs w:val="0"/>
                <w:szCs w:val="20"/>
              </w:rPr>
            </w:pPr>
            <w:r w:rsidRPr="008E1EE1">
              <w:rPr>
                <w:rFonts w:eastAsia="Constantia" w:cs="Arial"/>
                <w:szCs w:val="20"/>
              </w:rPr>
              <w:t>R.b.</w:t>
            </w:r>
          </w:p>
        </w:tc>
        <w:tc>
          <w:tcPr>
            <w:tcW w:w="5829" w:type="dxa"/>
            <w:shd w:val="clear" w:color="auto" w:fill="DE6A5C" w:themeFill="accent2" w:themeFillTint="99"/>
            <w:hideMark/>
          </w:tcPr>
          <w:p w:rsidR="0059643D" w:rsidRPr="008E1EE1" w:rsidRDefault="0059643D" w:rsidP="008E1EE1">
            <w:pPr>
              <w:cnfStyle w:val="100000000000" w:firstRow="1" w:lastRow="0" w:firstColumn="0" w:lastColumn="0" w:oddVBand="0" w:evenVBand="0" w:oddHBand="0" w:evenHBand="0" w:firstRowFirstColumn="0" w:firstRowLastColumn="0" w:lastRowFirstColumn="0" w:lastRowLastColumn="0"/>
              <w:rPr>
                <w:rFonts w:eastAsia="Constantia" w:cs="Arial"/>
                <w:bCs w:val="0"/>
                <w:szCs w:val="20"/>
              </w:rPr>
            </w:pPr>
            <w:r w:rsidRPr="008E1EE1">
              <w:rPr>
                <w:rFonts w:eastAsia="Constantia" w:cs="Arial"/>
                <w:szCs w:val="20"/>
              </w:rPr>
              <w:t>Naziv udruge</w:t>
            </w:r>
          </w:p>
        </w:tc>
      </w:tr>
      <w:tr w:rsidR="0059643D" w:rsidRPr="008E1EE1" w:rsidTr="00997CA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750" w:type="dxa"/>
            <w:shd w:val="clear" w:color="auto" w:fill="E99C92" w:themeFill="accent2" w:themeFillTint="66"/>
            <w:hideMark/>
          </w:tcPr>
          <w:p w:rsidR="0059643D" w:rsidRPr="008E1EE1" w:rsidRDefault="0059643D" w:rsidP="008E1EE1">
            <w:pPr>
              <w:numPr>
                <w:ilvl w:val="0"/>
                <w:numId w:val="40"/>
              </w:numPr>
              <w:tabs>
                <w:tab w:val="left" w:pos="0"/>
                <w:tab w:val="left" w:pos="1100"/>
                <w:tab w:val="right" w:leader="dot" w:pos="9062"/>
              </w:tabs>
              <w:ind w:left="624"/>
              <w:contextualSpacing/>
              <w:rPr>
                <w:rFonts w:eastAsia="Times New Roman" w:cs="Arial"/>
                <w:bCs w:val="0"/>
                <w:noProof/>
                <w:szCs w:val="20"/>
              </w:rPr>
            </w:pPr>
          </w:p>
        </w:tc>
        <w:tc>
          <w:tcPr>
            <w:tcW w:w="5829" w:type="dxa"/>
            <w:shd w:val="clear" w:color="auto" w:fill="auto"/>
            <w:hideMark/>
          </w:tcPr>
          <w:p w:rsidR="0059643D" w:rsidRPr="008E1EE1" w:rsidRDefault="00997CA0" w:rsidP="00997CA0">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KULTURNO UMJETNIČKO DRUŠTVO ''IZVOR'' RAKOVICA</w:t>
            </w:r>
          </w:p>
        </w:tc>
      </w:tr>
    </w:tbl>
    <w:p w:rsidR="0059643D" w:rsidRPr="0036622A" w:rsidRDefault="0059643D" w:rsidP="0059643D">
      <w:pPr>
        <w:spacing w:after="0"/>
        <w:jc w:val="center"/>
        <w:rPr>
          <w:rFonts w:ascii="Arial" w:eastAsia="Constantia" w:hAnsi="Arial" w:cs="Arial"/>
          <w:i/>
          <w:color w:val="9B2D1F"/>
          <w:sz w:val="20"/>
          <w:szCs w:val="20"/>
          <w:lang w:eastAsia="en-US"/>
        </w:rPr>
      </w:pPr>
      <w:r w:rsidRPr="0036622A">
        <w:rPr>
          <w:rFonts w:ascii="Arial" w:eastAsia="Constantia" w:hAnsi="Arial" w:cs="Arial"/>
          <w:i/>
          <w:color w:val="9B2D1F"/>
          <w:sz w:val="20"/>
          <w:szCs w:val="20"/>
          <w:lang w:eastAsia="en-US"/>
        </w:rPr>
        <w:t>Izvor:</w:t>
      </w:r>
      <w:r w:rsidR="005D71B9">
        <w:rPr>
          <w:rFonts w:ascii="Arial" w:eastAsia="Constantia" w:hAnsi="Arial" w:cs="Arial"/>
          <w:i/>
          <w:color w:val="9B2D1F"/>
          <w:sz w:val="20"/>
          <w:szCs w:val="20"/>
          <w:lang w:eastAsia="en-US"/>
        </w:rPr>
        <w:t xml:space="preserve"> </w:t>
      </w:r>
      <w:r w:rsidR="00954DD7" w:rsidRPr="00954DD7">
        <w:rPr>
          <w:rFonts w:ascii="Arial" w:eastAsia="Constantia" w:hAnsi="Arial" w:cs="Arial"/>
          <w:i/>
          <w:color w:val="9B2D1F"/>
          <w:sz w:val="20"/>
          <w:szCs w:val="20"/>
          <w:lang w:eastAsia="en-US"/>
        </w:rPr>
        <w:t>https://uprava.gov.hr/o-ministarstvu/ustrojstvo/uprava-za-opcu-upravu/registri/registar-udruga/826</w:t>
      </w:r>
    </w:p>
    <w:p w:rsidR="0059643D" w:rsidRPr="0059643D" w:rsidRDefault="0059643D" w:rsidP="0059643D">
      <w:pPr>
        <w:spacing w:after="0"/>
        <w:jc w:val="both"/>
        <w:rPr>
          <w:rFonts w:ascii="Arial" w:eastAsia="Constantia" w:hAnsi="Arial" w:cs="Arial"/>
          <w:i/>
          <w:color w:val="FB4311"/>
          <w:sz w:val="20"/>
          <w:szCs w:val="20"/>
          <w:lang w:eastAsia="en-US"/>
        </w:rPr>
      </w:pPr>
    </w:p>
    <w:p w:rsidR="0059643D" w:rsidRPr="0059643D" w:rsidRDefault="0059643D" w:rsidP="004B0E21">
      <w:pPr>
        <w:pStyle w:val="Heading4"/>
      </w:pPr>
      <w:bookmarkStart w:id="325" w:name="_Toc426453680"/>
      <w:r w:rsidRPr="0059643D">
        <w:t>2.7.3.3.  Udruge građana, političke stranke i druge organizacije</w:t>
      </w:r>
      <w:bookmarkEnd w:id="325"/>
    </w:p>
    <w:p w:rsidR="0059643D" w:rsidRPr="0059643D" w:rsidRDefault="0059643D" w:rsidP="0059643D">
      <w:pPr>
        <w:spacing w:after="0"/>
        <w:rPr>
          <w:rFonts w:ascii="Arial" w:eastAsia="Times New Roman" w:hAnsi="Arial" w:cs="Arial"/>
          <w:color w:val="FF0000"/>
          <w:sz w:val="24"/>
          <w:szCs w:val="24"/>
          <w:u w:color="F2F2F2"/>
        </w:rPr>
      </w:pPr>
    </w:p>
    <w:p w:rsidR="009E49F2" w:rsidRPr="009E49F2" w:rsidRDefault="009E49F2" w:rsidP="009E49F2">
      <w:pPr>
        <w:spacing w:after="0"/>
        <w:jc w:val="both"/>
        <w:rPr>
          <w:rFonts w:ascii="Arial" w:hAnsi="Arial" w:cs="Arial"/>
          <w:sz w:val="24"/>
          <w:szCs w:val="24"/>
        </w:rPr>
      </w:pPr>
      <w:r w:rsidRPr="009E49F2">
        <w:rPr>
          <w:rFonts w:ascii="Arial" w:hAnsi="Arial" w:cs="Arial"/>
          <w:sz w:val="24"/>
          <w:szCs w:val="24"/>
        </w:rPr>
        <w:t>Kada je riječ o sportu osnovni problem u radu sportskih udruženja s područja Općine jest</w:t>
      </w:r>
      <w:r>
        <w:rPr>
          <w:rFonts w:ascii="Arial" w:hAnsi="Arial" w:cs="Arial"/>
          <w:sz w:val="24"/>
          <w:szCs w:val="24"/>
        </w:rPr>
        <w:t xml:space="preserve"> </w:t>
      </w:r>
      <w:r w:rsidRPr="009E49F2">
        <w:rPr>
          <w:rFonts w:ascii="Arial" w:hAnsi="Arial" w:cs="Arial"/>
          <w:sz w:val="24"/>
          <w:szCs w:val="24"/>
        </w:rPr>
        <w:t>nepostojanje primjerenih sportskih kapaciteta koji bi se mo</w:t>
      </w:r>
      <w:r w:rsidR="00954DD7">
        <w:rPr>
          <w:rFonts w:ascii="Arial" w:hAnsi="Arial" w:cs="Arial"/>
          <w:sz w:val="24"/>
          <w:szCs w:val="24"/>
        </w:rPr>
        <w:t xml:space="preserve">gli koristiti u sportske svrhe. </w:t>
      </w:r>
      <w:r w:rsidRPr="009E49F2">
        <w:rPr>
          <w:rFonts w:ascii="Arial" w:hAnsi="Arial" w:cs="Arial"/>
          <w:sz w:val="24"/>
          <w:szCs w:val="24"/>
        </w:rPr>
        <w:t>Sportska dvorana sa teretanom i kuglanom bi se koristila za okupljanje mladih i drugih koji se</w:t>
      </w:r>
      <w:r>
        <w:rPr>
          <w:rFonts w:ascii="Arial" w:hAnsi="Arial" w:cs="Arial"/>
          <w:sz w:val="24"/>
          <w:szCs w:val="24"/>
        </w:rPr>
        <w:t xml:space="preserve"> </w:t>
      </w:r>
      <w:r w:rsidRPr="009E49F2">
        <w:rPr>
          <w:rFonts w:ascii="Arial" w:hAnsi="Arial" w:cs="Arial"/>
          <w:sz w:val="24"/>
          <w:szCs w:val="24"/>
        </w:rPr>
        <w:t>žele baviti raznim vrstama sportskih aktivnosti (nogomet, rukomet, borilačke vještine,</w:t>
      </w:r>
      <w:r>
        <w:rPr>
          <w:rFonts w:ascii="Arial" w:hAnsi="Arial" w:cs="Arial"/>
          <w:sz w:val="24"/>
          <w:szCs w:val="24"/>
        </w:rPr>
        <w:t xml:space="preserve"> </w:t>
      </w:r>
      <w:r w:rsidRPr="009E49F2">
        <w:rPr>
          <w:rFonts w:ascii="Arial" w:hAnsi="Arial" w:cs="Arial"/>
          <w:sz w:val="24"/>
          <w:szCs w:val="24"/>
        </w:rPr>
        <w:t>kuglanje, a po mogućnosti i plivanje). Dvorana bi se mogla iznajmljivati nogometnim,</w:t>
      </w:r>
      <w:r>
        <w:rPr>
          <w:rFonts w:ascii="Arial" w:hAnsi="Arial" w:cs="Arial"/>
          <w:sz w:val="24"/>
          <w:szCs w:val="24"/>
        </w:rPr>
        <w:t xml:space="preserve"> </w:t>
      </w:r>
      <w:r w:rsidRPr="009E49F2">
        <w:rPr>
          <w:rFonts w:ascii="Arial" w:hAnsi="Arial" w:cs="Arial"/>
          <w:sz w:val="24"/>
          <w:szCs w:val="24"/>
        </w:rPr>
        <w:t>košarkaškim, rukometnim klubovima prvih, drugih i ostalih liga svih vrsta sportova.</w:t>
      </w:r>
    </w:p>
    <w:p w:rsidR="009E49F2" w:rsidRDefault="009E49F2" w:rsidP="009E49F2">
      <w:pPr>
        <w:spacing w:after="0"/>
        <w:jc w:val="both"/>
        <w:rPr>
          <w:rFonts w:ascii="Arial" w:hAnsi="Arial" w:cs="Arial"/>
          <w:sz w:val="24"/>
          <w:szCs w:val="24"/>
        </w:rPr>
      </w:pPr>
    </w:p>
    <w:p w:rsidR="009E49F2" w:rsidRPr="009E49F2" w:rsidRDefault="009E49F2" w:rsidP="009E49F2">
      <w:pPr>
        <w:spacing w:after="0"/>
        <w:jc w:val="both"/>
        <w:rPr>
          <w:rFonts w:ascii="Arial" w:hAnsi="Arial" w:cs="Arial"/>
          <w:sz w:val="24"/>
          <w:szCs w:val="24"/>
        </w:rPr>
      </w:pPr>
      <w:r w:rsidRPr="009E49F2">
        <w:rPr>
          <w:rFonts w:ascii="Arial" w:hAnsi="Arial" w:cs="Arial"/>
          <w:sz w:val="24"/>
          <w:szCs w:val="24"/>
        </w:rPr>
        <w:t>Da ulaganja u sport daju rezultate potvrđuje primjer kuglane na Plitvicama koja je na</w:t>
      </w:r>
    </w:p>
    <w:p w:rsidR="009E49F2" w:rsidRPr="009E49F2" w:rsidRDefault="009E49F2" w:rsidP="009E49F2">
      <w:pPr>
        <w:spacing w:after="0"/>
        <w:jc w:val="both"/>
        <w:rPr>
          <w:rFonts w:ascii="Arial" w:hAnsi="Arial" w:cs="Arial"/>
          <w:sz w:val="24"/>
          <w:szCs w:val="24"/>
        </w:rPr>
      </w:pPr>
      <w:r w:rsidRPr="009E49F2">
        <w:rPr>
          <w:rFonts w:ascii="Arial" w:hAnsi="Arial" w:cs="Arial"/>
          <w:sz w:val="24"/>
          <w:szCs w:val="24"/>
        </w:rPr>
        <w:t>inzistiranje poklonika ovog sporta stavljena u funkciju i u njoj su počela raditi dva petoligaška</w:t>
      </w:r>
      <w:r>
        <w:rPr>
          <w:rFonts w:ascii="Arial" w:hAnsi="Arial" w:cs="Arial"/>
          <w:sz w:val="24"/>
          <w:szCs w:val="24"/>
        </w:rPr>
        <w:t xml:space="preserve"> </w:t>
      </w:r>
      <w:r w:rsidRPr="009E49F2">
        <w:rPr>
          <w:rFonts w:ascii="Arial" w:hAnsi="Arial" w:cs="Arial"/>
          <w:sz w:val="24"/>
          <w:szCs w:val="24"/>
        </w:rPr>
        <w:t>kluba, jedan od njih je bio i Kuglački klub "RAKOVICA". Danas se na toj kuglani takmiči šest</w:t>
      </w:r>
      <w:r>
        <w:rPr>
          <w:rFonts w:ascii="Arial" w:hAnsi="Arial" w:cs="Arial"/>
          <w:sz w:val="24"/>
          <w:szCs w:val="24"/>
        </w:rPr>
        <w:t xml:space="preserve"> </w:t>
      </w:r>
      <w:r w:rsidRPr="009E49F2">
        <w:rPr>
          <w:rFonts w:ascii="Arial" w:hAnsi="Arial" w:cs="Arial"/>
          <w:sz w:val="24"/>
          <w:szCs w:val="24"/>
        </w:rPr>
        <w:t>kuglačkih klubova, između ostalog i iz prve hrvatske lige, dva kluba 3. lige od kojih je jedan na</w:t>
      </w:r>
      <w:r>
        <w:rPr>
          <w:rFonts w:ascii="Arial" w:hAnsi="Arial" w:cs="Arial"/>
          <w:sz w:val="24"/>
          <w:szCs w:val="24"/>
        </w:rPr>
        <w:t xml:space="preserve"> </w:t>
      </w:r>
      <w:r w:rsidRPr="009E49F2">
        <w:rPr>
          <w:rFonts w:ascii="Arial" w:hAnsi="Arial" w:cs="Arial"/>
          <w:sz w:val="24"/>
          <w:szCs w:val="24"/>
        </w:rPr>
        <w:t>pragu 2. lige te tri kluba 4. lige. Pored toga, do sada su dva puta održana</w:t>
      </w:r>
      <w:r>
        <w:rPr>
          <w:rFonts w:ascii="Arial" w:hAnsi="Arial" w:cs="Arial"/>
          <w:sz w:val="24"/>
          <w:szCs w:val="24"/>
        </w:rPr>
        <w:t xml:space="preserve"> </w:t>
      </w:r>
      <w:r w:rsidRPr="009E49F2">
        <w:rPr>
          <w:rFonts w:ascii="Arial" w:hAnsi="Arial" w:cs="Arial"/>
          <w:sz w:val="24"/>
          <w:szCs w:val="24"/>
        </w:rPr>
        <w:t>državna prvenstva žena kao i muškaraca, a također i kvalifikacije za ulaz u prvu ligu</w:t>
      </w:r>
    </w:p>
    <w:p w:rsidR="009E49F2" w:rsidRDefault="009E49F2" w:rsidP="0059643D">
      <w:pPr>
        <w:shd w:val="clear" w:color="auto" w:fill="FFFFFF"/>
        <w:spacing w:after="0"/>
        <w:jc w:val="center"/>
        <w:rPr>
          <w:rFonts w:ascii="Arial" w:eastAsia="Gill Sans MT" w:hAnsi="Arial" w:cs="Arial"/>
          <w:b/>
          <w:bCs/>
          <w:i/>
          <w:color w:val="0C9A73"/>
          <w:u w:color="F2F2F2"/>
          <w:lang w:eastAsia="en-US"/>
        </w:rPr>
      </w:pPr>
    </w:p>
    <w:p w:rsidR="0059643D" w:rsidRPr="0036622A" w:rsidRDefault="0059643D" w:rsidP="0059643D">
      <w:pPr>
        <w:shd w:val="clear" w:color="auto" w:fill="FFFFFF"/>
        <w:spacing w:after="0"/>
        <w:jc w:val="center"/>
        <w:rPr>
          <w:rFonts w:ascii="Times New Roman" w:eastAsia="Gill Sans MT" w:hAnsi="Times New Roman" w:cs="Times New Roman"/>
          <w:b/>
          <w:bCs/>
          <w:i/>
          <w:color w:val="D34817"/>
          <w:u w:color="F2F2F2"/>
          <w:lang w:eastAsia="en-US"/>
        </w:rPr>
      </w:pPr>
      <w:bookmarkStart w:id="326" w:name="_Toc456171671"/>
      <w:r w:rsidRPr="0036622A">
        <w:rPr>
          <w:rFonts w:ascii="Times New Roman" w:eastAsia="Gill Sans MT" w:hAnsi="Times New Roman" w:cs="Times New Roman"/>
          <w:b/>
          <w:bCs/>
          <w:i/>
          <w:color w:val="D34817"/>
          <w:u w:color="F2F2F2"/>
          <w:lang w:eastAsia="en-US"/>
        </w:rPr>
        <w:t>Tablica</w:t>
      </w:r>
      <w:r w:rsidR="009E49F2" w:rsidRPr="0036622A">
        <w:rPr>
          <w:rFonts w:ascii="Times New Roman" w:eastAsia="Gill Sans MT" w:hAnsi="Times New Roman" w:cs="Times New Roman"/>
          <w:b/>
          <w:bCs/>
          <w:i/>
          <w:color w:val="D34817"/>
          <w:u w:color="F2F2F2"/>
          <w:lang w:eastAsia="en-US"/>
        </w:rPr>
        <w:t xml:space="preserve"> </w:t>
      </w:r>
      <w:r w:rsidR="00057CAE" w:rsidRPr="0036622A">
        <w:rPr>
          <w:rFonts w:ascii="Times New Roman" w:eastAsia="Gill Sans MT" w:hAnsi="Times New Roman" w:cs="Times New Roman"/>
          <w:b/>
          <w:bCs/>
          <w:i/>
          <w:color w:val="D34817"/>
          <w:u w:color="F2F2F2"/>
          <w:lang w:eastAsia="en-US"/>
        </w:rPr>
        <w:fldChar w:fldCharType="begin"/>
      </w:r>
      <w:r w:rsidRPr="0036622A">
        <w:rPr>
          <w:rFonts w:ascii="Times New Roman" w:eastAsia="Gill Sans MT" w:hAnsi="Times New Roman" w:cs="Times New Roman"/>
          <w:b/>
          <w:bCs/>
          <w:i/>
          <w:color w:val="D34817"/>
          <w:u w:color="F2F2F2"/>
          <w:lang w:eastAsia="en-US"/>
        </w:rPr>
        <w:instrText xml:space="preserve"> SEQ Tablica \* ARABIC </w:instrText>
      </w:r>
      <w:r w:rsidR="00057CAE" w:rsidRPr="0036622A">
        <w:rPr>
          <w:rFonts w:ascii="Times New Roman" w:eastAsia="Gill Sans MT" w:hAnsi="Times New Roman" w:cs="Times New Roman"/>
          <w:b/>
          <w:bCs/>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77</w:t>
      </w:r>
      <w:r w:rsidR="00057CAE" w:rsidRPr="0036622A">
        <w:rPr>
          <w:rFonts w:ascii="Times New Roman" w:eastAsia="Gill Sans MT" w:hAnsi="Times New Roman" w:cs="Times New Roman"/>
          <w:b/>
          <w:bCs/>
          <w:i/>
          <w:color w:val="D34817"/>
          <w:u w:color="F2F2F2"/>
          <w:lang w:eastAsia="en-US"/>
        </w:rPr>
        <w:fldChar w:fldCharType="end"/>
      </w:r>
      <w:r w:rsidRPr="0036622A">
        <w:rPr>
          <w:rFonts w:ascii="Times New Roman" w:eastAsia="Gill Sans MT" w:hAnsi="Times New Roman" w:cs="Times New Roman"/>
          <w:b/>
          <w:bCs/>
          <w:i/>
          <w:color w:val="D34817"/>
          <w:u w:color="F2F2F2"/>
          <w:lang w:eastAsia="en-US"/>
        </w:rPr>
        <w:t xml:space="preserve">. Popis građanskih i drugih udruga na području Općine </w:t>
      </w:r>
      <w:r w:rsidR="0036622A" w:rsidRPr="0036622A">
        <w:rPr>
          <w:rFonts w:ascii="Times New Roman" w:eastAsia="Gill Sans MT" w:hAnsi="Times New Roman" w:cs="Times New Roman"/>
          <w:b/>
          <w:bCs/>
          <w:i/>
          <w:color w:val="D34817"/>
          <w:u w:color="F2F2F2"/>
          <w:lang w:eastAsia="en-US"/>
        </w:rPr>
        <w:t>Rakovica</w:t>
      </w:r>
      <w:bookmarkEnd w:id="326"/>
    </w:p>
    <w:tbl>
      <w:tblPr>
        <w:tblStyle w:val="MediumGrid3-Accent2"/>
        <w:tblW w:w="8693" w:type="dxa"/>
        <w:jc w:val="center"/>
        <w:tblLook w:val="04A0" w:firstRow="1" w:lastRow="0" w:firstColumn="1" w:lastColumn="0" w:noHBand="0" w:noVBand="1"/>
      </w:tblPr>
      <w:tblGrid>
        <w:gridCol w:w="750"/>
        <w:gridCol w:w="7943"/>
      </w:tblGrid>
      <w:tr w:rsidR="0059643D" w:rsidRPr="0036622A" w:rsidTr="00997CA0">
        <w:trPr>
          <w:cnfStyle w:val="100000000000" w:firstRow="1" w:lastRow="0" w:firstColumn="0" w:lastColumn="0" w:oddVBand="0" w:evenVBand="0" w:oddHBand="0" w:evenHBand="0" w:firstRowFirstColumn="0" w:firstRowLastColumn="0" w:lastRowFirstColumn="0" w:lastRowLastColumn="0"/>
          <w:trHeight w:val="271"/>
          <w:jc w:val="center"/>
        </w:trPr>
        <w:tc>
          <w:tcPr>
            <w:cnfStyle w:val="001000000100" w:firstRow="0" w:lastRow="0" w:firstColumn="1" w:lastColumn="0" w:oddVBand="0" w:evenVBand="0" w:oddHBand="0" w:evenHBand="0" w:firstRowFirstColumn="1" w:firstRowLastColumn="0" w:lastRowFirstColumn="0" w:lastRowLastColumn="0"/>
            <w:tcW w:w="750" w:type="dxa"/>
            <w:hideMark/>
          </w:tcPr>
          <w:p w:rsidR="0059643D" w:rsidRPr="0036622A" w:rsidRDefault="0059643D" w:rsidP="0036622A">
            <w:pPr>
              <w:spacing w:line="276" w:lineRule="auto"/>
              <w:rPr>
                <w:rFonts w:eastAsia="Constantia" w:cs="Arial"/>
                <w:bCs w:val="0"/>
                <w:szCs w:val="20"/>
              </w:rPr>
            </w:pPr>
            <w:r w:rsidRPr="0036622A">
              <w:rPr>
                <w:rFonts w:eastAsia="Constantia" w:cs="Arial"/>
                <w:szCs w:val="20"/>
              </w:rPr>
              <w:t>R.b.</w:t>
            </w:r>
          </w:p>
        </w:tc>
        <w:tc>
          <w:tcPr>
            <w:tcW w:w="7943" w:type="dxa"/>
            <w:hideMark/>
          </w:tcPr>
          <w:p w:rsidR="0059643D" w:rsidRPr="0036622A" w:rsidRDefault="0059643D" w:rsidP="0036622A">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bCs w:val="0"/>
                <w:szCs w:val="20"/>
              </w:rPr>
            </w:pPr>
            <w:r w:rsidRPr="0036622A">
              <w:rPr>
                <w:rFonts w:eastAsia="Constantia" w:cs="Arial"/>
                <w:szCs w:val="20"/>
              </w:rPr>
              <w:t>Naziv udruge</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33"/>
          <w:jc w:val="center"/>
        </w:trPr>
        <w:tc>
          <w:tcPr>
            <w:cnfStyle w:val="001000000000" w:firstRow="0" w:lastRow="0" w:firstColumn="1" w:lastColumn="0" w:oddVBand="0" w:evenVBand="0" w:oddHBand="0" w:evenHBand="0" w:firstRowFirstColumn="0" w:firstRowLastColumn="0" w:lastRowFirstColumn="0" w:lastRowLastColumn="0"/>
            <w:tcW w:w="750" w:type="dxa"/>
            <w:hideMark/>
          </w:tcPr>
          <w:p w:rsidR="00997CA0" w:rsidRPr="0036622A" w:rsidRDefault="00997CA0" w:rsidP="0036622A">
            <w:pPr>
              <w:numPr>
                <w:ilvl w:val="0"/>
                <w:numId w:val="41"/>
              </w:numPr>
              <w:tabs>
                <w:tab w:val="left" w:pos="0"/>
                <w:tab w:val="left" w:pos="1100"/>
                <w:tab w:val="right" w:leader="dot" w:pos="9062"/>
              </w:tabs>
              <w:spacing w:line="276" w:lineRule="auto"/>
              <w:ind w:left="624"/>
              <w:contextualSpacing/>
              <w:rPr>
                <w:rFonts w:eastAsia="Times New Roman" w:cs="Arial"/>
                <w:bCs w:val="0"/>
                <w:noProof/>
                <w:szCs w:val="20"/>
              </w:rPr>
            </w:pPr>
          </w:p>
        </w:tc>
        <w:tc>
          <w:tcPr>
            <w:tcW w:w="7943" w:type="dxa"/>
            <w:shd w:val="clear" w:color="auto" w:fill="auto"/>
            <w:hideMark/>
          </w:tcPr>
          <w:p w:rsidR="00997CA0" w:rsidRPr="008E1EE1"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DRUŠTVO NAŠA DJECA OPĆINE RAKOVICA</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hideMark/>
          </w:tcPr>
          <w:p w:rsidR="00997CA0" w:rsidRPr="0036622A" w:rsidRDefault="00997CA0" w:rsidP="0036622A">
            <w:pPr>
              <w:numPr>
                <w:ilvl w:val="0"/>
                <w:numId w:val="41"/>
              </w:numPr>
              <w:tabs>
                <w:tab w:val="left" w:pos="0"/>
                <w:tab w:val="left" w:pos="1100"/>
                <w:tab w:val="right" w:leader="dot" w:pos="9062"/>
              </w:tabs>
              <w:spacing w:line="276" w:lineRule="auto"/>
              <w:ind w:left="624"/>
              <w:contextualSpacing/>
              <w:rPr>
                <w:rFonts w:eastAsia="Times New Roman" w:cs="Arial"/>
                <w:bCs w:val="0"/>
                <w:noProof/>
                <w:szCs w:val="20"/>
              </w:rPr>
            </w:pPr>
          </w:p>
        </w:tc>
        <w:tc>
          <w:tcPr>
            <w:tcW w:w="7943" w:type="dxa"/>
            <w:shd w:val="clear" w:color="auto" w:fill="auto"/>
            <w:hideMark/>
          </w:tcPr>
          <w:p w:rsidR="00997CA0" w:rsidRPr="008E1EE1"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UDRUGA MLADIH OPĆINE RAKOVICA</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hideMark/>
          </w:tcPr>
          <w:p w:rsidR="00997CA0" w:rsidRPr="0036622A" w:rsidRDefault="00997CA0" w:rsidP="0036622A">
            <w:pPr>
              <w:numPr>
                <w:ilvl w:val="0"/>
                <w:numId w:val="41"/>
              </w:numPr>
              <w:tabs>
                <w:tab w:val="left" w:pos="0"/>
                <w:tab w:val="left" w:pos="1100"/>
                <w:tab w:val="right" w:leader="dot" w:pos="9062"/>
              </w:tabs>
              <w:spacing w:line="276" w:lineRule="auto"/>
              <w:ind w:left="624"/>
              <w:contextualSpacing/>
              <w:rPr>
                <w:rFonts w:eastAsia="Times New Roman" w:cs="Arial"/>
                <w:bCs w:val="0"/>
                <w:noProof/>
                <w:szCs w:val="20"/>
              </w:rPr>
            </w:pPr>
          </w:p>
        </w:tc>
        <w:tc>
          <w:tcPr>
            <w:tcW w:w="7943" w:type="dxa"/>
            <w:shd w:val="clear" w:color="auto" w:fill="auto"/>
            <w:hideMark/>
          </w:tcPr>
          <w:p w:rsidR="00997CA0" w:rsidRPr="008E1EE1"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EKOLOŠKA UDRUGA ČUVARI KORANE</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Pr="008E1EE1"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LOVAČKO DRUŠTVO ''GOLUB'' DREŽNIK GRAD</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LOVAČKA UDRUGA ''KUNA'' RAKOVICA</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UDRUGA HRVATSKIH BRANITELJA DOMOVINSKOG RATA OPĆINE RAKOVICA</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KINOLOŠKA UDRUGA ''RAKOVICA''</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UDRUGA MALIH SIRARA KARLOVAČKE ŽUPANIJE ''KORINI''</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DOBROVOLJNO VATROGASNO DRUŠTVO DREŽNIK GRAD</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DOBROVOLJNO VATROGASNO DRUŠTVO RAKOVICA</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SPELEOLOŠKO DRUŠTVO ''VELES''</w:t>
            </w:r>
          </w:p>
        </w:tc>
      </w:tr>
      <w:tr w:rsidR="00997CA0" w:rsidRPr="0036622A" w:rsidTr="00997CA0">
        <w:trPr>
          <w:cnfStyle w:val="000000010000" w:firstRow="0" w:lastRow="0" w:firstColumn="0" w:lastColumn="0" w:oddVBand="0" w:evenVBand="0" w:oddHBand="0" w:evenHBand="1"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STROJNO PRSTEN ''LAVANDA''</w:t>
            </w:r>
          </w:p>
        </w:tc>
      </w:tr>
      <w:tr w:rsidR="00997CA0" w:rsidRPr="0036622A" w:rsidTr="00997CA0">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750" w:type="dxa"/>
          </w:tcPr>
          <w:p w:rsidR="00997CA0" w:rsidRPr="0036622A" w:rsidRDefault="00997CA0" w:rsidP="0036622A">
            <w:pPr>
              <w:numPr>
                <w:ilvl w:val="0"/>
                <w:numId w:val="41"/>
              </w:numPr>
              <w:tabs>
                <w:tab w:val="left" w:pos="0"/>
                <w:tab w:val="left" w:pos="1100"/>
                <w:tab w:val="right" w:leader="dot" w:pos="9062"/>
              </w:tabs>
              <w:ind w:left="624"/>
              <w:contextualSpacing/>
              <w:rPr>
                <w:rFonts w:eastAsia="Times New Roman" w:cs="Arial"/>
                <w:bCs w:val="0"/>
                <w:noProof/>
                <w:szCs w:val="20"/>
              </w:rPr>
            </w:pPr>
          </w:p>
        </w:tc>
        <w:tc>
          <w:tcPr>
            <w:tcW w:w="7943" w:type="dxa"/>
            <w:shd w:val="clear" w:color="auto" w:fill="auto"/>
          </w:tcPr>
          <w:p w:rsidR="00997CA0" w:rsidRDefault="00997CA0" w:rsidP="00751F3E">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Pr>
                <w:rFonts w:eastAsia="Constantia" w:cs="Arial"/>
                <w:szCs w:val="20"/>
              </w:rPr>
              <w:t>LOVAČKO DRUŠTVO ''MEDVJED'' RAKOVICA</w:t>
            </w:r>
          </w:p>
        </w:tc>
      </w:tr>
    </w:tbl>
    <w:p w:rsidR="0059643D" w:rsidRPr="0036622A" w:rsidRDefault="0059643D" w:rsidP="0059643D">
      <w:pPr>
        <w:spacing w:after="0"/>
        <w:jc w:val="center"/>
        <w:rPr>
          <w:rFonts w:ascii="Arial" w:eastAsia="Constantia" w:hAnsi="Arial" w:cs="Arial"/>
          <w:i/>
          <w:color w:val="9B2D1F"/>
          <w:sz w:val="20"/>
          <w:szCs w:val="20"/>
          <w:lang w:eastAsia="en-US"/>
        </w:rPr>
      </w:pPr>
      <w:r w:rsidRPr="0036622A">
        <w:rPr>
          <w:rFonts w:ascii="Arial" w:eastAsia="Constantia" w:hAnsi="Arial" w:cs="Arial"/>
          <w:i/>
          <w:color w:val="9B2D1F"/>
          <w:sz w:val="20"/>
          <w:szCs w:val="20"/>
          <w:lang w:eastAsia="en-US"/>
        </w:rPr>
        <w:t>Izvor:</w:t>
      </w:r>
      <w:r w:rsidR="00BF45B3">
        <w:rPr>
          <w:rFonts w:ascii="Arial" w:eastAsia="Constantia" w:hAnsi="Arial" w:cs="Arial"/>
          <w:i/>
          <w:color w:val="9B2D1F"/>
          <w:sz w:val="20"/>
          <w:szCs w:val="20"/>
          <w:lang w:eastAsia="en-US"/>
        </w:rPr>
        <w:t xml:space="preserve"> </w:t>
      </w:r>
      <w:r w:rsidRPr="0036622A">
        <w:rPr>
          <w:rFonts w:ascii="Arial" w:eastAsia="Constantia" w:hAnsi="Arial" w:cs="Arial"/>
          <w:i/>
          <w:color w:val="9B2D1F"/>
          <w:sz w:val="20"/>
          <w:szCs w:val="20"/>
          <w:lang w:eastAsia="en-US"/>
        </w:rPr>
        <w:t>https:</w:t>
      </w:r>
      <w:r w:rsidR="00954DD7" w:rsidRPr="00954DD7">
        <w:rPr>
          <w:rFonts w:ascii="Arial" w:eastAsia="Constantia" w:hAnsi="Arial" w:cs="Arial"/>
          <w:i/>
          <w:color w:val="9B2D1F"/>
          <w:sz w:val="20"/>
          <w:szCs w:val="20"/>
          <w:lang w:eastAsia="en-US"/>
        </w:rPr>
        <w:t xml:space="preserve"> </w:t>
      </w:r>
      <w:r w:rsidR="00954DD7" w:rsidRPr="005E1CF4">
        <w:rPr>
          <w:rFonts w:ascii="Arial" w:eastAsia="Constantia" w:hAnsi="Arial" w:cs="Arial"/>
          <w:i/>
          <w:color w:val="9B2D1F"/>
          <w:sz w:val="20"/>
          <w:szCs w:val="20"/>
          <w:lang w:eastAsia="en-US"/>
        </w:rPr>
        <w:t>https://uprava.gov.hr/o-ministarstvu/ustrojstvo/uprava-za-opcu-upravu/registri/registar-udruga/826</w:t>
      </w:r>
    </w:p>
    <w:p w:rsidR="00B90017" w:rsidRPr="0059643D" w:rsidRDefault="00B90017"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27" w:name="_Toc426453681"/>
      <w:bookmarkStart w:id="328" w:name="_Toc451336209"/>
      <w:r w:rsidRPr="0059643D">
        <w:rPr>
          <w:lang w:eastAsia="en-US"/>
        </w:rPr>
        <w:t>2.7.4. SWOT analiza društvenih djelatnosti</w:t>
      </w:r>
      <w:bookmarkEnd w:id="327"/>
      <w:bookmarkEnd w:id="328"/>
    </w:p>
    <w:p w:rsidR="0059643D" w:rsidRPr="0059643D" w:rsidRDefault="0059643D" w:rsidP="0059643D">
      <w:pPr>
        <w:spacing w:after="0"/>
        <w:jc w:val="both"/>
        <w:rPr>
          <w:rFonts w:ascii="Arial" w:eastAsia="Constantia" w:hAnsi="Arial" w:cs="Arial"/>
          <w:sz w:val="24"/>
          <w:lang w:eastAsia="en-US"/>
        </w:rPr>
      </w:pPr>
    </w:p>
    <w:p w:rsidR="0059643D" w:rsidRPr="009E49F2" w:rsidRDefault="0059643D" w:rsidP="0059643D">
      <w:pPr>
        <w:autoSpaceDE w:val="0"/>
        <w:autoSpaceDN w:val="0"/>
        <w:adjustRightInd w:val="0"/>
        <w:spacing w:after="0"/>
        <w:jc w:val="center"/>
        <w:rPr>
          <w:rFonts w:ascii="Times New Roman" w:eastAsia="Constantia" w:hAnsi="Times New Roman" w:cs="Times New Roman"/>
          <w:b/>
          <w:i/>
          <w:color w:val="D34817" w:themeColor="accent1"/>
          <w:lang w:eastAsia="en-US"/>
        </w:rPr>
      </w:pPr>
      <w:bookmarkStart w:id="329" w:name="_Toc426457337"/>
      <w:bookmarkStart w:id="330" w:name="_Toc456171672"/>
      <w:r w:rsidRPr="009E49F2">
        <w:rPr>
          <w:rFonts w:ascii="Times New Roman" w:eastAsia="Constantia" w:hAnsi="Times New Roman" w:cs="Times New Roman"/>
          <w:b/>
          <w:i/>
          <w:color w:val="D34817" w:themeColor="accent1"/>
          <w:lang w:eastAsia="en-US"/>
        </w:rPr>
        <w:t xml:space="preserve">Tablica </w:t>
      </w:r>
      <w:r w:rsidR="00057CAE" w:rsidRPr="009E49F2">
        <w:rPr>
          <w:rFonts w:ascii="Times New Roman" w:eastAsia="Constantia" w:hAnsi="Times New Roman" w:cs="Times New Roman"/>
          <w:b/>
          <w:bCs/>
          <w:i/>
          <w:color w:val="D34817" w:themeColor="accent1"/>
          <w:lang w:eastAsia="en-US"/>
        </w:rPr>
        <w:fldChar w:fldCharType="begin"/>
      </w:r>
      <w:r w:rsidRPr="009E49F2">
        <w:rPr>
          <w:rFonts w:ascii="Times New Roman" w:eastAsia="Constantia" w:hAnsi="Times New Roman" w:cs="Times New Roman"/>
          <w:b/>
          <w:i/>
          <w:color w:val="D34817" w:themeColor="accent1"/>
          <w:lang w:eastAsia="en-US"/>
        </w:rPr>
        <w:instrText xml:space="preserve"> SEQ Tablica \* ARABIC </w:instrText>
      </w:r>
      <w:r w:rsidR="00057CAE" w:rsidRPr="009E49F2">
        <w:rPr>
          <w:rFonts w:ascii="Times New Roman" w:eastAsia="Constantia" w:hAnsi="Times New Roman" w:cs="Times New Roman"/>
          <w:b/>
          <w:bCs/>
          <w:i/>
          <w:color w:val="D34817" w:themeColor="accent1"/>
          <w:lang w:eastAsia="en-US"/>
        </w:rPr>
        <w:fldChar w:fldCharType="separate"/>
      </w:r>
      <w:r w:rsidR="00DF2F1F">
        <w:rPr>
          <w:rFonts w:ascii="Times New Roman" w:eastAsia="Constantia" w:hAnsi="Times New Roman" w:cs="Times New Roman"/>
          <w:b/>
          <w:i/>
          <w:noProof/>
          <w:color w:val="D34817" w:themeColor="accent1"/>
          <w:lang w:eastAsia="en-US"/>
        </w:rPr>
        <w:t>78</w:t>
      </w:r>
      <w:r w:rsidR="00057CAE" w:rsidRPr="009E49F2">
        <w:rPr>
          <w:rFonts w:ascii="Times New Roman" w:eastAsia="Constantia" w:hAnsi="Times New Roman" w:cs="Times New Roman"/>
          <w:b/>
          <w:bCs/>
          <w:i/>
          <w:color w:val="D34817" w:themeColor="accent1"/>
          <w:lang w:eastAsia="en-US"/>
        </w:rPr>
        <w:fldChar w:fldCharType="end"/>
      </w:r>
      <w:r w:rsidRPr="009E49F2">
        <w:rPr>
          <w:rFonts w:ascii="Times New Roman" w:eastAsia="Constantia" w:hAnsi="Times New Roman" w:cs="Times New Roman"/>
          <w:b/>
          <w:i/>
          <w:color w:val="D34817" w:themeColor="accent1"/>
          <w:lang w:eastAsia="en-US"/>
        </w:rPr>
        <w:t xml:space="preserve">. Swot analiza društvenih djelatnosti Općine </w:t>
      </w:r>
      <w:bookmarkEnd w:id="329"/>
      <w:r w:rsidR="009E49F2" w:rsidRPr="009E49F2">
        <w:rPr>
          <w:rFonts w:ascii="Times New Roman" w:eastAsia="Constantia" w:hAnsi="Times New Roman" w:cs="Times New Roman"/>
          <w:b/>
          <w:i/>
          <w:color w:val="D34817" w:themeColor="accent1"/>
          <w:lang w:eastAsia="en-US"/>
        </w:rPr>
        <w:t>Rakovica</w:t>
      </w:r>
      <w:bookmarkEnd w:id="330"/>
    </w:p>
    <w:tbl>
      <w:tblPr>
        <w:tblStyle w:val="MediumGrid3-Accent2"/>
        <w:tblW w:w="0" w:type="auto"/>
        <w:jc w:val="center"/>
        <w:tblLook w:val="04A0" w:firstRow="1" w:lastRow="0" w:firstColumn="1" w:lastColumn="0" w:noHBand="0" w:noVBand="1"/>
      </w:tblPr>
      <w:tblGrid>
        <w:gridCol w:w="1668"/>
        <w:gridCol w:w="7620"/>
      </w:tblGrid>
      <w:tr w:rsidR="0059643D" w:rsidRPr="004B76D0" w:rsidTr="002C76F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1668" w:type="dxa"/>
            <w:shd w:val="clear" w:color="auto" w:fill="EE8C69"/>
          </w:tcPr>
          <w:p w:rsidR="0059643D" w:rsidRPr="004B76D0" w:rsidRDefault="0059643D" w:rsidP="0059643D">
            <w:pPr>
              <w:rPr>
                <w:rFonts w:eastAsia="Constantia" w:cs="Arial"/>
                <w:bCs w:val="0"/>
                <w:szCs w:val="20"/>
                <w:lang w:eastAsia="en-US"/>
              </w:rPr>
            </w:pPr>
            <w:r w:rsidRPr="004B76D0">
              <w:rPr>
                <w:rFonts w:eastAsia="Constantia" w:cs="Arial"/>
                <w:szCs w:val="20"/>
                <w:lang w:eastAsia="en-US"/>
              </w:rPr>
              <w:t>SNAGE</w:t>
            </w:r>
          </w:p>
        </w:tc>
        <w:tc>
          <w:tcPr>
            <w:tcW w:w="7620" w:type="dxa"/>
            <w:shd w:val="clear" w:color="auto" w:fill="F9D8CD"/>
          </w:tcPr>
          <w:p w:rsidR="0059643D" w:rsidRPr="004B76D0" w:rsidRDefault="0059643D" w:rsidP="0002223F">
            <w:pPr>
              <w:numPr>
                <w:ilvl w:val="0"/>
                <w:numId w:val="44"/>
              </w:numPr>
              <w:contextualSpacing/>
              <w:jc w:val="left"/>
              <w:cnfStyle w:val="100000000000" w:firstRow="1" w:lastRow="0" w:firstColumn="0" w:lastColumn="0" w:oddVBand="0" w:evenVBand="0" w:oddHBand="0" w:evenHBand="0" w:firstRowFirstColumn="0" w:firstRowLastColumn="0" w:lastRowFirstColumn="0" w:lastRowLastColumn="0"/>
              <w:rPr>
                <w:rFonts w:eastAsia="Century Schoolbook" w:cs="Arial"/>
                <w:b w:val="0"/>
                <w:bCs w:val="0"/>
                <w:szCs w:val="20"/>
                <w:u w:color="F2F2F2"/>
                <w:lang w:eastAsia="en-US"/>
              </w:rPr>
            </w:pPr>
            <w:r w:rsidRPr="004B76D0">
              <w:rPr>
                <w:rFonts w:eastAsia="Century Schoolbook" w:cs="Arial"/>
                <w:b w:val="0"/>
                <w:szCs w:val="20"/>
                <w:u w:color="F2F2F2"/>
                <w:lang w:eastAsia="en-US"/>
              </w:rPr>
              <w:t>Razvijenost civilnog društva – prisutnost kulturnih, športskih i dr. udruga</w:t>
            </w:r>
          </w:p>
          <w:p w:rsidR="001D1D67" w:rsidRPr="004B76D0" w:rsidRDefault="0059643D" w:rsidP="004B76D0">
            <w:pPr>
              <w:widowControl w:val="0"/>
              <w:numPr>
                <w:ilvl w:val="0"/>
                <w:numId w:val="10"/>
              </w:numPr>
              <w:suppressAutoHyphens/>
              <w:ind w:left="340"/>
              <w:contextualSpacing/>
              <w:jc w:val="left"/>
              <w:cnfStyle w:val="100000000000" w:firstRow="1" w:lastRow="0" w:firstColumn="0" w:lastColumn="0" w:oddVBand="0" w:evenVBand="0" w:oddHBand="0" w:evenHBand="0" w:firstRowFirstColumn="0" w:firstRowLastColumn="0" w:lastRowFirstColumn="0" w:lastRowLastColumn="0"/>
              <w:rPr>
                <w:rFonts w:eastAsia="Calibri" w:cs="Arial"/>
                <w:b w:val="0"/>
                <w:noProof/>
                <w:color w:val="FF0000"/>
                <w:szCs w:val="20"/>
                <w:lang w:eastAsia="en-US"/>
              </w:rPr>
            </w:pPr>
            <w:r w:rsidRPr="004B76D0">
              <w:rPr>
                <w:rFonts w:eastAsia="Century Schoolbook" w:cs="Arial"/>
                <w:b w:val="0"/>
                <w:bCs w:val="0"/>
                <w:noProof/>
                <w:szCs w:val="20"/>
                <w:u w:color="F2F2F2"/>
                <w:lang w:eastAsia="en-US"/>
              </w:rPr>
              <w:t>Postojeći kapaciteti unutar dijela organizacija civilnog društva: znanja, vještine, iskustvo, infrastruktura, informacije</w:t>
            </w:r>
          </w:p>
          <w:p w:rsidR="001D1D67" w:rsidRPr="004B76D0" w:rsidRDefault="001D1D67" w:rsidP="004B76D0">
            <w:pPr>
              <w:widowControl w:val="0"/>
              <w:numPr>
                <w:ilvl w:val="0"/>
                <w:numId w:val="10"/>
              </w:numPr>
              <w:suppressAutoHyphens/>
              <w:ind w:left="340"/>
              <w:contextualSpacing/>
              <w:jc w:val="left"/>
              <w:cnfStyle w:val="100000000000" w:firstRow="1" w:lastRow="0" w:firstColumn="0" w:lastColumn="0" w:oddVBand="0" w:evenVBand="0" w:oddHBand="0" w:evenHBand="0" w:firstRowFirstColumn="0" w:firstRowLastColumn="0" w:lastRowFirstColumn="0" w:lastRowLastColumn="0"/>
              <w:rPr>
                <w:rFonts w:eastAsia="Calibri" w:cs="Arial"/>
                <w:b w:val="0"/>
                <w:noProof/>
                <w:color w:val="FF0000"/>
                <w:szCs w:val="20"/>
                <w:lang w:eastAsia="en-US"/>
              </w:rPr>
            </w:pPr>
            <w:r w:rsidRPr="004B76D0">
              <w:rPr>
                <w:rFonts w:cs="Arial"/>
                <w:b w:val="0"/>
                <w:szCs w:val="20"/>
              </w:rPr>
              <w:t>Općina potiče poboljšanje standarda</w:t>
            </w:r>
            <w:r w:rsidRPr="004B76D0">
              <w:rPr>
                <w:rFonts w:eastAsia="Calibri" w:cs="Arial"/>
                <w:b w:val="0"/>
                <w:noProof/>
                <w:color w:val="FF0000"/>
                <w:szCs w:val="20"/>
                <w:lang w:eastAsia="en-US"/>
              </w:rPr>
              <w:t xml:space="preserve"> </w:t>
            </w:r>
            <w:r w:rsidRPr="004B76D0">
              <w:rPr>
                <w:rFonts w:cs="Arial"/>
                <w:b w:val="0"/>
                <w:szCs w:val="20"/>
              </w:rPr>
              <w:t>djece i učenika te brine o starijim i</w:t>
            </w:r>
            <w:r w:rsidRPr="004B76D0">
              <w:rPr>
                <w:rFonts w:eastAsia="Calibri" w:cs="Arial"/>
                <w:b w:val="0"/>
                <w:noProof/>
                <w:color w:val="FF0000"/>
                <w:szCs w:val="20"/>
                <w:lang w:eastAsia="en-US"/>
              </w:rPr>
              <w:t xml:space="preserve"> </w:t>
            </w:r>
            <w:r w:rsidRPr="004B76D0">
              <w:rPr>
                <w:rFonts w:cs="Arial"/>
                <w:b w:val="0"/>
                <w:szCs w:val="20"/>
              </w:rPr>
              <w:t>nemoćnim osobama kroz sufinanciranje</w:t>
            </w:r>
            <w:r w:rsidRPr="004B76D0">
              <w:rPr>
                <w:rFonts w:eastAsia="Calibri" w:cs="Arial"/>
                <w:b w:val="0"/>
                <w:noProof/>
                <w:color w:val="FF0000"/>
                <w:szCs w:val="20"/>
                <w:lang w:eastAsia="en-US"/>
              </w:rPr>
              <w:t xml:space="preserve"> </w:t>
            </w:r>
            <w:r w:rsidRPr="004B76D0">
              <w:rPr>
                <w:rFonts w:cs="Arial"/>
                <w:b w:val="0"/>
                <w:szCs w:val="20"/>
              </w:rPr>
              <w:t>programa sa gradskim društvom</w:t>
            </w:r>
            <w:r w:rsidRPr="004B76D0">
              <w:rPr>
                <w:rFonts w:eastAsia="Calibri" w:cs="Arial"/>
                <w:b w:val="0"/>
                <w:noProof/>
                <w:color w:val="FF0000"/>
                <w:szCs w:val="20"/>
                <w:lang w:eastAsia="en-US"/>
              </w:rPr>
              <w:t xml:space="preserve"> </w:t>
            </w:r>
            <w:r w:rsidRPr="004B76D0">
              <w:rPr>
                <w:rFonts w:cs="Arial"/>
                <w:b w:val="0"/>
                <w:szCs w:val="20"/>
              </w:rPr>
              <w:t>Crvenog križa iz Slunja</w:t>
            </w:r>
          </w:p>
        </w:tc>
      </w:tr>
      <w:tr w:rsidR="0059643D" w:rsidRPr="004B76D0" w:rsidTr="004B76D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cPr>
          <w:p w:rsidR="0059643D" w:rsidRPr="004B76D0" w:rsidRDefault="0059643D" w:rsidP="0059643D">
            <w:pPr>
              <w:rPr>
                <w:rFonts w:eastAsia="Constantia" w:cs="Arial"/>
                <w:bCs w:val="0"/>
                <w:szCs w:val="20"/>
                <w:lang w:eastAsia="en-US"/>
              </w:rPr>
            </w:pPr>
            <w:r w:rsidRPr="004B76D0">
              <w:rPr>
                <w:rFonts w:eastAsia="Constantia" w:cs="Arial"/>
                <w:szCs w:val="20"/>
                <w:lang w:eastAsia="en-US"/>
              </w:rPr>
              <w:t>SLABOSTI</w:t>
            </w:r>
          </w:p>
        </w:tc>
        <w:tc>
          <w:tcPr>
            <w:tcW w:w="7620" w:type="dxa"/>
            <w:shd w:val="clear" w:color="auto" w:fill="E99C92"/>
          </w:tcPr>
          <w:p w:rsidR="0059643D" w:rsidRPr="004B76D0" w:rsidRDefault="0059643D" w:rsidP="0002223F">
            <w:pPr>
              <w:numPr>
                <w:ilvl w:val="0"/>
                <w:numId w:val="45"/>
              </w:numPr>
              <w:ind w:left="360"/>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lang w:eastAsia="en-US"/>
              </w:rPr>
            </w:pPr>
            <w:r w:rsidRPr="004B76D0">
              <w:rPr>
                <w:rFonts w:eastAsia="Century Schoolbook" w:cs="Arial"/>
                <w:szCs w:val="20"/>
                <w:u w:color="F2F2F2"/>
                <w:lang w:eastAsia="en-US"/>
              </w:rPr>
              <w:t>Nedovoljna opremljenost školstva</w:t>
            </w:r>
          </w:p>
          <w:p w:rsidR="0059643D" w:rsidRPr="004B76D0" w:rsidRDefault="0059643D" w:rsidP="0002223F">
            <w:pPr>
              <w:numPr>
                <w:ilvl w:val="0"/>
                <w:numId w:val="45"/>
              </w:numPr>
              <w:ind w:left="360"/>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lang w:eastAsia="en-US"/>
              </w:rPr>
            </w:pPr>
            <w:r w:rsidRPr="004B76D0">
              <w:rPr>
                <w:rFonts w:eastAsia="Century Schoolbook" w:cs="Arial"/>
                <w:szCs w:val="20"/>
                <w:u w:color="F2F2F2"/>
                <w:lang w:eastAsia="en-US"/>
              </w:rPr>
              <w:t>Raspoloživost relativno malim sredstvima  za ulaganje i održavanje sportskih objekata i rekreacijskih sadržaja</w:t>
            </w:r>
          </w:p>
          <w:p w:rsidR="0059643D" w:rsidRPr="004B76D0" w:rsidRDefault="0059643D" w:rsidP="0002223F">
            <w:pPr>
              <w:numPr>
                <w:ilvl w:val="0"/>
                <w:numId w:val="45"/>
              </w:numPr>
              <w:ind w:left="360"/>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lang w:eastAsia="en-US"/>
              </w:rPr>
            </w:pPr>
            <w:r w:rsidRPr="004B76D0">
              <w:rPr>
                <w:rFonts w:eastAsia="Century Schoolbook" w:cs="Arial"/>
                <w:szCs w:val="20"/>
                <w:u w:color="F2F2F2"/>
                <w:lang w:eastAsia="en-US"/>
              </w:rPr>
              <w:t>Nedovoljna financijska sredstva za financiranje rada udruga</w:t>
            </w:r>
          </w:p>
          <w:p w:rsidR="0059643D" w:rsidRPr="004B76D0" w:rsidRDefault="0059643D" w:rsidP="0002223F">
            <w:pPr>
              <w:numPr>
                <w:ilvl w:val="0"/>
                <w:numId w:val="45"/>
              </w:numPr>
              <w:ind w:left="360"/>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lang w:eastAsia="en-US"/>
              </w:rPr>
            </w:pPr>
            <w:r w:rsidRPr="004B76D0">
              <w:rPr>
                <w:rFonts w:eastAsia="Century Schoolbook" w:cs="Arial"/>
                <w:szCs w:val="20"/>
                <w:u w:color="F2F2F2"/>
                <w:lang w:eastAsia="en-US"/>
              </w:rPr>
              <w:t>Nedostatak inicijative udruga za potražnju drugih izvora financiranja – osim lokalnog proračuna</w:t>
            </w:r>
          </w:p>
          <w:p w:rsidR="0059643D" w:rsidRPr="004B76D0" w:rsidRDefault="0059643D" w:rsidP="0002223F">
            <w:pPr>
              <w:numPr>
                <w:ilvl w:val="0"/>
                <w:numId w:val="45"/>
              </w:numPr>
              <w:ind w:left="360"/>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lang w:eastAsia="en-US"/>
              </w:rPr>
            </w:pPr>
            <w:r w:rsidRPr="004B76D0">
              <w:rPr>
                <w:rFonts w:eastAsia="Century Schoolbook" w:cs="Arial"/>
                <w:szCs w:val="20"/>
                <w:u w:color="F2F2F2"/>
                <w:lang w:eastAsia="en-US"/>
              </w:rPr>
              <w:t xml:space="preserve">Nedovoljan angažman </w:t>
            </w:r>
            <w:r w:rsidR="00954DD7">
              <w:rPr>
                <w:rFonts w:eastAsia="Century Schoolbook" w:cs="Arial"/>
                <w:szCs w:val="20"/>
                <w:u w:color="F2F2F2"/>
                <w:lang w:eastAsia="en-US"/>
              </w:rPr>
              <w:t>regionalne</w:t>
            </w:r>
            <w:r w:rsidRPr="004B76D0">
              <w:rPr>
                <w:rFonts w:eastAsia="Century Schoolbook" w:cs="Arial"/>
                <w:szCs w:val="20"/>
                <w:u w:color="F2F2F2"/>
                <w:lang w:eastAsia="en-US"/>
              </w:rPr>
              <w:t xml:space="preserve"> zajednice u implementaciji projekata</w:t>
            </w:r>
          </w:p>
          <w:p w:rsidR="001D1D67" w:rsidRPr="004B76D0" w:rsidRDefault="0059643D" w:rsidP="004B76D0">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4B76D0">
              <w:rPr>
                <w:rFonts w:eastAsia="Century Schoolbook" w:cs="Arial"/>
                <w:bCs/>
                <w:noProof/>
                <w:szCs w:val="20"/>
                <w:u w:color="F2F2F2"/>
                <w:lang w:eastAsia="en-US"/>
              </w:rPr>
              <w:t>Nezadovoljavajuća obrazovna i zdravstvena struktura</w:t>
            </w:r>
          </w:p>
          <w:p w:rsidR="001D1D67" w:rsidRPr="004B76D0" w:rsidRDefault="001D1D67" w:rsidP="004B76D0">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4B76D0">
              <w:rPr>
                <w:rFonts w:cs="Arial"/>
                <w:szCs w:val="20"/>
              </w:rPr>
              <w:t>Smanjenje broja učenika u Općini</w:t>
            </w:r>
          </w:p>
          <w:p w:rsidR="001D1D67" w:rsidRPr="004B76D0" w:rsidRDefault="001D1D67" w:rsidP="004B76D0">
            <w:pPr>
              <w:widowControl w:val="0"/>
              <w:numPr>
                <w:ilvl w:val="0"/>
                <w:numId w:val="10"/>
              </w:numPr>
              <w:suppressAutoHyphens/>
              <w:autoSpaceDE w:val="0"/>
              <w:autoSpaceDN w:val="0"/>
              <w:adjustRightInd w:val="0"/>
              <w:ind w:left="34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4B76D0">
              <w:rPr>
                <w:rFonts w:cs="Arial"/>
                <w:szCs w:val="20"/>
              </w:rPr>
              <w:t>Velik broj socijalno ovisnih osoba</w:t>
            </w:r>
          </w:p>
        </w:tc>
      </w:tr>
      <w:tr w:rsidR="0059643D" w:rsidRPr="004B76D0" w:rsidTr="004B76D0">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EE8C69"/>
          </w:tcPr>
          <w:p w:rsidR="0059643D" w:rsidRPr="004B76D0" w:rsidRDefault="0059643D" w:rsidP="0059643D">
            <w:pPr>
              <w:rPr>
                <w:rFonts w:eastAsia="Constantia" w:cs="Arial"/>
                <w:bCs w:val="0"/>
                <w:szCs w:val="20"/>
                <w:lang w:eastAsia="en-US"/>
              </w:rPr>
            </w:pPr>
            <w:r w:rsidRPr="004B76D0">
              <w:rPr>
                <w:rFonts w:eastAsia="Constantia" w:cs="Arial"/>
                <w:szCs w:val="20"/>
                <w:lang w:eastAsia="en-US"/>
              </w:rPr>
              <w:t>PRILIKE</w:t>
            </w:r>
          </w:p>
        </w:tc>
        <w:tc>
          <w:tcPr>
            <w:tcW w:w="7620" w:type="dxa"/>
            <w:shd w:val="clear" w:color="auto" w:fill="F9D8CD"/>
          </w:tcPr>
          <w:p w:rsidR="0059643D" w:rsidRPr="004B76D0" w:rsidRDefault="0059643D" w:rsidP="0002223F">
            <w:pPr>
              <w:numPr>
                <w:ilvl w:val="0"/>
                <w:numId w:val="46"/>
              </w:numPr>
              <w:contextualSpacing/>
              <w:jc w:val="left"/>
              <w:cnfStyle w:val="000000010000" w:firstRow="0" w:lastRow="0" w:firstColumn="0" w:lastColumn="0" w:oddVBand="0" w:evenVBand="0" w:oddHBand="0" w:evenHBand="1" w:firstRowFirstColumn="0" w:firstRowLastColumn="0" w:lastRowFirstColumn="0" w:lastRowLastColumn="0"/>
              <w:rPr>
                <w:rFonts w:eastAsia="Century Schoolbook" w:cs="Arial"/>
                <w:bCs/>
                <w:szCs w:val="20"/>
                <w:u w:color="F2F2F2"/>
              </w:rPr>
            </w:pPr>
            <w:r w:rsidRPr="004B76D0">
              <w:rPr>
                <w:rFonts w:eastAsia="Century Schoolbook" w:cs="Arial"/>
                <w:szCs w:val="20"/>
                <w:u w:color="F2F2F2"/>
              </w:rPr>
              <w:t>Poticanje kulturno – sportskog života mladih</w:t>
            </w:r>
          </w:p>
          <w:p w:rsidR="0059643D" w:rsidRPr="004B76D0" w:rsidRDefault="0059643D" w:rsidP="0002223F">
            <w:pPr>
              <w:numPr>
                <w:ilvl w:val="0"/>
                <w:numId w:val="46"/>
              </w:numPr>
              <w:contextualSpacing/>
              <w:jc w:val="left"/>
              <w:cnfStyle w:val="000000010000" w:firstRow="0" w:lastRow="0" w:firstColumn="0" w:lastColumn="0" w:oddVBand="0" w:evenVBand="0" w:oddHBand="0" w:evenHBand="1" w:firstRowFirstColumn="0" w:firstRowLastColumn="0" w:lastRowFirstColumn="0" w:lastRowLastColumn="0"/>
              <w:rPr>
                <w:rFonts w:eastAsia="Century Schoolbook" w:cs="Arial"/>
                <w:bCs/>
                <w:szCs w:val="20"/>
                <w:u w:color="F2F2F2"/>
              </w:rPr>
            </w:pPr>
            <w:r w:rsidRPr="004B76D0">
              <w:rPr>
                <w:rFonts w:eastAsia="Century Schoolbook" w:cs="Arial"/>
                <w:szCs w:val="20"/>
                <w:u w:color="F2F2F2"/>
              </w:rPr>
              <w:t>Razvijanje zajedničkih projekata organizacija civilnog društva</w:t>
            </w:r>
          </w:p>
          <w:p w:rsidR="0059643D" w:rsidRPr="004B76D0" w:rsidRDefault="0059643D" w:rsidP="0002223F">
            <w:pPr>
              <w:numPr>
                <w:ilvl w:val="0"/>
                <w:numId w:val="46"/>
              </w:numPr>
              <w:contextualSpacing/>
              <w:jc w:val="left"/>
              <w:cnfStyle w:val="000000010000" w:firstRow="0" w:lastRow="0" w:firstColumn="0" w:lastColumn="0" w:oddVBand="0" w:evenVBand="0" w:oddHBand="0" w:evenHBand="1" w:firstRowFirstColumn="0" w:firstRowLastColumn="0" w:lastRowFirstColumn="0" w:lastRowLastColumn="0"/>
              <w:rPr>
                <w:rFonts w:eastAsia="Century Schoolbook" w:cs="Arial"/>
                <w:bCs/>
                <w:szCs w:val="20"/>
                <w:u w:color="F2F2F2"/>
              </w:rPr>
            </w:pPr>
            <w:r w:rsidRPr="004B76D0">
              <w:rPr>
                <w:rFonts w:eastAsia="Century Schoolbook" w:cs="Arial"/>
                <w:szCs w:val="20"/>
                <w:u w:color="F2F2F2"/>
              </w:rPr>
              <w:t>Jačanje koordinacije udruga</w:t>
            </w:r>
          </w:p>
          <w:p w:rsidR="0059643D" w:rsidRPr="004B76D0" w:rsidRDefault="0059643D" w:rsidP="0002223F">
            <w:pPr>
              <w:numPr>
                <w:ilvl w:val="0"/>
                <w:numId w:val="46"/>
              </w:numPr>
              <w:contextualSpacing/>
              <w:jc w:val="left"/>
              <w:cnfStyle w:val="000000010000" w:firstRow="0" w:lastRow="0" w:firstColumn="0" w:lastColumn="0" w:oddVBand="0" w:evenVBand="0" w:oddHBand="0" w:evenHBand="1" w:firstRowFirstColumn="0" w:firstRowLastColumn="0" w:lastRowFirstColumn="0" w:lastRowLastColumn="0"/>
              <w:rPr>
                <w:rFonts w:eastAsia="Century Schoolbook" w:cs="Arial"/>
                <w:bCs/>
                <w:szCs w:val="20"/>
                <w:u w:color="F2F2F2"/>
              </w:rPr>
            </w:pPr>
            <w:r w:rsidRPr="004B76D0">
              <w:rPr>
                <w:rFonts w:eastAsia="Century Schoolbook" w:cs="Arial"/>
                <w:szCs w:val="20"/>
                <w:u w:color="F2F2F2"/>
              </w:rPr>
              <w:t>Razvoj svijesti o važnosti cjeloživotnog učenja</w:t>
            </w:r>
          </w:p>
          <w:p w:rsidR="0059643D" w:rsidRPr="004B76D0" w:rsidRDefault="0059643D" w:rsidP="0002223F">
            <w:pPr>
              <w:numPr>
                <w:ilvl w:val="0"/>
                <w:numId w:val="46"/>
              </w:numPr>
              <w:contextualSpacing/>
              <w:jc w:val="left"/>
              <w:cnfStyle w:val="000000010000" w:firstRow="0" w:lastRow="0" w:firstColumn="0" w:lastColumn="0" w:oddVBand="0" w:evenVBand="0" w:oddHBand="0" w:evenHBand="1" w:firstRowFirstColumn="0" w:firstRowLastColumn="0" w:lastRowFirstColumn="0" w:lastRowLastColumn="0"/>
              <w:rPr>
                <w:rFonts w:eastAsia="Century Schoolbook" w:cs="Arial"/>
                <w:bCs/>
                <w:szCs w:val="20"/>
                <w:u w:color="F2F2F2"/>
              </w:rPr>
            </w:pPr>
            <w:r w:rsidRPr="004B76D0">
              <w:rPr>
                <w:rFonts w:eastAsia="Century Schoolbook" w:cs="Arial"/>
                <w:szCs w:val="20"/>
                <w:u w:color="F2F2F2"/>
              </w:rPr>
              <w:t>Daljnji razvoj i unapređenje obrazovnog sustava</w:t>
            </w:r>
          </w:p>
          <w:p w:rsidR="001D1D67" w:rsidRPr="004B76D0" w:rsidRDefault="0059643D" w:rsidP="004B76D0">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color w:val="FF0000"/>
                <w:szCs w:val="20"/>
                <w:lang w:eastAsia="en-US"/>
              </w:rPr>
            </w:pPr>
            <w:r w:rsidRPr="004B76D0">
              <w:rPr>
                <w:rFonts w:eastAsia="Century Schoolbook" w:cs="Arial"/>
                <w:bCs/>
                <w:noProof/>
                <w:szCs w:val="20"/>
                <w:u w:color="F2F2F2"/>
              </w:rPr>
              <w:t>Funkcionalno bogaćenje potrebnim javnim i društvenim sadržajima te infrastrukturno opremanje</w:t>
            </w:r>
          </w:p>
          <w:p w:rsidR="001D1D67" w:rsidRPr="004B76D0" w:rsidRDefault="001D1D67" w:rsidP="004B76D0">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color w:val="FF0000"/>
                <w:szCs w:val="20"/>
                <w:lang w:eastAsia="en-US"/>
              </w:rPr>
            </w:pPr>
            <w:r w:rsidRPr="004B76D0">
              <w:rPr>
                <w:rFonts w:cs="Arial"/>
                <w:szCs w:val="20"/>
              </w:rPr>
              <w:t>Izgradnja dječjeg vrtića i obnova</w:t>
            </w:r>
            <w:r w:rsidRPr="004B76D0">
              <w:rPr>
                <w:rFonts w:eastAsia="Calibri" w:cs="Arial"/>
                <w:bCs/>
                <w:noProof/>
                <w:color w:val="FF0000"/>
                <w:szCs w:val="20"/>
                <w:lang w:eastAsia="en-US"/>
              </w:rPr>
              <w:t xml:space="preserve"> </w:t>
            </w:r>
            <w:r w:rsidRPr="004B76D0">
              <w:rPr>
                <w:rFonts w:cs="Arial"/>
                <w:szCs w:val="20"/>
              </w:rPr>
              <w:t>Osnovne škole Eugen Kvaternik</w:t>
            </w:r>
          </w:p>
          <w:p w:rsidR="001D1D67" w:rsidRPr="004B76D0" w:rsidRDefault="001D1D67" w:rsidP="004B76D0">
            <w:pPr>
              <w:numPr>
                <w:ilvl w:val="0"/>
                <w:numId w:val="10"/>
              </w:numPr>
              <w:autoSpaceDE w:val="0"/>
              <w:autoSpaceDN w:val="0"/>
              <w:adjustRightInd w:val="0"/>
              <w:ind w:left="360"/>
              <w:contextualSpacing/>
              <w:jc w:val="left"/>
              <w:cnfStyle w:val="000000010000" w:firstRow="0" w:lastRow="0" w:firstColumn="0" w:lastColumn="0" w:oddVBand="0" w:evenVBand="0" w:oddHBand="0" w:evenHBand="1" w:firstRowFirstColumn="0" w:firstRowLastColumn="0" w:lastRowFirstColumn="0" w:lastRowLastColumn="0"/>
              <w:rPr>
                <w:rFonts w:eastAsia="Calibri" w:cs="Arial"/>
                <w:bCs/>
                <w:noProof/>
                <w:color w:val="FF0000"/>
                <w:szCs w:val="20"/>
                <w:lang w:eastAsia="en-US"/>
              </w:rPr>
            </w:pPr>
            <w:r w:rsidRPr="004B76D0">
              <w:rPr>
                <w:rFonts w:cs="Arial"/>
                <w:szCs w:val="20"/>
              </w:rPr>
              <w:t>Izgradnja sportskog centra</w:t>
            </w:r>
          </w:p>
        </w:tc>
      </w:tr>
      <w:tr w:rsidR="0059643D" w:rsidRPr="004B76D0" w:rsidTr="004B76D0">
        <w:trPr>
          <w:cnfStyle w:val="000000100000" w:firstRow="0" w:lastRow="0" w:firstColumn="0" w:lastColumn="0" w:oddVBand="0" w:evenVBand="0" w:oddHBand="1" w:evenHBand="0" w:firstRowFirstColumn="0" w:firstRowLastColumn="0" w:lastRowFirstColumn="0" w:lastRowLastColumn="0"/>
          <w:trHeight w:val="340"/>
          <w:jc w:val="center"/>
        </w:trPr>
        <w:tc>
          <w:tcPr>
            <w:cnfStyle w:val="001000000000" w:firstRow="0" w:lastRow="0" w:firstColumn="1" w:lastColumn="0" w:oddVBand="0" w:evenVBand="0" w:oddHBand="0" w:evenHBand="0" w:firstRowFirstColumn="0" w:firstRowLastColumn="0" w:lastRowFirstColumn="0" w:lastRowLastColumn="0"/>
            <w:tcW w:w="1668" w:type="dxa"/>
            <w:shd w:val="clear" w:color="auto" w:fill="DE6A5C"/>
          </w:tcPr>
          <w:p w:rsidR="0059643D" w:rsidRPr="004B76D0" w:rsidRDefault="0059643D" w:rsidP="0059643D">
            <w:pPr>
              <w:rPr>
                <w:rFonts w:eastAsia="Constantia" w:cs="Arial"/>
                <w:bCs w:val="0"/>
                <w:szCs w:val="20"/>
                <w:lang w:eastAsia="en-US"/>
              </w:rPr>
            </w:pPr>
            <w:r w:rsidRPr="004B76D0">
              <w:rPr>
                <w:rFonts w:eastAsia="Constantia" w:cs="Arial"/>
                <w:szCs w:val="20"/>
                <w:lang w:eastAsia="en-US"/>
              </w:rPr>
              <w:t>PRIJETNJE</w:t>
            </w:r>
          </w:p>
        </w:tc>
        <w:tc>
          <w:tcPr>
            <w:tcW w:w="7620" w:type="dxa"/>
            <w:shd w:val="clear" w:color="auto" w:fill="E99C92"/>
          </w:tcPr>
          <w:p w:rsidR="0059643D" w:rsidRPr="004B76D0" w:rsidRDefault="0059643D" w:rsidP="0002223F">
            <w:pPr>
              <w:widowControl w:val="0"/>
              <w:numPr>
                <w:ilvl w:val="0"/>
                <w:numId w:val="46"/>
              </w:numPr>
              <w:suppressAutoHyphens/>
              <w:contextualSpacing/>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rPr>
            </w:pPr>
            <w:r w:rsidRPr="004B76D0">
              <w:rPr>
                <w:rFonts w:eastAsia="Century Schoolbook" w:cs="Arial"/>
                <w:szCs w:val="20"/>
                <w:u w:color="F2F2F2"/>
              </w:rPr>
              <w:t>Slaba zainteresiranost građana u projektima od javnog interesa</w:t>
            </w:r>
          </w:p>
          <w:p w:rsidR="0059643D" w:rsidRPr="004B76D0" w:rsidRDefault="0059643D" w:rsidP="0002223F">
            <w:pPr>
              <w:widowControl w:val="0"/>
              <w:numPr>
                <w:ilvl w:val="0"/>
                <w:numId w:val="46"/>
              </w:numPr>
              <w:suppressAutoHyphens/>
              <w:contextualSpacing/>
              <w:jc w:val="left"/>
              <w:cnfStyle w:val="000000100000" w:firstRow="0" w:lastRow="0" w:firstColumn="0" w:lastColumn="0" w:oddVBand="0" w:evenVBand="0" w:oddHBand="1" w:evenHBand="0" w:firstRowFirstColumn="0" w:firstRowLastColumn="0" w:lastRowFirstColumn="0" w:lastRowLastColumn="0"/>
              <w:rPr>
                <w:rFonts w:eastAsia="Century Schoolbook" w:cs="Arial"/>
                <w:szCs w:val="20"/>
                <w:u w:color="F2F2F2"/>
              </w:rPr>
            </w:pPr>
            <w:r w:rsidRPr="004B76D0">
              <w:rPr>
                <w:rFonts w:eastAsia="Century Schoolbook" w:cs="Arial"/>
                <w:szCs w:val="20"/>
                <w:u w:color="F2F2F2"/>
              </w:rPr>
              <w:t>Nedostatno financiranje društvenih djelatnosti</w:t>
            </w:r>
          </w:p>
          <w:p w:rsidR="0059643D" w:rsidRPr="004B76D0" w:rsidRDefault="0059643D" w:rsidP="004B76D0">
            <w:pPr>
              <w:widowControl w:val="0"/>
              <w:numPr>
                <w:ilvl w:val="0"/>
                <w:numId w:val="11"/>
              </w:numPr>
              <w:suppressAutoHyphens/>
              <w:autoSpaceDE w:val="0"/>
              <w:autoSpaceDN w:val="0"/>
              <w:adjustRightInd w:val="0"/>
              <w:ind w:left="360"/>
              <w:jc w:val="left"/>
              <w:cnfStyle w:val="000000100000" w:firstRow="0" w:lastRow="0" w:firstColumn="0" w:lastColumn="0" w:oddVBand="0" w:evenVBand="0" w:oddHBand="1" w:evenHBand="0" w:firstRowFirstColumn="0" w:firstRowLastColumn="0" w:lastRowFirstColumn="0" w:lastRowLastColumn="0"/>
              <w:rPr>
                <w:rFonts w:eastAsia="Constantia" w:cs="Arial"/>
                <w:color w:val="FF0000"/>
                <w:szCs w:val="20"/>
                <w:lang w:eastAsia="en-US"/>
              </w:rPr>
            </w:pPr>
            <w:r w:rsidRPr="004B76D0">
              <w:rPr>
                <w:rFonts w:eastAsia="Century Schoolbook" w:cs="Arial"/>
                <w:szCs w:val="20"/>
                <w:u w:color="F2F2F2"/>
              </w:rPr>
              <w:t>Nedovoljna uključenost civilnog sektora u razvojno planiranje</w:t>
            </w:r>
          </w:p>
        </w:tc>
      </w:tr>
    </w:tbl>
    <w:p w:rsidR="0059643D" w:rsidRPr="001D1D67" w:rsidRDefault="0059643D" w:rsidP="0059643D">
      <w:pPr>
        <w:spacing w:after="0"/>
        <w:jc w:val="center"/>
        <w:rPr>
          <w:rFonts w:ascii="Times New Roman" w:eastAsia="Constantia" w:hAnsi="Times New Roman" w:cs="Times New Roman"/>
          <w:i/>
          <w:color w:val="9B2D1F" w:themeColor="accent2"/>
          <w:sz w:val="20"/>
          <w:szCs w:val="20"/>
          <w:lang w:eastAsia="en-US"/>
        </w:rPr>
      </w:pPr>
      <w:r w:rsidRPr="001D1D67">
        <w:rPr>
          <w:rFonts w:ascii="Times New Roman" w:eastAsia="Constantia" w:hAnsi="Times New Roman" w:cs="Times New Roman"/>
          <w:i/>
          <w:color w:val="9B2D1F" w:themeColor="accent2"/>
          <w:sz w:val="20"/>
          <w:szCs w:val="20"/>
          <w:lang w:eastAsia="en-US"/>
        </w:rPr>
        <w:t xml:space="preserve">Izvor: Općina </w:t>
      </w:r>
      <w:r w:rsidR="001D1D67" w:rsidRPr="001D1D67">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31" w:name="_Toc426453682"/>
      <w:bookmarkStart w:id="332" w:name="_Toc451336210"/>
      <w:r w:rsidRPr="0059643D">
        <w:rPr>
          <w:lang w:eastAsia="en-US"/>
        </w:rPr>
        <w:t>2.7.5. Razvojni problemi i potrebe</w:t>
      </w:r>
      <w:bookmarkEnd w:id="331"/>
      <w:bookmarkEnd w:id="332"/>
    </w:p>
    <w:p w:rsidR="0059643D" w:rsidRPr="0059643D" w:rsidRDefault="0059643D" w:rsidP="0059643D">
      <w:pPr>
        <w:spacing w:after="0"/>
        <w:jc w:val="both"/>
        <w:rPr>
          <w:rFonts w:ascii="Arial" w:eastAsia="Constantia" w:hAnsi="Arial" w:cs="Arial"/>
          <w:bCs/>
          <w:sz w:val="24"/>
          <w:lang w:eastAsia="en-US"/>
        </w:rPr>
      </w:pPr>
    </w:p>
    <w:p w:rsidR="0059643D" w:rsidRPr="00B90017" w:rsidRDefault="0059643D" w:rsidP="0059643D">
      <w:pPr>
        <w:spacing w:after="0"/>
        <w:jc w:val="center"/>
        <w:rPr>
          <w:rFonts w:ascii="Times New Roman" w:eastAsia="Constantia" w:hAnsi="Times New Roman" w:cs="Times New Roman"/>
          <w:b/>
          <w:i/>
          <w:color w:val="D34817"/>
          <w:u w:color="F2F2F2"/>
        </w:rPr>
      </w:pPr>
      <w:bookmarkStart w:id="333" w:name="_Toc426457338"/>
      <w:bookmarkStart w:id="334" w:name="_Toc456171673"/>
      <w:r w:rsidRPr="00B90017">
        <w:rPr>
          <w:rFonts w:ascii="Times New Roman" w:eastAsia="Constantia" w:hAnsi="Times New Roman" w:cs="Times New Roman"/>
          <w:b/>
          <w:i/>
          <w:color w:val="D34817"/>
          <w:u w:color="F2F2F2"/>
        </w:rPr>
        <w:t xml:space="preserve">Tablica </w:t>
      </w:r>
      <w:r w:rsidR="00057CAE" w:rsidRPr="00B90017">
        <w:rPr>
          <w:rFonts w:ascii="Times New Roman" w:eastAsia="Constantia" w:hAnsi="Times New Roman" w:cs="Times New Roman"/>
          <w:b/>
          <w:i/>
          <w:color w:val="D34817"/>
          <w:u w:color="F2F2F2"/>
        </w:rPr>
        <w:fldChar w:fldCharType="begin"/>
      </w:r>
      <w:r w:rsidRPr="00B90017">
        <w:rPr>
          <w:rFonts w:ascii="Times New Roman" w:eastAsia="Constantia" w:hAnsi="Times New Roman" w:cs="Times New Roman"/>
          <w:b/>
          <w:i/>
          <w:color w:val="D34817"/>
          <w:u w:color="F2F2F2"/>
        </w:rPr>
        <w:instrText xml:space="preserve"> SEQ Tablica \* ARABIC </w:instrText>
      </w:r>
      <w:r w:rsidR="00057CAE" w:rsidRPr="00B90017">
        <w:rPr>
          <w:rFonts w:ascii="Times New Roman" w:eastAsia="Constantia" w:hAnsi="Times New Roman" w:cs="Times New Roman"/>
          <w:b/>
          <w:i/>
          <w:color w:val="D34817"/>
          <w:u w:color="F2F2F2"/>
        </w:rPr>
        <w:fldChar w:fldCharType="separate"/>
      </w:r>
      <w:r w:rsidR="00DF2F1F">
        <w:rPr>
          <w:rFonts w:ascii="Times New Roman" w:eastAsia="Constantia" w:hAnsi="Times New Roman" w:cs="Times New Roman"/>
          <w:b/>
          <w:i/>
          <w:noProof/>
          <w:color w:val="D34817"/>
          <w:u w:color="F2F2F2"/>
        </w:rPr>
        <w:t>79</w:t>
      </w:r>
      <w:r w:rsidR="00057CAE" w:rsidRPr="00B90017">
        <w:rPr>
          <w:rFonts w:ascii="Times New Roman" w:eastAsia="Constantia" w:hAnsi="Times New Roman" w:cs="Times New Roman"/>
          <w:b/>
          <w:i/>
          <w:color w:val="D34817"/>
          <w:u w:color="F2F2F2"/>
        </w:rPr>
        <w:fldChar w:fldCharType="end"/>
      </w:r>
      <w:r w:rsidRPr="00B90017">
        <w:rPr>
          <w:rFonts w:ascii="Times New Roman" w:eastAsia="Constantia" w:hAnsi="Times New Roman" w:cs="Times New Roman"/>
          <w:b/>
          <w:i/>
          <w:color w:val="D34817"/>
          <w:u w:color="F2F2F2"/>
        </w:rPr>
        <w:t xml:space="preserve">. Razvojni problemi i potrebe društvenih djelatnosti Općine </w:t>
      </w:r>
      <w:bookmarkEnd w:id="333"/>
      <w:r w:rsidR="001D1D67" w:rsidRPr="00B90017">
        <w:rPr>
          <w:rFonts w:ascii="Times New Roman" w:eastAsia="Constantia" w:hAnsi="Times New Roman" w:cs="Times New Roman"/>
          <w:b/>
          <w:i/>
          <w:color w:val="D34817"/>
          <w:u w:color="F2F2F2"/>
        </w:rPr>
        <w:t>Rakovica</w:t>
      </w:r>
      <w:bookmarkEnd w:id="334"/>
    </w:p>
    <w:tbl>
      <w:tblPr>
        <w:tblStyle w:val="MediumGrid3-Accent2"/>
        <w:tblW w:w="0" w:type="auto"/>
        <w:jc w:val="center"/>
        <w:tblLook w:val="04A0" w:firstRow="1" w:lastRow="0" w:firstColumn="1" w:lastColumn="0" w:noHBand="0" w:noVBand="1"/>
      </w:tblPr>
      <w:tblGrid>
        <w:gridCol w:w="4536"/>
        <w:gridCol w:w="4536"/>
      </w:tblGrid>
      <w:tr w:rsidR="0059643D" w:rsidRPr="0059643D" w:rsidTr="00EA7E3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4536" w:type="dxa"/>
            <w:shd w:val="clear" w:color="auto" w:fill="DE6A5C" w:themeFill="accent2" w:themeFillTint="99"/>
          </w:tcPr>
          <w:p w:rsidR="0059643D" w:rsidRPr="0059643D" w:rsidRDefault="0059643D" w:rsidP="001D1D67">
            <w:pPr>
              <w:spacing w:line="276" w:lineRule="auto"/>
              <w:rPr>
                <w:rFonts w:eastAsia="Constantia" w:cs="Arial"/>
                <w:szCs w:val="20"/>
                <w:lang w:eastAsia="en-US"/>
              </w:rPr>
            </w:pPr>
            <w:r w:rsidRPr="0059643D">
              <w:rPr>
                <w:rFonts w:eastAsia="Constantia" w:cs="Arial"/>
                <w:szCs w:val="20"/>
                <w:lang w:eastAsia="en-US"/>
              </w:rPr>
              <w:t>Razvojni problemi</w:t>
            </w:r>
          </w:p>
        </w:tc>
        <w:tc>
          <w:tcPr>
            <w:tcW w:w="4536" w:type="dxa"/>
          </w:tcPr>
          <w:p w:rsidR="0059643D" w:rsidRPr="0059643D" w:rsidRDefault="0059643D" w:rsidP="001D1D67">
            <w:pPr>
              <w:spacing w:line="276" w:lineRule="auto"/>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59643D">
              <w:rPr>
                <w:rFonts w:eastAsia="Constantia" w:cs="Arial"/>
                <w:szCs w:val="20"/>
                <w:lang w:eastAsia="en-US"/>
              </w:rPr>
              <w:t>Razvojne potrebe</w:t>
            </w:r>
          </w:p>
        </w:tc>
      </w:tr>
      <w:tr w:rsidR="0059643D" w:rsidRPr="0059643D" w:rsidTr="00735871">
        <w:trPr>
          <w:cnfStyle w:val="000000100000" w:firstRow="0" w:lastRow="0" w:firstColumn="0" w:lastColumn="0" w:oddVBand="0" w:evenVBand="0" w:oddHBand="1" w:evenHBand="0" w:firstRowFirstColumn="0" w:firstRowLastColumn="0" w:lastRowFirstColumn="0" w:lastRowLastColumn="0"/>
          <w:trHeight w:val="533"/>
          <w:jc w:val="center"/>
        </w:trPr>
        <w:tc>
          <w:tcPr>
            <w:cnfStyle w:val="001000000000" w:firstRow="0" w:lastRow="0" w:firstColumn="1" w:lastColumn="0" w:oddVBand="0" w:evenVBand="0" w:oddHBand="0" w:evenHBand="0" w:firstRowFirstColumn="0" w:firstRowLastColumn="0" w:lastRowFirstColumn="0" w:lastRowLastColumn="0"/>
            <w:tcW w:w="4536" w:type="dxa"/>
            <w:shd w:val="clear" w:color="auto" w:fill="E99C92" w:themeFill="accent2" w:themeFillTint="66"/>
          </w:tcPr>
          <w:p w:rsidR="001D1D67" w:rsidRPr="00954DD7" w:rsidRDefault="001D1D67" w:rsidP="00954DD7">
            <w:pPr>
              <w:numPr>
                <w:ilvl w:val="0"/>
                <w:numId w:val="6"/>
              </w:numPr>
              <w:spacing w:line="276" w:lineRule="auto"/>
              <w:ind w:left="360"/>
              <w:contextualSpacing/>
              <w:jc w:val="left"/>
              <w:rPr>
                <w:rFonts w:eastAsia="Times New Roman" w:cs="Arial"/>
                <w:b w:val="0"/>
                <w:noProof/>
                <w:color w:val="FF0000"/>
                <w:szCs w:val="20"/>
                <w:lang w:eastAsia="en-US"/>
              </w:rPr>
            </w:pPr>
            <w:r w:rsidRPr="00EA7E37">
              <w:rPr>
                <w:rFonts w:cs="Arial"/>
                <w:b w:val="0"/>
              </w:rPr>
              <w:t>Nepostojanje primjerenih sportskih kapaciteta</w:t>
            </w:r>
          </w:p>
        </w:tc>
        <w:tc>
          <w:tcPr>
            <w:tcW w:w="4536" w:type="dxa"/>
            <w:shd w:val="clear" w:color="auto" w:fill="F9D8CD" w:themeFill="accent1" w:themeFillTint="33"/>
          </w:tcPr>
          <w:p w:rsidR="00954DD7" w:rsidRDefault="001D1D67" w:rsidP="00954DD7">
            <w:pPr>
              <w:pStyle w:val="ListParagraph"/>
              <w:numPr>
                <w:ilvl w:val="0"/>
                <w:numId w:val="127"/>
              </w:numPr>
              <w:ind w:left="397"/>
              <w:cnfStyle w:val="000000100000" w:firstRow="0" w:lastRow="0" w:firstColumn="0" w:lastColumn="0" w:oddVBand="0" w:evenVBand="0" w:oddHBand="1" w:evenHBand="0" w:firstRowFirstColumn="0" w:firstRowLastColumn="0" w:lastRowFirstColumn="0" w:lastRowLastColumn="0"/>
              <w:rPr>
                <w:sz w:val="20"/>
              </w:rPr>
            </w:pPr>
            <w:r w:rsidRPr="00954DD7">
              <w:rPr>
                <w:sz w:val="20"/>
              </w:rPr>
              <w:t>Izgradnja sportskog centra</w:t>
            </w:r>
          </w:p>
          <w:p w:rsidR="001D1D67" w:rsidRPr="00954DD7" w:rsidRDefault="001D1D67" w:rsidP="00954DD7">
            <w:pPr>
              <w:pStyle w:val="ListParagraph"/>
              <w:numPr>
                <w:ilvl w:val="0"/>
                <w:numId w:val="127"/>
              </w:numPr>
              <w:ind w:left="397"/>
              <w:cnfStyle w:val="000000100000" w:firstRow="0" w:lastRow="0" w:firstColumn="0" w:lastColumn="0" w:oddVBand="0" w:evenVBand="0" w:oddHBand="1" w:evenHBand="0" w:firstRowFirstColumn="0" w:firstRowLastColumn="0" w:lastRowFirstColumn="0" w:lastRowLastColumn="0"/>
              <w:rPr>
                <w:sz w:val="20"/>
              </w:rPr>
            </w:pPr>
            <w:r w:rsidRPr="00954DD7">
              <w:rPr>
                <w:sz w:val="20"/>
              </w:rPr>
              <w:t>Opremanje unutrašnjosti kule Starog</w:t>
            </w:r>
          </w:p>
          <w:p w:rsidR="0059643D" w:rsidRPr="00954DD7" w:rsidRDefault="001D1D67" w:rsidP="00954DD7">
            <w:pPr>
              <w:pStyle w:val="ListParagraph"/>
              <w:ind w:left="397"/>
              <w:cnfStyle w:val="000000100000" w:firstRow="0" w:lastRow="0" w:firstColumn="0" w:lastColumn="0" w:oddVBand="0" w:evenVBand="0" w:oddHBand="1" w:evenHBand="0" w:firstRowFirstColumn="0" w:firstRowLastColumn="0" w:lastRowFirstColumn="0" w:lastRowLastColumn="0"/>
              <w:rPr>
                <w:sz w:val="20"/>
              </w:rPr>
            </w:pPr>
            <w:r w:rsidRPr="00954DD7">
              <w:rPr>
                <w:sz w:val="20"/>
              </w:rPr>
              <w:t>grada Drežnika</w:t>
            </w:r>
          </w:p>
        </w:tc>
      </w:tr>
    </w:tbl>
    <w:p w:rsidR="0059643D" w:rsidRPr="00EA7E37" w:rsidRDefault="0059643D" w:rsidP="0059643D">
      <w:pPr>
        <w:spacing w:after="0"/>
        <w:jc w:val="center"/>
        <w:rPr>
          <w:rFonts w:ascii="Times New Roman" w:eastAsia="Constantia" w:hAnsi="Times New Roman" w:cs="Times New Roman"/>
          <w:i/>
          <w:color w:val="9B2D1F" w:themeColor="accent2"/>
          <w:sz w:val="20"/>
          <w:szCs w:val="20"/>
          <w:lang w:eastAsia="en-US"/>
        </w:rPr>
      </w:pPr>
      <w:r w:rsidRPr="00EA7E37">
        <w:rPr>
          <w:rFonts w:ascii="Times New Roman" w:eastAsia="Constantia" w:hAnsi="Times New Roman" w:cs="Times New Roman"/>
          <w:i/>
          <w:color w:val="9B2D1F" w:themeColor="accent2"/>
          <w:sz w:val="20"/>
          <w:szCs w:val="20"/>
          <w:lang w:eastAsia="en-US"/>
        </w:rPr>
        <w:t xml:space="preserve">Izvor: Općina </w:t>
      </w:r>
      <w:r w:rsidR="001D1D67" w:rsidRPr="00EA7E37">
        <w:rPr>
          <w:rFonts w:ascii="Times New Roman" w:eastAsia="Constantia" w:hAnsi="Times New Roman" w:cs="Times New Roman"/>
          <w:i/>
          <w:color w:val="9B2D1F" w:themeColor="accent2"/>
          <w:sz w:val="20"/>
          <w:szCs w:val="20"/>
          <w:lang w:eastAsia="en-US"/>
        </w:rPr>
        <w:t>Rakovica</w:t>
      </w:r>
    </w:p>
    <w:p w:rsidR="0059643D" w:rsidRPr="0059643D" w:rsidRDefault="0059643D" w:rsidP="0059643D">
      <w:pPr>
        <w:spacing w:after="0"/>
        <w:jc w:val="both"/>
        <w:rPr>
          <w:rFonts w:ascii="Arial" w:eastAsia="Gill Sans MT" w:hAnsi="Arial" w:cs="Arial"/>
          <w:i/>
          <w:color w:val="FB4311"/>
          <w:sz w:val="20"/>
          <w:szCs w:val="20"/>
          <w:u w:color="F2F2F2"/>
          <w:lang w:eastAsia="en-US"/>
        </w:rPr>
      </w:pPr>
    </w:p>
    <w:p w:rsidR="0059643D" w:rsidRPr="0059643D" w:rsidRDefault="0059643D" w:rsidP="00110688">
      <w:pPr>
        <w:pStyle w:val="Heading2"/>
        <w:rPr>
          <w:lang w:eastAsia="en-US"/>
        </w:rPr>
      </w:pPr>
      <w:bookmarkStart w:id="335" w:name="_Toc426453683"/>
      <w:bookmarkStart w:id="336" w:name="_Toc451336211"/>
      <w:r w:rsidRPr="0059643D">
        <w:rPr>
          <w:lang w:eastAsia="en-US"/>
        </w:rPr>
        <w:lastRenderedPageBreak/>
        <w:t>2.8. Institucionalni okvir i financijski izvori za upravljanje razvojem</w:t>
      </w:r>
      <w:bookmarkEnd w:id="335"/>
      <w:bookmarkEnd w:id="336"/>
    </w:p>
    <w:p w:rsidR="0059643D" w:rsidRPr="0059643D" w:rsidRDefault="0059643D" w:rsidP="0059643D">
      <w:pPr>
        <w:spacing w:after="0"/>
        <w:ind w:left="646"/>
        <w:jc w:val="both"/>
        <w:rPr>
          <w:rFonts w:ascii="Arial" w:eastAsia="Times New Roman" w:hAnsi="Arial" w:cs="Arial"/>
          <w:color w:val="FF0000"/>
          <w:sz w:val="24"/>
          <w:szCs w:val="24"/>
          <w:u w:color="F2F2F2"/>
        </w:rPr>
      </w:pPr>
    </w:p>
    <w:p w:rsidR="0059643D" w:rsidRPr="0059643D" w:rsidRDefault="0059643D" w:rsidP="00110688">
      <w:pPr>
        <w:pStyle w:val="Heading3"/>
        <w:rPr>
          <w:lang w:eastAsia="en-US"/>
        </w:rPr>
      </w:pPr>
      <w:bookmarkStart w:id="337" w:name="_Toc426453684"/>
      <w:bookmarkStart w:id="338" w:name="_Toc451336212"/>
      <w:r w:rsidRPr="0059643D">
        <w:rPr>
          <w:lang w:eastAsia="en-US"/>
        </w:rPr>
        <w:t>2.8.1. Poslovi državne uprave</w:t>
      </w:r>
      <w:bookmarkEnd w:id="337"/>
      <w:bookmarkEnd w:id="338"/>
    </w:p>
    <w:p w:rsidR="0059643D" w:rsidRPr="0059643D" w:rsidRDefault="0059643D" w:rsidP="0059643D">
      <w:pPr>
        <w:spacing w:after="0"/>
        <w:rPr>
          <w:rFonts w:ascii="Arial" w:eastAsia="Times New Roman" w:hAnsi="Arial" w:cs="Arial"/>
          <w:color w:val="FF0000"/>
          <w:sz w:val="24"/>
          <w:szCs w:val="24"/>
          <w:u w:color="F2F2F2"/>
        </w:rPr>
      </w:pP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Naziv (ime) jedinice lokalne samouprave je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ina Rakovica.</w:t>
      </w: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Sjedište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ine Ra</w:t>
      </w:r>
      <w:r w:rsidR="00993355">
        <w:rPr>
          <w:rFonts w:ascii="Arial" w:eastAsia="Constantia" w:hAnsi="Arial" w:cs="Arial"/>
          <w:sz w:val="24"/>
          <w:szCs w:val="24"/>
          <w:lang w:eastAsia="en-US"/>
        </w:rPr>
        <w:t>kovica je u Rakovica, Rakovica 6</w:t>
      </w:r>
      <w:r w:rsidRPr="0001783E">
        <w:rPr>
          <w:rFonts w:ascii="Arial" w:eastAsia="Constantia" w:hAnsi="Arial" w:cs="Arial"/>
          <w:sz w:val="24"/>
          <w:szCs w:val="24"/>
          <w:lang w:eastAsia="en-US"/>
        </w:rPr>
        <w:t>.</w:t>
      </w: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ina Rakovica je pravna osoba.</w:t>
      </w:r>
    </w:p>
    <w:p w:rsidR="0001783E" w:rsidRPr="0001783E" w:rsidRDefault="0001783E" w:rsidP="0001783E">
      <w:pPr>
        <w:spacing w:after="0"/>
        <w:jc w:val="both"/>
        <w:rPr>
          <w:rFonts w:ascii="Arial" w:eastAsia="Constantia" w:hAnsi="Arial" w:cs="Arial"/>
          <w:sz w:val="24"/>
          <w:szCs w:val="24"/>
          <w:lang w:eastAsia="en-US"/>
        </w:rPr>
      </w:pP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Za obavljanje svih poslova iz samoupravnog djelokruga kao i poslova državne uprave prenijete na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inu, ustrojen je Jedinstveni upravni odjel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ine Rakovica kojim upravlja pro</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elnik kojeg na temelju javnog natje</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aja imenuje na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elnik. U obavljanju poslova iz samoupravnog djelokruga Jedinstveni upravni odjel donosi pojedina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ne akte kojima rješava o pravima, obavezama, pravnim interesima fizi</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kih i pravnih osoba u skladu sa zakonskim propisima i odlukama Vije</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a i Na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 xml:space="preserve">elnika. </w:t>
      </w:r>
    </w:p>
    <w:p w:rsidR="0001783E" w:rsidRPr="0001783E" w:rsidRDefault="0001783E" w:rsidP="0001783E">
      <w:pPr>
        <w:spacing w:after="0"/>
        <w:jc w:val="both"/>
        <w:rPr>
          <w:rFonts w:ascii="Arial" w:eastAsia="Constantia" w:hAnsi="Arial" w:cs="Arial"/>
          <w:sz w:val="24"/>
          <w:szCs w:val="24"/>
          <w:lang w:eastAsia="en-US"/>
        </w:rPr>
      </w:pP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Sredstva za izvršenje djelatnosti organa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inske uprave osiguravaju se u Prora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unu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ine, državnom prora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unu ili iz drugih izvora utvr</w:t>
      </w:r>
      <w:r w:rsidRPr="0001783E">
        <w:rPr>
          <w:rFonts w:ascii="Arial" w:eastAsia="Constantia" w:hAnsi="Arial" w:cs="Arial" w:hint="eastAsia"/>
          <w:sz w:val="24"/>
          <w:szCs w:val="24"/>
          <w:lang w:eastAsia="en-US"/>
        </w:rPr>
        <w:t>đ</w:t>
      </w:r>
      <w:r w:rsidRPr="0001783E">
        <w:rPr>
          <w:rFonts w:ascii="Arial" w:eastAsia="Constantia" w:hAnsi="Arial" w:cs="Arial"/>
          <w:sz w:val="24"/>
          <w:szCs w:val="24"/>
          <w:lang w:eastAsia="en-US"/>
        </w:rPr>
        <w:t>enih zakonom.</w:t>
      </w:r>
    </w:p>
    <w:p w:rsidR="0001783E" w:rsidRPr="0001783E" w:rsidRDefault="0001783E" w:rsidP="0001783E">
      <w:pPr>
        <w:spacing w:after="0"/>
        <w:jc w:val="both"/>
        <w:rPr>
          <w:rFonts w:ascii="Arial" w:eastAsia="Constantia" w:hAnsi="Arial" w:cs="Arial"/>
          <w:sz w:val="24"/>
          <w:szCs w:val="24"/>
          <w:lang w:eastAsia="en-US"/>
        </w:rPr>
      </w:pPr>
    </w:p>
    <w:p w:rsidR="0001783E" w:rsidRPr="0001783E"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Granice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ine utvr</w:t>
      </w:r>
      <w:r w:rsidRPr="0001783E">
        <w:rPr>
          <w:rFonts w:ascii="Arial" w:eastAsia="Constantia" w:hAnsi="Arial" w:cs="Arial" w:hint="eastAsia"/>
          <w:sz w:val="24"/>
          <w:szCs w:val="24"/>
          <w:lang w:eastAsia="en-US"/>
        </w:rPr>
        <w:t>đ</w:t>
      </w:r>
      <w:r w:rsidRPr="0001783E">
        <w:rPr>
          <w:rFonts w:ascii="Arial" w:eastAsia="Constantia" w:hAnsi="Arial" w:cs="Arial"/>
          <w:sz w:val="24"/>
          <w:szCs w:val="24"/>
          <w:lang w:eastAsia="en-US"/>
        </w:rPr>
        <w:t>uju se i mogu se mijenjati na na</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in i u postupku propisanom zakonom.</w:t>
      </w:r>
    </w:p>
    <w:p w:rsidR="0001783E" w:rsidRPr="0001783E" w:rsidRDefault="0001783E" w:rsidP="0001783E">
      <w:pPr>
        <w:spacing w:after="0"/>
        <w:jc w:val="both"/>
        <w:rPr>
          <w:rFonts w:ascii="Arial" w:eastAsia="Constantia" w:hAnsi="Arial" w:cs="Arial"/>
          <w:sz w:val="24"/>
          <w:szCs w:val="24"/>
          <w:lang w:eastAsia="en-US"/>
        </w:rPr>
      </w:pPr>
    </w:p>
    <w:p w:rsidR="0059643D" w:rsidRPr="0059643D" w:rsidRDefault="0001783E" w:rsidP="0001783E">
      <w:pPr>
        <w:spacing w:after="0"/>
        <w:jc w:val="both"/>
        <w:rPr>
          <w:rFonts w:ascii="Arial" w:eastAsia="Constantia" w:hAnsi="Arial" w:cs="Arial"/>
          <w:sz w:val="24"/>
          <w:szCs w:val="24"/>
          <w:lang w:eastAsia="en-US"/>
        </w:rPr>
      </w:pPr>
      <w:r w:rsidRPr="0001783E">
        <w:rPr>
          <w:rFonts w:ascii="Arial" w:eastAsia="Constantia" w:hAnsi="Arial" w:cs="Arial"/>
          <w:sz w:val="24"/>
          <w:szCs w:val="24"/>
          <w:lang w:eastAsia="en-US"/>
        </w:rPr>
        <w:t>Ostvaruju</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 zajedni</w:t>
      </w:r>
      <w:r w:rsidRPr="0001783E">
        <w:rPr>
          <w:rFonts w:ascii="Arial" w:eastAsia="Constantia" w:hAnsi="Arial" w:cs="Arial" w:hint="eastAsia"/>
          <w:sz w:val="24"/>
          <w:szCs w:val="24"/>
          <w:lang w:eastAsia="en-US"/>
        </w:rPr>
        <w:t>č</w:t>
      </w:r>
      <w:r w:rsidRPr="0001783E">
        <w:rPr>
          <w:rFonts w:ascii="Arial" w:eastAsia="Constantia" w:hAnsi="Arial" w:cs="Arial"/>
          <w:sz w:val="24"/>
          <w:szCs w:val="24"/>
          <w:lang w:eastAsia="en-US"/>
        </w:rPr>
        <w:t>ki interes u unapre</w:t>
      </w:r>
      <w:r w:rsidRPr="0001783E">
        <w:rPr>
          <w:rFonts w:ascii="Arial" w:eastAsia="Constantia" w:hAnsi="Arial" w:cs="Arial" w:hint="eastAsia"/>
          <w:sz w:val="24"/>
          <w:szCs w:val="24"/>
          <w:lang w:eastAsia="en-US"/>
        </w:rPr>
        <w:t>đ</w:t>
      </w:r>
      <w:r w:rsidRPr="0001783E">
        <w:rPr>
          <w:rFonts w:ascii="Arial" w:eastAsia="Constantia" w:hAnsi="Arial" w:cs="Arial"/>
          <w:sz w:val="24"/>
          <w:szCs w:val="24"/>
          <w:lang w:eastAsia="en-US"/>
        </w:rPr>
        <w:t>ivanju gospodarskog, društvenog i kulturnog razvitka, Op</w:t>
      </w:r>
      <w:r w:rsidRPr="0001783E">
        <w:rPr>
          <w:rFonts w:ascii="Arial" w:eastAsia="Constantia" w:hAnsi="Arial" w:cs="Arial" w:hint="eastAsia"/>
          <w:sz w:val="24"/>
          <w:szCs w:val="24"/>
          <w:lang w:eastAsia="en-US"/>
        </w:rPr>
        <w:t>ć</w:t>
      </w:r>
      <w:r w:rsidRPr="0001783E">
        <w:rPr>
          <w:rFonts w:ascii="Arial" w:eastAsia="Constantia" w:hAnsi="Arial" w:cs="Arial"/>
          <w:sz w:val="24"/>
          <w:szCs w:val="24"/>
          <w:lang w:eastAsia="en-US"/>
        </w:rPr>
        <w:t>ina Rakovica uspostavlja, sura</w:t>
      </w:r>
      <w:r w:rsidRPr="0001783E">
        <w:rPr>
          <w:rFonts w:ascii="Arial" w:eastAsia="Constantia" w:hAnsi="Arial" w:cs="Arial" w:hint="eastAsia"/>
          <w:sz w:val="24"/>
          <w:szCs w:val="24"/>
          <w:lang w:eastAsia="en-US"/>
        </w:rPr>
        <w:t>đ</w:t>
      </w:r>
      <w:r w:rsidRPr="0001783E">
        <w:rPr>
          <w:rFonts w:ascii="Arial" w:eastAsia="Constantia" w:hAnsi="Arial" w:cs="Arial"/>
          <w:sz w:val="24"/>
          <w:szCs w:val="24"/>
          <w:lang w:eastAsia="en-US"/>
        </w:rPr>
        <w:t>uje i održava suradnju s drugim jedinicama lokalne samouprave u zemlji i inozemstvu, u skladu sa zakonom i  me</w:t>
      </w:r>
      <w:r w:rsidRPr="0001783E">
        <w:rPr>
          <w:rFonts w:ascii="Arial" w:eastAsia="Constantia" w:hAnsi="Arial" w:cs="Arial" w:hint="eastAsia"/>
          <w:sz w:val="24"/>
          <w:szCs w:val="24"/>
          <w:lang w:eastAsia="en-US"/>
        </w:rPr>
        <w:t>đ</w:t>
      </w:r>
      <w:r w:rsidRPr="0001783E">
        <w:rPr>
          <w:rFonts w:ascii="Arial" w:eastAsia="Constantia" w:hAnsi="Arial" w:cs="Arial"/>
          <w:sz w:val="24"/>
          <w:szCs w:val="24"/>
          <w:lang w:eastAsia="en-US"/>
        </w:rPr>
        <w:t>unarodnim ugovorima.</w:t>
      </w:r>
    </w:p>
    <w:p w:rsidR="0059643D" w:rsidRPr="0059643D" w:rsidRDefault="0059643D"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39" w:name="_Toc426453685"/>
      <w:bookmarkStart w:id="340" w:name="_Toc451336213"/>
      <w:r w:rsidRPr="0059643D">
        <w:rPr>
          <w:lang w:eastAsia="en-US"/>
        </w:rPr>
        <w:t>2.8.2. Djelatnost i ovlasti općinske uprave</w:t>
      </w:r>
      <w:r w:rsidRPr="0059643D">
        <w:rPr>
          <w:rFonts w:ascii="Arial" w:hAnsi="Arial"/>
          <w:vertAlign w:val="superscript"/>
          <w:lang w:eastAsia="en-US"/>
        </w:rPr>
        <w:footnoteReference w:id="5"/>
      </w:r>
      <w:bookmarkEnd w:id="339"/>
      <w:bookmarkEnd w:id="340"/>
    </w:p>
    <w:p w:rsidR="0059643D" w:rsidRPr="0059643D" w:rsidRDefault="0059643D" w:rsidP="0059643D">
      <w:pPr>
        <w:spacing w:after="0"/>
        <w:jc w:val="both"/>
        <w:rPr>
          <w:rFonts w:ascii="Arial" w:eastAsia="Constantia" w:hAnsi="Arial" w:cs="Arial"/>
          <w:color w:val="FF0000"/>
          <w:sz w:val="24"/>
          <w:lang w:eastAsia="en-US"/>
        </w:rPr>
      </w:pP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Tijela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ine Rakovica su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e i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inski na</w:t>
      </w:r>
      <w:r w:rsidRPr="009E3464">
        <w:rPr>
          <w:rFonts w:ascii="Arial" w:eastAsia="Constantia" w:hAnsi="Arial" w:cs="Arial" w:hint="eastAsia"/>
          <w:sz w:val="24"/>
          <w:lang w:eastAsia="en-US"/>
        </w:rPr>
        <w:t>č</w:t>
      </w:r>
      <w:r w:rsidRPr="009E3464">
        <w:rPr>
          <w:rFonts w:ascii="Arial" w:eastAsia="Constantia" w:hAnsi="Arial" w:cs="Arial"/>
          <w:sz w:val="24"/>
          <w:lang w:eastAsia="en-US"/>
        </w:rPr>
        <w:t>elnik.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e predstavni</w:t>
      </w:r>
      <w:r w:rsidRPr="009E3464">
        <w:rPr>
          <w:rFonts w:ascii="Arial" w:eastAsia="Constantia" w:hAnsi="Arial" w:cs="Arial" w:hint="eastAsia"/>
          <w:sz w:val="24"/>
          <w:lang w:eastAsia="en-US"/>
        </w:rPr>
        <w:t>č</w:t>
      </w:r>
      <w:r w:rsidRPr="009E3464">
        <w:rPr>
          <w:rFonts w:ascii="Arial" w:eastAsia="Constantia" w:hAnsi="Arial" w:cs="Arial"/>
          <w:sz w:val="24"/>
          <w:lang w:eastAsia="en-US"/>
        </w:rPr>
        <w:t>ko je tijelo gra</w:t>
      </w:r>
      <w:r w:rsidRPr="009E3464">
        <w:rPr>
          <w:rFonts w:ascii="Arial" w:eastAsia="Constantia" w:hAnsi="Arial" w:cs="Arial" w:hint="eastAsia"/>
          <w:sz w:val="24"/>
          <w:lang w:eastAsia="en-US"/>
        </w:rPr>
        <w:t>đ</w:t>
      </w:r>
      <w:r w:rsidRPr="009E3464">
        <w:rPr>
          <w:rFonts w:ascii="Arial" w:eastAsia="Constantia" w:hAnsi="Arial" w:cs="Arial"/>
          <w:sz w:val="24"/>
          <w:lang w:eastAsia="en-US"/>
        </w:rPr>
        <w:t>ana i tijelo lokalne samouprave koje donosi odluke i akte u okviru prava i dužnosti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ine te obavlja i druge poslove u skladu sa Ustavom, Zakonom i Statutom.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e ima predsjednika i potpredsjednika koji se biraju ve</w:t>
      </w:r>
      <w:r w:rsidRPr="009E3464">
        <w:rPr>
          <w:rFonts w:ascii="Arial" w:eastAsia="Constantia" w:hAnsi="Arial" w:cs="Arial" w:hint="eastAsia"/>
          <w:sz w:val="24"/>
          <w:lang w:eastAsia="en-US"/>
        </w:rPr>
        <w:t>ć</w:t>
      </w:r>
      <w:r w:rsidRPr="009E3464">
        <w:rPr>
          <w:rFonts w:ascii="Arial" w:eastAsia="Constantia" w:hAnsi="Arial" w:cs="Arial"/>
          <w:sz w:val="24"/>
          <w:lang w:eastAsia="en-US"/>
        </w:rPr>
        <w:t xml:space="preserve">inom glasova svih </w:t>
      </w:r>
      <w:r w:rsidRPr="009E3464">
        <w:rPr>
          <w:rFonts w:ascii="Arial" w:eastAsia="Constantia" w:hAnsi="Arial" w:cs="Arial" w:hint="eastAsia"/>
          <w:sz w:val="24"/>
          <w:lang w:eastAsia="en-US"/>
        </w:rPr>
        <w:t>č</w:t>
      </w:r>
      <w:r w:rsidRPr="009E3464">
        <w:rPr>
          <w:rFonts w:ascii="Arial" w:eastAsia="Constantia" w:hAnsi="Arial" w:cs="Arial"/>
          <w:sz w:val="24"/>
          <w:lang w:eastAsia="en-US"/>
        </w:rPr>
        <w:t>lanova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a.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 xml:space="preserve">e broji jedanaest </w:t>
      </w:r>
      <w:r w:rsidRPr="009E3464">
        <w:rPr>
          <w:rFonts w:ascii="Arial" w:eastAsia="Constantia" w:hAnsi="Arial" w:cs="Arial" w:hint="eastAsia"/>
          <w:sz w:val="24"/>
          <w:lang w:eastAsia="en-US"/>
        </w:rPr>
        <w:t>č</w:t>
      </w:r>
      <w:r w:rsidRPr="009E3464">
        <w:rPr>
          <w:rFonts w:ascii="Arial" w:eastAsia="Constantia" w:hAnsi="Arial" w:cs="Arial"/>
          <w:sz w:val="24"/>
          <w:lang w:eastAsia="en-US"/>
        </w:rPr>
        <w:t>lanova.</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 xml:space="preserve"> </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Mjesni odbor osniva se za pojedina naselja ili više me</w:t>
      </w:r>
      <w:r w:rsidRPr="009E3464">
        <w:rPr>
          <w:rFonts w:ascii="Arial" w:eastAsia="Constantia" w:hAnsi="Arial" w:cs="Arial" w:hint="eastAsia"/>
          <w:sz w:val="24"/>
          <w:lang w:eastAsia="en-US"/>
        </w:rPr>
        <w:t>đ</w:t>
      </w:r>
      <w:r w:rsidRPr="009E3464">
        <w:rPr>
          <w:rFonts w:ascii="Arial" w:eastAsia="Constantia" w:hAnsi="Arial" w:cs="Arial"/>
          <w:sz w:val="24"/>
          <w:lang w:eastAsia="en-US"/>
        </w:rPr>
        <w:t>usobno povezanih manjih naselja kao oblik neposrednog sudjelovanja gra</w:t>
      </w:r>
      <w:r w:rsidRPr="009E3464">
        <w:rPr>
          <w:rFonts w:ascii="Arial" w:eastAsia="Constantia" w:hAnsi="Arial" w:cs="Arial" w:hint="eastAsia"/>
          <w:sz w:val="24"/>
          <w:lang w:eastAsia="en-US"/>
        </w:rPr>
        <w:t>đ</w:t>
      </w:r>
      <w:r w:rsidRPr="009E3464">
        <w:rPr>
          <w:rFonts w:ascii="Arial" w:eastAsia="Constantia" w:hAnsi="Arial" w:cs="Arial"/>
          <w:sz w:val="24"/>
          <w:lang w:eastAsia="en-US"/>
        </w:rPr>
        <w:t>ana u odlu</w:t>
      </w:r>
      <w:r w:rsidRPr="009E3464">
        <w:rPr>
          <w:rFonts w:ascii="Arial" w:eastAsia="Constantia" w:hAnsi="Arial" w:cs="Arial" w:hint="eastAsia"/>
          <w:sz w:val="24"/>
          <w:lang w:eastAsia="en-US"/>
        </w:rPr>
        <w:t>č</w:t>
      </w:r>
      <w:r w:rsidRPr="009E3464">
        <w:rPr>
          <w:rFonts w:ascii="Arial" w:eastAsia="Constantia" w:hAnsi="Arial" w:cs="Arial"/>
          <w:sz w:val="24"/>
          <w:lang w:eastAsia="en-US"/>
        </w:rPr>
        <w:t xml:space="preserve">ivanju o lokalnim </w:t>
      </w:r>
      <w:r w:rsidRPr="009E3464">
        <w:rPr>
          <w:rFonts w:ascii="Arial" w:eastAsia="Constantia" w:hAnsi="Arial" w:cs="Arial"/>
          <w:sz w:val="24"/>
          <w:lang w:eastAsia="en-US"/>
        </w:rPr>
        <w:lastRenderedPageBreak/>
        <w:t>poslovima od utjecaja na život i rad gra</w:t>
      </w:r>
      <w:r w:rsidRPr="009E3464">
        <w:rPr>
          <w:rFonts w:ascii="Arial" w:eastAsia="Constantia" w:hAnsi="Arial" w:cs="Arial" w:hint="eastAsia"/>
          <w:sz w:val="24"/>
          <w:lang w:eastAsia="en-US"/>
        </w:rPr>
        <w:t>đ</w:t>
      </w:r>
      <w:r w:rsidRPr="009E3464">
        <w:rPr>
          <w:rFonts w:ascii="Arial" w:eastAsia="Constantia" w:hAnsi="Arial" w:cs="Arial"/>
          <w:sz w:val="24"/>
          <w:lang w:eastAsia="en-US"/>
        </w:rPr>
        <w:t>ana. Mjesni odbor je pravna osoba, a podru</w:t>
      </w:r>
      <w:r w:rsidRPr="009E3464">
        <w:rPr>
          <w:rFonts w:ascii="Arial" w:eastAsia="Constantia" w:hAnsi="Arial" w:cs="Arial" w:hint="eastAsia"/>
          <w:sz w:val="24"/>
          <w:lang w:eastAsia="en-US"/>
        </w:rPr>
        <w:t>č</w:t>
      </w:r>
      <w:r w:rsidRPr="009E3464">
        <w:rPr>
          <w:rFonts w:ascii="Arial" w:eastAsia="Constantia" w:hAnsi="Arial" w:cs="Arial"/>
          <w:sz w:val="24"/>
          <w:lang w:eastAsia="en-US"/>
        </w:rPr>
        <w:t>je i granica mjesnog odbora odre</w:t>
      </w:r>
      <w:r w:rsidRPr="009E3464">
        <w:rPr>
          <w:rFonts w:ascii="Arial" w:eastAsia="Constantia" w:hAnsi="Arial" w:cs="Arial" w:hint="eastAsia"/>
          <w:sz w:val="24"/>
          <w:lang w:eastAsia="en-US"/>
        </w:rPr>
        <w:t>đ</w:t>
      </w:r>
      <w:r w:rsidRPr="009E3464">
        <w:rPr>
          <w:rFonts w:ascii="Arial" w:eastAsia="Constantia" w:hAnsi="Arial" w:cs="Arial"/>
          <w:sz w:val="24"/>
          <w:lang w:eastAsia="en-US"/>
        </w:rPr>
        <w:t>uje se posebnom odlukom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inskog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a. Na podru</w:t>
      </w:r>
      <w:r w:rsidRPr="009E3464">
        <w:rPr>
          <w:rFonts w:ascii="Arial" w:eastAsia="Constantia" w:hAnsi="Arial" w:cs="Arial" w:hint="eastAsia"/>
          <w:sz w:val="24"/>
          <w:lang w:eastAsia="en-US"/>
        </w:rPr>
        <w:t>č</w:t>
      </w:r>
      <w:r w:rsidRPr="009E3464">
        <w:rPr>
          <w:rFonts w:ascii="Arial" w:eastAsia="Constantia" w:hAnsi="Arial" w:cs="Arial"/>
          <w:sz w:val="24"/>
          <w:lang w:eastAsia="en-US"/>
        </w:rPr>
        <w:t>ju Op</w:t>
      </w:r>
      <w:r w:rsidRPr="009E3464">
        <w:rPr>
          <w:rFonts w:ascii="Arial" w:eastAsia="Constantia" w:hAnsi="Arial" w:cs="Arial" w:hint="eastAsia"/>
          <w:sz w:val="24"/>
          <w:lang w:eastAsia="en-US"/>
        </w:rPr>
        <w:t>ć</w:t>
      </w:r>
      <w:r w:rsidR="00C00862">
        <w:rPr>
          <w:rFonts w:ascii="Arial" w:eastAsia="Constantia" w:hAnsi="Arial" w:cs="Arial"/>
          <w:sz w:val="24"/>
          <w:lang w:eastAsia="en-US"/>
        </w:rPr>
        <w:t>ine djeluje 4</w:t>
      </w:r>
      <w:r w:rsidRPr="009E3464">
        <w:rPr>
          <w:rFonts w:ascii="Arial" w:eastAsia="Constantia" w:hAnsi="Arial" w:cs="Arial"/>
          <w:sz w:val="24"/>
          <w:lang w:eastAsia="en-US"/>
        </w:rPr>
        <w:t xml:space="preserve"> mjesnih odbora:</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 xml:space="preserve"> </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1. Mjesni odbor Rakovica</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2. Mjesni odbor Drežnik Grad</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3. Mjesni odbor Selište Drežni</w:t>
      </w:r>
      <w:r w:rsidRPr="009E3464">
        <w:rPr>
          <w:rFonts w:ascii="Arial" w:eastAsia="Constantia" w:hAnsi="Arial" w:cs="Arial" w:hint="eastAsia"/>
          <w:sz w:val="24"/>
          <w:lang w:eastAsia="en-US"/>
        </w:rPr>
        <w:t>č</w:t>
      </w:r>
      <w:r w:rsidRPr="009E3464">
        <w:rPr>
          <w:rFonts w:ascii="Arial" w:eastAsia="Constantia" w:hAnsi="Arial" w:cs="Arial"/>
          <w:sz w:val="24"/>
          <w:lang w:eastAsia="en-US"/>
        </w:rPr>
        <w:t>ko</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 xml:space="preserve">4. Mjesni odbor </w:t>
      </w:r>
      <w:r w:rsidRPr="009E3464">
        <w:rPr>
          <w:rFonts w:ascii="Arial" w:eastAsia="Constantia" w:hAnsi="Arial" w:cs="Arial" w:hint="eastAsia"/>
          <w:sz w:val="24"/>
          <w:lang w:eastAsia="en-US"/>
        </w:rPr>
        <w:t>Č</w:t>
      </w:r>
      <w:r w:rsidRPr="009E3464">
        <w:rPr>
          <w:rFonts w:ascii="Arial" w:eastAsia="Constantia" w:hAnsi="Arial" w:cs="Arial"/>
          <w:sz w:val="24"/>
          <w:lang w:eastAsia="en-US"/>
        </w:rPr>
        <w:t>atrnja</w:t>
      </w:r>
    </w:p>
    <w:p w:rsidR="00C00862" w:rsidRDefault="00C00862" w:rsidP="009E3464">
      <w:pPr>
        <w:spacing w:after="0"/>
        <w:jc w:val="both"/>
        <w:rPr>
          <w:rFonts w:ascii="Arial" w:eastAsia="Constantia" w:hAnsi="Arial" w:cs="Arial"/>
          <w:sz w:val="24"/>
          <w:lang w:eastAsia="en-US"/>
        </w:rPr>
      </w:pP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inski na</w:t>
      </w:r>
      <w:r w:rsidRPr="009E3464">
        <w:rPr>
          <w:rFonts w:ascii="Arial" w:eastAsia="Constantia" w:hAnsi="Arial" w:cs="Arial" w:hint="eastAsia"/>
          <w:sz w:val="24"/>
          <w:lang w:eastAsia="en-US"/>
        </w:rPr>
        <w:t>č</w:t>
      </w:r>
      <w:r w:rsidRPr="009E3464">
        <w:rPr>
          <w:rFonts w:ascii="Arial" w:eastAsia="Constantia" w:hAnsi="Arial" w:cs="Arial"/>
          <w:sz w:val="24"/>
          <w:lang w:eastAsia="en-US"/>
        </w:rPr>
        <w:t>elnik zastupa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inu i nositelj je izvršne vlasti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ine. Na</w:t>
      </w:r>
      <w:r w:rsidRPr="009E3464">
        <w:rPr>
          <w:rFonts w:ascii="Arial" w:eastAsia="Constantia" w:hAnsi="Arial" w:cs="Arial" w:hint="eastAsia"/>
          <w:sz w:val="24"/>
          <w:lang w:eastAsia="en-US"/>
        </w:rPr>
        <w:t>č</w:t>
      </w:r>
      <w:r w:rsidRPr="009E3464">
        <w:rPr>
          <w:rFonts w:ascii="Arial" w:eastAsia="Constantia" w:hAnsi="Arial" w:cs="Arial"/>
          <w:sz w:val="24"/>
          <w:lang w:eastAsia="en-US"/>
        </w:rPr>
        <w:t xml:space="preserve">elnik se bira na neposrednim izborima sukladno zakonu na mandat od </w:t>
      </w:r>
      <w:r w:rsidRPr="009E3464">
        <w:rPr>
          <w:rFonts w:ascii="Arial" w:eastAsia="Constantia" w:hAnsi="Arial" w:cs="Arial" w:hint="eastAsia"/>
          <w:sz w:val="24"/>
          <w:lang w:eastAsia="en-US"/>
        </w:rPr>
        <w:t>č</w:t>
      </w:r>
      <w:r w:rsidRPr="009E3464">
        <w:rPr>
          <w:rFonts w:ascii="Arial" w:eastAsia="Constantia" w:hAnsi="Arial" w:cs="Arial"/>
          <w:sz w:val="24"/>
          <w:lang w:eastAsia="en-US"/>
        </w:rPr>
        <w:t>etiri godine.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inski na</w:t>
      </w:r>
      <w:r w:rsidRPr="009E3464">
        <w:rPr>
          <w:rFonts w:ascii="Arial" w:eastAsia="Constantia" w:hAnsi="Arial" w:cs="Arial" w:hint="eastAsia"/>
          <w:sz w:val="24"/>
          <w:lang w:eastAsia="en-US"/>
        </w:rPr>
        <w:t>č</w:t>
      </w:r>
      <w:r w:rsidRPr="009E3464">
        <w:rPr>
          <w:rFonts w:ascii="Arial" w:eastAsia="Constantia" w:hAnsi="Arial" w:cs="Arial"/>
          <w:sz w:val="24"/>
          <w:lang w:eastAsia="en-US"/>
        </w:rPr>
        <w:t>elnik odgovoran je za ustavnost i zakonitost obavljanja poslova koji su u njegovom djelokrugu i za ustavnost akata upravnih tijela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ine te je dužan podnijeti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inskom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u polugodišnje izvješ</w:t>
      </w:r>
      <w:r w:rsidRPr="009E3464">
        <w:rPr>
          <w:rFonts w:ascii="Arial" w:eastAsia="Constantia" w:hAnsi="Arial" w:cs="Arial" w:hint="eastAsia"/>
          <w:sz w:val="24"/>
          <w:lang w:eastAsia="en-US"/>
        </w:rPr>
        <w:t>ć</w:t>
      </w:r>
      <w:r w:rsidRPr="009E3464">
        <w:rPr>
          <w:rFonts w:ascii="Arial" w:eastAsia="Constantia" w:hAnsi="Arial" w:cs="Arial"/>
          <w:sz w:val="24"/>
          <w:lang w:eastAsia="en-US"/>
        </w:rPr>
        <w:t xml:space="preserve">e o svom radu. </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 xml:space="preserve"> </w:t>
      </w:r>
    </w:p>
    <w:p w:rsidR="009E3464" w:rsidRPr="009E3464"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Ovlasti i obveze koje proizlaze iz samoupravnog djelokruga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ine Rakovica, podijeljene su izme</w:t>
      </w:r>
      <w:r w:rsidRPr="009E3464">
        <w:rPr>
          <w:rFonts w:ascii="Arial" w:eastAsia="Constantia" w:hAnsi="Arial" w:cs="Arial" w:hint="eastAsia"/>
          <w:sz w:val="24"/>
          <w:lang w:eastAsia="en-US"/>
        </w:rPr>
        <w:t>đ</w:t>
      </w:r>
      <w:r w:rsidRPr="009E3464">
        <w:rPr>
          <w:rFonts w:ascii="Arial" w:eastAsia="Constantia" w:hAnsi="Arial" w:cs="Arial"/>
          <w:sz w:val="24"/>
          <w:lang w:eastAsia="en-US"/>
        </w:rPr>
        <w:t>u predstavni</w:t>
      </w:r>
      <w:r w:rsidRPr="009E3464">
        <w:rPr>
          <w:rFonts w:ascii="Arial" w:eastAsia="Constantia" w:hAnsi="Arial" w:cs="Arial" w:hint="eastAsia"/>
          <w:sz w:val="24"/>
          <w:lang w:eastAsia="en-US"/>
        </w:rPr>
        <w:t>č</w:t>
      </w:r>
      <w:r w:rsidRPr="009E3464">
        <w:rPr>
          <w:rFonts w:ascii="Arial" w:eastAsia="Constantia" w:hAnsi="Arial" w:cs="Arial"/>
          <w:sz w:val="24"/>
          <w:lang w:eastAsia="en-US"/>
        </w:rPr>
        <w:t>kog tijela –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inskog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a i izvršnog tijela –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inskog na</w:t>
      </w:r>
      <w:r w:rsidRPr="009E3464">
        <w:rPr>
          <w:rFonts w:ascii="Arial" w:eastAsia="Constantia" w:hAnsi="Arial" w:cs="Arial" w:hint="eastAsia"/>
          <w:sz w:val="24"/>
          <w:lang w:eastAsia="en-US"/>
        </w:rPr>
        <w:t>č</w:t>
      </w:r>
      <w:r w:rsidRPr="009E3464">
        <w:rPr>
          <w:rFonts w:ascii="Arial" w:eastAsia="Constantia" w:hAnsi="Arial" w:cs="Arial"/>
          <w:sz w:val="24"/>
          <w:lang w:eastAsia="en-US"/>
        </w:rPr>
        <w:t>elnika.</w:t>
      </w:r>
    </w:p>
    <w:p w:rsidR="009E3464" w:rsidRPr="009E3464" w:rsidRDefault="009E3464" w:rsidP="009E3464">
      <w:pPr>
        <w:spacing w:after="0"/>
        <w:jc w:val="both"/>
        <w:rPr>
          <w:rFonts w:ascii="Arial" w:eastAsia="Constantia" w:hAnsi="Arial" w:cs="Arial"/>
          <w:sz w:val="24"/>
          <w:lang w:eastAsia="en-US"/>
        </w:rPr>
      </w:pPr>
    </w:p>
    <w:p w:rsidR="0059643D" w:rsidRDefault="009E3464" w:rsidP="009E3464">
      <w:pPr>
        <w:spacing w:after="0"/>
        <w:jc w:val="both"/>
        <w:rPr>
          <w:rFonts w:ascii="Arial" w:eastAsia="Constantia" w:hAnsi="Arial" w:cs="Arial"/>
          <w:sz w:val="24"/>
          <w:lang w:eastAsia="en-US"/>
        </w:rPr>
      </w:pPr>
      <w:r w:rsidRPr="009E3464">
        <w:rPr>
          <w:rFonts w:ascii="Arial" w:eastAsia="Constantia" w:hAnsi="Arial" w:cs="Arial"/>
          <w:sz w:val="24"/>
          <w:lang w:eastAsia="en-US"/>
        </w:rPr>
        <w:t>Ako zakonom ili drugim propisima nije jasno odre</w:t>
      </w:r>
      <w:r w:rsidRPr="009E3464">
        <w:rPr>
          <w:rFonts w:ascii="Arial" w:eastAsia="Constantia" w:hAnsi="Arial" w:cs="Arial" w:hint="eastAsia"/>
          <w:sz w:val="24"/>
          <w:lang w:eastAsia="en-US"/>
        </w:rPr>
        <w:t>đ</w:t>
      </w:r>
      <w:r w:rsidRPr="009E3464">
        <w:rPr>
          <w:rFonts w:ascii="Arial" w:eastAsia="Constantia" w:hAnsi="Arial" w:cs="Arial"/>
          <w:sz w:val="24"/>
          <w:lang w:eastAsia="en-US"/>
        </w:rPr>
        <w:t>eno koje je tijelo nadležno za obavljanje poslova, svi poslovi i zada</w:t>
      </w:r>
      <w:r w:rsidRPr="009E3464">
        <w:rPr>
          <w:rFonts w:ascii="Arial" w:eastAsia="Constantia" w:hAnsi="Arial" w:cs="Arial" w:hint="eastAsia"/>
          <w:sz w:val="24"/>
          <w:lang w:eastAsia="en-US"/>
        </w:rPr>
        <w:t>ć</w:t>
      </w:r>
      <w:r w:rsidRPr="009E3464">
        <w:rPr>
          <w:rFonts w:ascii="Arial" w:eastAsia="Constantia" w:hAnsi="Arial" w:cs="Arial"/>
          <w:sz w:val="24"/>
          <w:lang w:eastAsia="en-US"/>
        </w:rPr>
        <w:t>e što se odnose na ure</w:t>
      </w:r>
      <w:r w:rsidRPr="009E3464">
        <w:rPr>
          <w:rFonts w:ascii="Arial" w:eastAsia="Constantia" w:hAnsi="Arial" w:cs="Arial" w:hint="eastAsia"/>
          <w:sz w:val="24"/>
          <w:lang w:eastAsia="en-US"/>
        </w:rPr>
        <w:t>đ</w:t>
      </w:r>
      <w:r w:rsidRPr="009E3464">
        <w:rPr>
          <w:rFonts w:ascii="Arial" w:eastAsia="Constantia" w:hAnsi="Arial" w:cs="Arial"/>
          <w:sz w:val="24"/>
          <w:lang w:eastAsia="en-US"/>
        </w:rPr>
        <w:t>ivanje odnosa iz samoupravnog djelokruga u nadležnosti su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inskog vije</w:t>
      </w:r>
      <w:r w:rsidRPr="009E3464">
        <w:rPr>
          <w:rFonts w:ascii="Arial" w:eastAsia="Constantia" w:hAnsi="Arial" w:cs="Arial" w:hint="eastAsia"/>
          <w:sz w:val="24"/>
          <w:lang w:eastAsia="en-US"/>
        </w:rPr>
        <w:t>ć</w:t>
      </w:r>
      <w:r w:rsidRPr="009E3464">
        <w:rPr>
          <w:rFonts w:ascii="Arial" w:eastAsia="Constantia" w:hAnsi="Arial" w:cs="Arial"/>
          <w:sz w:val="24"/>
          <w:lang w:eastAsia="en-US"/>
        </w:rPr>
        <w:t>a, a izvršni poslovi i zada</w:t>
      </w:r>
      <w:r w:rsidRPr="009E3464">
        <w:rPr>
          <w:rFonts w:ascii="Arial" w:eastAsia="Constantia" w:hAnsi="Arial" w:cs="Arial" w:hint="eastAsia"/>
          <w:sz w:val="24"/>
          <w:lang w:eastAsia="en-US"/>
        </w:rPr>
        <w:t>ć</w:t>
      </w:r>
      <w:r w:rsidRPr="009E3464">
        <w:rPr>
          <w:rFonts w:ascii="Arial" w:eastAsia="Constantia" w:hAnsi="Arial" w:cs="Arial"/>
          <w:sz w:val="24"/>
          <w:lang w:eastAsia="en-US"/>
        </w:rPr>
        <w:t>e u nadležnosti Op</w:t>
      </w:r>
      <w:r w:rsidRPr="009E3464">
        <w:rPr>
          <w:rFonts w:ascii="Arial" w:eastAsia="Constantia" w:hAnsi="Arial" w:cs="Arial" w:hint="eastAsia"/>
          <w:sz w:val="24"/>
          <w:lang w:eastAsia="en-US"/>
        </w:rPr>
        <w:t>ć</w:t>
      </w:r>
      <w:r w:rsidRPr="009E3464">
        <w:rPr>
          <w:rFonts w:ascii="Arial" w:eastAsia="Constantia" w:hAnsi="Arial" w:cs="Arial"/>
          <w:sz w:val="24"/>
          <w:lang w:eastAsia="en-US"/>
        </w:rPr>
        <w:t>inskog na</w:t>
      </w:r>
      <w:r w:rsidRPr="009E3464">
        <w:rPr>
          <w:rFonts w:ascii="Arial" w:eastAsia="Constantia" w:hAnsi="Arial" w:cs="Arial" w:hint="eastAsia"/>
          <w:sz w:val="24"/>
          <w:lang w:eastAsia="en-US"/>
        </w:rPr>
        <w:t>č</w:t>
      </w:r>
      <w:r w:rsidRPr="009E3464">
        <w:rPr>
          <w:rFonts w:ascii="Arial" w:eastAsia="Constantia" w:hAnsi="Arial" w:cs="Arial"/>
          <w:sz w:val="24"/>
          <w:lang w:eastAsia="en-US"/>
        </w:rPr>
        <w:t>elnika.</w:t>
      </w:r>
    </w:p>
    <w:p w:rsidR="00735871" w:rsidRPr="0059643D" w:rsidRDefault="00735871" w:rsidP="0059643D">
      <w:pPr>
        <w:spacing w:after="0"/>
        <w:jc w:val="both"/>
        <w:rPr>
          <w:rFonts w:ascii="Arial" w:eastAsia="Constantia" w:hAnsi="Arial" w:cs="Arial"/>
          <w:sz w:val="24"/>
          <w:lang w:eastAsia="en-US"/>
        </w:rPr>
      </w:pPr>
    </w:p>
    <w:p w:rsidR="0059643D" w:rsidRPr="0059643D" w:rsidRDefault="0059643D" w:rsidP="00110688">
      <w:pPr>
        <w:pStyle w:val="Heading3"/>
        <w:rPr>
          <w:lang w:eastAsia="en-US"/>
        </w:rPr>
      </w:pPr>
      <w:bookmarkStart w:id="341" w:name="_Toc426453686"/>
      <w:bookmarkStart w:id="342" w:name="_Toc451336214"/>
      <w:r w:rsidRPr="0059643D">
        <w:rPr>
          <w:lang w:eastAsia="en-US"/>
        </w:rPr>
        <w:t>2.8.3. Javne službe</w:t>
      </w:r>
      <w:bookmarkEnd w:id="341"/>
      <w:bookmarkEnd w:id="342"/>
    </w:p>
    <w:p w:rsidR="0059643D" w:rsidRPr="0059643D" w:rsidRDefault="0059643D" w:rsidP="0059643D">
      <w:pPr>
        <w:spacing w:after="0"/>
        <w:jc w:val="both"/>
        <w:rPr>
          <w:rFonts w:ascii="Arial" w:eastAsia="Constantia" w:hAnsi="Arial" w:cs="Arial"/>
          <w:color w:val="FF0000"/>
          <w:sz w:val="24"/>
          <w:lang w:eastAsia="en-US"/>
        </w:rPr>
      </w:pPr>
    </w:p>
    <w:p w:rsidR="0059643D" w:rsidRPr="00710D04" w:rsidRDefault="00710D04" w:rsidP="0059643D">
      <w:pPr>
        <w:spacing w:after="0"/>
        <w:jc w:val="both"/>
        <w:rPr>
          <w:rFonts w:ascii="Arial" w:eastAsia="Constantia" w:hAnsi="Arial" w:cs="Arial"/>
          <w:bCs/>
          <w:sz w:val="24"/>
          <w:lang w:eastAsia="en-US"/>
        </w:rPr>
      </w:pPr>
      <w:r w:rsidRPr="00710D04">
        <w:rPr>
          <w:rFonts w:ascii="Arial" w:eastAsia="Constantia" w:hAnsi="Arial" w:cs="Arial"/>
          <w:bCs/>
          <w:sz w:val="24"/>
          <w:lang w:eastAsia="en-US"/>
        </w:rPr>
        <w:t>Op</w:t>
      </w:r>
      <w:r w:rsidRPr="00710D04">
        <w:rPr>
          <w:rFonts w:ascii="Arial" w:eastAsia="Constantia" w:hAnsi="Arial" w:cs="Arial" w:hint="eastAsia"/>
          <w:bCs/>
          <w:sz w:val="24"/>
          <w:lang w:eastAsia="en-US"/>
        </w:rPr>
        <w:t>ć</w:t>
      </w:r>
      <w:r w:rsidRPr="00710D04">
        <w:rPr>
          <w:rFonts w:ascii="Arial" w:eastAsia="Constantia" w:hAnsi="Arial" w:cs="Arial"/>
          <w:bCs/>
          <w:sz w:val="24"/>
          <w:lang w:eastAsia="en-US"/>
        </w:rPr>
        <w:t>ina  u okviru samoupravnog djelokruga osigurava obavljanje djelatnosti kojima se zadovoljavaju svakodnevne potrebe stanovništva na podru</w:t>
      </w:r>
      <w:r w:rsidRPr="00710D04">
        <w:rPr>
          <w:rFonts w:ascii="Arial" w:eastAsia="Constantia" w:hAnsi="Arial" w:cs="Arial" w:hint="eastAsia"/>
          <w:bCs/>
          <w:sz w:val="24"/>
          <w:lang w:eastAsia="en-US"/>
        </w:rPr>
        <w:t>č</w:t>
      </w:r>
      <w:r w:rsidRPr="00710D04">
        <w:rPr>
          <w:rFonts w:ascii="Arial" w:eastAsia="Constantia" w:hAnsi="Arial" w:cs="Arial"/>
          <w:bCs/>
          <w:sz w:val="24"/>
          <w:lang w:eastAsia="en-US"/>
        </w:rPr>
        <w:t>ju komunalnih, društvenih i drugih djelatnosti, za koje je zakonom utvr</w:t>
      </w:r>
      <w:r w:rsidRPr="00710D04">
        <w:rPr>
          <w:rFonts w:ascii="Arial" w:eastAsia="Constantia" w:hAnsi="Arial" w:cs="Arial" w:hint="eastAsia"/>
          <w:bCs/>
          <w:sz w:val="24"/>
          <w:lang w:eastAsia="en-US"/>
        </w:rPr>
        <w:t>đ</w:t>
      </w:r>
      <w:r w:rsidRPr="00710D04">
        <w:rPr>
          <w:rFonts w:ascii="Arial" w:eastAsia="Constantia" w:hAnsi="Arial" w:cs="Arial"/>
          <w:bCs/>
          <w:sz w:val="24"/>
          <w:lang w:eastAsia="en-US"/>
        </w:rPr>
        <w:t>eno da se obavljaju kao javna služba. Obavljanje djelatnosti Op</w:t>
      </w:r>
      <w:r w:rsidRPr="00710D04">
        <w:rPr>
          <w:rFonts w:ascii="Arial" w:eastAsia="Constantia" w:hAnsi="Arial" w:cs="Arial" w:hint="eastAsia"/>
          <w:bCs/>
          <w:sz w:val="24"/>
          <w:lang w:eastAsia="en-US"/>
        </w:rPr>
        <w:t>ć</w:t>
      </w:r>
      <w:r w:rsidRPr="00710D04">
        <w:rPr>
          <w:rFonts w:ascii="Arial" w:eastAsia="Constantia" w:hAnsi="Arial" w:cs="Arial"/>
          <w:bCs/>
          <w:sz w:val="24"/>
          <w:lang w:eastAsia="en-US"/>
        </w:rPr>
        <w:t>ina osigurava osnivanjem vlastitog pogona, trgova</w:t>
      </w:r>
      <w:r w:rsidRPr="00710D04">
        <w:rPr>
          <w:rFonts w:ascii="Arial" w:eastAsia="Constantia" w:hAnsi="Arial" w:cs="Arial" w:hint="eastAsia"/>
          <w:bCs/>
          <w:sz w:val="24"/>
          <w:lang w:eastAsia="en-US"/>
        </w:rPr>
        <w:t>č</w:t>
      </w:r>
      <w:r w:rsidRPr="00710D04">
        <w:rPr>
          <w:rFonts w:ascii="Arial" w:eastAsia="Constantia" w:hAnsi="Arial" w:cs="Arial"/>
          <w:bCs/>
          <w:sz w:val="24"/>
          <w:lang w:eastAsia="en-US"/>
        </w:rPr>
        <w:t>kog društva, javne ustanove ili drugih pravnih osoba. Op</w:t>
      </w:r>
      <w:r w:rsidRPr="00710D04">
        <w:rPr>
          <w:rFonts w:ascii="Arial" w:eastAsia="Constantia" w:hAnsi="Arial" w:cs="Arial" w:hint="eastAsia"/>
          <w:bCs/>
          <w:sz w:val="24"/>
          <w:lang w:eastAsia="en-US"/>
        </w:rPr>
        <w:t>ć</w:t>
      </w:r>
      <w:r w:rsidRPr="00710D04">
        <w:rPr>
          <w:rFonts w:ascii="Arial" w:eastAsia="Constantia" w:hAnsi="Arial" w:cs="Arial"/>
          <w:bCs/>
          <w:sz w:val="24"/>
          <w:lang w:eastAsia="en-US"/>
        </w:rPr>
        <w:t>ina obavljanje odre</w:t>
      </w:r>
      <w:r w:rsidRPr="00710D04">
        <w:rPr>
          <w:rFonts w:ascii="Arial" w:eastAsia="Constantia" w:hAnsi="Arial" w:cs="Arial" w:hint="eastAsia"/>
          <w:bCs/>
          <w:sz w:val="24"/>
          <w:lang w:eastAsia="en-US"/>
        </w:rPr>
        <w:t>đ</w:t>
      </w:r>
      <w:r w:rsidRPr="00710D04">
        <w:rPr>
          <w:rFonts w:ascii="Arial" w:eastAsia="Constantia" w:hAnsi="Arial" w:cs="Arial"/>
          <w:bCs/>
          <w:sz w:val="24"/>
          <w:lang w:eastAsia="en-US"/>
        </w:rPr>
        <w:t>enih djelatnosti može povjeriti i drugim pravnim i fizi</w:t>
      </w:r>
      <w:r w:rsidRPr="00710D04">
        <w:rPr>
          <w:rFonts w:ascii="Arial" w:eastAsia="Constantia" w:hAnsi="Arial" w:cs="Arial" w:hint="eastAsia"/>
          <w:bCs/>
          <w:sz w:val="24"/>
          <w:lang w:eastAsia="en-US"/>
        </w:rPr>
        <w:t>č</w:t>
      </w:r>
      <w:r w:rsidRPr="00710D04">
        <w:rPr>
          <w:rFonts w:ascii="Arial" w:eastAsia="Constantia" w:hAnsi="Arial" w:cs="Arial"/>
          <w:bCs/>
          <w:sz w:val="24"/>
          <w:lang w:eastAsia="en-US"/>
        </w:rPr>
        <w:t>kim osobama temeljem ugovora o koncesiji.</w:t>
      </w:r>
    </w:p>
    <w:p w:rsidR="0059643D" w:rsidRPr="0059643D" w:rsidRDefault="0059643D" w:rsidP="0059643D">
      <w:pPr>
        <w:spacing w:after="0"/>
        <w:jc w:val="center"/>
        <w:rPr>
          <w:rFonts w:ascii="Arial" w:eastAsia="Constantia" w:hAnsi="Arial" w:cs="Arial"/>
          <w:bCs/>
          <w:color w:val="FF0000"/>
          <w:sz w:val="24"/>
          <w:lang w:eastAsia="en-US"/>
        </w:rPr>
      </w:pPr>
    </w:p>
    <w:p w:rsidR="0059643D" w:rsidRPr="0059643D" w:rsidRDefault="0059643D" w:rsidP="00110688">
      <w:pPr>
        <w:pStyle w:val="Heading3"/>
        <w:rPr>
          <w:lang w:eastAsia="en-US"/>
        </w:rPr>
      </w:pPr>
      <w:bookmarkStart w:id="343" w:name="_Toc426453687"/>
      <w:bookmarkStart w:id="344" w:name="_Toc451336215"/>
      <w:r w:rsidRPr="0059643D">
        <w:rPr>
          <w:lang w:eastAsia="en-US"/>
        </w:rPr>
        <w:t>2.8.4. Prostorni planovi</w:t>
      </w:r>
      <w:bookmarkEnd w:id="343"/>
      <w:bookmarkEnd w:id="344"/>
    </w:p>
    <w:p w:rsidR="0059643D" w:rsidRPr="0059643D" w:rsidRDefault="0059643D" w:rsidP="0059643D">
      <w:pPr>
        <w:spacing w:after="0"/>
        <w:jc w:val="both"/>
        <w:rPr>
          <w:rFonts w:ascii="Arial" w:eastAsia="Constantia" w:hAnsi="Arial" w:cs="Arial"/>
          <w:sz w:val="24"/>
          <w:lang w:eastAsia="en-US"/>
        </w:rPr>
      </w:pPr>
    </w:p>
    <w:p w:rsidR="0059643D" w:rsidRPr="00FC3E90" w:rsidRDefault="0059643D" w:rsidP="00FC3E90">
      <w:pPr>
        <w:spacing w:after="0"/>
        <w:jc w:val="both"/>
        <w:rPr>
          <w:rFonts w:ascii="Arial" w:hAnsi="Arial" w:cs="Arial"/>
          <w:sz w:val="24"/>
        </w:rPr>
      </w:pPr>
      <w:r w:rsidRPr="00FC3E90">
        <w:rPr>
          <w:rFonts w:ascii="Arial" w:hAnsi="Arial" w:cs="Arial"/>
          <w:sz w:val="24"/>
        </w:rPr>
        <w:t xml:space="preserve">Prostorni plan uređenja </w:t>
      </w:r>
      <w:r w:rsidR="00EE3625" w:rsidRPr="00FC3E90">
        <w:rPr>
          <w:rFonts w:ascii="Arial" w:hAnsi="Arial" w:cs="Arial"/>
          <w:sz w:val="24"/>
        </w:rPr>
        <w:t>Općine Rakovica</w:t>
      </w:r>
      <w:r w:rsidRPr="00FC3E90">
        <w:rPr>
          <w:rFonts w:ascii="Arial" w:hAnsi="Arial" w:cs="Arial"/>
          <w:sz w:val="24"/>
        </w:rPr>
        <w:t xml:space="preserve"> donesen je 200</w:t>
      </w:r>
      <w:r w:rsidR="00FC3E90" w:rsidRPr="00FC3E90">
        <w:rPr>
          <w:rFonts w:ascii="Arial" w:hAnsi="Arial" w:cs="Arial"/>
          <w:sz w:val="24"/>
        </w:rPr>
        <w:t xml:space="preserve">5. godine. </w:t>
      </w:r>
      <w:r w:rsidRPr="00FC3E90">
        <w:rPr>
          <w:rFonts w:ascii="Arial" w:hAnsi="Arial" w:cs="Arial"/>
          <w:sz w:val="24"/>
        </w:rPr>
        <w:t xml:space="preserve">Općina </w:t>
      </w:r>
      <w:r w:rsidR="00EE3625" w:rsidRPr="00FC3E90">
        <w:rPr>
          <w:rFonts w:ascii="Arial" w:hAnsi="Arial" w:cs="Arial"/>
          <w:sz w:val="24"/>
        </w:rPr>
        <w:t>Rakovica</w:t>
      </w:r>
      <w:r w:rsidRPr="00FC3E90">
        <w:rPr>
          <w:rFonts w:ascii="Arial" w:hAnsi="Arial" w:cs="Arial"/>
          <w:sz w:val="24"/>
        </w:rPr>
        <w:t xml:space="preserve"> donijela je Odluku o izradi Izmjena i dopuna Prostornog plana uređenja </w:t>
      </w:r>
      <w:r w:rsidR="00EE3625" w:rsidRPr="00FC3E90">
        <w:rPr>
          <w:rFonts w:ascii="Arial" w:hAnsi="Arial" w:cs="Arial"/>
          <w:sz w:val="24"/>
        </w:rPr>
        <w:t>O</w:t>
      </w:r>
      <w:r w:rsidRPr="00FC3E90">
        <w:rPr>
          <w:rFonts w:ascii="Arial" w:hAnsi="Arial" w:cs="Arial"/>
          <w:sz w:val="24"/>
        </w:rPr>
        <w:t xml:space="preserve">pćine </w:t>
      </w:r>
      <w:r w:rsidR="00EE3625" w:rsidRPr="00FC3E90">
        <w:rPr>
          <w:rFonts w:ascii="Arial" w:hAnsi="Arial" w:cs="Arial"/>
          <w:sz w:val="24"/>
        </w:rPr>
        <w:t>Rakovica</w:t>
      </w:r>
      <w:r w:rsidR="00FC3E90" w:rsidRPr="00FC3E90">
        <w:rPr>
          <w:rFonts w:ascii="Arial" w:hAnsi="Arial" w:cs="Arial"/>
          <w:sz w:val="24"/>
        </w:rPr>
        <w:t>.</w:t>
      </w:r>
      <w:r w:rsidRPr="00FC3E90">
        <w:rPr>
          <w:rFonts w:ascii="Arial" w:hAnsi="Arial" w:cs="Arial"/>
          <w:sz w:val="24"/>
        </w:rPr>
        <w:t xml:space="preserve"> </w:t>
      </w:r>
    </w:p>
    <w:p w:rsidR="00FC3E90" w:rsidRPr="00FC3E90" w:rsidRDefault="00FC3E90" w:rsidP="00FC3E90">
      <w:pPr>
        <w:spacing w:after="0"/>
        <w:jc w:val="both"/>
        <w:rPr>
          <w:rFonts w:ascii="Arial" w:hAnsi="Arial" w:cs="Arial"/>
          <w:sz w:val="24"/>
        </w:rPr>
      </w:pPr>
    </w:p>
    <w:p w:rsidR="00FC3E90" w:rsidRPr="00FC3E90" w:rsidRDefault="00FC3E90" w:rsidP="00FC3E90">
      <w:pPr>
        <w:spacing w:after="0"/>
        <w:jc w:val="both"/>
        <w:rPr>
          <w:rFonts w:ascii="Arial" w:hAnsi="Arial" w:cs="Arial"/>
          <w:sz w:val="24"/>
        </w:rPr>
      </w:pPr>
      <w:r w:rsidRPr="00FC3E90">
        <w:rPr>
          <w:rFonts w:ascii="Arial" w:hAnsi="Arial" w:cs="Arial"/>
          <w:sz w:val="24"/>
        </w:rPr>
        <w:lastRenderedPageBreak/>
        <w:t xml:space="preserve">Prostorni plan uređenja Općine Rakovica </w:t>
      </w:r>
      <w:r>
        <w:rPr>
          <w:rFonts w:ascii="Arial" w:hAnsi="Arial" w:cs="Arial"/>
          <w:sz w:val="24"/>
        </w:rPr>
        <w:t>(</w:t>
      </w:r>
      <w:r w:rsidRPr="00FC3E90">
        <w:rPr>
          <w:rFonts w:ascii="Arial" w:hAnsi="Arial" w:cs="Arial"/>
          <w:sz w:val="24"/>
        </w:rPr>
        <w:t>2005.</w:t>
      </w:r>
      <w:r>
        <w:rPr>
          <w:rFonts w:ascii="Arial" w:hAnsi="Arial" w:cs="Arial"/>
          <w:sz w:val="24"/>
        </w:rPr>
        <w:t>)</w:t>
      </w:r>
    </w:p>
    <w:p w:rsidR="00FC3E90" w:rsidRPr="00FC3E90" w:rsidRDefault="00FC3E90" w:rsidP="00FC3E90">
      <w:pPr>
        <w:spacing w:after="0"/>
        <w:jc w:val="both"/>
        <w:rPr>
          <w:rFonts w:ascii="Arial" w:hAnsi="Arial" w:cs="Arial"/>
          <w:sz w:val="24"/>
        </w:rPr>
      </w:pPr>
      <w:r w:rsidRPr="00FC3E90">
        <w:rPr>
          <w:rFonts w:ascii="Arial" w:hAnsi="Arial" w:cs="Arial"/>
          <w:sz w:val="24"/>
        </w:rPr>
        <w:t xml:space="preserve">Prostorni plan uređenja Općine Rakovica - izmjene i dopune </w:t>
      </w:r>
      <w:r>
        <w:rPr>
          <w:rFonts w:ascii="Arial" w:hAnsi="Arial" w:cs="Arial"/>
          <w:sz w:val="24"/>
        </w:rPr>
        <w:t>(</w:t>
      </w:r>
      <w:r w:rsidRPr="00FC3E90">
        <w:rPr>
          <w:rFonts w:ascii="Arial" w:hAnsi="Arial" w:cs="Arial"/>
          <w:sz w:val="24"/>
        </w:rPr>
        <w:t>2013.</w:t>
      </w:r>
      <w:r>
        <w:rPr>
          <w:rFonts w:ascii="Arial" w:hAnsi="Arial" w:cs="Arial"/>
          <w:sz w:val="24"/>
        </w:rPr>
        <w:t>)</w:t>
      </w:r>
    </w:p>
    <w:p w:rsidR="00FC3E90" w:rsidRPr="00FC3E90" w:rsidRDefault="00FC3E90" w:rsidP="00FC3E90">
      <w:pPr>
        <w:spacing w:after="0"/>
        <w:jc w:val="both"/>
        <w:rPr>
          <w:rFonts w:ascii="Arial" w:hAnsi="Arial" w:cs="Arial"/>
          <w:sz w:val="24"/>
        </w:rPr>
      </w:pPr>
      <w:r w:rsidRPr="00FC3E90">
        <w:rPr>
          <w:rFonts w:ascii="Arial" w:hAnsi="Arial" w:cs="Arial"/>
          <w:sz w:val="24"/>
        </w:rPr>
        <w:t xml:space="preserve">Prostorni plan uređenja Općine Rakovica - izmjene i dopune </w:t>
      </w:r>
      <w:r>
        <w:rPr>
          <w:rFonts w:ascii="Arial" w:hAnsi="Arial" w:cs="Arial"/>
          <w:sz w:val="24"/>
        </w:rPr>
        <w:t>(</w:t>
      </w:r>
      <w:r w:rsidRPr="00FC3E90">
        <w:rPr>
          <w:rFonts w:ascii="Arial" w:hAnsi="Arial" w:cs="Arial"/>
          <w:sz w:val="24"/>
        </w:rPr>
        <w:t>2014.</w:t>
      </w:r>
      <w:r>
        <w:rPr>
          <w:rFonts w:ascii="Arial" w:hAnsi="Arial" w:cs="Arial"/>
          <w:sz w:val="24"/>
        </w:rPr>
        <w:t>)</w:t>
      </w:r>
    </w:p>
    <w:p w:rsidR="00452B00" w:rsidRPr="00FC3E90" w:rsidRDefault="00FC3E90" w:rsidP="00FC3E90">
      <w:pPr>
        <w:spacing w:after="0"/>
        <w:rPr>
          <w:rFonts w:ascii="Arial" w:hAnsi="Arial" w:cs="Arial"/>
          <w:sz w:val="24"/>
        </w:rPr>
      </w:pPr>
      <w:r w:rsidRPr="00FC3E90">
        <w:rPr>
          <w:rFonts w:ascii="Arial" w:hAnsi="Arial" w:cs="Arial"/>
          <w:sz w:val="24"/>
        </w:rPr>
        <w:t>II izmjene i dopune prostornog plana i uređenja Općine Rakovica</w:t>
      </w:r>
      <w:r>
        <w:rPr>
          <w:rFonts w:ascii="Arial" w:hAnsi="Arial" w:cs="Arial"/>
          <w:sz w:val="24"/>
        </w:rPr>
        <w:t xml:space="preserve"> (2015.)</w:t>
      </w:r>
    </w:p>
    <w:p w:rsidR="00FC3E90" w:rsidRDefault="00FC3E90" w:rsidP="00FC3E90">
      <w:pPr>
        <w:spacing w:after="0"/>
      </w:pPr>
    </w:p>
    <w:p w:rsidR="00452B00" w:rsidRPr="00452B00" w:rsidRDefault="00452B00" w:rsidP="00110688">
      <w:pPr>
        <w:pStyle w:val="Heading3"/>
        <w:rPr>
          <w:lang w:eastAsia="en-US"/>
        </w:rPr>
      </w:pPr>
      <w:bookmarkStart w:id="345" w:name="_Toc426453688"/>
      <w:bookmarkStart w:id="346" w:name="_Toc451336216"/>
      <w:r w:rsidRPr="00452B00">
        <w:rPr>
          <w:lang w:eastAsia="en-US"/>
        </w:rPr>
        <w:t>2.8.6. Izvori financiranja</w:t>
      </w:r>
      <w:bookmarkEnd w:id="345"/>
      <w:bookmarkEnd w:id="346"/>
    </w:p>
    <w:p w:rsidR="00452B00" w:rsidRPr="00452B00" w:rsidRDefault="00452B00" w:rsidP="00452B00">
      <w:pPr>
        <w:spacing w:after="0"/>
        <w:jc w:val="both"/>
        <w:rPr>
          <w:rFonts w:ascii="Arial" w:eastAsia="Constantia" w:hAnsi="Arial" w:cs="Arial"/>
          <w:sz w:val="24"/>
          <w:lang w:eastAsia="en-US"/>
        </w:rPr>
      </w:pPr>
    </w:p>
    <w:p w:rsidR="00452B00" w:rsidRPr="00122FCA" w:rsidRDefault="00452B00" w:rsidP="00452B00">
      <w:pPr>
        <w:suppressAutoHyphens/>
        <w:spacing w:after="0"/>
        <w:jc w:val="both"/>
        <w:rPr>
          <w:rFonts w:ascii="Arial" w:eastAsia="Calibri" w:hAnsi="Arial" w:cs="Arial"/>
          <w:bCs/>
          <w:sz w:val="24"/>
          <w:szCs w:val="24"/>
          <w:lang w:eastAsia="ar-SA"/>
        </w:rPr>
      </w:pPr>
      <w:r w:rsidRPr="00122FCA">
        <w:rPr>
          <w:rFonts w:ascii="Arial" w:eastAsia="Calibri" w:hAnsi="Arial" w:cs="Arial"/>
          <w:sz w:val="24"/>
          <w:szCs w:val="24"/>
          <w:lang w:eastAsia="ar-SA"/>
        </w:rPr>
        <w:t xml:space="preserve">Nakon ulaska Hrvatske u punopravno članstvo EU, postali su dostupni strukturni instrumenti kohezijske politike EU: Europski fond za regionalni razvoj, Europski socijalni fond i Kohezijski fond, i instrumenti zajedničke poljoprivredne politike EU: Europski fond za garancije u poljoprivredi, Europski poljoprivredni fond za ruralni razvoj i Europski fond za ribarstvo.  </w:t>
      </w:r>
    </w:p>
    <w:p w:rsidR="00452B00" w:rsidRPr="00122FCA" w:rsidRDefault="00452B00" w:rsidP="00452B00">
      <w:pPr>
        <w:suppressAutoHyphens/>
        <w:spacing w:after="0"/>
        <w:jc w:val="both"/>
        <w:rPr>
          <w:rFonts w:ascii="Arial" w:eastAsia="Calibri" w:hAnsi="Arial" w:cs="Arial"/>
          <w:bCs/>
          <w:sz w:val="24"/>
          <w:szCs w:val="24"/>
          <w:lang w:eastAsia="ar-SA"/>
        </w:rPr>
      </w:pPr>
    </w:p>
    <w:p w:rsidR="00452B00" w:rsidRPr="00122FCA" w:rsidRDefault="00452B00" w:rsidP="00452B00">
      <w:pPr>
        <w:suppressAutoHyphens/>
        <w:spacing w:after="0"/>
        <w:jc w:val="both"/>
        <w:rPr>
          <w:rFonts w:ascii="Arial" w:eastAsia="Calibri" w:hAnsi="Arial" w:cs="Arial"/>
          <w:bCs/>
          <w:sz w:val="24"/>
          <w:szCs w:val="24"/>
          <w:lang w:eastAsia="ar-SA"/>
        </w:rPr>
      </w:pPr>
      <w:r w:rsidRPr="00122FCA">
        <w:rPr>
          <w:rFonts w:ascii="Arial" w:eastAsia="Calibri" w:hAnsi="Arial" w:cs="Arial"/>
          <w:sz w:val="24"/>
          <w:szCs w:val="24"/>
          <w:lang w:eastAsia="ar-SA"/>
        </w:rPr>
        <w:t xml:space="preserve">Dakle, kao mogući izvori financiranja razvojnih projekata i programa Općine </w:t>
      </w:r>
      <w:r w:rsidR="00710D04">
        <w:rPr>
          <w:rFonts w:ascii="Arial" w:eastAsia="Calibri" w:hAnsi="Arial" w:cs="Arial"/>
          <w:sz w:val="24"/>
          <w:szCs w:val="24"/>
          <w:lang w:eastAsia="ar-SA"/>
        </w:rPr>
        <w:t>Rakovica</w:t>
      </w:r>
      <w:r w:rsidRPr="00122FCA">
        <w:rPr>
          <w:rFonts w:ascii="Arial" w:eastAsia="Calibri" w:hAnsi="Arial" w:cs="Arial"/>
          <w:sz w:val="24"/>
          <w:szCs w:val="24"/>
          <w:lang w:eastAsia="ar-SA"/>
        </w:rPr>
        <w:t>,  mogu se predvidjeti:</w:t>
      </w:r>
    </w:p>
    <w:p w:rsidR="00452B00" w:rsidRPr="00122FCA" w:rsidRDefault="00452B00" w:rsidP="00452B00">
      <w:pPr>
        <w:suppressAutoHyphens/>
        <w:spacing w:after="0"/>
        <w:jc w:val="both"/>
        <w:rPr>
          <w:rFonts w:ascii="Arial" w:eastAsia="Calibri" w:hAnsi="Arial" w:cs="Arial"/>
          <w:bCs/>
          <w:sz w:val="24"/>
          <w:szCs w:val="24"/>
          <w:lang w:eastAsia="ar-SA"/>
        </w:rPr>
      </w:pP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Cs/>
          <w:sz w:val="24"/>
          <w:szCs w:val="24"/>
          <w:lang w:eastAsia="ar-SA"/>
        </w:rPr>
      </w:pPr>
      <w:r w:rsidRPr="00122FCA">
        <w:rPr>
          <w:rFonts w:ascii="Arial" w:eastAsia="Calibri" w:hAnsi="Arial" w:cs="Arial"/>
          <w:sz w:val="24"/>
          <w:szCs w:val="24"/>
          <w:lang w:eastAsia="ar-SA"/>
        </w:rPr>
        <w:t>sredstva proračuna Županije i jedinica lokalne samouprave i sredstva lokalnih komunalnih poduzeća</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Cs/>
          <w:sz w:val="24"/>
          <w:szCs w:val="24"/>
          <w:lang w:eastAsia="ar-SA"/>
        </w:rPr>
      </w:pPr>
      <w:r w:rsidRPr="00122FCA">
        <w:rPr>
          <w:rFonts w:ascii="Arial" w:eastAsia="Calibri" w:hAnsi="Arial" w:cs="Arial"/>
          <w:sz w:val="24"/>
          <w:szCs w:val="24"/>
          <w:lang w:eastAsia="ar-SA"/>
        </w:rPr>
        <w:t>sredstva državnog proračuna, odnosno resornih ministarstava i fondova, sredstva javnih poduzeća</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
          <w:sz w:val="24"/>
          <w:szCs w:val="24"/>
          <w:lang w:eastAsia="ar-SA"/>
        </w:rPr>
      </w:pPr>
      <w:r w:rsidRPr="00122FCA">
        <w:rPr>
          <w:rFonts w:ascii="Arial" w:eastAsia="Calibri" w:hAnsi="Arial" w:cs="Arial"/>
          <w:sz w:val="24"/>
          <w:szCs w:val="24"/>
          <w:lang w:eastAsia="ar-SA"/>
        </w:rPr>
        <w:t xml:space="preserve">sredstva dostupna temeljem fondova EU - strukturni, kohezijski i poljoprivredni fondovi, </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
          <w:sz w:val="24"/>
          <w:szCs w:val="24"/>
          <w:lang w:eastAsia="ar-SA"/>
        </w:rPr>
      </w:pPr>
      <w:r w:rsidRPr="00122FCA">
        <w:rPr>
          <w:rFonts w:ascii="Arial" w:eastAsia="Calibri" w:hAnsi="Arial" w:cs="Arial"/>
          <w:sz w:val="24"/>
          <w:szCs w:val="24"/>
          <w:lang w:eastAsia="ar-SA"/>
        </w:rPr>
        <w:t>sredstva na temelju bilateralne, multilateralne i regionalne suradnje,</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
          <w:sz w:val="24"/>
          <w:szCs w:val="24"/>
          <w:lang w:eastAsia="ar-SA"/>
        </w:rPr>
      </w:pPr>
      <w:r w:rsidRPr="00122FCA">
        <w:rPr>
          <w:rFonts w:ascii="Arial" w:eastAsia="Calibri" w:hAnsi="Arial" w:cs="Arial"/>
          <w:sz w:val="24"/>
          <w:szCs w:val="24"/>
          <w:lang w:eastAsia="ar-SA"/>
        </w:rPr>
        <w:t>sredstva domaćih i međunarodnih financijskih institucija – domaće financijske institucije, Hrvatska banke za obnovu i razvoj, Svjetska banke, Europska banka za obnovu i razvoj, Europska investicijska banka,</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
          <w:sz w:val="24"/>
          <w:szCs w:val="24"/>
          <w:lang w:eastAsia="ar-SA"/>
        </w:rPr>
      </w:pPr>
      <w:r w:rsidRPr="00122FCA">
        <w:rPr>
          <w:rFonts w:ascii="Arial" w:eastAsia="Calibri" w:hAnsi="Arial" w:cs="Arial"/>
          <w:sz w:val="24"/>
          <w:szCs w:val="24"/>
          <w:lang w:eastAsia="ar-SA"/>
        </w:rPr>
        <w:t>sredstva iz privatnih izvora</w:t>
      </w:r>
    </w:p>
    <w:p w:rsidR="00452B00" w:rsidRPr="00122FCA" w:rsidRDefault="00452B00" w:rsidP="00273319">
      <w:pPr>
        <w:numPr>
          <w:ilvl w:val="0"/>
          <w:numId w:val="18"/>
        </w:numPr>
        <w:tabs>
          <w:tab w:val="left" w:pos="0"/>
          <w:tab w:val="left" w:pos="1100"/>
          <w:tab w:val="right" w:leader="dot" w:pos="9062"/>
        </w:tabs>
        <w:spacing w:after="0"/>
        <w:jc w:val="both"/>
        <w:rPr>
          <w:rFonts w:ascii="Arial" w:eastAsia="Calibri" w:hAnsi="Arial" w:cs="Arial"/>
          <w:bCs/>
          <w:sz w:val="24"/>
          <w:szCs w:val="24"/>
          <w:lang w:eastAsia="ar-SA"/>
        </w:rPr>
      </w:pPr>
      <w:r w:rsidRPr="00122FCA">
        <w:rPr>
          <w:rFonts w:ascii="Arial" w:eastAsia="Calibri" w:hAnsi="Arial" w:cs="Arial"/>
          <w:sz w:val="24"/>
          <w:szCs w:val="24"/>
          <w:lang w:eastAsia="ar-SA"/>
        </w:rPr>
        <w:t>sredstva investitora: trgovačka društva, razne ustanove, udruge, pojedinci itd.</w:t>
      </w:r>
    </w:p>
    <w:p w:rsidR="00452B00" w:rsidRPr="00452B00" w:rsidRDefault="00452B00" w:rsidP="00452B00">
      <w:pPr>
        <w:spacing w:after="0"/>
        <w:jc w:val="both"/>
        <w:rPr>
          <w:rFonts w:ascii="Arial" w:eastAsia="Calibri" w:hAnsi="Arial" w:cs="Arial"/>
          <w:bCs/>
          <w:sz w:val="24"/>
          <w:szCs w:val="24"/>
          <w:lang w:eastAsia="ar-SA"/>
        </w:rPr>
      </w:pPr>
    </w:p>
    <w:p w:rsidR="00452B00" w:rsidRPr="00452B00" w:rsidRDefault="00452B00" w:rsidP="00110688">
      <w:pPr>
        <w:pStyle w:val="Heading3"/>
        <w:rPr>
          <w:lang w:eastAsia="en-US"/>
        </w:rPr>
      </w:pPr>
      <w:bookmarkStart w:id="347" w:name="_Toc426453689"/>
      <w:bookmarkStart w:id="348" w:name="_Toc451336217"/>
      <w:r w:rsidRPr="00452B00">
        <w:rPr>
          <w:lang w:eastAsia="en-US"/>
        </w:rPr>
        <w:t xml:space="preserve">2.8.7. Proračunska sredstva Općine </w:t>
      </w:r>
      <w:bookmarkEnd w:id="347"/>
      <w:r w:rsidR="008E1EE1">
        <w:rPr>
          <w:lang w:eastAsia="en-US"/>
        </w:rPr>
        <w:t>Rakovica</w:t>
      </w:r>
      <w:bookmarkEnd w:id="348"/>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B0E21">
      <w:pPr>
        <w:pStyle w:val="Heading4"/>
      </w:pPr>
      <w:bookmarkStart w:id="349" w:name="_Toc426453690"/>
      <w:r w:rsidRPr="00452B00">
        <w:t>2.8.7.1. Prihodi i primici u proračunu</w:t>
      </w:r>
      <w:bookmarkEnd w:id="349"/>
    </w:p>
    <w:p w:rsidR="00452B00" w:rsidRPr="00452B00" w:rsidRDefault="00452B00" w:rsidP="00452B00">
      <w:pPr>
        <w:spacing w:after="0"/>
        <w:jc w:val="both"/>
        <w:rPr>
          <w:rFonts w:ascii="Arial" w:eastAsia="SimSun" w:hAnsi="Arial" w:cs="Arial"/>
          <w:sz w:val="24"/>
          <w:lang w:eastAsia="en-US"/>
        </w:rPr>
      </w:pPr>
    </w:p>
    <w:p w:rsidR="00452B00" w:rsidRPr="00122FCA" w:rsidRDefault="00452B00" w:rsidP="00452B00">
      <w:pPr>
        <w:spacing w:after="0"/>
        <w:jc w:val="both"/>
        <w:rPr>
          <w:rFonts w:ascii="Arial" w:eastAsia="Constantia" w:hAnsi="Arial" w:cs="Arial"/>
          <w:bCs/>
          <w:sz w:val="24"/>
          <w:lang w:eastAsia="en-US"/>
        </w:rPr>
      </w:pPr>
      <w:r w:rsidRPr="00122FCA">
        <w:rPr>
          <w:rFonts w:ascii="Arial" w:eastAsia="Constantia" w:hAnsi="Arial" w:cs="Arial"/>
          <w:sz w:val="24"/>
          <w:lang w:eastAsia="en-US"/>
        </w:rPr>
        <w:t xml:space="preserve">Općina </w:t>
      </w:r>
      <w:r w:rsidR="00122FCA" w:rsidRPr="00122FCA">
        <w:rPr>
          <w:rFonts w:ascii="Arial" w:eastAsia="Constantia" w:hAnsi="Arial" w:cs="Arial"/>
          <w:sz w:val="24"/>
          <w:lang w:eastAsia="en-US"/>
        </w:rPr>
        <w:t>Rakovica</w:t>
      </w:r>
      <w:r w:rsidRPr="00122FCA">
        <w:rPr>
          <w:rFonts w:ascii="Arial" w:eastAsia="Constantia" w:hAnsi="Arial" w:cs="Arial"/>
          <w:sz w:val="24"/>
          <w:lang w:eastAsia="en-US"/>
        </w:rPr>
        <w:t xml:space="preserve"> ima prihode kojima u okviru svoga samoupravnog djelokruga slobodno raspolaže. Prihodi Općine </w:t>
      </w:r>
      <w:r w:rsidR="00122FCA" w:rsidRPr="00122FCA">
        <w:rPr>
          <w:rFonts w:ascii="Arial" w:eastAsia="Constantia" w:hAnsi="Arial" w:cs="Arial"/>
          <w:sz w:val="24"/>
          <w:lang w:eastAsia="en-US"/>
        </w:rPr>
        <w:t>Rakovica</w:t>
      </w:r>
      <w:r w:rsidRPr="00122FCA">
        <w:rPr>
          <w:rFonts w:ascii="Arial" w:eastAsia="Constantia" w:hAnsi="Arial" w:cs="Arial"/>
          <w:sz w:val="24"/>
          <w:lang w:eastAsia="en-US"/>
        </w:rPr>
        <w:t xml:space="preserve"> su:</w:t>
      </w:r>
    </w:p>
    <w:p w:rsidR="00452B00" w:rsidRPr="00122FCA" w:rsidRDefault="00452B00" w:rsidP="00452B00">
      <w:pPr>
        <w:spacing w:after="0"/>
        <w:jc w:val="both"/>
        <w:rPr>
          <w:rFonts w:ascii="Arial" w:eastAsia="Constantia" w:hAnsi="Arial" w:cs="Arial"/>
          <w:bCs/>
          <w:color w:val="FF0000"/>
          <w:sz w:val="24"/>
          <w:szCs w:val="24"/>
          <w:lang w:eastAsia="en-US"/>
        </w:rPr>
      </w:pPr>
    </w:p>
    <w:p w:rsidR="003727CA" w:rsidRPr="003727CA" w:rsidRDefault="003727CA" w:rsidP="0002223F">
      <w:pPr>
        <w:numPr>
          <w:ilvl w:val="0"/>
          <w:numId w:val="43"/>
        </w:numPr>
        <w:spacing w:after="0"/>
        <w:contextualSpacing/>
        <w:jc w:val="both"/>
        <w:rPr>
          <w:rFonts w:ascii="Arial" w:eastAsia="Times New Roman" w:hAnsi="Arial" w:cs="Arial"/>
          <w:sz w:val="24"/>
          <w:szCs w:val="24"/>
        </w:rPr>
      </w:pPr>
      <w:r w:rsidRPr="003727CA">
        <w:rPr>
          <w:rFonts w:ascii="Arial" w:eastAsia="Times New Roman" w:hAnsi="Arial" w:cs="Arial"/>
          <w:sz w:val="24"/>
          <w:szCs w:val="24"/>
        </w:rPr>
        <w:t>općinski porezi, prirezi, naknade, doprinosi i pristojbe</w:t>
      </w:r>
    </w:p>
    <w:p w:rsidR="003727CA" w:rsidRPr="003727CA" w:rsidRDefault="003727CA" w:rsidP="0002223F">
      <w:pPr>
        <w:numPr>
          <w:ilvl w:val="0"/>
          <w:numId w:val="43"/>
        </w:numPr>
        <w:spacing w:after="0"/>
        <w:contextualSpacing/>
        <w:jc w:val="both"/>
        <w:rPr>
          <w:rFonts w:ascii="Arial" w:eastAsia="Times New Roman" w:hAnsi="Arial" w:cs="Arial"/>
          <w:sz w:val="24"/>
          <w:szCs w:val="24"/>
        </w:rPr>
      </w:pPr>
      <w:r w:rsidRPr="003727CA">
        <w:rPr>
          <w:rFonts w:ascii="Arial" w:eastAsia="Times New Roman" w:hAnsi="Arial" w:cs="Arial"/>
          <w:sz w:val="24"/>
          <w:szCs w:val="24"/>
        </w:rPr>
        <w:t>prihodi od stvari u njezinom vlasništvu imovinskog prava</w:t>
      </w:r>
    </w:p>
    <w:p w:rsidR="003727CA" w:rsidRPr="00F378D9" w:rsidRDefault="003727CA" w:rsidP="00F378D9">
      <w:pPr>
        <w:numPr>
          <w:ilvl w:val="0"/>
          <w:numId w:val="43"/>
        </w:numPr>
        <w:spacing w:after="0"/>
        <w:contextualSpacing/>
        <w:jc w:val="both"/>
        <w:rPr>
          <w:rFonts w:ascii="Arial" w:eastAsia="Times New Roman" w:hAnsi="Arial" w:cs="Arial"/>
          <w:sz w:val="24"/>
          <w:szCs w:val="24"/>
        </w:rPr>
      </w:pPr>
      <w:r w:rsidRPr="003727CA">
        <w:rPr>
          <w:rFonts w:ascii="Arial" w:eastAsia="Times New Roman" w:hAnsi="Arial" w:cs="Arial"/>
          <w:sz w:val="24"/>
          <w:szCs w:val="24"/>
        </w:rPr>
        <w:t>prihodi od trgovačkih društava</w:t>
      </w:r>
      <w:r>
        <w:rPr>
          <w:rFonts w:ascii="Arial" w:eastAsia="Times New Roman" w:hAnsi="Arial" w:cs="Arial"/>
          <w:sz w:val="24"/>
          <w:szCs w:val="24"/>
        </w:rPr>
        <w:t xml:space="preserve"> i drugih pravnih osoba u vlasništvu općina odnosno onih u kojima općina ima udio ili dionice</w:t>
      </w:r>
    </w:p>
    <w:p w:rsidR="00452B00" w:rsidRPr="00452B00" w:rsidRDefault="00452B00" w:rsidP="00452B00">
      <w:pPr>
        <w:spacing w:after="0"/>
        <w:jc w:val="both"/>
        <w:rPr>
          <w:rFonts w:ascii="Arial" w:eastAsia="Constantia" w:hAnsi="Arial" w:cs="Arial"/>
          <w:bCs/>
          <w:color w:val="FF0000"/>
          <w:sz w:val="24"/>
          <w:highlight w:val="yellow"/>
          <w:lang w:eastAsia="en-US"/>
        </w:rPr>
      </w:pPr>
    </w:p>
    <w:p w:rsidR="00452B00" w:rsidRPr="00122FCA" w:rsidRDefault="00452B00" w:rsidP="00452B00">
      <w:pPr>
        <w:spacing w:after="0"/>
        <w:jc w:val="both"/>
        <w:rPr>
          <w:rFonts w:ascii="Arial" w:eastAsia="Constantia" w:hAnsi="Arial" w:cs="Arial"/>
          <w:sz w:val="24"/>
          <w:lang w:eastAsia="en-US"/>
        </w:rPr>
      </w:pPr>
      <w:r w:rsidRPr="00122FCA">
        <w:rPr>
          <w:rFonts w:ascii="Arial" w:eastAsia="Constantia" w:hAnsi="Arial" w:cs="Arial"/>
          <w:sz w:val="24"/>
          <w:lang w:eastAsia="en-US"/>
        </w:rPr>
        <w:t xml:space="preserve">Procjena godišnjih prihoda i primitaka te utvrđeni iznosi izdataka i drugih rashoda Općine </w:t>
      </w:r>
      <w:r w:rsidR="00122FCA" w:rsidRPr="00122FCA">
        <w:rPr>
          <w:rFonts w:ascii="Arial" w:eastAsia="Constantia" w:hAnsi="Arial" w:cs="Arial"/>
          <w:sz w:val="24"/>
          <w:lang w:eastAsia="en-US"/>
        </w:rPr>
        <w:t>Rakovica</w:t>
      </w:r>
      <w:r w:rsidRPr="00122FCA">
        <w:rPr>
          <w:rFonts w:ascii="Arial" w:eastAsia="Constantia" w:hAnsi="Arial" w:cs="Arial"/>
          <w:sz w:val="24"/>
          <w:lang w:eastAsia="en-US"/>
        </w:rPr>
        <w:t xml:space="preserve"> iskazuju se u godišnjem proračunu Općine </w:t>
      </w:r>
      <w:r w:rsidR="00122FCA" w:rsidRPr="00122FCA">
        <w:rPr>
          <w:rFonts w:ascii="Arial" w:eastAsia="Constantia" w:hAnsi="Arial" w:cs="Arial"/>
          <w:sz w:val="24"/>
          <w:lang w:eastAsia="en-US"/>
        </w:rPr>
        <w:t>Rakovica</w:t>
      </w:r>
      <w:r w:rsidRPr="00122FCA">
        <w:rPr>
          <w:rFonts w:ascii="Arial" w:eastAsia="Constantia" w:hAnsi="Arial" w:cs="Arial"/>
          <w:sz w:val="24"/>
          <w:lang w:eastAsia="en-US"/>
        </w:rPr>
        <w:t xml:space="preserve"> koji se donosi za narednu proračunsku godinu na prijedlog Općinskog načelnika prije početka godine za koju se proračun donosi.</w:t>
      </w:r>
    </w:p>
    <w:p w:rsidR="00452B00" w:rsidRPr="00122FCA" w:rsidRDefault="00452B00" w:rsidP="00452B00">
      <w:pPr>
        <w:spacing w:after="0"/>
        <w:jc w:val="both"/>
        <w:rPr>
          <w:rFonts w:ascii="Arial" w:eastAsia="Constantia" w:hAnsi="Arial" w:cs="Arial"/>
          <w:sz w:val="24"/>
          <w:lang w:eastAsia="en-US"/>
        </w:rPr>
      </w:pPr>
    </w:p>
    <w:p w:rsidR="00452B00" w:rsidRPr="00122FCA" w:rsidRDefault="00452B00" w:rsidP="00452B00">
      <w:pPr>
        <w:spacing w:after="0"/>
        <w:jc w:val="both"/>
        <w:rPr>
          <w:rFonts w:ascii="Arial" w:eastAsia="Constantia" w:hAnsi="Arial" w:cs="Arial"/>
          <w:sz w:val="24"/>
          <w:szCs w:val="24"/>
          <w:lang w:eastAsia="en-US"/>
        </w:rPr>
      </w:pPr>
      <w:r w:rsidRPr="00122FCA">
        <w:rPr>
          <w:rFonts w:ascii="Arial" w:eastAsia="Constantia" w:hAnsi="Arial" w:cs="Arial"/>
          <w:sz w:val="24"/>
          <w:lang w:eastAsia="en-US"/>
        </w:rPr>
        <w:t xml:space="preserve">Svi prihodi i primici proračuna moraju biti raspoređeni u proračunu i iskazani po izvorima iz kojih potječu. Svi izdaci proračuna moraju biti utvrđeni u proračunu i </w:t>
      </w:r>
      <w:r w:rsidRPr="00122FCA">
        <w:rPr>
          <w:rFonts w:ascii="Arial" w:eastAsia="Constantia" w:hAnsi="Arial" w:cs="Arial"/>
          <w:sz w:val="24"/>
          <w:szCs w:val="24"/>
          <w:lang w:eastAsia="en-US"/>
        </w:rPr>
        <w:t>uravnoteženi s prihodima i primicima.</w:t>
      </w:r>
    </w:p>
    <w:p w:rsidR="00452B00" w:rsidRPr="00122FCA" w:rsidRDefault="00452B00" w:rsidP="00452B00">
      <w:pPr>
        <w:spacing w:after="0"/>
        <w:jc w:val="both"/>
        <w:rPr>
          <w:rFonts w:ascii="Arial" w:eastAsia="Constantia" w:hAnsi="Arial" w:cs="Arial"/>
          <w:bCs/>
          <w:sz w:val="24"/>
          <w:szCs w:val="24"/>
        </w:rPr>
      </w:pPr>
    </w:p>
    <w:p w:rsidR="008E1EE1" w:rsidRPr="008E1EE1" w:rsidRDefault="00452B00" w:rsidP="008E1EE1">
      <w:pPr>
        <w:spacing w:after="0"/>
        <w:jc w:val="both"/>
        <w:rPr>
          <w:rFonts w:ascii="Arial" w:eastAsia="Constantia" w:hAnsi="Arial" w:cs="Arial"/>
          <w:bCs/>
          <w:sz w:val="24"/>
          <w:szCs w:val="24"/>
        </w:rPr>
      </w:pPr>
      <w:r w:rsidRPr="00122FCA">
        <w:rPr>
          <w:rFonts w:ascii="Arial" w:eastAsia="Constantia" w:hAnsi="Arial" w:cs="Arial"/>
          <w:sz w:val="24"/>
          <w:szCs w:val="24"/>
        </w:rPr>
        <w:t>Općinsko vijeće donosi odluku o izvršenju proračuna, uvjetima, načinu i postupku gospodarenja prihodima i rashodima Općine na prijedlog Općinskog načelnika.</w:t>
      </w:r>
    </w:p>
    <w:p w:rsidR="00452B00" w:rsidRPr="008E1EE1" w:rsidRDefault="00452B00" w:rsidP="008E1EE1">
      <w:pPr>
        <w:rPr>
          <w:rFonts w:ascii="Arial" w:eastAsia="Constantia" w:hAnsi="Arial" w:cs="Arial"/>
          <w:sz w:val="24"/>
          <w:lang w:eastAsia="en-US"/>
        </w:rPr>
        <w:sectPr w:rsidR="00452B00" w:rsidRPr="008E1EE1" w:rsidSect="00452B00">
          <w:pgSz w:w="11906" w:h="16838"/>
          <w:pgMar w:top="1417" w:right="1417" w:bottom="1417" w:left="1417" w:header="708" w:footer="708" w:gutter="0"/>
          <w:cols w:space="708"/>
          <w:docGrid w:linePitch="360"/>
        </w:sectPr>
      </w:pPr>
    </w:p>
    <w:p w:rsidR="00452B00" w:rsidRPr="00122FCA" w:rsidRDefault="00452B00" w:rsidP="00452B00">
      <w:pPr>
        <w:shd w:val="clear" w:color="auto" w:fill="FFFFFF"/>
        <w:spacing w:after="0"/>
        <w:jc w:val="center"/>
        <w:rPr>
          <w:rFonts w:ascii="Times New Roman" w:eastAsia="Gill Sans MT" w:hAnsi="Times New Roman" w:cs="Times New Roman"/>
          <w:b/>
          <w:bCs/>
          <w:i/>
          <w:color w:val="D34817"/>
          <w:u w:color="F2F2F2"/>
          <w:lang w:eastAsia="en-US"/>
        </w:rPr>
      </w:pPr>
      <w:bookmarkStart w:id="350" w:name="_Toc426457340"/>
      <w:bookmarkStart w:id="351" w:name="_Toc456171674"/>
      <w:r w:rsidRPr="00122FCA">
        <w:rPr>
          <w:rFonts w:ascii="Times New Roman" w:eastAsia="Gill Sans MT" w:hAnsi="Times New Roman" w:cs="Times New Roman"/>
          <w:b/>
          <w:bCs/>
          <w:i/>
          <w:color w:val="D34817"/>
          <w:u w:color="F2F2F2"/>
          <w:lang w:eastAsia="en-US"/>
        </w:rPr>
        <w:lastRenderedPageBreak/>
        <w:t xml:space="preserve">Tablica </w:t>
      </w:r>
      <w:r w:rsidR="00057CAE" w:rsidRPr="00122FCA">
        <w:rPr>
          <w:rFonts w:ascii="Times New Roman" w:eastAsia="Gill Sans MT" w:hAnsi="Times New Roman" w:cs="Times New Roman"/>
          <w:b/>
          <w:i/>
          <w:color w:val="D34817"/>
          <w:u w:color="F2F2F2"/>
          <w:lang w:eastAsia="en-US"/>
        </w:rPr>
        <w:fldChar w:fldCharType="begin"/>
      </w:r>
      <w:r w:rsidRPr="00122FCA">
        <w:rPr>
          <w:rFonts w:ascii="Times New Roman" w:eastAsia="Gill Sans MT" w:hAnsi="Times New Roman" w:cs="Times New Roman"/>
          <w:b/>
          <w:bCs/>
          <w:i/>
          <w:color w:val="D34817"/>
          <w:u w:color="F2F2F2"/>
          <w:lang w:eastAsia="en-US"/>
        </w:rPr>
        <w:instrText xml:space="preserve"> SEQ Tablica \* ARABIC </w:instrText>
      </w:r>
      <w:r w:rsidR="00057CAE" w:rsidRPr="00122FCA">
        <w:rPr>
          <w:rFonts w:ascii="Times New Roman" w:eastAsia="Gill Sans MT" w:hAnsi="Times New Roman" w:cs="Times New Roman"/>
          <w:b/>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80</w:t>
      </w:r>
      <w:r w:rsidR="00057CAE" w:rsidRPr="00122FCA">
        <w:rPr>
          <w:rFonts w:ascii="Times New Roman" w:eastAsia="Gill Sans MT" w:hAnsi="Times New Roman" w:cs="Times New Roman"/>
          <w:b/>
          <w:i/>
          <w:color w:val="D34817"/>
          <w:u w:color="F2F2F2"/>
          <w:lang w:eastAsia="en-US"/>
        </w:rPr>
        <w:fldChar w:fldCharType="end"/>
      </w:r>
      <w:r w:rsidRPr="00122FCA">
        <w:rPr>
          <w:rFonts w:ascii="Times New Roman" w:eastAsia="Gill Sans MT" w:hAnsi="Times New Roman" w:cs="Times New Roman"/>
          <w:b/>
          <w:bCs/>
          <w:i/>
          <w:color w:val="D34817"/>
          <w:u w:color="F2F2F2"/>
          <w:lang w:eastAsia="en-US"/>
        </w:rPr>
        <w:t xml:space="preserve">. </w:t>
      </w:r>
      <w:r w:rsidRPr="00122FCA">
        <w:rPr>
          <w:rFonts w:ascii="Times New Roman" w:eastAsia="Calibri" w:hAnsi="Times New Roman" w:cs="Times New Roman"/>
          <w:b/>
          <w:bCs/>
          <w:i/>
          <w:color w:val="D34817"/>
          <w:u w:color="F2F2F2"/>
        </w:rPr>
        <w:t xml:space="preserve">Ostvareni prihodi/primici Općine </w:t>
      </w:r>
      <w:r w:rsidR="00122FCA" w:rsidRPr="00122FCA">
        <w:rPr>
          <w:rFonts w:ascii="Times New Roman" w:eastAsia="Calibri" w:hAnsi="Times New Roman" w:cs="Times New Roman"/>
          <w:b/>
          <w:bCs/>
          <w:i/>
          <w:color w:val="D34817"/>
          <w:u w:color="F2F2F2"/>
        </w:rPr>
        <w:t>Rakovica</w:t>
      </w:r>
      <w:r w:rsidRPr="00122FCA">
        <w:rPr>
          <w:rFonts w:ascii="Times New Roman" w:eastAsia="Calibri" w:hAnsi="Times New Roman" w:cs="Times New Roman"/>
          <w:b/>
          <w:bCs/>
          <w:i/>
          <w:color w:val="D34817"/>
          <w:u w:color="F2F2F2"/>
        </w:rPr>
        <w:t xml:space="preserve"> za razdoblje 201</w:t>
      </w:r>
      <w:r w:rsidR="002D7909">
        <w:rPr>
          <w:rFonts w:ascii="Times New Roman" w:eastAsia="Calibri" w:hAnsi="Times New Roman" w:cs="Times New Roman"/>
          <w:b/>
          <w:bCs/>
          <w:i/>
          <w:color w:val="D34817"/>
          <w:u w:color="F2F2F2"/>
        </w:rPr>
        <w:t>3</w:t>
      </w:r>
      <w:r w:rsidRPr="00122FCA">
        <w:rPr>
          <w:rFonts w:ascii="Times New Roman" w:eastAsia="Calibri" w:hAnsi="Times New Roman" w:cs="Times New Roman"/>
          <w:b/>
          <w:bCs/>
          <w:i/>
          <w:color w:val="D34817"/>
          <w:u w:color="F2F2F2"/>
        </w:rPr>
        <w:t>. – 2014. godine</w:t>
      </w:r>
      <w:bookmarkEnd w:id="350"/>
      <w:bookmarkEnd w:id="351"/>
    </w:p>
    <w:tbl>
      <w:tblPr>
        <w:tblStyle w:val="MediumGrid3-Accent2"/>
        <w:tblW w:w="13095" w:type="dxa"/>
        <w:jc w:val="center"/>
        <w:tblLook w:val="04A0" w:firstRow="1" w:lastRow="0" w:firstColumn="1" w:lastColumn="0" w:noHBand="0" w:noVBand="1"/>
      </w:tblPr>
      <w:tblGrid>
        <w:gridCol w:w="772"/>
        <w:gridCol w:w="7584"/>
        <w:gridCol w:w="1783"/>
        <w:gridCol w:w="1747"/>
        <w:gridCol w:w="1209"/>
      </w:tblGrid>
      <w:tr w:rsidR="00B456D9" w:rsidRPr="00122FCA" w:rsidTr="000D3590">
        <w:trPr>
          <w:cnfStyle w:val="100000000000" w:firstRow="1" w:lastRow="0" w:firstColumn="0" w:lastColumn="0" w:oddVBand="0" w:evenVBand="0" w:oddHBand="0" w:evenHBand="0" w:firstRowFirstColumn="0" w:firstRowLastColumn="0" w:lastRowFirstColumn="0" w:lastRowLastColumn="0"/>
          <w:trHeight w:val="23"/>
          <w:jc w:val="center"/>
        </w:trPr>
        <w:tc>
          <w:tcPr>
            <w:cnfStyle w:val="001000000100" w:firstRow="0" w:lastRow="0" w:firstColumn="1" w:lastColumn="0" w:oddVBand="0" w:evenVBand="0" w:oddHBand="0" w:evenHBand="0" w:firstRowFirstColumn="1" w:firstRowLastColumn="0" w:lastRowFirstColumn="0" w:lastRowLastColumn="0"/>
            <w:tcW w:w="772" w:type="dxa"/>
            <w:hideMark/>
          </w:tcPr>
          <w:p w:rsidR="00B456D9" w:rsidRPr="00122FCA" w:rsidRDefault="00B456D9" w:rsidP="00122FCA">
            <w:pPr>
              <w:tabs>
                <w:tab w:val="left" w:pos="2694"/>
              </w:tabs>
              <w:spacing w:line="276" w:lineRule="auto"/>
              <w:rPr>
                <w:rFonts w:eastAsia="Calibri" w:cs="Arial"/>
                <w:b w:val="0"/>
                <w:bCs w:val="0"/>
                <w:szCs w:val="20"/>
              </w:rPr>
            </w:pPr>
            <w:r w:rsidRPr="00122FCA">
              <w:rPr>
                <w:rFonts w:eastAsia="Calibri" w:cs="Arial"/>
                <w:szCs w:val="20"/>
              </w:rPr>
              <w:t>Redni</w:t>
            </w:r>
          </w:p>
          <w:p w:rsidR="00B456D9" w:rsidRPr="00122FCA" w:rsidRDefault="00B456D9" w:rsidP="00122FCA">
            <w:pPr>
              <w:tabs>
                <w:tab w:val="left" w:pos="2694"/>
              </w:tabs>
              <w:spacing w:line="276" w:lineRule="auto"/>
              <w:rPr>
                <w:rFonts w:eastAsia="Calibri" w:cs="Arial"/>
                <w:b w:val="0"/>
                <w:bCs w:val="0"/>
                <w:szCs w:val="20"/>
              </w:rPr>
            </w:pPr>
            <w:r w:rsidRPr="00122FCA">
              <w:rPr>
                <w:rFonts w:eastAsia="Calibri" w:cs="Arial"/>
                <w:szCs w:val="20"/>
              </w:rPr>
              <w:t>broj</w:t>
            </w:r>
          </w:p>
        </w:tc>
        <w:tc>
          <w:tcPr>
            <w:tcW w:w="7584" w:type="dxa"/>
            <w:hideMark/>
          </w:tcPr>
          <w:p w:rsidR="00B456D9" w:rsidRPr="00122FCA" w:rsidRDefault="00B456D9" w:rsidP="00122FCA">
            <w:pPr>
              <w:tabs>
                <w:tab w:val="left" w:pos="2694"/>
              </w:tabs>
              <w:spacing w:line="276" w:lineRule="auto"/>
              <w:cnfStyle w:val="100000000000" w:firstRow="1" w:lastRow="0" w:firstColumn="0" w:lastColumn="0" w:oddVBand="0" w:evenVBand="0" w:oddHBand="0" w:evenHBand="0" w:firstRowFirstColumn="0" w:firstRowLastColumn="0" w:lastRowFirstColumn="0" w:lastRowLastColumn="0"/>
              <w:rPr>
                <w:rFonts w:eastAsia="Calibri" w:cs="Arial"/>
                <w:b w:val="0"/>
                <w:bCs w:val="0"/>
                <w:szCs w:val="20"/>
              </w:rPr>
            </w:pPr>
            <w:r w:rsidRPr="00122FCA">
              <w:rPr>
                <w:rFonts w:eastAsia="Calibri" w:cs="Arial"/>
                <w:szCs w:val="20"/>
              </w:rPr>
              <w:t>Prihodi</w:t>
            </w:r>
          </w:p>
        </w:tc>
        <w:tc>
          <w:tcPr>
            <w:tcW w:w="1783" w:type="dxa"/>
            <w:hideMark/>
          </w:tcPr>
          <w:p w:rsidR="00B456D9" w:rsidRPr="00122FCA" w:rsidRDefault="00B456D9" w:rsidP="00122FCA">
            <w:pPr>
              <w:tabs>
                <w:tab w:val="left" w:pos="2694"/>
              </w:tabs>
              <w:spacing w:line="276" w:lineRule="auto"/>
              <w:cnfStyle w:val="100000000000" w:firstRow="1" w:lastRow="0" w:firstColumn="0" w:lastColumn="0" w:oddVBand="0" w:evenVBand="0" w:oddHBand="0" w:evenHBand="0" w:firstRowFirstColumn="0" w:firstRowLastColumn="0" w:lastRowFirstColumn="0" w:lastRowLastColumn="0"/>
              <w:rPr>
                <w:rFonts w:eastAsia="Calibri" w:cs="Arial"/>
                <w:b w:val="0"/>
                <w:bCs w:val="0"/>
                <w:szCs w:val="20"/>
              </w:rPr>
            </w:pPr>
            <w:r w:rsidRPr="00122FCA">
              <w:rPr>
                <w:rFonts w:eastAsia="Calibri" w:cs="Arial"/>
                <w:szCs w:val="20"/>
              </w:rPr>
              <w:t>Ostvareno za 2013. (kn)</w:t>
            </w:r>
          </w:p>
        </w:tc>
        <w:tc>
          <w:tcPr>
            <w:tcW w:w="1747" w:type="dxa"/>
            <w:hideMark/>
          </w:tcPr>
          <w:p w:rsidR="00B456D9" w:rsidRPr="00122FCA" w:rsidRDefault="00B456D9" w:rsidP="00122FCA">
            <w:pPr>
              <w:tabs>
                <w:tab w:val="left" w:pos="2694"/>
              </w:tabs>
              <w:spacing w:line="276" w:lineRule="auto"/>
              <w:cnfStyle w:val="100000000000" w:firstRow="1" w:lastRow="0" w:firstColumn="0" w:lastColumn="0" w:oddVBand="0" w:evenVBand="0" w:oddHBand="0" w:evenHBand="0" w:firstRowFirstColumn="0" w:firstRowLastColumn="0" w:lastRowFirstColumn="0" w:lastRowLastColumn="0"/>
              <w:rPr>
                <w:rFonts w:eastAsia="Calibri" w:cs="Arial"/>
                <w:b w:val="0"/>
                <w:bCs w:val="0"/>
                <w:szCs w:val="20"/>
              </w:rPr>
            </w:pPr>
            <w:r w:rsidRPr="00122FCA">
              <w:rPr>
                <w:rFonts w:eastAsia="Calibri" w:cs="Arial"/>
                <w:szCs w:val="20"/>
              </w:rPr>
              <w:t>Ostvareno za 2014. (kn)</w:t>
            </w:r>
          </w:p>
        </w:tc>
        <w:tc>
          <w:tcPr>
            <w:tcW w:w="1209" w:type="dxa"/>
          </w:tcPr>
          <w:p w:rsidR="00B456D9" w:rsidRPr="00122FCA" w:rsidRDefault="00B456D9" w:rsidP="00122FCA">
            <w:pPr>
              <w:tabs>
                <w:tab w:val="left" w:pos="2694"/>
              </w:tabs>
              <w:spacing w:line="276" w:lineRule="auto"/>
              <w:cnfStyle w:val="100000000000" w:firstRow="1" w:lastRow="0" w:firstColumn="0" w:lastColumn="0" w:oddVBand="0" w:evenVBand="0" w:oddHBand="0" w:evenHBand="0" w:firstRowFirstColumn="0" w:firstRowLastColumn="0" w:lastRowFirstColumn="0" w:lastRowLastColumn="0"/>
              <w:rPr>
                <w:rFonts w:eastAsia="Calibri" w:cs="Arial"/>
                <w:b w:val="0"/>
                <w:bCs w:val="0"/>
                <w:szCs w:val="20"/>
              </w:rPr>
            </w:pPr>
            <w:r w:rsidRPr="00122FCA">
              <w:rPr>
                <w:rFonts w:eastAsia="Calibri" w:cs="Arial"/>
                <w:szCs w:val="20"/>
              </w:rPr>
              <w:t>Indeks</w:t>
            </w:r>
          </w:p>
          <w:p w:rsidR="00B456D9" w:rsidRPr="00122FCA" w:rsidRDefault="00B456D9" w:rsidP="00122FCA">
            <w:pPr>
              <w:tabs>
                <w:tab w:val="left" w:pos="2694"/>
              </w:tabs>
              <w:spacing w:line="276" w:lineRule="auto"/>
              <w:cnfStyle w:val="100000000000" w:firstRow="1" w:lastRow="0" w:firstColumn="0" w:lastColumn="0" w:oddVBand="0" w:evenVBand="0" w:oddHBand="0" w:evenHBand="0" w:firstRowFirstColumn="0" w:firstRowLastColumn="0" w:lastRowFirstColumn="0" w:lastRowLastColumn="0"/>
              <w:rPr>
                <w:rFonts w:eastAsia="Calibri" w:cs="Arial"/>
                <w:b w:val="0"/>
                <w:bCs w:val="0"/>
                <w:szCs w:val="20"/>
              </w:rPr>
            </w:pPr>
            <w:r w:rsidRPr="00122FCA">
              <w:rPr>
                <w:rFonts w:eastAsia="Calibri" w:cs="Arial"/>
                <w:szCs w:val="20"/>
              </w:rPr>
              <w:t>(5/4)</w:t>
            </w:r>
          </w:p>
        </w:tc>
      </w:tr>
      <w:tr w:rsidR="00B456D9"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DE6A5C" w:themeFill="accent2" w:themeFillTint="99"/>
            <w:hideMark/>
          </w:tcPr>
          <w:p w:rsidR="00B456D9" w:rsidRPr="00122FCA" w:rsidRDefault="00B456D9" w:rsidP="00122FCA">
            <w:pPr>
              <w:tabs>
                <w:tab w:val="left" w:pos="2694"/>
              </w:tabs>
              <w:spacing w:line="276" w:lineRule="auto"/>
              <w:rPr>
                <w:rFonts w:eastAsia="Calibri" w:cs="Arial"/>
                <w:b w:val="0"/>
                <w:bCs w:val="0"/>
                <w:szCs w:val="20"/>
              </w:rPr>
            </w:pPr>
            <w:r w:rsidRPr="00122FCA">
              <w:rPr>
                <w:rFonts w:eastAsia="Calibri" w:cs="Arial"/>
                <w:szCs w:val="20"/>
              </w:rPr>
              <w:t>1</w:t>
            </w:r>
          </w:p>
        </w:tc>
        <w:tc>
          <w:tcPr>
            <w:tcW w:w="7584" w:type="dxa"/>
            <w:shd w:val="clear" w:color="auto" w:fill="DE6A5C" w:themeFill="accent2" w:themeFillTint="99"/>
            <w:hideMark/>
          </w:tcPr>
          <w:p w:rsidR="00B456D9" w:rsidRPr="00122FCA" w:rsidRDefault="00B456D9" w:rsidP="00122FCA">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122FCA">
              <w:rPr>
                <w:rFonts w:eastAsia="Calibri" w:cs="Arial"/>
                <w:b/>
                <w:szCs w:val="20"/>
              </w:rPr>
              <w:t>2</w:t>
            </w:r>
          </w:p>
        </w:tc>
        <w:tc>
          <w:tcPr>
            <w:tcW w:w="1783" w:type="dxa"/>
            <w:shd w:val="clear" w:color="auto" w:fill="DE6A5C" w:themeFill="accent2" w:themeFillTint="99"/>
            <w:hideMark/>
          </w:tcPr>
          <w:p w:rsidR="00B456D9" w:rsidRPr="00122FCA" w:rsidRDefault="00B456D9" w:rsidP="00122FCA">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122FCA">
              <w:rPr>
                <w:rFonts w:eastAsia="Calibri" w:cs="Arial"/>
                <w:b/>
                <w:szCs w:val="20"/>
              </w:rPr>
              <w:t>4</w:t>
            </w:r>
          </w:p>
        </w:tc>
        <w:tc>
          <w:tcPr>
            <w:tcW w:w="1747" w:type="dxa"/>
            <w:shd w:val="clear" w:color="auto" w:fill="DE6A5C" w:themeFill="accent2" w:themeFillTint="99"/>
            <w:hideMark/>
          </w:tcPr>
          <w:p w:rsidR="00B456D9" w:rsidRPr="00122FCA" w:rsidRDefault="00B456D9" w:rsidP="00122FCA">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122FCA">
              <w:rPr>
                <w:rFonts w:eastAsia="Calibri" w:cs="Arial"/>
                <w:b/>
                <w:szCs w:val="20"/>
              </w:rPr>
              <w:t>5</w:t>
            </w:r>
          </w:p>
        </w:tc>
        <w:tc>
          <w:tcPr>
            <w:tcW w:w="1209" w:type="dxa"/>
            <w:shd w:val="clear" w:color="auto" w:fill="DE6A5C" w:themeFill="accent2" w:themeFillTint="99"/>
          </w:tcPr>
          <w:p w:rsidR="00B456D9" w:rsidRPr="00122FCA" w:rsidRDefault="00B456D9" w:rsidP="00122FCA">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122FCA">
              <w:rPr>
                <w:rFonts w:eastAsia="Calibri" w:cs="Arial"/>
                <w:b/>
                <w:szCs w:val="20"/>
              </w:rPr>
              <w:t>6</w:t>
            </w:r>
          </w:p>
        </w:tc>
      </w:tr>
      <w:tr w:rsidR="00B456D9"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B456D9" w:rsidRPr="00215384" w:rsidRDefault="00B456D9"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hideMark/>
          </w:tcPr>
          <w:p w:rsidR="00B456D9" w:rsidRPr="00122FCA" w:rsidRDefault="00B456D9" w:rsidP="009B5FE7">
            <w:pPr>
              <w:tabs>
                <w:tab w:val="left" w:pos="2694"/>
              </w:tabs>
              <w:spacing w:line="276" w:lineRule="auto"/>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122FCA">
              <w:rPr>
                <w:rFonts w:eastAsia="Calibri" w:cs="Arial"/>
                <w:szCs w:val="20"/>
              </w:rPr>
              <w:t>Prihodi od poreza</w:t>
            </w:r>
          </w:p>
        </w:tc>
        <w:tc>
          <w:tcPr>
            <w:tcW w:w="1783"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3.279.000,00</w:t>
            </w:r>
          </w:p>
        </w:tc>
        <w:tc>
          <w:tcPr>
            <w:tcW w:w="1747"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3.625.621,00</w:t>
            </w:r>
          </w:p>
        </w:tc>
        <w:tc>
          <w:tcPr>
            <w:tcW w:w="1209" w:type="dxa"/>
            <w:shd w:val="clear" w:color="auto" w:fill="auto"/>
          </w:tcPr>
          <w:p w:rsidR="00B456D9" w:rsidRPr="00122FCA" w:rsidRDefault="000D3590" w:rsidP="009B5FE7">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110,6</w:t>
            </w:r>
          </w:p>
        </w:tc>
      </w:tr>
      <w:tr w:rsidR="00215384"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215384" w:rsidRPr="00215384" w:rsidRDefault="00215384"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hideMark/>
          </w:tcPr>
          <w:p w:rsidR="00215384" w:rsidRPr="00122FCA" w:rsidRDefault="00215384" w:rsidP="009B5FE7">
            <w:pPr>
              <w:tabs>
                <w:tab w:val="left" w:pos="2694"/>
              </w:tabs>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Doprinosi</w:t>
            </w:r>
          </w:p>
        </w:tc>
        <w:tc>
          <w:tcPr>
            <w:tcW w:w="1783" w:type="dxa"/>
            <w:shd w:val="clear" w:color="auto" w:fill="auto"/>
          </w:tcPr>
          <w:p w:rsidR="00215384" w:rsidRDefault="00215384" w:rsidP="009B5FE7">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747" w:type="dxa"/>
            <w:shd w:val="clear" w:color="auto" w:fill="auto"/>
          </w:tcPr>
          <w:p w:rsidR="00215384" w:rsidRDefault="00215384" w:rsidP="009B5FE7">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209" w:type="dxa"/>
            <w:shd w:val="clear" w:color="auto" w:fill="auto"/>
          </w:tcPr>
          <w:p w:rsidR="00215384" w:rsidRDefault="00215384" w:rsidP="009B5FE7">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B456D9"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B456D9" w:rsidRPr="00215384" w:rsidRDefault="00B456D9"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hideMark/>
          </w:tcPr>
          <w:p w:rsidR="00B456D9" w:rsidRPr="00122FCA" w:rsidRDefault="00B456D9" w:rsidP="009B5FE7">
            <w:pPr>
              <w:tabs>
                <w:tab w:val="left" w:pos="2694"/>
              </w:tabs>
              <w:spacing w:line="276" w:lineRule="auto"/>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122FCA">
              <w:rPr>
                <w:rFonts w:eastAsia="Calibri" w:cs="Arial"/>
                <w:szCs w:val="20"/>
              </w:rPr>
              <w:t>Pomoći iz inozemstva (darovnice) i od subjekata unutar općeg proračuna</w:t>
            </w:r>
          </w:p>
        </w:tc>
        <w:tc>
          <w:tcPr>
            <w:tcW w:w="1783"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2.088.278,00</w:t>
            </w:r>
          </w:p>
        </w:tc>
        <w:tc>
          <w:tcPr>
            <w:tcW w:w="1747"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4.191.259,00</w:t>
            </w:r>
          </w:p>
        </w:tc>
        <w:tc>
          <w:tcPr>
            <w:tcW w:w="1209" w:type="dxa"/>
            <w:shd w:val="clear" w:color="auto" w:fill="auto"/>
          </w:tcPr>
          <w:p w:rsidR="00B456D9" w:rsidRPr="00122FCA" w:rsidRDefault="000D3590" w:rsidP="009B5FE7">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200,7</w:t>
            </w:r>
          </w:p>
        </w:tc>
      </w:tr>
      <w:tr w:rsidR="00B456D9"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B456D9" w:rsidRPr="00215384" w:rsidRDefault="00B456D9"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hideMark/>
          </w:tcPr>
          <w:p w:rsidR="00B456D9" w:rsidRPr="00122FCA" w:rsidRDefault="00B456D9" w:rsidP="009B5FE7">
            <w:pPr>
              <w:tabs>
                <w:tab w:val="left" w:pos="2694"/>
              </w:tabs>
              <w:spacing w:line="276" w:lineRule="auto"/>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122FCA">
              <w:rPr>
                <w:rFonts w:eastAsia="Calibri" w:cs="Arial"/>
                <w:szCs w:val="20"/>
              </w:rPr>
              <w:t>Prihodi od imovine</w:t>
            </w:r>
          </w:p>
        </w:tc>
        <w:tc>
          <w:tcPr>
            <w:tcW w:w="1783" w:type="dxa"/>
            <w:shd w:val="clear" w:color="auto" w:fill="auto"/>
          </w:tcPr>
          <w:p w:rsidR="00B456D9" w:rsidRPr="00122FCA" w:rsidRDefault="000D3590"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257.012,00</w:t>
            </w:r>
          </w:p>
        </w:tc>
        <w:tc>
          <w:tcPr>
            <w:tcW w:w="1747" w:type="dxa"/>
            <w:shd w:val="clear" w:color="auto" w:fill="auto"/>
          </w:tcPr>
          <w:p w:rsidR="00B456D9" w:rsidRPr="00122FCA" w:rsidRDefault="000D3590"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403.017,00</w:t>
            </w:r>
          </w:p>
        </w:tc>
        <w:tc>
          <w:tcPr>
            <w:tcW w:w="1209" w:type="dxa"/>
            <w:shd w:val="clear" w:color="auto" w:fill="auto"/>
          </w:tcPr>
          <w:p w:rsidR="00B456D9" w:rsidRPr="00122FCA" w:rsidRDefault="000D3590" w:rsidP="009B5FE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156,8</w:t>
            </w:r>
          </w:p>
        </w:tc>
      </w:tr>
      <w:tr w:rsidR="00B456D9"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B456D9" w:rsidRPr="00215384" w:rsidRDefault="00B456D9"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hideMark/>
          </w:tcPr>
          <w:p w:rsidR="00B456D9" w:rsidRPr="00122FCA" w:rsidRDefault="00B456D9" w:rsidP="009B5FE7">
            <w:pPr>
              <w:tabs>
                <w:tab w:val="left" w:pos="2694"/>
              </w:tabs>
              <w:spacing w:line="276" w:lineRule="auto"/>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122FCA">
              <w:rPr>
                <w:rFonts w:eastAsia="Calibri" w:cs="Arial"/>
                <w:szCs w:val="20"/>
              </w:rPr>
              <w:t>Prihodi od upravnih i administrativnih pristojbi po posebnim propisima i naknada</w:t>
            </w:r>
          </w:p>
        </w:tc>
        <w:tc>
          <w:tcPr>
            <w:tcW w:w="1783"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2.714.323,00</w:t>
            </w:r>
          </w:p>
        </w:tc>
        <w:tc>
          <w:tcPr>
            <w:tcW w:w="1747" w:type="dxa"/>
            <w:shd w:val="clear" w:color="auto" w:fill="auto"/>
          </w:tcPr>
          <w:p w:rsidR="00B456D9" w:rsidRPr="00122FCA"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2.917.036,00</w:t>
            </w:r>
          </w:p>
        </w:tc>
        <w:tc>
          <w:tcPr>
            <w:tcW w:w="1209" w:type="dxa"/>
            <w:shd w:val="clear" w:color="auto" w:fill="auto"/>
          </w:tcPr>
          <w:p w:rsidR="00B456D9" w:rsidRPr="00122FCA" w:rsidRDefault="000D3590" w:rsidP="009B5FE7">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107,5</w:t>
            </w:r>
          </w:p>
        </w:tc>
      </w:tr>
      <w:tr w:rsidR="00B456D9"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tcPr>
          <w:p w:rsidR="00B456D9" w:rsidRPr="00215384" w:rsidRDefault="00B456D9"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B456D9" w:rsidRPr="00122FCA" w:rsidRDefault="00B456D9" w:rsidP="009B5FE7">
            <w:pPr>
              <w:tabs>
                <w:tab w:val="left" w:pos="2694"/>
              </w:tabs>
              <w:spacing w:line="276" w:lineRule="auto"/>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122FCA">
              <w:rPr>
                <w:rFonts w:eastAsia="Calibri" w:cs="Arial"/>
                <w:szCs w:val="20"/>
              </w:rPr>
              <w:t>Prihodi od prodaje proizvoda i robe te pruženih usluga i prihoda od donacija</w:t>
            </w:r>
          </w:p>
        </w:tc>
        <w:tc>
          <w:tcPr>
            <w:tcW w:w="1783" w:type="dxa"/>
            <w:shd w:val="clear" w:color="auto" w:fill="auto"/>
          </w:tcPr>
          <w:p w:rsidR="00B456D9" w:rsidRPr="00122FCA" w:rsidRDefault="000D3590"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29.742,00</w:t>
            </w:r>
          </w:p>
        </w:tc>
        <w:tc>
          <w:tcPr>
            <w:tcW w:w="1747" w:type="dxa"/>
            <w:shd w:val="clear" w:color="auto" w:fill="auto"/>
          </w:tcPr>
          <w:p w:rsidR="00B456D9" w:rsidRPr="00122FCA" w:rsidRDefault="000D3590"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100.000,00</w:t>
            </w:r>
          </w:p>
        </w:tc>
        <w:tc>
          <w:tcPr>
            <w:tcW w:w="1209" w:type="dxa"/>
            <w:shd w:val="clear" w:color="auto" w:fill="auto"/>
          </w:tcPr>
          <w:p w:rsidR="00B456D9" w:rsidRPr="00122FCA" w:rsidRDefault="000D3590" w:rsidP="009B5FE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335,1</w:t>
            </w:r>
          </w:p>
        </w:tc>
      </w:tr>
      <w:tr w:rsidR="00215384"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tcPr>
          <w:p w:rsidR="00215384" w:rsidRPr="00215384" w:rsidRDefault="00215384"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215384" w:rsidRPr="00122FCA" w:rsidRDefault="00215384" w:rsidP="009B5FE7">
            <w:pPr>
              <w:tabs>
                <w:tab w:val="left" w:pos="2694"/>
              </w:tabs>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Prihodi iz proračuna</w:t>
            </w:r>
          </w:p>
        </w:tc>
        <w:tc>
          <w:tcPr>
            <w:tcW w:w="1783" w:type="dxa"/>
            <w:shd w:val="clear" w:color="auto" w:fill="auto"/>
          </w:tcPr>
          <w:p w:rsidR="00215384" w:rsidRDefault="00215384" w:rsidP="009B5FE7">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747" w:type="dxa"/>
            <w:shd w:val="clear" w:color="auto" w:fill="auto"/>
          </w:tcPr>
          <w:p w:rsidR="00215384" w:rsidRDefault="00215384" w:rsidP="009B5FE7">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209" w:type="dxa"/>
            <w:shd w:val="clear" w:color="auto" w:fill="auto"/>
          </w:tcPr>
          <w:p w:rsidR="00215384" w:rsidRDefault="00215384" w:rsidP="009B5FE7">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215384"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tcPr>
          <w:p w:rsidR="00215384" w:rsidRPr="00215384" w:rsidRDefault="00215384"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215384" w:rsidRPr="00122FCA" w:rsidRDefault="00215384" w:rsidP="009B5FE7">
            <w:pPr>
              <w:tabs>
                <w:tab w:val="left" w:pos="2694"/>
              </w:tabs>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Kazne, upravne mjere i ostali prihodi</w:t>
            </w:r>
          </w:p>
        </w:tc>
        <w:tc>
          <w:tcPr>
            <w:tcW w:w="1783" w:type="dxa"/>
            <w:shd w:val="clear" w:color="auto" w:fill="auto"/>
          </w:tcPr>
          <w:p w:rsidR="00215384" w:rsidRDefault="00215384" w:rsidP="009B5FE7">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11.364,00</w:t>
            </w:r>
          </w:p>
        </w:tc>
        <w:tc>
          <w:tcPr>
            <w:tcW w:w="1747" w:type="dxa"/>
            <w:shd w:val="clear" w:color="auto" w:fill="auto"/>
          </w:tcPr>
          <w:p w:rsidR="00215384" w:rsidRDefault="00215384" w:rsidP="009B5FE7">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133.809,00</w:t>
            </w:r>
          </w:p>
        </w:tc>
        <w:tc>
          <w:tcPr>
            <w:tcW w:w="1209" w:type="dxa"/>
            <w:shd w:val="clear" w:color="auto" w:fill="auto"/>
          </w:tcPr>
          <w:p w:rsidR="00215384" w:rsidRDefault="00215384" w:rsidP="009B5FE7">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1.177,5</w:t>
            </w:r>
          </w:p>
        </w:tc>
      </w:tr>
      <w:tr w:rsidR="000D3590"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356" w:type="dxa"/>
            <w:gridSpan w:val="2"/>
            <w:shd w:val="clear" w:color="auto" w:fill="DE6A5C" w:themeFill="accent2" w:themeFillTint="99"/>
          </w:tcPr>
          <w:p w:rsidR="000D3590" w:rsidRPr="00122FCA" w:rsidRDefault="000D3590" w:rsidP="00122FCA">
            <w:pPr>
              <w:tabs>
                <w:tab w:val="left" w:pos="2694"/>
              </w:tabs>
              <w:spacing w:line="276" w:lineRule="auto"/>
              <w:jc w:val="right"/>
              <w:rPr>
                <w:rFonts w:eastAsia="Calibri" w:cs="Arial"/>
                <w:b w:val="0"/>
                <w:szCs w:val="20"/>
              </w:rPr>
            </w:pPr>
            <w:r w:rsidRPr="00122FCA">
              <w:rPr>
                <w:rFonts w:eastAsia="Calibri" w:cs="Arial"/>
                <w:szCs w:val="20"/>
              </w:rPr>
              <w:t>Ukupni prihodi poslovanja</w:t>
            </w:r>
          </w:p>
        </w:tc>
        <w:tc>
          <w:tcPr>
            <w:tcW w:w="1783" w:type="dxa"/>
            <w:shd w:val="clear" w:color="auto" w:fill="E99C92" w:themeFill="accent2" w:themeFillTint="66"/>
          </w:tcPr>
          <w:p w:rsidR="000D3590" w:rsidRPr="002D7909"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2D7909">
              <w:rPr>
                <w:rFonts w:eastAsia="Constantia" w:cs="Arial"/>
                <w:b/>
                <w:szCs w:val="20"/>
                <w:lang w:eastAsia="en-US"/>
              </w:rPr>
              <w:t>8.379.816,00</w:t>
            </w:r>
          </w:p>
        </w:tc>
        <w:tc>
          <w:tcPr>
            <w:tcW w:w="1747" w:type="dxa"/>
            <w:shd w:val="clear" w:color="auto" w:fill="E99C92" w:themeFill="accent2" w:themeFillTint="66"/>
          </w:tcPr>
          <w:p w:rsidR="000D3590" w:rsidRPr="002D7909" w:rsidRDefault="000D3590"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2D7909">
              <w:rPr>
                <w:rFonts w:eastAsia="Constantia" w:cs="Arial"/>
                <w:b/>
                <w:szCs w:val="20"/>
                <w:lang w:eastAsia="en-US"/>
              </w:rPr>
              <w:t>11.370.742,00</w:t>
            </w:r>
          </w:p>
        </w:tc>
        <w:tc>
          <w:tcPr>
            <w:tcW w:w="1209" w:type="dxa"/>
            <w:shd w:val="clear" w:color="auto" w:fill="E99C92" w:themeFill="accent2" w:themeFillTint="66"/>
          </w:tcPr>
          <w:p w:rsidR="000D3590" w:rsidRPr="002D7909" w:rsidRDefault="000D3590" w:rsidP="009B5FE7">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2D7909">
              <w:rPr>
                <w:rFonts w:eastAsia="Constantia" w:cs="Arial"/>
                <w:b/>
                <w:szCs w:val="20"/>
                <w:lang w:eastAsia="en-US"/>
              </w:rPr>
              <w:t>135,7</w:t>
            </w:r>
          </w:p>
        </w:tc>
      </w:tr>
      <w:tr w:rsidR="000D3590"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0D3590" w:rsidRPr="00215384" w:rsidRDefault="000D3590"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0D3590" w:rsidRPr="00122FCA" w:rsidRDefault="000D3590" w:rsidP="009B5FE7">
            <w:pPr>
              <w:tabs>
                <w:tab w:val="left" w:pos="2694"/>
              </w:tabs>
              <w:spacing w:line="276" w:lineRule="auto"/>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122FCA">
              <w:rPr>
                <w:rFonts w:eastAsia="Calibri" w:cs="Arial"/>
                <w:szCs w:val="20"/>
              </w:rPr>
              <w:t>Prihodi od prodaje proizvoda neproizvedene dugotrajne imovine</w:t>
            </w:r>
          </w:p>
        </w:tc>
        <w:tc>
          <w:tcPr>
            <w:tcW w:w="1783" w:type="dxa"/>
            <w:shd w:val="clear" w:color="auto" w:fill="auto"/>
          </w:tcPr>
          <w:p w:rsidR="000D3590" w:rsidRPr="00122FCA" w:rsidRDefault="00FF493C"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11.563,00</w:t>
            </w:r>
          </w:p>
        </w:tc>
        <w:tc>
          <w:tcPr>
            <w:tcW w:w="1747" w:type="dxa"/>
            <w:shd w:val="clear" w:color="auto" w:fill="auto"/>
          </w:tcPr>
          <w:p w:rsidR="000D3590" w:rsidRPr="00122FCA" w:rsidRDefault="00FF493C" w:rsidP="009B5FE7">
            <w:pPr>
              <w:tabs>
                <w:tab w:val="left" w:pos="2694"/>
              </w:tabs>
              <w:spacing w:line="276" w:lineRule="auto"/>
              <w:jc w:val="right"/>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65.361,00</w:t>
            </w:r>
          </w:p>
        </w:tc>
        <w:tc>
          <w:tcPr>
            <w:tcW w:w="1209" w:type="dxa"/>
            <w:shd w:val="clear" w:color="auto" w:fill="auto"/>
          </w:tcPr>
          <w:p w:rsidR="000D3590" w:rsidRPr="00122FCA" w:rsidRDefault="00FF493C" w:rsidP="009B5FE7">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565,3</w:t>
            </w:r>
          </w:p>
        </w:tc>
      </w:tr>
      <w:tr w:rsidR="000D3590"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0D3590" w:rsidRPr="00215384" w:rsidRDefault="000D3590"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0D3590" w:rsidRPr="00122FCA" w:rsidRDefault="000D3590" w:rsidP="009B5FE7">
            <w:pPr>
              <w:tabs>
                <w:tab w:val="left" w:pos="2694"/>
              </w:tabs>
              <w:spacing w:line="276" w:lineRule="auto"/>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122FCA">
              <w:rPr>
                <w:rFonts w:eastAsia="Calibri" w:cs="Arial"/>
                <w:szCs w:val="20"/>
              </w:rPr>
              <w:t>Prihodi od prodaje proizvoda proizvedene dugotrajne imovine</w:t>
            </w:r>
          </w:p>
        </w:tc>
        <w:tc>
          <w:tcPr>
            <w:tcW w:w="1783" w:type="dxa"/>
            <w:shd w:val="clear" w:color="auto" w:fill="auto"/>
          </w:tcPr>
          <w:p w:rsidR="000D3590" w:rsidRPr="00122FCA" w:rsidRDefault="00FF493C"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747" w:type="dxa"/>
            <w:shd w:val="clear" w:color="auto" w:fill="auto"/>
          </w:tcPr>
          <w:p w:rsidR="000D3590" w:rsidRPr="00122FCA" w:rsidRDefault="00FF493C" w:rsidP="009B5FE7">
            <w:pPr>
              <w:tabs>
                <w:tab w:val="left" w:pos="2694"/>
              </w:tabs>
              <w:spacing w:line="276" w:lineRule="auto"/>
              <w:jc w:val="right"/>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32.197,00</w:t>
            </w:r>
          </w:p>
        </w:tc>
        <w:tc>
          <w:tcPr>
            <w:tcW w:w="1209" w:type="dxa"/>
            <w:shd w:val="clear" w:color="auto" w:fill="auto"/>
          </w:tcPr>
          <w:p w:rsidR="000D3590" w:rsidRPr="00122FCA" w:rsidRDefault="00FF493C" w:rsidP="009B5FE7">
            <w:pPr>
              <w:tabs>
                <w:tab w:val="left" w:pos="2694"/>
              </w:tabs>
              <w:spacing w:line="276" w:lineRule="auto"/>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w:t>
            </w:r>
          </w:p>
        </w:tc>
      </w:tr>
      <w:tr w:rsidR="00215384"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215384" w:rsidRPr="00215384" w:rsidRDefault="00215384"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215384" w:rsidRPr="00122FCA" w:rsidRDefault="00215384" w:rsidP="009B5FE7">
            <w:pPr>
              <w:tabs>
                <w:tab w:val="left" w:pos="2694"/>
              </w:tabs>
              <w:jc w:val="left"/>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Prihodi od prodaje plemenitih metala i ostalih pohranjivih vrijednosti</w:t>
            </w:r>
          </w:p>
        </w:tc>
        <w:tc>
          <w:tcPr>
            <w:tcW w:w="1783" w:type="dxa"/>
            <w:shd w:val="clear" w:color="auto" w:fill="auto"/>
          </w:tcPr>
          <w:p w:rsidR="00215384" w:rsidRDefault="00215384" w:rsidP="009B5FE7">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747" w:type="dxa"/>
            <w:shd w:val="clear" w:color="auto" w:fill="auto"/>
          </w:tcPr>
          <w:p w:rsidR="00215384" w:rsidRDefault="00215384" w:rsidP="009B5FE7">
            <w:pPr>
              <w:tabs>
                <w:tab w:val="left" w:pos="2694"/>
              </w:tabs>
              <w:jc w:val="right"/>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0,00</w:t>
            </w:r>
          </w:p>
        </w:tc>
        <w:tc>
          <w:tcPr>
            <w:tcW w:w="1209" w:type="dxa"/>
            <w:shd w:val="clear" w:color="auto" w:fill="auto"/>
          </w:tcPr>
          <w:p w:rsidR="00215384" w:rsidRDefault="00215384" w:rsidP="009B5FE7">
            <w:pPr>
              <w:tabs>
                <w:tab w:val="left" w:pos="2694"/>
              </w:tabs>
              <w:cnfStyle w:val="000000100000" w:firstRow="0" w:lastRow="0" w:firstColumn="0" w:lastColumn="0" w:oddVBand="0" w:evenVBand="0" w:oddHBand="1" w:evenHBand="0" w:firstRowFirstColumn="0" w:firstRowLastColumn="0" w:lastRowFirstColumn="0" w:lastRowLastColumn="0"/>
              <w:rPr>
                <w:rFonts w:eastAsia="Calibri" w:cs="Arial"/>
                <w:szCs w:val="20"/>
              </w:rPr>
            </w:pPr>
            <w:r>
              <w:rPr>
                <w:rFonts w:eastAsia="Calibri" w:cs="Arial"/>
                <w:szCs w:val="20"/>
              </w:rPr>
              <w:t>-</w:t>
            </w:r>
          </w:p>
        </w:tc>
      </w:tr>
      <w:tr w:rsidR="00215384"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772" w:type="dxa"/>
            <w:hideMark/>
          </w:tcPr>
          <w:p w:rsidR="00215384" w:rsidRPr="00215384" w:rsidRDefault="00215384" w:rsidP="00E17449">
            <w:pPr>
              <w:pStyle w:val="ListParagraph"/>
              <w:numPr>
                <w:ilvl w:val="0"/>
                <w:numId w:val="85"/>
              </w:numPr>
              <w:tabs>
                <w:tab w:val="left" w:pos="2694"/>
              </w:tabs>
              <w:jc w:val="right"/>
              <w:rPr>
                <w:rFonts w:eastAsia="Calibri"/>
                <w:sz w:val="20"/>
                <w:szCs w:val="20"/>
              </w:rPr>
            </w:pPr>
          </w:p>
        </w:tc>
        <w:tc>
          <w:tcPr>
            <w:tcW w:w="7584" w:type="dxa"/>
            <w:shd w:val="clear" w:color="auto" w:fill="F9D8CD" w:themeFill="accent1" w:themeFillTint="33"/>
          </w:tcPr>
          <w:p w:rsidR="00215384" w:rsidRPr="00122FCA" w:rsidRDefault="00215384" w:rsidP="009B5FE7">
            <w:pPr>
              <w:tabs>
                <w:tab w:val="left" w:pos="2694"/>
              </w:tabs>
              <w:jc w:val="left"/>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Prihodi od prodaje proizvedene kratkotrajne imovine</w:t>
            </w:r>
          </w:p>
        </w:tc>
        <w:tc>
          <w:tcPr>
            <w:tcW w:w="1783" w:type="dxa"/>
            <w:shd w:val="clear" w:color="auto" w:fill="auto"/>
          </w:tcPr>
          <w:p w:rsidR="00215384" w:rsidRDefault="00215384" w:rsidP="009B5FE7">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747" w:type="dxa"/>
            <w:shd w:val="clear" w:color="auto" w:fill="auto"/>
          </w:tcPr>
          <w:p w:rsidR="00215384" w:rsidRDefault="00215384" w:rsidP="009B5FE7">
            <w:pPr>
              <w:tabs>
                <w:tab w:val="left" w:pos="2694"/>
              </w:tabs>
              <w:jc w:val="right"/>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0,00</w:t>
            </w:r>
          </w:p>
        </w:tc>
        <w:tc>
          <w:tcPr>
            <w:tcW w:w="1209" w:type="dxa"/>
            <w:shd w:val="clear" w:color="auto" w:fill="auto"/>
          </w:tcPr>
          <w:p w:rsidR="00215384" w:rsidRDefault="00215384" w:rsidP="009B5FE7">
            <w:pPr>
              <w:tabs>
                <w:tab w:val="left" w:pos="2694"/>
              </w:tabs>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w:t>
            </w:r>
          </w:p>
        </w:tc>
      </w:tr>
      <w:tr w:rsidR="000D3590"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356" w:type="dxa"/>
            <w:gridSpan w:val="2"/>
            <w:shd w:val="clear" w:color="auto" w:fill="DE6A5C" w:themeFill="accent2" w:themeFillTint="99"/>
          </w:tcPr>
          <w:p w:rsidR="000D3590" w:rsidRPr="00122FCA" w:rsidRDefault="000D3590" w:rsidP="00122FCA">
            <w:pPr>
              <w:tabs>
                <w:tab w:val="left" w:pos="2694"/>
              </w:tabs>
              <w:spacing w:line="276" w:lineRule="auto"/>
              <w:jc w:val="right"/>
              <w:rPr>
                <w:rFonts w:eastAsia="Calibri" w:cs="Arial"/>
                <w:b w:val="0"/>
                <w:szCs w:val="20"/>
              </w:rPr>
            </w:pPr>
            <w:r w:rsidRPr="00122FCA">
              <w:rPr>
                <w:rFonts w:eastAsia="Calibri" w:cs="Arial"/>
                <w:szCs w:val="20"/>
              </w:rPr>
              <w:t>Ukupni prihodi od prodaje nefinancijske imovine</w:t>
            </w:r>
          </w:p>
        </w:tc>
        <w:tc>
          <w:tcPr>
            <w:tcW w:w="1783" w:type="dxa"/>
            <w:shd w:val="clear" w:color="auto" w:fill="E99C92" w:themeFill="accent2" w:themeFillTint="66"/>
          </w:tcPr>
          <w:p w:rsidR="000D3590" w:rsidRPr="00122FCA" w:rsidRDefault="00215384"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11.563,00</w:t>
            </w:r>
          </w:p>
        </w:tc>
        <w:tc>
          <w:tcPr>
            <w:tcW w:w="1747" w:type="dxa"/>
            <w:shd w:val="clear" w:color="auto" w:fill="E99C92" w:themeFill="accent2" w:themeFillTint="66"/>
          </w:tcPr>
          <w:p w:rsidR="000D3590" w:rsidRPr="00122FCA" w:rsidRDefault="00215384" w:rsidP="009B5FE7">
            <w:pPr>
              <w:tabs>
                <w:tab w:val="left" w:pos="2694"/>
              </w:tabs>
              <w:spacing w:line="276" w:lineRule="auto"/>
              <w:jc w:val="right"/>
              <w:cnfStyle w:val="000000100000" w:firstRow="0" w:lastRow="0" w:firstColumn="0" w:lastColumn="0" w:oddVBand="0" w:evenVBand="0" w:oddHBand="1" w:evenHBand="0" w:firstRowFirstColumn="0" w:firstRowLastColumn="0" w:lastRowFirstColumn="0" w:lastRowLastColumn="0"/>
              <w:rPr>
                <w:rFonts w:eastAsia="Calibri" w:cs="Arial"/>
                <w:b/>
                <w:szCs w:val="20"/>
              </w:rPr>
            </w:pPr>
            <w:r>
              <w:rPr>
                <w:rFonts w:eastAsia="Calibri" w:cs="Arial"/>
                <w:b/>
                <w:szCs w:val="20"/>
              </w:rPr>
              <w:t>97.558,00</w:t>
            </w:r>
          </w:p>
        </w:tc>
        <w:tc>
          <w:tcPr>
            <w:tcW w:w="1209" w:type="dxa"/>
            <w:shd w:val="clear" w:color="auto" w:fill="E99C92" w:themeFill="accent2" w:themeFillTint="66"/>
          </w:tcPr>
          <w:p w:rsidR="000D3590" w:rsidRPr="00122FCA" w:rsidRDefault="00215384" w:rsidP="009B5FE7">
            <w:pPr>
              <w:tabs>
                <w:tab w:val="left" w:pos="2694"/>
              </w:tabs>
              <w:spacing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Pr>
                <w:rFonts w:eastAsia="Calibri" w:cs="Arial"/>
                <w:b/>
                <w:szCs w:val="20"/>
              </w:rPr>
              <w:t>843,7</w:t>
            </w:r>
          </w:p>
        </w:tc>
      </w:tr>
      <w:tr w:rsidR="000D3590" w:rsidRPr="00122FCA" w:rsidTr="009B5FE7">
        <w:trPr>
          <w:cnfStyle w:val="000000010000" w:firstRow="0" w:lastRow="0" w:firstColumn="0" w:lastColumn="0" w:oddVBand="0" w:evenVBand="0" w:oddHBand="0" w:evenHBand="1"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356" w:type="dxa"/>
            <w:gridSpan w:val="2"/>
            <w:shd w:val="clear" w:color="auto" w:fill="DE6A5C" w:themeFill="accent2" w:themeFillTint="99"/>
          </w:tcPr>
          <w:p w:rsidR="000D3590" w:rsidRPr="00122FCA" w:rsidRDefault="000D3590" w:rsidP="00122FCA">
            <w:pPr>
              <w:tabs>
                <w:tab w:val="left" w:pos="2694"/>
              </w:tabs>
              <w:spacing w:line="276" w:lineRule="auto"/>
              <w:jc w:val="right"/>
              <w:rPr>
                <w:rFonts w:eastAsia="Calibri" w:cs="Arial"/>
                <w:b w:val="0"/>
                <w:bCs w:val="0"/>
                <w:szCs w:val="20"/>
              </w:rPr>
            </w:pPr>
            <w:r w:rsidRPr="00122FCA">
              <w:rPr>
                <w:rFonts w:eastAsia="Calibri" w:cs="Arial"/>
                <w:szCs w:val="20"/>
              </w:rPr>
              <w:t>Ukupni primici od financijske imovine i zaduživanja</w:t>
            </w:r>
          </w:p>
        </w:tc>
        <w:tc>
          <w:tcPr>
            <w:tcW w:w="1783" w:type="dxa"/>
            <w:shd w:val="clear" w:color="auto" w:fill="E99C92" w:themeFill="accent2" w:themeFillTint="66"/>
          </w:tcPr>
          <w:p w:rsidR="000D3590" w:rsidRPr="00122FCA" w:rsidRDefault="00215384" w:rsidP="009B5FE7">
            <w:pPr>
              <w:tabs>
                <w:tab w:val="left" w:pos="2694"/>
              </w:tabs>
              <w:spacing w:line="276" w:lineRule="auto"/>
              <w:jc w:val="right"/>
              <w:cnfStyle w:val="000000010000" w:firstRow="0" w:lastRow="0" w:firstColumn="0" w:lastColumn="0" w:oddVBand="0" w:evenVBand="0" w:oddHBand="0" w:evenHBand="1" w:firstRowFirstColumn="0" w:firstRowLastColumn="0" w:lastRowFirstColumn="0" w:lastRowLastColumn="0"/>
              <w:rPr>
                <w:rFonts w:eastAsia="Calibri" w:cs="Arial"/>
                <w:b/>
                <w:szCs w:val="20"/>
                <w:lang w:eastAsia="en-US"/>
              </w:rPr>
            </w:pPr>
            <w:r>
              <w:rPr>
                <w:rFonts w:eastAsia="Calibri" w:cs="Arial"/>
                <w:b/>
                <w:szCs w:val="20"/>
                <w:lang w:eastAsia="en-US"/>
              </w:rPr>
              <w:t>0,00</w:t>
            </w:r>
          </w:p>
        </w:tc>
        <w:tc>
          <w:tcPr>
            <w:tcW w:w="1747" w:type="dxa"/>
            <w:shd w:val="clear" w:color="auto" w:fill="E99C92" w:themeFill="accent2" w:themeFillTint="66"/>
          </w:tcPr>
          <w:p w:rsidR="000D3590" w:rsidRPr="00122FCA" w:rsidRDefault="00215384" w:rsidP="009B5FE7">
            <w:pPr>
              <w:spacing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0,00</w:t>
            </w:r>
          </w:p>
        </w:tc>
        <w:tc>
          <w:tcPr>
            <w:tcW w:w="1209" w:type="dxa"/>
            <w:shd w:val="clear" w:color="auto" w:fill="E99C92" w:themeFill="accent2" w:themeFillTint="66"/>
          </w:tcPr>
          <w:p w:rsidR="000D3590" w:rsidRPr="00122FCA" w:rsidRDefault="00215384" w:rsidP="009B5FE7">
            <w:pPr>
              <w:spacing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w:t>
            </w:r>
          </w:p>
        </w:tc>
      </w:tr>
      <w:tr w:rsidR="000D3590" w:rsidRPr="00122FCA" w:rsidTr="009B5FE7">
        <w:trPr>
          <w:cnfStyle w:val="000000100000" w:firstRow="0" w:lastRow="0" w:firstColumn="0" w:lastColumn="0" w:oddVBand="0" w:evenVBand="0" w:oddHBand="1" w:evenHBand="0" w:firstRowFirstColumn="0" w:firstRowLastColumn="0" w:lastRowFirstColumn="0" w:lastRowLastColumn="0"/>
          <w:trHeight w:val="23"/>
          <w:jc w:val="center"/>
        </w:trPr>
        <w:tc>
          <w:tcPr>
            <w:cnfStyle w:val="001000000000" w:firstRow="0" w:lastRow="0" w:firstColumn="1" w:lastColumn="0" w:oddVBand="0" w:evenVBand="0" w:oddHBand="0" w:evenHBand="0" w:firstRowFirstColumn="0" w:firstRowLastColumn="0" w:lastRowFirstColumn="0" w:lastRowLastColumn="0"/>
            <w:tcW w:w="8356" w:type="dxa"/>
            <w:gridSpan w:val="2"/>
            <w:shd w:val="clear" w:color="auto" w:fill="DE6A5C" w:themeFill="accent2" w:themeFillTint="99"/>
            <w:hideMark/>
          </w:tcPr>
          <w:p w:rsidR="000D3590" w:rsidRPr="00122FCA" w:rsidRDefault="000D3590" w:rsidP="00122FCA">
            <w:pPr>
              <w:tabs>
                <w:tab w:val="left" w:pos="2694"/>
              </w:tabs>
              <w:spacing w:line="276" w:lineRule="auto"/>
              <w:jc w:val="right"/>
              <w:rPr>
                <w:rFonts w:eastAsia="Calibri" w:cs="Arial"/>
                <w:b w:val="0"/>
                <w:bCs w:val="0"/>
                <w:szCs w:val="20"/>
              </w:rPr>
            </w:pPr>
            <w:r w:rsidRPr="00122FCA">
              <w:rPr>
                <w:rFonts w:eastAsia="Calibri" w:cs="Arial"/>
                <w:szCs w:val="20"/>
              </w:rPr>
              <w:t>UKUPNI PRIHODI I PRIMICI</w:t>
            </w:r>
          </w:p>
        </w:tc>
        <w:tc>
          <w:tcPr>
            <w:tcW w:w="1783" w:type="dxa"/>
            <w:shd w:val="clear" w:color="auto" w:fill="E99C92" w:themeFill="accent2" w:themeFillTint="66"/>
          </w:tcPr>
          <w:p w:rsidR="000D3590" w:rsidRPr="00122FCA" w:rsidRDefault="005F1B0F"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8.391.379,00</w:t>
            </w:r>
          </w:p>
        </w:tc>
        <w:tc>
          <w:tcPr>
            <w:tcW w:w="1747" w:type="dxa"/>
            <w:shd w:val="clear" w:color="auto" w:fill="E99C92" w:themeFill="accent2" w:themeFillTint="66"/>
          </w:tcPr>
          <w:p w:rsidR="000D3590" w:rsidRPr="00122FCA" w:rsidRDefault="005F1B0F" w:rsidP="009B5FE7">
            <w:pPr>
              <w:spacing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11.468.300,00</w:t>
            </w:r>
          </w:p>
        </w:tc>
        <w:tc>
          <w:tcPr>
            <w:tcW w:w="1209" w:type="dxa"/>
            <w:shd w:val="clear" w:color="auto" w:fill="E99C92" w:themeFill="accent2" w:themeFillTint="66"/>
          </w:tcPr>
          <w:p w:rsidR="000D3590" w:rsidRPr="00122FCA" w:rsidRDefault="005F1B0F" w:rsidP="009B5FE7">
            <w:pPr>
              <w:spacing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136,7</w:t>
            </w:r>
          </w:p>
        </w:tc>
      </w:tr>
    </w:tbl>
    <w:p w:rsidR="00452B00" w:rsidRPr="00122FCA" w:rsidRDefault="00452B00" w:rsidP="00452B00">
      <w:pPr>
        <w:spacing w:after="0"/>
        <w:jc w:val="center"/>
        <w:rPr>
          <w:rFonts w:ascii="Arial" w:eastAsia="Calibri" w:hAnsi="Arial" w:cs="Arial"/>
          <w:i/>
          <w:color w:val="9B2D1F"/>
          <w:sz w:val="20"/>
          <w:szCs w:val="20"/>
          <w:lang w:eastAsia="en-US"/>
        </w:rPr>
      </w:pPr>
      <w:r w:rsidRPr="00122FCA">
        <w:rPr>
          <w:rFonts w:ascii="Arial" w:eastAsia="Calibri" w:hAnsi="Arial" w:cs="Arial"/>
          <w:i/>
          <w:color w:val="9B2D1F"/>
          <w:sz w:val="20"/>
          <w:szCs w:val="20"/>
          <w:lang w:eastAsia="en-US"/>
        </w:rPr>
        <w:t xml:space="preserve">Izvor: Godišnji izvještaj o izvršenju proračuna Općine </w:t>
      </w:r>
      <w:r w:rsidR="00122FCA" w:rsidRPr="00122FCA">
        <w:rPr>
          <w:rFonts w:ascii="Arial" w:eastAsia="Calibri" w:hAnsi="Arial" w:cs="Arial"/>
          <w:i/>
          <w:color w:val="9B2D1F"/>
          <w:sz w:val="20"/>
          <w:szCs w:val="20"/>
          <w:lang w:eastAsia="en-US"/>
        </w:rPr>
        <w:t>Rakovica</w:t>
      </w:r>
      <w:r w:rsidRPr="00122FCA">
        <w:rPr>
          <w:rFonts w:ascii="Arial" w:eastAsia="Calibri" w:hAnsi="Arial" w:cs="Arial"/>
          <w:i/>
          <w:color w:val="9B2D1F"/>
          <w:sz w:val="20"/>
          <w:szCs w:val="20"/>
          <w:lang w:eastAsia="en-US"/>
        </w:rPr>
        <w:t xml:space="preserve"> za 2012./2013 i 2014.godinu</w:t>
      </w:r>
    </w:p>
    <w:p w:rsidR="00452B00" w:rsidRPr="00122FCA" w:rsidRDefault="00452B00" w:rsidP="00452B00">
      <w:pPr>
        <w:spacing w:after="0"/>
        <w:jc w:val="both"/>
        <w:rPr>
          <w:rFonts w:ascii="Arial" w:eastAsia="Constantia" w:hAnsi="Arial" w:cs="Arial"/>
          <w:color w:val="9B2D1F"/>
          <w:sz w:val="24"/>
          <w:lang w:eastAsia="en-US"/>
        </w:rPr>
        <w:sectPr w:rsidR="00452B00" w:rsidRPr="00122FCA" w:rsidSect="00452B00">
          <w:pgSz w:w="16838" w:h="11906" w:orient="landscape"/>
          <w:pgMar w:top="1417" w:right="1417" w:bottom="1417" w:left="1417" w:header="708" w:footer="708" w:gutter="0"/>
          <w:cols w:space="708"/>
          <w:docGrid w:linePitch="360"/>
        </w:sectPr>
      </w:pPr>
    </w:p>
    <w:p w:rsidR="00452B00" w:rsidRPr="004820FF" w:rsidRDefault="00452B00" w:rsidP="00452B00">
      <w:pPr>
        <w:spacing w:after="0"/>
        <w:jc w:val="both"/>
        <w:rPr>
          <w:rFonts w:ascii="Arial" w:eastAsia="Calibri" w:hAnsi="Arial" w:cs="Arial"/>
          <w:sz w:val="24"/>
          <w:szCs w:val="24"/>
        </w:rPr>
      </w:pPr>
      <w:r w:rsidRPr="00452B00">
        <w:rPr>
          <w:rFonts w:ascii="Arial" w:eastAsia="Calibri" w:hAnsi="Arial" w:cs="Arial"/>
          <w:sz w:val="24"/>
          <w:szCs w:val="24"/>
        </w:rPr>
        <w:lastRenderedPageBreak/>
        <w:t xml:space="preserve">Prihodi/primici u 2014. godini su ostvareni u iznosu </w:t>
      </w:r>
      <w:r w:rsidRPr="00A37AA3">
        <w:rPr>
          <w:rFonts w:ascii="Arial" w:eastAsia="Calibri" w:hAnsi="Arial" w:cs="Arial"/>
          <w:sz w:val="24"/>
          <w:szCs w:val="24"/>
        </w:rPr>
        <w:t xml:space="preserve">od </w:t>
      </w:r>
      <w:r w:rsidR="00A37AA3" w:rsidRPr="00A37AA3">
        <w:rPr>
          <w:rFonts w:ascii="Arial" w:eastAsia="Calibri" w:hAnsi="Arial" w:cs="Arial"/>
          <w:sz w:val="24"/>
          <w:szCs w:val="24"/>
        </w:rPr>
        <w:t>11.468.300</w:t>
      </w:r>
      <w:r w:rsidRPr="00A37AA3">
        <w:rPr>
          <w:rFonts w:ascii="Arial" w:eastAsia="Calibri" w:hAnsi="Arial" w:cs="Arial"/>
          <w:sz w:val="24"/>
          <w:szCs w:val="24"/>
        </w:rPr>
        <w:t>,00 kn,</w:t>
      </w:r>
      <w:r w:rsidRPr="00452B00">
        <w:rPr>
          <w:rFonts w:ascii="Arial" w:eastAsia="Calibri" w:hAnsi="Arial" w:cs="Arial"/>
          <w:sz w:val="24"/>
          <w:szCs w:val="24"/>
        </w:rPr>
        <w:t xml:space="preserve"> što je za </w:t>
      </w:r>
      <w:r w:rsidR="00A37AA3" w:rsidRPr="00A37AA3">
        <w:rPr>
          <w:rFonts w:ascii="Arial" w:eastAsia="Calibri" w:hAnsi="Arial" w:cs="Arial"/>
          <w:sz w:val="24"/>
          <w:szCs w:val="24"/>
        </w:rPr>
        <w:t>3.076.921</w:t>
      </w:r>
      <w:r w:rsidRPr="00A37AA3">
        <w:rPr>
          <w:rFonts w:ascii="Arial" w:eastAsia="Calibri" w:hAnsi="Arial" w:cs="Arial"/>
          <w:sz w:val="24"/>
          <w:szCs w:val="24"/>
        </w:rPr>
        <w:t>,00 kn</w:t>
      </w:r>
      <w:r w:rsidRPr="00452B00">
        <w:rPr>
          <w:rFonts w:ascii="Arial" w:eastAsia="Calibri" w:hAnsi="Arial" w:cs="Arial"/>
          <w:sz w:val="24"/>
          <w:szCs w:val="24"/>
        </w:rPr>
        <w:t xml:space="preserve"> ili</w:t>
      </w:r>
      <w:r w:rsidR="00A37AA3">
        <w:rPr>
          <w:rFonts w:ascii="Arial" w:eastAsia="Calibri" w:hAnsi="Arial" w:cs="Arial"/>
          <w:sz w:val="24"/>
          <w:szCs w:val="24"/>
        </w:rPr>
        <w:t xml:space="preserve"> 36,7</w:t>
      </w:r>
      <w:r w:rsidRPr="00452B00">
        <w:rPr>
          <w:rFonts w:ascii="Arial" w:eastAsia="Calibri" w:hAnsi="Arial" w:cs="Arial"/>
          <w:sz w:val="24"/>
          <w:szCs w:val="24"/>
        </w:rPr>
        <w:t xml:space="preserve">% više u odnosu na prethodnu godinu. Vrijednosno, najznačajniji udjel </w:t>
      </w:r>
      <w:r w:rsidRPr="00A37AA3">
        <w:rPr>
          <w:rFonts w:ascii="Arial" w:eastAsia="Calibri" w:hAnsi="Arial" w:cs="Arial"/>
          <w:sz w:val="24"/>
          <w:szCs w:val="24"/>
        </w:rPr>
        <w:t xml:space="preserve">imaju prihodi od pomoći iz inozemstva (darovnice) i od subjekata unutar općeg proračuna od </w:t>
      </w:r>
      <w:r w:rsidR="00A37AA3" w:rsidRPr="00A37AA3">
        <w:rPr>
          <w:rFonts w:ascii="Arial" w:eastAsia="Calibri" w:hAnsi="Arial" w:cs="Arial"/>
          <w:sz w:val="24"/>
          <w:szCs w:val="24"/>
        </w:rPr>
        <w:t>4.191.259</w:t>
      </w:r>
      <w:r w:rsidRPr="00A37AA3">
        <w:rPr>
          <w:rFonts w:ascii="Arial" w:eastAsia="Calibri" w:hAnsi="Arial" w:cs="Arial"/>
          <w:sz w:val="24"/>
          <w:szCs w:val="24"/>
        </w:rPr>
        <w:t>,00 kn</w:t>
      </w:r>
      <w:r w:rsidRPr="00452B00">
        <w:rPr>
          <w:rFonts w:ascii="Arial" w:eastAsia="Calibri" w:hAnsi="Arial" w:cs="Arial"/>
          <w:sz w:val="24"/>
          <w:szCs w:val="24"/>
        </w:rPr>
        <w:t xml:space="preserve"> ili </w:t>
      </w:r>
      <w:r w:rsidR="00A37AA3">
        <w:rPr>
          <w:rFonts w:ascii="Arial" w:eastAsia="Calibri" w:hAnsi="Arial" w:cs="Arial"/>
          <w:sz w:val="24"/>
          <w:szCs w:val="24"/>
        </w:rPr>
        <w:t>36,55</w:t>
      </w:r>
      <w:r w:rsidRPr="00452B00">
        <w:rPr>
          <w:rFonts w:ascii="Arial" w:eastAsia="Calibri" w:hAnsi="Arial" w:cs="Arial"/>
          <w:sz w:val="24"/>
          <w:szCs w:val="24"/>
        </w:rPr>
        <w:t>% od ukupnih prihoda/primitaka,</w:t>
      </w:r>
      <w:r w:rsidR="00A37AA3">
        <w:rPr>
          <w:rFonts w:ascii="Arial" w:eastAsia="Calibri" w:hAnsi="Arial" w:cs="Arial"/>
          <w:sz w:val="24"/>
          <w:szCs w:val="24"/>
        </w:rPr>
        <w:t xml:space="preserve"> </w:t>
      </w:r>
      <w:r w:rsidR="00A37AA3" w:rsidRPr="00452B00">
        <w:rPr>
          <w:rFonts w:ascii="Arial" w:eastAsia="Calibri" w:hAnsi="Arial" w:cs="Arial"/>
          <w:sz w:val="24"/>
          <w:szCs w:val="24"/>
        </w:rPr>
        <w:t xml:space="preserve">prihodi od poreza u iznosu </w:t>
      </w:r>
      <w:r w:rsidR="00A37AA3" w:rsidRPr="00A37AA3">
        <w:rPr>
          <w:rFonts w:ascii="Arial" w:eastAsia="Calibri" w:hAnsi="Arial" w:cs="Arial"/>
          <w:sz w:val="24"/>
          <w:szCs w:val="24"/>
        </w:rPr>
        <w:t>od 3.625.621,00 kn</w:t>
      </w:r>
      <w:r w:rsidR="00A37AA3" w:rsidRPr="00452B00">
        <w:rPr>
          <w:rFonts w:ascii="Arial" w:eastAsia="Calibri" w:hAnsi="Arial" w:cs="Arial"/>
          <w:sz w:val="24"/>
          <w:szCs w:val="24"/>
        </w:rPr>
        <w:t xml:space="preserve"> ili </w:t>
      </w:r>
      <w:r w:rsidR="00A37AA3">
        <w:rPr>
          <w:rFonts w:ascii="Arial" w:eastAsia="Calibri" w:hAnsi="Arial" w:cs="Arial"/>
          <w:sz w:val="24"/>
          <w:szCs w:val="24"/>
        </w:rPr>
        <w:t>31,61</w:t>
      </w:r>
      <w:r w:rsidR="00A37AA3" w:rsidRPr="00452B00">
        <w:rPr>
          <w:rFonts w:ascii="Arial" w:eastAsia="Calibri" w:hAnsi="Arial" w:cs="Arial"/>
          <w:sz w:val="24"/>
          <w:szCs w:val="24"/>
        </w:rPr>
        <w:t>% od ukupnih prihoda/primitaka</w:t>
      </w:r>
      <w:r w:rsidR="00A37AA3">
        <w:rPr>
          <w:rFonts w:ascii="Arial" w:eastAsia="Calibri" w:hAnsi="Arial" w:cs="Arial"/>
          <w:sz w:val="24"/>
          <w:szCs w:val="24"/>
        </w:rPr>
        <w:t>,</w:t>
      </w:r>
      <w:r w:rsidR="00A37AA3" w:rsidRPr="00A37AA3">
        <w:rPr>
          <w:rFonts w:ascii="Arial" w:eastAsia="Calibri" w:hAnsi="Arial" w:cs="Arial"/>
          <w:sz w:val="24"/>
          <w:szCs w:val="24"/>
        </w:rPr>
        <w:t xml:space="preserve"> </w:t>
      </w:r>
      <w:r w:rsidR="004820FF">
        <w:rPr>
          <w:rFonts w:ascii="Arial" w:eastAsia="Calibri" w:hAnsi="Arial" w:cs="Arial"/>
          <w:sz w:val="24"/>
          <w:szCs w:val="24"/>
        </w:rPr>
        <w:t xml:space="preserve">te </w:t>
      </w:r>
      <w:r w:rsidR="00A37AA3" w:rsidRPr="00452B00">
        <w:rPr>
          <w:rFonts w:ascii="Arial" w:eastAsia="Calibri" w:hAnsi="Arial" w:cs="Arial"/>
          <w:sz w:val="24"/>
          <w:szCs w:val="24"/>
        </w:rPr>
        <w:t xml:space="preserve">prihodi od upravnih i administrativnih pristojbi po posebnim propisima i naknadama u iznosu </w:t>
      </w:r>
      <w:r w:rsidR="00A37AA3" w:rsidRPr="004820FF">
        <w:rPr>
          <w:rFonts w:ascii="Arial" w:eastAsia="Calibri" w:hAnsi="Arial" w:cs="Arial"/>
          <w:sz w:val="24"/>
          <w:szCs w:val="24"/>
        </w:rPr>
        <w:t xml:space="preserve">od </w:t>
      </w:r>
      <w:r w:rsidR="004820FF" w:rsidRPr="004820FF">
        <w:rPr>
          <w:rFonts w:ascii="Arial" w:eastAsia="Calibri" w:hAnsi="Arial" w:cs="Arial"/>
          <w:sz w:val="24"/>
          <w:szCs w:val="24"/>
        </w:rPr>
        <w:t>2.917.036</w:t>
      </w:r>
      <w:r w:rsidR="00A37AA3" w:rsidRPr="004820FF">
        <w:rPr>
          <w:rFonts w:ascii="Arial" w:eastAsia="Calibri" w:hAnsi="Arial" w:cs="Arial"/>
          <w:sz w:val="24"/>
          <w:szCs w:val="24"/>
        </w:rPr>
        <w:t>,00</w:t>
      </w:r>
      <w:r w:rsidR="00A37AA3" w:rsidRPr="00452B00">
        <w:rPr>
          <w:rFonts w:ascii="Arial" w:eastAsia="Calibri" w:hAnsi="Arial" w:cs="Arial"/>
          <w:sz w:val="24"/>
          <w:szCs w:val="24"/>
        </w:rPr>
        <w:t xml:space="preserve"> kn ili </w:t>
      </w:r>
      <w:r w:rsidR="004820FF">
        <w:rPr>
          <w:rFonts w:ascii="Arial" w:eastAsia="Calibri" w:hAnsi="Arial" w:cs="Arial"/>
          <w:sz w:val="24"/>
          <w:szCs w:val="24"/>
        </w:rPr>
        <w:t>25,44</w:t>
      </w:r>
      <w:r w:rsidR="00A37AA3" w:rsidRPr="00452B00">
        <w:rPr>
          <w:rFonts w:ascii="Arial" w:eastAsia="Calibri" w:hAnsi="Arial" w:cs="Arial"/>
          <w:sz w:val="24"/>
          <w:szCs w:val="24"/>
        </w:rPr>
        <w:t>% od ukupnih prihoda/primitaka</w:t>
      </w:r>
      <w:r w:rsidR="004820FF">
        <w:rPr>
          <w:rFonts w:ascii="Arial" w:eastAsia="Calibri" w:hAnsi="Arial" w:cs="Arial"/>
          <w:sz w:val="24"/>
          <w:szCs w:val="24"/>
        </w:rPr>
        <w:t>.</w:t>
      </w:r>
    </w:p>
    <w:p w:rsidR="00452B00" w:rsidRPr="00452B00" w:rsidRDefault="00452B00" w:rsidP="00452B00">
      <w:pPr>
        <w:shd w:val="clear" w:color="auto" w:fill="FFFFFF"/>
        <w:spacing w:after="0"/>
        <w:jc w:val="both"/>
        <w:rPr>
          <w:rFonts w:ascii="Arial" w:eastAsia="Gill Sans MT" w:hAnsi="Arial" w:cs="Arial"/>
          <w:b/>
          <w:bCs/>
          <w:i/>
          <w:sz w:val="24"/>
          <w:szCs w:val="24"/>
          <w:u w:color="F2F2F2"/>
          <w:lang w:eastAsia="en-US"/>
        </w:rPr>
      </w:pPr>
    </w:p>
    <w:p w:rsidR="00452B00" w:rsidRPr="00516F70" w:rsidRDefault="00516F70" w:rsidP="00516F70">
      <w:pPr>
        <w:pStyle w:val="Caption"/>
        <w:spacing w:after="0" w:line="276" w:lineRule="auto"/>
        <w:jc w:val="center"/>
        <w:rPr>
          <w:rFonts w:ascii="Times New Roman" w:eastAsia="Calibri" w:hAnsi="Times New Roman" w:cs="Times New Roman"/>
          <w:bCs w:val="0"/>
          <w:i/>
          <w:color w:val="D34817"/>
          <w:sz w:val="22"/>
          <w:szCs w:val="22"/>
          <w:u w:color="F2F2F2"/>
          <w:lang w:eastAsia="en-US"/>
        </w:rPr>
      </w:pPr>
      <w:bookmarkStart w:id="352" w:name="_Toc423960024"/>
      <w:bookmarkStart w:id="353" w:name="_Toc451335921"/>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14</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452B00" w:rsidRPr="00516F70">
        <w:rPr>
          <w:rFonts w:ascii="Times New Roman" w:eastAsia="Calibri" w:hAnsi="Times New Roman" w:cs="Times New Roman"/>
          <w:bCs w:val="0"/>
          <w:i/>
          <w:color w:val="D34817"/>
          <w:sz w:val="22"/>
          <w:szCs w:val="22"/>
          <w:u w:color="F2F2F2"/>
          <w:lang w:eastAsia="en-US"/>
        </w:rPr>
        <w:t xml:space="preserve">Kretanje glavnih izvora prihoda/primitaka u proračunu Općine </w:t>
      </w:r>
      <w:bookmarkEnd w:id="352"/>
      <w:r w:rsidR="00647D46" w:rsidRPr="00516F70">
        <w:rPr>
          <w:rFonts w:ascii="Times New Roman" w:eastAsia="Calibri" w:hAnsi="Times New Roman" w:cs="Times New Roman"/>
          <w:bCs w:val="0"/>
          <w:i/>
          <w:color w:val="D34817"/>
          <w:sz w:val="22"/>
          <w:szCs w:val="22"/>
          <w:u w:color="F2F2F2"/>
          <w:lang w:eastAsia="en-US"/>
        </w:rPr>
        <w:t>Rakovica</w:t>
      </w:r>
      <w:bookmarkEnd w:id="353"/>
    </w:p>
    <w:p w:rsidR="00452B00" w:rsidRPr="00516F70" w:rsidRDefault="00452B00" w:rsidP="00516F70">
      <w:pPr>
        <w:shd w:val="clear" w:color="auto" w:fill="FFFFFF"/>
        <w:spacing w:after="0"/>
        <w:jc w:val="center"/>
        <w:rPr>
          <w:rFonts w:ascii="Times New Roman" w:eastAsia="Calibri" w:hAnsi="Times New Roman" w:cs="Times New Roman"/>
          <w:b/>
          <w:bCs/>
          <w:i/>
          <w:color w:val="D34817"/>
          <w:u w:color="F2F2F2"/>
          <w:lang w:eastAsia="en-US"/>
        </w:rPr>
      </w:pPr>
      <w:r w:rsidRPr="00516F70">
        <w:rPr>
          <w:rFonts w:ascii="Times New Roman" w:eastAsia="Calibri" w:hAnsi="Times New Roman" w:cs="Times New Roman"/>
          <w:b/>
          <w:bCs/>
          <w:i/>
          <w:color w:val="D34817"/>
          <w:u w:color="F2F2F2"/>
          <w:lang w:eastAsia="en-US"/>
        </w:rPr>
        <w:t>2012. - 2014. godine, u kunama</w:t>
      </w:r>
    </w:p>
    <w:p w:rsidR="00452B00" w:rsidRPr="00452B00" w:rsidRDefault="00452B00" w:rsidP="00452B00">
      <w:pPr>
        <w:spacing w:after="0"/>
        <w:jc w:val="both"/>
        <w:rPr>
          <w:rFonts w:ascii="Arial" w:eastAsia="Calibri" w:hAnsi="Arial" w:cs="Arial"/>
          <w:color w:val="FF0000"/>
          <w:sz w:val="24"/>
          <w:szCs w:val="24"/>
        </w:rPr>
      </w:pPr>
      <w:r w:rsidRPr="00452B00">
        <w:rPr>
          <w:rFonts w:ascii="Arial" w:eastAsia="Calibri" w:hAnsi="Arial" w:cs="Arial"/>
          <w:noProof/>
          <w:color w:val="FF0000"/>
          <w:sz w:val="24"/>
        </w:rPr>
        <w:drawing>
          <wp:inline distT="0" distB="0" distL="0" distR="0" wp14:anchorId="4AA2213E" wp14:editId="48E2319F">
            <wp:extent cx="5784111" cy="3402419"/>
            <wp:effectExtent l="19050" t="19050" r="26670" b="26670"/>
            <wp:docPr id="131" name="Grafikon 2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452B00" w:rsidRPr="00647D46" w:rsidRDefault="00452B00" w:rsidP="00452B00">
      <w:pPr>
        <w:spacing w:after="0"/>
        <w:jc w:val="center"/>
        <w:rPr>
          <w:rFonts w:ascii="Arial" w:eastAsia="Calibri" w:hAnsi="Arial" w:cs="Arial"/>
          <w:i/>
          <w:color w:val="9B2D1F"/>
          <w:sz w:val="20"/>
          <w:szCs w:val="20"/>
          <w:lang w:eastAsia="en-US"/>
        </w:rPr>
      </w:pPr>
      <w:r w:rsidRPr="00647D46">
        <w:rPr>
          <w:rFonts w:ascii="Arial" w:eastAsia="Calibri" w:hAnsi="Arial" w:cs="Arial"/>
          <w:i/>
          <w:color w:val="9B2D1F"/>
          <w:sz w:val="20"/>
          <w:szCs w:val="20"/>
          <w:lang w:eastAsia="en-US"/>
        </w:rPr>
        <w:t xml:space="preserve">Izvor: Godišnji izvještaj o izvršenju proračuna Općine </w:t>
      </w:r>
      <w:r w:rsidR="00647D46" w:rsidRPr="00647D46">
        <w:rPr>
          <w:rFonts w:ascii="Arial" w:eastAsia="Calibri" w:hAnsi="Arial" w:cs="Arial"/>
          <w:i/>
          <w:color w:val="9B2D1F"/>
          <w:sz w:val="20"/>
          <w:szCs w:val="20"/>
          <w:lang w:eastAsia="en-US"/>
        </w:rPr>
        <w:t>Rakovica</w:t>
      </w:r>
      <w:r w:rsidR="00D36884">
        <w:rPr>
          <w:rFonts w:ascii="Arial" w:eastAsia="Calibri" w:hAnsi="Arial" w:cs="Arial"/>
          <w:i/>
          <w:color w:val="9B2D1F"/>
          <w:sz w:val="20"/>
          <w:szCs w:val="20"/>
          <w:lang w:eastAsia="en-US"/>
        </w:rPr>
        <w:t xml:space="preserve"> za </w:t>
      </w:r>
      <w:r w:rsidRPr="00647D46">
        <w:rPr>
          <w:rFonts w:ascii="Arial" w:eastAsia="Calibri" w:hAnsi="Arial" w:cs="Arial"/>
          <w:i/>
          <w:color w:val="9B2D1F"/>
          <w:sz w:val="20"/>
          <w:szCs w:val="20"/>
          <w:lang w:eastAsia="en-US"/>
        </w:rPr>
        <w:t>2013 i 2014.godinu</w:t>
      </w: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tabs>
          <w:tab w:val="left" w:pos="6629"/>
        </w:tabs>
        <w:spacing w:after="0"/>
        <w:jc w:val="both"/>
        <w:rPr>
          <w:rFonts w:ascii="Arial" w:eastAsia="Constantia" w:hAnsi="Arial" w:cs="Arial"/>
          <w:sz w:val="24"/>
          <w:lang w:eastAsia="en-US"/>
        </w:rPr>
      </w:pPr>
      <w:r w:rsidRPr="00452B00">
        <w:rPr>
          <w:rFonts w:ascii="Arial" w:eastAsia="Constantia" w:hAnsi="Arial" w:cs="Arial"/>
          <w:sz w:val="24"/>
          <w:lang w:eastAsia="en-US"/>
        </w:rPr>
        <w:tab/>
      </w: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452B00">
      <w:pPr>
        <w:spacing w:after="0"/>
        <w:jc w:val="both"/>
        <w:rPr>
          <w:rFonts w:ascii="Arial" w:eastAsia="Constantia" w:hAnsi="Arial" w:cs="Arial"/>
          <w:sz w:val="24"/>
          <w:lang w:eastAsia="en-US"/>
        </w:rPr>
        <w:sectPr w:rsidR="00452B00" w:rsidRPr="00452B00" w:rsidSect="00452B00">
          <w:pgSz w:w="11906" w:h="16838"/>
          <w:pgMar w:top="1417" w:right="1417" w:bottom="1417" w:left="1417" w:header="708" w:footer="708" w:gutter="0"/>
          <w:cols w:space="708"/>
          <w:docGrid w:linePitch="360"/>
        </w:sectPr>
      </w:pPr>
    </w:p>
    <w:p w:rsidR="00452B00" w:rsidRPr="00452B00" w:rsidRDefault="00452B00" w:rsidP="004B0E21">
      <w:pPr>
        <w:pStyle w:val="Heading4"/>
      </w:pPr>
      <w:bookmarkStart w:id="354" w:name="_Toc426453691"/>
      <w:r w:rsidRPr="00452B00">
        <w:lastRenderedPageBreak/>
        <w:t>2.8.7.2. Rashodi i izdaci u proračunu</w:t>
      </w:r>
      <w:bookmarkEnd w:id="354"/>
    </w:p>
    <w:p w:rsidR="00452B00" w:rsidRPr="00452B00" w:rsidRDefault="00452B00" w:rsidP="00452B00">
      <w:pPr>
        <w:spacing w:after="0"/>
        <w:jc w:val="both"/>
        <w:rPr>
          <w:rFonts w:ascii="Arial" w:eastAsia="Constantia" w:hAnsi="Arial" w:cs="Arial"/>
          <w:sz w:val="24"/>
          <w:lang w:eastAsia="en-US"/>
        </w:rPr>
      </w:pPr>
    </w:p>
    <w:p w:rsidR="00452B00" w:rsidRPr="009B5FE7" w:rsidRDefault="00452B00" w:rsidP="00452B00">
      <w:pPr>
        <w:shd w:val="clear" w:color="auto" w:fill="FFFFFF"/>
        <w:spacing w:after="0"/>
        <w:jc w:val="center"/>
        <w:rPr>
          <w:rFonts w:ascii="Times New Roman" w:eastAsia="Calibri" w:hAnsi="Times New Roman" w:cs="Times New Roman"/>
          <w:b/>
          <w:bCs/>
          <w:i/>
          <w:color w:val="D34817"/>
          <w:u w:color="F2F2F2"/>
        </w:rPr>
      </w:pPr>
      <w:bookmarkStart w:id="355" w:name="_Toc426457341"/>
      <w:bookmarkStart w:id="356" w:name="_Toc456171675"/>
      <w:r w:rsidRPr="009B5FE7">
        <w:rPr>
          <w:rFonts w:ascii="Times New Roman" w:eastAsia="Gill Sans MT" w:hAnsi="Times New Roman" w:cs="Times New Roman"/>
          <w:b/>
          <w:bCs/>
          <w:i/>
          <w:color w:val="D34817"/>
          <w:u w:color="F2F2F2"/>
          <w:lang w:eastAsia="en-US"/>
        </w:rPr>
        <w:t xml:space="preserve">Tablica </w:t>
      </w:r>
      <w:r w:rsidR="00057CAE" w:rsidRPr="009B5FE7">
        <w:rPr>
          <w:rFonts w:ascii="Times New Roman" w:eastAsia="Gill Sans MT" w:hAnsi="Times New Roman" w:cs="Times New Roman"/>
          <w:b/>
          <w:i/>
          <w:color w:val="D34817"/>
          <w:u w:color="F2F2F2"/>
          <w:lang w:eastAsia="en-US"/>
        </w:rPr>
        <w:fldChar w:fldCharType="begin"/>
      </w:r>
      <w:r w:rsidRPr="009B5FE7">
        <w:rPr>
          <w:rFonts w:ascii="Times New Roman" w:eastAsia="Gill Sans MT" w:hAnsi="Times New Roman" w:cs="Times New Roman"/>
          <w:b/>
          <w:bCs/>
          <w:i/>
          <w:color w:val="D34817"/>
          <w:u w:color="F2F2F2"/>
          <w:lang w:eastAsia="en-US"/>
        </w:rPr>
        <w:instrText xml:space="preserve"> SEQ Tablica \* ARABIC </w:instrText>
      </w:r>
      <w:r w:rsidR="00057CAE" w:rsidRPr="009B5FE7">
        <w:rPr>
          <w:rFonts w:ascii="Times New Roman" w:eastAsia="Gill Sans MT" w:hAnsi="Times New Roman" w:cs="Times New Roman"/>
          <w:b/>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81</w:t>
      </w:r>
      <w:r w:rsidR="00057CAE" w:rsidRPr="009B5FE7">
        <w:rPr>
          <w:rFonts w:ascii="Times New Roman" w:eastAsia="Gill Sans MT" w:hAnsi="Times New Roman" w:cs="Times New Roman"/>
          <w:b/>
          <w:i/>
          <w:color w:val="D34817"/>
          <w:u w:color="F2F2F2"/>
          <w:lang w:eastAsia="en-US"/>
        </w:rPr>
        <w:fldChar w:fldCharType="end"/>
      </w:r>
      <w:r w:rsidRPr="009B5FE7">
        <w:rPr>
          <w:rFonts w:ascii="Times New Roman" w:eastAsia="Gill Sans MT" w:hAnsi="Times New Roman" w:cs="Times New Roman"/>
          <w:b/>
          <w:bCs/>
          <w:i/>
          <w:color w:val="D34817"/>
          <w:u w:color="F2F2F2"/>
          <w:lang w:eastAsia="en-US"/>
        </w:rPr>
        <w:t xml:space="preserve">. </w:t>
      </w:r>
      <w:r w:rsidRPr="009B5FE7">
        <w:rPr>
          <w:rFonts w:ascii="Times New Roman" w:eastAsia="Calibri" w:hAnsi="Times New Roman" w:cs="Times New Roman"/>
          <w:b/>
          <w:bCs/>
          <w:i/>
          <w:color w:val="D34817"/>
          <w:u w:color="F2F2F2"/>
        </w:rPr>
        <w:t xml:space="preserve">Ostvareni rashodi/izdaci Općine </w:t>
      </w:r>
      <w:r w:rsidR="009B5FE7" w:rsidRPr="009B5FE7">
        <w:rPr>
          <w:rFonts w:ascii="Times New Roman" w:eastAsia="Calibri" w:hAnsi="Times New Roman" w:cs="Times New Roman"/>
          <w:b/>
          <w:bCs/>
          <w:i/>
          <w:color w:val="D34817"/>
          <w:u w:color="F2F2F2"/>
        </w:rPr>
        <w:t>Rakovica</w:t>
      </w:r>
      <w:r w:rsidRPr="009B5FE7">
        <w:rPr>
          <w:rFonts w:ascii="Times New Roman" w:eastAsia="Calibri" w:hAnsi="Times New Roman" w:cs="Times New Roman"/>
          <w:b/>
          <w:bCs/>
          <w:i/>
          <w:color w:val="D34817"/>
          <w:u w:color="F2F2F2"/>
        </w:rPr>
        <w:t xml:space="preserve"> za razdoblje 201</w:t>
      </w:r>
      <w:r w:rsidR="009B5FE7" w:rsidRPr="009B5FE7">
        <w:rPr>
          <w:rFonts w:ascii="Times New Roman" w:eastAsia="Calibri" w:hAnsi="Times New Roman" w:cs="Times New Roman"/>
          <w:b/>
          <w:bCs/>
          <w:i/>
          <w:color w:val="D34817"/>
          <w:u w:color="F2F2F2"/>
        </w:rPr>
        <w:t>3</w:t>
      </w:r>
      <w:r w:rsidRPr="009B5FE7">
        <w:rPr>
          <w:rFonts w:ascii="Times New Roman" w:eastAsia="Calibri" w:hAnsi="Times New Roman" w:cs="Times New Roman"/>
          <w:b/>
          <w:bCs/>
          <w:i/>
          <w:color w:val="D34817"/>
          <w:u w:color="F2F2F2"/>
        </w:rPr>
        <w:t>. - 31.12.2014. godine</w:t>
      </w:r>
      <w:bookmarkEnd w:id="355"/>
      <w:bookmarkEnd w:id="356"/>
    </w:p>
    <w:tbl>
      <w:tblPr>
        <w:tblStyle w:val="MediumGrid3-Accent2"/>
        <w:tblW w:w="12350" w:type="dxa"/>
        <w:jc w:val="center"/>
        <w:tblLook w:val="04A0" w:firstRow="1" w:lastRow="0" w:firstColumn="1" w:lastColumn="0" w:noHBand="0" w:noVBand="1"/>
      </w:tblPr>
      <w:tblGrid>
        <w:gridCol w:w="787"/>
        <w:gridCol w:w="6883"/>
        <w:gridCol w:w="1724"/>
        <w:gridCol w:w="1831"/>
        <w:gridCol w:w="1125"/>
      </w:tblGrid>
      <w:tr w:rsidR="009B5FE7" w:rsidRPr="009B5FE7" w:rsidTr="009B5FE7">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100" w:firstRow="0" w:lastRow="0" w:firstColumn="1" w:lastColumn="0" w:oddVBand="0" w:evenVBand="0" w:oddHBand="0" w:evenHBand="0" w:firstRowFirstColumn="1" w:firstRowLastColumn="0" w:lastRowFirstColumn="0" w:lastRowLastColumn="0"/>
            <w:tcW w:w="787" w:type="dxa"/>
            <w:hideMark/>
          </w:tcPr>
          <w:p w:rsidR="009B5FE7" w:rsidRPr="009B5FE7" w:rsidRDefault="009B5FE7" w:rsidP="009B5FE7">
            <w:pPr>
              <w:spacing w:before="20" w:line="276" w:lineRule="auto"/>
              <w:rPr>
                <w:rFonts w:eastAsia="Calibri" w:cs="Arial"/>
                <w:bCs w:val="0"/>
                <w:szCs w:val="20"/>
              </w:rPr>
            </w:pPr>
            <w:r w:rsidRPr="009B5FE7">
              <w:rPr>
                <w:rFonts w:eastAsia="Calibri" w:cs="Arial"/>
                <w:szCs w:val="20"/>
              </w:rPr>
              <w:t>Redni</w:t>
            </w:r>
          </w:p>
          <w:p w:rsidR="009B5FE7" w:rsidRPr="009B5FE7" w:rsidRDefault="009B5FE7" w:rsidP="009B5FE7">
            <w:pPr>
              <w:spacing w:before="20" w:line="276" w:lineRule="auto"/>
              <w:rPr>
                <w:rFonts w:eastAsia="Calibri" w:cs="Arial"/>
                <w:bCs w:val="0"/>
                <w:szCs w:val="20"/>
              </w:rPr>
            </w:pPr>
            <w:r w:rsidRPr="009B5FE7">
              <w:rPr>
                <w:rFonts w:eastAsia="Calibri" w:cs="Arial"/>
                <w:szCs w:val="20"/>
              </w:rPr>
              <w:t>broj</w:t>
            </w:r>
          </w:p>
        </w:tc>
        <w:tc>
          <w:tcPr>
            <w:tcW w:w="6883" w:type="dxa"/>
            <w:hideMark/>
          </w:tcPr>
          <w:p w:rsidR="009B5FE7" w:rsidRPr="009B5FE7" w:rsidRDefault="009B5FE7" w:rsidP="009B5FE7">
            <w:pPr>
              <w:spacing w:before="20" w:line="276" w:lineRule="auto"/>
              <w:cnfStyle w:val="100000000000" w:firstRow="1" w:lastRow="0" w:firstColumn="0" w:lastColumn="0" w:oddVBand="0" w:evenVBand="0" w:oddHBand="0" w:evenHBand="0" w:firstRowFirstColumn="0" w:firstRowLastColumn="0" w:lastRowFirstColumn="0" w:lastRowLastColumn="0"/>
              <w:rPr>
                <w:rFonts w:eastAsia="Calibri" w:cs="Arial"/>
                <w:bCs w:val="0"/>
                <w:szCs w:val="20"/>
              </w:rPr>
            </w:pPr>
            <w:r w:rsidRPr="009B5FE7">
              <w:rPr>
                <w:rFonts w:eastAsia="Calibri" w:cs="Arial"/>
                <w:szCs w:val="20"/>
              </w:rPr>
              <w:t>Rashodi i izdaci</w:t>
            </w:r>
          </w:p>
        </w:tc>
        <w:tc>
          <w:tcPr>
            <w:tcW w:w="1724" w:type="dxa"/>
            <w:hideMark/>
          </w:tcPr>
          <w:p w:rsidR="009B5FE7" w:rsidRPr="009B5FE7" w:rsidRDefault="009B5FE7" w:rsidP="009B5FE7">
            <w:pPr>
              <w:tabs>
                <w:tab w:val="left" w:pos="2694"/>
              </w:tabs>
              <w:spacing w:before="20" w:line="276" w:lineRule="auto"/>
              <w:cnfStyle w:val="100000000000" w:firstRow="1" w:lastRow="0" w:firstColumn="0" w:lastColumn="0" w:oddVBand="0" w:evenVBand="0" w:oddHBand="0" w:evenHBand="0" w:firstRowFirstColumn="0" w:firstRowLastColumn="0" w:lastRowFirstColumn="0" w:lastRowLastColumn="0"/>
              <w:rPr>
                <w:rFonts w:eastAsia="Calibri" w:cs="Arial"/>
                <w:bCs w:val="0"/>
                <w:szCs w:val="20"/>
              </w:rPr>
            </w:pPr>
            <w:r w:rsidRPr="009B5FE7">
              <w:rPr>
                <w:rFonts w:eastAsia="Calibri" w:cs="Arial"/>
                <w:szCs w:val="20"/>
              </w:rPr>
              <w:t>Ostvareno za 2013. (kn)</w:t>
            </w:r>
          </w:p>
        </w:tc>
        <w:tc>
          <w:tcPr>
            <w:tcW w:w="1831" w:type="dxa"/>
            <w:hideMark/>
          </w:tcPr>
          <w:p w:rsidR="009B5FE7" w:rsidRPr="009B5FE7" w:rsidRDefault="009B5FE7" w:rsidP="009B5FE7">
            <w:pPr>
              <w:tabs>
                <w:tab w:val="left" w:pos="2694"/>
              </w:tabs>
              <w:spacing w:before="20" w:line="276" w:lineRule="auto"/>
              <w:cnfStyle w:val="100000000000" w:firstRow="1" w:lastRow="0" w:firstColumn="0" w:lastColumn="0" w:oddVBand="0" w:evenVBand="0" w:oddHBand="0" w:evenHBand="0" w:firstRowFirstColumn="0" w:firstRowLastColumn="0" w:lastRowFirstColumn="0" w:lastRowLastColumn="0"/>
              <w:rPr>
                <w:rFonts w:eastAsia="Calibri" w:cs="Arial"/>
                <w:bCs w:val="0"/>
                <w:szCs w:val="20"/>
              </w:rPr>
            </w:pPr>
            <w:r w:rsidRPr="009B5FE7">
              <w:rPr>
                <w:rFonts w:eastAsia="Calibri" w:cs="Arial"/>
                <w:szCs w:val="20"/>
              </w:rPr>
              <w:t>Ostvareno za 2014. (kn)</w:t>
            </w:r>
          </w:p>
        </w:tc>
        <w:tc>
          <w:tcPr>
            <w:tcW w:w="1125" w:type="dxa"/>
          </w:tcPr>
          <w:p w:rsidR="009B5FE7" w:rsidRPr="009B5FE7" w:rsidRDefault="009B5FE7" w:rsidP="009B5FE7">
            <w:pPr>
              <w:tabs>
                <w:tab w:val="left" w:pos="2694"/>
              </w:tabs>
              <w:spacing w:before="20" w:line="276" w:lineRule="auto"/>
              <w:cnfStyle w:val="100000000000" w:firstRow="1" w:lastRow="0" w:firstColumn="0" w:lastColumn="0" w:oddVBand="0" w:evenVBand="0" w:oddHBand="0" w:evenHBand="0" w:firstRowFirstColumn="0" w:firstRowLastColumn="0" w:lastRowFirstColumn="0" w:lastRowLastColumn="0"/>
              <w:rPr>
                <w:rFonts w:eastAsia="Calibri" w:cs="Arial"/>
                <w:bCs w:val="0"/>
                <w:szCs w:val="20"/>
              </w:rPr>
            </w:pPr>
            <w:r w:rsidRPr="009B5FE7">
              <w:rPr>
                <w:rFonts w:eastAsia="Calibri" w:cs="Arial"/>
                <w:szCs w:val="20"/>
              </w:rPr>
              <w:t>Indeks</w:t>
            </w:r>
          </w:p>
          <w:p w:rsidR="009B5FE7" w:rsidRPr="009B5FE7" w:rsidRDefault="009B5FE7" w:rsidP="009B5FE7">
            <w:pPr>
              <w:tabs>
                <w:tab w:val="left" w:pos="2694"/>
              </w:tabs>
              <w:spacing w:before="20" w:line="276" w:lineRule="auto"/>
              <w:cnfStyle w:val="100000000000" w:firstRow="1" w:lastRow="0" w:firstColumn="0" w:lastColumn="0" w:oddVBand="0" w:evenVBand="0" w:oddHBand="0" w:evenHBand="0" w:firstRowFirstColumn="0" w:firstRowLastColumn="0" w:lastRowFirstColumn="0" w:lastRowLastColumn="0"/>
              <w:rPr>
                <w:rFonts w:eastAsia="Calibri" w:cs="Arial"/>
                <w:bCs w:val="0"/>
                <w:szCs w:val="20"/>
              </w:rPr>
            </w:pPr>
            <w:r w:rsidRPr="009B5FE7">
              <w:rPr>
                <w:rFonts w:eastAsia="Calibri" w:cs="Arial"/>
                <w:szCs w:val="20"/>
              </w:rPr>
              <w:t>(5/4)</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36"/>
          <w:jc w:val="center"/>
        </w:trPr>
        <w:tc>
          <w:tcPr>
            <w:cnfStyle w:val="001000000000" w:firstRow="0" w:lastRow="0" w:firstColumn="1" w:lastColumn="0" w:oddVBand="0" w:evenVBand="0" w:oddHBand="0" w:evenHBand="0" w:firstRowFirstColumn="0" w:firstRowLastColumn="0" w:lastRowFirstColumn="0" w:lastRowLastColumn="0"/>
            <w:tcW w:w="787" w:type="dxa"/>
            <w:shd w:val="clear" w:color="auto" w:fill="DE6A5C" w:themeFill="accent2" w:themeFillTint="99"/>
            <w:hideMark/>
          </w:tcPr>
          <w:p w:rsidR="009B5FE7" w:rsidRPr="009B5FE7" w:rsidRDefault="009B5FE7" w:rsidP="009B5FE7">
            <w:pPr>
              <w:spacing w:before="20" w:line="276" w:lineRule="auto"/>
              <w:rPr>
                <w:rFonts w:eastAsia="Calibri" w:cs="Arial"/>
                <w:bCs w:val="0"/>
                <w:szCs w:val="20"/>
              </w:rPr>
            </w:pPr>
            <w:r w:rsidRPr="009B5FE7">
              <w:rPr>
                <w:rFonts w:eastAsia="Calibri" w:cs="Arial"/>
                <w:szCs w:val="20"/>
              </w:rPr>
              <w:t>1</w:t>
            </w:r>
          </w:p>
        </w:tc>
        <w:tc>
          <w:tcPr>
            <w:tcW w:w="6883" w:type="dxa"/>
            <w:shd w:val="clear" w:color="auto" w:fill="DE6A5C" w:themeFill="accent2" w:themeFillTint="99"/>
            <w:hideMark/>
          </w:tcPr>
          <w:p w:rsidR="009B5FE7" w:rsidRPr="009B5FE7" w:rsidRDefault="009B5FE7"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9B5FE7">
              <w:rPr>
                <w:rFonts w:eastAsia="Calibri" w:cs="Arial"/>
                <w:b/>
                <w:szCs w:val="20"/>
              </w:rPr>
              <w:t>2</w:t>
            </w:r>
          </w:p>
        </w:tc>
        <w:tc>
          <w:tcPr>
            <w:tcW w:w="1724" w:type="dxa"/>
            <w:shd w:val="clear" w:color="auto" w:fill="DE6A5C" w:themeFill="accent2" w:themeFillTint="99"/>
            <w:hideMark/>
          </w:tcPr>
          <w:p w:rsidR="009B5FE7" w:rsidRPr="009B5FE7" w:rsidRDefault="009B5FE7"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9B5FE7">
              <w:rPr>
                <w:rFonts w:eastAsia="Calibri" w:cs="Arial"/>
                <w:b/>
                <w:szCs w:val="20"/>
              </w:rPr>
              <w:t>4</w:t>
            </w:r>
          </w:p>
        </w:tc>
        <w:tc>
          <w:tcPr>
            <w:tcW w:w="1831" w:type="dxa"/>
            <w:shd w:val="clear" w:color="auto" w:fill="DE6A5C" w:themeFill="accent2" w:themeFillTint="99"/>
            <w:hideMark/>
          </w:tcPr>
          <w:p w:rsidR="009B5FE7" w:rsidRPr="009B5FE7" w:rsidRDefault="009B5FE7"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9B5FE7">
              <w:rPr>
                <w:rFonts w:eastAsia="Calibri" w:cs="Arial"/>
                <w:b/>
                <w:szCs w:val="20"/>
              </w:rPr>
              <w:t>5</w:t>
            </w:r>
          </w:p>
        </w:tc>
        <w:tc>
          <w:tcPr>
            <w:tcW w:w="1125" w:type="dxa"/>
            <w:shd w:val="clear" w:color="auto" w:fill="DE6A5C" w:themeFill="accent2" w:themeFillTint="99"/>
          </w:tcPr>
          <w:p w:rsidR="009B5FE7" w:rsidRPr="009B5FE7" w:rsidRDefault="009B5FE7"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alibri" w:cs="Arial"/>
                <w:b/>
                <w:szCs w:val="20"/>
              </w:rPr>
            </w:pPr>
            <w:r w:rsidRPr="009B5FE7">
              <w:rPr>
                <w:rFonts w:eastAsia="Calibri" w:cs="Arial"/>
                <w:b/>
                <w:szCs w:val="20"/>
              </w:rPr>
              <w:t>6</w:t>
            </w:r>
          </w:p>
        </w:tc>
      </w:tr>
      <w:tr w:rsidR="009B5FE7" w:rsidRPr="009B5FE7" w:rsidTr="009B5FE7">
        <w:trPr>
          <w:cnfStyle w:val="000000010000" w:firstRow="0" w:lastRow="0" w:firstColumn="0" w:lastColumn="0" w:oddVBand="0" w:evenVBand="0" w:oddHBand="0" w:evenHBand="1"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9B5FE7">
              <w:rPr>
                <w:rFonts w:eastAsia="Calibri" w:cs="Arial"/>
                <w:szCs w:val="20"/>
              </w:rPr>
              <w:t>Rashodi za zaposlene</w:t>
            </w:r>
          </w:p>
        </w:tc>
        <w:tc>
          <w:tcPr>
            <w:tcW w:w="1724"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944.160,00</w:t>
            </w:r>
          </w:p>
        </w:tc>
        <w:tc>
          <w:tcPr>
            <w:tcW w:w="1831"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937.045,00</w:t>
            </w:r>
          </w:p>
        </w:tc>
        <w:tc>
          <w:tcPr>
            <w:tcW w:w="1125" w:type="dxa"/>
            <w:shd w:val="clear" w:color="auto" w:fill="auto"/>
          </w:tcPr>
          <w:p w:rsidR="009B5FE7" w:rsidRPr="009B5FE7" w:rsidRDefault="00CF3609"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99,2</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222"/>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9B5FE7">
              <w:rPr>
                <w:rFonts w:eastAsia="Calibri" w:cs="Arial"/>
                <w:szCs w:val="20"/>
              </w:rPr>
              <w:t>Materijalni rashodi</w:t>
            </w:r>
          </w:p>
        </w:tc>
        <w:tc>
          <w:tcPr>
            <w:tcW w:w="1724" w:type="dxa"/>
            <w:shd w:val="clear" w:color="auto" w:fill="auto"/>
          </w:tcPr>
          <w:p w:rsidR="009B5FE7" w:rsidRPr="009B5FE7"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3.203.595,00</w:t>
            </w:r>
          </w:p>
        </w:tc>
        <w:tc>
          <w:tcPr>
            <w:tcW w:w="1831" w:type="dxa"/>
            <w:shd w:val="clear" w:color="auto" w:fill="auto"/>
          </w:tcPr>
          <w:p w:rsidR="009B5FE7" w:rsidRPr="009B5FE7" w:rsidRDefault="00682F2E"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1.520.501</w:t>
            </w:r>
            <w:r w:rsidR="00CF3609">
              <w:rPr>
                <w:rFonts w:eastAsia="Constantia" w:cs="Arial"/>
                <w:szCs w:val="20"/>
                <w:lang w:eastAsia="en-US"/>
              </w:rPr>
              <w:t>,00</w:t>
            </w:r>
          </w:p>
        </w:tc>
        <w:tc>
          <w:tcPr>
            <w:tcW w:w="1125" w:type="dxa"/>
            <w:shd w:val="clear" w:color="auto" w:fill="auto"/>
          </w:tcPr>
          <w:p w:rsidR="009B5FE7" w:rsidRPr="009B5FE7" w:rsidRDefault="00682F2E"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47,5</w:t>
            </w:r>
          </w:p>
        </w:tc>
      </w:tr>
      <w:tr w:rsidR="009B5FE7" w:rsidRPr="009B5FE7" w:rsidTr="009B5FE7">
        <w:trPr>
          <w:cnfStyle w:val="000000010000" w:firstRow="0" w:lastRow="0" w:firstColumn="0" w:lastColumn="0" w:oddVBand="0" w:evenVBand="0" w:oddHBand="0" w:evenHBand="1" w:firstRowFirstColumn="0" w:firstRowLastColumn="0" w:lastRowFirstColumn="0" w:lastRowLastColumn="0"/>
          <w:trHeight w:val="112"/>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9B5FE7">
              <w:rPr>
                <w:rFonts w:eastAsia="Calibri" w:cs="Arial"/>
                <w:szCs w:val="20"/>
              </w:rPr>
              <w:t>Financijski rashodi</w:t>
            </w:r>
          </w:p>
        </w:tc>
        <w:tc>
          <w:tcPr>
            <w:tcW w:w="1724"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26.059,00</w:t>
            </w:r>
          </w:p>
        </w:tc>
        <w:tc>
          <w:tcPr>
            <w:tcW w:w="1831"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29.533,00</w:t>
            </w:r>
          </w:p>
        </w:tc>
        <w:tc>
          <w:tcPr>
            <w:tcW w:w="1125" w:type="dxa"/>
            <w:shd w:val="clear" w:color="auto" w:fill="auto"/>
          </w:tcPr>
          <w:p w:rsidR="009B5FE7" w:rsidRPr="009B5FE7" w:rsidRDefault="00CF3609"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113,3</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112"/>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9B5FE7">
              <w:rPr>
                <w:rFonts w:eastAsia="Calibri" w:cs="Arial"/>
                <w:szCs w:val="20"/>
              </w:rPr>
              <w:t>Subvencije</w:t>
            </w:r>
          </w:p>
        </w:tc>
        <w:tc>
          <w:tcPr>
            <w:tcW w:w="1724" w:type="dxa"/>
            <w:shd w:val="clear" w:color="auto" w:fill="auto"/>
          </w:tcPr>
          <w:p w:rsidR="009B5FE7" w:rsidRPr="009B5FE7"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60.777,00</w:t>
            </w:r>
          </w:p>
        </w:tc>
        <w:tc>
          <w:tcPr>
            <w:tcW w:w="1831" w:type="dxa"/>
            <w:shd w:val="clear" w:color="auto" w:fill="auto"/>
          </w:tcPr>
          <w:p w:rsidR="009B5FE7" w:rsidRPr="009B5FE7" w:rsidRDefault="00682F2E"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105.7</w:t>
            </w:r>
            <w:r w:rsidR="00CF3609">
              <w:rPr>
                <w:rFonts w:eastAsia="Constantia" w:cs="Arial"/>
                <w:szCs w:val="20"/>
                <w:lang w:eastAsia="en-US"/>
              </w:rPr>
              <w:t>50,00</w:t>
            </w:r>
          </w:p>
        </w:tc>
        <w:tc>
          <w:tcPr>
            <w:tcW w:w="1125" w:type="dxa"/>
            <w:shd w:val="clear" w:color="auto" w:fill="auto"/>
          </w:tcPr>
          <w:p w:rsidR="009B5FE7" w:rsidRPr="009B5FE7" w:rsidRDefault="00CF3609" w:rsidP="00682F2E">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w:t>
            </w:r>
            <w:r w:rsidR="00682F2E">
              <w:rPr>
                <w:rFonts w:eastAsia="Constantia" w:cs="Arial"/>
                <w:szCs w:val="20"/>
                <w:lang w:eastAsia="en-US"/>
              </w:rPr>
              <w:t>74,0</w:t>
            </w:r>
          </w:p>
        </w:tc>
      </w:tr>
      <w:tr w:rsidR="00CF3609" w:rsidRPr="009B5FE7" w:rsidTr="009B5FE7">
        <w:trPr>
          <w:cnfStyle w:val="000000010000" w:firstRow="0" w:lastRow="0" w:firstColumn="0" w:lastColumn="0" w:oddVBand="0" w:evenVBand="0" w:oddHBand="0" w:evenHBand="1" w:firstRowFirstColumn="0" w:firstRowLastColumn="0" w:lastRowFirstColumn="0" w:lastRowLastColumn="0"/>
          <w:trHeight w:val="112"/>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CF3609" w:rsidRPr="00CF3609" w:rsidRDefault="00CF3609"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CF3609" w:rsidRPr="009B5FE7" w:rsidRDefault="00CF3609" w:rsidP="009B5FE7">
            <w:pPr>
              <w:spacing w:before="20"/>
              <w:jc w:val="both"/>
              <w:cnfStyle w:val="000000010000" w:firstRow="0" w:lastRow="0" w:firstColumn="0" w:lastColumn="0" w:oddVBand="0" w:evenVBand="0" w:oddHBand="0" w:evenHBand="1" w:firstRowFirstColumn="0" w:firstRowLastColumn="0" w:lastRowFirstColumn="0" w:lastRowLastColumn="0"/>
              <w:rPr>
                <w:rFonts w:eastAsia="Calibri" w:cs="Arial"/>
                <w:szCs w:val="20"/>
              </w:rPr>
            </w:pPr>
            <w:r>
              <w:rPr>
                <w:rFonts w:eastAsia="Calibri" w:cs="Arial"/>
                <w:szCs w:val="20"/>
              </w:rPr>
              <w:t>Pomoći dane u inozemstvo i unutar općeg proračuna</w:t>
            </w:r>
          </w:p>
        </w:tc>
        <w:tc>
          <w:tcPr>
            <w:tcW w:w="1724" w:type="dxa"/>
            <w:shd w:val="clear" w:color="auto" w:fill="auto"/>
          </w:tcPr>
          <w:p w:rsidR="00CF3609" w:rsidRDefault="00CF3609" w:rsidP="009B5FE7">
            <w:pPr>
              <w:spacing w:before="20"/>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831" w:type="dxa"/>
            <w:shd w:val="clear" w:color="auto" w:fill="auto"/>
          </w:tcPr>
          <w:p w:rsidR="00CF3609" w:rsidRDefault="00CF3609" w:rsidP="009B5FE7">
            <w:pPr>
              <w:spacing w:before="20"/>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125" w:type="dxa"/>
            <w:shd w:val="clear" w:color="auto" w:fill="auto"/>
          </w:tcPr>
          <w:p w:rsidR="00CF3609" w:rsidRDefault="00CF3609" w:rsidP="009B5FE7">
            <w:pPr>
              <w:spacing w:before="20"/>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198"/>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9B5FE7">
              <w:rPr>
                <w:rFonts w:eastAsia="Calibri" w:cs="Arial"/>
                <w:szCs w:val="20"/>
              </w:rPr>
              <w:t>Naknade građanima i kućanstvima na temelju osiguranja i druge naknade</w:t>
            </w:r>
          </w:p>
        </w:tc>
        <w:tc>
          <w:tcPr>
            <w:tcW w:w="1724" w:type="dxa"/>
            <w:shd w:val="clear" w:color="auto" w:fill="auto"/>
          </w:tcPr>
          <w:p w:rsidR="009B5FE7" w:rsidRPr="009B5FE7"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457.693,00</w:t>
            </w:r>
          </w:p>
        </w:tc>
        <w:tc>
          <w:tcPr>
            <w:tcW w:w="1831" w:type="dxa"/>
            <w:shd w:val="clear" w:color="auto" w:fill="auto"/>
          </w:tcPr>
          <w:p w:rsidR="009B5FE7" w:rsidRPr="009B5FE7"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655.458,00</w:t>
            </w:r>
          </w:p>
        </w:tc>
        <w:tc>
          <w:tcPr>
            <w:tcW w:w="1125" w:type="dxa"/>
            <w:shd w:val="clear" w:color="auto" w:fill="auto"/>
          </w:tcPr>
          <w:p w:rsidR="009B5FE7" w:rsidRPr="009B5FE7" w:rsidRDefault="00CF3609"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143,2</w:t>
            </w:r>
          </w:p>
        </w:tc>
      </w:tr>
      <w:tr w:rsidR="009B5FE7" w:rsidRPr="009B5FE7" w:rsidTr="009B5FE7">
        <w:trPr>
          <w:cnfStyle w:val="000000010000" w:firstRow="0" w:lastRow="0" w:firstColumn="0" w:lastColumn="0" w:oddVBand="0" w:evenVBand="0" w:oddHBand="0" w:evenHBand="1" w:firstRowFirstColumn="0" w:firstRowLastColumn="0" w:lastRowFirstColumn="0" w:lastRowLastColumn="0"/>
          <w:trHeight w:val="42"/>
          <w:jc w:val="center"/>
        </w:trPr>
        <w:tc>
          <w:tcPr>
            <w:cnfStyle w:val="001000000000" w:firstRow="0" w:lastRow="0" w:firstColumn="1" w:lastColumn="0" w:oddVBand="0" w:evenVBand="0" w:oddHBand="0" w:evenHBand="0" w:firstRowFirstColumn="0" w:firstRowLastColumn="0" w:lastRowFirstColumn="0" w:lastRowLastColumn="0"/>
            <w:tcW w:w="787" w:type="dxa"/>
            <w:hideMark/>
          </w:tcPr>
          <w:p w:rsidR="009B5FE7" w:rsidRPr="00CF3609"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hideMark/>
          </w:tcPr>
          <w:p w:rsidR="009B5FE7" w:rsidRPr="009B5FE7" w:rsidRDefault="009B5FE7" w:rsidP="009B5FE7">
            <w:pPr>
              <w:spacing w:before="20" w:line="276" w:lineRule="auto"/>
              <w:jc w:val="both"/>
              <w:cnfStyle w:val="000000010000" w:firstRow="0" w:lastRow="0" w:firstColumn="0" w:lastColumn="0" w:oddVBand="0" w:evenVBand="0" w:oddHBand="0" w:evenHBand="1" w:firstRowFirstColumn="0" w:firstRowLastColumn="0" w:lastRowFirstColumn="0" w:lastRowLastColumn="0"/>
              <w:rPr>
                <w:rFonts w:eastAsia="Calibri" w:cs="Arial"/>
                <w:szCs w:val="20"/>
              </w:rPr>
            </w:pPr>
            <w:r w:rsidRPr="009B5FE7">
              <w:rPr>
                <w:rFonts w:eastAsia="Calibri" w:cs="Arial"/>
                <w:szCs w:val="20"/>
              </w:rPr>
              <w:t>Ostali rashodi</w:t>
            </w:r>
          </w:p>
        </w:tc>
        <w:tc>
          <w:tcPr>
            <w:tcW w:w="1724"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1.116.415,00</w:t>
            </w:r>
          </w:p>
        </w:tc>
        <w:tc>
          <w:tcPr>
            <w:tcW w:w="1831" w:type="dxa"/>
            <w:shd w:val="clear" w:color="auto" w:fill="auto"/>
          </w:tcPr>
          <w:p w:rsidR="009B5FE7" w:rsidRPr="009B5FE7" w:rsidRDefault="00CF3609"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712.729,00</w:t>
            </w:r>
          </w:p>
        </w:tc>
        <w:tc>
          <w:tcPr>
            <w:tcW w:w="1125" w:type="dxa"/>
            <w:shd w:val="clear" w:color="auto" w:fill="auto"/>
          </w:tcPr>
          <w:p w:rsidR="009B5FE7" w:rsidRPr="009B5FE7" w:rsidRDefault="00CF3609"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63,8</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80"/>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9B5FE7" w:rsidRPr="009B5FE7" w:rsidRDefault="009B5FE7" w:rsidP="009B5FE7">
            <w:pPr>
              <w:spacing w:before="20" w:line="276" w:lineRule="auto"/>
              <w:jc w:val="right"/>
              <w:rPr>
                <w:rFonts w:eastAsia="Calibri" w:cs="Arial"/>
                <w:szCs w:val="20"/>
              </w:rPr>
            </w:pPr>
            <w:r w:rsidRPr="009B5FE7">
              <w:rPr>
                <w:rFonts w:eastAsia="Calibri" w:cs="Arial"/>
                <w:szCs w:val="20"/>
              </w:rPr>
              <w:t>Ukupni rashodi poslovanja</w:t>
            </w:r>
          </w:p>
        </w:tc>
        <w:tc>
          <w:tcPr>
            <w:tcW w:w="1724" w:type="dxa"/>
            <w:shd w:val="clear" w:color="auto" w:fill="E99C92" w:themeFill="accent2" w:themeFillTint="66"/>
          </w:tcPr>
          <w:p w:rsidR="009B5FE7" w:rsidRPr="009B5FE7"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5.808.699,00</w:t>
            </w:r>
          </w:p>
        </w:tc>
        <w:tc>
          <w:tcPr>
            <w:tcW w:w="1831" w:type="dxa"/>
            <w:shd w:val="clear" w:color="auto" w:fill="E99C92" w:themeFill="accent2" w:themeFillTint="66"/>
          </w:tcPr>
          <w:p w:rsidR="009B5FE7" w:rsidRPr="00CF3609" w:rsidRDefault="00CF3609"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CF3609">
              <w:rPr>
                <w:rFonts w:eastAsia="Constantia" w:cs="Arial"/>
                <w:b/>
                <w:szCs w:val="20"/>
                <w:lang w:eastAsia="en-US"/>
              </w:rPr>
              <w:t>3.961.015,00</w:t>
            </w:r>
          </w:p>
        </w:tc>
        <w:tc>
          <w:tcPr>
            <w:tcW w:w="1125" w:type="dxa"/>
            <w:shd w:val="clear" w:color="auto" w:fill="E99C92" w:themeFill="accent2" w:themeFillTint="66"/>
          </w:tcPr>
          <w:p w:rsidR="009B5FE7" w:rsidRPr="00CF3609" w:rsidRDefault="00CF3609"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68,2</w:t>
            </w:r>
          </w:p>
        </w:tc>
      </w:tr>
      <w:tr w:rsidR="009B5FE7" w:rsidRPr="009B5FE7" w:rsidTr="009B5FE7">
        <w:trPr>
          <w:cnfStyle w:val="000000010000" w:firstRow="0" w:lastRow="0" w:firstColumn="0" w:lastColumn="0" w:oddVBand="0" w:evenVBand="0" w:oddHBand="0" w:evenHBand="1" w:firstRowFirstColumn="0" w:firstRowLastColumn="0" w:lastRowFirstColumn="0" w:lastRowLastColumn="0"/>
          <w:trHeight w:val="192"/>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9B5FE7" w:rsidRPr="009B5FE7" w:rsidRDefault="009B5FE7" w:rsidP="009B5FE7">
            <w:pPr>
              <w:spacing w:before="20" w:line="276" w:lineRule="auto"/>
              <w:jc w:val="right"/>
              <w:rPr>
                <w:rFonts w:eastAsia="Calibri" w:cs="Arial"/>
                <w:szCs w:val="20"/>
              </w:rPr>
            </w:pPr>
            <w:r w:rsidRPr="009B5FE7">
              <w:rPr>
                <w:rFonts w:eastAsia="Calibri" w:cs="Arial"/>
                <w:szCs w:val="20"/>
              </w:rPr>
              <w:t>Višak prihoda poslovanja (tekuća godina)</w:t>
            </w:r>
          </w:p>
        </w:tc>
        <w:tc>
          <w:tcPr>
            <w:tcW w:w="1724" w:type="dxa"/>
            <w:shd w:val="clear" w:color="auto" w:fill="E99C92" w:themeFill="accent2" w:themeFillTint="66"/>
          </w:tcPr>
          <w:p w:rsidR="009B5FE7" w:rsidRPr="009B5FE7" w:rsidRDefault="00F63BBF"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2.571.117,00</w:t>
            </w:r>
          </w:p>
        </w:tc>
        <w:tc>
          <w:tcPr>
            <w:tcW w:w="1831" w:type="dxa"/>
            <w:shd w:val="clear" w:color="auto" w:fill="E99C92" w:themeFill="accent2" w:themeFillTint="66"/>
          </w:tcPr>
          <w:p w:rsidR="009B5FE7" w:rsidRPr="00F63BBF" w:rsidRDefault="00F63BBF"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F63BBF">
              <w:rPr>
                <w:rFonts w:eastAsia="Constantia" w:cs="Arial"/>
                <w:b/>
                <w:szCs w:val="20"/>
                <w:lang w:eastAsia="en-US"/>
              </w:rPr>
              <w:t>7.409.727,00</w:t>
            </w:r>
          </w:p>
        </w:tc>
        <w:tc>
          <w:tcPr>
            <w:tcW w:w="1125" w:type="dxa"/>
            <w:shd w:val="clear" w:color="auto" w:fill="E99C92" w:themeFill="accent2" w:themeFillTint="66"/>
          </w:tcPr>
          <w:p w:rsidR="009B5FE7" w:rsidRPr="00F63BBF" w:rsidRDefault="00F63BBF"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F63BBF">
              <w:rPr>
                <w:rFonts w:eastAsia="Constantia" w:cs="Arial"/>
                <w:b/>
                <w:szCs w:val="20"/>
                <w:lang w:eastAsia="en-US"/>
              </w:rPr>
              <w:t>288,2</w:t>
            </w:r>
          </w:p>
        </w:tc>
      </w:tr>
      <w:tr w:rsidR="009B5FE7" w:rsidRPr="009B5FE7" w:rsidTr="009B5FE7">
        <w:trPr>
          <w:cnfStyle w:val="000000100000" w:firstRow="0" w:lastRow="0" w:firstColumn="0" w:lastColumn="0" w:oddVBand="0" w:evenVBand="0" w:oddHBand="1"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787" w:type="dxa"/>
          </w:tcPr>
          <w:p w:rsidR="009B5FE7" w:rsidRPr="00457AD5"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tcPr>
          <w:p w:rsidR="009B5FE7" w:rsidRPr="009B5FE7" w:rsidRDefault="009B5FE7" w:rsidP="009B5FE7">
            <w:pPr>
              <w:spacing w:before="20" w:line="276" w:lineRule="auto"/>
              <w:jc w:val="both"/>
              <w:cnfStyle w:val="000000100000" w:firstRow="0" w:lastRow="0" w:firstColumn="0" w:lastColumn="0" w:oddVBand="0" w:evenVBand="0" w:oddHBand="1" w:evenHBand="0" w:firstRowFirstColumn="0" w:firstRowLastColumn="0" w:lastRowFirstColumn="0" w:lastRowLastColumn="0"/>
              <w:rPr>
                <w:rFonts w:eastAsia="Calibri" w:cs="Arial"/>
                <w:szCs w:val="20"/>
              </w:rPr>
            </w:pPr>
            <w:r w:rsidRPr="009B5FE7">
              <w:rPr>
                <w:rFonts w:eastAsia="Calibri" w:cs="Arial"/>
                <w:szCs w:val="20"/>
              </w:rPr>
              <w:t>Rashodi za nabavu proizvedene dugotrajne imovine</w:t>
            </w:r>
          </w:p>
        </w:tc>
        <w:tc>
          <w:tcPr>
            <w:tcW w:w="1724" w:type="dxa"/>
            <w:shd w:val="clear" w:color="auto" w:fill="auto"/>
          </w:tcPr>
          <w:p w:rsidR="009B5FE7" w:rsidRPr="009B5FE7" w:rsidRDefault="00457AD5"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3.521.781,00</w:t>
            </w:r>
          </w:p>
        </w:tc>
        <w:tc>
          <w:tcPr>
            <w:tcW w:w="1831" w:type="dxa"/>
            <w:shd w:val="clear" w:color="auto" w:fill="auto"/>
          </w:tcPr>
          <w:p w:rsidR="009B5FE7" w:rsidRPr="009B5FE7" w:rsidRDefault="00457AD5"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5.993.688,00</w:t>
            </w:r>
          </w:p>
        </w:tc>
        <w:tc>
          <w:tcPr>
            <w:tcW w:w="1125" w:type="dxa"/>
            <w:shd w:val="clear" w:color="auto" w:fill="auto"/>
          </w:tcPr>
          <w:p w:rsidR="009B5FE7" w:rsidRPr="009B5FE7" w:rsidRDefault="00457AD5"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170,2</w:t>
            </w:r>
          </w:p>
        </w:tc>
      </w:tr>
      <w:tr w:rsidR="009B5FE7" w:rsidRPr="009B5FE7" w:rsidTr="009B5FE7">
        <w:trPr>
          <w:cnfStyle w:val="000000010000" w:firstRow="0" w:lastRow="0" w:firstColumn="0" w:lastColumn="0" w:oddVBand="0" w:evenVBand="0" w:oddHBand="0" w:evenHBand="1"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787" w:type="dxa"/>
          </w:tcPr>
          <w:p w:rsidR="009B5FE7" w:rsidRPr="00457AD5" w:rsidRDefault="009B5FE7"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tcPr>
          <w:p w:rsidR="009B5FE7" w:rsidRPr="009B5FE7" w:rsidRDefault="009B5FE7" w:rsidP="009B5FE7">
            <w:pPr>
              <w:autoSpaceDE w:val="0"/>
              <w:autoSpaceDN w:val="0"/>
              <w:adjustRightInd w:val="0"/>
              <w:spacing w:line="276" w:lineRule="auto"/>
              <w:jc w:val="both"/>
              <w:cnfStyle w:val="000000010000" w:firstRow="0" w:lastRow="0" w:firstColumn="0" w:lastColumn="0" w:oddVBand="0" w:evenVBand="0" w:oddHBand="0" w:evenHBand="1" w:firstRowFirstColumn="0" w:firstRowLastColumn="0" w:lastRowFirstColumn="0" w:lastRowLastColumn="0"/>
              <w:rPr>
                <w:rFonts w:eastAsia="Gill Sans MT" w:cs="Arial"/>
                <w:color w:val="000000"/>
                <w:szCs w:val="20"/>
                <w:lang w:eastAsia="en-US"/>
              </w:rPr>
            </w:pPr>
            <w:r w:rsidRPr="009B5FE7">
              <w:rPr>
                <w:rFonts w:eastAsia="Gill Sans MT" w:cs="Arial"/>
                <w:color w:val="000000"/>
                <w:szCs w:val="20"/>
                <w:lang w:eastAsia="en-US"/>
              </w:rPr>
              <w:t xml:space="preserve">Rashodi za nabavu plemenitih metala i ostalih pohranjenih vrijednosti </w:t>
            </w:r>
          </w:p>
        </w:tc>
        <w:tc>
          <w:tcPr>
            <w:tcW w:w="1724" w:type="dxa"/>
            <w:shd w:val="clear" w:color="auto" w:fill="auto"/>
          </w:tcPr>
          <w:p w:rsidR="009B5FE7" w:rsidRPr="009B5FE7" w:rsidRDefault="00457AD5"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831" w:type="dxa"/>
            <w:shd w:val="clear" w:color="auto" w:fill="auto"/>
          </w:tcPr>
          <w:p w:rsidR="009B5FE7" w:rsidRPr="009B5FE7" w:rsidRDefault="00457AD5"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125" w:type="dxa"/>
            <w:shd w:val="clear" w:color="auto" w:fill="auto"/>
          </w:tcPr>
          <w:p w:rsidR="009B5FE7" w:rsidRPr="009B5FE7" w:rsidRDefault="00457AD5"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457AD5" w:rsidRPr="009B5FE7" w:rsidTr="009B5FE7">
        <w:trPr>
          <w:cnfStyle w:val="000000100000" w:firstRow="0" w:lastRow="0" w:firstColumn="0" w:lastColumn="0" w:oddVBand="0" w:evenVBand="0" w:oddHBand="1" w:evenHBand="0"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787" w:type="dxa"/>
          </w:tcPr>
          <w:p w:rsidR="00457AD5" w:rsidRPr="00457AD5" w:rsidRDefault="00457AD5"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tcPr>
          <w:p w:rsidR="00457AD5" w:rsidRPr="009B5FE7" w:rsidRDefault="00457AD5" w:rsidP="009B5FE7">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eastAsia="Gill Sans MT" w:cs="Arial"/>
                <w:color w:val="000000"/>
                <w:szCs w:val="20"/>
                <w:lang w:eastAsia="en-US"/>
              </w:rPr>
            </w:pPr>
            <w:r>
              <w:rPr>
                <w:rFonts w:eastAsia="Gill Sans MT" w:cs="Arial"/>
                <w:color w:val="000000"/>
                <w:szCs w:val="20"/>
                <w:lang w:eastAsia="en-US"/>
              </w:rPr>
              <w:t>Rashodi za nabavu proizvedene kratkotrajne imovine</w:t>
            </w:r>
          </w:p>
        </w:tc>
        <w:tc>
          <w:tcPr>
            <w:tcW w:w="1724" w:type="dxa"/>
            <w:shd w:val="clear" w:color="auto" w:fill="auto"/>
          </w:tcPr>
          <w:p w:rsidR="00457AD5" w:rsidRPr="009B5FE7" w:rsidRDefault="00457AD5" w:rsidP="00CD760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831" w:type="dxa"/>
            <w:shd w:val="clear" w:color="auto" w:fill="auto"/>
          </w:tcPr>
          <w:p w:rsidR="00457AD5" w:rsidRPr="009B5FE7" w:rsidRDefault="00457AD5" w:rsidP="00CD760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125" w:type="dxa"/>
            <w:shd w:val="clear" w:color="auto" w:fill="auto"/>
          </w:tcPr>
          <w:p w:rsidR="00457AD5" w:rsidRPr="009B5FE7" w:rsidRDefault="00457AD5" w:rsidP="00CD760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457AD5" w:rsidRPr="009B5FE7" w:rsidTr="009B5FE7">
        <w:trPr>
          <w:cnfStyle w:val="000000010000" w:firstRow="0" w:lastRow="0" w:firstColumn="0" w:lastColumn="0" w:oddVBand="0" w:evenVBand="0" w:oddHBand="0" w:evenHBand="1" w:firstRowFirstColumn="0" w:firstRowLastColumn="0" w:lastRowFirstColumn="0" w:lastRowLastColumn="0"/>
          <w:trHeight w:val="207"/>
          <w:jc w:val="center"/>
        </w:trPr>
        <w:tc>
          <w:tcPr>
            <w:cnfStyle w:val="001000000000" w:firstRow="0" w:lastRow="0" w:firstColumn="1" w:lastColumn="0" w:oddVBand="0" w:evenVBand="0" w:oddHBand="0" w:evenHBand="0" w:firstRowFirstColumn="0" w:firstRowLastColumn="0" w:lastRowFirstColumn="0" w:lastRowLastColumn="0"/>
            <w:tcW w:w="787" w:type="dxa"/>
          </w:tcPr>
          <w:p w:rsidR="00457AD5" w:rsidRPr="00457AD5" w:rsidRDefault="00457AD5" w:rsidP="00E17449">
            <w:pPr>
              <w:pStyle w:val="ListParagraph"/>
              <w:numPr>
                <w:ilvl w:val="0"/>
                <w:numId w:val="86"/>
              </w:numPr>
              <w:spacing w:before="20"/>
              <w:jc w:val="right"/>
              <w:rPr>
                <w:rFonts w:eastAsia="Calibri"/>
                <w:sz w:val="20"/>
                <w:szCs w:val="20"/>
              </w:rPr>
            </w:pPr>
          </w:p>
        </w:tc>
        <w:tc>
          <w:tcPr>
            <w:tcW w:w="6883" w:type="dxa"/>
            <w:shd w:val="clear" w:color="auto" w:fill="F9D8CD" w:themeFill="accent1" w:themeFillTint="33"/>
          </w:tcPr>
          <w:p w:rsidR="00457AD5" w:rsidRPr="009B5FE7" w:rsidRDefault="00457AD5" w:rsidP="009B5FE7">
            <w:pPr>
              <w:autoSpaceDE w:val="0"/>
              <w:autoSpaceDN w:val="0"/>
              <w:adjustRightInd w:val="0"/>
              <w:jc w:val="both"/>
              <w:cnfStyle w:val="000000010000" w:firstRow="0" w:lastRow="0" w:firstColumn="0" w:lastColumn="0" w:oddVBand="0" w:evenVBand="0" w:oddHBand="0" w:evenHBand="1" w:firstRowFirstColumn="0" w:firstRowLastColumn="0" w:lastRowFirstColumn="0" w:lastRowLastColumn="0"/>
              <w:rPr>
                <w:rFonts w:eastAsia="Gill Sans MT" w:cs="Arial"/>
                <w:color w:val="000000"/>
                <w:szCs w:val="20"/>
                <w:lang w:eastAsia="en-US"/>
              </w:rPr>
            </w:pPr>
            <w:r>
              <w:rPr>
                <w:rFonts w:eastAsia="Gill Sans MT" w:cs="Arial"/>
                <w:color w:val="000000"/>
                <w:szCs w:val="20"/>
                <w:lang w:eastAsia="en-US"/>
              </w:rPr>
              <w:t>Rashodi za dodatna ulaganja na nefinancijskoj imovini</w:t>
            </w:r>
          </w:p>
        </w:tc>
        <w:tc>
          <w:tcPr>
            <w:tcW w:w="1724" w:type="dxa"/>
            <w:shd w:val="clear" w:color="auto" w:fill="auto"/>
          </w:tcPr>
          <w:p w:rsidR="00457AD5" w:rsidRPr="009B5FE7" w:rsidRDefault="00457AD5" w:rsidP="00CD760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831" w:type="dxa"/>
            <w:shd w:val="clear" w:color="auto" w:fill="auto"/>
          </w:tcPr>
          <w:p w:rsidR="00457AD5" w:rsidRPr="009B5FE7" w:rsidRDefault="00457AD5" w:rsidP="00CD760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1125" w:type="dxa"/>
            <w:shd w:val="clear" w:color="auto" w:fill="auto"/>
          </w:tcPr>
          <w:p w:rsidR="00457AD5" w:rsidRPr="009B5FE7" w:rsidRDefault="00457AD5" w:rsidP="00CD760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457AD5" w:rsidRPr="009B5FE7" w:rsidTr="009B5FE7">
        <w:trPr>
          <w:cnfStyle w:val="000000100000" w:firstRow="0" w:lastRow="0" w:firstColumn="0" w:lastColumn="0" w:oddVBand="0" w:evenVBand="0" w:oddHBand="1" w:evenHBand="0" w:firstRowFirstColumn="0" w:firstRowLastColumn="0" w:lastRowFirstColumn="0" w:lastRowLastColumn="0"/>
          <w:trHeight w:val="224"/>
          <w:jc w:val="center"/>
        </w:trPr>
        <w:tc>
          <w:tcPr>
            <w:cnfStyle w:val="001000000000" w:firstRow="0" w:lastRow="0" w:firstColumn="1" w:lastColumn="0" w:oddVBand="0" w:evenVBand="0" w:oddHBand="0" w:evenHBand="0" w:firstRowFirstColumn="0" w:firstRowLastColumn="0" w:lastRowFirstColumn="0" w:lastRowLastColumn="0"/>
            <w:tcW w:w="7670" w:type="dxa"/>
            <w:gridSpan w:val="2"/>
            <w:hideMark/>
          </w:tcPr>
          <w:p w:rsidR="00457AD5" w:rsidRPr="009B5FE7" w:rsidRDefault="00457AD5" w:rsidP="009B5FE7">
            <w:pPr>
              <w:spacing w:before="20" w:line="276" w:lineRule="auto"/>
              <w:jc w:val="right"/>
              <w:rPr>
                <w:rFonts w:eastAsia="Calibri" w:cs="Arial"/>
                <w:szCs w:val="20"/>
              </w:rPr>
            </w:pPr>
            <w:r w:rsidRPr="009B5FE7">
              <w:rPr>
                <w:rFonts w:eastAsia="Calibri" w:cs="Arial"/>
                <w:szCs w:val="20"/>
              </w:rPr>
              <w:t>Ukupni rashodi za nabavu nefinancijske imovine</w:t>
            </w:r>
          </w:p>
        </w:tc>
        <w:tc>
          <w:tcPr>
            <w:tcW w:w="1724" w:type="dxa"/>
            <w:shd w:val="clear" w:color="auto" w:fill="F9D8CD" w:themeFill="accent1" w:themeFillTint="33"/>
          </w:tcPr>
          <w:p w:rsidR="00457AD5" w:rsidRPr="009B5FE7" w:rsidRDefault="002B574F"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3.521.781,00</w:t>
            </w:r>
          </w:p>
        </w:tc>
        <w:tc>
          <w:tcPr>
            <w:tcW w:w="1831" w:type="dxa"/>
            <w:shd w:val="clear" w:color="auto" w:fill="F9D8CD" w:themeFill="accent1" w:themeFillTint="33"/>
          </w:tcPr>
          <w:p w:rsidR="00457AD5" w:rsidRPr="002B574F" w:rsidRDefault="002B574F"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2B574F">
              <w:rPr>
                <w:rFonts w:eastAsia="Constantia" w:cs="Arial"/>
                <w:b/>
                <w:szCs w:val="20"/>
                <w:lang w:eastAsia="en-US"/>
              </w:rPr>
              <w:t>5.993.688,00</w:t>
            </w:r>
          </w:p>
        </w:tc>
        <w:tc>
          <w:tcPr>
            <w:tcW w:w="1125" w:type="dxa"/>
            <w:shd w:val="clear" w:color="auto" w:fill="F9D8CD" w:themeFill="accent1" w:themeFillTint="33"/>
          </w:tcPr>
          <w:p w:rsidR="00457AD5" w:rsidRPr="002B574F" w:rsidRDefault="002B574F"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170,2</w:t>
            </w:r>
          </w:p>
        </w:tc>
      </w:tr>
      <w:tr w:rsidR="00457AD5" w:rsidRPr="009B5FE7" w:rsidTr="009B5FE7">
        <w:trPr>
          <w:cnfStyle w:val="000000010000" w:firstRow="0" w:lastRow="0" w:firstColumn="0" w:lastColumn="0" w:oddVBand="0" w:evenVBand="0" w:oddHBand="0" w:evenHBand="1"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7670" w:type="dxa"/>
            <w:gridSpan w:val="2"/>
          </w:tcPr>
          <w:p w:rsidR="00457AD5" w:rsidRPr="009B5FE7" w:rsidRDefault="00457AD5" w:rsidP="009B5FE7">
            <w:pPr>
              <w:spacing w:before="20" w:line="276" w:lineRule="auto"/>
              <w:jc w:val="right"/>
              <w:rPr>
                <w:rFonts w:eastAsia="Calibri" w:cs="Arial"/>
                <w:szCs w:val="20"/>
              </w:rPr>
            </w:pPr>
            <w:r w:rsidRPr="009B5FE7">
              <w:rPr>
                <w:rFonts w:eastAsia="Calibri" w:cs="Arial"/>
                <w:szCs w:val="20"/>
              </w:rPr>
              <w:t>Manjak prihoda od nefinancijske imovine (tekuća godina)</w:t>
            </w:r>
          </w:p>
        </w:tc>
        <w:tc>
          <w:tcPr>
            <w:tcW w:w="1724" w:type="dxa"/>
            <w:shd w:val="clear" w:color="auto" w:fill="F9D8CD" w:themeFill="accent1" w:themeFillTint="33"/>
          </w:tcPr>
          <w:p w:rsidR="00457AD5" w:rsidRPr="009B5FE7" w:rsidRDefault="002B574F"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3.510.218,00</w:t>
            </w:r>
          </w:p>
        </w:tc>
        <w:tc>
          <w:tcPr>
            <w:tcW w:w="1831" w:type="dxa"/>
            <w:shd w:val="clear" w:color="auto" w:fill="F9D8CD" w:themeFill="accent1" w:themeFillTint="33"/>
          </w:tcPr>
          <w:p w:rsidR="00457AD5" w:rsidRPr="002B574F" w:rsidRDefault="002B574F"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2B574F">
              <w:rPr>
                <w:rFonts w:eastAsia="Constantia" w:cs="Arial"/>
                <w:b/>
                <w:szCs w:val="20"/>
                <w:lang w:eastAsia="en-US"/>
              </w:rPr>
              <w:t>5.986.130,00</w:t>
            </w:r>
          </w:p>
        </w:tc>
        <w:tc>
          <w:tcPr>
            <w:tcW w:w="1125" w:type="dxa"/>
            <w:shd w:val="clear" w:color="auto" w:fill="F9D8CD" w:themeFill="accent1" w:themeFillTint="33"/>
          </w:tcPr>
          <w:p w:rsidR="00457AD5" w:rsidRPr="002B574F" w:rsidRDefault="002B574F"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2B574F">
              <w:rPr>
                <w:rFonts w:eastAsia="Constantia" w:cs="Arial"/>
                <w:b/>
                <w:szCs w:val="20"/>
                <w:lang w:eastAsia="en-US"/>
              </w:rPr>
              <w:t>168,0</w:t>
            </w:r>
          </w:p>
        </w:tc>
      </w:tr>
      <w:tr w:rsidR="00457AD5" w:rsidRPr="009B5FE7" w:rsidTr="009B5FE7">
        <w:trPr>
          <w:cnfStyle w:val="000000100000" w:firstRow="0" w:lastRow="0" w:firstColumn="0" w:lastColumn="0" w:oddVBand="0" w:evenVBand="0" w:oddHBand="1" w:evenHBand="0" w:firstRowFirstColumn="0" w:firstRowLastColumn="0" w:lastRowFirstColumn="0" w:lastRowLastColumn="0"/>
          <w:trHeight w:val="210"/>
          <w:jc w:val="center"/>
        </w:trPr>
        <w:tc>
          <w:tcPr>
            <w:cnfStyle w:val="001000000000" w:firstRow="0" w:lastRow="0" w:firstColumn="1" w:lastColumn="0" w:oddVBand="0" w:evenVBand="0" w:oddHBand="0" w:evenHBand="0" w:firstRowFirstColumn="0" w:firstRowLastColumn="0" w:lastRowFirstColumn="0" w:lastRowLastColumn="0"/>
            <w:tcW w:w="7670" w:type="dxa"/>
            <w:gridSpan w:val="2"/>
          </w:tcPr>
          <w:p w:rsidR="00457AD5" w:rsidRPr="009B5FE7" w:rsidRDefault="00457AD5" w:rsidP="009B5FE7">
            <w:pPr>
              <w:spacing w:before="20" w:line="276" w:lineRule="auto"/>
              <w:jc w:val="right"/>
              <w:rPr>
                <w:rFonts w:eastAsia="Calibri" w:cs="Arial"/>
                <w:szCs w:val="20"/>
              </w:rPr>
            </w:pPr>
            <w:r w:rsidRPr="009B5FE7">
              <w:rPr>
                <w:rFonts w:eastAsia="Calibri" w:cs="Arial"/>
                <w:szCs w:val="20"/>
              </w:rPr>
              <w:t>Ukupni izdaci za financijsku imovinu i otplate zajmova</w:t>
            </w:r>
          </w:p>
        </w:tc>
        <w:tc>
          <w:tcPr>
            <w:tcW w:w="1724" w:type="dxa"/>
            <w:shd w:val="clear" w:color="auto" w:fill="F9D8CD" w:themeFill="accent1" w:themeFillTint="33"/>
          </w:tcPr>
          <w:p w:rsidR="00457AD5" w:rsidRPr="009B5FE7" w:rsidRDefault="002B574F"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0,00</w:t>
            </w:r>
          </w:p>
        </w:tc>
        <w:tc>
          <w:tcPr>
            <w:tcW w:w="1831" w:type="dxa"/>
            <w:shd w:val="clear" w:color="auto" w:fill="F9D8CD" w:themeFill="accent1" w:themeFillTint="33"/>
          </w:tcPr>
          <w:p w:rsidR="00457AD5" w:rsidRPr="009B5FE7" w:rsidRDefault="002B574F"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0,00</w:t>
            </w:r>
          </w:p>
        </w:tc>
        <w:tc>
          <w:tcPr>
            <w:tcW w:w="1125" w:type="dxa"/>
            <w:shd w:val="clear" w:color="auto" w:fill="F9D8CD" w:themeFill="accent1" w:themeFillTint="33"/>
          </w:tcPr>
          <w:p w:rsidR="00457AD5" w:rsidRPr="002B574F" w:rsidRDefault="002B574F"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sidRPr="002B574F">
              <w:rPr>
                <w:rFonts w:eastAsia="Constantia" w:cs="Arial"/>
                <w:b/>
                <w:szCs w:val="20"/>
                <w:lang w:eastAsia="en-US"/>
              </w:rPr>
              <w:t>-</w:t>
            </w:r>
          </w:p>
        </w:tc>
      </w:tr>
      <w:tr w:rsidR="00457AD5" w:rsidRPr="009B5FE7" w:rsidTr="009B5FE7">
        <w:trPr>
          <w:cnfStyle w:val="000000010000" w:firstRow="0" w:lastRow="0" w:firstColumn="0" w:lastColumn="0" w:oddVBand="0" w:evenVBand="0" w:oddHBand="0" w:evenHBand="1"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hideMark/>
          </w:tcPr>
          <w:p w:rsidR="00457AD5" w:rsidRPr="009B5FE7" w:rsidRDefault="00457AD5" w:rsidP="009B5FE7">
            <w:pPr>
              <w:spacing w:before="20" w:line="276" w:lineRule="auto"/>
              <w:jc w:val="both"/>
              <w:rPr>
                <w:rFonts w:eastAsia="Calibri" w:cs="Arial"/>
                <w:bCs w:val="0"/>
                <w:szCs w:val="20"/>
              </w:rPr>
            </w:pPr>
            <w:r w:rsidRPr="009B5FE7">
              <w:rPr>
                <w:rFonts w:eastAsia="Calibri" w:cs="Arial"/>
                <w:szCs w:val="20"/>
              </w:rPr>
              <w:t>UKUPNO RASHODI/IZDACI</w:t>
            </w:r>
          </w:p>
        </w:tc>
        <w:tc>
          <w:tcPr>
            <w:tcW w:w="1724" w:type="dxa"/>
            <w:shd w:val="clear" w:color="auto" w:fill="E99C92" w:themeFill="accent2" w:themeFillTint="66"/>
          </w:tcPr>
          <w:p w:rsidR="00457AD5" w:rsidRPr="009B5FE7" w:rsidRDefault="002B574F"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9.330.480,00</w:t>
            </w:r>
          </w:p>
        </w:tc>
        <w:tc>
          <w:tcPr>
            <w:tcW w:w="1831" w:type="dxa"/>
            <w:shd w:val="clear" w:color="auto" w:fill="E99C92" w:themeFill="accent2" w:themeFillTint="66"/>
          </w:tcPr>
          <w:p w:rsidR="00457AD5" w:rsidRPr="009B5FE7" w:rsidRDefault="0008152D"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9.954.703,00</w:t>
            </w:r>
          </w:p>
        </w:tc>
        <w:tc>
          <w:tcPr>
            <w:tcW w:w="1125" w:type="dxa"/>
            <w:shd w:val="clear" w:color="auto" w:fill="E99C92" w:themeFill="accent2" w:themeFillTint="66"/>
          </w:tcPr>
          <w:p w:rsidR="00457AD5" w:rsidRPr="009B5FE7" w:rsidRDefault="0008152D"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106,7</w:t>
            </w:r>
          </w:p>
        </w:tc>
      </w:tr>
      <w:tr w:rsidR="00457AD5" w:rsidRPr="009B5FE7" w:rsidTr="009B5FE7">
        <w:trPr>
          <w:cnfStyle w:val="000000100000" w:firstRow="0" w:lastRow="0" w:firstColumn="0" w:lastColumn="0" w:oddVBand="0" w:evenVBand="0" w:oddHBand="1" w:evenHBand="0" w:firstRowFirstColumn="0" w:firstRowLastColumn="0" w:lastRowFirstColumn="0" w:lastRowLastColumn="0"/>
          <w:trHeight w:val="182"/>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457AD5" w:rsidRPr="009B5FE7" w:rsidRDefault="00457AD5" w:rsidP="009B5FE7">
            <w:pPr>
              <w:spacing w:before="20" w:line="276" w:lineRule="auto"/>
              <w:jc w:val="both"/>
              <w:rPr>
                <w:rFonts w:eastAsia="Calibri" w:cs="Arial"/>
                <w:bCs w:val="0"/>
                <w:szCs w:val="20"/>
              </w:rPr>
            </w:pPr>
            <w:r w:rsidRPr="009B5FE7">
              <w:rPr>
                <w:rFonts w:eastAsia="Calibri" w:cs="Arial"/>
                <w:szCs w:val="20"/>
              </w:rPr>
              <w:t>Višak prihoda i primitaka (tek. godina)</w:t>
            </w:r>
          </w:p>
        </w:tc>
        <w:tc>
          <w:tcPr>
            <w:tcW w:w="1724" w:type="dxa"/>
            <w:shd w:val="clear" w:color="auto" w:fill="E99C92" w:themeFill="accent2" w:themeFillTint="66"/>
          </w:tcPr>
          <w:p w:rsidR="00457AD5" w:rsidRPr="009B5FE7" w:rsidRDefault="0008152D"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0,00</w:t>
            </w:r>
          </w:p>
        </w:tc>
        <w:tc>
          <w:tcPr>
            <w:tcW w:w="1831" w:type="dxa"/>
            <w:shd w:val="clear" w:color="auto" w:fill="E99C92" w:themeFill="accent2" w:themeFillTint="66"/>
          </w:tcPr>
          <w:p w:rsidR="00457AD5" w:rsidRPr="009B5FE7" w:rsidRDefault="0008152D" w:rsidP="009B5FE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1.513.597,00</w:t>
            </w:r>
          </w:p>
        </w:tc>
        <w:tc>
          <w:tcPr>
            <w:tcW w:w="1125" w:type="dxa"/>
            <w:shd w:val="clear" w:color="auto" w:fill="E99C92" w:themeFill="accent2" w:themeFillTint="66"/>
          </w:tcPr>
          <w:p w:rsidR="00457AD5" w:rsidRPr="009B5FE7" w:rsidRDefault="0008152D" w:rsidP="009B5FE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w:t>
            </w:r>
          </w:p>
        </w:tc>
      </w:tr>
      <w:tr w:rsidR="0008152D" w:rsidRPr="009B5FE7" w:rsidTr="009B5FE7">
        <w:trPr>
          <w:cnfStyle w:val="000000010000" w:firstRow="0" w:lastRow="0" w:firstColumn="0" w:lastColumn="0" w:oddVBand="0" w:evenVBand="0" w:oddHBand="0" w:evenHBand="1"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08152D" w:rsidRPr="009B5FE7" w:rsidRDefault="0008152D" w:rsidP="009B5FE7">
            <w:pPr>
              <w:spacing w:before="20" w:line="276" w:lineRule="auto"/>
              <w:jc w:val="both"/>
              <w:rPr>
                <w:rFonts w:eastAsia="Calibri" w:cs="Arial"/>
                <w:szCs w:val="20"/>
              </w:rPr>
            </w:pPr>
            <w:r w:rsidRPr="009B5FE7">
              <w:rPr>
                <w:rFonts w:eastAsia="Calibri" w:cs="Arial"/>
                <w:szCs w:val="20"/>
              </w:rPr>
              <w:t>Manjak prihoda i primitaka (tek. godina)</w:t>
            </w:r>
          </w:p>
        </w:tc>
        <w:tc>
          <w:tcPr>
            <w:tcW w:w="1724" w:type="dxa"/>
            <w:shd w:val="clear" w:color="auto" w:fill="E99C92" w:themeFill="accent2" w:themeFillTint="66"/>
          </w:tcPr>
          <w:p w:rsidR="0008152D" w:rsidRPr="009B5FE7" w:rsidRDefault="0008152D" w:rsidP="00CD760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939.101,00</w:t>
            </w:r>
          </w:p>
        </w:tc>
        <w:tc>
          <w:tcPr>
            <w:tcW w:w="1831" w:type="dxa"/>
            <w:shd w:val="clear" w:color="auto" w:fill="E99C92" w:themeFill="accent2" w:themeFillTint="66"/>
          </w:tcPr>
          <w:p w:rsidR="0008152D" w:rsidRPr="009B5FE7" w:rsidRDefault="0008152D" w:rsidP="00CD760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0,00</w:t>
            </w:r>
          </w:p>
        </w:tc>
        <w:tc>
          <w:tcPr>
            <w:tcW w:w="1125" w:type="dxa"/>
            <w:shd w:val="clear" w:color="auto" w:fill="E99C92" w:themeFill="accent2" w:themeFillTint="66"/>
          </w:tcPr>
          <w:p w:rsidR="0008152D" w:rsidRPr="009B5FE7" w:rsidRDefault="0008152D" w:rsidP="00CD760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w:t>
            </w:r>
          </w:p>
        </w:tc>
      </w:tr>
      <w:tr w:rsidR="0008152D" w:rsidRPr="009B5FE7" w:rsidTr="009B5FE7">
        <w:trPr>
          <w:cnfStyle w:val="000000100000" w:firstRow="0" w:lastRow="0" w:firstColumn="0" w:lastColumn="0" w:oddVBand="0" w:evenVBand="0" w:oddHBand="1" w:evenHBand="0" w:firstRowFirstColumn="0" w:firstRowLastColumn="0" w:lastRowFirstColumn="0" w:lastRowLastColumn="0"/>
          <w:trHeight w:val="185"/>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08152D" w:rsidRPr="009B5FE7" w:rsidRDefault="0008152D" w:rsidP="009B5FE7">
            <w:pPr>
              <w:spacing w:before="20" w:line="276" w:lineRule="auto"/>
              <w:jc w:val="both"/>
              <w:rPr>
                <w:rFonts w:eastAsia="Calibri" w:cs="Arial"/>
                <w:bCs w:val="0"/>
                <w:szCs w:val="20"/>
              </w:rPr>
            </w:pPr>
            <w:r w:rsidRPr="009B5FE7">
              <w:rPr>
                <w:rFonts w:eastAsia="Calibri" w:cs="Arial"/>
                <w:szCs w:val="20"/>
              </w:rPr>
              <w:t>Preneseni višak prihoda i primitaka</w:t>
            </w:r>
          </w:p>
        </w:tc>
        <w:tc>
          <w:tcPr>
            <w:tcW w:w="1724" w:type="dxa"/>
            <w:shd w:val="clear" w:color="auto" w:fill="E99C92" w:themeFill="accent2" w:themeFillTint="66"/>
          </w:tcPr>
          <w:p w:rsidR="0008152D" w:rsidRPr="009B5FE7" w:rsidRDefault="0008152D" w:rsidP="00CD760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2.796.995,00</w:t>
            </w:r>
          </w:p>
        </w:tc>
        <w:tc>
          <w:tcPr>
            <w:tcW w:w="1831" w:type="dxa"/>
            <w:shd w:val="clear" w:color="auto" w:fill="E99C92" w:themeFill="accent2" w:themeFillTint="66"/>
          </w:tcPr>
          <w:p w:rsidR="0008152D" w:rsidRPr="009B5FE7" w:rsidRDefault="0008152D" w:rsidP="00CD7607">
            <w:pPr>
              <w:spacing w:before="20" w:line="276" w:lineRule="auto"/>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1.857.894,00</w:t>
            </w:r>
          </w:p>
        </w:tc>
        <w:tc>
          <w:tcPr>
            <w:tcW w:w="1125" w:type="dxa"/>
            <w:shd w:val="clear" w:color="auto" w:fill="E99C92" w:themeFill="accent2" w:themeFillTint="66"/>
          </w:tcPr>
          <w:p w:rsidR="0008152D" w:rsidRPr="009B5FE7" w:rsidRDefault="0008152D" w:rsidP="00CD7607">
            <w:pPr>
              <w:spacing w:before="20" w:line="276" w:lineRule="auto"/>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66,4</w:t>
            </w:r>
          </w:p>
        </w:tc>
      </w:tr>
      <w:tr w:rsidR="0008152D" w:rsidRPr="009B5FE7" w:rsidTr="009B5FE7">
        <w:trPr>
          <w:cnfStyle w:val="000000010000" w:firstRow="0" w:lastRow="0" w:firstColumn="0" w:lastColumn="0" w:oddVBand="0" w:evenVBand="0" w:oddHBand="0" w:evenHBand="1" w:firstRowFirstColumn="0" w:firstRowLastColumn="0" w:lastRowFirstColumn="0" w:lastRowLastColumn="0"/>
          <w:trHeight w:val="136"/>
          <w:jc w:val="center"/>
        </w:trPr>
        <w:tc>
          <w:tcPr>
            <w:cnfStyle w:val="001000000000" w:firstRow="0" w:lastRow="0" w:firstColumn="1" w:lastColumn="0" w:oddVBand="0" w:evenVBand="0" w:oddHBand="0" w:evenHBand="0" w:firstRowFirstColumn="0" w:firstRowLastColumn="0" w:lastRowFirstColumn="0" w:lastRowLastColumn="0"/>
            <w:tcW w:w="7670" w:type="dxa"/>
            <w:gridSpan w:val="2"/>
            <w:shd w:val="clear" w:color="auto" w:fill="DE6A5C" w:themeFill="accent2" w:themeFillTint="99"/>
          </w:tcPr>
          <w:p w:rsidR="0008152D" w:rsidRPr="009B5FE7" w:rsidRDefault="0008152D" w:rsidP="009B5FE7">
            <w:pPr>
              <w:spacing w:before="20" w:line="276" w:lineRule="auto"/>
              <w:jc w:val="both"/>
              <w:rPr>
                <w:rFonts w:eastAsia="Calibri" w:cs="Arial"/>
                <w:bCs w:val="0"/>
                <w:szCs w:val="20"/>
              </w:rPr>
            </w:pPr>
            <w:r w:rsidRPr="009B5FE7">
              <w:rPr>
                <w:rFonts w:eastAsia="Calibri" w:cs="Arial"/>
                <w:szCs w:val="20"/>
              </w:rPr>
              <w:t>Višak prihoda i primitaka raspoloživ u sljedećem razdoblju</w:t>
            </w:r>
          </w:p>
        </w:tc>
        <w:tc>
          <w:tcPr>
            <w:tcW w:w="1724" w:type="dxa"/>
            <w:shd w:val="clear" w:color="auto" w:fill="E99C92" w:themeFill="accent2" w:themeFillTint="66"/>
          </w:tcPr>
          <w:p w:rsidR="0008152D" w:rsidRPr="009B5FE7" w:rsidRDefault="0008152D"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1.857.894,00</w:t>
            </w:r>
          </w:p>
        </w:tc>
        <w:tc>
          <w:tcPr>
            <w:tcW w:w="1831" w:type="dxa"/>
            <w:shd w:val="clear" w:color="auto" w:fill="E99C92" w:themeFill="accent2" w:themeFillTint="66"/>
          </w:tcPr>
          <w:p w:rsidR="0008152D" w:rsidRPr="009B5FE7" w:rsidRDefault="0008152D" w:rsidP="009B5FE7">
            <w:pPr>
              <w:spacing w:before="20" w:line="276" w:lineRule="auto"/>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3.371.491,00</w:t>
            </w:r>
          </w:p>
        </w:tc>
        <w:tc>
          <w:tcPr>
            <w:tcW w:w="1125" w:type="dxa"/>
            <w:shd w:val="clear" w:color="auto" w:fill="E99C92" w:themeFill="accent2" w:themeFillTint="66"/>
          </w:tcPr>
          <w:p w:rsidR="0008152D" w:rsidRPr="009B5FE7" w:rsidRDefault="0008152D" w:rsidP="009B5FE7">
            <w:pPr>
              <w:spacing w:before="20" w:line="276" w:lineRule="auto"/>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181,5</w:t>
            </w:r>
          </w:p>
        </w:tc>
      </w:tr>
    </w:tbl>
    <w:p w:rsidR="00452B00" w:rsidRPr="009B5FE7" w:rsidRDefault="00452B00" w:rsidP="00452B00">
      <w:pPr>
        <w:spacing w:after="0"/>
        <w:jc w:val="center"/>
        <w:rPr>
          <w:rFonts w:ascii="Arial" w:eastAsia="Calibri" w:hAnsi="Arial" w:cs="Arial"/>
          <w:i/>
          <w:color w:val="9B2D1F"/>
          <w:sz w:val="20"/>
          <w:szCs w:val="20"/>
          <w:lang w:eastAsia="en-US"/>
        </w:rPr>
        <w:sectPr w:rsidR="00452B00" w:rsidRPr="009B5FE7" w:rsidSect="00452B00">
          <w:pgSz w:w="16838" w:h="11906" w:orient="landscape"/>
          <w:pgMar w:top="1417" w:right="1417" w:bottom="1417" w:left="1417" w:header="708" w:footer="708" w:gutter="0"/>
          <w:cols w:space="708"/>
          <w:docGrid w:linePitch="360"/>
        </w:sectPr>
      </w:pPr>
      <w:r w:rsidRPr="009B5FE7">
        <w:rPr>
          <w:rFonts w:ascii="Arial" w:eastAsia="Calibri" w:hAnsi="Arial" w:cs="Arial"/>
          <w:i/>
          <w:color w:val="9B2D1F"/>
          <w:sz w:val="20"/>
          <w:szCs w:val="20"/>
          <w:lang w:eastAsia="en-US"/>
        </w:rPr>
        <w:t xml:space="preserve">Izvor: Godišnji izvještaj </w:t>
      </w:r>
      <w:r w:rsidR="00682F2E">
        <w:rPr>
          <w:rFonts w:ascii="Arial" w:eastAsia="Calibri" w:hAnsi="Arial" w:cs="Arial"/>
          <w:i/>
          <w:color w:val="9B2D1F"/>
          <w:sz w:val="20"/>
          <w:szCs w:val="20"/>
          <w:lang w:eastAsia="en-US"/>
        </w:rPr>
        <w:t>PR-RAS</w:t>
      </w:r>
    </w:p>
    <w:p w:rsidR="00452B00" w:rsidRPr="00452B00" w:rsidRDefault="00452B00" w:rsidP="00452B00">
      <w:pPr>
        <w:spacing w:after="0"/>
        <w:ind w:left="247"/>
        <w:jc w:val="both"/>
        <w:rPr>
          <w:rFonts w:ascii="Arial" w:eastAsia="Constantia" w:hAnsi="Arial" w:cs="Arial"/>
          <w:sz w:val="24"/>
          <w:szCs w:val="24"/>
        </w:rPr>
      </w:pPr>
      <w:r w:rsidRPr="00452B00">
        <w:rPr>
          <w:rFonts w:ascii="Arial" w:eastAsia="Constantia" w:hAnsi="Arial" w:cs="Arial"/>
          <w:sz w:val="24"/>
          <w:szCs w:val="24"/>
        </w:rPr>
        <w:lastRenderedPageBreak/>
        <w:t xml:space="preserve">Na temelju provedene analize Izvještaja o prihodima i primicima, rashodima i izdacima za razdoblje od 01. siječnja do 31. prosinca 2014.godine utvrđuje se da je Općina </w:t>
      </w:r>
      <w:r w:rsidR="00257D13">
        <w:rPr>
          <w:rFonts w:ascii="Arial" w:eastAsia="Constantia" w:hAnsi="Arial" w:cs="Arial"/>
          <w:sz w:val="24"/>
          <w:szCs w:val="24"/>
        </w:rPr>
        <w:t>Rakovica</w:t>
      </w:r>
      <w:r w:rsidRPr="00452B00">
        <w:rPr>
          <w:rFonts w:ascii="Arial" w:eastAsia="Constantia" w:hAnsi="Arial" w:cs="Arial"/>
          <w:sz w:val="24"/>
          <w:szCs w:val="24"/>
        </w:rPr>
        <w:t xml:space="preserve"> na dan </w:t>
      </w:r>
      <w:r w:rsidRPr="00257D13">
        <w:rPr>
          <w:rFonts w:ascii="Arial" w:eastAsia="Constantia" w:hAnsi="Arial" w:cs="Arial"/>
          <w:sz w:val="24"/>
          <w:szCs w:val="24"/>
        </w:rPr>
        <w:t>31.12.2014</w:t>
      </w:r>
      <w:r w:rsidRPr="00452B00">
        <w:rPr>
          <w:rFonts w:ascii="Arial" w:eastAsia="Constantia" w:hAnsi="Arial" w:cs="Arial"/>
          <w:sz w:val="24"/>
          <w:szCs w:val="24"/>
        </w:rPr>
        <w:t>. godine ostvarila poslovni rezultat po sljedećim kategorijama, i to :</w:t>
      </w:r>
    </w:p>
    <w:p w:rsidR="00452B00" w:rsidRPr="00452B00" w:rsidRDefault="00452B00" w:rsidP="00452B00">
      <w:pPr>
        <w:spacing w:after="0"/>
        <w:ind w:left="247"/>
        <w:jc w:val="both"/>
        <w:rPr>
          <w:rFonts w:ascii="Arial" w:eastAsia="Constantia" w:hAnsi="Arial" w:cs="Arial"/>
          <w:sz w:val="24"/>
          <w:szCs w:val="24"/>
        </w:rPr>
      </w:pPr>
    </w:p>
    <w:p w:rsidR="00452B00" w:rsidRPr="00452B00" w:rsidRDefault="00452B00" w:rsidP="00452B00">
      <w:pPr>
        <w:spacing w:after="0"/>
        <w:ind w:left="708"/>
        <w:jc w:val="both"/>
        <w:rPr>
          <w:rFonts w:ascii="Arial" w:eastAsia="Constantia" w:hAnsi="Arial" w:cs="Arial"/>
          <w:sz w:val="24"/>
          <w:szCs w:val="24"/>
        </w:rPr>
      </w:pPr>
      <w:r w:rsidRPr="00452B00">
        <w:rPr>
          <w:rFonts w:ascii="Arial" w:eastAsia="Constantia" w:hAnsi="Arial" w:cs="Arial"/>
          <w:sz w:val="24"/>
          <w:szCs w:val="24"/>
        </w:rPr>
        <w:t xml:space="preserve">- višak prihoda poslovanja u iznosu </w:t>
      </w:r>
      <w:r w:rsidRPr="00257D13">
        <w:rPr>
          <w:rFonts w:ascii="Arial" w:eastAsia="Constantia" w:hAnsi="Arial" w:cs="Arial"/>
          <w:sz w:val="24"/>
          <w:szCs w:val="24"/>
        </w:rPr>
        <w:t xml:space="preserve">od </w:t>
      </w:r>
      <w:r w:rsidR="00257D13" w:rsidRPr="00257D13">
        <w:rPr>
          <w:rFonts w:ascii="Arial" w:eastAsia="Constantia" w:hAnsi="Arial" w:cs="Arial"/>
          <w:sz w:val="24"/>
          <w:szCs w:val="24"/>
          <w:lang w:eastAsia="en-US"/>
        </w:rPr>
        <w:t>7.409.727</w:t>
      </w:r>
      <w:r w:rsidRPr="00257D13">
        <w:rPr>
          <w:rFonts w:ascii="Arial" w:eastAsia="Constantia" w:hAnsi="Arial" w:cs="Arial"/>
          <w:sz w:val="24"/>
          <w:szCs w:val="24"/>
          <w:lang w:eastAsia="en-US"/>
        </w:rPr>
        <w:t>,00</w:t>
      </w:r>
      <w:r w:rsidRPr="00257D13">
        <w:rPr>
          <w:rFonts w:ascii="Arial" w:eastAsia="Constantia" w:hAnsi="Arial" w:cs="Arial"/>
          <w:sz w:val="24"/>
          <w:szCs w:val="24"/>
        </w:rPr>
        <w:t xml:space="preserve"> kn</w:t>
      </w:r>
    </w:p>
    <w:p w:rsidR="00452B00" w:rsidRPr="00257D13" w:rsidRDefault="00452B00" w:rsidP="00452B00">
      <w:pPr>
        <w:spacing w:after="0"/>
        <w:ind w:left="708"/>
        <w:jc w:val="both"/>
        <w:rPr>
          <w:rFonts w:ascii="Arial" w:eastAsia="Constantia" w:hAnsi="Arial" w:cs="Arial"/>
          <w:sz w:val="24"/>
          <w:szCs w:val="24"/>
        </w:rPr>
      </w:pPr>
      <w:r w:rsidRPr="00452B00">
        <w:rPr>
          <w:rFonts w:ascii="Arial" w:eastAsia="Constantia" w:hAnsi="Arial" w:cs="Arial"/>
          <w:sz w:val="24"/>
          <w:szCs w:val="24"/>
        </w:rPr>
        <w:t xml:space="preserve">- manjak prihoda od nefinancijske imovine u iznosu od </w:t>
      </w:r>
      <w:r w:rsidR="00257D13" w:rsidRPr="00257D13">
        <w:rPr>
          <w:rFonts w:ascii="Arial" w:eastAsia="Constantia" w:hAnsi="Arial" w:cs="Arial"/>
          <w:sz w:val="24"/>
          <w:szCs w:val="24"/>
          <w:lang w:eastAsia="en-US"/>
        </w:rPr>
        <w:t>5.986.130</w:t>
      </w:r>
      <w:r w:rsidRPr="00257D13">
        <w:rPr>
          <w:rFonts w:ascii="Arial" w:eastAsia="Constantia" w:hAnsi="Arial" w:cs="Arial"/>
          <w:sz w:val="24"/>
          <w:szCs w:val="24"/>
          <w:lang w:eastAsia="en-US"/>
        </w:rPr>
        <w:t>,00</w:t>
      </w:r>
      <w:r w:rsidRPr="00257D13">
        <w:rPr>
          <w:rFonts w:ascii="Arial" w:eastAsia="Constantia" w:hAnsi="Arial" w:cs="Arial"/>
          <w:sz w:val="24"/>
          <w:szCs w:val="24"/>
        </w:rPr>
        <w:t>kn</w:t>
      </w:r>
    </w:p>
    <w:p w:rsidR="00452B00" w:rsidRPr="00452B00" w:rsidRDefault="00452B00" w:rsidP="00452B00">
      <w:pPr>
        <w:spacing w:after="0"/>
        <w:ind w:left="708"/>
        <w:jc w:val="both"/>
        <w:rPr>
          <w:rFonts w:ascii="Arial" w:eastAsia="Constantia" w:hAnsi="Arial" w:cs="Arial"/>
          <w:sz w:val="24"/>
          <w:szCs w:val="24"/>
        </w:rPr>
      </w:pPr>
      <w:r w:rsidRPr="00257D13">
        <w:rPr>
          <w:rFonts w:ascii="Arial" w:eastAsia="Constantia" w:hAnsi="Arial" w:cs="Arial"/>
          <w:sz w:val="24"/>
          <w:szCs w:val="24"/>
        </w:rPr>
        <w:t>- ukupan višak prihoda/primitaka</w:t>
      </w:r>
      <w:r w:rsidR="00257D13" w:rsidRPr="00257D13">
        <w:rPr>
          <w:rFonts w:ascii="Arial" w:eastAsia="Constantia" w:hAnsi="Arial" w:cs="Arial"/>
          <w:sz w:val="24"/>
          <w:szCs w:val="24"/>
        </w:rPr>
        <w:t xml:space="preserve"> (tek. godina)</w:t>
      </w:r>
      <w:r w:rsidRPr="00257D13">
        <w:rPr>
          <w:rFonts w:ascii="Arial" w:eastAsia="Constantia" w:hAnsi="Arial" w:cs="Arial"/>
          <w:sz w:val="24"/>
          <w:szCs w:val="24"/>
        </w:rPr>
        <w:t xml:space="preserve"> u iznosu od </w:t>
      </w:r>
      <w:r w:rsidR="00682F2E">
        <w:rPr>
          <w:rFonts w:ascii="Arial" w:eastAsia="Constantia" w:hAnsi="Arial" w:cs="Arial"/>
          <w:sz w:val="24"/>
          <w:szCs w:val="24"/>
          <w:lang w:eastAsia="en-US"/>
        </w:rPr>
        <w:t>3.371</w:t>
      </w:r>
      <w:r w:rsidR="00257D13" w:rsidRPr="00257D13">
        <w:rPr>
          <w:rFonts w:ascii="Arial" w:eastAsia="Constantia" w:hAnsi="Arial" w:cs="Arial"/>
          <w:sz w:val="24"/>
          <w:szCs w:val="24"/>
          <w:lang w:eastAsia="en-US"/>
        </w:rPr>
        <w:t>.</w:t>
      </w:r>
      <w:r w:rsidR="00682F2E">
        <w:rPr>
          <w:rFonts w:ascii="Arial" w:eastAsia="Constantia" w:hAnsi="Arial" w:cs="Arial"/>
          <w:sz w:val="24"/>
          <w:szCs w:val="24"/>
          <w:lang w:eastAsia="en-US"/>
        </w:rPr>
        <w:t>491</w:t>
      </w:r>
      <w:r w:rsidRPr="00257D13">
        <w:rPr>
          <w:rFonts w:ascii="Arial" w:eastAsia="Constantia" w:hAnsi="Arial" w:cs="Arial"/>
          <w:sz w:val="24"/>
          <w:szCs w:val="24"/>
          <w:lang w:eastAsia="en-US"/>
        </w:rPr>
        <w:t>,00</w:t>
      </w:r>
      <w:r w:rsidRPr="00452B00">
        <w:rPr>
          <w:rFonts w:ascii="Arial" w:eastAsia="Constantia" w:hAnsi="Arial" w:cs="Arial"/>
          <w:sz w:val="24"/>
          <w:szCs w:val="24"/>
        </w:rPr>
        <w:t xml:space="preserve"> kn</w:t>
      </w:r>
    </w:p>
    <w:p w:rsidR="00452B00" w:rsidRPr="00452B00" w:rsidRDefault="00452B00" w:rsidP="00452B00">
      <w:pPr>
        <w:spacing w:after="0"/>
        <w:ind w:left="247"/>
        <w:jc w:val="both"/>
        <w:rPr>
          <w:rFonts w:ascii="Arial" w:eastAsia="Constantia" w:hAnsi="Arial" w:cs="Arial"/>
          <w:color w:val="FF0000"/>
          <w:sz w:val="24"/>
          <w:szCs w:val="24"/>
        </w:rPr>
      </w:pPr>
    </w:p>
    <w:p w:rsidR="00452B00" w:rsidRPr="00452B00" w:rsidRDefault="00452B00" w:rsidP="00452B00">
      <w:pPr>
        <w:spacing w:after="0"/>
        <w:ind w:left="247"/>
        <w:jc w:val="both"/>
        <w:rPr>
          <w:rFonts w:ascii="Arial" w:eastAsia="Constantia" w:hAnsi="Arial" w:cs="Arial"/>
          <w:sz w:val="24"/>
          <w:szCs w:val="24"/>
        </w:rPr>
      </w:pPr>
      <w:r w:rsidRPr="00452B00">
        <w:rPr>
          <w:rFonts w:ascii="Arial" w:eastAsia="Constantia" w:hAnsi="Arial" w:cs="Arial"/>
          <w:sz w:val="24"/>
          <w:szCs w:val="24"/>
        </w:rPr>
        <w:t xml:space="preserve">Ukupno ostvareni rashodi/izdaci u 2014. godini </w:t>
      </w:r>
      <w:r w:rsidRPr="00050096">
        <w:rPr>
          <w:rFonts w:ascii="Arial" w:eastAsia="Constantia" w:hAnsi="Arial" w:cs="Arial"/>
          <w:sz w:val="24"/>
          <w:szCs w:val="24"/>
        </w:rPr>
        <w:t xml:space="preserve">iznose </w:t>
      </w:r>
      <w:r w:rsidR="00682F2E">
        <w:rPr>
          <w:rFonts w:ascii="Arial" w:eastAsia="Constantia" w:hAnsi="Arial" w:cs="Arial"/>
          <w:sz w:val="24"/>
          <w:szCs w:val="24"/>
          <w:lang w:eastAsia="en-US"/>
        </w:rPr>
        <w:t>7.954.704</w:t>
      </w:r>
      <w:r w:rsidRPr="00050096">
        <w:rPr>
          <w:rFonts w:ascii="Arial" w:eastAsia="Constantia" w:hAnsi="Arial" w:cs="Arial"/>
          <w:sz w:val="24"/>
          <w:szCs w:val="24"/>
          <w:lang w:eastAsia="en-US"/>
        </w:rPr>
        <w:t>,00</w:t>
      </w:r>
      <w:r w:rsidRPr="00050096">
        <w:rPr>
          <w:rFonts w:ascii="Arial" w:eastAsia="Constantia" w:hAnsi="Arial" w:cs="Arial"/>
          <w:sz w:val="24"/>
          <w:szCs w:val="24"/>
        </w:rPr>
        <w:t xml:space="preserve"> kn</w:t>
      </w:r>
      <w:r w:rsidRPr="00452B00">
        <w:rPr>
          <w:rFonts w:ascii="Arial" w:eastAsia="Constantia" w:hAnsi="Arial" w:cs="Arial"/>
          <w:sz w:val="24"/>
          <w:szCs w:val="24"/>
        </w:rPr>
        <w:t xml:space="preserve">, što je za </w:t>
      </w:r>
      <w:r w:rsidR="00050096" w:rsidRPr="00050096">
        <w:rPr>
          <w:rFonts w:ascii="Arial" w:eastAsia="Constantia" w:hAnsi="Arial" w:cs="Arial"/>
          <w:sz w:val="24"/>
          <w:szCs w:val="24"/>
        </w:rPr>
        <w:t>624.223</w:t>
      </w:r>
      <w:r w:rsidRPr="00050096">
        <w:rPr>
          <w:rFonts w:ascii="Arial" w:eastAsia="Constantia" w:hAnsi="Arial" w:cs="Arial"/>
          <w:sz w:val="24"/>
          <w:szCs w:val="24"/>
        </w:rPr>
        <w:t>,00 kn</w:t>
      </w:r>
      <w:r w:rsidRPr="00452B00">
        <w:rPr>
          <w:rFonts w:ascii="Arial" w:eastAsia="Constantia" w:hAnsi="Arial" w:cs="Arial"/>
          <w:sz w:val="24"/>
          <w:szCs w:val="24"/>
        </w:rPr>
        <w:t xml:space="preserve"> ili </w:t>
      </w:r>
      <w:r w:rsidR="00050096">
        <w:rPr>
          <w:rFonts w:ascii="Arial" w:eastAsia="Constantia" w:hAnsi="Arial" w:cs="Arial"/>
          <w:sz w:val="24"/>
          <w:szCs w:val="24"/>
        </w:rPr>
        <w:t>6,7</w:t>
      </w:r>
      <w:r w:rsidRPr="00452B00">
        <w:rPr>
          <w:rFonts w:ascii="Arial" w:eastAsia="Constantia" w:hAnsi="Arial" w:cs="Arial"/>
          <w:sz w:val="24"/>
          <w:szCs w:val="24"/>
        </w:rPr>
        <w:t xml:space="preserve">% više u odnosu na prethodnu godinu. Višak prihoda/primitaka </w:t>
      </w:r>
      <w:r w:rsidRPr="00050096">
        <w:rPr>
          <w:rFonts w:ascii="Arial" w:eastAsia="Constantia" w:hAnsi="Arial" w:cs="Arial"/>
          <w:sz w:val="24"/>
          <w:szCs w:val="24"/>
        </w:rPr>
        <w:t xml:space="preserve">nad rashodima/izdacima tekuće godine iznosi </w:t>
      </w:r>
      <w:r w:rsidR="00050096" w:rsidRPr="00050096">
        <w:rPr>
          <w:rFonts w:ascii="Arial" w:eastAsia="Constantia" w:hAnsi="Arial" w:cs="Arial"/>
          <w:sz w:val="24"/>
          <w:szCs w:val="24"/>
          <w:lang w:eastAsia="en-US"/>
        </w:rPr>
        <w:t>1.513.597</w:t>
      </w:r>
      <w:r w:rsidRPr="00050096">
        <w:rPr>
          <w:rFonts w:ascii="Arial" w:eastAsia="Constantia" w:hAnsi="Arial" w:cs="Arial"/>
          <w:sz w:val="24"/>
          <w:szCs w:val="24"/>
          <w:lang w:eastAsia="en-US"/>
        </w:rPr>
        <w:t>,00</w:t>
      </w:r>
      <w:r w:rsidR="00050096" w:rsidRPr="00050096">
        <w:rPr>
          <w:rFonts w:ascii="Arial" w:eastAsia="Constantia" w:hAnsi="Arial" w:cs="Arial"/>
          <w:sz w:val="24"/>
          <w:szCs w:val="24"/>
          <w:lang w:eastAsia="en-US"/>
        </w:rPr>
        <w:t xml:space="preserve"> </w:t>
      </w:r>
      <w:r w:rsidRPr="00050096">
        <w:rPr>
          <w:rFonts w:ascii="Arial" w:eastAsia="Constantia" w:hAnsi="Arial" w:cs="Arial"/>
          <w:sz w:val="24"/>
          <w:szCs w:val="24"/>
        </w:rPr>
        <w:t xml:space="preserve">kn, a preneseni </w:t>
      </w:r>
      <w:r w:rsidR="00682F2E">
        <w:rPr>
          <w:rFonts w:ascii="Arial" w:eastAsia="Constantia" w:hAnsi="Arial" w:cs="Arial"/>
          <w:sz w:val="24"/>
          <w:szCs w:val="24"/>
        </w:rPr>
        <w:t>višak</w:t>
      </w:r>
      <w:r w:rsidRPr="00050096">
        <w:rPr>
          <w:rFonts w:ascii="Arial" w:eastAsia="Constantia" w:hAnsi="Arial" w:cs="Arial"/>
          <w:sz w:val="24"/>
          <w:szCs w:val="24"/>
        </w:rPr>
        <w:t xml:space="preserve"> prihoda/primitaka iz </w:t>
      </w:r>
      <w:r w:rsidR="00682F2E">
        <w:rPr>
          <w:rFonts w:ascii="Arial" w:eastAsia="Constantia" w:hAnsi="Arial" w:cs="Arial"/>
          <w:sz w:val="24"/>
          <w:szCs w:val="24"/>
        </w:rPr>
        <w:t>2013. godine iznosi</w:t>
      </w:r>
      <w:r w:rsidRPr="00050096">
        <w:rPr>
          <w:rFonts w:ascii="Arial" w:eastAsia="Constantia" w:hAnsi="Arial" w:cs="Arial"/>
          <w:sz w:val="24"/>
          <w:szCs w:val="24"/>
        </w:rPr>
        <w:t xml:space="preserve"> </w:t>
      </w:r>
      <w:r w:rsidR="00682F2E">
        <w:rPr>
          <w:rFonts w:ascii="Arial" w:eastAsia="Constantia" w:hAnsi="Arial" w:cs="Arial"/>
          <w:sz w:val="24"/>
          <w:szCs w:val="24"/>
        </w:rPr>
        <w:t>1.857.894,00</w:t>
      </w:r>
      <w:r w:rsidR="00050096" w:rsidRPr="00050096">
        <w:rPr>
          <w:rFonts w:ascii="Arial" w:eastAsia="Constantia" w:hAnsi="Arial" w:cs="Arial"/>
          <w:color w:val="FF0000"/>
          <w:sz w:val="24"/>
          <w:szCs w:val="24"/>
          <w:lang w:eastAsia="en-US"/>
        </w:rPr>
        <w:t xml:space="preserve"> </w:t>
      </w:r>
      <w:r w:rsidRPr="00050096">
        <w:rPr>
          <w:rFonts w:ascii="Arial" w:eastAsia="Constantia" w:hAnsi="Arial" w:cs="Arial"/>
          <w:sz w:val="24"/>
          <w:szCs w:val="24"/>
        </w:rPr>
        <w:t xml:space="preserve">kn, temeljem čega dobivamo iznos </w:t>
      </w:r>
      <w:r w:rsidR="00682F2E">
        <w:rPr>
          <w:rFonts w:ascii="Arial" w:eastAsia="Constantia" w:hAnsi="Arial" w:cs="Arial"/>
          <w:sz w:val="24"/>
          <w:szCs w:val="24"/>
          <w:lang w:eastAsia="en-US"/>
        </w:rPr>
        <w:t>3.371.491</w:t>
      </w:r>
      <w:r w:rsidRPr="00050096">
        <w:rPr>
          <w:rFonts w:ascii="Arial" w:eastAsia="Constantia" w:hAnsi="Arial" w:cs="Arial"/>
          <w:sz w:val="24"/>
          <w:szCs w:val="24"/>
          <w:lang w:eastAsia="en-US"/>
        </w:rPr>
        <w:t>,00</w:t>
      </w:r>
      <w:r w:rsidR="00050096">
        <w:rPr>
          <w:rFonts w:ascii="Arial" w:eastAsia="Constantia" w:hAnsi="Arial" w:cs="Arial"/>
          <w:sz w:val="24"/>
          <w:szCs w:val="24"/>
          <w:lang w:eastAsia="en-US"/>
        </w:rPr>
        <w:t xml:space="preserve"> </w:t>
      </w:r>
      <w:r w:rsidRPr="00050096">
        <w:rPr>
          <w:rFonts w:ascii="Arial" w:eastAsia="Constantia" w:hAnsi="Arial" w:cs="Arial"/>
          <w:sz w:val="24"/>
          <w:szCs w:val="24"/>
        </w:rPr>
        <w:t>kn viška</w:t>
      </w:r>
      <w:r w:rsidRPr="00452B00">
        <w:rPr>
          <w:rFonts w:ascii="Arial" w:eastAsia="Constantia" w:hAnsi="Arial" w:cs="Arial"/>
          <w:sz w:val="24"/>
          <w:szCs w:val="24"/>
        </w:rPr>
        <w:t xml:space="preserve"> prihoda i primitaka raspoloživih za pokriće u sljedećem razdoblju.</w:t>
      </w:r>
    </w:p>
    <w:p w:rsidR="00452B00" w:rsidRPr="00452B00" w:rsidRDefault="00452B00" w:rsidP="00452B00">
      <w:pPr>
        <w:spacing w:after="0"/>
        <w:ind w:left="247"/>
        <w:jc w:val="both"/>
        <w:rPr>
          <w:rFonts w:ascii="Arial" w:eastAsia="Constantia" w:hAnsi="Arial" w:cs="Arial"/>
          <w:color w:val="FF0000"/>
          <w:sz w:val="24"/>
          <w:szCs w:val="24"/>
        </w:rPr>
      </w:pPr>
    </w:p>
    <w:p w:rsidR="00452B00" w:rsidRPr="00452B00" w:rsidRDefault="00452B00" w:rsidP="00452B00">
      <w:pPr>
        <w:spacing w:after="0"/>
        <w:ind w:left="247"/>
        <w:jc w:val="both"/>
        <w:rPr>
          <w:rFonts w:ascii="Arial" w:eastAsia="Constantia" w:hAnsi="Arial" w:cs="Arial"/>
          <w:sz w:val="24"/>
          <w:szCs w:val="24"/>
        </w:rPr>
      </w:pPr>
      <w:r w:rsidRPr="00452B00">
        <w:rPr>
          <w:rFonts w:ascii="Arial" w:eastAsia="Constantia" w:hAnsi="Arial" w:cs="Arial"/>
          <w:sz w:val="24"/>
          <w:szCs w:val="24"/>
        </w:rPr>
        <w:t xml:space="preserve">Proračunska sredstva su korištena za obavljanje poslova iz samoupravnog </w:t>
      </w:r>
      <w:r w:rsidRPr="002B027C">
        <w:rPr>
          <w:rFonts w:ascii="Arial" w:eastAsia="Constantia" w:hAnsi="Arial" w:cs="Arial"/>
          <w:sz w:val="24"/>
          <w:szCs w:val="24"/>
        </w:rPr>
        <w:t xml:space="preserve">djelokruga, a vrijednosno najznačajniji rashodi/izdaci su ostvareni kroz materijalne u iznosu od </w:t>
      </w:r>
      <w:r w:rsidR="002B027C" w:rsidRPr="002B027C">
        <w:rPr>
          <w:rFonts w:ascii="Arial" w:eastAsia="Constantia" w:hAnsi="Arial" w:cs="Arial"/>
          <w:sz w:val="24"/>
          <w:szCs w:val="24"/>
          <w:lang w:eastAsia="en-US"/>
        </w:rPr>
        <w:t>1.531.00</w:t>
      </w:r>
      <w:r w:rsidR="002B027C">
        <w:rPr>
          <w:rFonts w:ascii="Arial" w:eastAsia="Constantia" w:hAnsi="Arial" w:cs="Arial"/>
          <w:sz w:val="24"/>
          <w:szCs w:val="24"/>
          <w:lang w:eastAsia="en-US"/>
        </w:rPr>
        <w:t>0</w:t>
      </w:r>
      <w:r w:rsidRPr="002B027C">
        <w:rPr>
          <w:rFonts w:ascii="Arial" w:eastAsia="Constantia" w:hAnsi="Arial" w:cs="Arial"/>
          <w:sz w:val="24"/>
          <w:szCs w:val="24"/>
          <w:lang w:eastAsia="en-US"/>
        </w:rPr>
        <w:t>,00</w:t>
      </w:r>
      <w:r w:rsidR="00050096" w:rsidRPr="002B027C">
        <w:rPr>
          <w:rFonts w:ascii="Arial" w:eastAsia="Constantia" w:hAnsi="Arial" w:cs="Arial"/>
          <w:sz w:val="24"/>
          <w:szCs w:val="24"/>
          <w:lang w:eastAsia="en-US"/>
        </w:rPr>
        <w:t xml:space="preserve"> </w:t>
      </w:r>
      <w:r w:rsidRPr="002B027C">
        <w:rPr>
          <w:rFonts w:ascii="Arial" w:eastAsia="Constantia" w:hAnsi="Arial" w:cs="Arial"/>
          <w:sz w:val="24"/>
          <w:szCs w:val="24"/>
        </w:rPr>
        <w:t>kn</w:t>
      </w:r>
      <w:r w:rsidRPr="00452B00">
        <w:rPr>
          <w:rFonts w:ascii="Arial" w:eastAsia="Constantia" w:hAnsi="Arial" w:cs="Arial"/>
          <w:sz w:val="24"/>
          <w:szCs w:val="24"/>
        </w:rPr>
        <w:t xml:space="preserve"> ili </w:t>
      </w:r>
      <w:r w:rsidR="002B027C">
        <w:rPr>
          <w:rFonts w:ascii="Arial" w:eastAsia="Constantia" w:hAnsi="Arial" w:cs="Arial"/>
          <w:sz w:val="24"/>
          <w:szCs w:val="24"/>
        </w:rPr>
        <w:t>15,38</w:t>
      </w:r>
      <w:r w:rsidRPr="00452B00">
        <w:rPr>
          <w:rFonts w:ascii="Arial" w:eastAsia="Constantia" w:hAnsi="Arial" w:cs="Arial"/>
          <w:sz w:val="24"/>
          <w:szCs w:val="24"/>
        </w:rPr>
        <w:t>%</w:t>
      </w:r>
      <w:r w:rsidR="002B027C">
        <w:rPr>
          <w:rFonts w:ascii="Arial" w:eastAsia="Constantia" w:hAnsi="Arial" w:cs="Arial"/>
          <w:sz w:val="24"/>
          <w:szCs w:val="24"/>
        </w:rPr>
        <w:t xml:space="preserve"> od ukupno ostvarenih rashoda/izdataka</w:t>
      </w:r>
      <w:r w:rsidRPr="00452B00">
        <w:rPr>
          <w:rFonts w:ascii="Arial" w:eastAsia="Constantia" w:hAnsi="Arial" w:cs="Arial"/>
          <w:sz w:val="24"/>
          <w:szCs w:val="24"/>
        </w:rPr>
        <w:t xml:space="preserve">, zatim rashode za zaposlene u iznosu </w:t>
      </w:r>
      <w:r w:rsidRPr="002B027C">
        <w:rPr>
          <w:rFonts w:ascii="Arial" w:eastAsia="Constantia" w:hAnsi="Arial" w:cs="Arial"/>
          <w:sz w:val="24"/>
          <w:szCs w:val="24"/>
        </w:rPr>
        <w:t xml:space="preserve">od </w:t>
      </w:r>
      <w:r w:rsidR="002B027C" w:rsidRPr="002B027C">
        <w:rPr>
          <w:rFonts w:ascii="Arial" w:eastAsia="Constantia" w:hAnsi="Arial" w:cs="Arial"/>
          <w:sz w:val="24"/>
          <w:szCs w:val="24"/>
          <w:lang w:eastAsia="en-US"/>
        </w:rPr>
        <w:t>937.045</w:t>
      </w:r>
      <w:r w:rsidRPr="002B027C">
        <w:rPr>
          <w:rFonts w:ascii="Arial" w:eastAsia="Constantia" w:hAnsi="Arial" w:cs="Arial"/>
          <w:sz w:val="24"/>
          <w:szCs w:val="24"/>
          <w:lang w:eastAsia="en-US"/>
        </w:rPr>
        <w:t>,00</w:t>
      </w:r>
      <w:r w:rsidR="002B027C">
        <w:rPr>
          <w:rFonts w:ascii="Arial" w:eastAsia="Constantia" w:hAnsi="Arial" w:cs="Arial"/>
          <w:sz w:val="24"/>
          <w:szCs w:val="24"/>
          <w:lang w:eastAsia="en-US"/>
        </w:rPr>
        <w:t xml:space="preserve"> </w:t>
      </w:r>
      <w:r w:rsidRPr="00452B00">
        <w:rPr>
          <w:rFonts w:ascii="Arial" w:eastAsia="Constantia" w:hAnsi="Arial" w:cs="Arial"/>
          <w:sz w:val="24"/>
          <w:szCs w:val="24"/>
        </w:rPr>
        <w:t xml:space="preserve">kn ili </w:t>
      </w:r>
      <w:r w:rsidR="002B027C">
        <w:rPr>
          <w:rFonts w:ascii="Arial" w:eastAsia="Constantia" w:hAnsi="Arial" w:cs="Arial"/>
          <w:sz w:val="24"/>
          <w:szCs w:val="24"/>
        </w:rPr>
        <w:t>9,41</w:t>
      </w:r>
      <w:r w:rsidRPr="00452B00">
        <w:rPr>
          <w:rFonts w:ascii="Arial" w:eastAsia="Constantia" w:hAnsi="Arial" w:cs="Arial"/>
          <w:sz w:val="24"/>
          <w:szCs w:val="24"/>
        </w:rPr>
        <w:t>%</w:t>
      </w:r>
      <w:r w:rsidR="002B027C">
        <w:rPr>
          <w:rFonts w:ascii="Arial" w:eastAsia="Constantia" w:hAnsi="Arial" w:cs="Arial"/>
          <w:sz w:val="24"/>
          <w:szCs w:val="24"/>
        </w:rPr>
        <w:t xml:space="preserve">, </w:t>
      </w:r>
      <w:r w:rsidRPr="00452B00">
        <w:rPr>
          <w:rFonts w:ascii="Arial" w:eastAsia="Constantia" w:hAnsi="Arial" w:cs="Arial"/>
          <w:sz w:val="24"/>
          <w:szCs w:val="24"/>
        </w:rPr>
        <w:t xml:space="preserve">te ostale rashode u iznosu </w:t>
      </w:r>
      <w:r w:rsidRPr="002B027C">
        <w:rPr>
          <w:rFonts w:ascii="Arial" w:eastAsia="Constantia" w:hAnsi="Arial" w:cs="Arial"/>
          <w:sz w:val="24"/>
          <w:szCs w:val="24"/>
        </w:rPr>
        <w:t xml:space="preserve">od </w:t>
      </w:r>
      <w:r w:rsidR="00682F2E">
        <w:rPr>
          <w:rFonts w:ascii="Arial" w:eastAsia="Constantia" w:hAnsi="Arial" w:cs="Arial"/>
          <w:sz w:val="24"/>
          <w:szCs w:val="24"/>
          <w:lang w:eastAsia="en-US"/>
        </w:rPr>
        <w:t>712</w:t>
      </w:r>
      <w:r w:rsidR="002B027C" w:rsidRPr="002B027C">
        <w:rPr>
          <w:rFonts w:ascii="Arial" w:eastAsia="Constantia" w:hAnsi="Arial" w:cs="Arial"/>
          <w:sz w:val="24"/>
          <w:szCs w:val="24"/>
          <w:lang w:eastAsia="en-US"/>
        </w:rPr>
        <w:t>.</w:t>
      </w:r>
      <w:r w:rsidR="00682F2E">
        <w:rPr>
          <w:rFonts w:ascii="Arial" w:eastAsia="Constantia" w:hAnsi="Arial" w:cs="Arial"/>
          <w:sz w:val="24"/>
          <w:szCs w:val="24"/>
          <w:lang w:eastAsia="en-US"/>
        </w:rPr>
        <w:t>729</w:t>
      </w:r>
      <w:r w:rsidRPr="002B027C">
        <w:rPr>
          <w:rFonts w:ascii="Arial" w:eastAsia="Constantia" w:hAnsi="Arial" w:cs="Arial"/>
          <w:sz w:val="24"/>
          <w:szCs w:val="24"/>
          <w:lang w:eastAsia="en-US"/>
        </w:rPr>
        <w:t>,00</w:t>
      </w:r>
      <w:r w:rsidR="002B027C">
        <w:rPr>
          <w:rFonts w:ascii="Arial" w:eastAsia="Constantia" w:hAnsi="Arial" w:cs="Arial"/>
          <w:sz w:val="24"/>
          <w:szCs w:val="24"/>
          <w:lang w:eastAsia="en-US"/>
        </w:rPr>
        <w:t xml:space="preserve"> </w:t>
      </w:r>
      <w:r w:rsidRPr="00452B00">
        <w:rPr>
          <w:rFonts w:ascii="Arial" w:eastAsia="Constantia" w:hAnsi="Arial" w:cs="Arial"/>
          <w:sz w:val="24"/>
          <w:szCs w:val="24"/>
        </w:rPr>
        <w:t xml:space="preserve">kn ili </w:t>
      </w:r>
      <w:r w:rsidR="009865D5">
        <w:rPr>
          <w:rFonts w:ascii="Arial" w:eastAsia="Constantia" w:hAnsi="Arial" w:cs="Arial"/>
          <w:sz w:val="24"/>
          <w:szCs w:val="24"/>
        </w:rPr>
        <w:t>8,96</w:t>
      </w:r>
      <w:r w:rsidRPr="00452B00">
        <w:rPr>
          <w:rFonts w:ascii="Arial" w:eastAsia="Constantia" w:hAnsi="Arial" w:cs="Arial"/>
          <w:sz w:val="24"/>
          <w:szCs w:val="24"/>
        </w:rPr>
        <w:t>%.</w:t>
      </w:r>
    </w:p>
    <w:p w:rsidR="00452B00" w:rsidRPr="00452B00" w:rsidRDefault="00452B00" w:rsidP="00452B00">
      <w:pPr>
        <w:spacing w:after="0"/>
        <w:jc w:val="both"/>
        <w:rPr>
          <w:rFonts w:ascii="Arial" w:eastAsia="Calibri" w:hAnsi="Arial" w:cs="Arial"/>
          <w:b/>
          <w:color w:val="0F6FC6"/>
          <w:sz w:val="24"/>
        </w:rPr>
      </w:pPr>
    </w:p>
    <w:p w:rsidR="00452B00" w:rsidRPr="00516F70" w:rsidRDefault="00516F70" w:rsidP="00516F70">
      <w:pPr>
        <w:pStyle w:val="Caption"/>
        <w:spacing w:after="0" w:line="276" w:lineRule="auto"/>
        <w:jc w:val="center"/>
        <w:rPr>
          <w:rFonts w:ascii="Times New Roman" w:eastAsia="Calibri" w:hAnsi="Times New Roman" w:cs="Times New Roman"/>
          <w:bCs w:val="0"/>
          <w:i/>
          <w:color w:val="D34817"/>
          <w:sz w:val="22"/>
          <w:szCs w:val="22"/>
          <w:u w:color="F2F2F2"/>
          <w:lang w:eastAsia="en-US"/>
        </w:rPr>
      </w:pPr>
      <w:bookmarkStart w:id="357" w:name="_Toc423960025"/>
      <w:bookmarkStart w:id="358" w:name="_Toc451335922"/>
      <w:r w:rsidRPr="00516F70">
        <w:rPr>
          <w:rFonts w:ascii="Times New Roman" w:hAnsi="Times New Roman" w:cs="Times New Roman"/>
          <w:i/>
          <w:sz w:val="22"/>
          <w:szCs w:val="22"/>
        </w:rPr>
        <w:t xml:space="preserve">Grafikon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Grafikon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15</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452B00" w:rsidRPr="00516F70">
        <w:rPr>
          <w:rFonts w:ascii="Times New Roman" w:eastAsia="Calibri" w:hAnsi="Times New Roman" w:cs="Times New Roman"/>
          <w:bCs w:val="0"/>
          <w:i/>
          <w:color w:val="D34817"/>
          <w:sz w:val="22"/>
          <w:szCs w:val="22"/>
          <w:u w:color="F2F2F2"/>
          <w:lang w:eastAsia="en-US"/>
        </w:rPr>
        <w:t>Prikaz ukupno ostvarenih prihoda/primitaka i rashoda/izdataka</w:t>
      </w:r>
      <w:bookmarkEnd w:id="357"/>
      <w:bookmarkEnd w:id="358"/>
    </w:p>
    <w:p w:rsidR="00452B00" w:rsidRPr="00516F70" w:rsidRDefault="00452B00" w:rsidP="00516F70">
      <w:pPr>
        <w:shd w:val="clear" w:color="auto" w:fill="FFFFFF"/>
        <w:spacing w:after="0"/>
        <w:ind w:left="249"/>
        <w:jc w:val="center"/>
        <w:rPr>
          <w:rFonts w:ascii="Times New Roman" w:eastAsia="Calibri" w:hAnsi="Times New Roman" w:cs="Times New Roman"/>
          <w:b/>
          <w:bCs/>
          <w:i/>
          <w:color w:val="D34817"/>
          <w:u w:color="F2F2F2"/>
          <w:lang w:eastAsia="en-US"/>
        </w:rPr>
      </w:pPr>
      <w:r w:rsidRPr="00516F70">
        <w:rPr>
          <w:rFonts w:ascii="Times New Roman" w:eastAsia="Calibri" w:hAnsi="Times New Roman" w:cs="Times New Roman"/>
          <w:b/>
          <w:bCs/>
          <w:i/>
          <w:color w:val="D34817"/>
          <w:u w:color="F2F2F2"/>
          <w:lang w:eastAsia="en-US"/>
        </w:rPr>
        <w:t>u razdoblju od 201</w:t>
      </w:r>
      <w:r w:rsidR="00FC14E1" w:rsidRPr="00516F70">
        <w:rPr>
          <w:rFonts w:ascii="Times New Roman" w:eastAsia="Calibri" w:hAnsi="Times New Roman" w:cs="Times New Roman"/>
          <w:b/>
          <w:bCs/>
          <w:i/>
          <w:color w:val="D34817"/>
          <w:u w:color="F2F2F2"/>
          <w:lang w:eastAsia="en-US"/>
        </w:rPr>
        <w:t>3</w:t>
      </w:r>
      <w:r w:rsidRPr="00516F70">
        <w:rPr>
          <w:rFonts w:ascii="Times New Roman" w:eastAsia="Calibri" w:hAnsi="Times New Roman" w:cs="Times New Roman"/>
          <w:b/>
          <w:bCs/>
          <w:i/>
          <w:color w:val="D34817"/>
          <w:u w:color="F2F2F2"/>
          <w:lang w:eastAsia="en-US"/>
        </w:rPr>
        <w:t>. – 2014.</w:t>
      </w:r>
    </w:p>
    <w:p w:rsidR="00452B00" w:rsidRPr="00452B00" w:rsidRDefault="00452B00" w:rsidP="00516F70">
      <w:pPr>
        <w:spacing w:after="0"/>
        <w:ind w:left="-709"/>
        <w:jc w:val="center"/>
        <w:rPr>
          <w:rFonts w:ascii="Arial" w:eastAsia="Calibri" w:hAnsi="Arial" w:cs="Arial"/>
          <w:color w:val="FF0000"/>
          <w:sz w:val="20"/>
          <w:lang w:eastAsia="en-US"/>
        </w:rPr>
      </w:pPr>
      <w:r w:rsidRPr="00452B00">
        <w:rPr>
          <w:rFonts w:ascii="Arial" w:eastAsia="Constantia" w:hAnsi="Arial" w:cs="Arial"/>
          <w:noProof/>
          <w:sz w:val="24"/>
        </w:rPr>
        <w:drawing>
          <wp:inline distT="0" distB="0" distL="0" distR="0" wp14:anchorId="4BA50D33" wp14:editId="15F83E56">
            <wp:extent cx="6591300" cy="3200400"/>
            <wp:effectExtent l="38100" t="19050" r="38100" b="19050"/>
            <wp:docPr id="132" name="Grafikon 24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452B00" w:rsidRPr="00FA7F81" w:rsidRDefault="00452B00" w:rsidP="00452B00">
      <w:pPr>
        <w:spacing w:after="0"/>
        <w:jc w:val="center"/>
        <w:rPr>
          <w:rFonts w:ascii="Arial" w:eastAsia="Calibri" w:hAnsi="Arial" w:cs="Arial"/>
          <w:i/>
          <w:color w:val="9B2D1F"/>
          <w:sz w:val="20"/>
          <w:szCs w:val="20"/>
          <w:lang w:eastAsia="en-US"/>
        </w:rPr>
      </w:pPr>
      <w:r w:rsidRPr="00FA7F81">
        <w:rPr>
          <w:rFonts w:ascii="Arial" w:eastAsia="Calibri" w:hAnsi="Arial" w:cs="Arial"/>
          <w:i/>
          <w:color w:val="9B2D1F"/>
          <w:sz w:val="20"/>
          <w:szCs w:val="20"/>
          <w:lang w:eastAsia="en-US"/>
        </w:rPr>
        <w:t xml:space="preserve">Izvor: Godišnji </w:t>
      </w:r>
      <w:r w:rsidRPr="00536B95">
        <w:rPr>
          <w:rFonts w:ascii="Arial" w:eastAsia="Calibri" w:hAnsi="Arial" w:cs="Arial"/>
          <w:i/>
          <w:color w:val="9B2D1F"/>
          <w:sz w:val="20"/>
          <w:szCs w:val="20"/>
          <w:lang w:eastAsia="en-US"/>
        </w:rPr>
        <w:t>izvještaj</w:t>
      </w:r>
      <w:r w:rsidRPr="00FA7F81">
        <w:rPr>
          <w:rFonts w:ascii="Arial" w:eastAsia="Calibri" w:hAnsi="Arial" w:cs="Arial"/>
          <w:i/>
          <w:color w:val="9B2D1F"/>
          <w:sz w:val="20"/>
          <w:szCs w:val="20"/>
          <w:lang w:eastAsia="en-US"/>
        </w:rPr>
        <w:t xml:space="preserve"> o izvršenju proračuna Općine </w:t>
      </w:r>
      <w:r w:rsidR="00FA7F81" w:rsidRPr="00FA7F81">
        <w:rPr>
          <w:rFonts w:ascii="Arial" w:eastAsia="Calibri" w:hAnsi="Arial" w:cs="Arial"/>
          <w:i/>
          <w:color w:val="9B2D1F"/>
          <w:sz w:val="20"/>
          <w:szCs w:val="20"/>
          <w:lang w:eastAsia="en-US"/>
        </w:rPr>
        <w:t>Rakovica</w:t>
      </w:r>
      <w:r w:rsidR="00FA7F81">
        <w:rPr>
          <w:rFonts w:ascii="Arial" w:eastAsia="Calibri" w:hAnsi="Arial" w:cs="Arial"/>
          <w:i/>
          <w:color w:val="9B2D1F"/>
          <w:sz w:val="20"/>
          <w:szCs w:val="20"/>
          <w:lang w:eastAsia="en-US"/>
        </w:rPr>
        <w:t xml:space="preserve"> za </w:t>
      </w:r>
      <w:r w:rsidRPr="00FA7F81">
        <w:rPr>
          <w:rFonts w:ascii="Arial" w:eastAsia="Calibri" w:hAnsi="Arial" w:cs="Arial"/>
          <w:i/>
          <w:color w:val="9B2D1F"/>
          <w:sz w:val="20"/>
          <w:szCs w:val="20"/>
          <w:lang w:eastAsia="en-US"/>
        </w:rPr>
        <w:t>2013 i 2014.godinu</w:t>
      </w:r>
    </w:p>
    <w:p w:rsidR="00452B00" w:rsidRPr="00452B00" w:rsidRDefault="00452B00" w:rsidP="00452B00">
      <w:pPr>
        <w:spacing w:after="0"/>
        <w:jc w:val="center"/>
        <w:rPr>
          <w:rFonts w:ascii="Arial" w:eastAsia="Constantia" w:hAnsi="Arial" w:cs="Arial"/>
          <w:i/>
          <w:color w:val="6DA92D"/>
          <w:sz w:val="20"/>
          <w:szCs w:val="20"/>
          <w:lang w:eastAsia="en-US"/>
        </w:rPr>
      </w:pPr>
    </w:p>
    <w:p w:rsidR="00452B00" w:rsidRPr="00452B00" w:rsidRDefault="00452B00" w:rsidP="00452B00">
      <w:pPr>
        <w:spacing w:after="0"/>
        <w:jc w:val="center"/>
        <w:rPr>
          <w:rFonts w:ascii="Arial" w:eastAsia="Constantia" w:hAnsi="Arial" w:cs="Arial"/>
          <w:i/>
          <w:color w:val="FB4311"/>
          <w:sz w:val="20"/>
          <w:szCs w:val="20"/>
          <w:lang w:eastAsia="en-US"/>
        </w:rPr>
      </w:pPr>
    </w:p>
    <w:p w:rsidR="00452B00" w:rsidRPr="00452B00" w:rsidRDefault="00452B00" w:rsidP="00452B00">
      <w:pPr>
        <w:spacing w:after="0"/>
        <w:jc w:val="center"/>
        <w:rPr>
          <w:rFonts w:ascii="Arial" w:eastAsia="Constantia" w:hAnsi="Arial" w:cs="Arial"/>
          <w:i/>
          <w:color w:val="FB4311"/>
          <w:sz w:val="20"/>
          <w:szCs w:val="20"/>
          <w:lang w:eastAsia="en-US"/>
        </w:rPr>
      </w:pPr>
    </w:p>
    <w:p w:rsidR="00452B00" w:rsidRPr="00452B00" w:rsidRDefault="00452B00" w:rsidP="00452B00">
      <w:pPr>
        <w:spacing w:after="0"/>
        <w:jc w:val="center"/>
        <w:rPr>
          <w:rFonts w:ascii="Arial" w:eastAsia="Constantia" w:hAnsi="Arial" w:cs="Arial"/>
          <w:i/>
          <w:color w:val="FB4311"/>
          <w:sz w:val="20"/>
          <w:szCs w:val="20"/>
          <w:lang w:eastAsia="en-US"/>
        </w:rPr>
      </w:pPr>
    </w:p>
    <w:p w:rsidR="00452B00" w:rsidRPr="00452B00" w:rsidRDefault="00452B00" w:rsidP="004B0E21">
      <w:pPr>
        <w:pStyle w:val="Heading4"/>
      </w:pPr>
      <w:bookmarkStart w:id="359" w:name="_Toc426453692"/>
      <w:r w:rsidRPr="00452B00">
        <w:lastRenderedPageBreak/>
        <w:t>2.8.7.3. Bilanca 2013. i 2014.godine</w:t>
      </w:r>
      <w:bookmarkEnd w:id="359"/>
    </w:p>
    <w:p w:rsidR="00452B00" w:rsidRPr="00452B00" w:rsidRDefault="00452B00" w:rsidP="00452B00">
      <w:pPr>
        <w:spacing w:after="0"/>
        <w:jc w:val="both"/>
        <w:rPr>
          <w:rFonts w:ascii="Arial" w:eastAsia="Calibri" w:hAnsi="Arial" w:cs="Arial"/>
          <w:sz w:val="24"/>
          <w:szCs w:val="24"/>
          <w:lang w:eastAsia="en-US"/>
        </w:rPr>
      </w:pPr>
    </w:p>
    <w:p w:rsidR="00452B00" w:rsidRPr="00452B00" w:rsidRDefault="00452B00" w:rsidP="00452B00">
      <w:pPr>
        <w:spacing w:after="0"/>
        <w:jc w:val="both"/>
        <w:rPr>
          <w:rFonts w:ascii="Arial" w:eastAsia="Constantia" w:hAnsi="Arial" w:cs="Arial"/>
          <w:sz w:val="24"/>
          <w:szCs w:val="24"/>
        </w:rPr>
      </w:pPr>
      <w:r w:rsidRPr="00452B00">
        <w:rPr>
          <w:rFonts w:ascii="Arial" w:eastAsia="Constantia" w:hAnsi="Arial" w:cs="Arial"/>
          <w:sz w:val="24"/>
          <w:szCs w:val="24"/>
        </w:rPr>
        <w:t xml:space="preserve">Nefinancijska imovina se odnosi na vrijednost zemljišta, građevinskih objekata, postrojenja i opreme, prijevoznih sredstava, nefinancijske imovine te druge imovine. </w:t>
      </w:r>
    </w:p>
    <w:p w:rsidR="00452B00" w:rsidRPr="00452B00" w:rsidRDefault="00452B00" w:rsidP="00452B00">
      <w:pPr>
        <w:spacing w:after="0"/>
        <w:jc w:val="both"/>
        <w:rPr>
          <w:rFonts w:ascii="Arial" w:eastAsia="Constantia" w:hAnsi="Arial" w:cs="Arial"/>
          <w:sz w:val="24"/>
          <w:szCs w:val="24"/>
        </w:rPr>
      </w:pPr>
    </w:p>
    <w:p w:rsidR="00452B00" w:rsidRPr="00452B00" w:rsidRDefault="00452B00" w:rsidP="00452B00">
      <w:pPr>
        <w:spacing w:after="0"/>
        <w:jc w:val="both"/>
        <w:rPr>
          <w:rFonts w:ascii="Arial" w:eastAsia="Calibri" w:hAnsi="Arial" w:cs="Arial"/>
          <w:sz w:val="24"/>
          <w:szCs w:val="24"/>
          <w:lang w:eastAsia="en-US"/>
        </w:rPr>
      </w:pPr>
      <w:r w:rsidRPr="00452B00">
        <w:rPr>
          <w:rFonts w:ascii="Arial" w:eastAsia="Calibri" w:hAnsi="Arial" w:cs="Arial"/>
          <w:sz w:val="24"/>
          <w:szCs w:val="24"/>
          <w:lang w:eastAsia="en-US"/>
        </w:rPr>
        <w:t>Financijska imovina se odnosi na novčana sredstva, potraživanja za prihode poslovanja (za komunalnu naknadu, komunalni doprinos, općinske poreze, potrošnju vode, grobnu naknadu, iznajmljivanje prostora i drugo), te na depozite, dionice i udjele u glavnici.</w:t>
      </w:r>
    </w:p>
    <w:p w:rsidR="00452B00" w:rsidRPr="00452B00" w:rsidRDefault="00452B00" w:rsidP="00452B00">
      <w:pPr>
        <w:spacing w:after="0"/>
        <w:jc w:val="both"/>
        <w:rPr>
          <w:rFonts w:ascii="Arial" w:eastAsia="Calibri" w:hAnsi="Arial" w:cs="Arial"/>
          <w:sz w:val="24"/>
          <w:szCs w:val="24"/>
          <w:lang w:eastAsia="en-US"/>
        </w:rPr>
      </w:pPr>
    </w:p>
    <w:p w:rsidR="00452B00" w:rsidRPr="00452B00" w:rsidRDefault="00452B00" w:rsidP="00452B00">
      <w:pPr>
        <w:spacing w:after="0"/>
        <w:jc w:val="both"/>
        <w:rPr>
          <w:rFonts w:ascii="Arial" w:eastAsia="Calibri" w:hAnsi="Arial" w:cs="Arial"/>
          <w:sz w:val="24"/>
          <w:szCs w:val="24"/>
          <w:lang w:eastAsia="en-US"/>
        </w:rPr>
      </w:pPr>
      <w:r w:rsidRPr="00452B00">
        <w:rPr>
          <w:rFonts w:ascii="Arial" w:eastAsia="Calibri" w:hAnsi="Arial" w:cs="Arial"/>
          <w:sz w:val="24"/>
          <w:szCs w:val="24"/>
          <w:lang w:eastAsia="en-US"/>
        </w:rPr>
        <w:t>Obveze se odnose na obveze za rashode poslovanja, obveze za nabavu nefinancijske imovine i obveze za primljene zajmove.</w:t>
      </w:r>
    </w:p>
    <w:p w:rsidR="00452B00" w:rsidRPr="00452B00" w:rsidRDefault="00452B00" w:rsidP="00452B00">
      <w:pPr>
        <w:spacing w:after="0"/>
        <w:jc w:val="center"/>
        <w:rPr>
          <w:rFonts w:ascii="Arial" w:eastAsia="Calibri" w:hAnsi="Arial" w:cs="Arial"/>
          <w:i/>
          <w:sz w:val="24"/>
          <w:lang w:eastAsia="en-US"/>
        </w:rPr>
      </w:pPr>
    </w:p>
    <w:p w:rsidR="00452B00" w:rsidRPr="00B90017" w:rsidRDefault="00452B00" w:rsidP="00452B00">
      <w:pPr>
        <w:shd w:val="clear" w:color="auto" w:fill="FFFFFF"/>
        <w:spacing w:after="0"/>
        <w:jc w:val="center"/>
        <w:rPr>
          <w:rFonts w:ascii="Times New Roman" w:eastAsia="Times New Roman" w:hAnsi="Times New Roman" w:cs="Times New Roman"/>
          <w:b/>
          <w:bCs/>
          <w:i/>
          <w:color w:val="D34817"/>
          <w:u w:color="F2F2F2"/>
        </w:rPr>
      </w:pPr>
      <w:bookmarkStart w:id="360" w:name="_Toc426457342"/>
      <w:bookmarkStart w:id="361" w:name="_Toc456171676"/>
      <w:r w:rsidRPr="00B90017">
        <w:rPr>
          <w:rFonts w:ascii="Times New Roman" w:eastAsia="Gill Sans MT" w:hAnsi="Times New Roman" w:cs="Times New Roman"/>
          <w:b/>
          <w:bCs/>
          <w:i/>
          <w:color w:val="D34817"/>
          <w:u w:color="F2F2F2"/>
          <w:lang w:eastAsia="en-US"/>
        </w:rPr>
        <w:t xml:space="preserve">Tablica </w:t>
      </w:r>
      <w:r w:rsidR="00057CAE" w:rsidRPr="00B90017">
        <w:rPr>
          <w:rFonts w:ascii="Times New Roman" w:eastAsia="Gill Sans MT" w:hAnsi="Times New Roman" w:cs="Times New Roman"/>
          <w:b/>
          <w:i/>
          <w:color w:val="D34817"/>
          <w:u w:color="F2F2F2"/>
          <w:lang w:eastAsia="en-US"/>
        </w:rPr>
        <w:fldChar w:fldCharType="begin"/>
      </w:r>
      <w:r w:rsidRPr="00B90017">
        <w:rPr>
          <w:rFonts w:ascii="Times New Roman" w:eastAsia="Gill Sans MT" w:hAnsi="Times New Roman" w:cs="Times New Roman"/>
          <w:b/>
          <w:bCs/>
          <w:i/>
          <w:color w:val="D34817"/>
          <w:u w:color="F2F2F2"/>
          <w:lang w:eastAsia="en-US"/>
        </w:rPr>
        <w:instrText xml:space="preserve"> SEQ Tablica \* ARABIC </w:instrText>
      </w:r>
      <w:r w:rsidR="00057CAE" w:rsidRPr="00B90017">
        <w:rPr>
          <w:rFonts w:ascii="Times New Roman" w:eastAsia="Gill Sans MT" w:hAnsi="Times New Roman" w:cs="Times New Roman"/>
          <w:b/>
          <w:i/>
          <w:color w:val="D34817"/>
          <w:u w:color="F2F2F2"/>
          <w:lang w:eastAsia="en-US"/>
        </w:rPr>
        <w:fldChar w:fldCharType="separate"/>
      </w:r>
      <w:r w:rsidR="00DF2F1F">
        <w:rPr>
          <w:rFonts w:ascii="Times New Roman" w:eastAsia="Gill Sans MT" w:hAnsi="Times New Roman" w:cs="Times New Roman"/>
          <w:b/>
          <w:bCs/>
          <w:i/>
          <w:noProof/>
          <w:color w:val="D34817"/>
          <w:u w:color="F2F2F2"/>
          <w:lang w:eastAsia="en-US"/>
        </w:rPr>
        <w:t>82</w:t>
      </w:r>
      <w:r w:rsidR="00057CAE" w:rsidRPr="00B90017">
        <w:rPr>
          <w:rFonts w:ascii="Times New Roman" w:eastAsia="Gill Sans MT" w:hAnsi="Times New Roman" w:cs="Times New Roman"/>
          <w:b/>
          <w:i/>
          <w:color w:val="D34817"/>
          <w:u w:color="F2F2F2"/>
          <w:lang w:eastAsia="en-US"/>
        </w:rPr>
        <w:fldChar w:fldCharType="end"/>
      </w:r>
      <w:r w:rsidRPr="00B90017">
        <w:rPr>
          <w:rFonts w:ascii="Times New Roman" w:eastAsia="Gill Sans MT" w:hAnsi="Times New Roman" w:cs="Times New Roman"/>
          <w:b/>
          <w:bCs/>
          <w:i/>
          <w:color w:val="D34817"/>
          <w:u w:color="F2F2F2"/>
          <w:lang w:eastAsia="en-US"/>
        </w:rPr>
        <w:t xml:space="preserve">. </w:t>
      </w:r>
      <w:r w:rsidRPr="00B90017">
        <w:rPr>
          <w:rFonts w:ascii="Times New Roman" w:eastAsia="Times New Roman" w:hAnsi="Times New Roman" w:cs="Times New Roman"/>
          <w:b/>
          <w:bCs/>
          <w:i/>
          <w:color w:val="D34817"/>
          <w:u w:color="F2F2F2"/>
        </w:rPr>
        <w:t>Vrijednost imovine, obveza i vlastitih izvora – usporedba 2013. i 2014. godine</w:t>
      </w:r>
      <w:bookmarkEnd w:id="360"/>
      <w:bookmarkEnd w:id="361"/>
    </w:p>
    <w:tbl>
      <w:tblPr>
        <w:tblStyle w:val="MediumGrid3-Accent2"/>
        <w:tblW w:w="11042" w:type="dxa"/>
        <w:jc w:val="center"/>
        <w:tblInd w:w="-298" w:type="dxa"/>
        <w:tblLook w:val="04A0" w:firstRow="1" w:lastRow="0" w:firstColumn="1" w:lastColumn="0" w:noHBand="0" w:noVBand="1"/>
      </w:tblPr>
      <w:tblGrid>
        <w:gridCol w:w="772"/>
        <w:gridCol w:w="5175"/>
        <w:gridCol w:w="2126"/>
        <w:gridCol w:w="2009"/>
        <w:gridCol w:w="960"/>
      </w:tblGrid>
      <w:tr w:rsidR="006E3AE5" w:rsidRPr="00B90017" w:rsidTr="006E3AE5">
        <w:trPr>
          <w:cnfStyle w:val="100000000000" w:firstRow="1" w:lastRow="0" w:firstColumn="0" w:lastColumn="0" w:oddVBand="0" w:evenVBand="0" w:oddHBand="0" w:evenHBand="0" w:firstRowFirstColumn="0" w:firstRowLastColumn="0" w:lastRowFirstColumn="0" w:lastRowLastColumn="0"/>
          <w:trHeight w:val="435"/>
          <w:jc w:val="center"/>
        </w:trPr>
        <w:tc>
          <w:tcPr>
            <w:cnfStyle w:val="001000000100" w:firstRow="0" w:lastRow="0" w:firstColumn="1" w:lastColumn="0" w:oddVBand="0" w:evenVBand="0" w:oddHBand="0" w:evenHBand="0" w:firstRowFirstColumn="1" w:firstRowLastColumn="0" w:lastRowFirstColumn="0" w:lastRowLastColumn="0"/>
            <w:tcW w:w="772" w:type="dxa"/>
          </w:tcPr>
          <w:p w:rsidR="00B90017" w:rsidRPr="00B90017" w:rsidRDefault="00B90017" w:rsidP="00452B00">
            <w:pPr>
              <w:rPr>
                <w:rFonts w:eastAsia="Constantia" w:cs="Arial"/>
                <w:szCs w:val="20"/>
              </w:rPr>
            </w:pPr>
            <w:r w:rsidRPr="00B90017">
              <w:rPr>
                <w:rFonts w:eastAsia="Constantia" w:cs="Arial"/>
                <w:szCs w:val="20"/>
              </w:rPr>
              <w:t>Redni broj</w:t>
            </w:r>
          </w:p>
        </w:tc>
        <w:tc>
          <w:tcPr>
            <w:tcW w:w="5175" w:type="dxa"/>
          </w:tcPr>
          <w:p w:rsidR="00B90017" w:rsidRPr="00B90017" w:rsidRDefault="00B90017"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B90017">
              <w:rPr>
                <w:rFonts w:eastAsia="Constantia" w:cs="Arial"/>
                <w:szCs w:val="20"/>
              </w:rPr>
              <w:t>Opis</w:t>
            </w:r>
          </w:p>
        </w:tc>
        <w:tc>
          <w:tcPr>
            <w:tcW w:w="2126" w:type="dxa"/>
          </w:tcPr>
          <w:p w:rsidR="00B90017" w:rsidRPr="00B90017" w:rsidRDefault="00B90017"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B90017">
              <w:rPr>
                <w:rFonts w:eastAsia="Constantia" w:cs="Arial"/>
                <w:szCs w:val="20"/>
              </w:rPr>
              <w:t>2013.</w:t>
            </w:r>
          </w:p>
        </w:tc>
        <w:tc>
          <w:tcPr>
            <w:tcW w:w="2009" w:type="dxa"/>
          </w:tcPr>
          <w:p w:rsidR="00B90017" w:rsidRPr="00B90017" w:rsidRDefault="00B90017"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B90017">
              <w:rPr>
                <w:rFonts w:eastAsia="Constantia" w:cs="Arial"/>
                <w:szCs w:val="20"/>
              </w:rPr>
              <w:t>2014.</w:t>
            </w:r>
          </w:p>
        </w:tc>
        <w:tc>
          <w:tcPr>
            <w:tcW w:w="960" w:type="dxa"/>
          </w:tcPr>
          <w:p w:rsidR="00B90017" w:rsidRPr="00B90017" w:rsidRDefault="00B90017"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B90017">
              <w:rPr>
                <w:rFonts w:eastAsia="Constantia" w:cs="Arial"/>
                <w:szCs w:val="20"/>
              </w:rPr>
              <w:t>Indeks</w:t>
            </w:r>
          </w:p>
          <w:p w:rsidR="00B90017" w:rsidRPr="00B90017" w:rsidRDefault="00B90017"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rPr>
            </w:pPr>
            <w:r w:rsidRPr="00B90017">
              <w:rPr>
                <w:rFonts w:eastAsia="Constantia" w:cs="Arial"/>
                <w:szCs w:val="20"/>
              </w:rPr>
              <w:t>5/4</w:t>
            </w:r>
          </w:p>
        </w:tc>
      </w:tr>
      <w:tr w:rsidR="006E3AE5" w:rsidRPr="006E3AE5" w:rsidTr="006E3AE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DE6A5C" w:themeFill="accent2" w:themeFillTint="99"/>
          </w:tcPr>
          <w:p w:rsidR="00B90017" w:rsidRPr="006E3AE5" w:rsidRDefault="00B90017" w:rsidP="00452B00">
            <w:pPr>
              <w:rPr>
                <w:rFonts w:eastAsia="Constantia" w:cs="Arial"/>
                <w:szCs w:val="20"/>
              </w:rPr>
            </w:pPr>
            <w:r w:rsidRPr="006E3AE5">
              <w:rPr>
                <w:rFonts w:eastAsia="Constantia" w:cs="Arial"/>
                <w:szCs w:val="20"/>
              </w:rPr>
              <w:t>1</w:t>
            </w:r>
          </w:p>
        </w:tc>
        <w:tc>
          <w:tcPr>
            <w:tcW w:w="5175" w:type="dxa"/>
            <w:shd w:val="clear" w:color="auto" w:fill="DE6A5C" w:themeFill="accent2" w:themeFillTint="99"/>
          </w:tcPr>
          <w:p w:rsidR="00B90017" w:rsidRPr="006E3AE5" w:rsidRDefault="00B90017" w:rsidP="00452B00">
            <w:pPr>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6E3AE5">
              <w:rPr>
                <w:rFonts w:eastAsia="Constantia" w:cs="Arial"/>
                <w:b/>
                <w:szCs w:val="20"/>
              </w:rPr>
              <w:t>2</w:t>
            </w:r>
          </w:p>
        </w:tc>
        <w:tc>
          <w:tcPr>
            <w:tcW w:w="2126" w:type="dxa"/>
            <w:shd w:val="clear" w:color="auto" w:fill="DE6A5C" w:themeFill="accent2" w:themeFillTint="99"/>
          </w:tcPr>
          <w:p w:rsidR="00B90017" w:rsidRPr="006E3AE5" w:rsidRDefault="00B90017" w:rsidP="00452B00">
            <w:pPr>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6E3AE5">
              <w:rPr>
                <w:rFonts w:eastAsia="Constantia" w:cs="Arial"/>
                <w:b/>
                <w:szCs w:val="20"/>
              </w:rPr>
              <w:t>4</w:t>
            </w:r>
          </w:p>
        </w:tc>
        <w:tc>
          <w:tcPr>
            <w:tcW w:w="2009" w:type="dxa"/>
            <w:shd w:val="clear" w:color="auto" w:fill="DE6A5C" w:themeFill="accent2" w:themeFillTint="99"/>
          </w:tcPr>
          <w:p w:rsidR="00B90017" w:rsidRPr="006E3AE5" w:rsidRDefault="00B90017" w:rsidP="00452B00">
            <w:pPr>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6E3AE5">
              <w:rPr>
                <w:rFonts w:eastAsia="Constantia" w:cs="Arial"/>
                <w:b/>
                <w:szCs w:val="20"/>
              </w:rPr>
              <w:t>5</w:t>
            </w:r>
          </w:p>
        </w:tc>
        <w:tc>
          <w:tcPr>
            <w:tcW w:w="960" w:type="dxa"/>
            <w:shd w:val="clear" w:color="auto" w:fill="DE6A5C" w:themeFill="accent2" w:themeFillTint="99"/>
          </w:tcPr>
          <w:p w:rsidR="00B90017" w:rsidRPr="006E3AE5" w:rsidRDefault="00B90017" w:rsidP="00452B00">
            <w:pPr>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6E3AE5">
              <w:rPr>
                <w:rFonts w:eastAsia="Constantia" w:cs="Arial"/>
                <w:b/>
                <w:szCs w:val="20"/>
              </w:rPr>
              <w:t>6</w:t>
            </w:r>
          </w:p>
        </w:tc>
      </w:tr>
      <w:tr w:rsidR="006E3AE5" w:rsidRPr="00452B00" w:rsidTr="006E3AE5">
        <w:trPr>
          <w:cnfStyle w:val="000000010000" w:firstRow="0" w:lastRow="0" w:firstColumn="0" w:lastColumn="0" w:oddVBand="0" w:evenVBand="0" w:oddHBand="0" w:evenHBand="1"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772" w:type="dxa"/>
          </w:tcPr>
          <w:p w:rsidR="00B90017" w:rsidRPr="00242392" w:rsidRDefault="00B90017" w:rsidP="00B90017">
            <w:pPr>
              <w:jc w:val="right"/>
              <w:rPr>
                <w:rFonts w:eastAsia="Constantia" w:cs="Arial"/>
                <w:szCs w:val="20"/>
              </w:rPr>
            </w:pPr>
            <w:r w:rsidRPr="00242392">
              <w:rPr>
                <w:rFonts w:eastAsia="Constantia" w:cs="Arial"/>
                <w:szCs w:val="20"/>
              </w:rPr>
              <w:t>1.</w:t>
            </w:r>
          </w:p>
        </w:tc>
        <w:tc>
          <w:tcPr>
            <w:tcW w:w="5175" w:type="dxa"/>
            <w:shd w:val="clear" w:color="auto" w:fill="F4B29B" w:themeFill="accent1" w:themeFillTint="66"/>
          </w:tcPr>
          <w:p w:rsidR="00B90017" w:rsidRPr="00452B00" w:rsidRDefault="00B90017"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b/>
                <w:szCs w:val="20"/>
              </w:rPr>
            </w:pPr>
            <w:r w:rsidRPr="00452B00">
              <w:rPr>
                <w:rFonts w:eastAsia="Constantia" w:cs="Arial"/>
                <w:b/>
                <w:szCs w:val="20"/>
              </w:rPr>
              <w:t>Nefinancijska imovina</w:t>
            </w:r>
          </w:p>
        </w:tc>
        <w:tc>
          <w:tcPr>
            <w:tcW w:w="2126" w:type="dxa"/>
            <w:shd w:val="clear" w:color="auto" w:fill="F9D8CD" w:themeFill="accent1" w:themeFillTint="33"/>
          </w:tcPr>
          <w:p w:rsidR="00B90017" w:rsidRPr="008C707E"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8C707E">
              <w:rPr>
                <w:rFonts w:eastAsia="Constantia" w:cs="Arial"/>
                <w:b/>
                <w:szCs w:val="20"/>
                <w:lang w:eastAsia="en-US"/>
              </w:rPr>
              <w:t>69.732.218,00</w:t>
            </w:r>
          </w:p>
        </w:tc>
        <w:tc>
          <w:tcPr>
            <w:tcW w:w="2009" w:type="dxa"/>
            <w:shd w:val="clear" w:color="auto" w:fill="F9D8CD" w:themeFill="accent1" w:themeFillTint="33"/>
          </w:tcPr>
          <w:p w:rsidR="00B90017" w:rsidRPr="008C707E"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8C707E">
              <w:rPr>
                <w:rFonts w:eastAsia="Constantia" w:cs="Arial"/>
                <w:b/>
                <w:szCs w:val="20"/>
                <w:lang w:eastAsia="en-US"/>
              </w:rPr>
              <w:t>68.888.991,00</w:t>
            </w:r>
          </w:p>
        </w:tc>
        <w:tc>
          <w:tcPr>
            <w:tcW w:w="960" w:type="dxa"/>
            <w:shd w:val="clear" w:color="auto" w:fill="F9D8CD" w:themeFill="accent1" w:themeFillTint="33"/>
          </w:tcPr>
          <w:p w:rsidR="00B90017" w:rsidRPr="008C707E"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sidRPr="008C707E">
              <w:rPr>
                <w:rFonts w:eastAsia="Constantia" w:cs="Arial"/>
                <w:b/>
                <w:szCs w:val="20"/>
                <w:lang w:eastAsia="en-US"/>
              </w:rPr>
              <w:t>98,8</w:t>
            </w:r>
          </w:p>
        </w:tc>
      </w:tr>
      <w:tr w:rsidR="006E3AE5" w:rsidRPr="00452B00" w:rsidTr="006E3AE5">
        <w:trPr>
          <w:cnfStyle w:val="000000100000" w:firstRow="0" w:lastRow="0" w:firstColumn="0" w:lastColumn="0" w:oddVBand="0" w:evenVBand="0" w:oddHBand="1" w:evenHBand="0"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772" w:type="dxa"/>
          </w:tcPr>
          <w:p w:rsidR="00B90017" w:rsidRPr="00242392" w:rsidRDefault="00B90017" w:rsidP="00B90017">
            <w:pPr>
              <w:jc w:val="right"/>
              <w:rPr>
                <w:rFonts w:eastAsia="Constantia" w:cs="Arial"/>
                <w:szCs w:val="20"/>
              </w:rPr>
            </w:pPr>
            <w:r w:rsidRPr="00242392">
              <w:rPr>
                <w:rFonts w:eastAsia="Constantia" w:cs="Arial"/>
                <w:szCs w:val="20"/>
              </w:rPr>
              <w:t>2.</w:t>
            </w:r>
          </w:p>
        </w:tc>
        <w:tc>
          <w:tcPr>
            <w:tcW w:w="5175" w:type="dxa"/>
            <w:shd w:val="clear" w:color="auto" w:fill="F4B29B" w:themeFill="accent1" w:themeFillTint="66"/>
          </w:tcPr>
          <w:p w:rsidR="00B90017" w:rsidRPr="00452B00" w:rsidRDefault="00B90017"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452B00">
              <w:rPr>
                <w:rFonts w:eastAsia="Constantia" w:cs="Arial"/>
                <w:b/>
                <w:szCs w:val="20"/>
              </w:rPr>
              <w:t>Financijska imovina</w:t>
            </w:r>
          </w:p>
        </w:tc>
        <w:tc>
          <w:tcPr>
            <w:tcW w:w="2126" w:type="dxa"/>
            <w:shd w:val="clear" w:color="auto" w:fill="F9D8CD" w:themeFill="accent1" w:themeFillTint="33"/>
          </w:tcPr>
          <w:p w:rsidR="00B90017" w:rsidRPr="008C707E"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5.107.646,00</w:t>
            </w:r>
          </w:p>
        </w:tc>
        <w:tc>
          <w:tcPr>
            <w:tcW w:w="2009" w:type="dxa"/>
            <w:shd w:val="clear" w:color="auto" w:fill="F9D8CD" w:themeFill="accent1" w:themeFillTint="33"/>
          </w:tcPr>
          <w:p w:rsidR="00B90017" w:rsidRPr="008C707E"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6.830.102,00</w:t>
            </w:r>
          </w:p>
        </w:tc>
        <w:tc>
          <w:tcPr>
            <w:tcW w:w="960" w:type="dxa"/>
            <w:shd w:val="clear" w:color="auto" w:fill="F9D8CD" w:themeFill="accent1" w:themeFillTint="33"/>
          </w:tcPr>
          <w:p w:rsidR="00B90017" w:rsidRPr="008C707E" w:rsidRDefault="008C707E" w:rsidP="00242392">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133,7</w:t>
            </w:r>
          </w:p>
        </w:tc>
      </w:tr>
      <w:tr w:rsidR="006E3AE5" w:rsidRPr="00452B00" w:rsidTr="006E3AE5">
        <w:trPr>
          <w:cnfStyle w:val="000000010000" w:firstRow="0" w:lastRow="0" w:firstColumn="0" w:lastColumn="0" w:oddVBand="0" w:evenVBand="0" w:oddHBand="0" w:evenHBand="1"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B90017" w:rsidRPr="00B90017" w:rsidRDefault="00B90017" w:rsidP="00B90017">
            <w:pPr>
              <w:jc w:val="left"/>
              <w:rPr>
                <w:rFonts w:eastAsia="Constantia" w:cs="Arial"/>
                <w:b w:val="0"/>
                <w:szCs w:val="20"/>
              </w:rPr>
            </w:pPr>
            <w:r w:rsidRPr="00B90017">
              <w:rPr>
                <w:rFonts w:eastAsia="Constantia" w:cs="Arial"/>
                <w:b w:val="0"/>
                <w:szCs w:val="20"/>
              </w:rPr>
              <w:t>2.1.</w:t>
            </w:r>
          </w:p>
        </w:tc>
        <w:tc>
          <w:tcPr>
            <w:tcW w:w="5175" w:type="dxa"/>
            <w:shd w:val="clear" w:color="auto" w:fill="F9D8CD" w:themeFill="accent1" w:themeFillTint="33"/>
          </w:tcPr>
          <w:p w:rsidR="00B90017" w:rsidRPr="00242392" w:rsidRDefault="008C707E"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Pr>
                <w:rFonts w:eastAsia="Constantia" w:cs="Arial"/>
                <w:szCs w:val="20"/>
              </w:rPr>
              <w:t>Novac u banci i blagajni</w:t>
            </w:r>
          </w:p>
        </w:tc>
        <w:tc>
          <w:tcPr>
            <w:tcW w:w="2126" w:type="dxa"/>
            <w:shd w:val="clear" w:color="auto" w:fill="auto"/>
          </w:tcPr>
          <w:p w:rsidR="00B90017"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2.735.219,00</w:t>
            </w:r>
          </w:p>
        </w:tc>
        <w:tc>
          <w:tcPr>
            <w:tcW w:w="2009" w:type="dxa"/>
            <w:shd w:val="clear" w:color="auto" w:fill="auto"/>
          </w:tcPr>
          <w:p w:rsidR="00B90017"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3.569.762,00</w:t>
            </w:r>
          </w:p>
        </w:tc>
        <w:tc>
          <w:tcPr>
            <w:tcW w:w="960" w:type="dxa"/>
            <w:shd w:val="clear" w:color="auto" w:fill="auto"/>
          </w:tcPr>
          <w:p w:rsidR="00B90017" w:rsidRPr="00452B00"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130,5</w:t>
            </w:r>
          </w:p>
        </w:tc>
      </w:tr>
      <w:tr w:rsidR="006E3AE5" w:rsidRPr="00452B00" w:rsidTr="006E3AE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B90017" w:rsidRPr="00B90017" w:rsidRDefault="00B90017" w:rsidP="00B90017">
            <w:pPr>
              <w:jc w:val="left"/>
              <w:rPr>
                <w:rFonts w:eastAsia="Constantia" w:cs="Arial"/>
                <w:b w:val="0"/>
                <w:szCs w:val="20"/>
              </w:rPr>
            </w:pPr>
            <w:r w:rsidRPr="00B90017">
              <w:rPr>
                <w:rFonts w:eastAsia="Constantia" w:cs="Arial"/>
                <w:b w:val="0"/>
                <w:szCs w:val="20"/>
              </w:rPr>
              <w:t>2.2.</w:t>
            </w:r>
          </w:p>
        </w:tc>
        <w:tc>
          <w:tcPr>
            <w:tcW w:w="5175" w:type="dxa"/>
            <w:shd w:val="clear" w:color="auto" w:fill="F9D8CD" w:themeFill="accent1" w:themeFillTint="33"/>
          </w:tcPr>
          <w:p w:rsidR="00B90017" w:rsidRPr="00242392" w:rsidRDefault="00B90017"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sidRPr="00242392">
              <w:rPr>
                <w:rFonts w:eastAsia="Constantia" w:cs="Arial"/>
                <w:szCs w:val="20"/>
              </w:rPr>
              <w:t>Depoziti, jamčevni polozi i potraživanja od zaposlenih te za više plaćene poreze i ostalo</w:t>
            </w:r>
          </w:p>
        </w:tc>
        <w:tc>
          <w:tcPr>
            <w:tcW w:w="2126" w:type="dxa"/>
            <w:shd w:val="clear" w:color="auto" w:fill="auto"/>
          </w:tcPr>
          <w:p w:rsidR="00B90017"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2009" w:type="dxa"/>
            <w:shd w:val="clear" w:color="auto" w:fill="auto"/>
          </w:tcPr>
          <w:p w:rsidR="00B90017"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960" w:type="dxa"/>
            <w:shd w:val="clear" w:color="auto" w:fill="auto"/>
          </w:tcPr>
          <w:p w:rsidR="00B90017" w:rsidRPr="00452B00" w:rsidRDefault="008C707E" w:rsidP="00242392">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8C707E" w:rsidRPr="00452B00" w:rsidTr="006E3AE5">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2.3.</w:t>
            </w:r>
          </w:p>
        </w:tc>
        <w:tc>
          <w:tcPr>
            <w:tcW w:w="5175" w:type="dxa"/>
            <w:shd w:val="clear" w:color="auto" w:fill="F9D8CD" w:themeFill="accent1" w:themeFillTint="33"/>
          </w:tcPr>
          <w:p w:rsidR="008C707E" w:rsidRPr="00242392" w:rsidRDefault="008C707E"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242392">
              <w:rPr>
                <w:rFonts w:eastAsia="Constantia" w:cs="Arial"/>
                <w:szCs w:val="20"/>
              </w:rPr>
              <w:t>Potraživanja za dane zajmove</w:t>
            </w:r>
          </w:p>
        </w:tc>
        <w:tc>
          <w:tcPr>
            <w:tcW w:w="2126" w:type="dxa"/>
            <w:shd w:val="clear" w:color="auto" w:fill="auto"/>
          </w:tcPr>
          <w:p w:rsidR="008C707E" w:rsidRPr="00452B00" w:rsidRDefault="008C707E" w:rsidP="003831B3">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2009" w:type="dxa"/>
            <w:shd w:val="clear" w:color="auto" w:fill="auto"/>
          </w:tcPr>
          <w:p w:rsidR="008C707E" w:rsidRPr="00452B00" w:rsidRDefault="008C707E" w:rsidP="003831B3">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960" w:type="dxa"/>
            <w:shd w:val="clear" w:color="auto" w:fill="auto"/>
          </w:tcPr>
          <w:p w:rsidR="008C707E" w:rsidRPr="00452B00" w:rsidRDefault="008C707E" w:rsidP="003831B3">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8C707E" w:rsidRPr="00452B00" w:rsidTr="006E3AE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2.4.</w:t>
            </w:r>
          </w:p>
        </w:tc>
        <w:tc>
          <w:tcPr>
            <w:tcW w:w="5175" w:type="dxa"/>
            <w:shd w:val="clear" w:color="auto" w:fill="F9D8CD" w:themeFill="accent1" w:themeFillTint="33"/>
          </w:tcPr>
          <w:p w:rsidR="008C707E" w:rsidRPr="00242392" w:rsidRDefault="008C707E"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sidRPr="00242392">
              <w:rPr>
                <w:rFonts w:eastAsia="Constantia" w:cs="Arial"/>
                <w:szCs w:val="20"/>
              </w:rPr>
              <w:t>Vrijednosni papiri</w:t>
            </w:r>
          </w:p>
        </w:tc>
        <w:tc>
          <w:tcPr>
            <w:tcW w:w="2126" w:type="dxa"/>
            <w:shd w:val="clear" w:color="auto" w:fill="auto"/>
          </w:tcPr>
          <w:p w:rsidR="008C707E" w:rsidRPr="00452B00" w:rsidRDefault="008C707E" w:rsidP="003831B3">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2009" w:type="dxa"/>
            <w:shd w:val="clear" w:color="auto" w:fill="auto"/>
          </w:tcPr>
          <w:p w:rsidR="008C707E" w:rsidRPr="00452B00" w:rsidRDefault="008C707E" w:rsidP="003831B3">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0,00</w:t>
            </w:r>
          </w:p>
        </w:tc>
        <w:tc>
          <w:tcPr>
            <w:tcW w:w="960" w:type="dxa"/>
            <w:shd w:val="clear" w:color="auto" w:fill="auto"/>
          </w:tcPr>
          <w:p w:rsidR="008C707E" w:rsidRPr="00452B00" w:rsidRDefault="008C707E" w:rsidP="003831B3">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w:t>
            </w:r>
          </w:p>
        </w:tc>
      </w:tr>
      <w:tr w:rsidR="008C707E" w:rsidRPr="00452B00" w:rsidTr="006E3AE5">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2.5.</w:t>
            </w:r>
          </w:p>
        </w:tc>
        <w:tc>
          <w:tcPr>
            <w:tcW w:w="5175" w:type="dxa"/>
            <w:shd w:val="clear" w:color="auto" w:fill="F9D8CD" w:themeFill="accent1" w:themeFillTint="33"/>
          </w:tcPr>
          <w:p w:rsidR="008C707E" w:rsidRPr="00242392" w:rsidRDefault="008C707E"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242392">
              <w:rPr>
                <w:rFonts w:eastAsia="Constantia" w:cs="Arial"/>
                <w:szCs w:val="20"/>
              </w:rPr>
              <w:t>Dionice i udjeli u glavnici</w:t>
            </w:r>
          </w:p>
        </w:tc>
        <w:tc>
          <w:tcPr>
            <w:tcW w:w="2126" w:type="dxa"/>
            <w:shd w:val="clear" w:color="auto" w:fill="auto"/>
          </w:tcPr>
          <w:p w:rsidR="008C707E"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1.266.558,00</w:t>
            </w:r>
          </w:p>
        </w:tc>
        <w:tc>
          <w:tcPr>
            <w:tcW w:w="2009" w:type="dxa"/>
            <w:shd w:val="clear" w:color="auto" w:fill="auto"/>
          </w:tcPr>
          <w:p w:rsidR="008C707E"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1.266.558,00</w:t>
            </w:r>
          </w:p>
        </w:tc>
        <w:tc>
          <w:tcPr>
            <w:tcW w:w="960" w:type="dxa"/>
            <w:shd w:val="clear" w:color="auto" w:fill="auto"/>
          </w:tcPr>
          <w:p w:rsidR="008C707E" w:rsidRPr="00452B00"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100,0</w:t>
            </w:r>
          </w:p>
        </w:tc>
      </w:tr>
      <w:tr w:rsidR="008C707E" w:rsidRPr="00452B00" w:rsidTr="006E3AE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2.6.</w:t>
            </w:r>
          </w:p>
        </w:tc>
        <w:tc>
          <w:tcPr>
            <w:tcW w:w="5175" w:type="dxa"/>
            <w:shd w:val="clear" w:color="auto" w:fill="F9D8CD" w:themeFill="accent1" w:themeFillTint="33"/>
          </w:tcPr>
          <w:p w:rsidR="008C707E" w:rsidRPr="00242392" w:rsidRDefault="008C707E"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sidRPr="00242392">
              <w:rPr>
                <w:rFonts w:eastAsia="Constantia" w:cs="Arial"/>
                <w:szCs w:val="20"/>
              </w:rPr>
              <w:t>Potraživanja za prihode poslovanja</w:t>
            </w:r>
          </w:p>
        </w:tc>
        <w:tc>
          <w:tcPr>
            <w:tcW w:w="2126" w:type="dxa"/>
            <w:shd w:val="clear" w:color="auto" w:fill="auto"/>
          </w:tcPr>
          <w:p w:rsidR="008C707E"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840.553,00</w:t>
            </w:r>
          </w:p>
        </w:tc>
        <w:tc>
          <w:tcPr>
            <w:tcW w:w="2009" w:type="dxa"/>
            <w:shd w:val="clear" w:color="auto" w:fill="auto"/>
          </w:tcPr>
          <w:p w:rsidR="008C707E"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1.821.563,00</w:t>
            </w:r>
          </w:p>
        </w:tc>
        <w:tc>
          <w:tcPr>
            <w:tcW w:w="960" w:type="dxa"/>
            <w:shd w:val="clear" w:color="auto" w:fill="auto"/>
          </w:tcPr>
          <w:p w:rsidR="008C707E" w:rsidRPr="00452B00" w:rsidRDefault="008C707E" w:rsidP="00242392">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216,7</w:t>
            </w:r>
          </w:p>
        </w:tc>
      </w:tr>
      <w:tr w:rsidR="008C707E" w:rsidRPr="00452B00" w:rsidTr="006E3AE5">
        <w:trPr>
          <w:cnfStyle w:val="000000010000" w:firstRow="0" w:lastRow="0" w:firstColumn="0" w:lastColumn="0" w:oddVBand="0" w:evenVBand="0" w:oddHBand="0" w:evenHBand="1"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2.7.</w:t>
            </w:r>
          </w:p>
        </w:tc>
        <w:tc>
          <w:tcPr>
            <w:tcW w:w="5175" w:type="dxa"/>
            <w:shd w:val="clear" w:color="auto" w:fill="F9D8CD" w:themeFill="accent1" w:themeFillTint="33"/>
          </w:tcPr>
          <w:p w:rsidR="008C707E" w:rsidRPr="00242392" w:rsidRDefault="008C707E"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szCs w:val="20"/>
              </w:rPr>
            </w:pPr>
            <w:r w:rsidRPr="00242392">
              <w:rPr>
                <w:rFonts w:eastAsia="Constantia" w:cs="Arial"/>
                <w:szCs w:val="20"/>
              </w:rPr>
              <w:t>Potraživanja od prodaje nefinancijske imovine</w:t>
            </w:r>
          </w:p>
        </w:tc>
        <w:tc>
          <w:tcPr>
            <w:tcW w:w="2126" w:type="dxa"/>
            <w:shd w:val="clear" w:color="auto" w:fill="auto"/>
          </w:tcPr>
          <w:p w:rsidR="008C707E"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94.194,00</w:t>
            </w:r>
          </w:p>
        </w:tc>
        <w:tc>
          <w:tcPr>
            <w:tcW w:w="2009" w:type="dxa"/>
            <w:shd w:val="clear" w:color="auto" w:fill="auto"/>
          </w:tcPr>
          <w:p w:rsidR="008C707E" w:rsidRPr="00452B00"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54.285,00</w:t>
            </w:r>
          </w:p>
        </w:tc>
        <w:tc>
          <w:tcPr>
            <w:tcW w:w="960" w:type="dxa"/>
            <w:shd w:val="clear" w:color="auto" w:fill="auto"/>
          </w:tcPr>
          <w:p w:rsidR="008C707E" w:rsidRPr="00452B00"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szCs w:val="20"/>
                <w:lang w:eastAsia="en-US"/>
              </w:rPr>
            </w:pPr>
            <w:r>
              <w:rPr>
                <w:rFonts w:eastAsia="Constantia" w:cs="Arial"/>
                <w:szCs w:val="20"/>
                <w:lang w:eastAsia="en-US"/>
              </w:rPr>
              <w:t>57,6</w:t>
            </w:r>
          </w:p>
        </w:tc>
      </w:tr>
      <w:tr w:rsidR="008C707E" w:rsidRPr="00452B00" w:rsidTr="006E3AE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772" w:type="dxa"/>
            <w:shd w:val="clear" w:color="auto" w:fill="F4B29B" w:themeFill="accent1" w:themeFillTint="66"/>
          </w:tcPr>
          <w:p w:rsidR="008C707E" w:rsidRPr="00B90017" w:rsidRDefault="008C707E" w:rsidP="00B90017">
            <w:pPr>
              <w:jc w:val="left"/>
              <w:rPr>
                <w:rFonts w:eastAsia="Constantia" w:cs="Arial"/>
                <w:b w:val="0"/>
                <w:szCs w:val="20"/>
              </w:rPr>
            </w:pPr>
            <w:r w:rsidRPr="00B90017">
              <w:rPr>
                <w:rFonts w:eastAsia="Constantia" w:cs="Arial"/>
                <w:b w:val="0"/>
                <w:szCs w:val="20"/>
              </w:rPr>
              <w:t>2.8.</w:t>
            </w:r>
          </w:p>
        </w:tc>
        <w:tc>
          <w:tcPr>
            <w:tcW w:w="5175" w:type="dxa"/>
            <w:shd w:val="clear" w:color="auto" w:fill="F9D8CD" w:themeFill="accent1" w:themeFillTint="33"/>
          </w:tcPr>
          <w:p w:rsidR="008C707E" w:rsidRPr="00242392" w:rsidRDefault="008C707E"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szCs w:val="20"/>
              </w:rPr>
            </w:pPr>
            <w:r w:rsidRPr="00242392">
              <w:rPr>
                <w:rFonts w:eastAsia="Constantia" w:cs="Arial"/>
                <w:szCs w:val="20"/>
              </w:rPr>
              <w:t>Rashodi budućih razdoblja i nedospjela naplata prihoda</w:t>
            </w:r>
          </w:p>
        </w:tc>
        <w:tc>
          <w:tcPr>
            <w:tcW w:w="2126" w:type="dxa"/>
            <w:shd w:val="clear" w:color="auto" w:fill="auto"/>
          </w:tcPr>
          <w:p w:rsidR="008C707E"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171.122,00</w:t>
            </w:r>
          </w:p>
        </w:tc>
        <w:tc>
          <w:tcPr>
            <w:tcW w:w="2009" w:type="dxa"/>
            <w:shd w:val="clear" w:color="auto" w:fill="auto"/>
          </w:tcPr>
          <w:p w:rsidR="008C707E" w:rsidRPr="00452B00"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117.934,00</w:t>
            </w:r>
          </w:p>
        </w:tc>
        <w:tc>
          <w:tcPr>
            <w:tcW w:w="960" w:type="dxa"/>
            <w:shd w:val="clear" w:color="auto" w:fill="auto"/>
          </w:tcPr>
          <w:p w:rsidR="008C707E" w:rsidRPr="00452B00" w:rsidRDefault="008C707E" w:rsidP="00242392">
            <w:pPr>
              <w:cnfStyle w:val="000000100000" w:firstRow="0" w:lastRow="0" w:firstColumn="0" w:lastColumn="0" w:oddVBand="0" w:evenVBand="0" w:oddHBand="1" w:evenHBand="0" w:firstRowFirstColumn="0" w:firstRowLastColumn="0" w:lastRowFirstColumn="0" w:lastRowLastColumn="0"/>
              <w:rPr>
                <w:rFonts w:eastAsia="Constantia" w:cs="Arial"/>
                <w:szCs w:val="20"/>
                <w:lang w:eastAsia="en-US"/>
              </w:rPr>
            </w:pPr>
            <w:r>
              <w:rPr>
                <w:rFonts w:eastAsia="Constantia" w:cs="Arial"/>
                <w:szCs w:val="20"/>
                <w:lang w:eastAsia="en-US"/>
              </w:rPr>
              <w:t>68,9</w:t>
            </w:r>
          </w:p>
        </w:tc>
      </w:tr>
      <w:tr w:rsidR="008C707E" w:rsidRPr="00452B00" w:rsidTr="006E3AE5">
        <w:trPr>
          <w:cnfStyle w:val="000000010000" w:firstRow="0" w:lastRow="0" w:firstColumn="0" w:lastColumn="0" w:oddVBand="0" w:evenVBand="0" w:oddHBand="0" w:evenHBand="1"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5947" w:type="dxa"/>
            <w:gridSpan w:val="2"/>
            <w:shd w:val="clear" w:color="auto" w:fill="DE6A5C" w:themeFill="accent2" w:themeFillTint="99"/>
          </w:tcPr>
          <w:p w:rsidR="008C707E" w:rsidRPr="00242392" w:rsidRDefault="008C707E" w:rsidP="00452B00">
            <w:pPr>
              <w:jc w:val="right"/>
              <w:rPr>
                <w:rFonts w:eastAsia="Constantia" w:cs="Arial"/>
                <w:szCs w:val="20"/>
              </w:rPr>
            </w:pPr>
            <w:r w:rsidRPr="00242392">
              <w:rPr>
                <w:rFonts w:eastAsia="Constantia" w:cs="Arial"/>
                <w:szCs w:val="20"/>
              </w:rPr>
              <w:t>Ukupno imovina</w:t>
            </w:r>
          </w:p>
        </w:tc>
        <w:tc>
          <w:tcPr>
            <w:tcW w:w="2126" w:type="dxa"/>
            <w:shd w:val="clear" w:color="auto" w:fill="E99C92" w:themeFill="accent2" w:themeFillTint="66"/>
          </w:tcPr>
          <w:p w:rsidR="008C707E" w:rsidRPr="00242392"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74.839.864,00</w:t>
            </w:r>
          </w:p>
        </w:tc>
        <w:tc>
          <w:tcPr>
            <w:tcW w:w="2009" w:type="dxa"/>
            <w:shd w:val="clear" w:color="auto" w:fill="E99C92" w:themeFill="accent2" w:themeFillTint="66"/>
          </w:tcPr>
          <w:p w:rsidR="008C707E" w:rsidRPr="00242392"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75.719.093,00</w:t>
            </w:r>
          </w:p>
        </w:tc>
        <w:tc>
          <w:tcPr>
            <w:tcW w:w="960" w:type="dxa"/>
            <w:shd w:val="clear" w:color="auto" w:fill="E99C92" w:themeFill="accent2" w:themeFillTint="66"/>
          </w:tcPr>
          <w:p w:rsidR="008C707E" w:rsidRPr="00242392"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101,2</w:t>
            </w:r>
          </w:p>
        </w:tc>
      </w:tr>
      <w:tr w:rsidR="008C707E" w:rsidRPr="00452B00" w:rsidTr="006E3AE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772" w:type="dxa"/>
          </w:tcPr>
          <w:p w:rsidR="008C707E" w:rsidRPr="00242392" w:rsidRDefault="008C707E" w:rsidP="00B90017">
            <w:pPr>
              <w:jc w:val="right"/>
              <w:rPr>
                <w:rFonts w:eastAsia="Constantia" w:cs="Arial"/>
                <w:szCs w:val="20"/>
              </w:rPr>
            </w:pPr>
            <w:r w:rsidRPr="00242392">
              <w:rPr>
                <w:rFonts w:eastAsia="Constantia" w:cs="Arial"/>
                <w:szCs w:val="20"/>
              </w:rPr>
              <w:t>3.</w:t>
            </w:r>
          </w:p>
        </w:tc>
        <w:tc>
          <w:tcPr>
            <w:tcW w:w="5175" w:type="dxa"/>
            <w:shd w:val="clear" w:color="auto" w:fill="F4B29B" w:themeFill="accent1" w:themeFillTint="66"/>
          </w:tcPr>
          <w:p w:rsidR="008C707E" w:rsidRPr="00452B00" w:rsidRDefault="008C707E" w:rsidP="00242392">
            <w:pPr>
              <w:jc w:val="left"/>
              <w:cnfStyle w:val="000000100000" w:firstRow="0" w:lastRow="0" w:firstColumn="0" w:lastColumn="0" w:oddVBand="0" w:evenVBand="0" w:oddHBand="1" w:evenHBand="0" w:firstRowFirstColumn="0" w:firstRowLastColumn="0" w:lastRowFirstColumn="0" w:lastRowLastColumn="0"/>
              <w:rPr>
                <w:rFonts w:eastAsia="Constantia" w:cs="Arial"/>
                <w:b/>
                <w:szCs w:val="20"/>
              </w:rPr>
            </w:pPr>
            <w:r w:rsidRPr="00452B00">
              <w:rPr>
                <w:rFonts w:eastAsia="Constantia" w:cs="Arial"/>
                <w:b/>
                <w:szCs w:val="20"/>
              </w:rPr>
              <w:t>Obveze</w:t>
            </w:r>
          </w:p>
        </w:tc>
        <w:tc>
          <w:tcPr>
            <w:tcW w:w="2126" w:type="dxa"/>
            <w:shd w:val="clear" w:color="auto" w:fill="F9D8CD" w:themeFill="accent1" w:themeFillTint="33"/>
          </w:tcPr>
          <w:p w:rsidR="008C707E" w:rsidRPr="00242392"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865.845,00</w:t>
            </w:r>
          </w:p>
        </w:tc>
        <w:tc>
          <w:tcPr>
            <w:tcW w:w="2009" w:type="dxa"/>
            <w:shd w:val="clear" w:color="auto" w:fill="F9D8CD" w:themeFill="accent1" w:themeFillTint="33"/>
          </w:tcPr>
          <w:p w:rsidR="008C707E" w:rsidRPr="00242392"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145.183,00</w:t>
            </w:r>
          </w:p>
        </w:tc>
        <w:tc>
          <w:tcPr>
            <w:tcW w:w="960" w:type="dxa"/>
            <w:shd w:val="clear" w:color="auto" w:fill="F9D8CD" w:themeFill="accent1" w:themeFillTint="33"/>
          </w:tcPr>
          <w:p w:rsidR="008C707E" w:rsidRPr="00242392" w:rsidRDefault="000E78D8" w:rsidP="00242392">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16,8</w:t>
            </w:r>
          </w:p>
        </w:tc>
      </w:tr>
      <w:tr w:rsidR="008C707E" w:rsidRPr="00452B00" w:rsidTr="006E3AE5">
        <w:trPr>
          <w:cnfStyle w:val="000000010000" w:firstRow="0" w:lastRow="0" w:firstColumn="0" w:lastColumn="0" w:oddVBand="0" w:evenVBand="0" w:oddHBand="0" w:evenHBand="1" w:firstRowFirstColumn="0" w:firstRowLastColumn="0" w:lastRowFirstColumn="0" w:lastRowLastColumn="0"/>
          <w:trHeight w:val="252"/>
          <w:jc w:val="center"/>
        </w:trPr>
        <w:tc>
          <w:tcPr>
            <w:cnfStyle w:val="001000000000" w:firstRow="0" w:lastRow="0" w:firstColumn="1" w:lastColumn="0" w:oddVBand="0" w:evenVBand="0" w:oddHBand="0" w:evenHBand="0" w:firstRowFirstColumn="0" w:firstRowLastColumn="0" w:lastRowFirstColumn="0" w:lastRowLastColumn="0"/>
            <w:tcW w:w="772" w:type="dxa"/>
          </w:tcPr>
          <w:p w:rsidR="008C707E" w:rsidRPr="00242392" w:rsidRDefault="008C707E" w:rsidP="00B90017">
            <w:pPr>
              <w:jc w:val="right"/>
              <w:rPr>
                <w:rFonts w:eastAsia="Constantia" w:cs="Arial"/>
                <w:szCs w:val="20"/>
              </w:rPr>
            </w:pPr>
            <w:r w:rsidRPr="00242392">
              <w:rPr>
                <w:rFonts w:eastAsia="Constantia" w:cs="Arial"/>
                <w:szCs w:val="20"/>
              </w:rPr>
              <w:t>4.</w:t>
            </w:r>
          </w:p>
        </w:tc>
        <w:tc>
          <w:tcPr>
            <w:tcW w:w="5175" w:type="dxa"/>
            <w:shd w:val="clear" w:color="auto" w:fill="F4B29B" w:themeFill="accent1" w:themeFillTint="66"/>
          </w:tcPr>
          <w:p w:rsidR="008C707E" w:rsidRPr="00452B00" w:rsidRDefault="008C707E" w:rsidP="00242392">
            <w:pPr>
              <w:jc w:val="left"/>
              <w:cnfStyle w:val="000000010000" w:firstRow="0" w:lastRow="0" w:firstColumn="0" w:lastColumn="0" w:oddVBand="0" w:evenVBand="0" w:oddHBand="0" w:evenHBand="1" w:firstRowFirstColumn="0" w:firstRowLastColumn="0" w:lastRowFirstColumn="0" w:lastRowLastColumn="0"/>
              <w:rPr>
                <w:rFonts w:eastAsia="Constantia" w:cs="Arial"/>
                <w:b/>
                <w:szCs w:val="20"/>
              </w:rPr>
            </w:pPr>
            <w:r w:rsidRPr="00452B00">
              <w:rPr>
                <w:rFonts w:eastAsia="Constantia" w:cs="Arial"/>
                <w:b/>
                <w:szCs w:val="20"/>
              </w:rPr>
              <w:t>Vlastiti izvori</w:t>
            </w:r>
          </w:p>
        </w:tc>
        <w:tc>
          <w:tcPr>
            <w:tcW w:w="2126" w:type="dxa"/>
            <w:shd w:val="clear" w:color="auto" w:fill="F9D8CD" w:themeFill="accent1" w:themeFillTint="33"/>
          </w:tcPr>
          <w:p w:rsidR="008C707E" w:rsidRPr="00242392"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73.974.019,00</w:t>
            </w:r>
          </w:p>
        </w:tc>
        <w:tc>
          <w:tcPr>
            <w:tcW w:w="2009" w:type="dxa"/>
            <w:shd w:val="clear" w:color="auto" w:fill="F9D8CD" w:themeFill="accent1" w:themeFillTint="33"/>
          </w:tcPr>
          <w:p w:rsidR="008C707E" w:rsidRPr="00242392" w:rsidRDefault="008C707E" w:rsidP="00242392">
            <w:pPr>
              <w:jc w:val="right"/>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75.573.910,00</w:t>
            </w:r>
          </w:p>
        </w:tc>
        <w:tc>
          <w:tcPr>
            <w:tcW w:w="960" w:type="dxa"/>
            <w:shd w:val="clear" w:color="auto" w:fill="F9D8CD" w:themeFill="accent1" w:themeFillTint="33"/>
          </w:tcPr>
          <w:p w:rsidR="008C707E" w:rsidRPr="00242392" w:rsidRDefault="008C707E" w:rsidP="00242392">
            <w:pPr>
              <w:cnfStyle w:val="000000010000" w:firstRow="0" w:lastRow="0" w:firstColumn="0" w:lastColumn="0" w:oddVBand="0" w:evenVBand="0" w:oddHBand="0" w:evenHBand="1" w:firstRowFirstColumn="0" w:firstRowLastColumn="0" w:lastRowFirstColumn="0" w:lastRowLastColumn="0"/>
              <w:rPr>
                <w:rFonts w:eastAsia="Constantia" w:cs="Arial"/>
                <w:b/>
                <w:szCs w:val="20"/>
                <w:lang w:eastAsia="en-US"/>
              </w:rPr>
            </w:pPr>
            <w:r>
              <w:rPr>
                <w:rFonts w:eastAsia="Constantia" w:cs="Arial"/>
                <w:b/>
                <w:szCs w:val="20"/>
                <w:lang w:eastAsia="en-US"/>
              </w:rPr>
              <w:t>102,2</w:t>
            </w:r>
          </w:p>
        </w:tc>
      </w:tr>
      <w:tr w:rsidR="008C707E" w:rsidRPr="00452B00" w:rsidTr="006E3AE5">
        <w:trPr>
          <w:cnfStyle w:val="000000100000" w:firstRow="0" w:lastRow="0" w:firstColumn="0" w:lastColumn="0" w:oddVBand="0" w:evenVBand="0" w:oddHBand="1" w:evenHBand="0" w:firstRowFirstColumn="0" w:firstRowLastColumn="0" w:lastRowFirstColumn="0" w:lastRowLastColumn="0"/>
          <w:trHeight w:val="269"/>
          <w:jc w:val="center"/>
        </w:trPr>
        <w:tc>
          <w:tcPr>
            <w:cnfStyle w:val="001000000000" w:firstRow="0" w:lastRow="0" w:firstColumn="1" w:lastColumn="0" w:oddVBand="0" w:evenVBand="0" w:oddHBand="0" w:evenHBand="0" w:firstRowFirstColumn="0" w:firstRowLastColumn="0" w:lastRowFirstColumn="0" w:lastRowLastColumn="0"/>
            <w:tcW w:w="5947" w:type="dxa"/>
            <w:gridSpan w:val="2"/>
            <w:shd w:val="clear" w:color="auto" w:fill="DE6A5C" w:themeFill="accent2" w:themeFillTint="99"/>
          </w:tcPr>
          <w:p w:rsidR="008C707E" w:rsidRPr="00242392" w:rsidRDefault="008C707E" w:rsidP="00452B00">
            <w:pPr>
              <w:jc w:val="right"/>
              <w:rPr>
                <w:rFonts w:eastAsia="Constantia" w:cs="Arial"/>
                <w:szCs w:val="20"/>
              </w:rPr>
            </w:pPr>
            <w:r w:rsidRPr="00242392">
              <w:rPr>
                <w:rFonts w:eastAsia="Constantia" w:cs="Arial"/>
                <w:szCs w:val="20"/>
              </w:rPr>
              <w:t>Ukupno obveze i vlastiti izvori</w:t>
            </w:r>
          </w:p>
        </w:tc>
        <w:tc>
          <w:tcPr>
            <w:tcW w:w="2126" w:type="dxa"/>
            <w:shd w:val="clear" w:color="auto" w:fill="E99C92" w:themeFill="accent2" w:themeFillTint="66"/>
          </w:tcPr>
          <w:p w:rsidR="008C707E" w:rsidRPr="008C707E"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74.839.864,00</w:t>
            </w:r>
          </w:p>
        </w:tc>
        <w:tc>
          <w:tcPr>
            <w:tcW w:w="2009" w:type="dxa"/>
            <w:shd w:val="clear" w:color="auto" w:fill="E99C92" w:themeFill="accent2" w:themeFillTint="66"/>
          </w:tcPr>
          <w:p w:rsidR="008C707E" w:rsidRPr="008C707E" w:rsidRDefault="008C707E" w:rsidP="00242392">
            <w:pPr>
              <w:jc w:val="right"/>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75.719.093,00</w:t>
            </w:r>
          </w:p>
        </w:tc>
        <w:tc>
          <w:tcPr>
            <w:tcW w:w="960" w:type="dxa"/>
            <w:shd w:val="clear" w:color="auto" w:fill="E99C92" w:themeFill="accent2" w:themeFillTint="66"/>
          </w:tcPr>
          <w:p w:rsidR="008C707E" w:rsidRPr="008C707E" w:rsidRDefault="008C707E" w:rsidP="00242392">
            <w:pPr>
              <w:cnfStyle w:val="000000100000" w:firstRow="0" w:lastRow="0" w:firstColumn="0" w:lastColumn="0" w:oddVBand="0" w:evenVBand="0" w:oddHBand="1" w:evenHBand="0" w:firstRowFirstColumn="0" w:firstRowLastColumn="0" w:lastRowFirstColumn="0" w:lastRowLastColumn="0"/>
              <w:rPr>
                <w:rFonts w:eastAsia="Constantia" w:cs="Arial"/>
                <w:b/>
                <w:szCs w:val="20"/>
                <w:lang w:eastAsia="en-US"/>
              </w:rPr>
            </w:pPr>
            <w:r>
              <w:rPr>
                <w:rFonts w:eastAsia="Constantia" w:cs="Arial"/>
                <w:b/>
                <w:szCs w:val="20"/>
                <w:lang w:eastAsia="en-US"/>
              </w:rPr>
              <w:t>101,2</w:t>
            </w:r>
          </w:p>
        </w:tc>
      </w:tr>
    </w:tbl>
    <w:p w:rsidR="00452B00" w:rsidRPr="00B90017" w:rsidRDefault="00452B00" w:rsidP="00452B00">
      <w:pPr>
        <w:spacing w:after="0"/>
        <w:jc w:val="center"/>
        <w:rPr>
          <w:rFonts w:ascii="Arial" w:eastAsia="Calibri" w:hAnsi="Arial" w:cs="Arial"/>
          <w:i/>
          <w:color w:val="9B2D1F"/>
          <w:sz w:val="20"/>
          <w:szCs w:val="20"/>
          <w:lang w:eastAsia="en-US"/>
        </w:rPr>
      </w:pPr>
      <w:r w:rsidRPr="00B90017">
        <w:rPr>
          <w:rFonts w:ascii="Arial" w:eastAsia="Calibri" w:hAnsi="Arial" w:cs="Arial"/>
          <w:i/>
          <w:color w:val="9B2D1F"/>
          <w:sz w:val="20"/>
          <w:szCs w:val="20"/>
          <w:lang w:eastAsia="en-US"/>
        </w:rPr>
        <w:t xml:space="preserve">Izvor: Godišnji izvještaj o izvršenju proračuna Općine </w:t>
      </w:r>
      <w:r w:rsidR="00B90017" w:rsidRPr="00B90017">
        <w:rPr>
          <w:rFonts w:ascii="Arial" w:eastAsia="Calibri" w:hAnsi="Arial" w:cs="Arial"/>
          <w:i/>
          <w:color w:val="9B2D1F"/>
          <w:sz w:val="20"/>
          <w:szCs w:val="20"/>
          <w:lang w:eastAsia="en-US"/>
        </w:rPr>
        <w:t xml:space="preserve">Rakovica za </w:t>
      </w:r>
      <w:r w:rsidR="00B90017">
        <w:rPr>
          <w:rFonts w:ascii="Arial" w:eastAsia="Calibri" w:hAnsi="Arial" w:cs="Arial"/>
          <w:i/>
          <w:color w:val="9B2D1F"/>
          <w:sz w:val="20"/>
          <w:szCs w:val="20"/>
          <w:lang w:eastAsia="en-US"/>
        </w:rPr>
        <w:t xml:space="preserve">2013. i 2014. </w:t>
      </w:r>
      <w:r w:rsidRPr="00B90017">
        <w:rPr>
          <w:rFonts w:ascii="Arial" w:eastAsia="Calibri" w:hAnsi="Arial" w:cs="Arial"/>
          <w:i/>
          <w:color w:val="9B2D1F"/>
          <w:sz w:val="20"/>
          <w:szCs w:val="20"/>
          <w:lang w:eastAsia="en-US"/>
        </w:rPr>
        <w:t>godinu</w:t>
      </w:r>
    </w:p>
    <w:p w:rsidR="00452B00" w:rsidRPr="00452B00" w:rsidRDefault="00452B00" w:rsidP="00452B00">
      <w:pPr>
        <w:spacing w:after="0"/>
        <w:jc w:val="both"/>
        <w:rPr>
          <w:rFonts w:ascii="Arial" w:eastAsia="Constantia" w:hAnsi="Arial" w:cs="Arial"/>
          <w:color w:val="FF0000"/>
          <w:sz w:val="24"/>
          <w:lang w:eastAsia="en-US"/>
        </w:rPr>
      </w:pPr>
    </w:p>
    <w:p w:rsidR="00536B95" w:rsidRDefault="00452B00" w:rsidP="00452B00">
      <w:pPr>
        <w:tabs>
          <w:tab w:val="right" w:leader="dot" w:pos="8640"/>
        </w:tabs>
        <w:spacing w:after="0"/>
        <w:jc w:val="both"/>
        <w:rPr>
          <w:rFonts w:ascii="Arial" w:eastAsia="Constantia" w:hAnsi="Arial" w:cs="Arial"/>
          <w:iCs/>
          <w:sz w:val="24"/>
          <w:szCs w:val="24"/>
        </w:rPr>
      </w:pPr>
      <w:r w:rsidRPr="00452B00">
        <w:rPr>
          <w:rFonts w:ascii="Arial" w:eastAsia="Constantia" w:hAnsi="Arial" w:cs="Arial"/>
          <w:iCs/>
          <w:sz w:val="24"/>
          <w:szCs w:val="24"/>
        </w:rPr>
        <w:t>U 2013. godini dugotrajna imovina Općine sudjeluje sa</w:t>
      </w:r>
      <w:r w:rsidR="00F569B9">
        <w:rPr>
          <w:rFonts w:ascii="Arial" w:eastAsia="Constantia" w:hAnsi="Arial" w:cs="Arial"/>
          <w:iCs/>
          <w:sz w:val="24"/>
          <w:szCs w:val="24"/>
        </w:rPr>
        <w:t xml:space="preserve"> 93,18</w:t>
      </w:r>
      <w:r w:rsidRPr="00452B00">
        <w:rPr>
          <w:rFonts w:ascii="Arial" w:eastAsia="Constantia" w:hAnsi="Arial" w:cs="Arial"/>
          <w:iCs/>
          <w:sz w:val="24"/>
          <w:szCs w:val="24"/>
        </w:rPr>
        <w:t xml:space="preserve">%, dok kratkotrajna imovina sudjeluje sa </w:t>
      </w:r>
      <w:r w:rsidR="00F569B9" w:rsidRPr="00F569B9">
        <w:rPr>
          <w:rFonts w:ascii="Arial" w:eastAsia="Constantia" w:hAnsi="Arial" w:cs="Arial"/>
          <w:iCs/>
          <w:sz w:val="24"/>
          <w:szCs w:val="24"/>
        </w:rPr>
        <w:t>6,82</w:t>
      </w:r>
      <w:r w:rsidRPr="00452B00">
        <w:rPr>
          <w:rFonts w:ascii="Arial" w:eastAsia="Constantia" w:hAnsi="Arial" w:cs="Arial"/>
          <w:iCs/>
          <w:sz w:val="24"/>
          <w:szCs w:val="24"/>
        </w:rPr>
        <w:t xml:space="preserve">% u ukupnoj imovini. U 2014. godini dugotrajna imovina u ukupnoj imovini sudjeluje u </w:t>
      </w:r>
      <w:r w:rsidR="00F569B9" w:rsidRPr="00F569B9">
        <w:rPr>
          <w:rFonts w:ascii="Arial" w:eastAsia="Constantia" w:hAnsi="Arial" w:cs="Arial"/>
          <w:iCs/>
          <w:sz w:val="24"/>
          <w:szCs w:val="24"/>
        </w:rPr>
        <w:t>manjem</w:t>
      </w:r>
      <w:r w:rsidRPr="00452B00">
        <w:rPr>
          <w:rFonts w:ascii="Arial" w:eastAsia="Constantia" w:hAnsi="Arial" w:cs="Arial"/>
          <w:iCs/>
          <w:sz w:val="24"/>
          <w:szCs w:val="24"/>
        </w:rPr>
        <w:t xml:space="preserve"> postotku u odnosu na 2013.</w:t>
      </w:r>
      <w:r w:rsidR="00F569B9">
        <w:rPr>
          <w:rFonts w:ascii="Arial" w:eastAsia="Constantia" w:hAnsi="Arial" w:cs="Arial"/>
          <w:iCs/>
          <w:sz w:val="24"/>
          <w:szCs w:val="24"/>
        </w:rPr>
        <w:t xml:space="preserve"> </w:t>
      </w:r>
      <w:r w:rsidRPr="00452B00">
        <w:rPr>
          <w:rFonts w:ascii="Arial" w:eastAsia="Constantia" w:hAnsi="Arial" w:cs="Arial"/>
          <w:iCs/>
          <w:sz w:val="24"/>
          <w:szCs w:val="24"/>
        </w:rPr>
        <w:t xml:space="preserve">godinu, tj. udio dugotrajne imovine u ukupnoj imovini iznosio je </w:t>
      </w:r>
      <w:r w:rsidR="00F569B9" w:rsidRPr="00F569B9">
        <w:rPr>
          <w:rFonts w:ascii="Arial" w:eastAsia="Constantia" w:hAnsi="Arial" w:cs="Arial"/>
          <w:iCs/>
          <w:sz w:val="24"/>
          <w:szCs w:val="24"/>
        </w:rPr>
        <w:t>90,98</w:t>
      </w:r>
      <w:r w:rsidRPr="00452B00">
        <w:rPr>
          <w:rFonts w:ascii="Arial" w:eastAsia="Constantia" w:hAnsi="Arial" w:cs="Arial"/>
          <w:iCs/>
          <w:sz w:val="24"/>
          <w:szCs w:val="24"/>
        </w:rPr>
        <w:t>%</w:t>
      </w:r>
      <w:r w:rsidR="00F569B9">
        <w:rPr>
          <w:rFonts w:ascii="Arial" w:eastAsia="Constantia" w:hAnsi="Arial" w:cs="Arial"/>
          <w:iCs/>
          <w:sz w:val="24"/>
          <w:szCs w:val="24"/>
        </w:rPr>
        <w:t>, a udio kratkotrajne imovine u ukupnoj imovini iznosio je 9,02%</w:t>
      </w:r>
      <w:r w:rsidRPr="00452B00">
        <w:rPr>
          <w:rFonts w:ascii="Arial" w:eastAsia="Constantia" w:hAnsi="Arial" w:cs="Arial"/>
          <w:iCs/>
          <w:sz w:val="24"/>
          <w:szCs w:val="24"/>
        </w:rPr>
        <w:t xml:space="preserve">. </w:t>
      </w:r>
      <w:r w:rsidR="00F569B9">
        <w:rPr>
          <w:rFonts w:ascii="Arial" w:eastAsia="Constantia" w:hAnsi="Arial" w:cs="Arial"/>
          <w:iCs/>
          <w:sz w:val="24"/>
          <w:szCs w:val="24"/>
        </w:rPr>
        <w:t>U</w:t>
      </w:r>
      <w:r w:rsidRPr="00452B00">
        <w:rPr>
          <w:rFonts w:ascii="Arial" w:eastAsia="Constantia" w:hAnsi="Arial" w:cs="Arial"/>
          <w:iCs/>
          <w:sz w:val="24"/>
          <w:szCs w:val="24"/>
        </w:rPr>
        <w:t xml:space="preserve"> financijskim vrijednostima vidljivo</w:t>
      </w:r>
      <w:r w:rsidR="00F569B9">
        <w:rPr>
          <w:rFonts w:ascii="Arial" w:eastAsia="Constantia" w:hAnsi="Arial" w:cs="Arial"/>
          <w:iCs/>
          <w:sz w:val="24"/>
          <w:szCs w:val="24"/>
        </w:rPr>
        <w:t xml:space="preserve"> je</w:t>
      </w:r>
      <w:r w:rsidRPr="00452B00">
        <w:rPr>
          <w:rFonts w:ascii="Arial" w:eastAsia="Constantia" w:hAnsi="Arial" w:cs="Arial"/>
          <w:iCs/>
          <w:sz w:val="24"/>
          <w:szCs w:val="24"/>
        </w:rPr>
        <w:t xml:space="preserve"> </w:t>
      </w:r>
      <w:r w:rsidR="00F569B9">
        <w:rPr>
          <w:rFonts w:ascii="Arial" w:eastAsia="Constantia" w:hAnsi="Arial" w:cs="Arial"/>
          <w:iCs/>
          <w:sz w:val="24"/>
          <w:szCs w:val="24"/>
        </w:rPr>
        <w:t>povećanje</w:t>
      </w:r>
      <w:r w:rsidRPr="00452B00">
        <w:rPr>
          <w:rFonts w:ascii="Arial" w:eastAsia="Constantia" w:hAnsi="Arial" w:cs="Arial"/>
          <w:iCs/>
          <w:sz w:val="24"/>
          <w:szCs w:val="24"/>
        </w:rPr>
        <w:t xml:space="preserve"> </w:t>
      </w:r>
      <w:r w:rsidRPr="00F569B9">
        <w:rPr>
          <w:rFonts w:ascii="Arial" w:eastAsia="Constantia" w:hAnsi="Arial" w:cs="Arial"/>
          <w:iCs/>
          <w:sz w:val="24"/>
          <w:szCs w:val="24"/>
        </w:rPr>
        <w:t xml:space="preserve">od </w:t>
      </w:r>
      <w:r w:rsidR="00F569B9" w:rsidRPr="00F569B9">
        <w:rPr>
          <w:rFonts w:ascii="Arial" w:eastAsia="Constantia" w:hAnsi="Arial" w:cs="Arial"/>
          <w:iCs/>
          <w:sz w:val="24"/>
          <w:szCs w:val="24"/>
        </w:rPr>
        <w:t>1.722.456,00</w:t>
      </w:r>
      <w:r w:rsidR="005B53B1" w:rsidRPr="00F569B9">
        <w:rPr>
          <w:rFonts w:ascii="Arial" w:eastAsia="Constantia" w:hAnsi="Arial" w:cs="Arial"/>
          <w:iCs/>
          <w:sz w:val="24"/>
          <w:szCs w:val="24"/>
        </w:rPr>
        <w:t xml:space="preserve"> </w:t>
      </w:r>
      <w:r w:rsidRPr="00F569B9">
        <w:rPr>
          <w:rFonts w:ascii="Arial" w:eastAsia="Constantia" w:hAnsi="Arial" w:cs="Arial"/>
          <w:iCs/>
          <w:sz w:val="24"/>
          <w:szCs w:val="24"/>
        </w:rPr>
        <w:t>kn</w:t>
      </w:r>
      <w:r w:rsidRPr="00452B00">
        <w:rPr>
          <w:rFonts w:ascii="Arial" w:eastAsia="Constantia" w:hAnsi="Arial" w:cs="Arial"/>
          <w:iCs/>
          <w:sz w:val="24"/>
          <w:szCs w:val="24"/>
        </w:rPr>
        <w:t>.</w:t>
      </w:r>
      <w:r w:rsidR="00F569B9">
        <w:rPr>
          <w:rFonts w:ascii="Arial" w:eastAsia="Constantia" w:hAnsi="Arial" w:cs="Arial"/>
          <w:iCs/>
          <w:sz w:val="24"/>
          <w:szCs w:val="24"/>
        </w:rPr>
        <w:t xml:space="preserve"> </w:t>
      </w:r>
      <w:r w:rsidRPr="00452B00">
        <w:rPr>
          <w:rFonts w:ascii="Arial" w:eastAsia="Constantia" w:hAnsi="Arial" w:cs="Arial"/>
          <w:iCs/>
          <w:sz w:val="24"/>
          <w:szCs w:val="24"/>
        </w:rPr>
        <w:t xml:space="preserve">Uspoređujući ova dva razdoblja kroz indekse, uočava se </w:t>
      </w:r>
      <w:r w:rsidR="00F569B9" w:rsidRPr="00F569B9">
        <w:rPr>
          <w:rFonts w:ascii="Arial" w:eastAsia="Constantia" w:hAnsi="Arial" w:cs="Arial"/>
          <w:iCs/>
          <w:sz w:val="24"/>
          <w:szCs w:val="24"/>
        </w:rPr>
        <w:t>smanjenje</w:t>
      </w:r>
      <w:r w:rsidRPr="00452B00">
        <w:rPr>
          <w:rFonts w:ascii="Arial" w:eastAsia="Constantia" w:hAnsi="Arial" w:cs="Arial"/>
          <w:iCs/>
          <w:color w:val="FF0000"/>
          <w:sz w:val="24"/>
          <w:szCs w:val="24"/>
        </w:rPr>
        <w:t xml:space="preserve"> </w:t>
      </w:r>
      <w:r w:rsidRPr="00452B00">
        <w:rPr>
          <w:rFonts w:ascii="Arial" w:eastAsia="Constantia" w:hAnsi="Arial" w:cs="Arial"/>
          <w:iCs/>
          <w:sz w:val="24"/>
          <w:szCs w:val="24"/>
        </w:rPr>
        <w:t xml:space="preserve">dugotrajne imovine u 2014. godini u odnosu na 2013. za </w:t>
      </w:r>
      <w:r w:rsidR="00F569B9" w:rsidRPr="00F569B9">
        <w:rPr>
          <w:rFonts w:ascii="Arial" w:eastAsia="Constantia" w:hAnsi="Arial" w:cs="Arial"/>
          <w:iCs/>
          <w:sz w:val="24"/>
          <w:szCs w:val="24"/>
        </w:rPr>
        <w:t>1,2</w:t>
      </w:r>
      <w:r w:rsidRPr="00F569B9">
        <w:rPr>
          <w:rFonts w:ascii="Arial" w:eastAsia="Constantia" w:hAnsi="Arial" w:cs="Arial"/>
          <w:iCs/>
          <w:sz w:val="24"/>
          <w:szCs w:val="24"/>
        </w:rPr>
        <w:t>%</w:t>
      </w:r>
      <w:r w:rsidR="00F569B9">
        <w:rPr>
          <w:rFonts w:ascii="Arial" w:eastAsia="Constantia" w:hAnsi="Arial" w:cs="Arial"/>
          <w:iCs/>
          <w:sz w:val="24"/>
          <w:szCs w:val="24"/>
        </w:rPr>
        <w:t xml:space="preserve"> te</w:t>
      </w:r>
      <w:r w:rsidRPr="00452B00">
        <w:rPr>
          <w:rFonts w:ascii="Arial" w:eastAsia="Constantia" w:hAnsi="Arial" w:cs="Arial"/>
          <w:iCs/>
          <w:sz w:val="24"/>
          <w:szCs w:val="24"/>
        </w:rPr>
        <w:t xml:space="preserve"> </w:t>
      </w:r>
      <w:r w:rsidRPr="00F569B9">
        <w:rPr>
          <w:rFonts w:ascii="Arial" w:eastAsia="Constantia" w:hAnsi="Arial" w:cs="Arial"/>
          <w:iCs/>
          <w:sz w:val="24"/>
          <w:szCs w:val="24"/>
        </w:rPr>
        <w:t>povećanje</w:t>
      </w:r>
      <w:r w:rsidRPr="00452B00">
        <w:rPr>
          <w:rFonts w:ascii="Arial" w:eastAsia="Constantia" w:hAnsi="Arial" w:cs="Arial"/>
          <w:iCs/>
          <w:sz w:val="24"/>
          <w:szCs w:val="24"/>
        </w:rPr>
        <w:t xml:space="preserve"> kratkotrajne imovine </w:t>
      </w:r>
      <w:r w:rsidRPr="00F569B9">
        <w:rPr>
          <w:rFonts w:ascii="Arial" w:eastAsia="Constantia" w:hAnsi="Arial" w:cs="Arial"/>
          <w:iCs/>
          <w:sz w:val="24"/>
          <w:szCs w:val="24"/>
        </w:rPr>
        <w:t xml:space="preserve">za </w:t>
      </w:r>
      <w:r w:rsidR="00F569B9" w:rsidRPr="00F569B9">
        <w:rPr>
          <w:rFonts w:ascii="Arial" w:eastAsia="Constantia" w:hAnsi="Arial" w:cs="Arial"/>
          <w:iCs/>
          <w:sz w:val="24"/>
          <w:szCs w:val="24"/>
        </w:rPr>
        <w:t>33,7</w:t>
      </w:r>
      <w:r w:rsidRPr="00F569B9">
        <w:rPr>
          <w:rFonts w:ascii="Arial" w:eastAsia="Constantia" w:hAnsi="Arial" w:cs="Arial"/>
          <w:iCs/>
          <w:sz w:val="24"/>
          <w:szCs w:val="24"/>
        </w:rPr>
        <w:t>%.</w:t>
      </w:r>
    </w:p>
    <w:p w:rsidR="00536B95" w:rsidRDefault="00536B95" w:rsidP="00452B00">
      <w:pPr>
        <w:tabs>
          <w:tab w:val="right" w:leader="dot" w:pos="8640"/>
        </w:tabs>
        <w:spacing w:after="0"/>
        <w:jc w:val="both"/>
        <w:rPr>
          <w:rFonts w:ascii="Arial" w:eastAsia="Constantia" w:hAnsi="Arial" w:cs="Arial"/>
          <w:iCs/>
          <w:sz w:val="24"/>
          <w:szCs w:val="24"/>
        </w:rPr>
      </w:pPr>
    </w:p>
    <w:p w:rsidR="00452B00" w:rsidRPr="00452B00" w:rsidRDefault="00452B00" w:rsidP="00452B00">
      <w:pPr>
        <w:tabs>
          <w:tab w:val="right" w:leader="dot" w:pos="8640"/>
        </w:tabs>
        <w:spacing w:after="0"/>
        <w:jc w:val="both"/>
        <w:rPr>
          <w:rFonts w:ascii="Arial" w:eastAsia="Constantia" w:hAnsi="Arial" w:cs="Arial"/>
          <w:iCs/>
          <w:sz w:val="24"/>
          <w:szCs w:val="24"/>
        </w:rPr>
      </w:pPr>
      <w:r w:rsidRPr="00452B00">
        <w:rPr>
          <w:rFonts w:ascii="Arial" w:eastAsia="Constantia" w:hAnsi="Arial" w:cs="Arial"/>
          <w:iCs/>
          <w:sz w:val="24"/>
          <w:szCs w:val="24"/>
        </w:rPr>
        <w:t xml:space="preserve">U </w:t>
      </w:r>
      <w:r w:rsidRPr="000E78D8">
        <w:rPr>
          <w:rFonts w:ascii="Arial" w:eastAsia="Constantia" w:hAnsi="Arial" w:cs="Arial"/>
          <w:iCs/>
          <w:sz w:val="24"/>
          <w:szCs w:val="24"/>
        </w:rPr>
        <w:t xml:space="preserve">2013. godini udio obveza Općine u ukupnoj pasivi iznosio je </w:t>
      </w:r>
      <w:r w:rsidR="000E78D8" w:rsidRPr="000E78D8">
        <w:rPr>
          <w:rFonts w:ascii="Arial" w:eastAsia="Constantia" w:hAnsi="Arial" w:cs="Arial"/>
          <w:iCs/>
          <w:sz w:val="24"/>
          <w:szCs w:val="24"/>
        </w:rPr>
        <w:t>1,16%, te je</w:t>
      </w:r>
      <w:r w:rsidRPr="000E78D8">
        <w:rPr>
          <w:rFonts w:ascii="Arial" w:eastAsia="Constantia" w:hAnsi="Arial" w:cs="Arial"/>
          <w:iCs/>
          <w:sz w:val="24"/>
          <w:szCs w:val="24"/>
        </w:rPr>
        <w:t xml:space="preserve"> u 2014. godini </w:t>
      </w:r>
      <w:r w:rsidR="000E78D8" w:rsidRPr="000E78D8">
        <w:rPr>
          <w:rFonts w:ascii="Arial" w:eastAsia="Constantia" w:hAnsi="Arial" w:cs="Arial"/>
          <w:iCs/>
          <w:sz w:val="24"/>
          <w:szCs w:val="24"/>
        </w:rPr>
        <w:t>iznosio 0,</w:t>
      </w:r>
      <w:r w:rsidR="000E78D8">
        <w:rPr>
          <w:rFonts w:ascii="Arial" w:eastAsia="Constantia" w:hAnsi="Arial" w:cs="Arial"/>
          <w:iCs/>
          <w:sz w:val="24"/>
          <w:szCs w:val="24"/>
        </w:rPr>
        <w:t>19%</w:t>
      </w:r>
      <w:r w:rsidRPr="00452B00">
        <w:rPr>
          <w:rFonts w:ascii="Arial" w:eastAsia="Constantia" w:hAnsi="Arial" w:cs="Arial"/>
          <w:iCs/>
          <w:sz w:val="24"/>
          <w:szCs w:val="24"/>
        </w:rPr>
        <w:t>, no međutim, uspoređujući financijske vrijednosti uočava se</w:t>
      </w:r>
      <w:r w:rsidRPr="00452B00">
        <w:rPr>
          <w:rFonts w:ascii="Arial" w:eastAsia="Constantia" w:hAnsi="Arial" w:cs="Arial"/>
          <w:iCs/>
          <w:color w:val="FF0000"/>
          <w:sz w:val="24"/>
          <w:szCs w:val="24"/>
        </w:rPr>
        <w:t xml:space="preserve"> </w:t>
      </w:r>
      <w:r w:rsidR="000E78D8" w:rsidRPr="000E78D8">
        <w:rPr>
          <w:rFonts w:ascii="Arial" w:eastAsia="Constantia" w:hAnsi="Arial" w:cs="Arial"/>
          <w:iCs/>
          <w:sz w:val="24"/>
          <w:szCs w:val="24"/>
        </w:rPr>
        <w:t>smanjenje</w:t>
      </w:r>
      <w:r w:rsidRPr="00452B00">
        <w:rPr>
          <w:rFonts w:ascii="Arial" w:eastAsia="Constantia" w:hAnsi="Arial" w:cs="Arial"/>
          <w:iCs/>
          <w:sz w:val="24"/>
          <w:szCs w:val="24"/>
        </w:rPr>
        <w:t xml:space="preserve"> obveza u iznosu od </w:t>
      </w:r>
      <w:r w:rsidR="000E78D8" w:rsidRPr="000E78D8">
        <w:rPr>
          <w:rFonts w:ascii="Arial" w:eastAsia="Constantia" w:hAnsi="Arial" w:cs="Arial"/>
          <w:iCs/>
          <w:sz w:val="24"/>
          <w:szCs w:val="24"/>
        </w:rPr>
        <w:t>720.662,00</w:t>
      </w:r>
      <w:r w:rsidRPr="00452B00">
        <w:rPr>
          <w:rFonts w:ascii="Arial" w:eastAsia="Constantia" w:hAnsi="Arial" w:cs="Arial"/>
          <w:iCs/>
          <w:sz w:val="24"/>
          <w:szCs w:val="24"/>
        </w:rPr>
        <w:t xml:space="preserve"> kn, zbog čega je i indeks usporedbe navedene dvije godine </w:t>
      </w:r>
      <w:r w:rsidR="000E78D8" w:rsidRPr="000E78D8">
        <w:rPr>
          <w:rFonts w:ascii="Arial" w:eastAsia="Constantia" w:hAnsi="Arial" w:cs="Arial"/>
          <w:iCs/>
          <w:sz w:val="24"/>
          <w:szCs w:val="24"/>
        </w:rPr>
        <w:t>manji</w:t>
      </w:r>
      <w:r w:rsidRPr="00452B00">
        <w:rPr>
          <w:rFonts w:ascii="Arial" w:eastAsia="Constantia" w:hAnsi="Arial" w:cs="Arial"/>
          <w:iCs/>
          <w:color w:val="FF0000"/>
          <w:sz w:val="24"/>
          <w:szCs w:val="24"/>
        </w:rPr>
        <w:t xml:space="preserve"> </w:t>
      </w:r>
      <w:r w:rsidRPr="00452B00">
        <w:rPr>
          <w:rFonts w:ascii="Arial" w:eastAsia="Constantia" w:hAnsi="Arial" w:cs="Arial"/>
          <w:iCs/>
          <w:sz w:val="24"/>
          <w:szCs w:val="24"/>
        </w:rPr>
        <w:t xml:space="preserve">od 100, tj. iznosi </w:t>
      </w:r>
      <w:r w:rsidR="000E78D8" w:rsidRPr="000E78D8">
        <w:rPr>
          <w:rFonts w:ascii="Arial" w:eastAsia="Constantia" w:hAnsi="Arial" w:cs="Arial"/>
          <w:iCs/>
          <w:sz w:val="24"/>
          <w:szCs w:val="24"/>
        </w:rPr>
        <w:t>16,8</w:t>
      </w:r>
      <w:r w:rsidRPr="000E78D8">
        <w:rPr>
          <w:rFonts w:ascii="Arial" w:eastAsia="Constantia" w:hAnsi="Arial" w:cs="Arial"/>
          <w:iCs/>
          <w:sz w:val="24"/>
          <w:szCs w:val="24"/>
        </w:rPr>
        <w:t>.</w:t>
      </w:r>
      <w:r w:rsidRPr="00452B00">
        <w:rPr>
          <w:rFonts w:ascii="Arial" w:eastAsia="Constantia" w:hAnsi="Arial" w:cs="Arial"/>
          <w:iCs/>
          <w:sz w:val="24"/>
          <w:szCs w:val="24"/>
        </w:rPr>
        <w:t xml:space="preserve"> Što se tiče vlastitih izvora, u </w:t>
      </w:r>
      <w:r w:rsidRPr="00452B00">
        <w:rPr>
          <w:rFonts w:ascii="Arial" w:eastAsia="Constantia" w:hAnsi="Arial" w:cs="Arial"/>
          <w:iCs/>
          <w:sz w:val="24"/>
          <w:szCs w:val="24"/>
        </w:rPr>
        <w:lastRenderedPageBreak/>
        <w:t xml:space="preserve">2014. godini su se </w:t>
      </w:r>
      <w:r w:rsidRPr="000E78D8">
        <w:rPr>
          <w:rFonts w:ascii="Arial" w:eastAsia="Constantia" w:hAnsi="Arial" w:cs="Arial"/>
          <w:iCs/>
          <w:sz w:val="24"/>
          <w:szCs w:val="24"/>
        </w:rPr>
        <w:t xml:space="preserve">povećali za </w:t>
      </w:r>
      <w:r w:rsidR="000E78D8" w:rsidRPr="000E78D8">
        <w:rPr>
          <w:rFonts w:ascii="Arial" w:eastAsia="Constantia" w:hAnsi="Arial" w:cs="Arial"/>
          <w:iCs/>
          <w:sz w:val="24"/>
          <w:szCs w:val="24"/>
        </w:rPr>
        <w:t>2,2</w:t>
      </w:r>
      <w:r w:rsidRPr="00452B00">
        <w:rPr>
          <w:rFonts w:ascii="Arial" w:eastAsia="Constantia" w:hAnsi="Arial" w:cs="Arial"/>
          <w:iCs/>
          <w:sz w:val="24"/>
          <w:szCs w:val="24"/>
        </w:rPr>
        <w:t xml:space="preserve">%, odnosno u novčanim vrijednostima za </w:t>
      </w:r>
      <w:r w:rsidR="000E78D8" w:rsidRPr="000E78D8">
        <w:rPr>
          <w:rFonts w:ascii="Arial" w:eastAsia="Constantia" w:hAnsi="Arial" w:cs="Arial"/>
          <w:iCs/>
          <w:sz w:val="24"/>
          <w:szCs w:val="24"/>
        </w:rPr>
        <w:t>879.229,00</w:t>
      </w:r>
      <w:r w:rsidRPr="00452B00">
        <w:rPr>
          <w:rFonts w:ascii="Arial" w:eastAsia="Constantia" w:hAnsi="Arial" w:cs="Arial"/>
          <w:iCs/>
          <w:sz w:val="24"/>
          <w:szCs w:val="24"/>
        </w:rPr>
        <w:t xml:space="preserve"> kn.</w:t>
      </w:r>
    </w:p>
    <w:p w:rsidR="00452B00" w:rsidRPr="00452B00" w:rsidRDefault="00452B00" w:rsidP="00452B00">
      <w:pPr>
        <w:spacing w:after="0"/>
        <w:jc w:val="both"/>
        <w:rPr>
          <w:rFonts w:ascii="Arial" w:eastAsia="Constantia" w:hAnsi="Arial" w:cs="Arial"/>
          <w:color w:val="FF0000"/>
          <w:sz w:val="24"/>
          <w:lang w:eastAsia="en-US"/>
        </w:rPr>
      </w:pPr>
    </w:p>
    <w:p w:rsidR="00452B00" w:rsidRPr="00452B00" w:rsidRDefault="00452B00" w:rsidP="00452B00">
      <w:pPr>
        <w:spacing w:after="0"/>
        <w:jc w:val="both"/>
        <w:rPr>
          <w:rFonts w:ascii="Arial" w:eastAsia="Calibri" w:hAnsi="Arial" w:cs="Arial"/>
          <w:sz w:val="24"/>
          <w:szCs w:val="24"/>
          <w:lang w:eastAsia="en-US"/>
        </w:rPr>
      </w:pPr>
      <w:r w:rsidRPr="00452B00">
        <w:rPr>
          <w:rFonts w:ascii="Arial" w:eastAsia="Calibri" w:hAnsi="Arial" w:cs="Arial"/>
          <w:sz w:val="24"/>
          <w:szCs w:val="24"/>
          <w:lang w:eastAsia="en-US"/>
        </w:rPr>
        <w:t xml:space="preserve">Na </w:t>
      </w:r>
      <w:r w:rsidR="000E78D8">
        <w:rPr>
          <w:rFonts w:ascii="Arial" w:eastAsia="Calibri" w:hAnsi="Arial" w:cs="Arial"/>
          <w:sz w:val="24"/>
          <w:szCs w:val="24"/>
          <w:lang w:eastAsia="en-US"/>
        </w:rPr>
        <w:t>kraju</w:t>
      </w:r>
      <w:r w:rsidRPr="00452B00">
        <w:rPr>
          <w:rFonts w:ascii="Arial" w:eastAsia="Calibri" w:hAnsi="Arial" w:cs="Arial"/>
          <w:sz w:val="24"/>
          <w:szCs w:val="24"/>
          <w:lang w:eastAsia="en-US"/>
        </w:rPr>
        <w:t xml:space="preserve"> 2014.</w:t>
      </w:r>
      <w:r w:rsidR="000E78D8">
        <w:rPr>
          <w:rFonts w:ascii="Arial" w:eastAsia="Calibri" w:hAnsi="Arial" w:cs="Arial"/>
          <w:sz w:val="24"/>
          <w:szCs w:val="24"/>
          <w:lang w:eastAsia="en-US"/>
        </w:rPr>
        <w:t xml:space="preserve"> godine</w:t>
      </w:r>
      <w:r w:rsidRPr="00452B00">
        <w:rPr>
          <w:rFonts w:ascii="Arial" w:eastAsia="Calibri" w:hAnsi="Arial" w:cs="Arial"/>
          <w:sz w:val="24"/>
          <w:szCs w:val="24"/>
          <w:lang w:eastAsia="en-US"/>
        </w:rPr>
        <w:t xml:space="preserve"> potraživanja </w:t>
      </w:r>
      <w:r w:rsidRPr="00A973DE">
        <w:rPr>
          <w:rFonts w:ascii="Arial" w:eastAsia="Calibri" w:hAnsi="Arial" w:cs="Arial"/>
          <w:sz w:val="24"/>
          <w:szCs w:val="24"/>
          <w:lang w:eastAsia="en-US"/>
        </w:rPr>
        <w:t xml:space="preserve">iznose </w:t>
      </w:r>
      <w:r w:rsidR="00F378D9">
        <w:rPr>
          <w:rFonts w:ascii="Arial" w:eastAsia="Calibri" w:hAnsi="Arial" w:cs="Arial"/>
          <w:sz w:val="24"/>
          <w:szCs w:val="24"/>
          <w:lang w:eastAsia="en-US"/>
        </w:rPr>
        <w:t>1.875.848</w:t>
      </w:r>
      <w:r w:rsidR="00A973DE" w:rsidRPr="00A973DE">
        <w:rPr>
          <w:rFonts w:ascii="Arial" w:eastAsia="Calibri" w:hAnsi="Arial" w:cs="Arial"/>
          <w:sz w:val="24"/>
          <w:szCs w:val="24"/>
          <w:lang w:eastAsia="en-US"/>
        </w:rPr>
        <w:t>,00</w:t>
      </w:r>
      <w:r w:rsidRPr="00452B00">
        <w:rPr>
          <w:rFonts w:ascii="Arial" w:eastAsia="Calibri" w:hAnsi="Arial" w:cs="Arial"/>
          <w:color w:val="FF0000"/>
          <w:sz w:val="24"/>
          <w:szCs w:val="24"/>
          <w:lang w:eastAsia="en-US"/>
        </w:rPr>
        <w:t xml:space="preserve"> </w:t>
      </w:r>
      <w:r w:rsidRPr="00452B00">
        <w:rPr>
          <w:rFonts w:ascii="Arial" w:eastAsia="Calibri" w:hAnsi="Arial" w:cs="Arial"/>
          <w:sz w:val="24"/>
          <w:szCs w:val="24"/>
          <w:lang w:eastAsia="en-US"/>
        </w:rPr>
        <w:t xml:space="preserve">kn i čine </w:t>
      </w:r>
      <w:r w:rsidR="00F378D9" w:rsidRPr="00F378D9">
        <w:rPr>
          <w:rFonts w:ascii="Arial" w:eastAsia="Calibri" w:hAnsi="Arial" w:cs="Arial"/>
          <w:sz w:val="24"/>
          <w:szCs w:val="24"/>
          <w:lang w:eastAsia="en-US"/>
        </w:rPr>
        <w:t>16,50</w:t>
      </w:r>
      <w:r w:rsidRPr="00452B00">
        <w:rPr>
          <w:rFonts w:ascii="Arial" w:eastAsia="Calibri" w:hAnsi="Arial" w:cs="Arial"/>
          <w:sz w:val="24"/>
          <w:szCs w:val="24"/>
          <w:lang w:eastAsia="en-US"/>
        </w:rPr>
        <w:t xml:space="preserve">% ostvarenih prihoda. U odnosu na prethodnu godinu su veća za </w:t>
      </w:r>
      <w:r w:rsidR="00837473" w:rsidRPr="00837473">
        <w:rPr>
          <w:rFonts w:ascii="Arial" w:eastAsia="Calibri" w:hAnsi="Arial" w:cs="Arial"/>
          <w:sz w:val="24"/>
          <w:szCs w:val="24"/>
          <w:lang w:eastAsia="en-US"/>
        </w:rPr>
        <w:t>941.101,00</w:t>
      </w:r>
      <w:r w:rsidRPr="00452B00">
        <w:rPr>
          <w:rFonts w:ascii="Arial" w:eastAsia="Calibri" w:hAnsi="Arial" w:cs="Arial"/>
          <w:color w:val="FF0000"/>
          <w:sz w:val="24"/>
          <w:szCs w:val="24"/>
          <w:lang w:eastAsia="en-US"/>
        </w:rPr>
        <w:t xml:space="preserve"> </w:t>
      </w:r>
      <w:r w:rsidRPr="00452B00">
        <w:rPr>
          <w:rFonts w:ascii="Arial" w:eastAsia="Calibri" w:hAnsi="Arial" w:cs="Arial"/>
          <w:sz w:val="24"/>
          <w:szCs w:val="24"/>
          <w:lang w:eastAsia="en-US"/>
        </w:rPr>
        <w:t xml:space="preserve">kn ili </w:t>
      </w:r>
      <w:r w:rsidR="00837473" w:rsidRPr="00837473">
        <w:rPr>
          <w:rFonts w:ascii="Arial" w:eastAsia="Calibri" w:hAnsi="Arial" w:cs="Arial"/>
          <w:sz w:val="24"/>
          <w:szCs w:val="24"/>
          <w:lang w:eastAsia="en-US"/>
        </w:rPr>
        <w:t>100,68</w:t>
      </w:r>
      <w:r w:rsidRPr="00452B00">
        <w:rPr>
          <w:rFonts w:ascii="Arial" w:eastAsia="Calibri" w:hAnsi="Arial" w:cs="Arial"/>
          <w:sz w:val="24"/>
          <w:szCs w:val="24"/>
          <w:lang w:eastAsia="en-US"/>
        </w:rPr>
        <w:t>%.</w:t>
      </w:r>
    </w:p>
    <w:p w:rsidR="00452B00" w:rsidRPr="00452B00" w:rsidRDefault="00452B00" w:rsidP="00452B00">
      <w:pPr>
        <w:spacing w:after="0"/>
        <w:jc w:val="both"/>
        <w:rPr>
          <w:rFonts w:ascii="Arial" w:eastAsia="Calibri" w:hAnsi="Arial" w:cs="Arial"/>
          <w:color w:val="FF0000"/>
          <w:sz w:val="24"/>
          <w:szCs w:val="24"/>
          <w:lang w:eastAsia="en-US"/>
        </w:rPr>
      </w:pPr>
    </w:p>
    <w:p w:rsidR="00452B00" w:rsidRPr="00666BF2" w:rsidRDefault="00452B00" w:rsidP="00452B00">
      <w:pPr>
        <w:spacing w:after="0"/>
        <w:jc w:val="both"/>
        <w:rPr>
          <w:rFonts w:ascii="Arial" w:eastAsia="Constantia" w:hAnsi="Arial" w:cs="Arial"/>
          <w:sz w:val="24"/>
          <w:szCs w:val="24"/>
        </w:rPr>
      </w:pPr>
      <w:r w:rsidRPr="00452B00">
        <w:rPr>
          <w:rFonts w:ascii="Arial" w:eastAsia="Calibri" w:hAnsi="Arial" w:cs="Arial"/>
          <w:sz w:val="24"/>
          <w:szCs w:val="24"/>
          <w:lang w:eastAsia="en-US"/>
        </w:rPr>
        <w:t xml:space="preserve">Obveze u 2014. godini su ukupno </w:t>
      </w:r>
      <w:r w:rsidRPr="00837473">
        <w:rPr>
          <w:rFonts w:ascii="Arial" w:eastAsia="Calibri" w:hAnsi="Arial" w:cs="Arial"/>
          <w:sz w:val="24"/>
          <w:szCs w:val="24"/>
          <w:lang w:eastAsia="en-US"/>
        </w:rPr>
        <w:t xml:space="preserve">iznosile </w:t>
      </w:r>
      <w:r w:rsidR="00837473" w:rsidRPr="00837473">
        <w:rPr>
          <w:rFonts w:ascii="Arial" w:eastAsia="Constantia" w:hAnsi="Arial" w:cs="Arial"/>
          <w:sz w:val="24"/>
          <w:szCs w:val="24"/>
        </w:rPr>
        <w:t>145.183,00</w:t>
      </w:r>
      <w:r w:rsidRPr="00452B00">
        <w:rPr>
          <w:rFonts w:ascii="Arial" w:eastAsia="Constantia" w:hAnsi="Arial" w:cs="Arial"/>
          <w:color w:val="FF0000"/>
          <w:sz w:val="24"/>
          <w:szCs w:val="24"/>
        </w:rPr>
        <w:t xml:space="preserve"> </w:t>
      </w:r>
      <w:r w:rsidRPr="00452B00">
        <w:rPr>
          <w:rFonts w:ascii="Arial" w:eastAsia="Constantia" w:hAnsi="Arial" w:cs="Arial"/>
          <w:sz w:val="24"/>
          <w:szCs w:val="24"/>
        </w:rPr>
        <w:t xml:space="preserve">kn, što je </w:t>
      </w:r>
      <w:r w:rsidR="00666BF2" w:rsidRPr="00666BF2">
        <w:rPr>
          <w:rFonts w:ascii="Arial" w:eastAsia="Constantia" w:hAnsi="Arial" w:cs="Arial"/>
          <w:sz w:val="24"/>
          <w:szCs w:val="24"/>
        </w:rPr>
        <w:t>1,28</w:t>
      </w:r>
      <w:r w:rsidRPr="00452B00">
        <w:rPr>
          <w:rFonts w:ascii="Arial" w:eastAsia="Constantia" w:hAnsi="Arial" w:cs="Arial"/>
          <w:sz w:val="24"/>
          <w:szCs w:val="24"/>
        </w:rPr>
        <w:t xml:space="preserve">% ostvarenih prihoda u 2014.godini. U odnosu na stanje koncem 2013., </w:t>
      </w:r>
      <w:r w:rsidR="00666BF2">
        <w:rPr>
          <w:rFonts w:ascii="Arial" w:eastAsia="Constantia" w:hAnsi="Arial" w:cs="Arial"/>
          <w:sz w:val="24"/>
          <w:szCs w:val="24"/>
        </w:rPr>
        <w:t>smanjene</w:t>
      </w:r>
      <w:r w:rsidRPr="00452B00">
        <w:rPr>
          <w:rFonts w:ascii="Arial" w:eastAsia="Constantia" w:hAnsi="Arial" w:cs="Arial"/>
          <w:sz w:val="24"/>
          <w:szCs w:val="24"/>
        </w:rPr>
        <w:t xml:space="preserve"> su za </w:t>
      </w:r>
      <w:r w:rsidR="00666BF2" w:rsidRPr="00666BF2">
        <w:rPr>
          <w:rFonts w:ascii="Arial" w:eastAsia="Constantia" w:hAnsi="Arial" w:cs="Arial"/>
          <w:sz w:val="24"/>
          <w:szCs w:val="24"/>
        </w:rPr>
        <w:t>720.662,00</w:t>
      </w:r>
      <w:r w:rsidRPr="00452B00">
        <w:rPr>
          <w:rFonts w:ascii="Arial" w:eastAsia="Constantia" w:hAnsi="Arial" w:cs="Arial"/>
          <w:color w:val="FF0000"/>
          <w:sz w:val="24"/>
          <w:szCs w:val="24"/>
        </w:rPr>
        <w:t xml:space="preserve"> </w:t>
      </w:r>
      <w:r w:rsidRPr="00452B00">
        <w:rPr>
          <w:rFonts w:ascii="Arial" w:eastAsia="Constantia" w:hAnsi="Arial" w:cs="Arial"/>
          <w:sz w:val="24"/>
          <w:szCs w:val="24"/>
        </w:rPr>
        <w:t>kn ili za</w:t>
      </w:r>
      <w:r w:rsidR="00837473">
        <w:rPr>
          <w:rFonts w:ascii="Arial" w:eastAsia="Constantia" w:hAnsi="Arial" w:cs="Arial"/>
          <w:sz w:val="24"/>
          <w:szCs w:val="24"/>
        </w:rPr>
        <w:t xml:space="preserve"> </w:t>
      </w:r>
      <w:r w:rsidR="00666BF2" w:rsidRPr="00666BF2">
        <w:rPr>
          <w:rFonts w:ascii="Arial" w:eastAsia="Constantia" w:hAnsi="Arial" w:cs="Arial"/>
          <w:sz w:val="24"/>
          <w:szCs w:val="24"/>
        </w:rPr>
        <w:t>83,2</w:t>
      </w:r>
      <w:r w:rsidRPr="00666BF2">
        <w:rPr>
          <w:rFonts w:ascii="Arial" w:eastAsia="Constantia" w:hAnsi="Arial" w:cs="Arial"/>
          <w:sz w:val="24"/>
          <w:szCs w:val="24"/>
        </w:rPr>
        <w:t xml:space="preserve">%. </w:t>
      </w:r>
    </w:p>
    <w:p w:rsidR="00452B00" w:rsidRPr="00452B00" w:rsidRDefault="00452B00" w:rsidP="00452B00">
      <w:pPr>
        <w:spacing w:after="0"/>
        <w:jc w:val="center"/>
        <w:rPr>
          <w:rFonts w:ascii="Arial" w:eastAsia="Constantia" w:hAnsi="Arial" w:cs="Arial"/>
          <w:i/>
          <w:color w:val="FB4311"/>
          <w:sz w:val="20"/>
          <w:szCs w:val="20"/>
          <w:lang w:eastAsia="en-US"/>
        </w:rPr>
      </w:pPr>
    </w:p>
    <w:p w:rsidR="00452B00" w:rsidRPr="00452B00" w:rsidRDefault="00452B00" w:rsidP="00110688">
      <w:pPr>
        <w:pStyle w:val="Heading3"/>
        <w:rPr>
          <w:lang w:eastAsia="en-US"/>
        </w:rPr>
      </w:pPr>
      <w:bookmarkStart w:id="362" w:name="_Toc426453693"/>
      <w:bookmarkStart w:id="363" w:name="_Toc451336218"/>
      <w:r w:rsidRPr="00452B00">
        <w:rPr>
          <w:lang w:eastAsia="en-US"/>
        </w:rPr>
        <w:t>2.8.8. SWOT analiza Institucionalnog okvira i financijskih izvora za upravljanje razvojem</w:t>
      </w:r>
      <w:bookmarkEnd w:id="362"/>
      <w:bookmarkEnd w:id="363"/>
    </w:p>
    <w:p w:rsidR="00452B00" w:rsidRPr="00452B00" w:rsidRDefault="00452B00" w:rsidP="00452B00">
      <w:pPr>
        <w:spacing w:after="0"/>
        <w:jc w:val="both"/>
        <w:rPr>
          <w:rFonts w:ascii="Arial" w:eastAsia="Constantia" w:hAnsi="Arial" w:cs="Arial"/>
          <w:sz w:val="24"/>
          <w:lang w:eastAsia="en-US"/>
        </w:rPr>
      </w:pPr>
    </w:p>
    <w:p w:rsidR="00452B00" w:rsidRPr="00751F3E" w:rsidRDefault="00452B00" w:rsidP="00452B00">
      <w:pPr>
        <w:autoSpaceDE w:val="0"/>
        <w:autoSpaceDN w:val="0"/>
        <w:adjustRightInd w:val="0"/>
        <w:spacing w:after="0"/>
        <w:jc w:val="center"/>
        <w:rPr>
          <w:rFonts w:ascii="Times New Roman" w:eastAsia="Constantia" w:hAnsi="Times New Roman" w:cs="Times New Roman"/>
          <w:b/>
          <w:i/>
          <w:color w:val="D34817" w:themeColor="accent1"/>
          <w:sz w:val="24"/>
          <w:lang w:eastAsia="en-US"/>
        </w:rPr>
      </w:pPr>
      <w:bookmarkStart w:id="364" w:name="_Toc426457344"/>
      <w:bookmarkStart w:id="365" w:name="_Toc456171677"/>
      <w:r w:rsidRPr="00751F3E">
        <w:rPr>
          <w:rFonts w:ascii="Times New Roman" w:eastAsia="Constantia" w:hAnsi="Times New Roman" w:cs="Times New Roman"/>
          <w:b/>
          <w:i/>
          <w:color w:val="D34817" w:themeColor="accent1"/>
          <w:sz w:val="24"/>
          <w:lang w:eastAsia="en-US"/>
        </w:rPr>
        <w:t xml:space="preserve">Tablica </w:t>
      </w:r>
      <w:r w:rsidR="00057CAE" w:rsidRPr="00751F3E">
        <w:rPr>
          <w:rFonts w:ascii="Times New Roman" w:eastAsia="Constantia" w:hAnsi="Times New Roman" w:cs="Times New Roman"/>
          <w:b/>
          <w:bCs/>
          <w:i/>
          <w:color w:val="D34817" w:themeColor="accent1"/>
          <w:sz w:val="24"/>
          <w:lang w:eastAsia="en-US"/>
        </w:rPr>
        <w:fldChar w:fldCharType="begin"/>
      </w:r>
      <w:r w:rsidRPr="00751F3E">
        <w:rPr>
          <w:rFonts w:ascii="Times New Roman" w:eastAsia="Constantia" w:hAnsi="Times New Roman" w:cs="Times New Roman"/>
          <w:b/>
          <w:i/>
          <w:color w:val="D34817" w:themeColor="accent1"/>
          <w:sz w:val="24"/>
          <w:lang w:eastAsia="en-US"/>
        </w:rPr>
        <w:instrText xml:space="preserve"> SEQ Tablica \* ARABIC </w:instrText>
      </w:r>
      <w:r w:rsidR="00057CAE" w:rsidRPr="00751F3E">
        <w:rPr>
          <w:rFonts w:ascii="Times New Roman" w:eastAsia="Constantia" w:hAnsi="Times New Roman" w:cs="Times New Roman"/>
          <w:b/>
          <w:bCs/>
          <w:i/>
          <w:color w:val="D34817" w:themeColor="accent1"/>
          <w:sz w:val="24"/>
          <w:lang w:eastAsia="en-US"/>
        </w:rPr>
        <w:fldChar w:fldCharType="separate"/>
      </w:r>
      <w:r w:rsidR="00DF2F1F">
        <w:rPr>
          <w:rFonts w:ascii="Times New Roman" w:eastAsia="Constantia" w:hAnsi="Times New Roman" w:cs="Times New Roman"/>
          <w:b/>
          <w:i/>
          <w:noProof/>
          <w:color w:val="D34817" w:themeColor="accent1"/>
          <w:sz w:val="24"/>
          <w:lang w:eastAsia="en-US"/>
        </w:rPr>
        <w:t>83</w:t>
      </w:r>
      <w:r w:rsidR="00057CAE" w:rsidRPr="00751F3E">
        <w:rPr>
          <w:rFonts w:ascii="Times New Roman" w:eastAsia="Constantia" w:hAnsi="Times New Roman" w:cs="Times New Roman"/>
          <w:b/>
          <w:bCs/>
          <w:i/>
          <w:color w:val="D34817" w:themeColor="accent1"/>
          <w:sz w:val="24"/>
          <w:lang w:eastAsia="en-US"/>
        </w:rPr>
        <w:fldChar w:fldCharType="end"/>
      </w:r>
      <w:r w:rsidRPr="00751F3E">
        <w:rPr>
          <w:rFonts w:ascii="Times New Roman" w:eastAsia="Constantia" w:hAnsi="Times New Roman" w:cs="Times New Roman"/>
          <w:b/>
          <w:i/>
          <w:color w:val="D34817" w:themeColor="accent1"/>
          <w:sz w:val="24"/>
          <w:lang w:eastAsia="en-US"/>
        </w:rPr>
        <w:t xml:space="preserve">. Swot analiza instituconalnog okvira i financijskih izvora za upravljanje razvojem Općine </w:t>
      </w:r>
      <w:bookmarkEnd w:id="364"/>
      <w:r w:rsidR="00751F3E" w:rsidRPr="00751F3E">
        <w:rPr>
          <w:rFonts w:ascii="Times New Roman" w:eastAsia="Constantia" w:hAnsi="Times New Roman" w:cs="Times New Roman"/>
          <w:b/>
          <w:i/>
          <w:color w:val="D34817" w:themeColor="accent1"/>
          <w:sz w:val="24"/>
          <w:lang w:eastAsia="en-US"/>
        </w:rPr>
        <w:t>Rakovica</w:t>
      </w:r>
      <w:bookmarkEnd w:id="365"/>
    </w:p>
    <w:tbl>
      <w:tblPr>
        <w:tblStyle w:val="MediumGrid3-Accent2"/>
        <w:tblW w:w="9180" w:type="dxa"/>
        <w:tblLook w:val="04A0" w:firstRow="1" w:lastRow="0" w:firstColumn="1" w:lastColumn="0" w:noHBand="0" w:noVBand="1"/>
      </w:tblPr>
      <w:tblGrid>
        <w:gridCol w:w="1417"/>
        <w:gridCol w:w="7763"/>
      </w:tblGrid>
      <w:tr w:rsidR="00452B00" w:rsidRPr="00452B00" w:rsidTr="002B22D4">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1417" w:type="dxa"/>
            <w:shd w:val="clear" w:color="auto" w:fill="EE8C69"/>
          </w:tcPr>
          <w:p w:rsidR="00452B00" w:rsidRPr="002C76F9" w:rsidRDefault="00452B00" w:rsidP="00751F3E">
            <w:pPr>
              <w:rPr>
                <w:rFonts w:eastAsia="Constantia" w:cs="Arial"/>
                <w:bCs w:val="0"/>
                <w:szCs w:val="20"/>
                <w:lang w:eastAsia="en-US"/>
              </w:rPr>
            </w:pPr>
            <w:r w:rsidRPr="002C76F9">
              <w:rPr>
                <w:rFonts w:eastAsia="Constantia" w:cs="Arial"/>
                <w:szCs w:val="20"/>
                <w:lang w:eastAsia="en-US"/>
              </w:rPr>
              <w:t>SNAGE</w:t>
            </w:r>
          </w:p>
        </w:tc>
        <w:tc>
          <w:tcPr>
            <w:tcW w:w="7763" w:type="dxa"/>
            <w:shd w:val="clear" w:color="auto" w:fill="F9D8CD"/>
          </w:tcPr>
          <w:p w:rsidR="00751F3E" w:rsidRPr="002C76F9" w:rsidRDefault="00751F3E"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2C76F9">
              <w:rPr>
                <w:b w:val="0"/>
                <w:sz w:val="20"/>
                <w:szCs w:val="20"/>
              </w:rPr>
              <w:t>Predstavnici JLS dobro surađuju sa Županijom i drugim važnim institucijama</w:t>
            </w:r>
          </w:p>
          <w:p w:rsidR="00751F3E" w:rsidRPr="002C76F9" w:rsidRDefault="00751F3E"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2C76F9">
              <w:rPr>
                <w:b w:val="0"/>
                <w:sz w:val="20"/>
                <w:szCs w:val="20"/>
              </w:rPr>
              <w:t>Razvojni okvir temelji se na interakciji između civilnog, javnog i poslovnog sektora</w:t>
            </w:r>
          </w:p>
          <w:p w:rsidR="00751F3E" w:rsidRPr="002C76F9" w:rsidRDefault="00751F3E"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b w:val="0"/>
                <w:sz w:val="20"/>
                <w:szCs w:val="20"/>
              </w:rPr>
            </w:pPr>
            <w:r w:rsidRPr="002C76F9">
              <w:rPr>
                <w:b w:val="0"/>
                <w:sz w:val="20"/>
                <w:szCs w:val="20"/>
              </w:rPr>
              <w:t>Jačanje privatnog sektora</w:t>
            </w:r>
          </w:p>
          <w:p w:rsidR="00751F3E" w:rsidRPr="00885E0B" w:rsidRDefault="00751F3E"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rFonts w:eastAsia="Calibri"/>
                <w:sz w:val="20"/>
                <w:szCs w:val="20"/>
              </w:rPr>
            </w:pPr>
            <w:r w:rsidRPr="002C76F9">
              <w:rPr>
                <w:b w:val="0"/>
                <w:sz w:val="20"/>
                <w:szCs w:val="20"/>
              </w:rPr>
              <w:t>Pripremljeni razvojni dokumenti</w:t>
            </w:r>
          </w:p>
          <w:p w:rsidR="00885E0B" w:rsidRPr="00885E0B" w:rsidRDefault="00885E0B"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rFonts w:eastAsia="Calibri"/>
                <w:sz w:val="20"/>
                <w:szCs w:val="20"/>
              </w:rPr>
            </w:pPr>
            <w:r>
              <w:rPr>
                <w:b w:val="0"/>
                <w:sz w:val="20"/>
                <w:szCs w:val="20"/>
              </w:rPr>
              <w:t>Sudjelovanje u razvojnim projektima ministarstava i programima Europske unije</w:t>
            </w:r>
          </w:p>
          <w:p w:rsidR="00885E0B" w:rsidRPr="00186923" w:rsidRDefault="00885E0B" w:rsidP="00E17449">
            <w:pPr>
              <w:pStyle w:val="ListParagraph"/>
              <w:numPr>
                <w:ilvl w:val="0"/>
                <w:numId w:val="89"/>
              </w:numPr>
              <w:ind w:left="426" w:hanging="218"/>
              <w:jc w:val="left"/>
              <w:cnfStyle w:val="100000000000" w:firstRow="1" w:lastRow="0" w:firstColumn="0" w:lastColumn="0" w:oddVBand="0" w:evenVBand="0" w:oddHBand="0" w:evenHBand="0" w:firstRowFirstColumn="0" w:firstRowLastColumn="0" w:lastRowFirstColumn="0" w:lastRowLastColumn="0"/>
              <w:rPr>
                <w:rFonts w:eastAsia="Calibri"/>
                <w:sz w:val="20"/>
                <w:szCs w:val="20"/>
              </w:rPr>
            </w:pPr>
            <w:r>
              <w:rPr>
                <w:b w:val="0"/>
                <w:sz w:val="20"/>
                <w:szCs w:val="20"/>
              </w:rPr>
              <w:t>Privlačenje potencijalnih ulagača i poticanje poduzetništva</w:t>
            </w:r>
          </w:p>
        </w:tc>
      </w:tr>
      <w:tr w:rsidR="00452B00" w:rsidRPr="00452B00" w:rsidTr="002B22D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shd w:val="clear" w:color="auto" w:fill="DE6A5C"/>
          </w:tcPr>
          <w:p w:rsidR="00452B00" w:rsidRPr="002C76F9" w:rsidRDefault="00452B00" w:rsidP="00751F3E">
            <w:pPr>
              <w:rPr>
                <w:rFonts w:eastAsia="Constantia" w:cs="Arial"/>
                <w:bCs w:val="0"/>
                <w:szCs w:val="20"/>
                <w:lang w:eastAsia="en-US"/>
              </w:rPr>
            </w:pPr>
            <w:r w:rsidRPr="002C76F9">
              <w:rPr>
                <w:rFonts w:eastAsia="Constantia" w:cs="Arial"/>
                <w:szCs w:val="20"/>
                <w:lang w:eastAsia="en-US"/>
              </w:rPr>
              <w:t>SLABOSTI</w:t>
            </w:r>
          </w:p>
        </w:tc>
        <w:tc>
          <w:tcPr>
            <w:tcW w:w="7763" w:type="dxa"/>
            <w:shd w:val="clear" w:color="auto" w:fill="E99C92"/>
          </w:tcPr>
          <w:p w:rsidR="00452B00" w:rsidRDefault="00885E0B" w:rsidP="00E17449">
            <w:pPr>
              <w:pStyle w:val="ListParagraph"/>
              <w:numPr>
                <w:ilvl w:val="0"/>
                <w:numId w:val="88"/>
              </w:numPr>
              <w:ind w:left="426" w:hanging="283"/>
              <w:jc w:val="left"/>
              <w:cnfStyle w:val="000000100000" w:firstRow="0" w:lastRow="0" w:firstColumn="0" w:lastColumn="0" w:oddVBand="0" w:evenVBand="0" w:oddHBand="1" w:evenHBand="0" w:firstRowFirstColumn="0" w:firstRowLastColumn="0" w:lastRowFirstColumn="0" w:lastRowLastColumn="0"/>
              <w:rPr>
                <w:sz w:val="20"/>
              </w:rPr>
            </w:pPr>
            <w:r>
              <w:rPr>
                <w:sz w:val="20"/>
              </w:rPr>
              <w:t>Područje Općine Rakovica svrstano je u 1. kategoriju područja posebne državne skrbi</w:t>
            </w:r>
          </w:p>
          <w:p w:rsidR="00885E0B" w:rsidRDefault="00885E0B" w:rsidP="00E17449">
            <w:pPr>
              <w:pStyle w:val="ListParagraph"/>
              <w:numPr>
                <w:ilvl w:val="0"/>
                <w:numId w:val="88"/>
              </w:numPr>
              <w:ind w:left="426" w:hanging="283"/>
              <w:jc w:val="left"/>
              <w:cnfStyle w:val="000000100000" w:firstRow="0" w:lastRow="0" w:firstColumn="0" w:lastColumn="0" w:oddVBand="0" w:evenVBand="0" w:oddHBand="1" w:evenHBand="0" w:firstRowFirstColumn="0" w:firstRowLastColumn="0" w:lastRowFirstColumn="0" w:lastRowLastColumn="0"/>
              <w:rPr>
                <w:sz w:val="20"/>
              </w:rPr>
            </w:pPr>
            <w:r>
              <w:rPr>
                <w:sz w:val="20"/>
              </w:rPr>
              <w:t>Razvijenost na području Rakovice manja od 75% prosjeka RH</w:t>
            </w:r>
          </w:p>
          <w:p w:rsidR="00885E0B" w:rsidRPr="00186923" w:rsidRDefault="00885E0B" w:rsidP="00E17449">
            <w:pPr>
              <w:pStyle w:val="ListParagraph"/>
              <w:numPr>
                <w:ilvl w:val="0"/>
                <w:numId w:val="88"/>
              </w:numPr>
              <w:ind w:left="426" w:hanging="283"/>
              <w:jc w:val="left"/>
              <w:cnfStyle w:val="000000100000" w:firstRow="0" w:lastRow="0" w:firstColumn="0" w:lastColumn="0" w:oddVBand="0" w:evenVBand="0" w:oddHBand="1" w:evenHBand="0" w:firstRowFirstColumn="0" w:firstRowLastColumn="0" w:lastRowFirstColumn="0" w:lastRowLastColumn="0"/>
              <w:rPr>
                <w:sz w:val="20"/>
              </w:rPr>
            </w:pPr>
            <w:r>
              <w:rPr>
                <w:sz w:val="20"/>
              </w:rPr>
              <w:t>Gospodarska kriza je znatno smanjila prihode na svim razinama kao i projekcije općinskog proračuna</w:t>
            </w:r>
          </w:p>
        </w:tc>
      </w:tr>
      <w:tr w:rsidR="00452B00" w:rsidRPr="00452B00" w:rsidTr="002B22D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7" w:type="dxa"/>
            <w:shd w:val="clear" w:color="auto" w:fill="EE8C69"/>
          </w:tcPr>
          <w:p w:rsidR="00452B00" w:rsidRPr="002C76F9" w:rsidRDefault="00452B00" w:rsidP="00751F3E">
            <w:pPr>
              <w:rPr>
                <w:rFonts w:eastAsia="Constantia" w:cs="Arial"/>
                <w:bCs w:val="0"/>
                <w:szCs w:val="20"/>
                <w:lang w:eastAsia="en-US"/>
              </w:rPr>
            </w:pPr>
            <w:r w:rsidRPr="002C76F9">
              <w:rPr>
                <w:rFonts w:eastAsia="Constantia" w:cs="Arial"/>
                <w:szCs w:val="20"/>
                <w:lang w:eastAsia="en-US"/>
              </w:rPr>
              <w:t>PRILIKE</w:t>
            </w:r>
          </w:p>
        </w:tc>
        <w:tc>
          <w:tcPr>
            <w:tcW w:w="7763" w:type="dxa"/>
            <w:shd w:val="clear" w:color="auto" w:fill="F9D8CD"/>
          </w:tcPr>
          <w:p w:rsidR="00452B00" w:rsidRDefault="00885E0B" w:rsidP="00E17449">
            <w:pPr>
              <w:pStyle w:val="ListParagraph"/>
              <w:numPr>
                <w:ilvl w:val="0"/>
                <w:numId w:val="87"/>
              </w:numPr>
              <w:ind w:left="426" w:hanging="283"/>
              <w:jc w:val="left"/>
              <w:cnfStyle w:val="000000010000" w:firstRow="0" w:lastRow="0" w:firstColumn="0" w:lastColumn="0" w:oddVBand="0" w:evenVBand="0" w:oddHBand="0" w:evenHBand="1" w:firstRowFirstColumn="0" w:firstRowLastColumn="0" w:lastRowFirstColumn="0" w:lastRowLastColumn="0"/>
              <w:rPr>
                <w:sz w:val="20"/>
              </w:rPr>
            </w:pPr>
            <w:r>
              <w:rPr>
                <w:sz w:val="20"/>
              </w:rPr>
              <w:t>Stvoriti uvjete za potencijalne ulagače u proizvodne i uslužne djelatnosti</w:t>
            </w:r>
          </w:p>
          <w:p w:rsidR="00885E0B" w:rsidRDefault="00885E0B" w:rsidP="00E17449">
            <w:pPr>
              <w:pStyle w:val="ListParagraph"/>
              <w:numPr>
                <w:ilvl w:val="0"/>
                <w:numId w:val="87"/>
              </w:numPr>
              <w:ind w:left="426" w:hanging="283"/>
              <w:jc w:val="left"/>
              <w:cnfStyle w:val="000000010000" w:firstRow="0" w:lastRow="0" w:firstColumn="0" w:lastColumn="0" w:oddVBand="0" w:evenVBand="0" w:oddHBand="0" w:evenHBand="1" w:firstRowFirstColumn="0" w:firstRowLastColumn="0" w:lastRowFirstColumn="0" w:lastRowLastColumn="0"/>
              <w:rPr>
                <w:sz w:val="20"/>
              </w:rPr>
            </w:pPr>
            <w:r>
              <w:rPr>
                <w:sz w:val="20"/>
              </w:rPr>
              <w:t>Poticati razvoj neprofitnog poduzetništva</w:t>
            </w:r>
          </w:p>
          <w:p w:rsidR="00885E0B" w:rsidRDefault="00885E0B" w:rsidP="00E17449">
            <w:pPr>
              <w:pStyle w:val="ListParagraph"/>
              <w:numPr>
                <w:ilvl w:val="0"/>
                <w:numId w:val="87"/>
              </w:numPr>
              <w:ind w:left="426" w:hanging="283"/>
              <w:jc w:val="left"/>
              <w:cnfStyle w:val="000000010000" w:firstRow="0" w:lastRow="0" w:firstColumn="0" w:lastColumn="0" w:oddVBand="0" w:evenVBand="0" w:oddHBand="0" w:evenHBand="1" w:firstRowFirstColumn="0" w:firstRowLastColumn="0" w:lastRowFirstColumn="0" w:lastRowLastColumn="0"/>
              <w:rPr>
                <w:sz w:val="20"/>
              </w:rPr>
            </w:pPr>
            <w:r>
              <w:rPr>
                <w:sz w:val="20"/>
              </w:rPr>
              <w:t>Poticaji razvoju turizma, gospodarstva i poljoprivrede</w:t>
            </w:r>
          </w:p>
          <w:p w:rsidR="00885E0B" w:rsidRPr="00186923" w:rsidRDefault="00885E0B" w:rsidP="00E17449">
            <w:pPr>
              <w:pStyle w:val="ListParagraph"/>
              <w:numPr>
                <w:ilvl w:val="0"/>
                <w:numId w:val="87"/>
              </w:numPr>
              <w:ind w:left="426" w:hanging="283"/>
              <w:jc w:val="left"/>
              <w:cnfStyle w:val="000000010000" w:firstRow="0" w:lastRow="0" w:firstColumn="0" w:lastColumn="0" w:oddVBand="0" w:evenVBand="0" w:oddHBand="0" w:evenHBand="1" w:firstRowFirstColumn="0" w:firstRowLastColumn="0" w:lastRowFirstColumn="0" w:lastRowLastColumn="0"/>
              <w:rPr>
                <w:sz w:val="20"/>
              </w:rPr>
            </w:pPr>
            <w:r>
              <w:rPr>
                <w:sz w:val="20"/>
              </w:rPr>
              <w:t>Opremanje poduzetničke zone Grabovac</w:t>
            </w:r>
          </w:p>
        </w:tc>
      </w:tr>
      <w:tr w:rsidR="00452B00" w:rsidRPr="00452B00" w:rsidTr="002B22D4">
        <w:trPr>
          <w:cnfStyle w:val="000000100000" w:firstRow="0" w:lastRow="0" w:firstColumn="0" w:lastColumn="0" w:oddVBand="0" w:evenVBand="0" w:oddHBand="1" w:evenHBand="0" w:firstRowFirstColumn="0" w:firstRowLastColumn="0" w:lastRowFirstColumn="0" w:lastRowLastColumn="0"/>
          <w:trHeight w:val="421"/>
        </w:trPr>
        <w:tc>
          <w:tcPr>
            <w:cnfStyle w:val="001000000000" w:firstRow="0" w:lastRow="0" w:firstColumn="1" w:lastColumn="0" w:oddVBand="0" w:evenVBand="0" w:oddHBand="0" w:evenHBand="0" w:firstRowFirstColumn="0" w:firstRowLastColumn="0" w:lastRowFirstColumn="0" w:lastRowLastColumn="0"/>
            <w:tcW w:w="1417" w:type="dxa"/>
            <w:shd w:val="clear" w:color="auto" w:fill="DE6A5C"/>
          </w:tcPr>
          <w:p w:rsidR="00452B00" w:rsidRPr="002C76F9" w:rsidRDefault="00452B00" w:rsidP="00751F3E">
            <w:pPr>
              <w:rPr>
                <w:rFonts w:eastAsia="Constantia" w:cs="Arial"/>
                <w:bCs w:val="0"/>
                <w:szCs w:val="20"/>
                <w:lang w:eastAsia="en-US"/>
              </w:rPr>
            </w:pPr>
            <w:r w:rsidRPr="002C76F9">
              <w:rPr>
                <w:rFonts w:eastAsia="Constantia" w:cs="Arial"/>
                <w:szCs w:val="20"/>
                <w:lang w:eastAsia="en-US"/>
              </w:rPr>
              <w:t>PRIJETNJE</w:t>
            </w:r>
          </w:p>
        </w:tc>
        <w:tc>
          <w:tcPr>
            <w:tcW w:w="7763" w:type="dxa"/>
            <w:shd w:val="clear" w:color="auto" w:fill="E99C92"/>
          </w:tcPr>
          <w:p w:rsidR="00452B00" w:rsidRDefault="00885E0B" w:rsidP="00E17449">
            <w:pPr>
              <w:pStyle w:val="ListParagraph"/>
              <w:numPr>
                <w:ilvl w:val="0"/>
                <w:numId w:val="90"/>
              </w:numPr>
              <w:ind w:left="426" w:hanging="218"/>
              <w:jc w:val="left"/>
              <w:cnfStyle w:val="000000100000" w:firstRow="0" w:lastRow="0" w:firstColumn="0" w:lastColumn="0" w:oddVBand="0" w:evenVBand="0" w:oddHBand="1" w:evenHBand="0" w:firstRowFirstColumn="0" w:firstRowLastColumn="0" w:lastRowFirstColumn="0" w:lastRowLastColumn="0"/>
              <w:rPr>
                <w:sz w:val="20"/>
              </w:rPr>
            </w:pPr>
            <w:r>
              <w:rPr>
                <w:sz w:val="20"/>
              </w:rPr>
              <w:t>Neizgrađenost poduzetničkih i proizvodnih zona</w:t>
            </w:r>
          </w:p>
          <w:p w:rsidR="00885E0B" w:rsidRDefault="00885E0B" w:rsidP="00E17449">
            <w:pPr>
              <w:pStyle w:val="ListParagraph"/>
              <w:numPr>
                <w:ilvl w:val="0"/>
                <w:numId w:val="90"/>
              </w:numPr>
              <w:ind w:left="426" w:hanging="218"/>
              <w:jc w:val="left"/>
              <w:cnfStyle w:val="000000100000" w:firstRow="0" w:lastRow="0" w:firstColumn="0" w:lastColumn="0" w:oddVBand="0" w:evenVBand="0" w:oddHBand="1" w:evenHBand="0" w:firstRowFirstColumn="0" w:firstRowLastColumn="0" w:lastRowFirstColumn="0" w:lastRowLastColumn="0"/>
              <w:rPr>
                <w:sz w:val="20"/>
              </w:rPr>
            </w:pPr>
            <w:r>
              <w:rPr>
                <w:sz w:val="20"/>
              </w:rPr>
              <w:t>Obrazovni kadrovi odlaze u urbana područja</w:t>
            </w:r>
          </w:p>
          <w:p w:rsidR="00885E0B" w:rsidRDefault="00885E0B" w:rsidP="00E17449">
            <w:pPr>
              <w:pStyle w:val="ListParagraph"/>
              <w:numPr>
                <w:ilvl w:val="0"/>
                <w:numId w:val="90"/>
              </w:numPr>
              <w:ind w:left="426" w:hanging="218"/>
              <w:jc w:val="left"/>
              <w:cnfStyle w:val="000000100000" w:firstRow="0" w:lastRow="0" w:firstColumn="0" w:lastColumn="0" w:oddVBand="0" w:evenVBand="0" w:oddHBand="1" w:evenHBand="0" w:firstRowFirstColumn="0" w:firstRowLastColumn="0" w:lastRowFirstColumn="0" w:lastRowLastColumn="0"/>
              <w:rPr>
                <w:sz w:val="20"/>
              </w:rPr>
            </w:pPr>
            <w:r>
              <w:rPr>
                <w:sz w:val="20"/>
              </w:rPr>
              <w:t>Nemogučnost izvadajanja potrebnih sredstava za razvoj iz općinskog proračuna</w:t>
            </w:r>
          </w:p>
          <w:p w:rsidR="00885E0B" w:rsidRPr="00186923" w:rsidRDefault="00885E0B" w:rsidP="00E17449">
            <w:pPr>
              <w:pStyle w:val="ListParagraph"/>
              <w:numPr>
                <w:ilvl w:val="0"/>
                <w:numId w:val="90"/>
              </w:numPr>
              <w:ind w:left="426" w:hanging="218"/>
              <w:jc w:val="left"/>
              <w:cnfStyle w:val="000000100000" w:firstRow="0" w:lastRow="0" w:firstColumn="0" w:lastColumn="0" w:oddVBand="0" w:evenVBand="0" w:oddHBand="1" w:evenHBand="0" w:firstRowFirstColumn="0" w:firstRowLastColumn="0" w:lastRowFirstColumn="0" w:lastRowLastColumn="0"/>
              <w:rPr>
                <w:sz w:val="20"/>
              </w:rPr>
            </w:pPr>
            <w:r>
              <w:rPr>
                <w:sz w:val="20"/>
              </w:rPr>
              <w:t>Smanjenje mogućnosti financiranja razvojnih projekata</w:t>
            </w:r>
          </w:p>
        </w:tc>
      </w:tr>
    </w:tbl>
    <w:p w:rsidR="00452B00" w:rsidRPr="00751F3E" w:rsidRDefault="00452B00" w:rsidP="00751F3E">
      <w:pPr>
        <w:spacing w:after="0"/>
        <w:jc w:val="center"/>
        <w:rPr>
          <w:rFonts w:ascii="Arial" w:eastAsia="Constantia" w:hAnsi="Arial" w:cs="Arial"/>
          <w:bCs/>
          <w:i/>
          <w:color w:val="9B2D1F" w:themeColor="accent2"/>
          <w:sz w:val="20"/>
          <w:szCs w:val="20"/>
          <w:lang w:eastAsia="en-US"/>
        </w:rPr>
      </w:pPr>
      <w:r w:rsidRPr="00751F3E">
        <w:rPr>
          <w:rFonts w:ascii="Arial" w:eastAsia="Constantia" w:hAnsi="Arial" w:cs="Arial"/>
          <w:i/>
          <w:color w:val="9B2D1F" w:themeColor="accent2"/>
          <w:sz w:val="20"/>
          <w:szCs w:val="20"/>
          <w:lang w:eastAsia="en-US"/>
        </w:rPr>
        <w:t xml:space="preserve">Izvor: Općina </w:t>
      </w:r>
      <w:r w:rsidR="00751F3E" w:rsidRPr="00751F3E">
        <w:rPr>
          <w:rFonts w:ascii="Arial" w:eastAsia="Constantia" w:hAnsi="Arial" w:cs="Arial"/>
          <w:i/>
          <w:color w:val="9B2D1F" w:themeColor="accent2"/>
          <w:sz w:val="20"/>
          <w:szCs w:val="20"/>
          <w:lang w:eastAsia="en-US"/>
        </w:rPr>
        <w:t>Rakovica</w:t>
      </w:r>
    </w:p>
    <w:p w:rsidR="00452B00" w:rsidRPr="00452B00" w:rsidRDefault="00452B00" w:rsidP="00452B00">
      <w:pPr>
        <w:spacing w:after="0"/>
        <w:jc w:val="both"/>
        <w:rPr>
          <w:rFonts w:ascii="Arial" w:eastAsia="Constantia" w:hAnsi="Arial" w:cs="Arial"/>
          <w:sz w:val="24"/>
          <w:lang w:eastAsia="en-US"/>
        </w:rPr>
      </w:pPr>
    </w:p>
    <w:p w:rsidR="00452B00" w:rsidRPr="00452B00" w:rsidRDefault="00452B00" w:rsidP="00110688">
      <w:pPr>
        <w:pStyle w:val="Heading3"/>
        <w:rPr>
          <w:lang w:eastAsia="en-US"/>
        </w:rPr>
      </w:pPr>
      <w:bookmarkStart w:id="366" w:name="_Toc426453694"/>
      <w:bookmarkStart w:id="367" w:name="_Toc451336219"/>
      <w:r w:rsidRPr="00452B00">
        <w:rPr>
          <w:lang w:eastAsia="en-US"/>
        </w:rPr>
        <w:t>2.8.9. Razvojni problemi i potrebe</w:t>
      </w:r>
      <w:bookmarkEnd w:id="366"/>
      <w:bookmarkEnd w:id="367"/>
    </w:p>
    <w:p w:rsidR="00452B00" w:rsidRPr="00452B00" w:rsidRDefault="00452B00" w:rsidP="00452B00">
      <w:pPr>
        <w:spacing w:after="0"/>
        <w:jc w:val="both"/>
        <w:rPr>
          <w:rFonts w:ascii="Arial" w:eastAsia="Constantia" w:hAnsi="Arial" w:cs="Arial"/>
          <w:bCs/>
          <w:sz w:val="24"/>
          <w:lang w:eastAsia="en-US"/>
        </w:rPr>
      </w:pPr>
    </w:p>
    <w:p w:rsidR="00452B00" w:rsidRPr="006A3805" w:rsidRDefault="00452B00" w:rsidP="00452B00">
      <w:pPr>
        <w:spacing w:after="0"/>
        <w:jc w:val="center"/>
        <w:rPr>
          <w:rFonts w:ascii="Times New Roman" w:eastAsia="Constantia" w:hAnsi="Times New Roman" w:cs="Times New Roman"/>
          <w:b/>
          <w:i/>
          <w:color w:val="D34817" w:themeColor="accent1"/>
          <w:sz w:val="24"/>
          <w:lang w:eastAsia="en-US"/>
        </w:rPr>
      </w:pPr>
      <w:bookmarkStart w:id="368" w:name="_Toc426457345"/>
      <w:bookmarkStart w:id="369" w:name="_Toc456171678"/>
      <w:r w:rsidRPr="006A3805">
        <w:rPr>
          <w:rFonts w:ascii="Times New Roman" w:eastAsia="Constantia" w:hAnsi="Times New Roman" w:cs="Times New Roman"/>
          <w:b/>
          <w:i/>
          <w:color w:val="D34817" w:themeColor="accent1"/>
          <w:sz w:val="24"/>
          <w:u w:color="F2F2F2"/>
        </w:rPr>
        <w:t xml:space="preserve">Tablica </w:t>
      </w:r>
      <w:r w:rsidR="00057CAE" w:rsidRPr="006A3805">
        <w:rPr>
          <w:rFonts w:ascii="Times New Roman" w:eastAsia="Constantia" w:hAnsi="Times New Roman" w:cs="Times New Roman"/>
          <w:b/>
          <w:i/>
          <w:color w:val="D34817" w:themeColor="accent1"/>
          <w:sz w:val="24"/>
          <w:u w:color="F2F2F2"/>
        </w:rPr>
        <w:fldChar w:fldCharType="begin"/>
      </w:r>
      <w:r w:rsidRPr="006A3805">
        <w:rPr>
          <w:rFonts w:ascii="Times New Roman" w:eastAsia="Constantia" w:hAnsi="Times New Roman" w:cs="Times New Roman"/>
          <w:b/>
          <w:i/>
          <w:color w:val="D34817" w:themeColor="accent1"/>
          <w:sz w:val="24"/>
          <w:u w:color="F2F2F2"/>
        </w:rPr>
        <w:instrText xml:space="preserve"> SEQ Tablica \* ARABIC </w:instrText>
      </w:r>
      <w:r w:rsidR="00057CAE" w:rsidRPr="006A3805">
        <w:rPr>
          <w:rFonts w:ascii="Times New Roman" w:eastAsia="Constantia" w:hAnsi="Times New Roman" w:cs="Times New Roman"/>
          <w:b/>
          <w:i/>
          <w:color w:val="D34817" w:themeColor="accent1"/>
          <w:sz w:val="24"/>
          <w:u w:color="F2F2F2"/>
        </w:rPr>
        <w:fldChar w:fldCharType="separate"/>
      </w:r>
      <w:r w:rsidR="00DF2F1F">
        <w:rPr>
          <w:rFonts w:ascii="Times New Roman" w:eastAsia="Constantia" w:hAnsi="Times New Roman" w:cs="Times New Roman"/>
          <w:b/>
          <w:i/>
          <w:noProof/>
          <w:color w:val="D34817" w:themeColor="accent1"/>
          <w:sz w:val="24"/>
          <w:u w:color="F2F2F2"/>
        </w:rPr>
        <w:t>84</w:t>
      </w:r>
      <w:r w:rsidR="00057CAE" w:rsidRPr="006A3805">
        <w:rPr>
          <w:rFonts w:ascii="Times New Roman" w:eastAsia="Constantia" w:hAnsi="Times New Roman" w:cs="Times New Roman"/>
          <w:b/>
          <w:i/>
          <w:color w:val="D34817" w:themeColor="accent1"/>
          <w:sz w:val="24"/>
          <w:u w:color="F2F2F2"/>
        </w:rPr>
        <w:fldChar w:fldCharType="end"/>
      </w:r>
      <w:r w:rsidRPr="006A3805">
        <w:rPr>
          <w:rFonts w:ascii="Times New Roman" w:eastAsia="Constantia" w:hAnsi="Times New Roman" w:cs="Times New Roman"/>
          <w:b/>
          <w:i/>
          <w:color w:val="D34817" w:themeColor="accent1"/>
          <w:sz w:val="24"/>
          <w:u w:color="F2F2F2"/>
        </w:rPr>
        <w:t xml:space="preserve">. Razvojni problemi i potrebe </w:t>
      </w:r>
      <w:r w:rsidRPr="006A3805">
        <w:rPr>
          <w:rFonts w:ascii="Times New Roman" w:eastAsia="Constantia" w:hAnsi="Times New Roman" w:cs="Times New Roman"/>
          <w:b/>
          <w:i/>
          <w:color w:val="D34817" w:themeColor="accent1"/>
          <w:sz w:val="24"/>
          <w:lang w:eastAsia="en-US"/>
        </w:rPr>
        <w:t xml:space="preserve">instituconalnog okvira i financijskih izvora za upravljanje razvojem Općine </w:t>
      </w:r>
      <w:bookmarkEnd w:id="368"/>
      <w:r w:rsidR="006A3805" w:rsidRPr="006A3805">
        <w:rPr>
          <w:rFonts w:ascii="Times New Roman" w:eastAsia="Constantia" w:hAnsi="Times New Roman" w:cs="Times New Roman"/>
          <w:b/>
          <w:i/>
          <w:color w:val="D34817" w:themeColor="accent1"/>
          <w:sz w:val="24"/>
          <w:lang w:eastAsia="en-US"/>
        </w:rPr>
        <w:t>Rakovica</w:t>
      </w:r>
      <w:bookmarkEnd w:id="369"/>
    </w:p>
    <w:tbl>
      <w:tblPr>
        <w:tblStyle w:val="MediumGrid3-Accent2"/>
        <w:tblW w:w="9642" w:type="dxa"/>
        <w:jc w:val="center"/>
        <w:tblLook w:val="04A0" w:firstRow="1" w:lastRow="0" w:firstColumn="1" w:lastColumn="0" w:noHBand="0" w:noVBand="1"/>
      </w:tblPr>
      <w:tblGrid>
        <w:gridCol w:w="4821"/>
        <w:gridCol w:w="4821"/>
      </w:tblGrid>
      <w:tr w:rsidR="00452B00" w:rsidRPr="006A3805" w:rsidTr="006A3805">
        <w:trPr>
          <w:cnfStyle w:val="100000000000" w:firstRow="1" w:lastRow="0" w:firstColumn="0" w:lastColumn="0" w:oddVBand="0" w:evenVBand="0" w:oddHBand="0" w:evenHBand="0" w:firstRowFirstColumn="0" w:firstRowLastColumn="0" w:lastRowFirstColumn="0" w:lastRowLastColumn="0"/>
          <w:trHeight w:val="235"/>
          <w:jc w:val="center"/>
        </w:trPr>
        <w:tc>
          <w:tcPr>
            <w:cnfStyle w:val="001000000100" w:firstRow="0" w:lastRow="0" w:firstColumn="1" w:lastColumn="0" w:oddVBand="0" w:evenVBand="0" w:oddHBand="0" w:evenHBand="0" w:firstRowFirstColumn="1" w:firstRowLastColumn="0" w:lastRowFirstColumn="0" w:lastRowLastColumn="0"/>
            <w:tcW w:w="4821" w:type="dxa"/>
            <w:shd w:val="clear" w:color="auto" w:fill="DE6A5C"/>
          </w:tcPr>
          <w:p w:rsidR="00452B00" w:rsidRPr="006A3805" w:rsidRDefault="00452B00" w:rsidP="00452B00">
            <w:pPr>
              <w:rPr>
                <w:rFonts w:eastAsia="Constantia" w:cs="Arial"/>
                <w:szCs w:val="20"/>
                <w:lang w:eastAsia="en-US"/>
              </w:rPr>
            </w:pPr>
            <w:r w:rsidRPr="006A3805">
              <w:rPr>
                <w:rFonts w:eastAsia="Constantia" w:cs="Arial"/>
                <w:szCs w:val="20"/>
                <w:lang w:eastAsia="en-US"/>
              </w:rPr>
              <w:t>Razvojni problemi</w:t>
            </w:r>
          </w:p>
        </w:tc>
        <w:tc>
          <w:tcPr>
            <w:tcW w:w="4821" w:type="dxa"/>
            <w:shd w:val="clear" w:color="auto" w:fill="EE8C69"/>
          </w:tcPr>
          <w:p w:rsidR="00452B00" w:rsidRPr="006A3805" w:rsidRDefault="00452B00" w:rsidP="00452B00">
            <w:pPr>
              <w:cnfStyle w:val="100000000000" w:firstRow="1" w:lastRow="0" w:firstColumn="0" w:lastColumn="0" w:oddVBand="0" w:evenVBand="0" w:oddHBand="0" w:evenHBand="0" w:firstRowFirstColumn="0" w:firstRowLastColumn="0" w:lastRowFirstColumn="0" w:lastRowLastColumn="0"/>
              <w:rPr>
                <w:rFonts w:eastAsia="Constantia" w:cs="Arial"/>
                <w:szCs w:val="20"/>
                <w:lang w:eastAsia="en-US"/>
              </w:rPr>
            </w:pPr>
            <w:r w:rsidRPr="006A3805">
              <w:rPr>
                <w:rFonts w:eastAsia="Constantia" w:cs="Arial"/>
                <w:szCs w:val="20"/>
                <w:lang w:eastAsia="en-US"/>
              </w:rPr>
              <w:t>Razvojne potrebe</w:t>
            </w:r>
          </w:p>
        </w:tc>
      </w:tr>
      <w:tr w:rsidR="00452B00" w:rsidRPr="00452B00" w:rsidTr="006A3805">
        <w:trPr>
          <w:cnfStyle w:val="000000100000" w:firstRow="0" w:lastRow="0" w:firstColumn="0" w:lastColumn="0" w:oddVBand="0" w:evenVBand="0" w:oddHBand="1" w:evenHBand="0" w:firstRowFirstColumn="0" w:firstRowLastColumn="0" w:lastRowFirstColumn="0" w:lastRowLastColumn="0"/>
          <w:trHeight w:val="188"/>
          <w:jc w:val="center"/>
        </w:trPr>
        <w:tc>
          <w:tcPr>
            <w:cnfStyle w:val="001000000000" w:firstRow="0" w:lastRow="0" w:firstColumn="1" w:lastColumn="0" w:oddVBand="0" w:evenVBand="0" w:oddHBand="0" w:evenHBand="0" w:firstRowFirstColumn="0" w:firstRowLastColumn="0" w:lastRowFirstColumn="0" w:lastRowLastColumn="0"/>
            <w:tcW w:w="4821" w:type="dxa"/>
            <w:shd w:val="clear" w:color="auto" w:fill="E99C92"/>
          </w:tcPr>
          <w:p w:rsidR="00452B00" w:rsidRPr="006A3805" w:rsidRDefault="00452B00" w:rsidP="006A3805">
            <w:pPr>
              <w:numPr>
                <w:ilvl w:val="0"/>
                <w:numId w:val="19"/>
              </w:numPr>
              <w:tabs>
                <w:tab w:val="left" w:pos="0"/>
                <w:tab w:val="left" w:pos="1100"/>
                <w:tab w:val="right" w:leader="dot" w:pos="9062"/>
              </w:tabs>
              <w:ind w:left="360"/>
              <w:jc w:val="left"/>
              <w:rPr>
                <w:rFonts w:eastAsia="Constantia" w:cs="Arial"/>
                <w:b w:val="0"/>
                <w:szCs w:val="20"/>
                <w:lang w:eastAsia="en-US"/>
              </w:rPr>
            </w:pPr>
            <w:r w:rsidRPr="006A3805">
              <w:rPr>
                <w:rFonts w:eastAsia="Constantia" w:cs="Arial"/>
                <w:b w:val="0"/>
                <w:szCs w:val="20"/>
                <w:lang w:eastAsia="en-US"/>
              </w:rPr>
              <w:t>Neprepoznate mogućnosti gospodarske suradnje</w:t>
            </w:r>
          </w:p>
          <w:p w:rsidR="00452B00" w:rsidRPr="006A3805" w:rsidRDefault="00452B00" w:rsidP="006A3805">
            <w:pPr>
              <w:numPr>
                <w:ilvl w:val="0"/>
                <w:numId w:val="19"/>
              </w:numPr>
              <w:tabs>
                <w:tab w:val="left" w:pos="0"/>
                <w:tab w:val="left" w:pos="1100"/>
                <w:tab w:val="right" w:leader="dot" w:pos="9062"/>
              </w:tabs>
              <w:ind w:left="360"/>
              <w:jc w:val="left"/>
              <w:rPr>
                <w:rFonts w:eastAsia="Constantia" w:cs="Arial"/>
                <w:b w:val="0"/>
                <w:szCs w:val="20"/>
                <w:lang w:eastAsia="en-US"/>
              </w:rPr>
            </w:pPr>
            <w:r w:rsidRPr="006A3805">
              <w:rPr>
                <w:rFonts w:eastAsia="Constantia" w:cs="Arial"/>
                <w:b w:val="0"/>
                <w:szCs w:val="20"/>
                <w:lang w:eastAsia="en-US"/>
              </w:rPr>
              <w:t>Smanjenje prihoda iz državnog proračuna i poreza</w:t>
            </w:r>
          </w:p>
          <w:p w:rsidR="00452B00" w:rsidRPr="006A3805" w:rsidRDefault="00452B00" w:rsidP="006A3805">
            <w:pPr>
              <w:numPr>
                <w:ilvl w:val="0"/>
                <w:numId w:val="19"/>
              </w:numPr>
              <w:tabs>
                <w:tab w:val="left" w:pos="0"/>
                <w:tab w:val="left" w:pos="1100"/>
                <w:tab w:val="right" w:leader="dot" w:pos="9062"/>
              </w:tabs>
              <w:ind w:left="360"/>
              <w:jc w:val="left"/>
              <w:rPr>
                <w:rFonts w:eastAsia="Constantia" w:cs="Arial"/>
                <w:b w:val="0"/>
                <w:szCs w:val="20"/>
                <w:lang w:eastAsia="en-US"/>
              </w:rPr>
            </w:pPr>
            <w:r w:rsidRPr="006A3805">
              <w:rPr>
                <w:rFonts w:eastAsia="Constantia" w:cs="Arial"/>
                <w:b w:val="0"/>
                <w:szCs w:val="20"/>
                <w:lang w:eastAsia="en-US"/>
              </w:rPr>
              <w:t xml:space="preserve">Ostvareni niski postotak vlastitih prihoda </w:t>
            </w:r>
          </w:p>
          <w:p w:rsidR="00452B00" w:rsidRPr="006A3805" w:rsidRDefault="00452B00" w:rsidP="006A3805">
            <w:pPr>
              <w:numPr>
                <w:ilvl w:val="0"/>
                <w:numId w:val="19"/>
              </w:numPr>
              <w:tabs>
                <w:tab w:val="left" w:pos="0"/>
                <w:tab w:val="left" w:pos="1100"/>
                <w:tab w:val="right" w:leader="dot" w:pos="9062"/>
              </w:tabs>
              <w:ind w:left="360"/>
              <w:jc w:val="left"/>
              <w:rPr>
                <w:rFonts w:eastAsia="Constantia" w:cs="Arial"/>
                <w:b w:val="0"/>
                <w:szCs w:val="20"/>
                <w:lang w:eastAsia="en-US"/>
              </w:rPr>
            </w:pPr>
            <w:r w:rsidRPr="006A3805">
              <w:rPr>
                <w:rFonts w:eastAsia="Constantia" w:cs="Arial"/>
                <w:b w:val="0"/>
                <w:szCs w:val="20"/>
                <w:lang w:eastAsia="en-US"/>
              </w:rPr>
              <w:lastRenderedPageBreak/>
              <w:t>Nedovoljan broj razvojnih projekata spremnih za financiranje iz fondova EU</w:t>
            </w:r>
          </w:p>
          <w:p w:rsidR="00452B00" w:rsidRPr="006A3805" w:rsidRDefault="00452B00" w:rsidP="006A3805">
            <w:pPr>
              <w:numPr>
                <w:ilvl w:val="0"/>
                <w:numId w:val="19"/>
              </w:numPr>
              <w:tabs>
                <w:tab w:val="left" w:pos="0"/>
                <w:tab w:val="left" w:pos="1100"/>
                <w:tab w:val="right" w:leader="dot" w:pos="9062"/>
              </w:tabs>
              <w:ind w:left="360"/>
              <w:jc w:val="left"/>
              <w:rPr>
                <w:rFonts w:eastAsia="Constantia" w:cs="Arial"/>
                <w:b w:val="0"/>
                <w:szCs w:val="20"/>
                <w:lang w:eastAsia="en-US"/>
              </w:rPr>
            </w:pPr>
            <w:r w:rsidRPr="006A3805">
              <w:rPr>
                <w:rFonts w:eastAsia="Constantia" w:cs="Arial"/>
                <w:b w:val="0"/>
                <w:szCs w:val="20"/>
                <w:lang w:eastAsia="en-US"/>
              </w:rPr>
              <w:t>Nezainteresiranost za prijenos znanja i iskustava</w:t>
            </w:r>
          </w:p>
          <w:p w:rsidR="00452B00" w:rsidRPr="006A3805" w:rsidRDefault="00452B00" w:rsidP="006A3805">
            <w:pPr>
              <w:numPr>
                <w:ilvl w:val="0"/>
                <w:numId w:val="6"/>
              </w:numPr>
              <w:ind w:left="360"/>
              <w:contextualSpacing/>
              <w:jc w:val="left"/>
              <w:rPr>
                <w:rFonts w:eastAsia="Times New Roman" w:cs="Arial"/>
                <w:b w:val="0"/>
                <w:bCs w:val="0"/>
                <w:noProof/>
                <w:color w:val="FF0000"/>
                <w:szCs w:val="20"/>
                <w:lang w:eastAsia="en-US"/>
              </w:rPr>
            </w:pPr>
            <w:r w:rsidRPr="006A3805">
              <w:rPr>
                <w:rFonts w:eastAsia="Times New Roman" w:cs="Arial"/>
                <w:b w:val="0"/>
                <w:bCs w:val="0"/>
                <w:noProof/>
                <w:szCs w:val="20"/>
                <w:lang w:eastAsia="en-US"/>
              </w:rPr>
              <w:t>Slabo korištenje mogućnosti koje omogućuje članstvo u međunarodnim institucijama</w:t>
            </w:r>
          </w:p>
        </w:tc>
        <w:tc>
          <w:tcPr>
            <w:tcW w:w="4821" w:type="dxa"/>
            <w:shd w:val="clear" w:color="auto" w:fill="F9D8CD"/>
          </w:tcPr>
          <w:p w:rsidR="00452B00" w:rsidRPr="006A3805" w:rsidRDefault="00452B00" w:rsidP="006A3805">
            <w:pPr>
              <w:numPr>
                <w:ilvl w:val="0"/>
                <w:numId w:val="20"/>
              </w:numPr>
              <w:tabs>
                <w:tab w:val="left" w:pos="0"/>
                <w:tab w:val="left" w:pos="1100"/>
                <w:tab w:val="right" w:leader="dot" w:pos="9062"/>
              </w:tabs>
              <w:ind w:left="360"/>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6A3805">
              <w:rPr>
                <w:rFonts w:eastAsia="Constantia" w:cs="Arial"/>
                <w:szCs w:val="20"/>
                <w:lang w:eastAsia="en-US"/>
              </w:rPr>
              <w:lastRenderedPageBreak/>
              <w:t xml:space="preserve">Poboljšati koordinaciju i protok informacija </w:t>
            </w:r>
          </w:p>
          <w:p w:rsidR="00452B00" w:rsidRPr="006A3805" w:rsidRDefault="00452B00" w:rsidP="006A3805">
            <w:pPr>
              <w:numPr>
                <w:ilvl w:val="0"/>
                <w:numId w:val="20"/>
              </w:numPr>
              <w:tabs>
                <w:tab w:val="left" w:pos="0"/>
                <w:tab w:val="left" w:pos="1100"/>
                <w:tab w:val="right" w:leader="dot" w:pos="9062"/>
              </w:tabs>
              <w:ind w:left="360"/>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6A3805">
              <w:rPr>
                <w:rFonts w:eastAsia="Constantia" w:cs="Arial"/>
                <w:szCs w:val="20"/>
                <w:lang w:eastAsia="en-US"/>
              </w:rPr>
              <w:t>Dodatno razvijati suradnju dionika koji sudjeluju u izradi i provedbi zajedničkih razvojnih programa</w:t>
            </w:r>
          </w:p>
          <w:p w:rsidR="00452B00" w:rsidRPr="006A3805" w:rsidRDefault="00452B00" w:rsidP="006A3805">
            <w:pPr>
              <w:numPr>
                <w:ilvl w:val="0"/>
                <w:numId w:val="20"/>
              </w:numPr>
              <w:tabs>
                <w:tab w:val="left" w:pos="0"/>
                <w:tab w:val="left" w:pos="1100"/>
                <w:tab w:val="right" w:leader="dot" w:pos="9062"/>
              </w:tabs>
              <w:ind w:left="360"/>
              <w:jc w:val="left"/>
              <w:cnfStyle w:val="000000100000" w:firstRow="0" w:lastRow="0" w:firstColumn="0" w:lastColumn="0" w:oddVBand="0" w:evenVBand="0" w:oddHBand="1" w:evenHBand="0" w:firstRowFirstColumn="0" w:firstRowLastColumn="0" w:lastRowFirstColumn="0" w:lastRowLastColumn="0"/>
              <w:rPr>
                <w:rFonts w:eastAsia="Constantia" w:cs="Arial"/>
                <w:bCs/>
                <w:szCs w:val="20"/>
                <w:lang w:eastAsia="en-US"/>
              </w:rPr>
            </w:pPr>
            <w:r w:rsidRPr="006A3805">
              <w:rPr>
                <w:rFonts w:eastAsia="Constantia" w:cs="Arial"/>
                <w:szCs w:val="20"/>
                <w:lang w:eastAsia="en-US"/>
              </w:rPr>
              <w:t xml:space="preserve">Uspostaviti jedinstvenu bazu podataka o </w:t>
            </w:r>
            <w:r w:rsidRPr="006A3805">
              <w:rPr>
                <w:rFonts w:eastAsia="Constantia" w:cs="Arial"/>
                <w:szCs w:val="20"/>
                <w:lang w:eastAsia="en-US"/>
              </w:rPr>
              <w:lastRenderedPageBreak/>
              <w:t>projektima u Općini te educirati korisnike informacijskog sustava</w:t>
            </w:r>
          </w:p>
          <w:p w:rsidR="00452B00" w:rsidRPr="006A3805" w:rsidRDefault="00452B00" w:rsidP="006A3805">
            <w:pPr>
              <w:numPr>
                <w:ilvl w:val="1"/>
                <w:numId w:val="7"/>
              </w:numPr>
              <w:ind w:left="360"/>
              <w:contextualSpacing/>
              <w:jc w:val="left"/>
              <w:cnfStyle w:val="000000100000" w:firstRow="0" w:lastRow="0" w:firstColumn="0" w:lastColumn="0" w:oddVBand="0" w:evenVBand="0" w:oddHBand="1" w:evenHBand="0" w:firstRowFirstColumn="0" w:firstRowLastColumn="0" w:lastRowFirstColumn="0" w:lastRowLastColumn="0"/>
              <w:rPr>
                <w:rFonts w:eastAsia="Times New Roman" w:cs="Arial"/>
                <w:bCs/>
                <w:noProof/>
                <w:color w:val="FF0000"/>
                <w:szCs w:val="20"/>
                <w:lang w:eastAsia="en-US"/>
              </w:rPr>
            </w:pPr>
            <w:r w:rsidRPr="006A3805">
              <w:rPr>
                <w:rFonts w:eastAsia="Times New Roman" w:cs="Arial"/>
                <w:bCs/>
                <w:noProof/>
                <w:szCs w:val="20"/>
                <w:lang w:eastAsia="en-US"/>
              </w:rPr>
              <w:t>Sustavno uvoditi praćenje i vrednovanje razvojnih programa i projekata</w:t>
            </w:r>
          </w:p>
        </w:tc>
      </w:tr>
    </w:tbl>
    <w:p w:rsidR="00452B00" w:rsidRDefault="00452B00" w:rsidP="00452B00">
      <w:pPr>
        <w:spacing w:after="0"/>
        <w:jc w:val="center"/>
        <w:rPr>
          <w:rFonts w:ascii="Arial" w:eastAsia="Constantia" w:hAnsi="Arial" w:cs="Arial"/>
          <w:i/>
          <w:color w:val="9B2D1F" w:themeColor="accent2"/>
          <w:sz w:val="20"/>
          <w:szCs w:val="20"/>
          <w:lang w:eastAsia="en-US"/>
        </w:rPr>
      </w:pPr>
      <w:r w:rsidRPr="006A3805">
        <w:rPr>
          <w:rFonts w:ascii="Arial" w:eastAsia="Constantia" w:hAnsi="Arial" w:cs="Arial"/>
          <w:i/>
          <w:color w:val="9B2D1F" w:themeColor="accent2"/>
          <w:sz w:val="20"/>
          <w:szCs w:val="20"/>
          <w:lang w:eastAsia="en-US"/>
        </w:rPr>
        <w:lastRenderedPageBreak/>
        <w:t xml:space="preserve">Izvor: Općina </w:t>
      </w:r>
      <w:r w:rsidR="006A3805" w:rsidRPr="006A3805">
        <w:rPr>
          <w:rFonts w:ascii="Arial" w:eastAsia="Constantia" w:hAnsi="Arial" w:cs="Arial"/>
          <w:i/>
          <w:color w:val="9B2D1F" w:themeColor="accent2"/>
          <w:sz w:val="20"/>
          <w:szCs w:val="20"/>
          <w:lang w:eastAsia="en-US"/>
        </w:rPr>
        <w:t>Rakovica</w:t>
      </w:r>
    </w:p>
    <w:p w:rsidR="00735871" w:rsidRPr="006A3805" w:rsidRDefault="00735871" w:rsidP="00452B00">
      <w:pPr>
        <w:spacing w:after="0"/>
        <w:jc w:val="center"/>
        <w:rPr>
          <w:rFonts w:ascii="Arial" w:eastAsia="Constantia" w:hAnsi="Arial" w:cs="Arial"/>
          <w:i/>
          <w:color w:val="9B2D1F" w:themeColor="accent2"/>
          <w:sz w:val="20"/>
          <w:szCs w:val="20"/>
          <w:lang w:eastAsia="en-US"/>
        </w:rPr>
      </w:pPr>
    </w:p>
    <w:p w:rsidR="00452B00" w:rsidRPr="00452B00" w:rsidRDefault="00452B00" w:rsidP="00110688">
      <w:pPr>
        <w:pStyle w:val="Heading1"/>
        <w:rPr>
          <w:lang w:eastAsia="en-US"/>
        </w:rPr>
      </w:pPr>
      <w:bookmarkStart w:id="370" w:name="_Toc426453695"/>
      <w:bookmarkStart w:id="371" w:name="_Toc451336220"/>
      <w:r w:rsidRPr="00452B00">
        <w:rPr>
          <w:lang w:eastAsia="en-US"/>
        </w:rPr>
        <w:t>3. RAZVOJNA VIZIJA, STRATEŠKI CILJEVI, PRIORITETI I MJERE</w:t>
      </w:r>
      <w:bookmarkEnd w:id="370"/>
      <w:bookmarkEnd w:id="371"/>
    </w:p>
    <w:p w:rsidR="00452B00" w:rsidRDefault="00452B00" w:rsidP="00452B00">
      <w:pPr>
        <w:spacing w:after="0"/>
        <w:ind w:left="720"/>
        <w:contextualSpacing/>
        <w:jc w:val="both"/>
        <w:rPr>
          <w:rFonts w:ascii="Arial" w:eastAsia="Calibri" w:hAnsi="Arial" w:cs="Arial"/>
          <w:sz w:val="24"/>
          <w:lang w:eastAsia="en-US"/>
        </w:rPr>
      </w:pPr>
    </w:p>
    <w:p w:rsidR="00405773" w:rsidRPr="00452B00" w:rsidRDefault="00405773" w:rsidP="00452B00">
      <w:pPr>
        <w:spacing w:after="0"/>
        <w:ind w:left="720"/>
        <w:contextualSpacing/>
        <w:jc w:val="both"/>
        <w:rPr>
          <w:rFonts w:ascii="Arial" w:eastAsia="Calibri" w:hAnsi="Arial" w:cs="Arial"/>
          <w:sz w:val="24"/>
          <w:lang w:eastAsia="en-US"/>
        </w:rPr>
      </w:pPr>
    </w:p>
    <w:p w:rsidR="00452B00" w:rsidRPr="00452B00" w:rsidRDefault="00452B00" w:rsidP="00110688">
      <w:pPr>
        <w:pStyle w:val="Heading2"/>
        <w:rPr>
          <w:lang w:eastAsia="en-US"/>
        </w:rPr>
      </w:pPr>
      <w:bookmarkStart w:id="372" w:name="_Toc426453696"/>
      <w:bookmarkStart w:id="373" w:name="_Toc451336221"/>
      <w:r w:rsidRPr="00452B00">
        <w:rPr>
          <w:lang w:eastAsia="en-US"/>
        </w:rPr>
        <w:t>3.1. Vizija i Misija</w:t>
      </w:r>
      <w:bookmarkEnd w:id="372"/>
      <w:bookmarkEnd w:id="373"/>
    </w:p>
    <w:p w:rsidR="00452B00" w:rsidRPr="00452B00" w:rsidRDefault="00452B00" w:rsidP="00452B00">
      <w:pPr>
        <w:spacing w:after="0"/>
        <w:jc w:val="both"/>
        <w:rPr>
          <w:rFonts w:ascii="Arial" w:eastAsia="Constantia" w:hAnsi="Arial" w:cs="Arial"/>
          <w:sz w:val="24"/>
          <w:lang w:eastAsia="en-US"/>
        </w:rPr>
      </w:pPr>
    </w:p>
    <w:p w:rsidR="00CD3318" w:rsidRPr="00F743D0" w:rsidRDefault="001B2B80" w:rsidP="00CD3318">
      <w:pPr>
        <w:spacing w:after="0"/>
        <w:jc w:val="both"/>
        <w:rPr>
          <w:rFonts w:ascii="Arial" w:hAnsi="Arial" w:cs="Arial"/>
          <w:sz w:val="24"/>
        </w:rPr>
      </w:pPr>
      <w:r>
        <w:rPr>
          <w:rFonts w:ascii="Arial" w:hAnsi="Arial" w:cs="Arial"/>
          <w:noProof/>
          <w:sz w:val="24"/>
        </w:rPr>
        <mc:AlternateContent>
          <mc:Choice Requires="wps">
            <w:drawing>
              <wp:anchor distT="0" distB="0" distL="114300" distR="114300" simplePos="0" relativeHeight="251677696" behindDoc="0" locked="0" layoutInCell="1" allowOverlap="1">
                <wp:simplePos x="0" y="0"/>
                <wp:positionH relativeFrom="column">
                  <wp:posOffset>1914525</wp:posOffset>
                </wp:positionH>
                <wp:positionV relativeFrom="paragraph">
                  <wp:posOffset>313690</wp:posOffset>
                </wp:positionV>
                <wp:extent cx="3728720" cy="1673860"/>
                <wp:effectExtent l="0" t="0" r="43180" b="59690"/>
                <wp:wrapSquare wrapText="bothSides"/>
                <wp:docPr id="20"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28720" cy="1673860"/>
                        </a:xfrm>
                        <a:prstGeom prst="flowChartAlternateProcess">
                          <a:avLst/>
                        </a:prstGeom>
                        <a:gradFill rotWithShape="0">
                          <a:gsLst>
                            <a:gs pos="0">
                              <a:schemeClr val="accent2">
                                <a:lumMod val="60000"/>
                                <a:lumOff val="40000"/>
                              </a:schemeClr>
                            </a:gs>
                            <a:gs pos="50000">
                              <a:schemeClr val="accent2">
                                <a:lumMod val="20000"/>
                                <a:lumOff val="80000"/>
                              </a:schemeClr>
                            </a:gs>
                            <a:gs pos="100000">
                              <a:schemeClr val="accent2">
                                <a:lumMod val="60000"/>
                                <a:lumOff val="40000"/>
                              </a:schemeClr>
                            </a:gs>
                          </a:gsLst>
                          <a:lin ang="18900000" scaled="1"/>
                        </a:gradFill>
                        <a:ln w="12700">
                          <a:solidFill>
                            <a:schemeClr val="accent2">
                              <a:lumMod val="60000"/>
                              <a:lumOff val="40000"/>
                            </a:schemeClr>
                          </a:solidFill>
                          <a:miter lim="800000"/>
                          <a:headEnd/>
                          <a:tailEnd/>
                        </a:ln>
                        <a:effectLst>
                          <a:outerShdw dist="28398" dir="3806097" algn="ctr" rotWithShape="0">
                            <a:schemeClr val="accent2">
                              <a:lumMod val="50000"/>
                              <a:lumOff val="0"/>
                              <a:alpha val="50000"/>
                            </a:schemeClr>
                          </a:outerShdw>
                        </a:effectLst>
                      </wps:spPr>
                      <wps:txbx>
                        <w:txbxContent>
                          <w:p w:rsidR="009474B8" w:rsidRPr="009474B8" w:rsidRDefault="009474B8" w:rsidP="005A7FA5">
                            <w:pPr>
                              <w:spacing w:after="0"/>
                              <w:jc w:val="both"/>
                              <w:rPr>
                                <w:rFonts w:ascii="Arial" w:hAnsi="Arial" w:cs="Arial"/>
                                <w:sz w:val="24"/>
                                <w:szCs w:val="28"/>
                              </w:rPr>
                            </w:pPr>
                            <w:r w:rsidRPr="009474B8">
                              <w:rPr>
                                <w:rFonts w:ascii="Arial" w:hAnsi="Arial" w:cs="Arial"/>
                                <w:b/>
                                <w:sz w:val="24"/>
                                <w:szCs w:val="28"/>
                              </w:rPr>
                              <w:t>Misija</w:t>
                            </w:r>
                            <w:r w:rsidRPr="009474B8">
                              <w:rPr>
                                <w:rFonts w:ascii="Arial" w:hAnsi="Arial" w:cs="Arial"/>
                                <w:sz w:val="24"/>
                                <w:szCs w:val="28"/>
                              </w:rPr>
                              <w:t xml:space="preserve"> Općine Rakovica je kvalitetno i racionalno upravljati općinskom imovinom i poslovima od lokalnog značaja kako bi se osigurao kontinuirani razvoj i unaprjeđenje naselja u sklopu Općine, te pružiti svojim mještanima dostupnost informacija i učinkovitu upravu kroz rad Jedinstvenog upravnog odijela.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34" o:spid="_x0000_s1028" type="#_x0000_t176" style="position:absolute;left:0;text-align:left;margin-left:150.75pt;margin-top:24.7pt;width:293.6pt;height:131.8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" fillcolor="#de6a5c [1941]" strokecolor="#de6a5c [1941]" strokeweight="1pt">
                <v:fill color2="#f4cdc8 [661]" angle="135" focus="50%" type="gradient"/>
                <v:shadow on="t" color="#4c160f [1605]" opacity=".5" offset="1pt"/>
                <v:textbox>
                  <w:txbxContent>
                    <w:p w:rsidR="009474B8" w:rsidRPr="009474B8" w:rsidRDefault="009474B8" w:rsidP="005A7FA5">
                      <w:pPr>
                        <w:spacing w:after="0"/>
                        <w:jc w:val="both"/>
                        <w:rPr>
                          <w:rFonts w:ascii="Arial" w:hAnsi="Arial" w:cs="Arial"/>
                          <w:sz w:val="24"/>
                          <w:szCs w:val="28"/>
                        </w:rPr>
                      </w:pPr>
                      <w:r w:rsidRPr="009474B8">
                        <w:rPr>
                          <w:rFonts w:ascii="Arial" w:hAnsi="Arial" w:cs="Arial"/>
                          <w:b/>
                          <w:sz w:val="24"/>
                          <w:szCs w:val="28"/>
                        </w:rPr>
                        <w:t>Misija</w:t>
                      </w:r>
                      <w:r w:rsidRPr="009474B8">
                        <w:rPr>
                          <w:rFonts w:ascii="Arial" w:hAnsi="Arial" w:cs="Arial"/>
                          <w:sz w:val="24"/>
                          <w:szCs w:val="28"/>
                        </w:rPr>
                        <w:t xml:space="preserve"> Općine Rakovica je kvalitetno i racionalno upravljati općinskom imovinom i poslovima od lokalnog značaja kako bi se osigurao kontinuirani razvoj i unaprjeđenje naselja u sklopu Općine, te pružiti svojim mještanima dostupnost informacija i učinkovitu upravu kroz rad Jedinstvenog upravnog odijela.</w:t>
                      </w:r>
                    </w:p>
                  </w:txbxContent>
                </v:textbox>
                <w10:wrap type="square"/>
              </v:shape>
            </w:pict>
          </mc:Fallback>
        </mc:AlternateContent>
      </w:r>
      <w:r w:rsidR="00CD3318" w:rsidRPr="00F743D0">
        <w:rPr>
          <w:rFonts w:ascii="Arial" w:hAnsi="Arial" w:cs="Arial"/>
          <w:sz w:val="24"/>
        </w:rPr>
        <w:t xml:space="preserve">Proces strateškog planiranja razvoja identificiranjem strateških pitanja započinje određivati prioritete, tj. pitanja koja su  važna za postizanje željene buduće vizije Općine Rakovica i pokazala su se važnima u analizi. Strateško pitanje traži načine da se utječe na slabe strane, gradi na jakim stranama, reagira na prijetnje i iskoriste mogućnosti kako bi se postigla vizija. </w:t>
      </w:r>
    </w:p>
    <w:p w:rsidR="00CD3318" w:rsidRPr="00F743D0" w:rsidRDefault="00CD3318" w:rsidP="00CD3318">
      <w:pPr>
        <w:spacing w:after="0"/>
        <w:jc w:val="both"/>
        <w:rPr>
          <w:rFonts w:ascii="Arial" w:hAnsi="Arial" w:cs="Arial"/>
          <w:sz w:val="24"/>
          <w:highlight w:val="red"/>
        </w:rPr>
      </w:pPr>
    </w:p>
    <w:p w:rsidR="00CD3318" w:rsidRPr="00CD3318" w:rsidRDefault="001B2B80" w:rsidP="00CD3318">
      <w:pPr>
        <w:spacing w:after="0"/>
        <w:jc w:val="both"/>
        <w:rPr>
          <w:rFonts w:ascii="Arial" w:hAnsi="Arial" w:cs="Arial"/>
          <w:sz w:val="24"/>
        </w:rPr>
      </w:pPr>
      <w:r>
        <w:rPr>
          <w:rFonts w:ascii="Arial" w:hAnsi="Arial" w:cs="Arial"/>
          <w:noProof/>
          <w:sz w:val="24"/>
        </w:rPr>
        <mc:AlternateContent>
          <mc:Choice Requires="wps">
            <w:drawing>
              <wp:anchor distT="0" distB="0" distL="114300" distR="114300" simplePos="0" relativeHeight="251678720" behindDoc="0" locked="0" layoutInCell="1" allowOverlap="1">
                <wp:simplePos x="0" y="0"/>
                <wp:positionH relativeFrom="column">
                  <wp:posOffset>-21590</wp:posOffset>
                </wp:positionH>
                <wp:positionV relativeFrom="paragraph">
                  <wp:posOffset>199390</wp:posOffset>
                </wp:positionV>
                <wp:extent cx="3776345" cy="1685925"/>
                <wp:effectExtent l="0" t="0" r="33655" b="66675"/>
                <wp:wrapSquare wrapText="bothSides"/>
                <wp:docPr id="19" name="AutoShape 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6345" cy="1685925"/>
                        </a:xfrm>
                        <a:prstGeom prst="flowChartAlternateProcess">
                          <a:avLst/>
                        </a:prstGeom>
                        <a:gradFill rotWithShape="0">
                          <a:gsLst>
                            <a:gs pos="0">
                              <a:schemeClr val="accent1">
                                <a:lumMod val="60000"/>
                                <a:lumOff val="40000"/>
                              </a:schemeClr>
                            </a:gs>
                            <a:gs pos="50000">
                              <a:schemeClr val="accent1">
                                <a:lumMod val="20000"/>
                                <a:lumOff val="80000"/>
                              </a:schemeClr>
                            </a:gs>
                            <a:gs pos="100000">
                              <a:schemeClr val="accent1">
                                <a:lumMod val="60000"/>
                                <a:lumOff val="40000"/>
                              </a:schemeClr>
                            </a:gs>
                          </a:gsLst>
                          <a:lin ang="18900000" scaled="1"/>
                        </a:gradFill>
                        <a:ln w="12700">
                          <a:solidFill>
                            <a:schemeClr val="accent1">
                              <a:lumMod val="60000"/>
                              <a:lumOff val="40000"/>
                            </a:schemeClr>
                          </a:solidFill>
                          <a:miter lim="800000"/>
                          <a:headEnd/>
                          <a:tailEnd/>
                        </a:ln>
                        <a:effectLst>
                          <a:outerShdw dist="28398" dir="3806097" algn="ctr" rotWithShape="0">
                            <a:schemeClr val="accent1">
                              <a:lumMod val="50000"/>
                              <a:lumOff val="0"/>
                              <a:alpha val="50000"/>
                            </a:schemeClr>
                          </a:outerShdw>
                        </a:effectLst>
                      </wps:spPr>
                      <wps:txbx>
                        <w:txbxContent>
                          <w:p w:rsidR="009474B8" w:rsidRPr="009474B8" w:rsidRDefault="009474B8" w:rsidP="005A7FA5">
                            <w:pPr>
                              <w:spacing w:after="0"/>
                              <w:jc w:val="both"/>
                              <w:rPr>
                                <w:rFonts w:ascii="Arial" w:hAnsi="Arial" w:cs="Arial"/>
                                <w:sz w:val="24"/>
                                <w:szCs w:val="24"/>
                              </w:rPr>
                            </w:pPr>
                            <w:r w:rsidRPr="009474B8">
                              <w:rPr>
                                <w:rFonts w:ascii="Arial" w:hAnsi="Arial" w:cs="Arial"/>
                                <w:b/>
                                <w:sz w:val="24"/>
                                <w:szCs w:val="24"/>
                              </w:rPr>
                              <w:t>Vizija</w:t>
                            </w:r>
                            <w:r w:rsidRPr="009474B8">
                              <w:rPr>
                                <w:rFonts w:ascii="Arial" w:hAnsi="Arial" w:cs="Arial"/>
                                <w:sz w:val="24"/>
                                <w:szCs w:val="24"/>
                              </w:rPr>
                              <w:t xml:space="preserve"> Općine Rakovica je osigurati stalan rast i razvoj gospodarstva, razvoj turizma, obrazovanja, infrastrukture i poduzetništva kroz racionalno korištenje proračunskih sredstava i optimalnim iskorištavanjem vanjskih izvora financiranja kako bi se ostvario ukupni rast i razvoj ovoga područja te povećao standard življenja.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35" o:spid="_x0000_s1029" type="#_x0000_t176" style="position:absolute;left:0;text-align:left;margin-left:-1.7pt;margin-top:15.7pt;width:297.35pt;height:132.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" fillcolor="#ee8c69 [1940]" strokecolor="#ee8c69 [1940]" strokeweight="1pt">
                <v:fill color2="#f9d8cd [660]" angle="135" focus="50%" type="gradient"/>
                <v:shadow on="t" color="#68230b [1604]" opacity=".5" offset="1pt"/>
                <v:textbox>
                  <w:txbxContent>
                    <w:p w:rsidR="009474B8" w:rsidRPr="009474B8" w:rsidRDefault="009474B8" w:rsidP="005A7FA5">
                      <w:pPr>
                        <w:spacing w:after="0"/>
                        <w:jc w:val="both"/>
                        <w:rPr>
                          <w:rFonts w:ascii="Arial" w:hAnsi="Arial" w:cs="Arial"/>
                          <w:sz w:val="24"/>
                          <w:szCs w:val="24"/>
                        </w:rPr>
                      </w:pPr>
                      <w:r w:rsidRPr="009474B8">
                        <w:rPr>
                          <w:rFonts w:ascii="Arial" w:hAnsi="Arial" w:cs="Arial"/>
                          <w:b/>
                          <w:sz w:val="24"/>
                          <w:szCs w:val="24"/>
                        </w:rPr>
                        <w:t>Vizija</w:t>
                      </w:r>
                      <w:r w:rsidRPr="009474B8">
                        <w:rPr>
                          <w:rFonts w:ascii="Arial" w:hAnsi="Arial" w:cs="Arial"/>
                          <w:sz w:val="24"/>
                          <w:szCs w:val="24"/>
                        </w:rPr>
                        <w:t xml:space="preserve"> Općine Rakovica je osigurati stalan rast i razvoj gospodarstva, razvoj turizma, obrazovanja, infrastrukture i poduzetništva kroz racionalno korištenje proračunskih sredstava i optimalnim iskorištavanjem vanjskih izvora financiranja kako bi se ostvario ukupni rast i razvoj ovoga područja te povećao standard življenja.</w:t>
                      </w:r>
                    </w:p>
                  </w:txbxContent>
                </v:textbox>
                <w10:wrap type="square"/>
              </v:shape>
            </w:pict>
          </mc:Fallback>
        </mc:AlternateContent>
      </w:r>
      <w:r w:rsidR="00CD3318" w:rsidRPr="00F743D0">
        <w:rPr>
          <w:rFonts w:ascii="Arial" w:hAnsi="Arial" w:cs="Arial"/>
          <w:sz w:val="24"/>
        </w:rPr>
        <w:t>Vizija nam ukazuje na nužnost vrednovanja ljudskih i materijalnih potencijala radi stvaranja bogatstva i blagostanja i to ne samo kroz ostvareno u obliku ekonomskih koristi, već i kroz stvaranje novih mogućnosti u okviru  društvenog života područja prilikom čega iznimno značenje ima uključivanje lokalnog stanovništva, te drugih institucija i privrednih subjekata, te njihovo upoznavanje i simultano prilagođavanje novim uvjetima poslovnog djelovanja, jačanje konkurentnosti na lokalnom, regionalnom i globalnom tržištu, poticanje nove kvalitete turističke ponude i kulturni rast Općine Rakovica.</w:t>
      </w:r>
    </w:p>
    <w:p w:rsidR="00452B00" w:rsidRDefault="00452B00" w:rsidP="00452B00">
      <w:pPr>
        <w:spacing w:after="0"/>
        <w:jc w:val="both"/>
        <w:rPr>
          <w:rFonts w:ascii="Arial" w:eastAsia="Constantia" w:hAnsi="Arial" w:cs="Arial"/>
          <w:sz w:val="24"/>
          <w:szCs w:val="24"/>
          <w:lang w:eastAsia="en-US"/>
        </w:rPr>
      </w:pPr>
    </w:p>
    <w:p w:rsidR="00735871" w:rsidRDefault="00735871" w:rsidP="00452B00">
      <w:pPr>
        <w:spacing w:after="0"/>
        <w:jc w:val="both"/>
        <w:rPr>
          <w:rFonts w:ascii="Arial" w:eastAsia="Constantia" w:hAnsi="Arial" w:cs="Arial"/>
          <w:sz w:val="24"/>
          <w:szCs w:val="24"/>
          <w:lang w:eastAsia="en-US"/>
        </w:rPr>
      </w:pPr>
    </w:p>
    <w:p w:rsidR="00735871" w:rsidRDefault="00735871" w:rsidP="00452B00">
      <w:pPr>
        <w:spacing w:after="0"/>
        <w:jc w:val="both"/>
        <w:rPr>
          <w:rFonts w:ascii="Arial" w:eastAsia="Constantia" w:hAnsi="Arial" w:cs="Arial"/>
          <w:sz w:val="24"/>
          <w:szCs w:val="24"/>
          <w:lang w:eastAsia="en-US"/>
        </w:rPr>
      </w:pPr>
    </w:p>
    <w:p w:rsidR="00405773" w:rsidRPr="00452B00" w:rsidRDefault="00405773" w:rsidP="00452B00">
      <w:pPr>
        <w:spacing w:after="0"/>
        <w:jc w:val="both"/>
        <w:rPr>
          <w:rFonts w:ascii="Arial" w:eastAsia="Constantia" w:hAnsi="Arial" w:cs="Arial"/>
          <w:sz w:val="24"/>
          <w:lang w:eastAsia="en-US"/>
        </w:rPr>
      </w:pPr>
    </w:p>
    <w:p w:rsidR="00452B00" w:rsidRPr="00452B00" w:rsidRDefault="00452B00" w:rsidP="00110688">
      <w:pPr>
        <w:pStyle w:val="Heading2"/>
        <w:rPr>
          <w:lang w:eastAsia="en-US"/>
        </w:rPr>
      </w:pPr>
      <w:bookmarkStart w:id="374" w:name="_Toc426453698"/>
      <w:bookmarkStart w:id="375" w:name="_Toc451336222"/>
      <w:r w:rsidRPr="00452B00">
        <w:rPr>
          <w:lang w:eastAsia="en-US"/>
        </w:rPr>
        <w:t>3.</w:t>
      </w:r>
      <w:r w:rsidR="007D43F7">
        <w:rPr>
          <w:lang w:eastAsia="en-US"/>
        </w:rPr>
        <w:t>2</w:t>
      </w:r>
      <w:r w:rsidRPr="00452B00">
        <w:rPr>
          <w:lang w:eastAsia="en-US"/>
        </w:rPr>
        <w:t xml:space="preserve">. </w:t>
      </w:r>
      <w:bookmarkEnd w:id="374"/>
      <w:r w:rsidR="007D43F7">
        <w:rPr>
          <w:lang w:eastAsia="en-US"/>
        </w:rPr>
        <w:t>Strateški ciljevi</w:t>
      </w:r>
      <w:bookmarkEnd w:id="375"/>
    </w:p>
    <w:p w:rsidR="00452B00" w:rsidRDefault="00452B00" w:rsidP="00452B00">
      <w:pPr>
        <w:spacing w:after="0"/>
        <w:jc w:val="both"/>
        <w:rPr>
          <w:rFonts w:ascii="Arial" w:eastAsia="Constantia" w:hAnsi="Arial" w:cs="Arial"/>
          <w:sz w:val="24"/>
          <w:lang w:eastAsia="en-US"/>
        </w:rPr>
      </w:pPr>
    </w:p>
    <w:p w:rsidR="00405773" w:rsidRPr="00F743D0" w:rsidRDefault="00405773" w:rsidP="00405773">
      <w:pPr>
        <w:spacing w:after="0"/>
        <w:jc w:val="both"/>
        <w:rPr>
          <w:rFonts w:ascii="Arial" w:hAnsi="Arial" w:cs="Arial"/>
          <w:sz w:val="24"/>
          <w:szCs w:val="24"/>
        </w:rPr>
      </w:pPr>
      <w:r w:rsidRPr="00F743D0">
        <w:rPr>
          <w:rFonts w:ascii="Arial" w:hAnsi="Arial" w:cs="Arial"/>
          <w:sz w:val="24"/>
          <w:szCs w:val="24"/>
        </w:rPr>
        <w:t xml:space="preserve">Na temelju provedene analize stanja/okruženja definiraju se strateški ciljevi koji predstavljaju izjavu o tome što se namjerava postići u narednih pet godina, odnosno određuje se jasan smjer kretanja i djelovanja u navedenom vremenskom razdoblju, a njegova realizacija pridonijeti će ostvarenju vizije, ali i misije </w:t>
      </w:r>
      <w:r w:rsidR="00F743D0" w:rsidRPr="00F743D0">
        <w:rPr>
          <w:rFonts w:ascii="Arial" w:hAnsi="Arial" w:cs="Arial"/>
          <w:sz w:val="24"/>
          <w:szCs w:val="24"/>
        </w:rPr>
        <w:t>Općine</w:t>
      </w:r>
      <w:r w:rsidRPr="00F743D0">
        <w:rPr>
          <w:rFonts w:ascii="Arial" w:hAnsi="Arial" w:cs="Arial"/>
          <w:sz w:val="24"/>
          <w:szCs w:val="24"/>
        </w:rPr>
        <w:t xml:space="preserve">. Strateški razvojni ciljevi u navedenom razdoblju definirani su na temelju vizije koja je izvedena iz razvojnih mogućnosti, ali i problema s kojima se susreće </w:t>
      </w:r>
      <w:r w:rsidR="00F743D0" w:rsidRPr="00F743D0">
        <w:rPr>
          <w:rFonts w:ascii="Arial" w:hAnsi="Arial" w:cs="Arial"/>
          <w:sz w:val="24"/>
          <w:szCs w:val="24"/>
        </w:rPr>
        <w:t>Općina</w:t>
      </w:r>
      <w:r w:rsidRPr="00F743D0">
        <w:rPr>
          <w:rFonts w:ascii="Arial" w:hAnsi="Arial" w:cs="Arial"/>
          <w:sz w:val="24"/>
          <w:szCs w:val="24"/>
        </w:rPr>
        <w:t xml:space="preserve"> na području gospodarstva, društvenih djelatnosti, prostornog uređenja i zaštite okoliša.    </w:t>
      </w:r>
    </w:p>
    <w:p w:rsidR="00405773" w:rsidRPr="00F743D0" w:rsidRDefault="00405773" w:rsidP="00405773">
      <w:pPr>
        <w:spacing w:after="0"/>
        <w:jc w:val="both"/>
        <w:rPr>
          <w:rFonts w:ascii="Arial" w:hAnsi="Arial" w:cs="Arial"/>
          <w:sz w:val="24"/>
          <w:szCs w:val="24"/>
          <w:highlight w:val="red"/>
        </w:rPr>
      </w:pPr>
    </w:p>
    <w:p w:rsidR="00405773" w:rsidRPr="00405773" w:rsidRDefault="00405773" w:rsidP="00405773">
      <w:pPr>
        <w:spacing w:after="0"/>
        <w:jc w:val="both"/>
        <w:rPr>
          <w:rFonts w:ascii="Arial" w:hAnsi="Arial" w:cs="Arial"/>
          <w:sz w:val="24"/>
          <w:szCs w:val="24"/>
        </w:rPr>
      </w:pPr>
      <w:r w:rsidRPr="00F743D0">
        <w:rPr>
          <w:rFonts w:ascii="Arial" w:hAnsi="Arial" w:cs="Arial"/>
          <w:sz w:val="24"/>
          <w:szCs w:val="24"/>
        </w:rPr>
        <w:t xml:space="preserve">Dugoročni strateški ciljevi nastali su kao rezultat vizije razvoja, analize stanja, ključnih problema i SWOT analize. Radni tim je raspravljao koje snage </w:t>
      </w:r>
      <w:r w:rsidR="00F743D0" w:rsidRPr="00F743D0">
        <w:rPr>
          <w:rFonts w:ascii="Arial" w:hAnsi="Arial" w:cs="Arial"/>
          <w:sz w:val="24"/>
          <w:szCs w:val="24"/>
        </w:rPr>
        <w:t>Općina</w:t>
      </w:r>
      <w:r w:rsidRPr="00F743D0">
        <w:rPr>
          <w:rFonts w:ascii="Arial" w:hAnsi="Arial" w:cs="Arial"/>
          <w:sz w:val="24"/>
          <w:szCs w:val="24"/>
        </w:rPr>
        <w:t xml:space="preserve"> treba pojačati i bolje iskoristiti, koje ključne probleme i slabosti treba prevladati te na koji način će se navedeno postići. Kao prvi korak konkretizacije, ali i realizacije vizije predložena su 3 strateška cilja. Strateški ciljevi razvoja </w:t>
      </w:r>
      <w:r w:rsidR="00F743D0" w:rsidRPr="00F743D0">
        <w:rPr>
          <w:rFonts w:ascii="Arial" w:hAnsi="Arial" w:cs="Arial"/>
          <w:sz w:val="24"/>
          <w:szCs w:val="24"/>
        </w:rPr>
        <w:t>Općine</w:t>
      </w:r>
      <w:r w:rsidRPr="00F743D0">
        <w:rPr>
          <w:rFonts w:ascii="Arial" w:hAnsi="Arial" w:cs="Arial"/>
          <w:sz w:val="24"/>
          <w:szCs w:val="24"/>
        </w:rPr>
        <w:t xml:space="preserve"> sadrže konzistentan i sažeti opis namjeravanih ishoda s jasno izraženim i mjerljivim postignućima koja proizlaze iz vizije, a vremenski su povezani s razdobljem trajanja strategije. Kvaliteta strateških ciljeva ovisi o tome koliko oni odražavaju trendove i procese u </w:t>
      </w:r>
      <w:r w:rsidR="00F743D0" w:rsidRPr="00F743D0">
        <w:rPr>
          <w:rFonts w:ascii="Arial" w:hAnsi="Arial" w:cs="Arial"/>
          <w:sz w:val="24"/>
          <w:szCs w:val="24"/>
        </w:rPr>
        <w:t>Općini</w:t>
      </w:r>
      <w:r w:rsidRPr="00F743D0">
        <w:rPr>
          <w:rFonts w:ascii="Arial" w:hAnsi="Arial" w:cs="Arial"/>
          <w:sz w:val="24"/>
          <w:szCs w:val="24"/>
        </w:rPr>
        <w:t xml:space="preserve"> i široj regiji.</w:t>
      </w:r>
      <w:r w:rsidRPr="00405773">
        <w:rPr>
          <w:rFonts w:ascii="Arial" w:hAnsi="Arial" w:cs="Arial"/>
          <w:sz w:val="24"/>
          <w:szCs w:val="24"/>
        </w:rPr>
        <w:t xml:space="preserve"> </w:t>
      </w:r>
    </w:p>
    <w:p w:rsidR="00405773" w:rsidRPr="00405773" w:rsidRDefault="00405773" w:rsidP="00405773">
      <w:pPr>
        <w:spacing w:after="0"/>
        <w:jc w:val="both"/>
        <w:rPr>
          <w:rFonts w:ascii="Arial" w:hAnsi="Arial" w:cs="Arial"/>
          <w:sz w:val="24"/>
          <w:szCs w:val="24"/>
        </w:rPr>
      </w:pPr>
    </w:p>
    <w:p w:rsidR="00405773" w:rsidRPr="00405773" w:rsidRDefault="00405773" w:rsidP="00405773">
      <w:pPr>
        <w:spacing w:after="0"/>
        <w:jc w:val="both"/>
        <w:rPr>
          <w:rFonts w:ascii="Arial" w:hAnsi="Arial" w:cs="Arial"/>
          <w:sz w:val="24"/>
          <w:szCs w:val="24"/>
        </w:rPr>
      </w:pPr>
      <w:r w:rsidRPr="00405773">
        <w:rPr>
          <w:rFonts w:ascii="Arial" w:hAnsi="Arial" w:cs="Arial"/>
          <w:noProof/>
          <w:sz w:val="24"/>
          <w:szCs w:val="24"/>
        </w:rPr>
        <w:lastRenderedPageBreak/>
        <w:drawing>
          <wp:inline distT="0" distB="0" distL="0" distR="0" wp14:anchorId="2B1192C2" wp14:editId="5C37D486">
            <wp:extent cx="5916133" cy="4167963"/>
            <wp:effectExtent l="0" t="0" r="0" b="0"/>
            <wp:docPr id="27" name="Diagram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405773" w:rsidRDefault="00405773" w:rsidP="00405773">
      <w:pPr>
        <w:spacing w:after="0"/>
      </w:pPr>
    </w:p>
    <w:p w:rsidR="00537A34" w:rsidRDefault="00537A34" w:rsidP="00405773">
      <w:pPr>
        <w:spacing w:after="0"/>
      </w:pPr>
    </w:p>
    <w:p w:rsidR="007D43F7" w:rsidRDefault="007D43F7" w:rsidP="00452B00">
      <w:pPr>
        <w:spacing w:after="0"/>
        <w:jc w:val="both"/>
        <w:rPr>
          <w:rFonts w:ascii="Arial" w:eastAsia="Constantia" w:hAnsi="Arial" w:cs="Arial"/>
          <w:sz w:val="24"/>
          <w:lang w:eastAsia="en-US"/>
        </w:rPr>
      </w:pPr>
    </w:p>
    <w:tbl>
      <w:tblPr>
        <w:tblStyle w:val="MediumGrid3-Accent2"/>
        <w:tblW w:w="5247" w:type="pct"/>
        <w:jc w:val="center"/>
        <w:tblLook w:val="04A0" w:firstRow="1" w:lastRow="0" w:firstColumn="1" w:lastColumn="0" w:noHBand="0" w:noVBand="1"/>
      </w:tblPr>
      <w:tblGrid>
        <w:gridCol w:w="567"/>
        <w:gridCol w:w="1419"/>
        <w:gridCol w:w="7761"/>
      </w:tblGrid>
      <w:tr w:rsidR="00405773" w:rsidRPr="00540399" w:rsidTr="00581193">
        <w:trPr>
          <w:cnfStyle w:val="100000000000" w:firstRow="1" w:lastRow="0" w:firstColumn="0" w:lastColumn="0" w:oddVBand="0" w:evenVBand="0" w:oddHBand="0" w:evenHBand="0" w:firstRowFirstColumn="0" w:firstRowLastColumn="0" w:lastRowFirstColumn="0" w:lastRowLastColumn="0"/>
          <w:cantSplit/>
          <w:trHeight w:val="4819"/>
          <w:jc w:val="center"/>
        </w:trPr>
        <w:tc>
          <w:tcPr>
            <w:cnfStyle w:val="001000000100" w:firstRow="0" w:lastRow="0" w:firstColumn="1" w:lastColumn="0" w:oddVBand="0" w:evenVBand="0" w:oddHBand="0" w:evenHBand="0" w:firstRowFirstColumn="1" w:firstRowLastColumn="0" w:lastRowFirstColumn="0" w:lastRowLastColumn="0"/>
            <w:tcW w:w="291" w:type="pct"/>
            <w:shd w:val="clear" w:color="auto" w:fill="7C6B4D"/>
          </w:tcPr>
          <w:p w:rsidR="00405773" w:rsidRPr="00540399" w:rsidRDefault="00405773" w:rsidP="00540399">
            <w:pPr>
              <w:spacing w:line="276" w:lineRule="auto"/>
              <w:rPr>
                <w:rFonts w:cs="Arial"/>
                <w:szCs w:val="20"/>
              </w:rPr>
            </w:pPr>
            <w:r w:rsidRPr="00540399">
              <w:rPr>
                <w:rFonts w:cs="Arial"/>
                <w:szCs w:val="20"/>
              </w:rPr>
              <w:t>S</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r</w:t>
            </w:r>
          </w:p>
          <w:p w:rsidR="00405773" w:rsidRPr="00540399" w:rsidRDefault="00405773" w:rsidP="00540399">
            <w:pPr>
              <w:spacing w:line="276" w:lineRule="auto"/>
              <w:rPr>
                <w:rFonts w:cs="Arial"/>
                <w:szCs w:val="20"/>
              </w:rPr>
            </w:pPr>
            <w:r w:rsidRPr="00540399">
              <w:rPr>
                <w:rFonts w:cs="Arial"/>
                <w:szCs w:val="20"/>
              </w:rPr>
              <w:t>a</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e</w:t>
            </w:r>
          </w:p>
          <w:p w:rsidR="00405773" w:rsidRPr="00540399" w:rsidRDefault="00405773" w:rsidP="00540399">
            <w:pPr>
              <w:spacing w:line="276" w:lineRule="auto"/>
              <w:rPr>
                <w:rFonts w:cs="Arial"/>
                <w:szCs w:val="20"/>
              </w:rPr>
            </w:pPr>
            <w:r w:rsidRPr="00540399">
              <w:rPr>
                <w:rFonts w:cs="Arial"/>
                <w:szCs w:val="20"/>
              </w:rPr>
              <w:t>š</w:t>
            </w:r>
          </w:p>
          <w:p w:rsidR="00405773" w:rsidRPr="00540399" w:rsidRDefault="00405773" w:rsidP="00540399">
            <w:pPr>
              <w:spacing w:line="276" w:lineRule="auto"/>
              <w:rPr>
                <w:rFonts w:cs="Arial"/>
                <w:szCs w:val="20"/>
              </w:rPr>
            </w:pPr>
            <w:r w:rsidRPr="00540399">
              <w:rPr>
                <w:rFonts w:cs="Arial"/>
                <w:szCs w:val="20"/>
              </w:rPr>
              <w:t>k</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c</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r w:rsidRPr="00540399">
              <w:rPr>
                <w:rFonts w:cs="Arial"/>
                <w:szCs w:val="20"/>
              </w:rPr>
              <w:t>lj</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1</w:t>
            </w:r>
          </w:p>
        </w:tc>
        <w:tc>
          <w:tcPr>
            <w:tcW w:w="728" w:type="pct"/>
            <w:shd w:val="clear" w:color="auto" w:fill="A18C67"/>
            <w:textDirection w:val="btLr"/>
          </w:tcPr>
          <w:p w:rsidR="00405773" w:rsidRPr="000376C9" w:rsidRDefault="008474BA" w:rsidP="00540399">
            <w:pPr>
              <w:spacing w:line="276" w:lineRule="auto"/>
              <w:cnfStyle w:val="100000000000" w:firstRow="1" w:lastRow="0" w:firstColumn="0" w:lastColumn="0" w:oddVBand="0" w:evenVBand="0" w:oddHBand="0" w:evenHBand="0" w:firstRowFirstColumn="0" w:firstRowLastColumn="0" w:lastRowFirstColumn="0" w:lastRowLastColumn="0"/>
              <w:rPr>
                <w:rFonts w:cs="Arial"/>
                <w:szCs w:val="20"/>
              </w:rPr>
            </w:pPr>
            <w:r>
              <w:rPr>
                <w:rFonts w:cs="Arial"/>
                <w:szCs w:val="20"/>
              </w:rPr>
              <w:t xml:space="preserve">Izgradnja i rekonstrukcija komunalne </w:t>
            </w:r>
            <w:r w:rsidR="00234F3B">
              <w:rPr>
                <w:rFonts w:cs="Arial"/>
                <w:szCs w:val="20"/>
              </w:rPr>
              <w:t xml:space="preserve">i prometne </w:t>
            </w:r>
            <w:r>
              <w:rPr>
                <w:rFonts w:cs="Arial"/>
                <w:szCs w:val="20"/>
              </w:rPr>
              <w:t>infrastrukture</w:t>
            </w:r>
          </w:p>
        </w:tc>
        <w:tc>
          <w:tcPr>
            <w:tcW w:w="3981" w:type="pct"/>
            <w:shd w:val="clear" w:color="auto" w:fill="D0C6B4"/>
          </w:tcPr>
          <w:p w:rsidR="00405773" w:rsidRDefault="008474BA" w:rsidP="005061B8">
            <w:pPr>
              <w:spacing w:line="276" w:lineRule="auto"/>
              <w:jc w:val="both"/>
              <w:cnfStyle w:val="100000000000" w:firstRow="1" w:lastRow="0" w:firstColumn="0" w:lastColumn="0" w:oddVBand="0" w:evenVBand="0" w:oddHBand="0" w:evenHBand="0" w:firstRowFirstColumn="0" w:firstRowLastColumn="0" w:lastRowFirstColumn="0" w:lastRowLastColumn="0"/>
              <w:rPr>
                <w:rFonts w:cs="Arial"/>
                <w:b w:val="0"/>
                <w:szCs w:val="20"/>
              </w:rPr>
            </w:pPr>
            <w:r>
              <w:rPr>
                <w:rFonts w:cs="Arial"/>
                <w:b w:val="0"/>
                <w:szCs w:val="20"/>
              </w:rPr>
              <w:t xml:space="preserve">Rekonstrukcija i izgradnja komunalne infrastrukture, poslovne, turističke, energetske i telekomunikacijske infrastrukture obuhvaća nekoliko aktivnosti a to su: </w:t>
            </w:r>
            <w:r>
              <w:rPr>
                <w:rFonts w:cs="Arial"/>
                <w:b w:val="0"/>
                <w:szCs w:val="20"/>
              </w:rPr>
              <w:br/>
              <w:t>- Žurna izgradnja dugoročnog i održivog sustava odvodnje i pročišćavanja otpadnih voda, rekonstrukcija i modernizacija sustava vodoopskrbe, rekonstrukcija nerazvrstanih cesta po EU standardima, izgradnja i opremanje infrastrukture poslovnih zona Grabovac i Irinovac.</w:t>
            </w:r>
            <w:r>
              <w:rPr>
                <w:rFonts w:cs="Arial"/>
                <w:b w:val="0"/>
                <w:szCs w:val="20"/>
              </w:rPr>
              <w:br/>
              <w:t>- Izgradnja proizvodne zone u Rakovici, energetske poduzetničke zone, poticanje proizvodnje energije iz obnovljivih izvora, plinofikacija, modernizacija telekomunikacijskih sustava, te modernizacija državnih i županijskih cesta (cestovnih prometnica) na području Općine Rakovica.</w:t>
            </w:r>
            <w:r w:rsidR="00060849">
              <w:rPr>
                <w:rFonts w:cs="Arial"/>
                <w:b w:val="0"/>
                <w:szCs w:val="20"/>
              </w:rPr>
              <w:t xml:space="preserve"> </w:t>
            </w:r>
          </w:p>
          <w:p w:rsidR="00060849" w:rsidRDefault="00060849" w:rsidP="005061B8">
            <w:pPr>
              <w:spacing w:line="276" w:lineRule="auto"/>
              <w:jc w:val="both"/>
              <w:cnfStyle w:val="100000000000" w:firstRow="1" w:lastRow="0" w:firstColumn="0" w:lastColumn="0" w:oddVBand="0" w:evenVBand="0" w:oddHBand="0" w:evenHBand="0" w:firstRowFirstColumn="0" w:firstRowLastColumn="0" w:lastRowFirstColumn="0" w:lastRowLastColumn="0"/>
              <w:rPr>
                <w:rFonts w:cs="Arial"/>
                <w:b w:val="0"/>
                <w:szCs w:val="20"/>
              </w:rPr>
            </w:pPr>
            <w:r>
              <w:rPr>
                <w:rFonts w:cs="Arial"/>
                <w:b w:val="0"/>
                <w:szCs w:val="20"/>
              </w:rPr>
              <w:t>Vrijeme provedbe navedenih aktivnosti je 2016.–2020. god.</w:t>
            </w:r>
          </w:p>
          <w:p w:rsidR="00060849" w:rsidRDefault="00060849" w:rsidP="005061B8">
            <w:pPr>
              <w:spacing w:line="276" w:lineRule="auto"/>
              <w:jc w:val="both"/>
              <w:cnfStyle w:val="100000000000" w:firstRow="1" w:lastRow="0" w:firstColumn="0" w:lastColumn="0" w:oddVBand="0" w:evenVBand="0" w:oddHBand="0" w:evenHBand="0" w:firstRowFirstColumn="0" w:firstRowLastColumn="0" w:lastRowFirstColumn="0" w:lastRowLastColumn="0"/>
              <w:rPr>
                <w:rFonts w:cs="Arial"/>
                <w:b w:val="0"/>
                <w:szCs w:val="20"/>
              </w:rPr>
            </w:pPr>
            <w:r>
              <w:rPr>
                <w:rFonts w:cs="Arial"/>
                <w:b w:val="0"/>
                <w:szCs w:val="20"/>
              </w:rPr>
              <w:t xml:space="preserve">Očekivani rezultati nakon provedenih aktivnosti je osigurana komunalna infrastruktura potrebnih kapaciteta. </w:t>
            </w:r>
          </w:p>
          <w:p w:rsidR="00060849" w:rsidRPr="000376C9" w:rsidRDefault="00060849" w:rsidP="005061B8">
            <w:pPr>
              <w:spacing w:line="276" w:lineRule="auto"/>
              <w:jc w:val="both"/>
              <w:cnfStyle w:val="100000000000" w:firstRow="1" w:lastRow="0" w:firstColumn="0" w:lastColumn="0" w:oddVBand="0" w:evenVBand="0" w:oddHBand="0" w:evenHBand="0" w:firstRowFirstColumn="0" w:firstRowLastColumn="0" w:lastRowFirstColumn="0" w:lastRowLastColumn="0"/>
              <w:rPr>
                <w:rFonts w:cs="Arial"/>
                <w:b w:val="0"/>
                <w:szCs w:val="20"/>
              </w:rPr>
            </w:pPr>
            <w:r>
              <w:rPr>
                <w:rFonts w:cs="Arial"/>
                <w:b w:val="0"/>
                <w:szCs w:val="20"/>
              </w:rPr>
              <w:t>Za provedbu su odgovorni: Općina Rakovica i nadležne državne institucije.</w:t>
            </w:r>
          </w:p>
        </w:tc>
      </w:tr>
      <w:tr w:rsidR="00405773" w:rsidRPr="00540399" w:rsidTr="00581193">
        <w:trPr>
          <w:cnfStyle w:val="000000100000" w:firstRow="0" w:lastRow="0" w:firstColumn="0" w:lastColumn="0" w:oddVBand="0" w:evenVBand="0" w:oddHBand="1" w:evenHBand="0" w:firstRowFirstColumn="0" w:firstRowLastColumn="0" w:lastRowFirstColumn="0" w:lastRowLastColumn="0"/>
          <w:cantSplit/>
          <w:trHeight w:val="8050"/>
          <w:jc w:val="center"/>
        </w:trPr>
        <w:tc>
          <w:tcPr>
            <w:cnfStyle w:val="001000000000" w:firstRow="0" w:lastRow="0" w:firstColumn="1" w:lastColumn="0" w:oddVBand="0" w:evenVBand="0" w:oddHBand="0" w:evenHBand="0" w:firstRowFirstColumn="0" w:firstRowLastColumn="0" w:lastRowFirstColumn="0" w:lastRowLastColumn="0"/>
            <w:tcW w:w="291" w:type="pct"/>
            <w:tcBorders>
              <w:bottom w:val="single" w:sz="4" w:space="0" w:color="732117" w:themeColor="accent2" w:themeShade="BF"/>
            </w:tcBorders>
            <w:shd w:val="clear" w:color="auto" w:fill="D34817"/>
          </w:tcPr>
          <w:p w:rsidR="00405773" w:rsidRPr="00540399" w:rsidRDefault="00405773" w:rsidP="00540399">
            <w:pPr>
              <w:spacing w:line="276" w:lineRule="auto"/>
              <w:rPr>
                <w:rFonts w:cs="Arial"/>
                <w:szCs w:val="20"/>
              </w:rPr>
            </w:pPr>
            <w:r w:rsidRPr="00540399">
              <w:rPr>
                <w:rFonts w:cs="Arial"/>
                <w:szCs w:val="20"/>
              </w:rPr>
              <w:lastRenderedPageBreak/>
              <w:t>S</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r</w:t>
            </w:r>
          </w:p>
          <w:p w:rsidR="00405773" w:rsidRPr="00540399" w:rsidRDefault="00405773" w:rsidP="00540399">
            <w:pPr>
              <w:spacing w:line="276" w:lineRule="auto"/>
              <w:rPr>
                <w:rFonts w:cs="Arial"/>
                <w:szCs w:val="20"/>
              </w:rPr>
            </w:pPr>
            <w:r w:rsidRPr="00540399">
              <w:rPr>
                <w:rFonts w:cs="Arial"/>
                <w:szCs w:val="20"/>
              </w:rPr>
              <w:t>a</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e</w:t>
            </w:r>
          </w:p>
          <w:p w:rsidR="00405773" w:rsidRPr="00540399" w:rsidRDefault="00405773" w:rsidP="00540399">
            <w:pPr>
              <w:spacing w:line="276" w:lineRule="auto"/>
              <w:rPr>
                <w:rFonts w:cs="Arial"/>
                <w:szCs w:val="20"/>
              </w:rPr>
            </w:pPr>
            <w:r w:rsidRPr="00540399">
              <w:rPr>
                <w:rFonts w:cs="Arial"/>
                <w:szCs w:val="20"/>
              </w:rPr>
              <w:t>š</w:t>
            </w:r>
          </w:p>
          <w:p w:rsidR="00405773" w:rsidRPr="00540399" w:rsidRDefault="00405773" w:rsidP="00540399">
            <w:pPr>
              <w:spacing w:line="276" w:lineRule="auto"/>
              <w:rPr>
                <w:rFonts w:cs="Arial"/>
                <w:szCs w:val="20"/>
              </w:rPr>
            </w:pPr>
            <w:r w:rsidRPr="00540399">
              <w:rPr>
                <w:rFonts w:cs="Arial"/>
                <w:szCs w:val="20"/>
              </w:rPr>
              <w:t>k</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c</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r w:rsidRPr="00540399">
              <w:rPr>
                <w:rFonts w:cs="Arial"/>
                <w:szCs w:val="20"/>
              </w:rPr>
              <w:t>lj</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2</w:t>
            </w:r>
          </w:p>
        </w:tc>
        <w:tc>
          <w:tcPr>
            <w:tcW w:w="728" w:type="pct"/>
            <w:tcBorders>
              <w:bottom w:val="single" w:sz="4" w:space="0" w:color="732117" w:themeColor="accent2" w:themeShade="BF"/>
            </w:tcBorders>
            <w:shd w:val="clear" w:color="auto" w:fill="EB754B"/>
            <w:textDirection w:val="btLr"/>
          </w:tcPr>
          <w:p w:rsidR="00405773" w:rsidRPr="000376C9" w:rsidRDefault="00205870" w:rsidP="00096FB1">
            <w:pPr>
              <w:spacing w:line="276" w:lineRule="auto"/>
              <w:cnfStyle w:val="000000100000" w:firstRow="0" w:lastRow="0" w:firstColumn="0" w:lastColumn="0" w:oddVBand="0" w:evenVBand="0" w:oddHBand="1" w:evenHBand="0" w:firstRowFirstColumn="0" w:firstRowLastColumn="0" w:lastRowFirstColumn="0" w:lastRowLastColumn="0"/>
              <w:rPr>
                <w:rFonts w:cs="Arial"/>
                <w:b/>
                <w:szCs w:val="20"/>
              </w:rPr>
            </w:pPr>
            <w:r w:rsidRPr="00205870">
              <w:rPr>
                <w:rFonts w:cs="Arial"/>
                <w:b/>
                <w:szCs w:val="20"/>
              </w:rPr>
              <w:t>Razvoj malog i srednjeg poduzetništva u poljoprivredi, šumarstvu, drvnoj industriji i turizmu</w:t>
            </w:r>
          </w:p>
        </w:tc>
        <w:tc>
          <w:tcPr>
            <w:tcW w:w="3981" w:type="pct"/>
            <w:tcBorders>
              <w:bottom w:val="single" w:sz="4" w:space="0" w:color="732117" w:themeColor="accent2" w:themeShade="BF"/>
            </w:tcBorders>
            <w:shd w:val="clear" w:color="auto" w:fill="F5BAA5"/>
          </w:tcPr>
          <w:p w:rsidR="00405773" w:rsidRDefault="00205870" w:rsidP="005061B8">
            <w:pPr>
              <w:spacing w:line="276" w:lineRule="auto"/>
              <w:jc w:val="both"/>
              <w:cnfStyle w:val="000000100000" w:firstRow="0" w:lastRow="0" w:firstColumn="0" w:lastColumn="0" w:oddVBand="0" w:evenVBand="0" w:oddHBand="1" w:evenHBand="0" w:firstRowFirstColumn="0" w:firstRowLastColumn="0" w:lastRowFirstColumn="0" w:lastRowLastColumn="0"/>
              <w:rPr>
                <w:szCs w:val="20"/>
              </w:rPr>
            </w:pPr>
            <w:r w:rsidRPr="00205870">
              <w:rPr>
                <w:szCs w:val="20"/>
              </w:rPr>
              <w:t>Razvojem malog i srednjeg poduzetništva u poljoprivredi, šumarstvu, drvnoj industriji i turizmu</w:t>
            </w:r>
            <w:r>
              <w:rPr>
                <w:szCs w:val="20"/>
              </w:rPr>
              <w:t xml:space="preserve">, </w:t>
            </w:r>
            <w:r w:rsidR="00060849">
              <w:rPr>
                <w:szCs w:val="20"/>
              </w:rPr>
              <w:t>namjerava se poboljšati zakonske preduvjete za poticajni i održivi razvoj malog i srednjeg poduzetništva, unapređenje poljoprivredne proizvodnje i upravljanje poljoprivrednim zemljištem, razvoj i bolju iskorištenost šumskih resursa, unapređenje turističke ponude i kapaciteta.</w:t>
            </w:r>
          </w:p>
          <w:p w:rsidR="00060849" w:rsidRDefault="00060849" w:rsidP="005061B8">
            <w:pPr>
              <w:spacing w:line="276" w:lineRule="auto"/>
              <w:jc w:val="both"/>
              <w:cnfStyle w:val="000000100000" w:firstRow="0" w:lastRow="0" w:firstColumn="0" w:lastColumn="0" w:oddVBand="0" w:evenVBand="0" w:oddHBand="1" w:evenHBand="0" w:firstRowFirstColumn="0" w:firstRowLastColumn="0" w:lastRowFirstColumn="0" w:lastRowLastColumn="0"/>
              <w:rPr>
                <w:szCs w:val="20"/>
              </w:rPr>
            </w:pPr>
            <w:r>
              <w:rPr>
                <w:szCs w:val="20"/>
              </w:rPr>
              <w:t>Za razvoj poduzetničke klime potrebno je prilagoditi zakonodavstvo i politiku poticaja na lokalnoj, regionalnoj i državnoj razini, stvaranje preduvjeta za korištenje novih tehnologija, priprema projektne dokumentacije i projektnih prijedloga, jačanje poduzetničkih potpornih institucija na lokalnoj razini, poticanje proizvodnje novih poljoprivrednih kultura (povrtlarstvo, stočarstvo, voćarstvo), poticanje razvoja ekološke poljoprivrede, edukacija i poticanje partnerstva poljoprivrednih proizvođača na lokalnoj i regionalnoj razini, osnivanje veterinarske ambulante, izgradnja klaonice u sklopu poljoprivrednog klastera, poticanje obrade neobrađenog poljoprivrednog zemljišta, zaštita i valorizacija autohtonih</w:t>
            </w:r>
            <w:r w:rsidR="00EE7B8B">
              <w:rPr>
                <w:szCs w:val="20"/>
              </w:rPr>
              <w:t xml:space="preserve"> poljoprivrednih</w:t>
            </w:r>
            <w:r w:rsidR="008960B7">
              <w:rPr>
                <w:szCs w:val="20"/>
              </w:rPr>
              <w:t xml:space="preserve"> proizvoda, izgradnja novih i proširenje postojećih drvo-prerađivačkih pogona, razvoj održivog šumarstva i kvalitetno upravljanje šumskim površinama, te njihovo korištenje u turističko-rekreacijske svrhe, razvoj selektivnih oblika turizma-zimski,lovni i ribolovni, agroturizam, kulturni, rekreativni i zdravstveni, poboljšanje ponude u postojećim turističkim kapacitetima, poticanje obiteljskog poduzetništva u turizmu, poticanje revitalizacije tradicijskih obrta, unaprjeđenje postojećih i brendiranje jedne prepoznatljive manifestacije, edukacija i poticanje stanovništva za izgradnju novih turističkih sadržaja u cilju unapređenja Općine kao turističke destinacije. Ulaganje u obnovljive  izvore energije. Poticanje mladih na poduzetništvo. Lokalno i prekogranično umrežavanje poduzetnika, korištenje posebnih državnih programa poticaja, lokalne poticajne mjere za razvoj malog i srednjeg poduzetništva.</w:t>
            </w:r>
          </w:p>
          <w:p w:rsidR="008960B7" w:rsidRPr="00096FB1" w:rsidRDefault="008960B7" w:rsidP="005061B8">
            <w:pPr>
              <w:spacing w:line="276" w:lineRule="auto"/>
              <w:jc w:val="both"/>
              <w:cnfStyle w:val="000000100000" w:firstRow="0" w:lastRow="0" w:firstColumn="0" w:lastColumn="0" w:oddVBand="0" w:evenVBand="0" w:oddHBand="1" w:evenHBand="0" w:firstRowFirstColumn="0" w:firstRowLastColumn="0" w:lastRowFirstColumn="0" w:lastRowLastColumn="0"/>
              <w:rPr>
                <w:rFonts w:cs="Arial"/>
                <w:color w:val="FF0000"/>
                <w:szCs w:val="20"/>
              </w:rPr>
            </w:pPr>
            <w:r>
              <w:rPr>
                <w:szCs w:val="20"/>
              </w:rPr>
              <w:t>Vrijeme provedbe navedenih aktivnosti je od 2016. do 2020. godine. Očekuje se povećanje broja poduzetnika, razvijeno malo poduzetništvo, osiguran gospodarski rast i razvoj. Odgovornost za provedbu nose Općina Rakovica te poduzetnici.</w:t>
            </w:r>
          </w:p>
        </w:tc>
      </w:tr>
      <w:tr w:rsidR="00405773" w:rsidRPr="00540399" w:rsidTr="00581193">
        <w:trPr>
          <w:cnfStyle w:val="000000010000" w:firstRow="0" w:lastRow="0" w:firstColumn="0" w:lastColumn="0" w:oddVBand="0" w:evenVBand="0" w:oddHBand="0" w:evenHBand="1" w:firstRowFirstColumn="0" w:firstRowLastColumn="0" w:lastRowFirstColumn="0" w:lastRowLastColumn="0"/>
          <w:cantSplit/>
          <w:trHeight w:val="6463"/>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9B2D1F"/>
          </w:tcPr>
          <w:p w:rsidR="00405773" w:rsidRPr="00540399" w:rsidRDefault="00405773" w:rsidP="00540399">
            <w:pPr>
              <w:spacing w:line="276" w:lineRule="auto"/>
              <w:rPr>
                <w:rFonts w:cs="Arial"/>
                <w:szCs w:val="20"/>
              </w:rPr>
            </w:pPr>
            <w:r w:rsidRPr="00540399">
              <w:rPr>
                <w:rFonts w:cs="Arial"/>
                <w:szCs w:val="20"/>
              </w:rPr>
              <w:lastRenderedPageBreak/>
              <w:t>S</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r</w:t>
            </w:r>
          </w:p>
          <w:p w:rsidR="00405773" w:rsidRPr="00540399" w:rsidRDefault="00405773" w:rsidP="00540399">
            <w:pPr>
              <w:spacing w:line="276" w:lineRule="auto"/>
              <w:rPr>
                <w:rFonts w:cs="Arial"/>
                <w:szCs w:val="20"/>
              </w:rPr>
            </w:pPr>
            <w:r w:rsidRPr="00540399">
              <w:rPr>
                <w:rFonts w:cs="Arial"/>
                <w:szCs w:val="20"/>
              </w:rPr>
              <w:t>a</w:t>
            </w:r>
          </w:p>
          <w:p w:rsidR="00405773" w:rsidRPr="00540399" w:rsidRDefault="00405773" w:rsidP="00540399">
            <w:pPr>
              <w:spacing w:line="276" w:lineRule="auto"/>
              <w:rPr>
                <w:rFonts w:cs="Arial"/>
                <w:szCs w:val="20"/>
              </w:rPr>
            </w:pPr>
            <w:r w:rsidRPr="00540399">
              <w:rPr>
                <w:rFonts w:cs="Arial"/>
                <w:szCs w:val="20"/>
              </w:rPr>
              <w:t>t</w:t>
            </w:r>
          </w:p>
          <w:p w:rsidR="00405773" w:rsidRPr="00540399" w:rsidRDefault="00405773" w:rsidP="00540399">
            <w:pPr>
              <w:spacing w:line="276" w:lineRule="auto"/>
              <w:rPr>
                <w:rFonts w:cs="Arial"/>
                <w:szCs w:val="20"/>
              </w:rPr>
            </w:pPr>
            <w:r w:rsidRPr="00540399">
              <w:rPr>
                <w:rFonts w:cs="Arial"/>
                <w:szCs w:val="20"/>
              </w:rPr>
              <w:t>e</w:t>
            </w:r>
          </w:p>
          <w:p w:rsidR="00405773" w:rsidRPr="00540399" w:rsidRDefault="00405773" w:rsidP="00540399">
            <w:pPr>
              <w:spacing w:line="276" w:lineRule="auto"/>
              <w:rPr>
                <w:rFonts w:cs="Arial"/>
                <w:szCs w:val="20"/>
              </w:rPr>
            </w:pPr>
            <w:r w:rsidRPr="00540399">
              <w:rPr>
                <w:rFonts w:cs="Arial"/>
                <w:szCs w:val="20"/>
              </w:rPr>
              <w:t>š</w:t>
            </w:r>
          </w:p>
          <w:p w:rsidR="00405773" w:rsidRPr="00540399" w:rsidRDefault="00405773" w:rsidP="00540399">
            <w:pPr>
              <w:spacing w:line="276" w:lineRule="auto"/>
              <w:rPr>
                <w:rFonts w:cs="Arial"/>
                <w:szCs w:val="20"/>
              </w:rPr>
            </w:pPr>
            <w:r w:rsidRPr="00540399">
              <w:rPr>
                <w:rFonts w:cs="Arial"/>
                <w:szCs w:val="20"/>
              </w:rPr>
              <w:t>k</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c</w:t>
            </w:r>
          </w:p>
          <w:p w:rsidR="00405773" w:rsidRPr="00540399" w:rsidRDefault="00405773" w:rsidP="00540399">
            <w:pPr>
              <w:spacing w:line="276" w:lineRule="auto"/>
              <w:rPr>
                <w:rFonts w:cs="Arial"/>
                <w:szCs w:val="20"/>
              </w:rPr>
            </w:pPr>
            <w:r w:rsidRPr="00540399">
              <w:rPr>
                <w:rFonts w:cs="Arial"/>
                <w:szCs w:val="20"/>
              </w:rPr>
              <w:t>i</w:t>
            </w:r>
          </w:p>
          <w:p w:rsidR="00405773" w:rsidRPr="00540399" w:rsidRDefault="00405773" w:rsidP="00540399">
            <w:pPr>
              <w:spacing w:line="276" w:lineRule="auto"/>
              <w:rPr>
                <w:rFonts w:cs="Arial"/>
                <w:szCs w:val="20"/>
              </w:rPr>
            </w:pPr>
            <w:r w:rsidRPr="00540399">
              <w:rPr>
                <w:rFonts w:cs="Arial"/>
                <w:szCs w:val="20"/>
              </w:rPr>
              <w:t>lj</w:t>
            </w:r>
          </w:p>
          <w:p w:rsidR="00405773" w:rsidRPr="00540399" w:rsidRDefault="00405773" w:rsidP="00540399">
            <w:pPr>
              <w:spacing w:line="276" w:lineRule="auto"/>
              <w:rPr>
                <w:rFonts w:cs="Arial"/>
                <w:szCs w:val="20"/>
              </w:rPr>
            </w:pPr>
          </w:p>
          <w:p w:rsidR="00405773" w:rsidRPr="00540399" w:rsidRDefault="00405773" w:rsidP="00540399">
            <w:pPr>
              <w:spacing w:line="276" w:lineRule="auto"/>
              <w:rPr>
                <w:rFonts w:cs="Arial"/>
                <w:szCs w:val="20"/>
              </w:rPr>
            </w:pPr>
            <w:r w:rsidRPr="00540399">
              <w:rPr>
                <w:rFonts w:cs="Arial"/>
                <w:szCs w:val="20"/>
              </w:rPr>
              <w:t>3</w:t>
            </w:r>
          </w:p>
        </w:tc>
        <w:tc>
          <w:tcPr>
            <w:tcW w:w="728" w:type="pct"/>
            <w:shd w:val="clear" w:color="auto" w:fill="D74C39"/>
            <w:textDirection w:val="btLr"/>
          </w:tcPr>
          <w:p w:rsidR="00405773" w:rsidRPr="000376C9" w:rsidRDefault="008960B7" w:rsidP="00540399">
            <w:pPr>
              <w:spacing w:line="276" w:lineRule="auto"/>
              <w:cnfStyle w:val="000000010000" w:firstRow="0" w:lastRow="0" w:firstColumn="0" w:lastColumn="0" w:oddVBand="0" w:evenVBand="0" w:oddHBand="0" w:evenHBand="1" w:firstRowFirstColumn="0" w:firstRowLastColumn="0" w:lastRowFirstColumn="0" w:lastRowLastColumn="0"/>
              <w:rPr>
                <w:rFonts w:cs="Arial"/>
                <w:b/>
                <w:szCs w:val="20"/>
              </w:rPr>
            </w:pPr>
            <w:r>
              <w:rPr>
                <w:rFonts w:cs="Arial"/>
                <w:b/>
                <w:szCs w:val="20"/>
              </w:rPr>
              <w:t>Zaustavljanje procesa depopulacije, jačanje ljudskih resursa i održivi razvoj</w:t>
            </w:r>
          </w:p>
        </w:tc>
        <w:tc>
          <w:tcPr>
            <w:tcW w:w="3981" w:type="pct"/>
            <w:shd w:val="clear" w:color="auto" w:fill="ECABA2"/>
          </w:tcPr>
          <w:p w:rsidR="00205870" w:rsidRDefault="00EC637A" w:rsidP="005061B8">
            <w:pPr>
              <w:spacing w:line="276" w:lineRule="auto"/>
              <w:jc w:val="both"/>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Kako bi se zaustavio proces depopulacije te pojačali ljudski resursi i održivi razvoj potrebno je osiguranje poticajnih mjera za stambeno zbrinjavanje domicilnih mladih obitelji, naseljavanje i zapošljavanje mladih, potpore za novorođenčad i sufinanciranje troškova predškolskog odgoja i obrazovanja te dječjeg vrtića, poticajne mjere za školovanje, stvaranje uvjeta za rast zaposlenosti, unapređenje kvalitete života, zdravstvene zaštite i socijalne sigurnosti, razvoj civilnog društva, sporta i kulture, unapređenje upravljanja lokalnim razvojem.</w:t>
            </w:r>
            <w:r>
              <w:rPr>
                <w:rFonts w:cs="Arial"/>
                <w:color w:val="auto"/>
                <w:szCs w:val="20"/>
              </w:rPr>
              <w:br/>
              <w:t>Aktivnosti koje će se provesti su:</w:t>
            </w:r>
          </w:p>
          <w:p w:rsidR="00405773" w:rsidRDefault="00EC637A" w:rsidP="005061B8">
            <w:pPr>
              <w:spacing w:line="276" w:lineRule="auto"/>
              <w:jc w:val="both"/>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Osiguranje građevinskog zemljišta i poticajnih mjrea za izgradnju stambenih objekata mladim obiteljima, poboljšanje sustava stipendiranja, poticajne mjere za novorođenčad, otvaranje novih radnih mjesta, poticanje poduzetništva mladih i obrništva, privlačenje domaćih i stranih ulagača, izgradnja i opremanje objekta za smještaj osoba treće životne dobi, provođenje programa preventivne zdravstvene zaštite, razvoj dodatnih zdravstvenih usluga, unaprjeđenje sustava zaštite od požara, formiranje mreže civilnih institucija na području Općine Rakovica, izgradnja kulturno-poslovnog centra, izgradnja sportskog centra,  unaprjeđenje suradnje javnog i civilnog sektora,  uključivanje više lokalnih dionika u razvojne procese, unaprjeđenje suradnje između općine, civilnog i privatnog sektora.</w:t>
            </w:r>
          </w:p>
          <w:p w:rsidR="00EC637A" w:rsidRPr="00096FB1" w:rsidRDefault="00EC637A" w:rsidP="005061B8">
            <w:pPr>
              <w:spacing w:line="276" w:lineRule="auto"/>
              <w:jc w:val="both"/>
              <w:cnfStyle w:val="000000010000" w:firstRow="0" w:lastRow="0" w:firstColumn="0" w:lastColumn="0" w:oddVBand="0" w:evenVBand="0" w:oddHBand="0" w:evenHBand="1" w:firstRowFirstColumn="0" w:firstRowLastColumn="0" w:lastRowFirstColumn="0" w:lastRowLastColumn="0"/>
              <w:rPr>
                <w:rFonts w:cs="Arial"/>
                <w:color w:val="auto"/>
                <w:szCs w:val="20"/>
              </w:rPr>
            </w:pPr>
            <w:r>
              <w:rPr>
                <w:rFonts w:cs="Arial"/>
                <w:color w:val="auto"/>
                <w:szCs w:val="20"/>
              </w:rPr>
              <w:t>Vrijeme provedbe navedenih aktivnosti je od 2016. do 2020. godine, očekivani rezultati su povećanje broja stanovnika, veći natalitet od mortaliteta, a odgovornost za provedbu nose Općina Rakovica, stanovništvo,</w:t>
            </w:r>
            <w:r w:rsidR="002445B3">
              <w:rPr>
                <w:rFonts w:cs="Arial"/>
                <w:color w:val="auto"/>
                <w:szCs w:val="20"/>
              </w:rPr>
              <w:t xml:space="preserve"> županija te državne institucije.</w:t>
            </w:r>
          </w:p>
        </w:tc>
      </w:tr>
      <w:tr w:rsidR="002445B3" w:rsidRPr="00540399" w:rsidTr="00460E7C">
        <w:trPr>
          <w:cnfStyle w:val="000000100000" w:firstRow="0" w:lastRow="0" w:firstColumn="0" w:lastColumn="0" w:oddVBand="0" w:evenVBand="0" w:oddHBand="1" w:evenHBand="0" w:firstRowFirstColumn="0" w:firstRowLastColumn="0" w:lastRowFirstColumn="0" w:lastRowLastColumn="0"/>
          <w:cantSplit/>
          <w:trHeight w:val="4649"/>
          <w:jc w:val="center"/>
        </w:trPr>
        <w:tc>
          <w:tcPr>
            <w:cnfStyle w:val="001000000000" w:firstRow="0" w:lastRow="0" w:firstColumn="1" w:lastColumn="0" w:oddVBand="0" w:evenVBand="0" w:oddHBand="0" w:evenHBand="0" w:firstRowFirstColumn="0" w:firstRowLastColumn="0" w:lastRowFirstColumn="0" w:lastRowLastColumn="0"/>
            <w:tcW w:w="291" w:type="pct"/>
            <w:shd w:val="clear" w:color="auto" w:fill="634545"/>
          </w:tcPr>
          <w:p w:rsidR="002445B3" w:rsidRPr="00540399" w:rsidRDefault="002445B3" w:rsidP="002445B3">
            <w:pPr>
              <w:spacing w:line="276" w:lineRule="auto"/>
              <w:rPr>
                <w:rFonts w:cs="Arial"/>
                <w:szCs w:val="20"/>
              </w:rPr>
            </w:pPr>
            <w:r w:rsidRPr="00540399">
              <w:rPr>
                <w:rFonts w:cs="Arial"/>
                <w:szCs w:val="20"/>
              </w:rPr>
              <w:t>S</w:t>
            </w:r>
          </w:p>
          <w:p w:rsidR="002445B3" w:rsidRPr="00540399" w:rsidRDefault="002445B3" w:rsidP="002445B3">
            <w:pPr>
              <w:spacing w:line="276" w:lineRule="auto"/>
              <w:rPr>
                <w:rFonts w:cs="Arial"/>
                <w:szCs w:val="20"/>
              </w:rPr>
            </w:pPr>
            <w:r w:rsidRPr="00540399">
              <w:rPr>
                <w:rFonts w:cs="Arial"/>
                <w:szCs w:val="20"/>
              </w:rPr>
              <w:t>t</w:t>
            </w:r>
          </w:p>
          <w:p w:rsidR="002445B3" w:rsidRPr="00540399" w:rsidRDefault="002445B3" w:rsidP="002445B3">
            <w:pPr>
              <w:spacing w:line="276" w:lineRule="auto"/>
              <w:rPr>
                <w:rFonts w:cs="Arial"/>
                <w:szCs w:val="20"/>
              </w:rPr>
            </w:pPr>
            <w:r w:rsidRPr="00540399">
              <w:rPr>
                <w:rFonts w:cs="Arial"/>
                <w:szCs w:val="20"/>
              </w:rPr>
              <w:t>r</w:t>
            </w:r>
          </w:p>
          <w:p w:rsidR="002445B3" w:rsidRPr="00540399" w:rsidRDefault="002445B3" w:rsidP="002445B3">
            <w:pPr>
              <w:spacing w:line="276" w:lineRule="auto"/>
              <w:rPr>
                <w:rFonts w:cs="Arial"/>
                <w:szCs w:val="20"/>
              </w:rPr>
            </w:pPr>
            <w:r w:rsidRPr="00540399">
              <w:rPr>
                <w:rFonts w:cs="Arial"/>
                <w:szCs w:val="20"/>
              </w:rPr>
              <w:t>a</w:t>
            </w:r>
          </w:p>
          <w:p w:rsidR="002445B3" w:rsidRPr="00540399" w:rsidRDefault="002445B3" w:rsidP="002445B3">
            <w:pPr>
              <w:spacing w:line="276" w:lineRule="auto"/>
              <w:rPr>
                <w:rFonts w:cs="Arial"/>
                <w:szCs w:val="20"/>
              </w:rPr>
            </w:pPr>
            <w:r w:rsidRPr="00540399">
              <w:rPr>
                <w:rFonts w:cs="Arial"/>
                <w:szCs w:val="20"/>
              </w:rPr>
              <w:t>t</w:t>
            </w:r>
          </w:p>
          <w:p w:rsidR="002445B3" w:rsidRPr="00540399" w:rsidRDefault="002445B3" w:rsidP="002445B3">
            <w:pPr>
              <w:spacing w:line="276" w:lineRule="auto"/>
              <w:rPr>
                <w:rFonts w:cs="Arial"/>
                <w:szCs w:val="20"/>
              </w:rPr>
            </w:pPr>
            <w:r w:rsidRPr="00540399">
              <w:rPr>
                <w:rFonts w:cs="Arial"/>
                <w:szCs w:val="20"/>
              </w:rPr>
              <w:t>e</w:t>
            </w:r>
          </w:p>
          <w:p w:rsidR="002445B3" w:rsidRPr="00540399" w:rsidRDefault="002445B3" w:rsidP="002445B3">
            <w:pPr>
              <w:spacing w:line="276" w:lineRule="auto"/>
              <w:rPr>
                <w:rFonts w:cs="Arial"/>
                <w:szCs w:val="20"/>
              </w:rPr>
            </w:pPr>
            <w:r w:rsidRPr="00540399">
              <w:rPr>
                <w:rFonts w:cs="Arial"/>
                <w:szCs w:val="20"/>
              </w:rPr>
              <w:t>š</w:t>
            </w:r>
          </w:p>
          <w:p w:rsidR="002445B3" w:rsidRPr="00540399" w:rsidRDefault="002445B3" w:rsidP="002445B3">
            <w:pPr>
              <w:spacing w:line="276" w:lineRule="auto"/>
              <w:rPr>
                <w:rFonts w:cs="Arial"/>
                <w:szCs w:val="20"/>
              </w:rPr>
            </w:pPr>
            <w:r w:rsidRPr="00540399">
              <w:rPr>
                <w:rFonts w:cs="Arial"/>
                <w:szCs w:val="20"/>
              </w:rPr>
              <w:t>k</w:t>
            </w:r>
          </w:p>
          <w:p w:rsidR="002445B3" w:rsidRPr="00540399" w:rsidRDefault="002445B3" w:rsidP="002445B3">
            <w:pPr>
              <w:spacing w:line="276" w:lineRule="auto"/>
              <w:rPr>
                <w:rFonts w:cs="Arial"/>
                <w:szCs w:val="20"/>
              </w:rPr>
            </w:pPr>
            <w:r w:rsidRPr="00540399">
              <w:rPr>
                <w:rFonts w:cs="Arial"/>
                <w:szCs w:val="20"/>
              </w:rPr>
              <w:t>i</w:t>
            </w:r>
          </w:p>
          <w:p w:rsidR="002445B3" w:rsidRPr="00540399" w:rsidRDefault="002445B3" w:rsidP="002445B3">
            <w:pPr>
              <w:spacing w:line="276" w:lineRule="auto"/>
              <w:rPr>
                <w:rFonts w:cs="Arial"/>
                <w:szCs w:val="20"/>
              </w:rPr>
            </w:pPr>
          </w:p>
          <w:p w:rsidR="002445B3" w:rsidRPr="00540399" w:rsidRDefault="002445B3" w:rsidP="002445B3">
            <w:pPr>
              <w:spacing w:line="276" w:lineRule="auto"/>
              <w:rPr>
                <w:rFonts w:cs="Arial"/>
                <w:szCs w:val="20"/>
              </w:rPr>
            </w:pPr>
            <w:r w:rsidRPr="00540399">
              <w:rPr>
                <w:rFonts w:cs="Arial"/>
                <w:szCs w:val="20"/>
              </w:rPr>
              <w:t>c</w:t>
            </w:r>
          </w:p>
          <w:p w:rsidR="002445B3" w:rsidRPr="00540399" w:rsidRDefault="002445B3" w:rsidP="002445B3">
            <w:pPr>
              <w:spacing w:line="276" w:lineRule="auto"/>
              <w:rPr>
                <w:rFonts w:cs="Arial"/>
                <w:szCs w:val="20"/>
              </w:rPr>
            </w:pPr>
            <w:r w:rsidRPr="00540399">
              <w:rPr>
                <w:rFonts w:cs="Arial"/>
                <w:szCs w:val="20"/>
              </w:rPr>
              <w:t>i</w:t>
            </w:r>
          </w:p>
          <w:p w:rsidR="002445B3" w:rsidRDefault="002445B3" w:rsidP="002445B3">
            <w:pPr>
              <w:rPr>
                <w:rFonts w:cs="Arial"/>
                <w:szCs w:val="20"/>
              </w:rPr>
            </w:pPr>
            <w:r w:rsidRPr="00540399">
              <w:rPr>
                <w:rFonts w:cs="Arial"/>
                <w:szCs w:val="20"/>
              </w:rPr>
              <w:t>lj</w:t>
            </w:r>
          </w:p>
          <w:p w:rsidR="002445B3" w:rsidRDefault="002445B3" w:rsidP="002445B3">
            <w:pPr>
              <w:rPr>
                <w:rFonts w:cs="Arial"/>
                <w:szCs w:val="20"/>
              </w:rPr>
            </w:pPr>
          </w:p>
          <w:p w:rsidR="002445B3" w:rsidRPr="00540399" w:rsidRDefault="002445B3" w:rsidP="002445B3">
            <w:pPr>
              <w:rPr>
                <w:rFonts w:cs="Arial"/>
                <w:szCs w:val="20"/>
              </w:rPr>
            </w:pPr>
            <w:r>
              <w:rPr>
                <w:rFonts w:cs="Arial"/>
                <w:szCs w:val="20"/>
              </w:rPr>
              <w:t>4</w:t>
            </w:r>
          </w:p>
        </w:tc>
        <w:tc>
          <w:tcPr>
            <w:tcW w:w="728" w:type="pct"/>
            <w:shd w:val="clear" w:color="auto" w:fill="A88484"/>
            <w:textDirection w:val="btLr"/>
          </w:tcPr>
          <w:p w:rsidR="002445B3" w:rsidRDefault="002445B3" w:rsidP="00540399">
            <w:pPr>
              <w:cnfStyle w:val="000000100000" w:firstRow="0" w:lastRow="0" w:firstColumn="0" w:lastColumn="0" w:oddVBand="0" w:evenVBand="0" w:oddHBand="1" w:evenHBand="0" w:firstRowFirstColumn="0" w:firstRowLastColumn="0" w:lastRowFirstColumn="0" w:lastRowLastColumn="0"/>
              <w:rPr>
                <w:rFonts w:cs="Arial"/>
                <w:b/>
                <w:szCs w:val="20"/>
              </w:rPr>
            </w:pPr>
            <w:r>
              <w:rPr>
                <w:rFonts w:cs="Arial"/>
                <w:b/>
                <w:szCs w:val="20"/>
              </w:rPr>
              <w:t>Zaštita okoliša, prirodne i kulturne baštine u funkciji održivog razvoja</w:t>
            </w:r>
          </w:p>
        </w:tc>
        <w:tc>
          <w:tcPr>
            <w:tcW w:w="3981" w:type="pct"/>
            <w:shd w:val="clear" w:color="auto" w:fill="D0BCBC"/>
          </w:tcPr>
          <w:p w:rsidR="002445B3" w:rsidRDefault="002445B3" w:rsidP="005061B8">
            <w:pPr>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Zaštitu okoliša, prirodne i kulturne baštine u funkciji održivog razvoja označava jačanje kapaciteta za gospodarenje otpadom, očuvanje biološke i krajobrazne raznolikosti, učinkovito korištenje obnovljenih izvora energije i kogeneracije, kulturna baština u funkciji turizma.</w:t>
            </w:r>
          </w:p>
          <w:p w:rsidR="006B2EAF" w:rsidRDefault="002445B3" w:rsidP="005061B8">
            <w:pPr>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Da bi se učinkovito gospodarilo kulturnim i prirodnim dobrima te da bi se zaštitio okoliš potrebno je provesti određene aktivnosti a to su:</w:t>
            </w:r>
            <w:r>
              <w:rPr>
                <w:rFonts w:cs="Arial"/>
                <w:szCs w:val="20"/>
              </w:rPr>
              <w:br/>
              <w:t>Podizanje svijesti o održivom razvoju i odgovornom odnosu prema okolišu, poboljšanje sustava zbrinjavanja otpada, sanacija divljih odlagališta i sprječavanje njihovog ponovnog nastanka, izgradnja sustava odvojenog prikupljanja otpada, istraživanje, definiranje i zaštita posebnih prirodnih područja i vrsta, valorizacija u turističke svrhe, iskorištavanje energije vjetra, iskorištavanje solarne energije, iskorištavanje</w:t>
            </w:r>
            <w:r w:rsidR="006B2EAF">
              <w:rPr>
                <w:rFonts w:cs="Arial"/>
                <w:szCs w:val="20"/>
              </w:rPr>
              <w:t xml:space="preserve"> bioplina i biomase, informiranje, planiranje i upravljanje obnovljivim izvorima energije, zaštita i upravljanje objektima kulturne baštine – bunari, spomenici, crkve, Stari grad Drežnik, te poticanje kulturnih i edukativnih aktivnosti.</w:t>
            </w:r>
          </w:p>
          <w:p w:rsidR="006B2EAF" w:rsidRDefault="006B2EAF" w:rsidP="005061B8">
            <w:pPr>
              <w:jc w:val="both"/>
              <w:cnfStyle w:val="000000100000" w:firstRow="0" w:lastRow="0" w:firstColumn="0" w:lastColumn="0" w:oddVBand="0" w:evenVBand="0" w:oddHBand="1" w:evenHBand="0" w:firstRowFirstColumn="0" w:firstRowLastColumn="0" w:lastRowFirstColumn="0" w:lastRowLastColumn="0"/>
              <w:rPr>
                <w:rFonts w:cs="Arial"/>
                <w:szCs w:val="20"/>
              </w:rPr>
            </w:pPr>
            <w:r>
              <w:rPr>
                <w:rFonts w:cs="Arial"/>
                <w:szCs w:val="20"/>
              </w:rPr>
              <w:t>Planirana provedba navedenih aktivnosti je od 2016. do 2020. godine a odgovornost za provedbu nose Općina Rakovica te Fond za zaštitu okoliša i energetsku učinkovitost.</w:t>
            </w:r>
          </w:p>
        </w:tc>
      </w:tr>
    </w:tbl>
    <w:p w:rsidR="00405773" w:rsidRDefault="00405773" w:rsidP="00452B00">
      <w:pPr>
        <w:spacing w:after="0"/>
        <w:jc w:val="both"/>
        <w:rPr>
          <w:rFonts w:ascii="Arial" w:eastAsia="Constantia" w:hAnsi="Arial" w:cs="Arial"/>
          <w:sz w:val="24"/>
          <w:lang w:eastAsia="en-US"/>
        </w:rPr>
      </w:pPr>
    </w:p>
    <w:p w:rsidR="0041742B" w:rsidRDefault="0041742B" w:rsidP="00452B00">
      <w:pPr>
        <w:spacing w:after="0"/>
        <w:jc w:val="both"/>
        <w:rPr>
          <w:rFonts w:ascii="Arial" w:eastAsia="Constantia" w:hAnsi="Arial" w:cs="Arial"/>
          <w:sz w:val="24"/>
          <w:lang w:eastAsia="en-US"/>
        </w:rPr>
        <w:sectPr w:rsidR="0041742B" w:rsidSect="00186F7E">
          <w:pgSz w:w="11906" w:h="16838"/>
          <w:pgMar w:top="1417" w:right="1417" w:bottom="1417" w:left="1417" w:header="708" w:footer="708" w:gutter="0"/>
          <w:cols w:space="708"/>
          <w:titlePg/>
          <w:docGrid w:linePitch="360"/>
        </w:sectPr>
      </w:pPr>
    </w:p>
    <w:p w:rsidR="004107F2" w:rsidRDefault="004107F2" w:rsidP="00452B00">
      <w:pPr>
        <w:spacing w:after="0"/>
        <w:jc w:val="both"/>
        <w:rPr>
          <w:rFonts w:ascii="Arial" w:eastAsia="Constantia" w:hAnsi="Arial" w:cs="Arial"/>
          <w:sz w:val="24"/>
          <w:lang w:eastAsia="en-US"/>
        </w:rPr>
      </w:pPr>
    </w:p>
    <w:p w:rsidR="007D43F7" w:rsidRPr="00452B00" w:rsidRDefault="007D43F7" w:rsidP="00452B00">
      <w:pPr>
        <w:spacing w:after="0"/>
        <w:jc w:val="both"/>
        <w:rPr>
          <w:rFonts w:ascii="Arial" w:eastAsia="Constantia" w:hAnsi="Arial" w:cs="Arial"/>
          <w:sz w:val="24"/>
          <w:lang w:eastAsia="en-US"/>
        </w:rPr>
      </w:pPr>
    </w:p>
    <w:p w:rsidR="007D43F7" w:rsidRPr="007D43F7" w:rsidRDefault="007D43F7" w:rsidP="007D43F7">
      <w:pPr>
        <w:pStyle w:val="Heading2"/>
        <w:rPr>
          <w:lang w:eastAsia="en-US"/>
        </w:rPr>
      </w:pPr>
      <w:bookmarkStart w:id="376" w:name="_Toc426453699"/>
      <w:bookmarkStart w:id="377" w:name="_Toc451336223"/>
      <w:r>
        <w:rPr>
          <w:lang w:eastAsia="en-US"/>
        </w:rPr>
        <w:t>3.3.</w:t>
      </w:r>
      <w:r w:rsidR="00452B00" w:rsidRPr="00452B00">
        <w:rPr>
          <w:lang w:eastAsia="en-US"/>
        </w:rPr>
        <w:t xml:space="preserve"> </w:t>
      </w:r>
      <w:bookmarkEnd w:id="376"/>
      <w:r>
        <w:rPr>
          <w:lang w:eastAsia="en-US"/>
        </w:rPr>
        <w:t>Prioriteti i mjere</w:t>
      </w:r>
      <w:bookmarkEnd w:id="377"/>
    </w:p>
    <w:p w:rsidR="007D43F7" w:rsidRDefault="007D43F7" w:rsidP="007D43F7">
      <w:pPr>
        <w:rPr>
          <w:lang w:eastAsia="en-US"/>
        </w:rPr>
      </w:pPr>
    </w:p>
    <w:tbl>
      <w:tblPr>
        <w:tblW w:w="1667" w:type="pct"/>
        <w:jc w:val="center"/>
        <w:tblBorders>
          <w:top w:val="thickThinSmallGap" w:sz="18" w:space="0" w:color="9B2D1F" w:themeColor="accent2"/>
          <w:left w:val="thickThinSmallGap" w:sz="18" w:space="0" w:color="9B2D1F" w:themeColor="accent2"/>
          <w:bottom w:val="thickThinSmallGap" w:sz="18" w:space="0" w:color="9B2D1F" w:themeColor="accent2"/>
          <w:right w:val="thickThinSmallGap" w:sz="18" w:space="0" w:color="9B2D1F" w:themeColor="accent2"/>
          <w:insideH w:val="thickThinSmallGap" w:sz="18" w:space="0" w:color="9B2D1F" w:themeColor="accent2"/>
          <w:insideV w:val="thickThinSmallGap" w:sz="18" w:space="0" w:color="9B2D1F" w:themeColor="accent2"/>
        </w:tblBorders>
        <w:tblLook w:val="04A0" w:firstRow="1" w:lastRow="0" w:firstColumn="1" w:lastColumn="0" w:noHBand="0" w:noVBand="1"/>
      </w:tblPr>
      <w:tblGrid>
        <w:gridCol w:w="3097"/>
      </w:tblGrid>
      <w:tr w:rsidR="00B232CE" w:rsidRPr="00405773" w:rsidTr="005061B8">
        <w:trPr>
          <w:trHeight w:val="644"/>
          <w:jc w:val="center"/>
        </w:trPr>
        <w:tc>
          <w:tcPr>
            <w:tcW w:w="5000" w:type="pct"/>
            <w:shd w:val="clear" w:color="auto" w:fill="7C6B4D"/>
            <w:vAlign w:val="center"/>
          </w:tcPr>
          <w:p w:rsidR="00B232CE" w:rsidRDefault="00B232CE" w:rsidP="005061B8">
            <w:pPr>
              <w:spacing w:after="0"/>
              <w:jc w:val="center"/>
              <w:rPr>
                <w:rFonts w:ascii="Arial" w:hAnsi="Arial" w:cs="Arial"/>
                <w:b/>
                <w:sz w:val="20"/>
                <w:szCs w:val="20"/>
              </w:rPr>
            </w:pPr>
            <w:r>
              <w:rPr>
                <w:rFonts w:ascii="Arial" w:hAnsi="Arial" w:cs="Arial"/>
                <w:b/>
                <w:sz w:val="20"/>
                <w:szCs w:val="20"/>
              </w:rPr>
              <w:t>Izgradnja i rekonstrukcija komunalne infrastrukture</w:t>
            </w:r>
          </w:p>
          <w:p w:rsidR="00B232CE" w:rsidRPr="004107F2" w:rsidRDefault="00B232CE" w:rsidP="005061B8">
            <w:pPr>
              <w:spacing w:after="0"/>
              <w:jc w:val="center"/>
              <w:rPr>
                <w:rFonts w:ascii="Arial" w:hAnsi="Arial" w:cs="Arial"/>
                <w:b/>
                <w:sz w:val="20"/>
                <w:szCs w:val="20"/>
              </w:rPr>
            </w:pPr>
            <w:r w:rsidRPr="004107F2">
              <w:rPr>
                <w:rFonts w:ascii="Arial" w:hAnsi="Arial" w:cs="Arial"/>
                <w:b/>
                <w:sz w:val="20"/>
                <w:szCs w:val="20"/>
              </w:rPr>
              <w:t>C 1</w:t>
            </w:r>
          </w:p>
        </w:tc>
      </w:tr>
      <w:tr w:rsidR="00B232CE" w:rsidRPr="00405773" w:rsidTr="005061B8">
        <w:trPr>
          <w:trHeight w:val="1247"/>
          <w:jc w:val="center"/>
        </w:trPr>
        <w:tc>
          <w:tcPr>
            <w:tcW w:w="5000" w:type="pct"/>
            <w:shd w:val="clear" w:color="auto" w:fill="A18C67"/>
            <w:vAlign w:val="center"/>
          </w:tcPr>
          <w:p w:rsidR="00B232CE" w:rsidRDefault="00B232CE" w:rsidP="005061B8">
            <w:pPr>
              <w:spacing w:after="0"/>
              <w:jc w:val="center"/>
              <w:rPr>
                <w:rFonts w:ascii="Arial" w:hAnsi="Arial" w:cs="Arial"/>
                <w:sz w:val="20"/>
                <w:szCs w:val="20"/>
              </w:rPr>
            </w:pPr>
            <w:r w:rsidRPr="00405773">
              <w:rPr>
                <w:rFonts w:ascii="Arial" w:hAnsi="Arial" w:cs="Arial"/>
                <w:sz w:val="20"/>
                <w:szCs w:val="20"/>
              </w:rPr>
              <w:t>Izgradnja i poboljšanje komunalne i prometne infrastrukture</w:t>
            </w:r>
          </w:p>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C1-P1</w:t>
            </w:r>
          </w:p>
        </w:tc>
      </w:tr>
      <w:tr w:rsidR="00B232CE" w:rsidRPr="00405773" w:rsidTr="005061B8">
        <w:trPr>
          <w:trHeight w:val="163"/>
          <w:jc w:val="center"/>
        </w:trPr>
        <w:tc>
          <w:tcPr>
            <w:tcW w:w="5000" w:type="pct"/>
            <w:shd w:val="clear" w:color="auto" w:fill="9B2D1F" w:themeFill="accent2"/>
            <w:vAlign w:val="center"/>
          </w:tcPr>
          <w:p w:rsidR="00B232CE" w:rsidRPr="00405773" w:rsidRDefault="00B232CE" w:rsidP="005061B8">
            <w:pPr>
              <w:spacing w:after="0"/>
              <w:jc w:val="center"/>
              <w:rPr>
                <w:rFonts w:ascii="Arial" w:hAnsi="Arial" w:cs="Arial"/>
                <w:sz w:val="20"/>
                <w:szCs w:val="20"/>
              </w:rPr>
            </w:pPr>
          </w:p>
        </w:tc>
      </w:tr>
      <w:tr w:rsidR="00B232CE" w:rsidRPr="00405773" w:rsidTr="005061B8">
        <w:trPr>
          <w:trHeight w:val="341"/>
          <w:jc w:val="center"/>
        </w:trPr>
        <w:tc>
          <w:tcPr>
            <w:tcW w:w="5000" w:type="pct"/>
            <w:shd w:val="clear" w:color="auto" w:fill="D0C6B4"/>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C1-P1-M1</w:t>
            </w:r>
          </w:p>
        </w:tc>
      </w:tr>
      <w:tr w:rsidR="00B232CE" w:rsidRPr="00405773" w:rsidTr="005061B8">
        <w:trPr>
          <w:trHeight w:val="1417"/>
          <w:jc w:val="center"/>
        </w:trPr>
        <w:tc>
          <w:tcPr>
            <w:tcW w:w="5000" w:type="pct"/>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Razvoj sustava odvodnje i pročišćavanja otpadnih voda</w:t>
            </w:r>
          </w:p>
        </w:tc>
      </w:tr>
      <w:tr w:rsidR="00B232CE" w:rsidRPr="00405773" w:rsidTr="005061B8">
        <w:trPr>
          <w:trHeight w:val="364"/>
          <w:jc w:val="center"/>
        </w:trPr>
        <w:tc>
          <w:tcPr>
            <w:tcW w:w="5000" w:type="pct"/>
            <w:shd w:val="clear" w:color="auto" w:fill="D0C6B4"/>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C1-P1-M2</w:t>
            </w:r>
          </w:p>
        </w:tc>
      </w:tr>
      <w:tr w:rsidR="00B232CE" w:rsidRPr="00405773" w:rsidTr="005061B8">
        <w:trPr>
          <w:trHeight w:val="1330"/>
          <w:jc w:val="center"/>
        </w:trPr>
        <w:tc>
          <w:tcPr>
            <w:tcW w:w="5000" w:type="pct"/>
            <w:shd w:val="clear" w:color="auto" w:fill="FFFFFF"/>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Razvoj sustava vodoopskrbe</w:t>
            </w:r>
          </w:p>
        </w:tc>
      </w:tr>
      <w:tr w:rsidR="00B232CE" w:rsidRPr="00405773" w:rsidTr="005061B8">
        <w:trPr>
          <w:trHeight w:val="364"/>
          <w:jc w:val="center"/>
        </w:trPr>
        <w:tc>
          <w:tcPr>
            <w:tcW w:w="5000" w:type="pct"/>
            <w:shd w:val="clear" w:color="auto" w:fill="D0C6B4"/>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C1-P1-M3</w:t>
            </w:r>
          </w:p>
        </w:tc>
      </w:tr>
      <w:tr w:rsidR="00B232CE" w:rsidRPr="00405773" w:rsidTr="005061B8">
        <w:trPr>
          <w:trHeight w:val="1417"/>
          <w:jc w:val="center"/>
        </w:trPr>
        <w:tc>
          <w:tcPr>
            <w:tcW w:w="5000" w:type="pct"/>
            <w:shd w:val="clear" w:color="auto" w:fill="auto"/>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Funkcionalna i moderna prometna infrastruktura</w:t>
            </w:r>
          </w:p>
        </w:tc>
      </w:tr>
    </w:tbl>
    <w:p w:rsidR="00E4519A" w:rsidRDefault="00E4519A" w:rsidP="00405773">
      <w:pPr>
        <w:spacing w:after="0"/>
        <w:rPr>
          <w:lang w:eastAsia="en-US"/>
        </w:rPr>
        <w:sectPr w:rsidR="00E4519A" w:rsidSect="00186F7E">
          <w:pgSz w:w="11906" w:h="16838"/>
          <w:pgMar w:top="1417" w:right="1417" w:bottom="1417" w:left="1417" w:header="708" w:footer="708" w:gutter="0"/>
          <w:cols w:space="708"/>
          <w:titlePg/>
          <w:docGrid w:linePitch="360"/>
        </w:sectPr>
      </w:pPr>
    </w:p>
    <w:p w:rsidR="00405773" w:rsidRDefault="00405773" w:rsidP="00405773">
      <w:pPr>
        <w:spacing w:after="0"/>
        <w:rPr>
          <w:lang w:eastAsia="en-US"/>
        </w:rPr>
      </w:pPr>
    </w:p>
    <w:tbl>
      <w:tblPr>
        <w:tblpPr w:leftFromText="180" w:rightFromText="180" w:vertAnchor="text" w:tblpXSpec="center" w:tblpY="1"/>
        <w:tblOverlap w:val="never"/>
        <w:tblW w:w="5000" w:type="pct"/>
        <w:tblBorders>
          <w:top w:val="thickThinSmallGap" w:sz="18" w:space="0" w:color="732117" w:themeColor="accent2" w:themeShade="BF"/>
          <w:left w:val="thickThinSmallGap" w:sz="18" w:space="0" w:color="732117" w:themeColor="accent2" w:themeShade="BF"/>
          <w:bottom w:val="thickThinSmallGap" w:sz="18" w:space="0" w:color="732117" w:themeColor="accent2" w:themeShade="BF"/>
          <w:right w:val="thickThinSmallGap" w:sz="18" w:space="0" w:color="732117" w:themeColor="accent2" w:themeShade="BF"/>
          <w:insideH w:val="thickThinSmallGap" w:sz="18" w:space="0" w:color="732117" w:themeColor="accent2" w:themeShade="BF"/>
          <w:insideV w:val="thickThinSmallGap" w:sz="18" w:space="0" w:color="732117" w:themeColor="accent2" w:themeShade="BF"/>
        </w:tblBorders>
        <w:tblLook w:val="04A0" w:firstRow="1" w:lastRow="0" w:firstColumn="1" w:lastColumn="0" w:noHBand="0" w:noVBand="1"/>
      </w:tblPr>
      <w:tblGrid>
        <w:gridCol w:w="3262"/>
        <w:gridCol w:w="3013"/>
        <w:gridCol w:w="3013"/>
      </w:tblGrid>
      <w:tr w:rsidR="00B232CE" w:rsidRPr="00405773" w:rsidTr="005061B8">
        <w:trPr>
          <w:trHeight w:val="596"/>
        </w:trPr>
        <w:tc>
          <w:tcPr>
            <w:tcW w:w="5000" w:type="pct"/>
            <w:gridSpan w:val="3"/>
            <w:tcBorders>
              <w:right w:val="thickThinSmallGap" w:sz="18" w:space="0" w:color="732117" w:themeColor="accent2" w:themeShade="BF"/>
            </w:tcBorders>
            <w:shd w:val="clear" w:color="auto" w:fill="D34817"/>
            <w:vAlign w:val="center"/>
          </w:tcPr>
          <w:p w:rsidR="00B232CE" w:rsidRPr="004107F2" w:rsidRDefault="00B232CE" w:rsidP="005061B8">
            <w:pPr>
              <w:spacing w:after="0"/>
              <w:jc w:val="center"/>
              <w:rPr>
                <w:rFonts w:ascii="Arial" w:hAnsi="Arial" w:cs="Arial"/>
                <w:b/>
                <w:sz w:val="20"/>
                <w:szCs w:val="20"/>
              </w:rPr>
            </w:pPr>
            <w:r>
              <w:rPr>
                <w:rFonts w:ascii="Arial" w:hAnsi="Arial" w:cs="Arial"/>
                <w:b/>
                <w:sz w:val="20"/>
                <w:szCs w:val="20"/>
              </w:rPr>
              <w:t>Razvoj malog i srednjeg poduzetništva u poljoprivredi, šumarstvu i turizmu</w:t>
            </w:r>
          </w:p>
          <w:p w:rsidR="00B232CE" w:rsidRDefault="00B232CE" w:rsidP="005061B8">
            <w:pPr>
              <w:spacing w:after="0"/>
              <w:jc w:val="center"/>
              <w:rPr>
                <w:rFonts w:ascii="Arial" w:hAnsi="Arial" w:cs="Arial"/>
                <w:b/>
                <w:sz w:val="20"/>
                <w:szCs w:val="20"/>
              </w:rPr>
            </w:pPr>
            <w:r w:rsidRPr="004107F2">
              <w:rPr>
                <w:rFonts w:ascii="Arial" w:hAnsi="Arial" w:cs="Arial"/>
                <w:b/>
                <w:sz w:val="20"/>
                <w:szCs w:val="20"/>
              </w:rPr>
              <w:t>C 2</w:t>
            </w:r>
          </w:p>
        </w:tc>
      </w:tr>
      <w:tr w:rsidR="00B232CE" w:rsidRPr="00405773" w:rsidTr="005061B8">
        <w:trPr>
          <w:trHeight w:val="974"/>
        </w:trPr>
        <w:tc>
          <w:tcPr>
            <w:tcW w:w="1756" w:type="pct"/>
            <w:shd w:val="clear" w:color="auto" w:fill="EB754B"/>
            <w:vAlign w:val="center"/>
          </w:tcPr>
          <w:p w:rsidR="00B232CE" w:rsidRPr="00E4519A" w:rsidRDefault="00B232CE" w:rsidP="005061B8">
            <w:pPr>
              <w:spacing w:after="0"/>
              <w:jc w:val="center"/>
              <w:rPr>
                <w:rFonts w:ascii="Arial" w:hAnsi="Arial" w:cs="Arial"/>
                <w:sz w:val="20"/>
                <w:szCs w:val="20"/>
              </w:rPr>
            </w:pPr>
            <w:r w:rsidRPr="00E4519A">
              <w:rPr>
                <w:rFonts w:ascii="Arial" w:hAnsi="Arial" w:cs="Arial"/>
                <w:sz w:val="20"/>
                <w:szCs w:val="20"/>
              </w:rPr>
              <w:t>Jačanje malog i srednjeg poduzetništva</w:t>
            </w:r>
          </w:p>
          <w:p w:rsidR="00B232CE" w:rsidRPr="00E4519A" w:rsidRDefault="00B232CE" w:rsidP="005061B8">
            <w:pPr>
              <w:spacing w:after="0"/>
              <w:jc w:val="center"/>
              <w:rPr>
                <w:rFonts w:ascii="Arial" w:hAnsi="Arial" w:cs="Arial"/>
                <w:sz w:val="20"/>
                <w:szCs w:val="20"/>
              </w:rPr>
            </w:pPr>
            <w:r w:rsidRPr="00E4519A">
              <w:rPr>
                <w:rFonts w:ascii="Arial" w:hAnsi="Arial" w:cs="Arial"/>
                <w:sz w:val="20"/>
                <w:szCs w:val="20"/>
              </w:rPr>
              <w:t>C2-P1</w:t>
            </w:r>
          </w:p>
        </w:tc>
        <w:tc>
          <w:tcPr>
            <w:tcW w:w="1622" w:type="pct"/>
            <w:tcBorders>
              <w:right w:val="thickThinSmallGap" w:sz="18" w:space="0" w:color="732117" w:themeColor="accent2" w:themeShade="BF"/>
            </w:tcBorders>
            <w:shd w:val="clear" w:color="auto" w:fill="EB754B"/>
            <w:vAlign w:val="center"/>
          </w:tcPr>
          <w:p w:rsidR="00B232CE" w:rsidRPr="00E4519A" w:rsidRDefault="00B232CE" w:rsidP="005061B8">
            <w:pPr>
              <w:spacing w:after="0"/>
              <w:jc w:val="center"/>
              <w:rPr>
                <w:rFonts w:ascii="Arial" w:hAnsi="Arial" w:cs="Arial"/>
                <w:sz w:val="20"/>
                <w:szCs w:val="20"/>
              </w:rPr>
            </w:pPr>
            <w:r w:rsidRPr="00E4519A">
              <w:rPr>
                <w:rFonts w:ascii="Arial" w:hAnsi="Arial" w:cs="Arial"/>
                <w:sz w:val="20"/>
                <w:szCs w:val="20"/>
              </w:rPr>
              <w:t>Razvoj i unaprjeđenje sadržaja i infrastrukture u turizmu</w:t>
            </w:r>
          </w:p>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C2-P2</w:t>
            </w:r>
          </w:p>
        </w:tc>
        <w:tc>
          <w:tcPr>
            <w:tcW w:w="1622" w:type="pct"/>
            <w:tcBorders>
              <w:right w:val="thickThinSmallGap" w:sz="18" w:space="0" w:color="732117" w:themeColor="accent2" w:themeShade="BF"/>
            </w:tcBorders>
            <w:shd w:val="clear" w:color="auto" w:fill="EB754B"/>
            <w:vAlign w:val="center"/>
          </w:tcPr>
          <w:p w:rsidR="00B232CE" w:rsidRDefault="006315D0" w:rsidP="005061B8">
            <w:pPr>
              <w:spacing w:after="0"/>
              <w:jc w:val="center"/>
              <w:rPr>
                <w:rFonts w:ascii="Arial" w:hAnsi="Arial" w:cs="Arial"/>
                <w:sz w:val="20"/>
                <w:szCs w:val="20"/>
              </w:rPr>
            </w:pPr>
            <w:r>
              <w:rPr>
                <w:rFonts w:ascii="Arial" w:hAnsi="Arial" w:cs="Arial"/>
                <w:sz w:val="20"/>
                <w:szCs w:val="20"/>
              </w:rPr>
              <w:t>Unaprjeđenje poljoprivredne proizvodnje, šumarstva i drvne industrije</w:t>
            </w:r>
          </w:p>
          <w:p w:rsidR="00B232CE" w:rsidRPr="00E4519A" w:rsidRDefault="00B232CE" w:rsidP="005061B8">
            <w:pPr>
              <w:spacing w:after="0"/>
              <w:jc w:val="center"/>
              <w:rPr>
                <w:rFonts w:ascii="Arial" w:hAnsi="Arial" w:cs="Arial"/>
                <w:sz w:val="20"/>
                <w:szCs w:val="20"/>
              </w:rPr>
            </w:pPr>
            <w:r>
              <w:rPr>
                <w:rFonts w:ascii="Arial" w:hAnsi="Arial" w:cs="Arial"/>
                <w:sz w:val="20"/>
                <w:szCs w:val="20"/>
              </w:rPr>
              <w:t>C2-P3</w:t>
            </w:r>
          </w:p>
        </w:tc>
      </w:tr>
      <w:tr w:rsidR="00B232CE" w:rsidRPr="00405773" w:rsidTr="005061B8">
        <w:trPr>
          <w:trHeight w:val="174"/>
        </w:trPr>
        <w:tc>
          <w:tcPr>
            <w:tcW w:w="1756" w:type="pct"/>
            <w:shd w:val="clear" w:color="auto" w:fill="9B2D1F" w:themeFill="accent2"/>
            <w:vAlign w:val="center"/>
          </w:tcPr>
          <w:p w:rsidR="00B232CE" w:rsidRPr="00405773" w:rsidRDefault="00B232CE" w:rsidP="005061B8">
            <w:pPr>
              <w:spacing w:after="0"/>
              <w:jc w:val="center"/>
              <w:rPr>
                <w:rFonts w:ascii="Arial" w:hAnsi="Arial" w:cs="Arial"/>
                <w:sz w:val="20"/>
                <w:szCs w:val="20"/>
              </w:rPr>
            </w:pPr>
          </w:p>
        </w:tc>
        <w:tc>
          <w:tcPr>
            <w:tcW w:w="1622" w:type="pct"/>
            <w:tcBorders>
              <w:right w:val="thickThinSmallGap" w:sz="18" w:space="0" w:color="732117" w:themeColor="accent2" w:themeShade="BF"/>
            </w:tcBorders>
            <w:shd w:val="clear" w:color="auto" w:fill="9B2D1F" w:themeFill="accent2"/>
            <w:vAlign w:val="center"/>
          </w:tcPr>
          <w:p w:rsidR="00B232CE" w:rsidRPr="00405773" w:rsidRDefault="00B232CE" w:rsidP="005061B8">
            <w:pPr>
              <w:spacing w:after="0"/>
              <w:jc w:val="center"/>
              <w:rPr>
                <w:rFonts w:ascii="Arial" w:hAnsi="Arial" w:cs="Arial"/>
                <w:sz w:val="20"/>
                <w:szCs w:val="20"/>
              </w:rPr>
            </w:pPr>
          </w:p>
        </w:tc>
        <w:tc>
          <w:tcPr>
            <w:tcW w:w="1622" w:type="pct"/>
            <w:tcBorders>
              <w:bottom w:val="thickThinSmallGap" w:sz="18" w:space="0" w:color="732117" w:themeColor="accent2" w:themeShade="BF"/>
              <w:right w:val="thickThinSmallGap" w:sz="18" w:space="0" w:color="732117" w:themeColor="accent2" w:themeShade="BF"/>
            </w:tcBorders>
            <w:shd w:val="clear" w:color="auto" w:fill="9B2D1F" w:themeFill="accent2"/>
            <w:vAlign w:val="center"/>
          </w:tcPr>
          <w:p w:rsidR="00B232CE" w:rsidRPr="00405773" w:rsidRDefault="00B232CE" w:rsidP="005061B8">
            <w:pPr>
              <w:spacing w:after="0"/>
              <w:jc w:val="center"/>
              <w:rPr>
                <w:rFonts w:ascii="Arial" w:hAnsi="Arial" w:cs="Arial"/>
                <w:sz w:val="20"/>
                <w:szCs w:val="20"/>
              </w:rPr>
            </w:pPr>
          </w:p>
        </w:tc>
      </w:tr>
      <w:tr w:rsidR="00B232CE" w:rsidRPr="00405773" w:rsidTr="005061B8">
        <w:trPr>
          <w:trHeight w:val="336"/>
        </w:trPr>
        <w:tc>
          <w:tcPr>
            <w:tcW w:w="1756" w:type="pct"/>
            <w:shd w:val="clear" w:color="auto" w:fill="F5BAA5"/>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C2-P1-M1</w:t>
            </w:r>
          </w:p>
        </w:tc>
        <w:tc>
          <w:tcPr>
            <w:tcW w:w="1622" w:type="pct"/>
            <w:tcBorders>
              <w:right w:val="thickThinSmallGap" w:sz="18" w:space="0" w:color="732117" w:themeColor="accent2" w:themeShade="BF"/>
            </w:tcBorders>
            <w:shd w:val="clear" w:color="auto" w:fill="F5BAA5"/>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C2-P2-M1</w:t>
            </w:r>
          </w:p>
        </w:tc>
        <w:tc>
          <w:tcPr>
            <w:tcW w:w="1622" w:type="pct"/>
            <w:tcBorders>
              <w:right w:val="thickThinSmallGap" w:sz="18" w:space="0" w:color="732117" w:themeColor="accent2" w:themeShade="BF"/>
            </w:tcBorders>
            <w:shd w:val="clear" w:color="auto" w:fill="F5BAA5"/>
            <w:vAlign w:val="center"/>
          </w:tcPr>
          <w:p w:rsidR="00B232CE" w:rsidRPr="00405773" w:rsidRDefault="00B232CE" w:rsidP="005061B8">
            <w:pPr>
              <w:spacing w:after="0"/>
              <w:jc w:val="center"/>
              <w:rPr>
                <w:rFonts w:ascii="Arial" w:hAnsi="Arial" w:cs="Arial"/>
                <w:sz w:val="20"/>
                <w:szCs w:val="20"/>
              </w:rPr>
            </w:pPr>
            <w:r>
              <w:rPr>
                <w:rFonts w:ascii="Arial" w:hAnsi="Arial" w:cs="Arial"/>
                <w:sz w:val="20"/>
                <w:szCs w:val="20"/>
              </w:rPr>
              <w:t>C2-P3-M1</w:t>
            </w:r>
          </w:p>
        </w:tc>
      </w:tr>
      <w:tr w:rsidR="00B232CE" w:rsidRPr="00405773" w:rsidTr="005061B8">
        <w:trPr>
          <w:trHeight w:val="1330"/>
        </w:trPr>
        <w:tc>
          <w:tcPr>
            <w:tcW w:w="1756" w:type="pct"/>
            <w:vAlign w:val="center"/>
          </w:tcPr>
          <w:p w:rsidR="00B232CE" w:rsidRPr="00405773" w:rsidRDefault="00B232CE" w:rsidP="005061B8">
            <w:pPr>
              <w:spacing w:after="0"/>
              <w:jc w:val="center"/>
              <w:rPr>
                <w:rFonts w:ascii="Arial" w:hAnsi="Arial" w:cs="Arial"/>
                <w:sz w:val="20"/>
                <w:szCs w:val="20"/>
              </w:rPr>
            </w:pPr>
            <w:r>
              <w:rPr>
                <w:rFonts w:ascii="Arial" w:hAnsi="Arial" w:cs="Arial"/>
                <w:sz w:val="20"/>
                <w:szCs w:val="20"/>
              </w:rPr>
              <w:t>Stvaranje uvjeta za razvoj malog i srednjeg poduzetništva</w:t>
            </w:r>
          </w:p>
        </w:tc>
        <w:tc>
          <w:tcPr>
            <w:tcW w:w="1622" w:type="pct"/>
            <w:tcBorders>
              <w:right w:val="thickThinSmallGap" w:sz="18" w:space="0" w:color="732117" w:themeColor="accent2" w:themeShade="BF"/>
            </w:tcBorders>
            <w:vAlign w:val="center"/>
          </w:tcPr>
          <w:p w:rsidR="00B232CE" w:rsidRPr="00405773" w:rsidRDefault="00B232CE" w:rsidP="005061B8">
            <w:pPr>
              <w:spacing w:after="0"/>
              <w:jc w:val="center"/>
              <w:rPr>
                <w:rFonts w:ascii="Arial" w:hAnsi="Arial" w:cs="Arial"/>
                <w:sz w:val="20"/>
                <w:szCs w:val="20"/>
              </w:rPr>
            </w:pPr>
            <w:r w:rsidRPr="00E4519A">
              <w:rPr>
                <w:rFonts w:ascii="Arial" w:hAnsi="Arial" w:cs="Arial"/>
                <w:sz w:val="20"/>
                <w:szCs w:val="20"/>
              </w:rPr>
              <w:t>Poticanje razvoja ruralnog turizma</w:t>
            </w:r>
          </w:p>
        </w:tc>
        <w:tc>
          <w:tcPr>
            <w:tcW w:w="1622" w:type="pct"/>
            <w:tcBorders>
              <w:right w:val="thickThinSmallGap" w:sz="18" w:space="0" w:color="732117" w:themeColor="accent2" w:themeShade="BF"/>
            </w:tcBorders>
            <w:vAlign w:val="center"/>
          </w:tcPr>
          <w:p w:rsidR="00B232CE" w:rsidRPr="00E4519A" w:rsidRDefault="00B232CE" w:rsidP="005061B8">
            <w:pPr>
              <w:spacing w:after="0"/>
              <w:jc w:val="center"/>
              <w:rPr>
                <w:rFonts w:ascii="Arial" w:hAnsi="Arial" w:cs="Arial"/>
                <w:sz w:val="20"/>
                <w:szCs w:val="20"/>
              </w:rPr>
            </w:pPr>
            <w:r>
              <w:rPr>
                <w:rFonts w:ascii="Arial" w:hAnsi="Arial" w:cs="Arial"/>
                <w:sz w:val="20"/>
                <w:szCs w:val="20"/>
              </w:rPr>
              <w:t>Poticanje i usklađivanje poljoprivredne proizvodnje s uvjetima na tržištu</w:t>
            </w:r>
          </w:p>
        </w:tc>
      </w:tr>
      <w:tr w:rsidR="00B232CE" w:rsidRPr="00405773" w:rsidTr="005061B8">
        <w:trPr>
          <w:trHeight w:val="336"/>
        </w:trPr>
        <w:tc>
          <w:tcPr>
            <w:tcW w:w="1756" w:type="pct"/>
            <w:tcBorders>
              <w:bottom w:val="thickThinSmallGap" w:sz="18" w:space="0" w:color="732117" w:themeColor="accent2" w:themeShade="BF"/>
            </w:tcBorders>
            <w:shd w:val="clear" w:color="auto" w:fill="F5BAA5"/>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C2-P1-M2</w:t>
            </w:r>
          </w:p>
        </w:tc>
        <w:tc>
          <w:tcPr>
            <w:tcW w:w="1622" w:type="pct"/>
            <w:tcBorders>
              <w:bottom w:val="thickThinSmallGap" w:sz="18" w:space="0" w:color="732117" w:themeColor="accent2" w:themeShade="BF"/>
              <w:right w:val="thickThinSmallGap" w:sz="18" w:space="0" w:color="732117" w:themeColor="accent2" w:themeShade="BF"/>
            </w:tcBorders>
            <w:shd w:val="clear" w:color="auto" w:fill="F5BAA5"/>
            <w:vAlign w:val="center"/>
          </w:tcPr>
          <w:p w:rsidR="00B232CE" w:rsidRPr="00405773" w:rsidRDefault="00B232CE" w:rsidP="005061B8">
            <w:pPr>
              <w:spacing w:after="0"/>
              <w:jc w:val="center"/>
              <w:rPr>
                <w:rFonts w:ascii="Arial" w:hAnsi="Arial" w:cs="Arial"/>
                <w:sz w:val="20"/>
                <w:szCs w:val="20"/>
              </w:rPr>
            </w:pPr>
            <w:r w:rsidRPr="00405773">
              <w:rPr>
                <w:rFonts w:ascii="Arial" w:hAnsi="Arial" w:cs="Arial"/>
                <w:sz w:val="20"/>
                <w:szCs w:val="20"/>
              </w:rPr>
              <w:t>C2-P2-M2</w:t>
            </w:r>
          </w:p>
        </w:tc>
        <w:tc>
          <w:tcPr>
            <w:tcW w:w="1622" w:type="pct"/>
            <w:tcBorders>
              <w:right w:val="thickThinSmallGap" w:sz="18" w:space="0" w:color="732117" w:themeColor="accent2" w:themeShade="BF"/>
            </w:tcBorders>
            <w:shd w:val="clear" w:color="auto" w:fill="F5BAA5"/>
            <w:vAlign w:val="center"/>
          </w:tcPr>
          <w:p w:rsidR="00B232CE" w:rsidRPr="00405773" w:rsidRDefault="00B232CE" w:rsidP="005061B8">
            <w:pPr>
              <w:spacing w:after="0"/>
              <w:jc w:val="center"/>
              <w:rPr>
                <w:rFonts w:ascii="Arial" w:hAnsi="Arial" w:cs="Arial"/>
                <w:sz w:val="20"/>
                <w:szCs w:val="20"/>
              </w:rPr>
            </w:pPr>
            <w:r>
              <w:rPr>
                <w:rFonts w:ascii="Arial" w:hAnsi="Arial" w:cs="Arial"/>
                <w:sz w:val="20"/>
                <w:szCs w:val="20"/>
              </w:rPr>
              <w:t>C2-P3-M2</w:t>
            </w:r>
          </w:p>
        </w:tc>
      </w:tr>
      <w:tr w:rsidR="00B232CE" w:rsidRPr="00405773" w:rsidTr="005061B8">
        <w:trPr>
          <w:trHeight w:val="1139"/>
        </w:trPr>
        <w:tc>
          <w:tcPr>
            <w:tcW w:w="1756" w:type="pct"/>
            <w:tcBorders>
              <w:bottom w:val="thickThinSmallGap" w:sz="18" w:space="0" w:color="732117" w:themeColor="accent2" w:themeShade="BF"/>
            </w:tcBorders>
            <w:vAlign w:val="center"/>
          </w:tcPr>
          <w:p w:rsidR="00B232CE" w:rsidRPr="00405773" w:rsidRDefault="00B232CE" w:rsidP="005061B8">
            <w:pPr>
              <w:spacing w:after="0"/>
              <w:jc w:val="center"/>
              <w:rPr>
                <w:rFonts w:ascii="Arial" w:hAnsi="Arial" w:cs="Arial"/>
                <w:sz w:val="20"/>
                <w:szCs w:val="20"/>
              </w:rPr>
            </w:pPr>
            <w:r>
              <w:rPr>
                <w:rFonts w:ascii="Arial" w:hAnsi="Arial" w:cs="Arial"/>
                <w:sz w:val="20"/>
                <w:szCs w:val="20"/>
              </w:rPr>
              <w:t>Potpora i razvoj infrastrukture, tehnologije i inovacija u poduzetništvu</w:t>
            </w:r>
          </w:p>
        </w:tc>
        <w:tc>
          <w:tcPr>
            <w:tcW w:w="1622" w:type="pct"/>
            <w:tcBorders>
              <w:bottom w:val="thickThinSmallGap" w:sz="18" w:space="0" w:color="732117" w:themeColor="accent2" w:themeShade="BF"/>
              <w:right w:val="thickThinSmallGap" w:sz="18" w:space="0" w:color="732117" w:themeColor="accent2" w:themeShade="BF"/>
            </w:tcBorders>
            <w:vAlign w:val="center"/>
          </w:tcPr>
          <w:p w:rsidR="00B232CE" w:rsidRPr="00405773" w:rsidRDefault="00B232CE" w:rsidP="005061B8">
            <w:pPr>
              <w:spacing w:after="0"/>
              <w:jc w:val="center"/>
              <w:rPr>
                <w:rFonts w:ascii="Arial" w:hAnsi="Arial" w:cs="Arial"/>
                <w:sz w:val="20"/>
                <w:szCs w:val="20"/>
              </w:rPr>
            </w:pPr>
            <w:r w:rsidRPr="00E4519A">
              <w:rPr>
                <w:rFonts w:ascii="Arial" w:hAnsi="Arial" w:cs="Arial"/>
                <w:sz w:val="20"/>
                <w:szCs w:val="20"/>
              </w:rPr>
              <w:t>Poticanje razvoja turizma temeljenog na baštini</w:t>
            </w:r>
          </w:p>
        </w:tc>
        <w:tc>
          <w:tcPr>
            <w:tcW w:w="1622" w:type="pct"/>
            <w:tcBorders>
              <w:bottom w:val="thickThinSmallGap" w:sz="18" w:space="0" w:color="732117" w:themeColor="accent2" w:themeShade="BF"/>
              <w:right w:val="thickThinSmallGap" w:sz="18" w:space="0" w:color="732117" w:themeColor="accent2" w:themeShade="BF"/>
            </w:tcBorders>
            <w:vAlign w:val="center"/>
          </w:tcPr>
          <w:p w:rsidR="00B232CE" w:rsidRPr="00E4519A" w:rsidRDefault="00B232CE" w:rsidP="005061B8">
            <w:pPr>
              <w:spacing w:after="0"/>
              <w:jc w:val="center"/>
              <w:rPr>
                <w:rFonts w:ascii="Arial" w:hAnsi="Arial" w:cs="Arial"/>
                <w:sz w:val="20"/>
                <w:szCs w:val="20"/>
              </w:rPr>
            </w:pPr>
            <w:r>
              <w:rPr>
                <w:rFonts w:ascii="Arial" w:hAnsi="Arial" w:cs="Arial"/>
                <w:sz w:val="20"/>
                <w:szCs w:val="20"/>
              </w:rPr>
              <w:t>Razvoj komparativnih prednosti kroz promociju lokalnih proizvoda</w:t>
            </w:r>
          </w:p>
        </w:tc>
      </w:tr>
      <w:tr w:rsidR="00B232CE" w:rsidRPr="00405773" w:rsidTr="005061B8">
        <w:trPr>
          <w:trHeight w:val="334"/>
        </w:trPr>
        <w:tc>
          <w:tcPr>
            <w:tcW w:w="1756" w:type="pct"/>
            <w:tcBorders>
              <w:top w:val="thickThinSmallGap" w:sz="18" w:space="0" w:color="732117" w:themeColor="accent2" w:themeShade="BF"/>
              <w:left w:val="nil"/>
              <w:bottom w:val="nil"/>
              <w:right w:val="nil"/>
            </w:tcBorders>
            <w:shd w:val="clear" w:color="auto" w:fill="auto"/>
            <w:vAlign w:val="center"/>
          </w:tcPr>
          <w:p w:rsidR="00B232CE" w:rsidRDefault="00B232CE" w:rsidP="005061B8">
            <w:pPr>
              <w:spacing w:after="0"/>
              <w:jc w:val="center"/>
              <w:rPr>
                <w:rFonts w:ascii="Arial" w:hAnsi="Arial" w:cs="Arial"/>
                <w:sz w:val="20"/>
                <w:szCs w:val="20"/>
              </w:rPr>
            </w:pPr>
          </w:p>
        </w:tc>
        <w:tc>
          <w:tcPr>
            <w:tcW w:w="1622" w:type="pct"/>
            <w:tcBorders>
              <w:top w:val="thickThinSmallGap" w:sz="18" w:space="0" w:color="732117" w:themeColor="accent2" w:themeShade="BF"/>
              <w:left w:val="nil"/>
              <w:bottom w:val="nil"/>
              <w:right w:val="thickThinSmallGap" w:sz="18" w:space="0" w:color="732117" w:themeColor="accent2" w:themeShade="BF"/>
            </w:tcBorders>
            <w:shd w:val="clear" w:color="auto" w:fill="auto"/>
            <w:vAlign w:val="center"/>
          </w:tcPr>
          <w:p w:rsidR="00B232CE" w:rsidRPr="00E4519A" w:rsidRDefault="00B232CE" w:rsidP="005061B8">
            <w:pPr>
              <w:spacing w:after="0"/>
              <w:jc w:val="center"/>
              <w:rPr>
                <w:rFonts w:ascii="Arial" w:hAnsi="Arial" w:cs="Arial"/>
                <w:sz w:val="20"/>
                <w:szCs w:val="20"/>
              </w:rPr>
            </w:pPr>
          </w:p>
        </w:tc>
        <w:tc>
          <w:tcPr>
            <w:tcW w:w="1622" w:type="pct"/>
            <w:tcBorders>
              <w:left w:val="thickThinSmallGap" w:sz="18" w:space="0" w:color="732117" w:themeColor="accent2" w:themeShade="BF"/>
              <w:right w:val="thickThinSmallGap" w:sz="18" w:space="0" w:color="732117" w:themeColor="accent2" w:themeShade="BF"/>
            </w:tcBorders>
            <w:shd w:val="clear" w:color="auto" w:fill="F5BAA5"/>
            <w:vAlign w:val="center"/>
          </w:tcPr>
          <w:p w:rsidR="00B232CE" w:rsidRDefault="004D0420" w:rsidP="005061B8">
            <w:pPr>
              <w:spacing w:after="0"/>
              <w:jc w:val="center"/>
              <w:rPr>
                <w:rFonts w:ascii="Arial" w:hAnsi="Arial" w:cs="Arial"/>
                <w:sz w:val="20"/>
                <w:szCs w:val="20"/>
              </w:rPr>
            </w:pPr>
            <w:r>
              <w:rPr>
                <w:rFonts w:ascii="Arial" w:hAnsi="Arial" w:cs="Arial"/>
                <w:sz w:val="20"/>
                <w:szCs w:val="20"/>
              </w:rPr>
              <w:t>C2-P3-M3</w:t>
            </w:r>
          </w:p>
        </w:tc>
      </w:tr>
      <w:tr w:rsidR="00B232CE" w:rsidRPr="00405773" w:rsidTr="005061B8">
        <w:trPr>
          <w:trHeight w:val="1139"/>
        </w:trPr>
        <w:tc>
          <w:tcPr>
            <w:tcW w:w="1756" w:type="pct"/>
            <w:tcBorders>
              <w:top w:val="nil"/>
              <w:left w:val="nil"/>
              <w:bottom w:val="nil"/>
              <w:right w:val="nil"/>
            </w:tcBorders>
            <w:shd w:val="clear" w:color="auto" w:fill="auto"/>
            <w:vAlign w:val="center"/>
          </w:tcPr>
          <w:p w:rsidR="00B232CE" w:rsidRDefault="00B232CE" w:rsidP="005061B8">
            <w:pPr>
              <w:spacing w:after="0"/>
              <w:jc w:val="center"/>
              <w:rPr>
                <w:rFonts w:ascii="Arial" w:hAnsi="Arial" w:cs="Arial"/>
                <w:sz w:val="20"/>
                <w:szCs w:val="20"/>
              </w:rPr>
            </w:pPr>
          </w:p>
        </w:tc>
        <w:tc>
          <w:tcPr>
            <w:tcW w:w="1622" w:type="pct"/>
            <w:tcBorders>
              <w:top w:val="nil"/>
              <w:left w:val="nil"/>
              <w:bottom w:val="nil"/>
              <w:right w:val="thickThinSmallGap" w:sz="18" w:space="0" w:color="732117" w:themeColor="accent2" w:themeShade="BF"/>
            </w:tcBorders>
            <w:shd w:val="clear" w:color="auto" w:fill="auto"/>
            <w:vAlign w:val="center"/>
          </w:tcPr>
          <w:p w:rsidR="00B232CE" w:rsidRPr="00E4519A" w:rsidRDefault="00B232CE" w:rsidP="005061B8">
            <w:pPr>
              <w:spacing w:after="0"/>
              <w:jc w:val="center"/>
              <w:rPr>
                <w:rFonts w:ascii="Arial" w:hAnsi="Arial" w:cs="Arial"/>
                <w:sz w:val="20"/>
                <w:szCs w:val="20"/>
              </w:rPr>
            </w:pPr>
          </w:p>
        </w:tc>
        <w:tc>
          <w:tcPr>
            <w:tcW w:w="1622" w:type="pct"/>
            <w:tcBorders>
              <w:left w:val="thickThinSmallGap" w:sz="18" w:space="0" w:color="732117" w:themeColor="accent2" w:themeShade="BF"/>
              <w:right w:val="thickThinSmallGap" w:sz="18" w:space="0" w:color="732117" w:themeColor="accent2" w:themeShade="BF"/>
            </w:tcBorders>
            <w:vAlign w:val="center"/>
          </w:tcPr>
          <w:p w:rsidR="00B232CE" w:rsidRDefault="004D0420" w:rsidP="005061B8">
            <w:pPr>
              <w:spacing w:after="0"/>
              <w:jc w:val="center"/>
              <w:rPr>
                <w:rFonts w:ascii="Arial" w:hAnsi="Arial" w:cs="Arial"/>
                <w:sz w:val="20"/>
                <w:szCs w:val="20"/>
              </w:rPr>
            </w:pPr>
            <w:r>
              <w:rPr>
                <w:rFonts w:ascii="Arial" w:hAnsi="Arial" w:cs="Arial"/>
                <w:sz w:val="20"/>
                <w:szCs w:val="20"/>
              </w:rPr>
              <w:t>Razvoj poljoprivrednih zadruga, udruga i klastera te suradnje među dionicama</w:t>
            </w:r>
          </w:p>
        </w:tc>
      </w:tr>
      <w:tr w:rsidR="00B232CE" w:rsidRPr="00405773" w:rsidTr="005061B8">
        <w:trPr>
          <w:trHeight w:val="334"/>
        </w:trPr>
        <w:tc>
          <w:tcPr>
            <w:tcW w:w="1756" w:type="pct"/>
            <w:tcBorders>
              <w:top w:val="nil"/>
              <w:left w:val="nil"/>
              <w:bottom w:val="nil"/>
              <w:right w:val="nil"/>
            </w:tcBorders>
            <w:shd w:val="clear" w:color="auto" w:fill="auto"/>
            <w:vAlign w:val="center"/>
          </w:tcPr>
          <w:p w:rsidR="00B232CE" w:rsidRDefault="00B232CE" w:rsidP="005061B8">
            <w:pPr>
              <w:spacing w:after="0"/>
              <w:jc w:val="center"/>
              <w:rPr>
                <w:rFonts w:ascii="Arial" w:hAnsi="Arial" w:cs="Arial"/>
                <w:sz w:val="20"/>
                <w:szCs w:val="20"/>
              </w:rPr>
            </w:pPr>
          </w:p>
        </w:tc>
        <w:tc>
          <w:tcPr>
            <w:tcW w:w="1622" w:type="pct"/>
            <w:tcBorders>
              <w:top w:val="nil"/>
              <w:left w:val="nil"/>
              <w:bottom w:val="nil"/>
              <w:right w:val="thickThinSmallGap" w:sz="18" w:space="0" w:color="732117" w:themeColor="accent2" w:themeShade="BF"/>
            </w:tcBorders>
            <w:shd w:val="clear" w:color="auto" w:fill="auto"/>
            <w:vAlign w:val="center"/>
          </w:tcPr>
          <w:p w:rsidR="00B232CE" w:rsidRPr="00E4519A" w:rsidRDefault="00B232CE" w:rsidP="005061B8">
            <w:pPr>
              <w:spacing w:after="0"/>
              <w:jc w:val="center"/>
              <w:rPr>
                <w:rFonts w:ascii="Arial" w:hAnsi="Arial" w:cs="Arial"/>
                <w:sz w:val="20"/>
                <w:szCs w:val="20"/>
              </w:rPr>
            </w:pPr>
          </w:p>
        </w:tc>
        <w:tc>
          <w:tcPr>
            <w:tcW w:w="1622" w:type="pct"/>
            <w:tcBorders>
              <w:left w:val="thickThinSmallGap" w:sz="18" w:space="0" w:color="732117" w:themeColor="accent2" w:themeShade="BF"/>
              <w:right w:val="thickThinSmallGap" w:sz="18" w:space="0" w:color="732117" w:themeColor="accent2" w:themeShade="BF"/>
            </w:tcBorders>
            <w:shd w:val="clear" w:color="auto" w:fill="F5BAA5"/>
            <w:vAlign w:val="center"/>
          </w:tcPr>
          <w:p w:rsidR="00B232CE" w:rsidRDefault="004D0420" w:rsidP="005061B8">
            <w:pPr>
              <w:spacing w:after="0"/>
              <w:jc w:val="center"/>
              <w:rPr>
                <w:rFonts w:ascii="Arial" w:hAnsi="Arial" w:cs="Arial"/>
                <w:sz w:val="20"/>
                <w:szCs w:val="20"/>
              </w:rPr>
            </w:pPr>
            <w:r>
              <w:rPr>
                <w:rFonts w:ascii="Arial" w:hAnsi="Arial" w:cs="Arial"/>
                <w:sz w:val="20"/>
                <w:szCs w:val="20"/>
              </w:rPr>
              <w:t>C2-P3-M4</w:t>
            </w:r>
          </w:p>
        </w:tc>
      </w:tr>
      <w:tr w:rsidR="00B232CE" w:rsidRPr="00405773" w:rsidTr="005061B8">
        <w:trPr>
          <w:trHeight w:val="1139"/>
        </w:trPr>
        <w:tc>
          <w:tcPr>
            <w:tcW w:w="1756" w:type="pct"/>
            <w:tcBorders>
              <w:top w:val="nil"/>
              <w:left w:val="nil"/>
              <w:bottom w:val="nil"/>
              <w:right w:val="nil"/>
            </w:tcBorders>
            <w:shd w:val="clear" w:color="auto" w:fill="auto"/>
            <w:vAlign w:val="center"/>
          </w:tcPr>
          <w:p w:rsidR="00B232CE" w:rsidRDefault="00B232CE" w:rsidP="005061B8">
            <w:pPr>
              <w:spacing w:after="0"/>
              <w:jc w:val="center"/>
              <w:rPr>
                <w:rFonts w:ascii="Arial" w:hAnsi="Arial" w:cs="Arial"/>
                <w:sz w:val="20"/>
                <w:szCs w:val="20"/>
              </w:rPr>
            </w:pPr>
          </w:p>
        </w:tc>
        <w:tc>
          <w:tcPr>
            <w:tcW w:w="1622" w:type="pct"/>
            <w:tcBorders>
              <w:top w:val="nil"/>
              <w:left w:val="nil"/>
              <w:bottom w:val="nil"/>
              <w:right w:val="thickThinSmallGap" w:sz="18" w:space="0" w:color="732117" w:themeColor="accent2" w:themeShade="BF"/>
            </w:tcBorders>
            <w:shd w:val="clear" w:color="auto" w:fill="auto"/>
            <w:vAlign w:val="center"/>
          </w:tcPr>
          <w:p w:rsidR="00B232CE" w:rsidRPr="00E4519A" w:rsidRDefault="00B232CE" w:rsidP="005061B8">
            <w:pPr>
              <w:spacing w:after="0"/>
              <w:jc w:val="center"/>
              <w:rPr>
                <w:rFonts w:ascii="Arial" w:hAnsi="Arial" w:cs="Arial"/>
                <w:sz w:val="20"/>
                <w:szCs w:val="20"/>
              </w:rPr>
            </w:pPr>
          </w:p>
        </w:tc>
        <w:tc>
          <w:tcPr>
            <w:tcW w:w="1622" w:type="pct"/>
            <w:tcBorders>
              <w:left w:val="thickThinSmallGap" w:sz="18" w:space="0" w:color="732117" w:themeColor="accent2" w:themeShade="BF"/>
              <w:right w:val="thickThinSmallGap" w:sz="18" w:space="0" w:color="732117" w:themeColor="accent2" w:themeShade="BF"/>
            </w:tcBorders>
            <w:vAlign w:val="center"/>
          </w:tcPr>
          <w:p w:rsidR="00B232CE" w:rsidRDefault="004D0420" w:rsidP="005061B8">
            <w:pPr>
              <w:spacing w:after="0"/>
              <w:jc w:val="center"/>
              <w:rPr>
                <w:rFonts w:ascii="Arial" w:hAnsi="Arial" w:cs="Arial"/>
                <w:sz w:val="20"/>
                <w:szCs w:val="20"/>
              </w:rPr>
            </w:pPr>
            <w:r>
              <w:rPr>
                <w:rFonts w:ascii="Arial" w:hAnsi="Arial" w:cs="Arial"/>
                <w:sz w:val="20"/>
                <w:szCs w:val="20"/>
              </w:rPr>
              <w:t>Očuvanje i zaštita krajobrazne raznolikosti i prirodnih vrijednosti</w:t>
            </w:r>
          </w:p>
        </w:tc>
      </w:tr>
    </w:tbl>
    <w:p w:rsidR="00405773" w:rsidRDefault="00405773" w:rsidP="00405773">
      <w:pPr>
        <w:spacing w:after="0"/>
        <w:rPr>
          <w:lang w:eastAsia="en-US"/>
        </w:rPr>
      </w:pPr>
    </w:p>
    <w:p w:rsidR="00E4519A" w:rsidRDefault="00E4519A" w:rsidP="00405773">
      <w:pPr>
        <w:spacing w:after="0"/>
        <w:rPr>
          <w:lang w:eastAsia="en-US"/>
        </w:rPr>
        <w:sectPr w:rsidR="00E4519A" w:rsidSect="00186F7E">
          <w:pgSz w:w="11906" w:h="16838"/>
          <w:pgMar w:top="1417" w:right="1417" w:bottom="1417" w:left="1417" w:header="708" w:footer="708" w:gutter="0"/>
          <w:cols w:space="708"/>
          <w:titlePg/>
          <w:docGrid w:linePitch="360"/>
        </w:sectPr>
      </w:pPr>
    </w:p>
    <w:p w:rsidR="00405773" w:rsidRDefault="00405773" w:rsidP="00405773">
      <w:pPr>
        <w:spacing w:after="0"/>
        <w:rPr>
          <w:lang w:eastAsia="en-US"/>
        </w:rPr>
      </w:pPr>
    </w:p>
    <w:tbl>
      <w:tblPr>
        <w:tblpPr w:leftFromText="180" w:rightFromText="180" w:vertAnchor="text" w:tblpY="1"/>
        <w:tblOverlap w:val="never"/>
        <w:tblW w:w="3340" w:type="pct"/>
        <w:tblInd w:w="1545" w:type="dxa"/>
        <w:tblBorders>
          <w:top w:val="thickThinSmallGap" w:sz="18" w:space="0" w:color="9B2D1F" w:themeColor="accent2"/>
          <w:left w:val="thickThinSmallGap" w:sz="18" w:space="0" w:color="9B2D1F" w:themeColor="accent2"/>
          <w:bottom w:val="thickThinSmallGap" w:sz="18" w:space="0" w:color="9B2D1F" w:themeColor="accent2"/>
          <w:right w:val="thickThinSmallGap" w:sz="18" w:space="0" w:color="9B2D1F" w:themeColor="accent2"/>
          <w:insideH w:val="thickThinSmallGap" w:sz="18" w:space="0" w:color="9B2D1F" w:themeColor="accent2"/>
          <w:insideV w:val="thickThinSmallGap" w:sz="18" w:space="0" w:color="9B2D1F" w:themeColor="accent2"/>
        </w:tblBorders>
        <w:tblLook w:val="04A0" w:firstRow="1" w:lastRow="0" w:firstColumn="1" w:lastColumn="0" w:noHBand="0" w:noVBand="1"/>
      </w:tblPr>
      <w:tblGrid>
        <w:gridCol w:w="3085"/>
        <w:gridCol w:w="3108"/>
        <w:gridCol w:w="11"/>
      </w:tblGrid>
      <w:tr w:rsidR="00F55069" w:rsidRPr="00405773" w:rsidTr="005061B8">
        <w:trPr>
          <w:gridAfter w:val="1"/>
          <w:wAfter w:w="9" w:type="pct"/>
          <w:trHeight w:val="497"/>
        </w:trPr>
        <w:tc>
          <w:tcPr>
            <w:tcW w:w="4991" w:type="pct"/>
            <w:gridSpan w:val="2"/>
            <w:shd w:val="clear" w:color="auto" w:fill="9B2D1F"/>
            <w:vAlign w:val="center"/>
          </w:tcPr>
          <w:p w:rsidR="00F55069" w:rsidRPr="004107F2" w:rsidRDefault="00F55069" w:rsidP="005061B8">
            <w:pPr>
              <w:spacing w:after="0"/>
              <w:jc w:val="center"/>
              <w:rPr>
                <w:rFonts w:ascii="Arial" w:hAnsi="Arial" w:cs="Arial"/>
                <w:b/>
                <w:sz w:val="20"/>
                <w:szCs w:val="20"/>
              </w:rPr>
            </w:pPr>
            <w:r>
              <w:rPr>
                <w:rFonts w:ascii="Arial" w:hAnsi="Arial" w:cs="Arial"/>
                <w:b/>
                <w:sz w:val="20"/>
                <w:szCs w:val="20"/>
              </w:rPr>
              <w:t>Zaustavljanje procesa depopulacije, jačanje ljudskih resursa i održivi razvoj</w:t>
            </w:r>
          </w:p>
          <w:p w:rsidR="00F55069" w:rsidRPr="00405773" w:rsidRDefault="00F55069" w:rsidP="005061B8">
            <w:pPr>
              <w:spacing w:after="0"/>
              <w:jc w:val="center"/>
              <w:rPr>
                <w:rFonts w:ascii="Arial" w:hAnsi="Arial" w:cs="Arial"/>
                <w:sz w:val="20"/>
                <w:szCs w:val="20"/>
              </w:rPr>
            </w:pPr>
            <w:r w:rsidRPr="004107F2">
              <w:rPr>
                <w:rFonts w:ascii="Arial" w:hAnsi="Arial" w:cs="Arial"/>
                <w:b/>
                <w:sz w:val="20"/>
                <w:szCs w:val="20"/>
              </w:rPr>
              <w:t>C 3</w:t>
            </w:r>
          </w:p>
        </w:tc>
      </w:tr>
      <w:tr w:rsidR="00F55069" w:rsidRPr="00405773" w:rsidTr="005061B8">
        <w:trPr>
          <w:trHeight w:val="1269"/>
        </w:trPr>
        <w:tc>
          <w:tcPr>
            <w:tcW w:w="2486" w:type="pct"/>
            <w:shd w:val="clear" w:color="auto" w:fill="D74C39"/>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Podizanje društveno-socijalnog standarda i  zdravstvene sigurnosti</w:t>
            </w:r>
          </w:p>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C3-P1</w:t>
            </w:r>
          </w:p>
        </w:tc>
        <w:tc>
          <w:tcPr>
            <w:tcW w:w="2514" w:type="pct"/>
            <w:gridSpan w:val="2"/>
            <w:shd w:val="clear" w:color="auto" w:fill="D74C39"/>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Razvoj civilnog društva</w:t>
            </w:r>
          </w:p>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C3-P2</w:t>
            </w:r>
          </w:p>
        </w:tc>
      </w:tr>
      <w:tr w:rsidR="00F55069" w:rsidRPr="00405773" w:rsidTr="005061B8">
        <w:trPr>
          <w:trHeight w:val="174"/>
        </w:trPr>
        <w:tc>
          <w:tcPr>
            <w:tcW w:w="2486" w:type="pct"/>
            <w:shd w:val="clear" w:color="auto" w:fill="9B2D1F" w:themeFill="accent2"/>
            <w:vAlign w:val="center"/>
          </w:tcPr>
          <w:p w:rsidR="00F55069" w:rsidRPr="00405773" w:rsidRDefault="00F55069" w:rsidP="005061B8">
            <w:pPr>
              <w:spacing w:after="0"/>
              <w:jc w:val="center"/>
              <w:rPr>
                <w:rFonts w:ascii="Arial" w:hAnsi="Arial" w:cs="Arial"/>
                <w:sz w:val="20"/>
                <w:szCs w:val="20"/>
              </w:rPr>
            </w:pPr>
          </w:p>
        </w:tc>
        <w:tc>
          <w:tcPr>
            <w:tcW w:w="2514" w:type="pct"/>
            <w:gridSpan w:val="2"/>
            <w:shd w:val="clear" w:color="auto" w:fill="9B2D1F" w:themeFill="accent2"/>
            <w:vAlign w:val="center"/>
          </w:tcPr>
          <w:p w:rsidR="00F55069" w:rsidRPr="00405773" w:rsidRDefault="00F55069" w:rsidP="005061B8">
            <w:pPr>
              <w:spacing w:after="0"/>
              <w:jc w:val="center"/>
              <w:rPr>
                <w:rFonts w:ascii="Arial" w:hAnsi="Arial" w:cs="Arial"/>
                <w:sz w:val="20"/>
                <w:szCs w:val="20"/>
              </w:rPr>
            </w:pPr>
          </w:p>
        </w:tc>
      </w:tr>
      <w:tr w:rsidR="00F55069" w:rsidRPr="00405773" w:rsidTr="005061B8">
        <w:trPr>
          <w:trHeight w:val="336"/>
        </w:trPr>
        <w:tc>
          <w:tcPr>
            <w:tcW w:w="2486" w:type="pct"/>
            <w:shd w:val="clear" w:color="auto" w:fill="ECABA2"/>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C3-P1-M1</w:t>
            </w:r>
          </w:p>
        </w:tc>
        <w:tc>
          <w:tcPr>
            <w:tcW w:w="2514" w:type="pct"/>
            <w:gridSpan w:val="2"/>
            <w:shd w:val="clear" w:color="auto" w:fill="ECABA2"/>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C3-P2-M1</w:t>
            </w:r>
          </w:p>
        </w:tc>
      </w:tr>
      <w:tr w:rsidR="00F55069" w:rsidRPr="00405773" w:rsidTr="005061B8">
        <w:trPr>
          <w:trHeight w:val="1330"/>
        </w:trPr>
        <w:tc>
          <w:tcPr>
            <w:tcW w:w="2486" w:type="pct"/>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Jačanje socijalnog standarda</w:t>
            </w:r>
          </w:p>
        </w:tc>
        <w:tc>
          <w:tcPr>
            <w:tcW w:w="2514" w:type="pct"/>
            <w:gridSpan w:val="2"/>
            <w:vAlign w:val="center"/>
          </w:tcPr>
          <w:p w:rsidR="00F55069" w:rsidRPr="00405773" w:rsidRDefault="00F55069" w:rsidP="005061B8">
            <w:pPr>
              <w:spacing w:after="0"/>
              <w:jc w:val="center"/>
              <w:rPr>
                <w:rFonts w:ascii="Arial" w:hAnsi="Arial" w:cs="Arial"/>
                <w:sz w:val="20"/>
                <w:szCs w:val="20"/>
              </w:rPr>
            </w:pPr>
            <w:r w:rsidRPr="00405773">
              <w:rPr>
                <w:rFonts w:ascii="Arial" w:hAnsi="Arial" w:cs="Arial"/>
                <w:sz w:val="20"/>
                <w:szCs w:val="20"/>
              </w:rPr>
              <w:t>Jačanje kapaciteta organizacija civilnog društva</w:t>
            </w:r>
          </w:p>
        </w:tc>
      </w:tr>
      <w:tr w:rsidR="00405773" w:rsidRPr="00405773" w:rsidTr="005061B8">
        <w:trPr>
          <w:gridAfter w:val="2"/>
          <w:wAfter w:w="2514" w:type="pct"/>
          <w:trHeight w:val="336"/>
        </w:trPr>
        <w:tc>
          <w:tcPr>
            <w:tcW w:w="2486" w:type="pct"/>
            <w:shd w:val="clear" w:color="auto" w:fill="ECABA2"/>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C3-P1-M2</w:t>
            </w:r>
          </w:p>
        </w:tc>
      </w:tr>
      <w:tr w:rsidR="00405773" w:rsidRPr="00405773" w:rsidTr="005061B8">
        <w:trPr>
          <w:gridAfter w:val="2"/>
          <w:wAfter w:w="2514" w:type="pct"/>
          <w:trHeight w:val="1139"/>
        </w:trPr>
        <w:tc>
          <w:tcPr>
            <w:tcW w:w="2486" w:type="pct"/>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Razvoj izvaninstitucionalnih oblika skrbi, volonterstva i samopomoći</w:t>
            </w:r>
          </w:p>
        </w:tc>
      </w:tr>
      <w:tr w:rsidR="00405773" w:rsidRPr="00405773" w:rsidTr="005061B8">
        <w:trPr>
          <w:gridAfter w:val="2"/>
          <w:wAfter w:w="2514" w:type="pct"/>
          <w:trHeight w:val="336"/>
        </w:trPr>
        <w:tc>
          <w:tcPr>
            <w:tcW w:w="2486" w:type="pct"/>
            <w:shd w:val="clear" w:color="auto" w:fill="ECABA2"/>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C3-P1-M3</w:t>
            </w:r>
          </w:p>
        </w:tc>
      </w:tr>
      <w:tr w:rsidR="00405773" w:rsidRPr="00405773" w:rsidTr="005061B8">
        <w:trPr>
          <w:gridAfter w:val="2"/>
          <w:wAfter w:w="2514" w:type="pct"/>
          <w:trHeight w:val="1003"/>
        </w:trPr>
        <w:tc>
          <w:tcPr>
            <w:tcW w:w="2486" w:type="pct"/>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Poboljšanje uvjeta odgoja i obrazovanja</w:t>
            </w:r>
          </w:p>
        </w:tc>
      </w:tr>
      <w:tr w:rsidR="00405773" w:rsidRPr="00405773" w:rsidTr="005061B8">
        <w:trPr>
          <w:gridAfter w:val="2"/>
          <w:wAfter w:w="2514" w:type="pct"/>
          <w:trHeight w:val="407"/>
        </w:trPr>
        <w:tc>
          <w:tcPr>
            <w:tcW w:w="2486" w:type="pct"/>
            <w:shd w:val="clear" w:color="auto" w:fill="ECABA2"/>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C3-P1-M4</w:t>
            </w:r>
          </w:p>
        </w:tc>
      </w:tr>
      <w:tr w:rsidR="00405773" w:rsidRPr="00405773" w:rsidTr="005061B8">
        <w:trPr>
          <w:gridAfter w:val="2"/>
          <w:wAfter w:w="2514" w:type="pct"/>
          <w:trHeight w:val="1052"/>
        </w:trPr>
        <w:tc>
          <w:tcPr>
            <w:tcW w:w="2486" w:type="pct"/>
            <w:vAlign w:val="center"/>
          </w:tcPr>
          <w:p w:rsidR="00405773" w:rsidRPr="00405773" w:rsidRDefault="008E1933" w:rsidP="005061B8">
            <w:pPr>
              <w:spacing w:after="0"/>
              <w:jc w:val="center"/>
              <w:rPr>
                <w:rFonts w:ascii="Arial" w:hAnsi="Arial" w:cs="Arial"/>
                <w:sz w:val="20"/>
                <w:szCs w:val="20"/>
              </w:rPr>
            </w:pPr>
            <w:r>
              <w:rPr>
                <w:rFonts w:ascii="Arial" w:hAnsi="Arial" w:cs="Arial"/>
                <w:sz w:val="20"/>
                <w:szCs w:val="20"/>
              </w:rPr>
              <w:t>Povećanje i unaprjeđenje kapaciteta i kvalitete sportsko-rekreacijskih sadržaja</w:t>
            </w:r>
          </w:p>
        </w:tc>
      </w:tr>
      <w:tr w:rsidR="00405773" w:rsidRPr="00405773" w:rsidTr="005061B8">
        <w:trPr>
          <w:gridAfter w:val="2"/>
          <w:wAfter w:w="2514" w:type="pct"/>
          <w:trHeight w:val="360"/>
        </w:trPr>
        <w:tc>
          <w:tcPr>
            <w:tcW w:w="2486" w:type="pct"/>
            <w:shd w:val="clear" w:color="auto" w:fill="ECABA2"/>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C3-P1-M5</w:t>
            </w:r>
          </w:p>
        </w:tc>
      </w:tr>
      <w:tr w:rsidR="00405773" w:rsidRPr="00405773" w:rsidTr="005061B8">
        <w:trPr>
          <w:gridAfter w:val="2"/>
          <w:wAfter w:w="2514" w:type="pct"/>
          <w:trHeight w:val="1052"/>
        </w:trPr>
        <w:tc>
          <w:tcPr>
            <w:tcW w:w="2486" w:type="pct"/>
            <w:vAlign w:val="center"/>
          </w:tcPr>
          <w:p w:rsidR="00405773" w:rsidRPr="00405773" w:rsidRDefault="00405773" w:rsidP="005061B8">
            <w:pPr>
              <w:spacing w:after="0"/>
              <w:jc w:val="center"/>
              <w:rPr>
                <w:rFonts w:ascii="Arial" w:hAnsi="Arial" w:cs="Arial"/>
                <w:sz w:val="20"/>
                <w:szCs w:val="20"/>
              </w:rPr>
            </w:pPr>
            <w:r w:rsidRPr="00405773">
              <w:rPr>
                <w:rFonts w:ascii="Arial" w:hAnsi="Arial" w:cs="Arial"/>
                <w:sz w:val="20"/>
                <w:szCs w:val="20"/>
              </w:rPr>
              <w:t>Unaprjeđenje infrastrukture, dostupnosti i kvalitete usluga u zdravstvenim ustanovama</w:t>
            </w:r>
          </w:p>
        </w:tc>
      </w:tr>
    </w:tbl>
    <w:p w:rsidR="00E4519A" w:rsidRDefault="00580664" w:rsidP="00405773">
      <w:pPr>
        <w:spacing w:after="0"/>
        <w:rPr>
          <w:lang w:eastAsia="en-US"/>
        </w:rPr>
        <w:sectPr w:rsidR="00E4519A" w:rsidSect="00186F7E">
          <w:pgSz w:w="11906" w:h="16838"/>
          <w:pgMar w:top="1417" w:right="1417" w:bottom="1417" w:left="1417" w:header="708" w:footer="708" w:gutter="0"/>
          <w:cols w:space="708"/>
          <w:titlePg/>
          <w:docGrid w:linePitch="360"/>
        </w:sectPr>
      </w:pPr>
      <w:r>
        <w:rPr>
          <w:lang w:eastAsia="en-US"/>
        </w:rPr>
        <w:br w:type="textWrapping" w:clear="all"/>
      </w:r>
    </w:p>
    <w:tbl>
      <w:tblPr>
        <w:tblW w:w="3340" w:type="pct"/>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4A0" w:firstRow="1" w:lastRow="0" w:firstColumn="1" w:lastColumn="0" w:noHBand="0" w:noVBand="1"/>
      </w:tblPr>
      <w:tblGrid>
        <w:gridCol w:w="3085"/>
        <w:gridCol w:w="3108"/>
        <w:gridCol w:w="11"/>
      </w:tblGrid>
      <w:tr w:rsidR="00C86B6B" w:rsidRPr="00405773" w:rsidTr="005061B8">
        <w:trPr>
          <w:gridAfter w:val="1"/>
          <w:wAfter w:w="9" w:type="pct"/>
          <w:trHeight w:val="497"/>
          <w:jc w:val="center"/>
        </w:trPr>
        <w:tc>
          <w:tcPr>
            <w:tcW w:w="4991" w:type="pct"/>
            <w:gridSpan w:val="2"/>
            <w:shd w:val="clear" w:color="auto" w:fill="634545"/>
            <w:vAlign w:val="center"/>
          </w:tcPr>
          <w:p w:rsidR="00C86B6B" w:rsidRPr="004107F2" w:rsidRDefault="00C86B6B" w:rsidP="005061B8">
            <w:pPr>
              <w:spacing w:after="0"/>
              <w:jc w:val="center"/>
              <w:rPr>
                <w:rFonts w:ascii="Arial" w:hAnsi="Arial" w:cs="Arial"/>
                <w:b/>
                <w:sz w:val="20"/>
                <w:szCs w:val="20"/>
              </w:rPr>
            </w:pPr>
            <w:r>
              <w:rPr>
                <w:rFonts w:ascii="Arial" w:hAnsi="Arial" w:cs="Arial"/>
                <w:b/>
                <w:sz w:val="20"/>
                <w:szCs w:val="20"/>
              </w:rPr>
              <w:lastRenderedPageBreak/>
              <w:t>Zaštita okoliša, prirodne i kulturne baštine u funkciji održivog razvoja</w:t>
            </w:r>
          </w:p>
          <w:p w:rsidR="00C86B6B" w:rsidRPr="00405773" w:rsidRDefault="00C86B6B" w:rsidP="005061B8">
            <w:pPr>
              <w:spacing w:after="0"/>
              <w:jc w:val="center"/>
              <w:rPr>
                <w:rFonts w:ascii="Arial" w:hAnsi="Arial" w:cs="Arial"/>
                <w:sz w:val="20"/>
                <w:szCs w:val="20"/>
              </w:rPr>
            </w:pPr>
            <w:r w:rsidRPr="004107F2">
              <w:rPr>
                <w:rFonts w:ascii="Arial" w:hAnsi="Arial" w:cs="Arial"/>
                <w:b/>
                <w:sz w:val="20"/>
                <w:szCs w:val="20"/>
              </w:rPr>
              <w:t xml:space="preserve">C </w:t>
            </w:r>
            <w:r>
              <w:rPr>
                <w:rFonts w:ascii="Arial" w:hAnsi="Arial" w:cs="Arial"/>
                <w:b/>
                <w:sz w:val="20"/>
                <w:szCs w:val="20"/>
              </w:rPr>
              <w:t>4</w:t>
            </w:r>
          </w:p>
        </w:tc>
      </w:tr>
      <w:tr w:rsidR="00C86B6B" w:rsidRPr="00405773" w:rsidTr="005061B8">
        <w:trPr>
          <w:trHeight w:val="1269"/>
          <w:jc w:val="center"/>
        </w:trPr>
        <w:tc>
          <w:tcPr>
            <w:tcW w:w="2486" w:type="pct"/>
            <w:shd w:val="clear" w:color="auto" w:fill="A88484"/>
            <w:vAlign w:val="center"/>
          </w:tcPr>
          <w:p w:rsidR="00C86B6B" w:rsidRDefault="00C86B6B" w:rsidP="005061B8">
            <w:pPr>
              <w:spacing w:after="0"/>
              <w:jc w:val="center"/>
              <w:rPr>
                <w:rFonts w:ascii="Arial" w:hAnsi="Arial" w:cs="Arial"/>
                <w:sz w:val="20"/>
                <w:szCs w:val="20"/>
              </w:rPr>
            </w:pPr>
            <w:r>
              <w:rPr>
                <w:rFonts w:ascii="Arial" w:hAnsi="Arial" w:cs="Arial"/>
                <w:sz w:val="20"/>
                <w:szCs w:val="20"/>
              </w:rPr>
              <w:t>Unaprjeđivanje zaštite okoliša i energetske učinkovitosti</w:t>
            </w:r>
          </w:p>
          <w:p w:rsidR="00C86B6B" w:rsidRPr="00405773" w:rsidRDefault="00C86B6B"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-P1</w:t>
            </w:r>
          </w:p>
        </w:tc>
        <w:tc>
          <w:tcPr>
            <w:tcW w:w="2514" w:type="pct"/>
            <w:gridSpan w:val="2"/>
            <w:shd w:val="clear" w:color="auto" w:fill="A88484"/>
            <w:vAlign w:val="center"/>
          </w:tcPr>
          <w:p w:rsidR="00C86B6B" w:rsidRDefault="00C86B6B" w:rsidP="005061B8">
            <w:pPr>
              <w:spacing w:after="0"/>
              <w:jc w:val="center"/>
              <w:rPr>
                <w:rFonts w:ascii="Arial" w:hAnsi="Arial" w:cs="Arial"/>
                <w:sz w:val="20"/>
                <w:szCs w:val="20"/>
              </w:rPr>
            </w:pPr>
            <w:r>
              <w:rPr>
                <w:rFonts w:ascii="Arial" w:hAnsi="Arial" w:cs="Arial"/>
                <w:sz w:val="20"/>
                <w:szCs w:val="20"/>
              </w:rPr>
              <w:t>Podizanje standara prirodne i kulturne baštine</w:t>
            </w:r>
          </w:p>
          <w:p w:rsidR="00C86B6B" w:rsidRPr="00405773" w:rsidRDefault="00C86B6B"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-P2</w:t>
            </w:r>
          </w:p>
        </w:tc>
      </w:tr>
      <w:tr w:rsidR="00C86B6B" w:rsidRPr="00405773" w:rsidTr="005061B8">
        <w:trPr>
          <w:trHeight w:val="174"/>
          <w:jc w:val="center"/>
        </w:trPr>
        <w:tc>
          <w:tcPr>
            <w:tcW w:w="2486" w:type="pct"/>
            <w:shd w:val="clear" w:color="auto" w:fill="9B2D1F" w:themeFill="accent2"/>
            <w:vAlign w:val="center"/>
          </w:tcPr>
          <w:p w:rsidR="00C86B6B" w:rsidRPr="00405773" w:rsidRDefault="00C86B6B" w:rsidP="005061B8">
            <w:pPr>
              <w:spacing w:after="0"/>
              <w:jc w:val="center"/>
              <w:rPr>
                <w:rFonts w:ascii="Arial" w:hAnsi="Arial" w:cs="Arial"/>
                <w:sz w:val="20"/>
                <w:szCs w:val="20"/>
              </w:rPr>
            </w:pPr>
          </w:p>
        </w:tc>
        <w:tc>
          <w:tcPr>
            <w:tcW w:w="2514" w:type="pct"/>
            <w:gridSpan w:val="2"/>
            <w:shd w:val="clear" w:color="auto" w:fill="9B2D1F" w:themeFill="accent2"/>
            <w:vAlign w:val="center"/>
          </w:tcPr>
          <w:p w:rsidR="00C86B6B" w:rsidRPr="00405773" w:rsidRDefault="00C86B6B" w:rsidP="005061B8">
            <w:pPr>
              <w:spacing w:after="0"/>
              <w:jc w:val="center"/>
              <w:rPr>
                <w:rFonts w:ascii="Arial" w:hAnsi="Arial" w:cs="Arial"/>
                <w:sz w:val="20"/>
                <w:szCs w:val="20"/>
              </w:rPr>
            </w:pPr>
          </w:p>
        </w:tc>
      </w:tr>
      <w:tr w:rsidR="00C86B6B" w:rsidRPr="00405773" w:rsidTr="005061B8">
        <w:trPr>
          <w:trHeight w:val="336"/>
          <w:jc w:val="center"/>
        </w:trPr>
        <w:tc>
          <w:tcPr>
            <w:tcW w:w="2486" w:type="pct"/>
            <w:shd w:val="clear" w:color="auto" w:fill="D0BCBC"/>
            <w:vAlign w:val="center"/>
          </w:tcPr>
          <w:p w:rsidR="00C86B6B" w:rsidRPr="00405773" w:rsidRDefault="00C86B6B"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-P1-M1</w:t>
            </w:r>
          </w:p>
        </w:tc>
        <w:tc>
          <w:tcPr>
            <w:tcW w:w="2514" w:type="pct"/>
            <w:gridSpan w:val="2"/>
            <w:shd w:val="clear" w:color="auto" w:fill="D0BCBC"/>
            <w:vAlign w:val="center"/>
          </w:tcPr>
          <w:p w:rsidR="00C86B6B" w:rsidRPr="00405773" w:rsidRDefault="00C86B6B"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-P2-M1</w:t>
            </w:r>
          </w:p>
        </w:tc>
      </w:tr>
      <w:tr w:rsidR="00C86B6B" w:rsidRPr="00405773" w:rsidTr="005061B8">
        <w:trPr>
          <w:trHeight w:val="1330"/>
          <w:jc w:val="center"/>
        </w:trPr>
        <w:tc>
          <w:tcPr>
            <w:tcW w:w="2486" w:type="pct"/>
            <w:vAlign w:val="center"/>
          </w:tcPr>
          <w:p w:rsidR="00C86B6B" w:rsidRPr="00405773" w:rsidRDefault="00C86B6B" w:rsidP="005061B8">
            <w:pPr>
              <w:spacing w:after="0"/>
              <w:jc w:val="center"/>
              <w:rPr>
                <w:rFonts w:ascii="Arial" w:hAnsi="Arial" w:cs="Arial"/>
                <w:sz w:val="20"/>
                <w:szCs w:val="20"/>
              </w:rPr>
            </w:pPr>
            <w:r>
              <w:rPr>
                <w:rFonts w:ascii="Arial" w:hAnsi="Arial" w:cs="Arial"/>
                <w:sz w:val="20"/>
                <w:szCs w:val="20"/>
              </w:rPr>
              <w:t>Unaprjeđivanje zaštite zraka i tla i kontinuirano praćanje kvalitete</w:t>
            </w:r>
          </w:p>
        </w:tc>
        <w:tc>
          <w:tcPr>
            <w:tcW w:w="2514" w:type="pct"/>
            <w:gridSpan w:val="2"/>
            <w:vAlign w:val="center"/>
          </w:tcPr>
          <w:p w:rsidR="00C86B6B" w:rsidRPr="00405773" w:rsidRDefault="00C86B6B" w:rsidP="005061B8">
            <w:pPr>
              <w:spacing w:after="0"/>
              <w:jc w:val="center"/>
              <w:rPr>
                <w:rFonts w:ascii="Arial" w:hAnsi="Arial" w:cs="Arial"/>
                <w:sz w:val="20"/>
                <w:szCs w:val="20"/>
              </w:rPr>
            </w:pPr>
            <w:r>
              <w:rPr>
                <w:rFonts w:ascii="Arial" w:hAnsi="Arial" w:cs="Arial"/>
                <w:sz w:val="20"/>
                <w:szCs w:val="20"/>
              </w:rPr>
              <w:t>Očuvanje i kvalitetnije  upravljanje prirodnim i kulturnim vrijednostima</w:t>
            </w:r>
          </w:p>
        </w:tc>
      </w:tr>
      <w:tr w:rsidR="00D741F9" w:rsidRPr="00405773" w:rsidTr="005061B8">
        <w:trPr>
          <w:gridAfter w:val="2"/>
          <w:wAfter w:w="2514" w:type="pct"/>
          <w:trHeight w:val="334"/>
          <w:jc w:val="center"/>
        </w:trPr>
        <w:tc>
          <w:tcPr>
            <w:tcW w:w="2486" w:type="pct"/>
            <w:shd w:val="clear" w:color="auto" w:fill="D0BCBC"/>
            <w:vAlign w:val="center"/>
          </w:tcPr>
          <w:p w:rsidR="00D741F9" w:rsidRDefault="00D741F9"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-P1-M</w:t>
            </w:r>
            <w:r>
              <w:rPr>
                <w:rFonts w:ascii="Arial" w:hAnsi="Arial" w:cs="Arial"/>
                <w:sz w:val="20"/>
                <w:szCs w:val="20"/>
              </w:rPr>
              <w:t>2</w:t>
            </w:r>
          </w:p>
        </w:tc>
      </w:tr>
      <w:tr w:rsidR="00D741F9" w:rsidRPr="00405773" w:rsidTr="005061B8">
        <w:trPr>
          <w:gridAfter w:val="2"/>
          <w:wAfter w:w="2514" w:type="pct"/>
          <w:trHeight w:val="1330"/>
          <w:jc w:val="center"/>
        </w:trPr>
        <w:tc>
          <w:tcPr>
            <w:tcW w:w="2486" w:type="pct"/>
            <w:vAlign w:val="center"/>
          </w:tcPr>
          <w:p w:rsidR="00D741F9" w:rsidRDefault="00D741F9" w:rsidP="005061B8">
            <w:pPr>
              <w:spacing w:after="0"/>
              <w:jc w:val="center"/>
              <w:rPr>
                <w:rFonts w:ascii="Arial" w:hAnsi="Arial" w:cs="Arial"/>
                <w:sz w:val="20"/>
                <w:szCs w:val="20"/>
              </w:rPr>
            </w:pPr>
            <w:r>
              <w:rPr>
                <w:rFonts w:ascii="Arial" w:hAnsi="Arial" w:cs="Arial"/>
                <w:sz w:val="20"/>
                <w:szCs w:val="20"/>
              </w:rPr>
              <w:t>Stvaranje uvjeta za održivo gospodarenje otpadom</w:t>
            </w:r>
          </w:p>
        </w:tc>
      </w:tr>
      <w:tr w:rsidR="00D741F9" w:rsidRPr="00405773" w:rsidTr="005061B8">
        <w:trPr>
          <w:gridAfter w:val="2"/>
          <w:wAfter w:w="2514" w:type="pct"/>
          <w:trHeight w:val="334"/>
          <w:jc w:val="center"/>
        </w:trPr>
        <w:tc>
          <w:tcPr>
            <w:tcW w:w="2486" w:type="pct"/>
            <w:shd w:val="clear" w:color="auto" w:fill="D0BCBC"/>
            <w:vAlign w:val="center"/>
          </w:tcPr>
          <w:p w:rsidR="00D741F9" w:rsidRDefault="00D741F9"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-P1-M</w:t>
            </w:r>
            <w:r>
              <w:rPr>
                <w:rFonts w:ascii="Arial" w:hAnsi="Arial" w:cs="Arial"/>
                <w:sz w:val="20"/>
                <w:szCs w:val="20"/>
              </w:rPr>
              <w:t>3</w:t>
            </w:r>
          </w:p>
        </w:tc>
      </w:tr>
      <w:tr w:rsidR="00D741F9" w:rsidRPr="00405773" w:rsidTr="005061B8">
        <w:trPr>
          <w:gridAfter w:val="2"/>
          <w:wAfter w:w="2514" w:type="pct"/>
          <w:trHeight w:val="1330"/>
          <w:jc w:val="center"/>
        </w:trPr>
        <w:tc>
          <w:tcPr>
            <w:tcW w:w="2486" w:type="pct"/>
            <w:vAlign w:val="center"/>
          </w:tcPr>
          <w:p w:rsidR="00D741F9" w:rsidRDefault="00D741F9" w:rsidP="005061B8">
            <w:pPr>
              <w:spacing w:after="0"/>
              <w:jc w:val="center"/>
              <w:rPr>
                <w:rFonts w:ascii="Arial" w:hAnsi="Arial" w:cs="Arial"/>
                <w:sz w:val="20"/>
                <w:szCs w:val="20"/>
              </w:rPr>
            </w:pPr>
            <w:r>
              <w:rPr>
                <w:rFonts w:ascii="Arial" w:hAnsi="Arial" w:cs="Arial"/>
                <w:sz w:val="20"/>
                <w:szCs w:val="20"/>
              </w:rPr>
              <w:t>Jačanje i razvoj uporabe novih znanja i tehnologija, obnovljivih izvora energije i energetske učinkovitosti</w:t>
            </w:r>
          </w:p>
        </w:tc>
      </w:tr>
      <w:tr w:rsidR="00D741F9" w:rsidRPr="00405773" w:rsidTr="005061B8">
        <w:trPr>
          <w:gridAfter w:val="2"/>
          <w:wAfter w:w="2514" w:type="pct"/>
          <w:trHeight w:val="334"/>
          <w:jc w:val="center"/>
        </w:trPr>
        <w:tc>
          <w:tcPr>
            <w:tcW w:w="2486" w:type="pct"/>
            <w:shd w:val="clear" w:color="auto" w:fill="D0BCBC"/>
            <w:vAlign w:val="center"/>
          </w:tcPr>
          <w:p w:rsidR="00D741F9" w:rsidRDefault="00D741F9" w:rsidP="005061B8">
            <w:pPr>
              <w:spacing w:after="0"/>
              <w:jc w:val="center"/>
              <w:rPr>
                <w:rFonts w:ascii="Arial" w:hAnsi="Arial" w:cs="Arial"/>
                <w:sz w:val="20"/>
                <w:szCs w:val="20"/>
              </w:rPr>
            </w:pPr>
            <w:r w:rsidRPr="00405773">
              <w:rPr>
                <w:rFonts w:ascii="Arial" w:hAnsi="Arial" w:cs="Arial"/>
                <w:sz w:val="20"/>
                <w:szCs w:val="20"/>
              </w:rPr>
              <w:t>C</w:t>
            </w:r>
            <w:r>
              <w:rPr>
                <w:rFonts w:ascii="Arial" w:hAnsi="Arial" w:cs="Arial"/>
                <w:sz w:val="20"/>
                <w:szCs w:val="20"/>
              </w:rPr>
              <w:t>4</w:t>
            </w:r>
            <w:r w:rsidRPr="00405773">
              <w:rPr>
                <w:rFonts w:ascii="Arial" w:hAnsi="Arial" w:cs="Arial"/>
                <w:sz w:val="20"/>
                <w:szCs w:val="20"/>
              </w:rPr>
              <w:t>-P1-M</w:t>
            </w:r>
            <w:r>
              <w:rPr>
                <w:rFonts w:ascii="Arial" w:hAnsi="Arial" w:cs="Arial"/>
                <w:sz w:val="20"/>
                <w:szCs w:val="20"/>
              </w:rPr>
              <w:t>4</w:t>
            </w:r>
          </w:p>
        </w:tc>
      </w:tr>
      <w:tr w:rsidR="00D741F9" w:rsidRPr="00405773" w:rsidTr="005061B8">
        <w:trPr>
          <w:gridAfter w:val="2"/>
          <w:wAfter w:w="2514" w:type="pct"/>
          <w:trHeight w:val="1330"/>
          <w:jc w:val="center"/>
        </w:trPr>
        <w:tc>
          <w:tcPr>
            <w:tcW w:w="2486" w:type="pct"/>
            <w:vAlign w:val="center"/>
          </w:tcPr>
          <w:p w:rsidR="00D741F9" w:rsidRDefault="00D741F9" w:rsidP="005061B8">
            <w:pPr>
              <w:spacing w:after="0"/>
              <w:jc w:val="center"/>
              <w:rPr>
                <w:rFonts w:ascii="Arial" w:hAnsi="Arial" w:cs="Arial"/>
                <w:sz w:val="20"/>
                <w:szCs w:val="20"/>
              </w:rPr>
            </w:pPr>
            <w:r>
              <w:rPr>
                <w:rFonts w:ascii="Arial" w:hAnsi="Arial" w:cs="Arial"/>
                <w:sz w:val="20"/>
                <w:szCs w:val="20"/>
              </w:rPr>
              <w:t>Informiranje i uključivanje javnosti u pitanje okoliša</w:t>
            </w:r>
          </w:p>
        </w:tc>
      </w:tr>
    </w:tbl>
    <w:p w:rsidR="000A3384" w:rsidRDefault="000A3384" w:rsidP="00405773">
      <w:pPr>
        <w:spacing w:after="0"/>
        <w:rPr>
          <w:lang w:eastAsia="en-US"/>
        </w:rPr>
        <w:sectPr w:rsidR="000A3384" w:rsidSect="00186F7E">
          <w:pgSz w:w="11906" w:h="16838"/>
          <w:pgMar w:top="1417" w:right="1417" w:bottom="1417" w:left="1417" w:header="708" w:footer="708" w:gutter="0"/>
          <w:cols w:space="708"/>
          <w:titlePg/>
          <w:docGrid w:linePitch="360"/>
        </w:sectPr>
      </w:pPr>
    </w:p>
    <w:p w:rsidR="00405773" w:rsidRDefault="00405773" w:rsidP="00405773">
      <w:pPr>
        <w:spacing w:after="0"/>
        <w:rPr>
          <w:lang w:eastAsia="en-US"/>
        </w:rPr>
      </w:pPr>
    </w:p>
    <w:p w:rsidR="00405773" w:rsidRPr="008618A7" w:rsidRDefault="00405773" w:rsidP="008618A7">
      <w:pPr>
        <w:spacing w:after="0"/>
        <w:jc w:val="center"/>
        <w:outlineLvl w:val="5"/>
        <w:rPr>
          <w:rFonts w:ascii="Arial" w:hAnsi="Arial" w:cs="Arial"/>
          <w:b/>
          <w:sz w:val="24"/>
          <w:szCs w:val="20"/>
        </w:rPr>
      </w:pPr>
      <w:r w:rsidRPr="008618A7">
        <w:rPr>
          <w:rFonts w:ascii="Arial" w:hAnsi="Arial" w:cs="Arial"/>
          <w:b/>
          <w:sz w:val="24"/>
          <w:szCs w:val="20"/>
        </w:rPr>
        <w:t xml:space="preserve">CILJ 1 </w:t>
      </w:r>
      <w:r w:rsidR="00580664" w:rsidRPr="008618A7">
        <w:rPr>
          <w:rFonts w:ascii="Arial" w:hAnsi="Arial" w:cs="Arial"/>
          <w:b/>
          <w:sz w:val="24"/>
          <w:szCs w:val="20"/>
        </w:rPr>
        <w:t>–</w:t>
      </w:r>
      <w:r w:rsidRPr="008618A7">
        <w:rPr>
          <w:rFonts w:ascii="Arial" w:hAnsi="Arial" w:cs="Arial"/>
          <w:b/>
          <w:sz w:val="24"/>
          <w:szCs w:val="20"/>
        </w:rPr>
        <w:t xml:space="preserve"> </w:t>
      </w:r>
      <w:r w:rsidR="00580664" w:rsidRPr="008618A7">
        <w:rPr>
          <w:rFonts w:ascii="Arial" w:hAnsi="Arial" w:cs="Arial"/>
          <w:b/>
          <w:sz w:val="24"/>
          <w:szCs w:val="20"/>
        </w:rPr>
        <w:t>Izgradnja i rekonstrukcija komunalne infrastrukture</w:t>
      </w:r>
    </w:p>
    <w:p w:rsidR="00405773" w:rsidRPr="00405773" w:rsidRDefault="00405773" w:rsidP="00405773">
      <w:pPr>
        <w:spacing w:after="0"/>
        <w:jc w:val="center"/>
        <w:rPr>
          <w:rFonts w:ascii="Arial" w:hAnsi="Arial" w:cs="Arial"/>
          <w:sz w:val="20"/>
          <w:szCs w:val="20"/>
        </w:rPr>
      </w:pPr>
    </w:p>
    <w:tbl>
      <w:tblPr>
        <w:tblpPr w:leftFromText="180" w:rightFromText="180" w:vertAnchor="text" w:horzAnchor="margin" w:tblpY="25"/>
        <w:tblW w:w="0" w:type="auto"/>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639"/>
        <w:gridCol w:w="6649"/>
      </w:tblGrid>
      <w:tr w:rsidR="00405773" w:rsidRPr="00405773" w:rsidTr="00533F2A">
        <w:tc>
          <w:tcPr>
            <w:tcW w:w="2402" w:type="dxa"/>
            <w:shd w:val="clear" w:color="auto" w:fill="7C6B4D"/>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Cilj</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C1</w:t>
            </w:r>
          </w:p>
        </w:tc>
        <w:tc>
          <w:tcPr>
            <w:tcW w:w="6886" w:type="dxa"/>
            <w:shd w:val="clear" w:color="auto" w:fill="auto"/>
            <w:vAlign w:val="center"/>
          </w:tcPr>
          <w:p w:rsidR="00405773" w:rsidRPr="00405773" w:rsidRDefault="00580664" w:rsidP="00405773">
            <w:pPr>
              <w:spacing w:after="0"/>
              <w:jc w:val="center"/>
              <w:rPr>
                <w:rFonts w:ascii="Arial" w:hAnsi="Arial" w:cs="Arial"/>
                <w:sz w:val="20"/>
                <w:szCs w:val="20"/>
              </w:rPr>
            </w:pPr>
            <w:r>
              <w:rPr>
                <w:rFonts w:ascii="Arial" w:hAnsi="Arial" w:cs="Arial"/>
                <w:sz w:val="20"/>
                <w:szCs w:val="20"/>
              </w:rPr>
              <w:t xml:space="preserve">Izgradnja i rekonstrukcija komunalne </w:t>
            </w:r>
            <w:r w:rsidR="00234F3B">
              <w:rPr>
                <w:rFonts w:ascii="Arial" w:hAnsi="Arial" w:cs="Arial"/>
                <w:sz w:val="20"/>
                <w:szCs w:val="20"/>
              </w:rPr>
              <w:t xml:space="preserve">i prometne </w:t>
            </w:r>
            <w:r>
              <w:rPr>
                <w:rFonts w:ascii="Arial" w:hAnsi="Arial" w:cs="Arial"/>
                <w:sz w:val="20"/>
                <w:szCs w:val="20"/>
              </w:rPr>
              <w:t>infrastrukture</w:t>
            </w:r>
          </w:p>
        </w:tc>
      </w:tr>
      <w:tr w:rsidR="00405773" w:rsidRPr="00405773" w:rsidTr="00533F2A">
        <w:tc>
          <w:tcPr>
            <w:tcW w:w="2402" w:type="dxa"/>
            <w:shd w:val="clear" w:color="auto" w:fill="A18C67"/>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Prioritet</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C1 – P1</w:t>
            </w:r>
          </w:p>
        </w:tc>
        <w:tc>
          <w:tcPr>
            <w:tcW w:w="6886" w:type="dxa"/>
            <w:shd w:val="clear" w:color="auto" w:fill="auto"/>
            <w:vAlign w:val="center"/>
          </w:tcPr>
          <w:p w:rsidR="00405773" w:rsidRPr="00405773" w:rsidRDefault="00580664" w:rsidP="00405773">
            <w:pPr>
              <w:spacing w:after="0"/>
              <w:jc w:val="center"/>
              <w:rPr>
                <w:rFonts w:ascii="Arial" w:hAnsi="Arial" w:cs="Arial"/>
                <w:sz w:val="20"/>
                <w:szCs w:val="20"/>
              </w:rPr>
            </w:pPr>
            <w:r>
              <w:rPr>
                <w:rFonts w:ascii="Arial" w:hAnsi="Arial" w:cs="Arial"/>
                <w:sz w:val="20"/>
                <w:szCs w:val="20"/>
              </w:rPr>
              <w:t>Izgradnja i poboljšanje komunalne infrastrukture</w:t>
            </w:r>
          </w:p>
        </w:tc>
      </w:tr>
      <w:tr w:rsidR="00405773" w:rsidRPr="00405773" w:rsidTr="00533F2A">
        <w:tc>
          <w:tcPr>
            <w:tcW w:w="9288" w:type="dxa"/>
            <w:gridSpan w:val="2"/>
            <w:shd w:val="clear" w:color="auto" w:fill="auto"/>
            <w:vAlign w:val="center"/>
          </w:tcPr>
          <w:p w:rsidR="00405773" w:rsidRPr="00405773" w:rsidRDefault="00405773" w:rsidP="00405773">
            <w:pPr>
              <w:spacing w:after="0"/>
              <w:jc w:val="center"/>
              <w:rPr>
                <w:rFonts w:ascii="Arial" w:hAnsi="Arial" w:cs="Arial"/>
                <w:sz w:val="20"/>
                <w:szCs w:val="20"/>
              </w:rPr>
            </w:pPr>
          </w:p>
        </w:tc>
      </w:tr>
      <w:tr w:rsidR="00405773" w:rsidRPr="00405773" w:rsidTr="00533F2A">
        <w:tc>
          <w:tcPr>
            <w:tcW w:w="2402" w:type="dxa"/>
            <w:shd w:val="clear" w:color="auto" w:fill="D0C6B4"/>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Mjera</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C1 – P1 – M1</w:t>
            </w:r>
          </w:p>
        </w:tc>
        <w:tc>
          <w:tcPr>
            <w:tcW w:w="6886" w:type="dxa"/>
            <w:shd w:val="clear" w:color="auto" w:fill="auto"/>
            <w:vAlign w:val="center"/>
          </w:tcPr>
          <w:p w:rsidR="00405773" w:rsidRPr="00405773" w:rsidRDefault="00580664" w:rsidP="00405773">
            <w:pPr>
              <w:spacing w:after="0"/>
              <w:jc w:val="center"/>
              <w:rPr>
                <w:rFonts w:ascii="Arial" w:hAnsi="Arial" w:cs="Arial"/>
                <w:sz w:val="20"/>
                <w:szCs w:val="20"/>
              </w:rPr>
            </w:pPr>
            <w:r>
              <w:rPr>
                <w:rFonts w:ascii="Arial" w:hAnsi="Arial" w:cs="Arial"/>
                <w:sz w:val="20"/>
                <w:szCs w:val="20"/>
              </w:rPr>
              <w:t>Razvoj sustava odvodnje i pročišćavanja otpadnih voda</w:t>
            </w:r>
          </w:p>
        </w:tc>
      </w:tr>
      <w:tr w:rsidR="00405773" w:rsidRPr="00405773" w:rsidTr="00533F2A">
        <w:tc>
          <w:tcPr>
            <w:tcW w:w="9288" w:type="dxa"/>
            <w:gridSpan w:val="2"/>
            <w:shd w:val="clear" w:color="auto" w:fill="auto"/>
            <w:vAlign w:val="center"/>
          </w:tcPr>
          <w:p w:rsidR="00405773" w:rsidRPr="00405773" w:rsidRDefault="00405773" w:rsidP="00405773">
            <w:pPr>
              <w:spacing w:after="0"/>
              <w:jc w:val="center"/>
              <w:rPr>
                <w:rFonts w:ascii="Arial" w:hAnsi="Arial" w:cs="Arial"/>
                <w:sz w:val="20"/>
                <w:szCs w:val="20"/>
              </w:rPr>
            </w:pPr>
          </w:p>
        </w:tc>
      </w:tr>
      <w:tr w:rsidR="00405773" w:rsidRPr="00405773" w:rsidTr="00533F2A">
        <w:trPr>
          <w:trHeight w:val="170"/>
        </w:trPr>
        <w:tc>
          <w:tcPr>
            <w:tcW w:w="9288" w:type="dxa"/>
            <w:gridSpan w:val="2"/>
            <w:shd w:val="clear" w:color="auto" w:fill="E3DDD3"/>
            <w:vAlign w:val="center"/>
          </w:tcPr>
          <w:p w:rsidR="00405773" w:rsidRPr="008618A7" w:rsidRDefault="00405773" w:rsidP="00405773">
            <w:pPr>
              <w:spacing w:after="0"/>
              <w:jc w:val="center"/>
              <w:rPr>
                <w:rFonts w:ascii="Arial" w:hAnsi="Arial" w:cs="Arial"/>
                <w:b/>
                <w:sz w:val="20"/>
                <w:szCs w:val="20"/>
              </w:rPr>
            </w:pPr>
            <w:r w:rsidRPr="008618A7">
              <w:rPr>
                <w:rFonts w:ascii="Arial" w:hAnsi="Arial" w:cs="Arial"/>
                <w:b/>
                <w:sz w:val="20"/>
                <w:szCs w:val="20"/>
              </w:rPr>
              <w:t>Svrha i cilj mjere</w:t>
            </w:r>
          </w:p>
        </w:tc>
      </w:tr>
      <w:tr w:rsidR="00405773" w:rsidRPr="00405773" w:rsidTr="00ED05FA">
        <w:trPr>
          <w:trHeight w:val="1761"/>
        </w:trPr>
        <w:tc>
          <w:tcPr>
            <w:tcW w:w="9288" w:type="dxa"/>
            <w:gridSpan w:val="2"/>
            <w:shd w:val="clear" w:color="auto" w:fill="FFFFFF"/>
            <w:vAlign w:val="center"/>
          </w:tcPr>
          <w:p w:rsidR="00405773" w:rsidRPr="00580664" w:rsidRDefault="00580664" w:rsidP="005061B8">
            <w:pPr>
              <w:spacing w:after="0"/>
              <w:jc w:val="both"/>
              <w:rPr>
                <w:rFonts w:ascii="Arial" w:hAnsi="Arial" w:cs="Arial"/>
                <w:sz w:val="20"/>
                <w:szCs w:val="20"/>
              </w:rPr>
            </w:pPr>
            <w:r w:rsidRPr="00580664">
              <w:rPr>
                <w:rFonts w:ascii="Arial" w:hAnsi="Arial" w:cs="Arial"/>
                <w:sz w:val="20"/>
                <w:szCs w:val="20"/>
              </w:rPr>
              <w:t>Uspostava učinkovitog sustava odvodnje i pročišćavanja otpadnih voda na području Općine što će doprinijeti i učinkovitom sustavu odvodnje i pročišćavanje otpadnih voda i na razini same Županije. Svrha i cilj mjere je omogućavanje definiranja i gradnje cjelovitog sustava odvodnje i pročišćavanja otpadnih voda koji osigurava potreban stupanj zaštite i poboljšanje podzemnih i površinskih voda. Kroz dovršetak izgradnje sustava odvodnje i pročišćavanja komunalnih i industrijskih voda unaprijediti, očuvati i održivo koristiti vodne resurse, postići gospodarski opravdani stupanj zaštite stanovništva i materijalnih sredstava.</w:t>
            </w:r>
          </w:p>
        </w:tc>
      </w:tr>
      <w:tr w:rsidR="00405773" w:rsidRPr="00405773" w:rsidTr="00533F2A">
        <w:trPr>
          <w:trHeight w:val="170"/>
        </w:trPr>
        <w:tc>
          <w:tcPr>
            <w:tcW w:w="9288" w:type="dxa"/>
            <w:gridSpan w:val="2"/>
            <w:shd w:val="clear" w:color="auto" w:fill="E3DDD3"/>
            <w:vAlign w:val="center"/>
          </w:tcPr>
          <w:p w:rsidR="00405773" w:rsidRPr="008618A7" w:rsidRDefault="00405773" w:rsidP="00405773">
            <w:pPr>
              <w:spacing w:after="0"/>
              <w:jc w:val="center"/>
              <w:rPr>
                <w:rFonts w:ascii="Arial" w:hAnsi="Arial" w:cs="Arial"/>
                <w:b/>
                <w:sz w:val="20"/>
                <w:szCs w:val="20"/>
              </w:rPr>
            </w:pPr>
            <w:r w:rsidRPr="008618A7">
              <w:rPr>
                <w:rFonts w:ascii="Arial" w:hAnsi="Arial" w:cs="Arial"/>
                <w:b/>
                <w:sz w:val="20"/>
                <w:szCs w:val="20"/>
              </w:rPr>
              <w:t>Aktivnosti</w:t>
            </w:r>
          </w:p>
        </w:tc>
      </w:tr>
      <w:tr w:rsidR="00405773" w:rsidRPr="00405773" w:rsidTr="00ED05FA">
        <w:trPr>
          <w:trHeight w:val="835"/>
        </w:trPr>
        <w:tc>
          <w:tcPr>
            <w:tcW w:w="9288" w:type="dxa"/>
            <w:gridSpan w:val="2"/>
            <w:shd w:val="clear" w:color="auto" w:fill="FFFFFF"/>
            <w:vAlign w:val="center"/>
          </w:tcPr>
          <w:p w:rsidR="00B952F3" w:rsidRPr="00405773" w:rsidRDefault="00B952F3" w:rsidP="003C44EB">
            <w:pPr>
              <w:spacing w:after="0"/>
              <w:rPr>
                <w:rFonts w:ascii="Arial" w:hAnsi="Arial" w:cs="Arial"/>
                <w:sz w:val="20"/>
                <w:szCs w:val="20"/>
              </w:rPr>
            </w:pPr>
            <w:r>
              <w:rPr>
                <w:rFonts w:ascii="Arial" w:hAnsi="Arial" w:cs="Arial"/>
                <w:sz w:val="20"/>
                <w:szCs w:val="20"/>
              </w:rPr>
              <w:t>- Izgradnja kolektora Općine Rakovica</w:t>
            </w:r>
          </w:p>
        </w:tc>
      </w:tr>
      <w:tr w:rsidR="00405773" w:rsidRPr="00405773" w:rsidTr="00533F2A">
        <w:trPr>
          <w:trHeight w:val="170"/>
        </w:trPr>
        <w:tc>
          <w:tcPr>
            <w:tcW w:w="9288" w:type="dxa"/>
            <w:gridSpan w:val="2"/>
            <w:shd w:val="clear" w:color="auto" w:fill="E3DDD3"/>
            <w:vAlign w:val="center"/>
          </w:tcPr>
          <w:p w:rsidR="00405773" w:rsidRPr="008618A7" w:rsidRDefault="00405773" w:rsidP="00405773">
            <w:pPr>
              <w:spacing w:after="0"/>
              <w:jc w:val="center"/>
              <w:rPr>
                <w:rFonts w:ascii="Arial" w:hAnsi="Arial" w:cs="Arial"/>
                <w:b/>
                <w:sz w:val="20"/>
                <w:szCs w:val="20"/>
              </w:rPr>
            </w:pPr>
            <w:r w:rsidRPr="008618A7">
              <w:rPr>
                <w:rFonts w:ascii="Arial" w:hAnsi="Arial" w:cs="Arial"/>
                <w:b/>
                <w:sz w:val="20"/>
                <w:szCs w:val="20"/>
              </w:rPr>
              <w:t>Indikatori/pokazatelji</w:t>
            </w:r>
          </w:p>
        </w:tc>
      </w:tr>
      <w:tr w:rsidR="00405773" w:rsidRPr="00405773" w:rsidTr="00ED05FA">
        <w:trPr>
          <w:trHeight w:val="1978"/>
        </w:trPr>
        <w:tc>
          <w:tcPr>
            <w:tcW w:w="9288" w:type="dxa"/>
            <w:gridSpan w:val="2"/>
            <w:shd w:val="clear" w:color="auto" w:fill="FFFFFF"/>
            <w:vAlign w:val="center"/>
          </w:tcPr>
          <w:p w:rsidR="00533F2A" w:rsidRPr="00533F2A" w:rsidRDefault="00533F2A" w:rsidP="00533F2A">
            <w:pPr>
              <w:spacing w:after="0"/>
              <w:rPr>
                <w:rFonts w:ascii="Arial" w:hAnsi="Arial" w:cs="Arial"/>
                <w:sz w:val="20"/>
                <w:szCs w:val="20"/>
              </w:rPr>
            </w:pPr>
            <w:r>
              <w:rPr>
                <w:rFonts w:ascii="Arial" w:hAnsi="Arial" w:cs="Arial"/>
                <w:sz w:val="20"/>
                <w:szCs w:val="20"/>
              </w:rPr>
              <w:t xml:space="preserve">- </w:t>
            </w:r>
            <w:r w:rsidRPr="00533F2A">
              <w:rPr>
                <w:rFonts w:ascii="Arial" w:hAnsi="Arial" w:cs="Arial"/>
                <w:sz w:val="20"/>
                <w:szCs w:val="20"/>
              </w:rPr>
              <w:t>Smanjenje direktno ispuštene količine neobrađenih otpadnih voda u vodotoke (%)</w:t>
            </w:r>
          </w:p>
          <w:p w:rsidR="00533F2A" w:rsidRPr="00533F2A" w:rsidRDefault="00533F2A" w:rsidP="00533F2A">
            <w:pPr>
              <w:spacing w:after="0"/>
              <w:rPr>
                <w:rFonts w:ascii="Arial" w:hAnsi="Arial" w:cs="Arial"/>
                <w:sz w:val="20"/>
                <w:szCs w:val="20"/>
              </w:rPr>
            </w:pPr>
            <w:r>
              <w:rPr>
                <w:rFonts w:ascii="Arial" w:hAnsi="Arial" w:cs="Arial"/>
                <w:sz w:val="20"/>
                <w:szCs w:val="20"/>
              </w:rPr>
              <w:t xml:space="preserve">- </w:t>
            </w:r>
            <w:r w:rsidRPr="00533F2A">
              <w:rPr>
                <w:rFonts w:ascii="Arial" w:hAnsi="Arial" w:cs="Arial"/>
                <w:sz w:val="20"/>
                <w:szCs w:val="20"/>
              </w:rPr>
              <w:t>Postotna realizacija projekta izgradnje sustava odvodnje i pročišćavanja otpadnih i oborinskih voda</w:t>
            </w:r>
          </w:p>
          <w:p w:rsidR="00533F2A" w:rsidRPr="00533F2A" w:rsidRDefault="00533F2A" w:rsidP="00533F2A">
            <w:pPr>
              <w:spacing w:after="0"/>
              <w:rPr>
                <w:rFonts w:ascii="Arial" w:hAnsi="Arial" w:cs="Arial"/>
                <w:sz w:val="20"/>
                <w:szCs w:val="20"/>
              </w:rPr>
            </w:pPr>
            <w:r>
              <w:rPr>
                <w:rFonts w:ascii="Arial" w:hAnsi="Arial" w:cs="Arial"/>
                <w:sz w:val="20"/>
                <w:szCs w:val="20"/>
              </w:rPr>
              <w:t xml:space="preserve">- </w:t>
            </w:r>
            <w:r w:rsidRPr="00533F2A">
              <w:rPr>
                <w:rFonts w:ascii="Arial" w:hAnsi="Arial" w:cs="Arial"/>
                <w:sz w:val="20"/>
                <w:szCs w:val="20"/>
              </w:rPr>
              <w:t>Broj izgrađenih pročistača otpadnih voda</w:t>
            </w:r>
          </w:p>
          <w:p w:rsidR="00533F2A" w:rsidRPr="00533F2A" w:rsidRDefault="00533F2A" w:rsidP="00533F2A">
            <w:pPr>
              <w:spacing w:after="0"/>
              <w:rPr>
                <w:rFonts w:ascii="Arial" w:hAnsi="Arial" w:cs="Arial"/>
                <w:sz w:val="20"/>
                <w:szCs w:val="20"/>
              </w:rPr>
            </w:pPr>
            <w:r>
              <w:rPr>
                <w:rFonts w:ascii="Arial" w:hAnsi="Arial" w:cs="Arial"/>
                <w:sz w:val="20"/>
                <w:szCs w:val="20"/>
              </w:rPr>
              <w:t xml:space="preserve">- </w:t>
            </w:r>
            <w:r w:rsidRPr="00533F2A">
              <w:rPr>
                <w:rFonts w:ascii="Arial" w:hAnsi="Arial" w:cs="Arial"/>
                <w:sz w:val="20"/>
                <w:szCs w:val="20"/>
              </w:rPr>
              <w:t>Povećanje udjela obuhvaćenog stanovništva  kanalizacijskim sustavom za prikupljanje otpadnih voda</w:t>
            </w:r>
          </w:p>
          <w:p w:rsidR="00405773" w:rsidRPr="003C44EB" w:rsidRDefault="00533F2A" w:rsidP="00533F2A">
            <w:pPr>
              <w:spacing w:after="0"/>
              <w:rPr>
                <w:rFonts w:ascii="Arial" w:hAnsi="Arial" w:cs="Arial"/>
                <w:sz w:val="20"/>
                <w:szCs w:val="20"/>
              </w:rPr>
            </w:pPr>
            <w:r>
              <w:rPr>
                <w:rFonts w:ascii="Arial" w:hAnsi="Arial" w:cs="Arial"/>
                <w:sz w:val="20"/>
                <w:szCs w:val="20"/>
              </w:rPr>
              <w:t xml:space="preserve">- </w:t>
            </w:r>
            <w:r w:rsidRPr="00533F2A">
              <w:rPr>
                <w:rFonts w:ascii="Arial" w:hAnsi="Arial" w:cs="Arial"/>
                <w:sz w:val="20"/>
                <w:szCs w:val="20"/>
              </w:rPr>
              <w:t>Povećanje udjela obuhvaćenog gospodarskog sektora kanalizacijskim sustavo</w:t>
            </w:r>
            <w:r w:rsidR="003C44EB">
              <w:rPr>
                <w:rFonts w:ascii="Arial" w:hAnsi="Arial" w:cs="Arial"/>
                <w:sz w:val="20"/>
                <w:szCs w:val="20"/>
              </w:rPr>
              <w:t>m za prikupljanje otpadnih voda</w:t>
            </w:r>
          </w:p>
        </w:tc>
      </w:tr>
      <w:tr w:rsidR="00405773" w:rsidRPr="00405773" w:rsidTr="00533F2A">
        <w:trPr>
          <w:trHeight w:val="170"/>
        </w:trPr>
        <w:tc>
          <w:tcPr>
            <w:tcW w:w="9288" w:type="dxa"/>
            <w:gridSpan w:val="2"/>
            <w:shd w:val="clear" w:color="auto" w:fill="E3DDD3"/>
            <w:vAlign w:val="center"/>
          </w:tcPr>
          <w:p w:rsidR="00405773" w:rsidRPr="008618A7" w:rsidRDefault="00405773" w:rsidP="00405773">
            <w:pPr>
              <w:spacing w:after="0"/>
              <w:jc w:val="center"/>
              <w:rPr>
                <w:rFonts w:ascii="Arial" w:hAnsi="Arial" w:cs="Arial"/>
                <w:b/>
                <w:sz w:val="20"/>
                <w:szCs w:val="20"/>
              </w:rPr>
            </w:pPr>
            <w:r w:rsidRPr="008618A7">
              <w:rPr>
                <w:rFonts w:ascii="Arial" w:hAnsi="Arial" w:cs="Arial"/>
                <w:b/>
                <w:sz w:val="20"/>
                <w:szCs w:val="20"/>
              </w:rPr>
              <w:t>Nositelji</w:t>
            </w:r>
          </w:p>
        </w:tc>
      </w:tr>
      <w:tr w:rsidR="00405773" w:rsidRPr="00405773" w:rsidTr="00ED05FA">
        <w:trPr>
          <w:trHeight w:val="455"/>
        </w:trPr>
        <w:tc>
          <w:tcPr>
            <w:tcW w:w="9288" w:type="dxa"/>
            <w:gridSpan w:val="2"/>
            <w:shd w:val="clear" w:color="auto" w:fill="FFFFFF"/>
            <w:vAlign w:val="center"/>
          </w:tcPr>
          <w:p w:rsidR="00405773" w:rsidRDefault="00533F2A" w:rsidP="00533F2A">
            <w:pPr>
              <w:spacing w:after="0"/>
              <w:rPr>
                <w:rFonts w:ascii="Arial" w:hAnsi="Arial" w:cs="Arial"/>
                <w:sz w:val="20"/>
                <w:szCs w:val="20"/>
              </w:rPr>
            </w:pPr>
            <w:r>
              <w:rPr>
                <w:rFonts w:ascii="Arial" w:hAnsi="Arial" w:cs="Arial"/>
                <w:sz w:val="20"/>
                <w:szCs w:val="20"/>
              </w:rPr>
              <w:t>- Općina Rakovica</w:t>
            </w:r>
          </w:p>
          <w:p w:rsidR="00533F2A" w:rsidRPr="00405773" w:rsidRDefault="00533F2A" w:rsidP="00533F2A">
            <w:pPr>
              <w:spacing w:after="0"/>
              <w:rPr>
                <w:rFonts w:ascii="Arial" w:hAnsi="Arial" w:cs="Arial"/>
                <w:sz w:val="20"/>
                <w:szCs w:val="20"/>
              </w:rPr>
            </w:pPr>
            <w:r>
              <w:rPr>
                <w:rFonts w:ascii="Arial" w:hAnsi="Arial" w:cs="Arial"/>
                <w:sz w:val="20"/>
                <w:szCs w:val="20"/>
              </w:rPr>
              <w:t>- Nadležne državne institucije</w:t>
            </w:r>
          </w:p>
        </w:tc>
      </w:tr>
      <w:tr w:rsidR="00405773" w:rsidRPr="00405773" w:rsidTr="00533F2A">
        <w:trPr>
          <w:trHeight w:val="170"/>
        </w:trPr>
        <w:tc>
          <w:tcPr>
            <w:tcW w:w="9288" w:type="dxa"/>
            <w:gridSpan w:val="2"/>
            <w:shd w:val="clear" w:color="auto" w:fill="E3DDD3"/>
            <w:vAlign w:val="center"/>
          </w:tcPr>
          <w:p w:rsidR="00405773" w:rsidRPr="008618A7" w:rsidRDefault="00405773" w:rsidP="00405773">
            <w:pPr>
              <w:spacing w:after="0"/>
              <w:jc w:val="center"/>
              <w:rPr>
                <w:rFonts w:ascii="Arial" w:hAnsi="Arial" w:cs="Arial"/>
                <w:b/>
                <w:sz w:val="20"/>
                <w:szCs w:val="20"/>
              </w:rPr>
            </w:pPr>
            <w:r w:rsidRPr="008618A7">
              <w:rPr>
                <w:rFonts w:ascii="Arial" w:hAnsi="Arial" w:cs="Arial"/>
                <w:b/>
                <w:sz w:val="20"/>
                <w:szCs w:val="20"/>
              </w:rPr>
              <w:t>Struktura financiranja u %</w:t>
            </w:r>
          </w:p>
        </w:tc>
      </w:tr>
      <w:tr w:rsidR="00405773" w:rsidRPr="00405773" w:rsidTr="00ED05FA">
        <w:trPr>
          <w:trHeight w:val="2621"/>
        </w:trPr>
        <w:tc>
          <w:tcPr>
            <w:tcW w:w="9288" w:type="dxa"/>
            <w:gridSpan w:val="2"/>
            <w:shd w:val="clear" w:color="auto" w:fill="FFFFFF"/>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7E0871A0" wp14:editId="24FBF7BF">
                  <wp:extent cx="5805377" cy="1733107"/>
                  <wp:effectExtent l="19050" t="0" r="4873" b="0"/>
                  <wp:docPr id="43" name="Objec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bl>
    <w:p w:rsidR="00405773" w:rsidRPr="00405773" w:rsidRDefault="00405773" w:rsidP="00405773">
      <w:pPr>
        <w:spacing w:after="0"/>
        <w:jc w:val="center"/>
        <w:rPr>
          <w:rFonts w:ascii="Arial" w:hAnsi="Arial" w:cs="Arial"/>
          <w:sz w:val="20"/>
          <w:szCs w:val="20"/>
        </w:rPr>
      </w:pPr>
    </w:p>
    <w:p w:rsidR="00405773" w:rsidRPr="00405773" w:rsidRDefault="00405773" w:rsidP="00405773">
      <w:pPr>
        <w:spacing w:after="0"/>
        <w:jc w:val="center"/>
        <w:rPr>
          <w:rFonts w:ascii="Arial" w:hAnsi="Arial" w:cs="Arial"/>
          <w:sz w:val="20"/>
          <w:szCs w:val="20"/>
        </w:rPr>
      </w:pPr>
    </w:p>
    <w:tbl>
      <w:tblPr>
        <w:tblpPr w:leftFromText="180" w:rightFromText="180" w:vertAnchor="text" w:horzAnchor="margin" w:tblpY="25"/>
        <w:tblW w:w="9294"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775"/>
        <w:gridCol w:w="6566"/>
      </w:tblGrid>
      <w:tr w:rsidR="00405773" w:rsidRPr="00405773" w:rsidTr="008618A7">
        <w:tc>
          <w:tcPr>
            <w:tcW w:w="2650" w:type="dxa"/>
            <w:shd w:val="clear" w:color="auto" w:fill="D0C6B4"/>
            <w:vAlign w:val="center"/>
          </w:tcPr>
          <w:p w:rsidR="00405773" w:rsidRPr="00405773" w:rsidRDefault="00405773" w:rsidP="00427EF1">
            <w:pPr>
              <w:spacing w:after="0"/>
              <w:jc w:val="center"/>
              <w:rPr>
                <w:rFonts w:ascii="Arial" w:hAnsi="Arial" w:cs="Arial"/>
                <w:sz w:val="20"/>
                <w:szCs w:val="20"/>
              </w:rPr>
            </w:pPr>
            <w:r w:rsidRPr="00405773">
              <w:rPr>
                <w:rFonts w:ascii="Arial" w:hAnsi="Arial" w:cs="Arial"/>
                <w:sz w:val="20"/>
                <w:szCs w:val="20"/>
              </w:rPr>
              <w:lastRenderedPageBreak/>
              <w:t>Mjera</w:t>
            </w:r>
          </w:p>
          <w:p w:rsidR="00405773" w:rsidRPr="00405773" w:rsidRDefault="00405773" w:rsidP="00427EF1">
            <w:pPr>
              <w:spacing w:after="0"/>
              <w:jc w:val="center"/>
              <w:rPr>
                <w:rFonts w:ascii="Arial" w:hAnsi="Arial" w:cs="Arial"/>
                <w:sz w:val="20"/>
                <w:szCs w:val="20"/>
              </w:rPr>
            </w:pPr>
            <w:r w:rsidRPr="00405773">
              <w:rPr>
                <w:rFonts w:ascii="Arial" w:hAnsi="Arial" w:cs="Arial"/>
                <w:sz w:val="20"/>
                <w:szCs w:val="20"/>
              </w:rPr>
              <w:t>C1 – P1 – M2</w:t>
            </w:r>
          </w:p>
        </w:tc>
        <w:tc>
          <w:tcPr>
            <w:tcW w:w="6644" w:type="dxa"/>
            <w:shd w:val="clear" w:color="auto" w:fill="auto"/>
            <w:vAlign w:val="center"/>
          </w:tcPr>
          <w:p w:rsidR="00405773" w:rsidRPr="00405773" w:rsidRDefault="00405773" w:rsidP="00427EF1">
            <w:pPr>
              <w:spacing w:after="0"/>
              <w:jc w:val="center"/>
              <w:rPr>
                <w:rFonts w:ascii="Arial" w:hAnsi="Arial" w:cs="Arial"/>
                <w:sz w:val="20"/>
                <w:szCs w:val="20"/>
              </w:rPr>
            </w:pPr>
            <w:r w:rsidRPr="00405773">
              <w:rPr>
                <w:rFonts w:ascii="Arial" w:hAnsi="Arial" w:cs="Arial"/>
                <w:sz w:val="20"/>
                <w:szCs w:val="20"/>
              </w:rPr>
              <w:t xml:space="preserve">Razvoj </w:t>
            </w:r>
            <w:r w:rsidR="00D92A47">
              <w:rPr>
                <w:rFonts w:ascii="Arial" w:hAnsi="Arial" w:cs="Arial"/>
                <w:sz w:val="20"/>
                <w:szCs w:val="20"/>
              </w:rPr>
              <w:t>sustava vodoopskrbe</w:t>
            </w:r>
          </w:p>
        </w:tc>
      </w:tr>
      <w:tr w:rsidR="00405773" w:rsidRPr="00405773" w:rsidTr="00427EF1">
        <w:tc>
          <w:tcPr>
            <w:tcW w:w="9294" w:type="dxa"/>
            <w:gridSpan w:val="2"/>
            <w:shd w:val="clear" w:color="auto" w:fill="auto"/>
            <w:vAlign w:val="center"/>
          </w:tcPr>
          <w:p w:rsidR="00405773" w:rsidRPr="00405773" w:rsidRDefault="00405773" w:rsidP="00427EF1">
            <w:pPr>
              <w:spacing w:after="0"/>
              <w:jc w:val="center"/>
              <w:rPr>
                <w:rFonts w:ascii="Arial" w:hAnsi="Arial" w:cs="Arial"/>
                <w:sz w:val="20"/>
                <w:szCs w:val="20"/>
              </w:rPr>
            </w:pPr>
          </w:p>
        </w:tc>
      </w:tr>
      <w:tr w:rsidR="00405773" w:rsidRPr="00405773" w:rsidTr="008618A7">
        <w:trPr>
          <w:trHeight w:val="227"/>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Svrha i cilj mjere</w:t>
            </w:r>
          </w:p>
        </w:tc>
      </w:tr>
      <w:tr w:rsidR="00405773" w:rsidRPr="00405773" w:rsidTr="00427EF1">
        <w:trPr>
          <w:trHeight w:val="1587"/>
        </w:trPr>
        <w:tc>
          <w:tcPr>
            <w:tcW w:w="9294" w:type="dxa"/>
            <w:gridSpan w:val="2"/>
            <w:shd w:val="clear" w:color="auto" w:fill="FFFFFF"/>
            <w:vAlign w:val="center"/>
          </w:tcPr>
          <w:p w:rsidR="00405773" w:rsidRPr="00BB70DE" w:rsidRDefault="00BB70DE" w:rsidP="005061B8">
            <w:pPr>
              <w:spacing w:after="0"/>
              <w:jc w:val="both"/>
              <w:rPr>
                <w:rFonts w:ascii="Arial" w:hAnsi="Arial" w:cs="Arial"/>
                <w:sz w:val="20"/>
                <w:szCs w:val="20"/>
              </w:rPr>
            </w:pPr>
            <w:r w:rsidRPr="00BB70DE">
              <w:rPr>
                <w:rFonts w:ascii="Arial" w:hAnsi="Arial" w:cs="Arial"/>
                <w:sz w:val="20"/>
                <w:szCs w:val="20"/>
              </w:rPr>
              <w:t>Svrha i cilj mjere je podizanje kvalitete voda na širem području Općine kao i opskrbe pitkom vodom sukladno standardima EU. Cilj je također podizanje razine dostupnosti pitke vode iz javne vodoopskrbne mreže i na područjima na kojima to do sada nije provedeno, kako bi se osigurala kvaliteta vode koja se koristi i izbjegle negativne posljedice korištenja neodgovarajućih izvora vode za piće.</w:t>
            </w:r>
          </w:p>
        </w:tc>
      </w:tr>
      <w:tr w:rsidR="00405773" w:rsidRPr="00405773" w:rsidTr="008618A7">
        <w:trPr>
          <w:trHeight w:val="227"/>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Aktivnosti</w:t>
            </w:r>
          </w:p>
        </w:tc>
      </w:tr>
      <w:tr w:rsidR="00405773" w:rsidRPr="00405773" w:rsidTr="00427EF1">
        <w:trPr>
          <w:trHeight w:val="1644"/>
        </w:trPr>
        <w:tc>
          <w:tcPr>
            <w:tcW w:w="9294" w:type="dxa"/>
            <w:gridSpan w:val="2"/>
            <w:shd w:val="clear" w:color="auto" w:fill="FFFFFF"/>
            <w:vAlign w:val="center"/>
          </w:tcPr>
          <w:p w:rsidR="00BB70DE" w:rsidRDefault="00BB70DE" w:rsidP="00427EF1">
            <w:pPr>
              <w:spacing w:after="0"/>
              <w:rPr>
                <w:rFonts w:ascii="Arial" w:hAnsi="Arial" w:cs="Arial"/>
                <w:sz w:val="20"/>
                <w:szCs w:val="20"/>
              </w:rPr>
            </w:pPr>
            <w:r>
              <w:rPr>
                <w:rFonts w:ascii="Arial" w:hAnsi="Arial" w:cs="Arial"/>
                <w:sz w:val="20"/>
                <w:szCs w:val="20"/>
              </w:rPr>
              <w:t xml:space="preserve">- Izgradnja cjevovoda Rakovica - Oštarski stanovi </w:t>
            </w:r>
            <w:r w:rsidR="00867412">
              <w:rPr>
                <w:rFonts w:ascii="Arial" w:hAnsi="Arial" w:cs="Arial"/>
                <w:sz w:val="20"/>
                <w:szCs w:val="20"/>
              </w:rPr>
              <w:t>–Broćanac-Lađevac</w:t>
            </w:r>
          </w:p>
          <w:p w:rsidR="00BB70DE" w:rsidRDefault="00BB70DE" w:rsidP="00427EF1">
            <w:pPr>
              <w:spacing w:after="0"/>
              <w:rPr>
                <w:rFonts w:ascii="Arial" w:hAnsi="Arial" w:cs="Arial"/>
                <w:sz w:val="20"/>
                <w:szCs w:val="20"/>
              </w:rPr>
            </w:pPr>
            <w:r>
              <w:rPr>
                <w:rFonts w:ascii="Arial" w:hAnsi="Arial" w:cs="Arial"/>
                <w:sz w:val="20"/>
                <w:szCs w:val="20"/>
              </w:rPr>
              <w:t>- Izgradnja Regionalnog vodovoda „Lička Jasenica – južni krak“</w:t>
            </w:r>
          </w:p>
          <w:p w:rsidR="00405773" w:rsidRPr="00405773" w:rsidRDefault="00BB70DE" w:rsidP="00427EF1">
            <w:pPr>
              <w:spacing w:after="0"/>
              <w:rPr>
                <w:rFonts w:ascii="Arial" w:hAnsi="Arial" w:cs="Arial"/>
                <w:sz w:val="20"/>
                <w:szCs w:val="20"/>
              </w:rPr>
            </w:pPr>
            <w:r>
              <w:rPr>
                <w:rFonts w:ascii="Arial" w:hAnsi="Arial" w:cs="Arial"/>
                <w:sz w:val="20"/>
                <w:szCs w:val="20"/>
              </w:rPr>
              <w:t>- Izgradnja i modernizacija vodovoda</w:t>
            </w:r>
          </w:p>
        </w:tc>
      </w:tr>
      <w:tr w:rsidR="00405773" w:rsidRPr="00405773" w:rsidTr="008618A7">
        <w:trPr>
          <w:trHeight w:val="227"/>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Indikatori/pokazatelji</w:t>
            </w:r>
          </w:p>
        </w:tc>
      </w:tr>
      <w:tr w:rsidR="00405773" w:rsidRPr="00405773" w:rsidTr="00427EF1">
        <w:trPr>
          <w:trHeight w:val="2098"/>
        </w:trPr>
        <w:tc>
          <w:tcPr>
            <w:tcW w:w="9294" w:type="dxa"/>
            <w:gridSpan w:val="2"/>
            <w:shd w:val="clear" w:color="auto" w:fill="FFFFFF"/>
            <w:vAlign w:val="center"/>
          </w:tcPr>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Povećanje broja pronađenih izvorišta</w:t>
            </w:r>
          </w:p>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Postotak smanjenja gubitka vode</w:t>
            </w:r>
          </w:p>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Povećanje udjela stanovnika obuhvaćenih sustavom javne vodoopskrbe za (%)</w:t>
            </w:r>
          </w:p>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 xml:space="preserve">Povećanje udjela obuhvaćenog stanovništva sustavom za opskrbu pitkom vodom </w:t>
            </w:r>
          </w:p>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Potrošnja pitke vode po stanovniku</w:t>
            </w:r>
          </w:p>
          <w:p w:rsidR="00BB70DE" w:rsidRPr="00BB70DE"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 xml:space="preserve">Povećana dužina obnovljene vodovodne mreže </w:t>
            </w:r>
          </w:p>
          <w:p w:rsidR="00405773" w:rsidRPr="00405773" w:rsidRDefault="00BB70DE" w:rsidP="00427EF1">
            <w:pPr>
              <w:spacing w:after="0"/>
              <w:rPr>
                <w:rFonts w:ascii="Arial" w:hAnsi="Arial" w:cs="Arial"/>
                <w:sz w:val="20"/>
                <w:szCs w:val="20"/>
              </w:rPr>
            </w:pPr>
            <w:r>
              <w:rPr>
                <w:rFonts w:ascii="Arial" w:hAnsi="Arial" w:cs="Arial"/>
                <w:sz w:val="20"/>
                <w:szCs w:val="20"/>
              </w:rPr>
              <w:t xml:space="preserve">- </w:t>
            </w:r>
            <w:r w:rsidRPr="00BB70DE">
              <w:rPr>
                <w:rFonts w:ascii="Arial" w:hAnsi="Arial" w:cs="Arial"/>
                <w:sz w:val="20"/>
                <w:szCs w:val="20"/>
              </w:rPr>
              <w:t>Povećanje kvalitete pitke vode</w:t>
            </w:r>
          </w:p>
        </w:tc>
      </w:tr>
      <w:tr w:rsidR="00405773" w:rsidRPr="00405773" w:rsidTr="008618A7">
        <w:trPr>
          <w:trHeight w:val="227"/>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Nositelji</w:t>
            </w:r>
          </w:p>
        </w:tc>
      </w:tr>
      <w:tr w:rsidR="00405773" w:rsidRPr="00405773" w:rsidTr="00427EF1">
        <w:trPr>
          <w:trHeight w:val="794"/>
        </w:trPr>
        <w:tc>
          <w:tcPr>
            <w:tcW w:w="9294" w:type="dxa"/>
            <w:gridSpan w:val="2"/>
            <w:shd w:val="clear" w:color="auto" w:fill="FFFFFF"/>
            <w:vAlign w:val="center"/>
          </w:tcPr>
          <w:p w:rsidR="00427EF1" w:rsidRDefault="00427EF1" w:rsidP="00427EF1">
            <w:pPr>
              <w:spacing w:after="0"/>
              <w:rPr>
                <w:rFonts w:ascii="Arial" w:hAnsi="Arial" w:cs="Arial"/>
                <w:sz w:val="20"/>
                <w:szCs w:val="20"/>
              </w:rPr>
            </w:pPr>
            <w:r>
              <w:rPr>
                <w:rFonts w:ascii="Arial" w:hAnsi="Arial" w:cs="Arial"/>
                <w:sz w:val="20"/>
                <w:szCs w:val="20"/>
              </w:rPr>
              <w:t>- Općina Rakovica</w:t>
            </w:r>
          </w:p>
          <w:p w:rsidR="00405773" w:rsidRPr="00405773" w:rsidRDefault="00427EF1" w:rsidP="00427EF1">
            <w:pPr>
              <w:spacing w:after="0"/>
              <w:rPr>
                <w:rFonts w:ascii="Arial" w:hAnsi="Arial" w:cs="Arial"/>
                <w:sz w:val="20"/>
                <w:szCs w:val="20"/>
              </w:rPr>
            </w:pPr>
            <w:r>
              <w:rPr>
                <w:rFonts w:ascii="Arial" w:hAnsi="Arial" w:cs="Arial"/>
                <w:sz w:val="20"/>
                <w:szCs w:val="20"/>
              </w:rPr>
              <w:t>- Nadležne državne institucije</w:t>
            </w:r>
          </w:p>
        </w:tc>
      </w:tr>
      <w:tr w:rsidR="00405773" w:rsidRPr="00405773" w:rsidTr="008618A7">
        <w:trPr>
          <w:trHeight w:val="227"/>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Struktura financiranja u %</w:t>
            </w:r>
          </w:p>
        </w:tc>
      </w:tr>
      <w:tr w:rsidR="00405773" w:rsidRPr="00405773" w:rsidTr="00427EF1">
        <w:trPr>
          <w:trHeight w:val="3065"/>
        </w:trPr>
        <w:tc>
          <w:tcPr>
            <w:tcW w:w="9294" w:type="dxa"/>
            <w:gridSpan w:val="2"/>
            <w:shd w:val="clear" w:color="auto" w:fill="FFFFFF"/>
            <w:vAlign w:val="center"/>
          </w:tcPr>
          <w:p w:rsidR="00405773" w:rsidRPr="00405773" w:rsidRDefault="00405773" w:rsidP="00427EF1">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715C0E29" wp14:editId="73982870">
                  <wp:extent cx="5775695" cy="1690576"/>
                  <wp:effectExtent l="19050" t="0" r="0" b="0"/>
                  <wp:docPr id="45" name="Objec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tc>
      </w:tr>
    </w:tbl>
    <w:p w:rsidR="00405773" w:rsidRPr="00405773" w:rsidRDefault="00405773" w:rsidP="00405773">
      <w:pPr>
        <w:spacing w:after="0"/>
        <w:jc w:val="center"/>
        <w:rPr>
          <w:rFonts w:ascii="Arial" w:hAnsi="Arial" w:cs="Arial"/>
          <w:sz w:val="20"/>
          <w:szCs w:val="20"/>
        </w:rPr>
      </w:pPr>
    </w:p>
    <w:p w:rsidR="00405773" w:rsidRDefault="00405773"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Pr="00405773" w:rsidRDefault="00ED05FA" w:rsidP="00405773">
      <w:pPr>
        <w:spacing w:after="0"/>
        <w:jc w:val="center"/>
        <w:rPr>
          <w:rFonts w:ascii="Arial" w:hAnsi="Arial" w:cs="Arial"/>
          <w:sz w:val="20"/>
          <w:szCs w:val="20"/>
        </w:rPr>
      </w:pPr>
    </w:p>
    <w:tbl>
      <w:tblPr>
        <w:tblpPr w:leftFromText="180" w:rightFromText="180" w:vertAnchor="text" w:horzAnchor="margin" w:tblpY="25"/>
        <w:tblW w:w="9294"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764"/>
        <w:gridCol w:w="6577"/>
      </w:tblGrid>
      <w:tr w:rsidR="00405773" w:rsidRPr="00405773" w:rsidTr="008618A7">
        <w:tc>
          <w:tcPr>
            <w:tcW w:w="2650" w:type="dxa"/>
            <w:shd w:val="clear" w:color="auto" w:fill="D0C6B4"/>
            <w:vAlign w:val="center"/>
          </w:tcPr>
          <w:p w:rsidR="00405773" w:rsidRPr="00405773" w:rsidRDefault="00405773" w:rsidP="00427EF1">
            <w:pPr>
              <w:spacing w:after="0"/>
              <w:jc w:val="center"/>
              <w:rPr>
                <w:rFonts w:ascii="Arial" w:hAnsi="Arial" w:cs="Arial"/>
                <w:sz w:val="20"/>
                <w:szCs w:val="20"/>
              </w:rPr>
            </w:pPr>
            <w:r w:rsidRPr="00405773">
              <w:rPr>
                <w:rFonts w:ascii="Arial" w:hAnsi="Arial" w:cs="Arial"/>
                <w:sz w:val="20"/>
                <w:szCs w:val="20"/>
              </w:rPr>
              <w:lastRenderedPageBreak/>
              <w:t>Mjera</w:t>
            </w:r>
          </w:p>
          <w:p w:rsidR="00405773" w:rsidRPr="00405773" w:rsidRDefault="00405773" w:rsidP="00427EF1">
            <w:pPr>
              <w:spacing w:after="0"/>
              <w:jc w:val="center"/>
              <w:rPr>
                <w:rFonts w:ascii="Arial" w:hAnsi="Arial" w:cs="Arial"/>
                <w:sz w:val="20"/>
                <w:szCs w:val="20"/>
              </w:rPr>
            </w:pPr>
            <w:r w:rsidRPr="00405773">
              <w:rPr>
                <w:rFonts w:ascii="Arial" w:hAnsi="Arial" w:cs="Arial"/>
                <w:sz w:val="20"/>
                <w:szCs w:val="20"/>
              </w:rPr>
              <w:t>C1 – P1 – M3</w:t>
            </w:r>
          </w:p>
        </w:tc>
        <w:tc>
          <w:tcPr>
            <w:tcW w:w="6644" w:type="dxa"/>
            <w:shd w:val="clear" w:color="auto" w:fill="auto"/>
            <w:vAlign w:val="center"/>
          </w:tcPr>
          <w:p w:rsidR="00405773" w:rsidRPr="00405773" w:rsidRDefault="00427EF1" w:rsidP="00427EF1">
            <w:pPr>
              <w:spacing w:after="0"/>
              <w:jc w:val="center"/>
              <w:rPr>
                <w:rFonts w:ascii="Arial" w:hAnsi="Arial" w:cs="Arial"/>
                <w:sz w:val="20"/>
                <w:szCs w:val="20"/>
              </w:rPr>
            </w:pPr>
            <w:r>
              <w:rPr>
                <w:rFonts w:ascii="Arial" w:hAnsi="Arial" w:cs="Arial"/>
                <w:sz w:val="20"/>
                <w:szCs w:val="20"/>
              </w:rPr>
              <w:t>Funkcionalna i moderna prometna infrastruktura</w:t>
            </w:r>
          </w:p>
        </w:tc>
      </w:tr>
      <w:tr w:rsidR="00405773" w:rsidRPr="00405773" w:rsidTr="00427EF1">
        <w:tc>
          <w:tcPr>
            <w:tcW w:w="9294" w:type="dxa"/>
            <w:gridSpan w:val="2"/>
            <w:shd w:val="clear" w:color="auto" w:fill="auto"/>
            <w:vAlign w:val="center"/>
          </w:tcPr>
          <w:p w:rsidR="00405773" w:rsidRPr="00405773" w:rsidRDefault="00405773" w:rsidP="00427EF1">
            <w:pPr>
              <w:spacing w:after="0"/>
              <w:jc w:val="center"/>
              <w:rPr>
                <w:rFonts w:ascii="Arial" w:hAnsi="Arial" w:cs="Arial"/>
                <w:sz w:val="20"/>
                <w:szCs w:val="20"/>
              </w:rPr>
            </w:pPr>
          </w:p>
        </w:tc>
      </w:tr>
      <w:tr w:rsidR="00405773" w:rsidRPr="00405773" w:rsidTr="008618A7">
        <w:trPr>
          <w:trHeight w:val="170"/>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Svrha i cilj mjere</w:t>
            </w:r>
          </w:p>
        </w:tc>
      </w:tr>
      <w:tr w:rsidR="00405773" w:rsidRPr="00405773" w:rsidTr="00ED05FA">
        <w:trPr>
          <w:trHeight w:val="3601"/>
        </w:trPr>
        <w:tc>
          <w:tcPr>
            <w:tcW w:w="9294" w:type="dxa"/>
            <w:gridSpan w:val="2"/>
            <w:shd w:val="clear" w:color="auto" w:fill="FFFFFF"/>
            <w:vAlign w:val="center"/>
          </w:tcPr>
          <w:p w:rsidR="00427EF1" w:rsidRPr="00427EF1" w:rsidRDefault="00427EF1" w:rsidP="005061B8">
            <w:pPr>
              <w:spacing w:after="0"/>
              <w:jc w:val="both"/>
              <w:rPr>
                <w:rFonts w:ascii="Arial" w:hAnsi="Arial" w:cs="Arial"/>
                <w:sz w:val="20"/>
                <w:szCs w:val="20"/>
              </w:rPr>
            </w:pPr>
            <w:r w:rsidRPr="00427EF1">
              <w:rPr>
                <w:rFonts w:ascii="Arial" w:hAnsi="Arial" w:cs="Arial"/>
                <w:sz w:val="20"/>
                <w:szCs w:val="20"/>
              </w:rPr>
              <w:t>Unaprjeđenjem postojeće i izgradnjom nove prometne infrastrukture utjecati na ravnomjeran razvoj cijele županije jer prometna infrastruktura predstavlja osnovu razvoja bilo kojeg područja.</w:t>
            </w:r>
          </w:p>
          <w:p w:rsidR="00427EF1" w:rsidRPr="00427EF1" w:rsidRDefault="00427EF1" w:rsidP="005061B8">
            <w:pPr>
              <w:spacing w:after="0"/>
              <w:jc w:val="both"/>
              <w:rPr>
                <w:rFonts w:ascii="Arial" w:hAnsi="Arial" w:cs="Arial"/>
                <w:sz w:val="20"/>
                <w:szCs w:val="20"/>
              </w:rPr>
            </w:pPr>
          </w:p>
          <w:p w:rsidR="00427EF1" w:rsidRPr="00427EF1" w:rsidRDefault="00427EF1" w:rsidP="005061B8">
            <w:pPr>
              <w:spacing w:after="0"/>
              <w:jc w:val="both"/>
              <w:rPr>
                <w:rFonts w:ascii="Arial" w:hAnsi="Arial" w:cs="Arial"/>
                <w:sz w:val="20"/>
                <w:szCs w:val="20"/>
              </w:rPr>
            </w:pPr>
            <w:r w:rsidRPr="00427EF1">
              <w:rPr>
                <w:rFonts w:ascii="Arial" w:hAnsi="Arial" w:cs="Arial"/>
                <w:sz w:val="20"/>
                <w:szCs w:val="20"/>
              </w:rPr>
              <w:t>Izgradnjom nove, kao i poboljšanjem kvalitete i stanja postojeće prometneinfrastrukture (cestovne, željezničke, zračne i pomorske infrastrukture) omogućit bolju prometnu povezanost Općine sa ostatkom Županije, ali i ostatkom Hrvatske.Provedbom mjere će se podići standard prometne infrastrukture i zaštite okoliša, te osigurati veća sigurnost u prometu.</w:t>
            </w:r>
            <w:r w:rsidR="0089216D">
              <w:rPr>
                <w:rFonts w:ascii="Arial" w:hAnsi="Arial" w:cs="Arial"/>
                <w:sz w:val="20"/>
                <w:szCs w:val="20"/>
              </w:rPr>
              <w:t xml:space="preserve"> </w:t>
            </w:r>
            <w:r w:rsidRPr="00427EF1">
              <w:rPr>
                <w:rFonts w:ascii="Arial" w:hAnsi="Arial" w:cs="Arial"/>
                <w:sz w:val="20"/>
                <w:szCs w:val="20"/>
              </w:rPr>
              <w:t>Povećanje sigurnosti u prometu (smanjenje broja prometnih nesreća, ozlijeđenih i poginulih – usklađivanje s prosjekom EU) je također jedan od ciljeva izgradnje nove i modernizacije postojeće prometne infrastrukture.</w:t>
            </w:r>
          </w:p>
          <w:p w:rsidR="00427EF1" w:rsidRPr="00427EF1" w:rsidRDefault="00427EF1" w:rsidP="005061B8">
            <w:pPr>
              <w:spacing w:after="0"/>
              <w:jc w:val="both"/>
              <w:rPr>
                <w:rFonts w:ascii="Arial" w:hAnsi="Arial" w:cs="Arial"/>
                <w:sz w:val="20"/>
                <w:szCs w:val="20"/>
              </w:rPr>
            </w:pPr>
          </w:p>
          <w:p w:rsidR="00427EF1" w:rsidRPr="00427EF1" w:rsidRDefault="00427EF1" w:rsidP="005061B8">
            <w:pPr>
              <w:spacing w:after="0"/>
              <w:jc w:val="both"/>
              <w:rPr>
                <w:rFonts w:ascii="Arial" w:hAnsi="Arial" w:cs="Arial"/>
                <w:sz w:val="20"/>
                <w:szCs w:val="20"/>
              </w:rPr>
            </w:pPr>
            <w:r w:rsidRPr="00427EF1">
              <w:rPr>
                <w:rFonts w:ascii="Arial" w:hAnsi="Arial" w:cs="Arial"/>
                <w:sz w:val="20"/>
                <w:szCs w:val="20"/>
              </w:rPr>
              <w:t xml:space="preserve">Također, svrha i cilj mjere je i unaprjeđenje ostalih oblika prometne infrastrukturu kako bi se osigurali uvjeti za daljnji razvoj istovremeno vodeći brigu o zaštiti okoliša i kvaliteti življenja. Navedeno se odnosi na izgradnju ulica, trgova, kao i autobusnih stajališta i sl. </w:t>
            </w:r>
          </w:p>
          <w:p w:rsidR="00427EF1" w:rsidRPr="00427EF1" w:rsidRDefault="00427EF1" w:rsidP="005061B8">
            <w:pPr>
              <w:spacing w:after="0"/>
              <w:jc w:val="both"/>
              <w:rPr>
                <w:rFonts w:ascii="Arial" w:hAnsi="Arial" w:cs="Arial"/>
                <w:sz w:val="20"/>
                <w:szCs w:val="20"/>
              </w:rPr>
            </w:pPr>
          </w:p>
          <w:p w:rsidR="00405773" w:rsidRPr="00405773" w:rsidRDefault="00427EF1" w:rsidP="005061B8">
            <w:pPr>
              <w:spacing w:after="0"/>
              <w:jc w:val="both"/>
              <w:rPr>
                <w:rFonts w:ascii="Arial" w:hAnsi="Arial" w:cs="Arial"/>
              </w:rPr>
            </w:pPr>
            <w:r w:rsidRPr="00427EF1">
              <w:rPr>
                <w:rFonts w:ascii="Arial" w:hAnsi="Arial" w:cs="Arial"/>
                <w:sz w:val="20"/>
                <w:szCs w:val="20"/>
              </w:rPr>
              <w:t>Kvalitetan prometni sustav preduvjet je daljnjeg gospodarskog razvoja i kvalitete življenja.</w:t>
            </w:r>
          </w:p>
        </w:tc>
      </w:tr>
      <w:tr w:rsidR="00405773" w:rsidRPr="00405773" w:rsidTr="008618A7">
        <w:trPr>
          <w:trHeight w:val="170"/>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Aktivnosti</w:t>
            </w:r>
          </w:p>
        </w:tc>
      </w:tr>
      <w:tr w:rsidR="00405773" w:rsidRPr="00405773" w:rsidTr="00ED05FA">
        <w:trPr>
          <w:trHeight w:val="488"/>
        </w:trPr>
        <w:tc>
          <w:tcPr>
            <w:tcW w:w="9294" w:type="dxa"/>
            <w:gridSpan w:val="2"/>
            <w:shd w:val="clear" w:color="auto" w:fill="FFFFFF"/>
            <w:vAlign w:val="center"/>
          </w:tcPr>
          <w:p w:rsidR="00405773" w:rsidRDefault="00427EF1" w:rsidP="00427EF1">
            <w:pPr>
              <w:spacing w:after="0"/>
              <w:rPr>
                <w:rFonts w:ascii="Arial" w:hAnsi="Arial" w:cs="Arial"/>
                <w:sz w:val="20"/>
                <w:szCs w:val="20"/>
              </w:rPr>
            </w:pPr>
            <w:r>
              <w:rPr>
                <w:rFonts w:ascii="Arial" w:hAnsi="Arial" w:cs="Arial"/>
                <w:sz w:val="20"/>
                <w:szCs w:val="20"/>
              </w:rPr>
              <w:t>- Izgradnja nogostupa Grabovac – Čatrnja, Grabovac – Rakovica</w:t>
            </w:r>
          </w:p>
          <w:p w:rsidR="00427EF1" w:rsidRDefault="00427EF1" w:rsidP="00427EF1">
            <w:pPr>
              <w:spacing w:after="0"/>
              <w:rPr>
                <w:rFonts w:ascii="Arial" w:hAnsi="Arial" w:cs="Arial"/>
                <w:sz w:val="20"/>
                <w:szCs w:val="20"/>
              </w:rPr>
            </w:pPr>
            <w:r>
              <w:rPr>
                <w:rFonts w:ascii="Arial" w:hAnsi="Arial" w:cs="Arial"/>
                <w:sz w:val="20"/>
                <w:szCs w:val="20"/>
              </w:rPr>
              <w:t>- Rekonstrukcija i modernizacija prometnica</w:t>
            </w:r>
          </w:p>
          <w:p w:rsidR="003C44EB" w:rsidRPr="00405773" w:rsidRDefault="003C44EB" w:rsidP="00427EF1">
            <w:pPr>
              <w:spacing w:after="0"/>
              <w:rPr>
                <w:rFonts w:ascii="Arial" w:hAnsi="Arial" w:cs="Arial"/>
                <w:sz w:val="20"/>
                <w:szCs w:val="20"/>
              </w:rPr>
            </w:pPr>
            <w:r>
              <w:rPr>
                <w:rFonts w:ascii="Arial" w:hAnsi="Arial" w:cs="Arial"/>
                <w:sz w:val="20"/>
                <w:szCs w:val="20"/>
              </w:rPr>
              <w:t xml:space="preserve">- </w:t>
            </w:r>
            <w:r w:rsidRPr="003C44EB">
              <w:rPr>
                <w:rFonts w:ascii="Arial" w:hAnsi="Arial" w:cs="Arial"/>
                <w:sz w:val="20"/>
                <w:szCs w:val="20"/>
              </w:rPr>
              <w:t>Sanacija i modernizacija postojećih pješačkih staza i prometnica u naseljima</w:t>
            </w:r>
          </w:p>
        </w:tc>
      </w:tr>
      <w:tr w:rsidR="00405773" w:rsidRPr="00405773" w:rsidTr="008618A7">
        <w:trPr>
          <w:trHeight w:val="170"/>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Indikatori/pokazatelji</w:t>
            </w:r>
          </w:p>
        </w:tc>
      </w:tr>
      <w:tr w:rsidR="00405773" w:rsidRPr="00405773" w:rsidTr="00ED05FA">
        <w:trPr>
          <w:trHeight w:val="2245"/>
        </w:trPr>
        <w:tc>
          <w:tcPr>
            <w:tcW w:w="9294" w:type="dxa"/>
            <w:gridSpan w:val="2"/>
            <w:shd w:val="clear" w:color="auto" w:fill="FFFFFF"/>
            <w:vAlign w:val="center"/>
          </w:tcPr>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Broj projekata za koje je pripremljena sva potrebna tehnička dokumentacija</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Povećanje broja kilometara novoizgrađenih cesta</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Broj novih implementiranih prometnih rješenja</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Povećanje kilometara cesta na području Općine po stanovniku</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Povećanje broja obnovljenih i novoizgrađenih autobusnih stajališta</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 xml:space="preserve">Povećanje broja parkirališnih mjesta </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 xml:space="preserve">Povećanje broja obnovljenih/izgrađenih ulica </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Povećanje broja saniranih nogostupa</w:t>
            </w:r>
          </w:p>
          <w:p w:rsidR="00427EF1" w:rsidRPr="00427EF1" w:rsidRDefault="00427EF1" w:rsidP="00427EF1">
            <w:pPr>
              <w:spacing w:after="0"/>
              <w:rPr>
                <w:rFonts w:ascii="Arial" w:hAnsi="Arial" w:cs="Arial"/>
                <w:sz w:val="20"/>
                <w:szCs w:val="20"/>
              </w:rPr>
            </w:pPr>
            <w:r>
              <w:rPr>
                <w:rFonts w:ascii="Arial" w:hAnsi="Arial" w:cs="Arial"/>
                <w:sz w:val="20"/>
                <w:szCs w:val="20"/>
              </w:rPr>
              <w:t xml:space="preserve">- </w:t>
            </w:r>
            <w:r w:rsidRPr="00427EF1">
              <w:rPr>
                <w:rFonts w:ascii="Arial" w:hAnsi="Arial" w:cs="Arial"/>
                <w:sz w:val="20"/>
                <w:szCs w:val="20"/>
              </w:rPr>
              <w:t>Kilometri cesta na kojima su se provele aktivnosti održavanja</w:t>
            </w:r>
          </w:p>
          <w:p w:rsidR="00405773" w:rsidRPr="00427EF1" w:rsidRDefault="00427EF1" w:rsidP="00427EF1">
            <w:pPr>
              <w:spacing w:after="0"/>
              <w:rPr>
                <w:rFonts w:ascii="Arial" w:hAnsi="Arial" w:cs="Arial"/>
                <w:szCs w:val="20"/>
              </w:rPr>
            </w:pPr>
            <w:r>
              <w:rPr>
                <w:rFonts w:ascii="Arial" w:hAnsi="Arial" w:cs="Arial"/>
                <w:sz w:val="20"/>
                <w:szCs w:val="20"/>
              </w:rPr>
              <w:t xml:space="preserve">- </w:t>
            </w:r>
            <w:r w:rsidRPr="00427EF1">
              <w:rPr>
                <w:rFonts w:ascii="Arial" w:hAnsi="Arial" w:cs="Arial"/>
                <w:sz w:val="20"/>
                <w:szCs w:val="20"/>
              </w:rPr>
              <w:t>Dužina izgrađene biciklističke staze</w:t>
            </w:r>
          </w:p>
        </w:tc>
      </w:tr>
      <w:tr w:rsidR="00405773" w:rsidRPr="00405773" w:rsidTr="008618A7">
        <w:trPr>
          <w:trHeight w:val="170"/>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Nositelji</w:t>
            </w:r>
          </w:p>
        </w:tc>
      </w:tr>
      <w:tr w:rsidR="00405773" w:rsidRPr="00405773" w:rsidTr="00ED05FA">
        <w:trPr>
          <w:trHeight w:val="318"/>
        </w:trPr>
        <w:tc>
          <w:tcPr>
            <w:tcW w:w="9294" w:type="dxa"/>
            <w:gridSpan w:val="2"/>
            <w:shd w:val="clear" w:color="auto" w:fill="FFFFFF"/>
            <w:vAlign w:val="center"/>
          </w:tcPr>
          <w:p w:rsidR="00427EF1" w:rsidRDefault="00427EF1" w:rsidP="00427EF1">
            <w:pPr>
              <w:spacing w:after="0"/>
              <w:rPr>
                <w:rFonts w:ascii="Arial" w:hAnsi="Arial" w:cs="Arial"/>
                <w:sz w:val="20"/>
                <w:szCs w:val="20"/>
              </w:rPr>
            </w:pPr>
            <w:r>
              <w:rPr>
                <w:rFonts w:ascii="Arial" w:hAnsi="Arial" w:cs="Arial"/>
                <w:sz w:val="20"/>
                <w:szCs w:val="20"/>
              </w:rPr>
              <w:t>- Općina Rakovica</w:t>
            </w:r>
          </w:p>
          <w:p w:rsidR="00405773" w:rsidRPr="00405773" w:rsidRDefault="00427EF1" w:rsidP="00427EF1">
            <w:pPr>
              <w:spacing w:after="0"/>
              <w:rPr>
                <w:rFonts w:ascii="Arial" w:hAnsi="Arial" w:cs="Arial"/>
                <w:sz w:val="20"/>
                <w:szCs w:val="20"/>
              </w:rPr>
            </w:pPr>
            <w:r>
              <w:rPr>
                <w:rFonts w:ascii="Arial" w:hAnsi="Arial" w:cs="Arial"/>
                <w:sz w:val="20"/>
                <w:szCs w:val="20"/>
              </w:rPr>
              <w:t>- Nadležne državne institucije</w:t>
            </w:r>
          </w:p>
        </w:tc>
      </w:tr>
      <w:tr w:rsidR="00405773" w:rsidRPr="00405773" w:rsidTr="008618A7">
        <w:trPr>
          <w:trHeight w:val="273"/>
        </w:trPr>
        <w:tc>
          <w:tcPr>
            <w:tcW w:w="9294" w:type="dxa"/>
            <w:gridSpan w:val="2"/>
            <w:shd w:val="clear" w:color="auto" w:fill="E3DDD3"/>
            <w:vAlign w:val="center"/>
          </w:tcPr>
          <w:p w:rsidR="00405773" w:rsidRPr="008618A7" w:rsidRDefault="00405773" w:rsidP="00427EF1">
            <w:pPr>
              <w:spacing w:after="0"/>
              <w:jc w:val="center"/>
              <w:rPr>
                <w:rFonts w:ascii="Arial" w:hAnsi="Arial" w:cs="Arial"/>
                <w:b/>
                <w:sz w:val="20"/>
                <w:szCs w:val="20"/>
              </w:rPr>
            </w:pPr>
            <w:r w:rsidRPr="008618A7">
              <w:rPr>
                <w:rFonts w:ascii="Arial" w:hAnsi="Arial" w:cs="Arial"/>
                <w:b/>
                <w:sz w:val="20"/>
                <w:szCs w:val="20"/>
              </w:rPr>
              <w:t>Struktura financiranja u %</w:t>
            </w:r>
          </w:p>
        </w:tc>
      </w:tr>
      <w:tr w:rsidR="00405773" w:rsidRPr="00405773" w:rsidTr="00ED05FA">
        <w:trPr>
          <w:trHeight w:val="2770"/>
        </w:trPr>
        <w:tc>
          <w:tcPr>
            <w:tcW w:w="9294" w:type="dxa"/>
            <w:gridSpan w:val="2"/>
            <w:shd w:val="clear" w:color="auto" w:fill="FFFFFF"/>
            <w:vAlign w:val="center"/>
          </w:tcPr>
          <w:p w:rsidR="00405773" w:rsidRPr="00405773" w:rsidRDefault="00405773" w:rsidP="00427EF1">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2F543FF5" wp14:editId="4E2669CD">
                  <wp:extent cx="5775695" cy="1690576"/>
                  <wp:effectExtent l="19050" t="0" r="0" b="0"/>
                  <wp:docPr id="56" name="Object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tc>
      </w:tr>
    </w:tbl>
    <w:p w:rsidR="00405773" w:rsidRPr="00405773" w:rsidRDefault="00405773" w:rsidP="00405773">
      <w:pPr>
        <w:spacing w:after="0"/>
        <w:jc w:val="center"/>
        <w:rPr>
          <w:rFonts w:ascii="Arial" w:hAnsi="Arial" w:cs="Arial"/>
          <w:sz w:val="20"/>
          <w:szCs w:val="20"/>
        </w:rPr>
      </w:pPr>
    </w:p>
    <w:p w:rsidR="00405773" w:rsidRPr="008618A7" w:rsidRDefault="00405773" w:rsidP="008618A7">
      <w:pPr>
        <w:spacing w:after="0"/>
        <w:jc w:val="center"/>
        <w:outlineLvl w:val="5"/>
        <w:rPr>
          <w:rFonts w:ascii="Arial" w:hAnsi="Arial" w:cs="Arial"/>
          <w:b/>
          <w:sz w:val="24"/>
          <w:szCs w:val="20"/>
        </w:rPr>
      </w:pPr>
      <w:r w:rsidRPr="008618A7">
        <w:rPr>
          <w:rFonts w:ascii="Arial" w:hAnsi="Arial" w:cs="Arial"/>
          <w:b/>
          <w:sz w:val="24"/>
          <w:szCs w:val="20"/>
        </w:rPr>
        <w:t xml:space="preserve">CILJ 2 – </w:t>
      </w:r>
      <w:r w:rsidR="00EC1304">
        <w:rPr>
          <w:rFonts w:ascii="Arial" w:hAnsi="Arial" w:cs="Arial"/>
          <w:b/>
          <w:sz w:val="24"/>
          <w:szCs w:val="20"/>
        </w:rPr>
        <w:t>Razvoj malog i srednjeg poduzetništva u poljoprivredi, šumarstvu, drvnoj industriji i turizmu</w:t>
      </w:r>
      <w:r w:rsidR="008618A7">
        <w:rPr>
          <w:rFonts w:ascii="Arial" w:hAnsi="Arial" w:cs="Arial"/>
          <w:b/>
          <w:sz w:val="24"/>
          <w:szCs w:val="20"/>
        </w:rPr>
        <w:t xml:space="preserve"> u poljoprivredi, šumarstvu</w:t>
      </w:r>
      <w:r w:rsidR="00EC1304">
        <w:rPr>
          <w:rFonts w:ascii="Arial" w:hAnsi="Arial" w:cs="Arial"/>
          <w:b/>
          <w:sz w:val="24"/>
          <w:szCs w:val="20"/>
        </w:rPr>
        <w:t>,</w:t>
      </w:r>
      <w:r w:rsidR="00EC1304" w:rsidRPr="00EC1304">
        <w:rPr>
          <w:rFonts w:ascii="Times New Roman" w:eastAsiaTheme="minorHAnsi" w:hAnsi="Times New Roman" w:cs="Times New Roman"/>
          <w:color w:val="D34817" w:themeColor="accent1"/>
          <w:sz w:val="28"/>
          <w:szCs w:val="28"/>
          <w:lang w:eastAsia="en-US"/>
        </w:rPr>
        <w:t xml:space="preserve"> </w:t>
      </w:r>
      <w:r w:rsidR="00EC1304" w:rsidRPr="00EC1304">
        <w:rPr>
          <w:rFonts w:ascii="Arial" w:hAnsi="Arial" w:cs="Arial"/>
          <w:b/>
          <w:sz w:val="24"/>
          <w:szCs w:val="20"/>
        </w:rPr>
        <w:t>drvnoj industriji i turizmu</w:t>
      </w:r>
    </w:p>
    <w:p w:rsidR="00405773" w:rsidRPr="00405773" w:rsidRDefault="00405773"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71"/>
        <w:gridCol w:w="6411"/>
        <w:gridCol w:w="16"/>
      </w:tblGrid>
      <w:tr w:rsidR="00405773" w:rsidRPr="00405773" w:rsidTr="0089216D">
        <w:trPr>
          <w:gridAfter w:val="1"/>
          <w:wAfter w:w="15" w:type="dxa"/>
          <w:jc w:val="center"/>
        </w:trPr>
        <w:tc>
          <w:tcPr>
            <w:tcW w:w="2639" w:type="dxa"/>
            <w:shd w:val="clear" w:color="auto" w:fill="D34817"/>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Cilj</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405773" w:rsidRPr="00405773" w:rsidRDefault="006315D0" w:rsidP="00405773">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405773" w:rsidRPr="00405773" w:rsidTr="0064355F">
        <w:trPr>
          <w:gridAfter w:val="1"/>
          <w:wAfter w:w="15" w:type="dxa"/>
          <w:trHeight w:val="80"/>
          <w:jc w:val="center"/>
        </w:trPr>
        <w:tc>
          <w:tcPr>
            <w:tcW w:w="2639" w:type="dxa"/>
            <w:tcBorders>
              <w:bottom w:val="thickThinSmallGap" w:sz="18" w:space="0" w:color="9B2D1F"/>
            </w:tcBorders>
            <w:shd w:val="clear" w:color="auto" w:fill="FFFFFF" w:themeFill="background1"/>
            <w:vAlign w:val="center"/>
          </w:tcPr>
          <w:p w:rsidR="00405773" w:rsidRPr="00405773" w:rsidRDefault="00405773" w:rsidP="00405773">
            <w:pPr>
              <w:spacing w:after="0"/>
              <w:jc w:val="center"/>
              <w:rPr>
                <w:rFonts w:ascii="Arial" w:hAnsi="Arial" w:cs="Arial"/>
                <w:sz w:val="20"/>
                <w:szCs w:val="20"/>
              </w:rPr>
            </w:pPr>
          </w:p>
        </w:tc>
        <w:tc>
          <w:tcPr>
            <w:tcW w:w="6644" w:type="dxa"/>
            <w:shd w:val="clear" w:color="auto" w:fill="FFFFFF" w:themeFill="background1"/>
            <w:vAlign w:val="center"/>
          </w:tcPr>
          <w:p w:rsidR="00405773" w:rsidRPr="00405773" w:rsidRDefault="00405773" w:rsidP="00405773">
            <w:pPr>
              <w:spacing w:after="0"/>
              <w:jc w:val="center"/>
              <w:rPr>
                <w:rFonts w:ascii="Arial" w:hAnsi="Arial" w:cs="Arial"/>
                <w:sz w:val="20"/>
                <w:szCs w:val="20"/>
              </w:rPr>
            </w:pPr>
          </w:p>
        </w:tc>
      </w:tr>
      <w:tr w:rsidR="00405773" w:rsidRPr="00405773" w:rsidTr="0089216D">
        <w:trPr>
          <w:gridAfter w:val="1"/>
          <w:wAfter w:w="15" w:type="dxa"/>
          <w:trHeight w:val="438"/>
          <w:jc w:val="center"/>
        </w:trPr>
        <w:tc>
          <w:tcPr>
            <w:tcW w:w="2639" w:type="dxa"/>
            <w:shd w:val="clear" w:color="auto" w:fill="EB754B"/>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Prioritet</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C2 – P1</w:t>
            </w:r>
          </w:p>
        </w:tc>
        <w:tc>
          <w:tcPr>
            <w:tcW w:w="6644" w:type="dxa"/>
            <w:shd w:val="clear" w:color="auto" w:fill="FFFFFF" w:themeFill="background1"/>
            <w:vAlign w:val="center"/>
          </w:tcPr>
          <w:p w:rsidR="00405773" w:rsidRPr="00405773" w:rsidRDefault="0089216D" w:rsidP="00405773">
            <w:pPr>
              <w:spacing w:after="0"/>
              <w:jc w:val="center"/>
              <w:rPr>
                <w:rFonts w:ascii="Arial" w:hAnsi="Arial" w:cs="Arial"/>
                <w:sz w:val="20"/>
                <w:szCs w:val="20"/>
              </w:rPr>
            </w:pPr>
            <w:r>
              <w:rPr>
                <w:rFonts w:ascii="Arial" w:hAnsi="Arial" w:cs="Arial"/>
                <w:sz w:val="20"/>
                <w:szCs w:val="20"/>
              </w:rPr>
              <w:t>Jačanje malog i srednje poduzetništva</w:t>
            </w:r>
          </w:p>
        </w:tc>
      </w:tr>
      <w:tr w:rsidR="00405773" w:rsidRPr="00405773" w:rsidTr="0089216D">
        <w:trPr>
          <w:gridAfter w:val="1"/>
          <w:wAfter w:w="15" w:type="dxa"/>
          <w:trHeight w:val="270"/>
          <w:jc w:val="center"/>
        </w:trPr>
        <w:tc>
          <w:tcPr>
            <w:tcW w:w="9283" w:type="dxa"/>
            <w:gridSpan w:val="2"/>
            <w:shd w:val="clear" w:color="auto" w:fill="FFFFFF" w:themeFill="background1"/>
            <w:vAlign w:val="center"/>
          </w:tcPr>
          <w:p w:rsidR="00405773" w:rsidRPr="00405773" w:rsidRDefault="00405773" w:rsidP="00405773">
            <w:pPr>
              <w:spacing w:after="0"/>
              <w:jc w:val="center"/>
              <w:rPr>
                <w:rFonts w:ascii="Arial" w:hAnsi="Arial" w:cs="Arial"/>
                <w:sz w:val="20"/>
                <w:szCs w:val="20"/>
              </w:rPr>
            </w:pPr>
          </w:p>
        </w:tc>
      </w:tr>
      <w:tr w:rsidR="00405773" w:rsidRPr="00405773" w:rsidTr="0089216D">
        <w:trPr>
          <w:gridAfter w:val="1"/>
          <w:wAfter w:w="15" w:type="dxa"/>
          <w:jc w:val="center"/>
        </w:trPr>
        <w:tc>
          <w:tcPr>
            <w:tcW w:w="2639" w:type="dxa"/>
            <w:shd w:val="clear" w:color="auto" w:fill="F5BAA5"/>
            <w:vAlign w:val="center"/>
          </w:tcPr>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Mjera</w:t>
            </w:r>
          </w:p>
          <w:p w:rsidR="00405773" w:rsidRPr="00405773" w:rsidRDefault="00405773" w:rsidP="00405773">
            <w:pPr>
              <w:spacing w:after="0"/>
              <w:jc w:val="center"/>
              <w:rPr>
                <w:rFonts w:ascii="Arial" w:hAnsi="Arial" w:cs="Arial"/>
                <w:sz w:val="20"/>
                <w:szCs w:val="20"/>
              </w:rPr>
            </w:pPr>
            <w:r w:rsidRPr="00405773">
              <w:rPr>
                <w:rFonts w:ascii="Arial" w:hAnsi="Arial" w:cs="Arial"/>
                <w:sz w:val="20"/>
                <w:szCs w:val="20"/>
              </w:rPr>
              <w:t>C2 – P1 – M1</w:t>
            </w:r>
          </w:p>
        </w:tc>
        <w:tc>
          <w:tcPr>
            <w:tcW w:w="6644" w:type="dxa"/>
            <w:shd w:val="clear" w:color="auto" w:fill="FFFFFF" w:themeFill="background1"/>
            <w:vAlign w:val="center"/>
          </w:tcPr>
          <w:p w:rsidR="00405773" w:rsidRPr="00405773" w:rsidRDefault="0089216D" w:rsidP="00405773">
            <w:pPr>
              <w:spacing w:after="0"/>
              <w:jc w:val="center"/>
              <w:rPr>
                <w:rFonts w:ascii="Arial" w:hAnsi="Arial" w:cs="Arial"/>
                <w:sz w:val="20"/>
                <w:szCs w:val="20"/>
              </w:rPr>
            </w:pPr>
            <w:r>
              <w:rPr>
                <w:rFonts w:ascii="Arial" w:hAnsi="Arial" w:cs="Arial"/>
                <w:sz w:val="20"/>
                <w:szCs w:val="20"/>
              </w:rPr>
              <w:t xml:space="preserve">Stvaranje uvjeta za </w:t>
            </w:r>
            <w:r w:rsidR="00EC1304">
              <w:rPr>
                <w:rFonts w:ascii="Arial" w:hAnsi="Arial" w:cs="Arial"/>
                <w:sz w:val="20"/>
                <w:szCs w:val="20"/>
              </w:rPr>
              <w:t>Razvoj malog i srednjeg poduzetništva u poljoprivredi, šumarstvu, drvnoj industriji i turizmu</w:t>
            </w:r>
          </w:p>
        </w:tc>
      </w:tr>
      <w:tr w:rsidR="00405773" w:rsidRPr="00405773" w:rsidTr="0089216D">
        <w:trPr>
          <w:gridAfter w:val="1"/>
          <w:wAfter w:w="15" w:type="dxa"/>
          <w:jc w:val="center"/>
        </w:trPr>
        <w:tc>
          <w:tcPr>
            <w:tcW w:w="9283" w:type="dxa"/>
            <w:gridSpan w:val="2"/>
            <w:shd w:val="clear" w:color="auto" w:fill="FFFFFF" w:themeFill="background1"/>
            <w:vAlign w:val="center"/>
          </w:tcPr>
          <w:p w:rsidR="00405773" w:rsidRPr="00405773" w:rsidRDefault="00405773" w:rsidP="00405773">
            <w:pPr>
              <w:spacing w:after="0"/>
              <w:jc w:val="center"/>
              <w:rPr>
                <w:rFonts w:ascii="Arial" w:hAnsi="Arial" w:cs="Arial"/>
                <w:sz w:val="20"/>
                <w:szCs w:val="20"/>
              </w:rPr>
            </w:pPr>
          </w:p>
        </w:tc>
      </w:tr>
      <w:tr w:rsidR="00405773" w:rsidRPr="00405773" w:rsidTr="0089216D">
        <w:trPr>
          <w:gridAfter w:val="1"/>
          <w:wAfter w:w="15" w:type="dxa"/>
          <w:trHeight w:val="170"/>
          <w:jc w:val="center"/>
        </w:trPr>
        <w:tc>
          <w:tcPr>
            <w:tcW w:w="9283" w:type="dxa"/>
            <w:gridSpan w:val="2"/>
            <w:shd w:val="clear" w:color="auto" w:fill="FADFD6"/>
            <w:vAlign w:val="center"/>
          </w:tcPr>
          <w:p w:rsidR="00405773" w:rsidRPr="0089216D" w:rsidRDefault="00405773" w:rsidP="00405773">
            <w:pPr>
              <w:spacing w:after="0"/>
              <w:jc w:val="center"/>
              <w:rPr>
                <w:rFonts w:ascii="Arial" w:hAnsi="Arial" w:cs="Arial"/>
                <w:b/>
                <w:sz w:val="20"/>
                <w:szCs w:val="20"/>
              </w:rPr>
            </w:pPr>
            <w:r w:rsidRPr="0089216D">
              <w:rPr>
                <w:rFonts w:ascii="Arial" w:hAnsi="Arial" w:cs="Arial"/>
                <w:b/>
                <w:sz w:val="20"/>
                <w:szCs w:val="20"/>
              </w:rPr>
              <w:t>Svrha i cilj mjere</w:t>
            </w:r>
          </w:p>
        </w:tc>
      </w:tr>
      <w:tr w:rsidR="00405773" w:rsidRPr="00405773" w:rsidTr="005061B8">
        <w:trPr>
          <w:gridAfter w:val="1"/>
          <w:wAfter w:w="15" w:type="dxa"/>
          <w:trHeight w:val="3223"/>
          <w:jc w:val="center"/>
        </w:trPr>
        <w:tc>
          <w:tcPr>
            <w:tcW w:w="9283" w:type="dxa"/>
            <w:gridSpan w:val="2"/>
            <w:shd w:val="clear" w:color="auto" w:fill="auto"/>
            <w:vAlign w:val="center"/>
          </w:tcPr>
          <w:p w:rsidR="00405773" w:rsidRPr="0089216D" w:rsidRDefault="0089216D" w:rsidP="00ED05FA">
            <w:pPr>
              <w:spacing w:after="0"/>
              <w:jc w:val="both"/>
              <w:rPr>
                <w:rFonts w:ascii="Arial" w:hAnsi="Arial" w:cs="Arial"/>
              </w:rPr>
            </w:pPr>
            <w:r w:rsidRPr="0089216D">
              <w:rPr>
                <w:rFonts w:ascii="Arial" w:hAnsi="Arial" w:cs="Arial"/>
                <w:sz w:val="20"/>
              </w:rPr>
              <w:t>Kako bi se uspješno provele aktivnosti unaprjeđenja malog i srednjeg poduzetništva, prvenstveno je potrebno stvoriti pozitivne uvjete za rad. Navedeno će se najbolje postići provedbom mjera poticanja osnivanja novih mikro i malih poduzeća i obrta što bi trebalo rezultirati jačanjem sektora privatnog poduzetništva uz mogućnosti samozapošljavanja i zapošljavanja članova obitelji u obiteljskim tvrtkama. Potrebno je provoditi projekte koji će dovesti do jačanja poslovanja mikro i malih poduzetnika što uvelike utječe i na cjelokupnu zaposlenost regije.Isto tako, navedena mjera obuhvaća aktivnosti kojima će se realizirati olakšanje poslovanja poduzetnika kroz osiguranje kvalitetnih obrazovnih programa koji pridonose većoj konkurentnosti gospodarskih subjekata, te unaprjeđenje kvalitete postojećih programa, povećanje zainteresiranosti poduzetnika za pohađanje programa i povećanje kompetencija poduzetnika.</w:t>
            </w:r>
          </w:p>
        </w:tc>
      </w:tr>
      <w:tr w:rsidR="00405773" w:rsidRPr="00405773" w:rsidTr="0089216D">
        <w:trPr>
          <w:gridAfter w:val="1"/>
          <w:wAfter w:w="15" w:type="dxa"/>
          <w:trHeight w:val="170"/>
          <w:jc w:val="center"/>
        </w:trPr>
        <w:tc>
          <w:tcPr>
            <w:tcW w:w="9283" w:type="dxa"/>
            <w:gridSpan w:val="2"/>
            <w:shd w:val="clear" w:color="auto" w:fill="FADFD6"/>
            <w:vAlign w:val="center"/>
          </w:tcPr>
          <w:p w:rsidR="00405773" w:rsidRPr="0089216D" w:rsidRDefault="00405773" w:rsidP="00405773">
            <w:pPr>
              <w:spacing w:after="0"/>
              <w:jc w:val="center"/>
              <w:rPr>
                <w:rFonts w:ascii="Arial" w:hAnsi="Arial" w:cs="Arial"/>
                <w:b/>
                <w:sz w:val="20"/>
                <w:szCs w:val="20"/>
              </w:rPr>
            </w:pPr>
            <w:r w:rsidRPr="0089216D">
              <w:rPr>
                <w:rFonts w:ascii="Arial" w:hAnsi="Arial" w:cs="Arial"/>
                <w:b/>
                <w:sz w:val="20"/>
                <w:szCs w:val="20"/>
              </w:rPr>
              <w:t>Aktivnosti</w:t>
            </w:r>
          </w:p>
        </w:tc>
      </w:tr>
      <w:tr w:rsidR="0089216D" w:rsidRPr="00405773" w:rsidTr="005061B8">
        <w:trPr>
          <w:gridAfter w:val="1"/>
          <w:wAfter w:w="15" w:type="dxa"/>
          <w:trHeight w:val="3120"/>
          <w:jc w:val="center"/>
        </w:trPr>
        <w:tc>
          <w:tcPr>
            <w:tcW w:w="9283" w:type="dxa"/>
            <w:gridSpan w:val="2"/>
            <w:shd w:val="clear" w:color="auto" w:fill="auto"/>
            <w:vAlign w:val="center"/>
          </w:tcPr>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Revitalizacija, organizacija i poticanje razvoja obrta, te mikro i malog poduzetništva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Identificiranje potencijalnih predavača i priprema programa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Organizacija i provedba edukativnih i informativnih radionica na temu pokretanja poduzetničke djelatnosti</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Omogućiti uvjete kojima bi se utjecalo na povećanje sposobnosti poduzetnika za pripremu projekata, apliciranje na natječaje za korištenje financijskih sredstava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Informiranje o sadržaju obrazovnih programa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Osnivanje poduzetničkih inkubatora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Osiguranje financijskih potpora za pokretanje poslovanja i za osnaživanje poslovanja kroz djelovanje poduzetničkog inkubatora</w:t>
            </w:r>
          </w:p>
        </w:tc>
      </w:tr>
      <w:tr w:rsidR="0089216D" w:rsidRPr="00405773" w:rsidTr="0089216D">
        <w:trPr>
          <w:gridAfter w:val="1"/>
          <w:wAfter w:w="15" w:type="dxa"/>
          <w:trHeight w:val="170"/>
          <w:jc w:val="center"/>
        </w:trPr>
        <w:tc>
          <w:tcPr>
            <w:tcW w:w="9283" w:type="dxa"/>
            <w:gridSpan w:val="2"/>
            <w:shd w:val="clear" w:color="auto" w:fill="FADFD6"/>
            <w:vAlign w:val="center"/>
          </w:tcPr>
          <w:p w:rsidR="0089216D" w:rsidRPr="0089216D" w:rsidRDefault="0089216D" w:rsidP="0089216D">
            <w:pPr>
              <w:spacing w:after="0"/>
              <w:jc w:val="center"/>
              <w:rPr>
                <w:rFonts w:ascii="Arial" w:hAnsi="Arial" w:cs="Arial"/>
                <w:b/>
                <w:sz w:val="20"/>
                <w:szCs w:val="20"/>
              </w:rPr>
            </w:pPr>
            <w:r w:rsidRPr="0089216D">
              <w:rPr>
                <w:rFonts w:ascii="Arial" w:hAnsi="Arial" w:cs="Arial"/>
                <w:b/>
                <w:sz w:val="20"/>
                <w:szCs w:val="20"/>
              </w:rPr>
              <w:t>Indikatori/ pokazatelji</w:t>
            </w:r>
          </w:p>
        </w:tc>
      </w:tr>
      <w:tr w:rsidR="0089216D" w:rsidRPr="00405773" w:rsidTr="005061B8">
        <w:trPr>
          <w:gridAfter w:val="1"/>
          <w:wAfter w:w="15" w:type="dxa"/>
          <w:trHeight w:val="2327"/>
          <w:jc w:val="center"/>
        </w:trPr>
        <w:tc>
          <w:tcPr>
            <w:tcW w:w="9283" w:type="dxa"/>
            <w:gridSpan w:val="2"/>
            <w:shd w:val="clear" w:color="auto" w:fill="auto"/>
            <w:vAlign w:val="center"/>
          </w:tcPr>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korisnika financijskih potpora za pokretanje ili osnaživanje poslovanja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provedenih edukacija/radionica za razvoj poduzetništva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polaznika organiziranih edukativnih radionica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novih potpornih centara/institucija/organizacija potpore poduzetništva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novih registriranih poduzeća i obrta</w:t>
            </w:r>
          </w:p>
          <w:p w:rsidR="0089216D" w:rsidRPr="0089216D" w:rsidRDefault="0089216D" w:rsidP="0089216D">
            <w:pPr>
              <w:spacing w:after="0"/>
              <w:rPr>
                <w:rFonts w:ascii="Arial" w:hAnsi="Arial" w:cs="Arial"/>
                <w:sz w:val="20"/>
              </w:rPr>
            </w:pPr>
            <w:r>
              <w:rPr>
                <w:rFonts w:ascii="Arial" w:hAnsi="Arial" w:cs="Arial"/>
                <w:sz w:val="20"/>
              </w:rPr>
              <w:t xml:space="preserve">- </w:t>
            </w:r>
            <w:r w:rsidRPr="0089216D">
              <w:rPr>
                <w:rFonts w:ascii="Arial" w:hAnsi="Arial" w:cs="Arial"/>
                <w:sz w:val="20"/>
              </w:rPr>
              <w:t>Povećan broj novih registriranih tradicijskih obrta i kućne radinosti</w:t>
            </w:r>
          </w:p>
          <w:p w:rsidR="0089216D" w:rsidRPr="00405773" w:rsidRDefault="0089216D" w:rsidP="0089216D">
            <w:pPr>
              <w:spacing w:after="0"/>
              <w:rPr>
                <w:rFonts w:ascii="Arial" w:hAnsi="Arial" w:cs="Arial"/>
              </w:rPr>
            </w:pPr>
            <w:r>
              <w:rPr>
                <w:rFonts w:ascii="Arial" w:hAnsi="Arial" w:cs="Arial"/>
                <w:sz w:val="20"/>
              </w:rPr>
              <w:t xml:space="preserve">- </w:t>
            </w:r>
            <w:r w:rsidRPr="0089216D">
              <w:rPr>
                <w:rFonts w:ascii="Arial" w:hAnsi="Arial" w:cs="Arial"/>
                <w:sz w:val="20"/>
              </w:rPr>
              <w:t>Povećan broj novozaposlenih u poduzetničkom sektoru</w:t>
            </w:r>
          </w:p>
        </w:tc>
      </w:tr>
      <w:tr w:rsidR="0089216D" w:rsidRPr="00405773" w:rsidTr="00345888">
        <w:trPr>
          <w:trHeight w:val="170"/>
          <w:jc w:val="center"/>
        </w:trPr>
        <w:tc>
          <w:tcPr>
            <w:tcW w:w="9298" w:type="dxa"/>
            <w:gridSpan w:val="3"/>
            <w:shd w:val="clear" w:color="auto" w:fill="FADFD6"/>
            <w:vAlign w:val="center"/>
          </w:tcPr>
          <w:p w:rsidR="0089216D" w:rsidRPr="0089216D" w:rsidRDefault="0089216D" w:rsidP="00405773">
            <w:pPr>
              <w:spacing w:after="0"/>
              <w:jc w:val="center"/>
              <w:rPr>
                <w:rFonts w:ascii="Arial" w:hAnsi="Arial" w:cs="Arial"/>
                <w:b/>
                <w:sz w:val="20"/>
                <w:szCs w:val="20"/>
              </w:rPr>
            </w:pPr>
            <w:r w:rsidRPr="0089216D">
              <w:rPr>
                <w:rFonts w:ascii="Arial" w:hAnsi="Arial" w:cs="Arial"/>
                <w:b/>
                <w:sz w:val="20"/>
                <w:szCs w:val="20"/>
              </w:rPr>
              <w:lastRenderedPageBreak/>
              <w:t>Nositelji</w:t>
            </w:r>
          </w:p>
        </w:tc>
      </w:tr>
      <w:tr w:rsidR="0089216D" w:rsidRPr="00405773" w:rsidTr="00516F70">
        <w:trPr>
          <w:trHeight w:val="65"/>
          <w:jc w:val="center"/>
        </w:trPr>
        <w:tc>
          <w:tcPr>
            <w:tcW w:w="9298" w:type="dxa"/>
            <w:gridSpan w:val="3"/>
            <w:shd w:val="clear" w:color="auto" w:fill="auto"/>
            <w:vAlign w:val="center"/>
          </w:tcPr>
          <w:p w:rsidR="0089216D" w:rsidRDefault="0089216D" w:rsidP="00516F70">
            <w:pPr>
              <w:spacing w:after="0"/>
              <w:rPr>
                <w:rFonts w:ascii="Arial" w:hAnsi="Arial" w:cs="Arial"/>
                <w:sz w:val="20"/>
                <w:szCs w:val="20"/>
              </w:rPr>
            </w:pPr>
            <w:r>
              <w:rPr>
                <w:rFonts w:ascii="Arial" w:hAnsi="Arial" w:cs="Arial"/>
                <w:sz w:val="20"/>
                <w:szCs w:val="20"/>
              </w:rPr>
              <w:t>- Općina Rakovica</w:t>
            </w:r>
          </w:p>
          <w:p w:rsidR="0089216D" w:rsidRPr="00405773" w:rsidRDefault="0089216D" w:rsidP="00516F70">
            <w:pPr>
              <w:spacing w:after="0"/>
              <w:rPr>
                <w:rFonts w:ascii="Arial" w:hAnsi="Arial" w:cs="Arial"/>
                <w:sz w:val="20"/>
                <w:szCs w:val="20"/>
              </w:rPr>
            </w:pPr>
            <w:r>
              <w:rPr>
                <w:rFonts w:ascii="Arial" w:hAnsi="Arial" w:cs="Arial"/>
                <w:sz w:val="20"/>
                <w:szCs w:val="20"/>
              </w:rPr>
              <w:t>- Poduzetnici</w:t>
            </w:r>
          </w:p>
        </w:tc>
      </w:tr>
      <w:tr w:rsidR="0089216D" w:rsidRPr="00405773" w:rsidTr="00345888">
        <w:trPr>
          <w:trHeight w:val="170"/>
          <w:jc w:val="center"/>
        </w:trPr>
        <w:tc>
          <w:tcPr>
            <w:tcW w:w="9298" w:type="dxa"/>
            <w:gridSpan w:val="3"/>
            <w:shd w:val="clear" w:color="auto" w:fill="FADFD6"/>
            <w:vAlign w:val="center"/>
          </w:tcPr>
          <w:p w:rsidR="0089216D" w:rsidRPr="00516F70" w:rsidRDefault="0089216D" w:rsidP="00405773">
            <w:pPr>
              <w:spacing w:after="0"/>
              <w:jc w:val="center"/>
              <w:rPr>
                <w:rFonts w:ascii="Arial" w:hAnsi="Arial" w:cs="Arial"/>
                <w:b/>
                <w:sz w:val="20"/>
                <w:szCs w:val="20"/>
              </w:rPr>
            </w:pPr>
            <w:r w:rsidRPr="00516F70">
              <w:rPr>
                <w:rFonts w:ascii="Arial" w:hAnsi="Arial" w:cs="Arial"/>
                <w:b/>
                <w:sz w:val="20"/>
                <w:szCs w:val="20"/>
              </w:rPr>
              <w:t>Struktura financiranja u %</w:t>
            </w:r>
          </w:p>
        </w:tc>
      </w:tr>
      <w:tr w:rsidR="0089216D" w:rsidRPr="00405773" w:rsidTr="00E663E5">
        <w:trPr>
          <w:trHeight w:val="2391"/>
          <w:jc w:val="center"/>
        </w:trPr>
        <w:tc>
          <w:tcPr>
            <w:tcW w:w="9298" w:type="dxa"/>
            <w:gridSpan w:val="3"/>
            <w:shd w:val="clear" w:color="auto" w:fill="auto"/>
            <w:vAlign w:val="center"/>
          </w:tcPr>
          <w:p w:rsidR="0089216D" w:rsidRPr="00405773" w:rsidRDefault="0089216D" w:rsidP="00405773">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32B5C879" wp14:editId="02D88C1F">
                  <wp:extent cx="5857875" cy="1504950"/>
                  <wp:effectExtent l="19050" t="0" r="0" b="0"/>
                  <wp:docPr id="9"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tc>
      </w:tr>
    </w:tbl>
    <w:p w:rsidR="0089216D" w:rsidRDefault="0089216D" w:rsidP="00405773">
      <w:pPr>
        <w:spacing w:after="0"/>
        <w:jc w:val="center"/>
        <w:rPr>
          <w:rFonts w:ascii="Arial" w:hAnsi="Arial" w:cs="Arial"/>
          <w:sz w:val="20"/>
          <w:szCs w:val="20"/>
        </w:rPr>
      </w:pPr>
    </w:p>
    <w:p w:rsidR="0089216D" w:rsidRDefault="0089216D"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29"/>
        <w:gridCol w:w="6453"/>
        <w:gridCol w:w="16"/>
      </w:tblGrid>
      <w:tr w:rsidR="0089216D" w:rsidRPr="00405773" w:rsidTr="007523BA">
        <w:trPr>
          <w:gridAfter w:val="1"/>
          <w:wAfter w:w="15" w:type="dxa"/>
          <w:jc w:val="center"/>
        </w:trPr>
        <w:tc>
          <w:tcPr>
            <w:tcW w:w="2639" w:type="dxa"/>
            <w:shd w:val="clear" w:color="auto" w:fill="D34817"/>
            <w:vAlign w:val="center"/>
          </w:tcPr>
          <w:p w:rsidR="0089216D" w:rsidRPr="00405773" w:rsidRDefault="0089216D" w:rsidP="007523BA">
            <w:pPr>
              <w:spacing w:after="0"/>
              <w:jc w:val="center"/>
              <w:rPr>
                <w:rFonts w:ascii="Arial" w:hAnsi="Arial" w:cs="Arial"/>
                <w:sz w:val="20"/>
                <w:szCs w:val="20"/>
              </w:rPr>
            </w:pPr>
            <w:r w:rsidRPr="00405773">
              <w:rPr>
                <w:rFonts w:ascii="Arial" w:hAnsi="Arial" w:cs="Arial"/>
                <w:sz w:val="20"/>
                <w:szCs w:val="20"/>
              </w:rPr>
              <w:lastRenderedPageBreak/>
              <w:t>Cilj</w:t>
            </w:r>
          </w:p>
          <w:p w:rsidR="0089216D" w:rsidRPr="00405773" w:rsidRDefault="0089216D" w:rsidP="007523B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89216D" w:rsidRPr="00405773" w:rsidRDefault="006315D0" w:rsidP="007523B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89216D" w:rsidRPr="00405773" w:rsidTr="007523BA">
        <w:trPr>
          <w:gridAfter w:val="1"/>
          <w:wAfter w:w="15" w:type="dxa"/>
          <w:trHeight w:val="80"/>
          <w:jc w:val="center"/>
        </w:trPr>
        <w:tc>
          <w:tcPr>
            <w:tcW w:w="2639" w:type="dxa"/>
            <w:shd w:val="clear" w:color="auto" w:fill="FFFFFF" w:themeFill="background1"/>
            <w:vAlign w:val="center"/>
          </w:tcPr>
          <w:p w:rsidR="0089216D" w:rsidRPr="00405773" w:rsidRDefault="0089216D" w:rsidP="007523BA">
            <w:pPr>
              <w:spacing w:after="0"/>
              <w:jc w:val="center"/>
              <w:rPr>
                <w:rFonts w:ascii="Arial" w:hAnsi="Arial" w:cs="Arial"/>
                <w:sz w:val="20"/>
                <w:szCs w:val="20"/>
              </w:rPr>
            </w:pPr>
          </w:p>
        </w:tc>
        <w:tc>
          <w:tcPr>
            <w:tcW w:w="6644" w:type="dxa"/>
            <w:shd w:val="clear" w:color="auto" w:fill="FFFFFF" w:themeFill="background1"/>
            <w:vAlign w:val="center"/>
          </w:tcPr>
          <w:p w:rsidR="0089216D" w:rsidRPr="00405773" w:rsidRDefault="0089216D" w:rsidP="007523BA">
            <w:pPr>
              <w:spacing w:after="0"/>
              <w:jc w:val="center"/>
              <w:rPr>
                <w:rFonts w:ascii="Arial" w:hAnsi="Arial" w:cs="Arial"/>
                <w:sz w:val="20"/>
                <w:szCs w:val="20"/>
              </w:rPr>
            </w:pPr>
          </w:p>
        </w:tc>
      </w:tr>
      <w:tr w:rsidR="0089216D" w:rsidRPr="00405773" w:rsidTr="007523BA">
        <w:trPr>
          <w:gridAfter w:val="1"/>
          <w:wAfter w:w="15" w:type="dxa"/>
          <w:trHeight w:val="438"/>
          <w:jc w:val="center"/>
        </w:trPr>
        <w:tc>
          <w:tcPr>
            <w:tcW w:w="2639" w:type="dxa"/>
            <w:shd w:val="clear" w:color="auto" w:fill="EB754B"/>
            <w:vAlign w:val="center"/>
          </w:tcPr>
          <w:p w:rsidR="0089216D" w:rsidRPr="00405773" w:rsidRDefault="0089216D" w:rsidP="007523BA">
            <w:pPr>
              <w:spacing w:after="0"/>
              <w:jc w:val="center"/>
              <w:rPr>
                <w:rFonts w:ascii="Arial" w:hAnsi="Arial" w:cs="Arial"/>
                <w:sz w:val="20"/>
                <w:szCs w:val="20"/>
              </w:rPr>
            </w:pPr>
            <w:r w:rsidRPr="00405773">
              <w:rPr>
                <w:rFonts w:ascii="Arial" w:hAnsi="Arial" w:cs="Arial"/>
                <w:sz w:val="20"/>
                <w:szCs w:val="20"/>
              </w:rPr>
              <w:t>Prioritet</w:t>
            </w:r>
          </w:p>
          <w:p w:rsidR="0089216D" w:rsidRPr="00405773" w:rsidRDefault="0089216D" w:rsidP="007523BA">
            <w:pPr>
              <w:spacing w:after="0"/>
              <w:jc w:val="center"/>
              <w:rPr>
                <w:rFonts w:ascii="Arial" w:hAnsi="Arial" w:cs="Arial"/>
                <w:sz w:val="20"/>
                <w:szCs w:val="20"/>
              </w:rPr>
            </w:pPr>
            <w:r w:rsidRPr="00405773">
              <w:rPr>
                <w:rFonts w:ascii="Arial" w:hAnsi="Arial" w:cs="Arial"/>
                <w:sz w:val="20"/>
                <w:szCs w:val="20"/>
              </w:rPr>
              <w:t>C2 – P1</w:t>
            </w:r>
          </w:p>
        </w:tc>
        <w:tc>
          <w:tcPr>
            <w:tcW w:w="6644" w:type="dxa"/>
            <w:shd w:val="clear" w:color="auto" w:fill="FFFFFF" w:themeFill="background1"/>
            <w:vAlign w:val="center"/>
          </w:tcPr>
          <w:p w:rsidR="0089216D" w:rsidRPr="00405773" w:rsidRDefault="0089216D" w:rsidP="007523BA">
            <w:pPr>
              <w:spacing w:after="0"/>
              <w:jc w:val="center"/>
              <w:rPr>
                <w:rFonts w:ascii="Arial" w:hAnsi="Arial" w:cs="Arial"/>
                <w:sz w:val="20"/>
                <w:szCs w:val="20"/>
              </w:rPr>
            </w:pPr>
            <w:r>
              <w:rPr>
                <w:rFonts w:ascii="Arial" w:hAnsi="Arial" w:cs="Arial"/>
                <w:sz w:val="20"/>
                <w:szCs w:val="20"/>
              </w:rPr>
              <w:t>Jačanje malog i srednje</w:t>
            </w:r>
            <w:r w:rsidR="00EC1304">
              <w:rPr>
                <w:rFonts w:ascii="Arial" w:hAnsi="Arial" w:cs="Arial"/>
                <w:sz w:val="20"/>
                <w:szCs w:val="20"/>
              </w:rPr>
              <w:t>g</w:t>
            </w:r>
            <w:r>
              <w:rPr>
                <w:rFonts w:ascii="Arial" w:hAnsi="Arial" w:cs="Arial"/>
                <w:sz w:val="20"/>
                <w:szCs w:val="20"/>
              </w:rPr>
              <w:t xml:space="preserve"> poduzetništva</w:t>
            </w:r>
          </w:p>
        </w:tc>
      </w:tr>
      <w:tr w:rsidR="0089216D" w:rsidRPr="00405773" w:rsidTr="007523BA">
        <w:trPr>
          <w:gridAfter w:val="1"/>
          <w:wAfter w:w="15" w:type="dxa"/>
          <w:trHeight w:val="270"/>
          <w:jc w:val="center"/>
        </w:trPr>
        <w:tc>
          <w:tcPr>
            <w:tcW w:w="9283" w:type="dxa"/>
            <w:gridSpan w:val="2"/>
            <w:shd w:val="clear" w:color="auto" w:fill="FFFFFF" w:themeFill="background1"/>
            <w:vAlign w:val="center"/>
          </w:tcPr>
          <w:p w:rsidR="0089216D" w:rsidRPr="00405773" w:rsidRDefault="0089216D" w:rsidP="007523BA">
            <w:pPr>
              <w:spacing w:after="0"/>
              <w:jc w:val="center"/>
              <w:rPr>
                <w:rFonts w:ascii="Arial" w:hAnsi="Arial" w:cs="Arial"/>
                <w:sz w:val="20"/>
                <w:szCs w:val="20"/>
              </w:rPr>
            </w:pPr>
          </w:p>
        </w:tc>
      </w:tr>
      <w:tr w:rsidR="0089216D" w:rsidRPr="00405773" w:rsidTr="007523BA">
        <w:trPr>
          <w:gridAfter w:val="1"/>
          <w:wAfter w:w="15" w:type="dxa"/>
          <w:jc w:val="center"/>
        </w:trPr>
        <w:tc>
          <w:tcPr>
            <w:tcW w:w="2639" w:type="dxa"/>
            <w:shd w:val="clear" w:color="auto" w:fill="F5BAA5"/>
            <w:vAlign w:val="center"/>
          </w:tcPr>
          <w:p w:rsidR="0089216D" w:rsidRPr="00405773" w:rsidRDefault="0089216D" w:rsidP="007523BA">
            <w:pPr>
              <w:spacing w:after="0"/>
              <w:jc w:val="center"/>
              <w:rPr>
                <w:rFonts w:ascii="Arial" w:hAnsi="Arial" w:cs="Arial"/>
                <w:sz w:val="20"/>
                <w:szCs w:val="20"/>
              </w:rPr>
            </w:pPr>
            <w:r w:rsidRPr="00405773">
              <w:rPr>
                <w:rFonts w:ascii="Arial" w:hAnsi="Arial" w:cs="Arial"/>
                <w:sz w:val="20"/>
                <w:szCs w:val="20"/>
              </w:rPr>
              <w:t>Mjera</w:t>
            </w:r>
          </w:p>
          <w:p w:rsidR="0089216D" w:rsidRPr="00405773" w:rsidRDefault="0089216D" w:rsidP="0089216D">
            <w:pPr>
              <w:spacing w:after="0"/>
              <w:jc w:val="center"/>
              <w:rPr>
                <w:rFonts w:ascii="Arial" w:hAnsi="Arial" w:cs="Arial"/>
                <w:sz w:val="20"/>
                <w:szCs w:val="20"/>
              </w:rPr>
            </w:pPr>
            <w:r w:rsidRPr="00405773">
              <w:rPr>
                <w:rFonts w:ascii="Arial" w:hAnsi="Arial" w:cs="Arial"/>
                <w:sz w:val="20"/>
                <w:szCs w:val="20"/>
              </w:rPr>
              <w:t>C2 – P1 – M</w:t>
            </w:r>
            <w:r>
              <w:rPr>
                <w:rFonts w:ascii="Arial" w:hAnsi="Arial" w:cs="Arial"/>
                <w:sz w:val="20"/>
                <w:szCs w:val="20"/>
              </w:rPr>
              <w:t>2</w:t>
            </w:r>
          </w:p>
        </w:tc>
        <w:tc>
          <w:tcPr>
            <w:tcW w:w="6644" w:type="dxa"/>
            <w:shd w:val="clear" w:color="auto" w:fill="FFFFFF" w:themeFill="background1"/>
            <w:vAlign w:val="center"/>
          </w:tcPr>
          <w:p w:rsidR="0089216D" w:rsidRPr="00405773" w:rsidRDefault="0089216D" w:rsidP="007523BA">
            <w:pPr>
              <w:spacing w:after="0"/>
              <w:jc w:val="center"/>
              <w:rPr>
                <w:rFonts w:ascii="Arial" w:hAnsi="Arial" w:cs="Arial"/>
                <w:sz w:val="20"/>
                <w:szCs w:val="20"/>
              </w:rPr>
            </w:pPr>
            <w:r>
              <w:rPr>
                <w:rFonts w:ascii="Arial" w:hAnsi="Arial" w:cs="Arial"/>
                <w:sz w:val="20"/>
                <w:szCs w:val="20"/>
              </w:rPr>
              <w:t>Potpora i razvoj infrastrukture, tehnologije i inovacija u poduzetništvu</w:t>
            </w:r>
          </w:p>
        </w:tc>
      </w:tr>
      <w:tr w:rsidR="0089216D" w:rsidRPr="00405773" w:rsidTr="007523BA">
        <w:trPr>
          <w:gridAfter w:val="1"/>
          <w:wAfter w:w="15" w:type="dxa"/>
          <w:jc w:val="center"/>
        </w:trPr>
        <w:tc>
          <w:tcPr>
            <w:tcW w:w="9283" w:type="dxa"/>
            <w:gridSpan w:val="2"/>
            <w:shd w:val="clear" w:color="auto" w:fill="FFFFFF" w:themeFill="background1"/>
            <w:vAlign w:val="center"/>
          </w:tcPr>
          <w:p w:rsidR="0089216D" w:rsidRPr="00405773" w:rsidRDefault="0089216D" w:rsidP="007523BA">
            <w:pPr>
              <w:spacing w:after="0"/>
              <w:jc w:val="center"/>
              <w:rPr>
                <w:rFonts w:ascii="Arial" w:hAnsi="Arial" w:cs="Arial"/>
                <w:sz w:val="20"/>
                <w:szCs w:val="20"/>
              </w:rPr>
            </w:pPr>
          </w:p>
        </w:tc>
      </w:tr>
      <w:tr w:rsidR="0089216D" w:rsidRPr="00405773" w:rsidTr="007523BA">
        <w:trPr>
          <w:gridAfter w:val="1"/>
          <w:wAfter w:w="15" w:type="dxa"/>
          <w:trHeight w:val="170"/>
          <w:jc w:val="center"/>
        </w:trPr>
        <w:tc>
          <w:tcPr>
            <w:tcW w:w="9283" w:type="dxa"/>
            <w:gridSpan w:val="2"/>
            <w:shd w:val="clear" w:color="auto" w:fill="FADFD6"/>
            <w:vAlign w:val="center"/>
          </w:tcPr>
          <w:p w:rsidR="0089216D" w:rsidRPr="0089216D" w:rsidRDefault="0089216D" w:rsidP="007523BA">
            <w:pPr>
              <w:spacing w:after="0"/>
              <w:jc w:val="center"/>
              <w:rPr>
                <w:rFonts w:ascii="Arial" w:hAnsi="Arial" w:cs="Arial"/>
                <w:b/>
                <w:sz w:val="20"/>
                <w:szCs w:val="20"/>
              </w:rPr>
            </w:pPr>
            <w:r w:rsidRPr="0089216D">
              <w:rPr>
                <w:rFonts w:ascii="Arial" w:hAnsi="Arial" w:cs="Arial"/>
                <w:b/>
                <w:sz w:val="20"/>
                <w:szCs w:val="20"/>
              </w:rPr>
              <w:t>Svrha i cilj mjere</w:t>
            </w:r>
          </w:p>
        </w:tc>
      </w:tr>
      <w:tr w:rsidR="0089216D" w:rsidRPr="00405773" w:rsidTr="00ED05FA">
        <w:trPr>
          <w:gridAfter w:val="1"/>
          <w:wAfter w:w="15" w:type="dxa"/>
          <w:trHeight w:val="2276"/>
          <w:jc w:val="center"/>
        </w:trPr>
        <w:tc>
          <w:tcPr>
            <w:tcW w:w="9283" w:type="dxa"/>
            <w:gridSpan w:val="2"/>
            <w:shd w:val="clear" w:color="auto" w:fill="auto"/>
            <w:vAlign w:val="center"/>
          </w:tcPr>
          <w:p w:rsidR="0089216D" w:rsidRPr="0089216D" w:rsidRDefault="0089216D" w:rsidP="00ED05FA">
            <w:pPr>
              <w:spacing w:after="0"/>
              <w:jc w:val="both"/>
              <w:rPr>
                <w:rFonts w:ascii="Arial" w:hAnsi="Arial" w:cs="Arial"/>
              </w:rPr>
            </w:pPr>
            <w:r w:rsidRPr="0089216D">
              <w:rPr>
                <w:rFonts w:ascii="Arial" w:hAnsi="Arial" w:cs="Arial"/>
                <w:sz w:val="20"/>
              </w:rPr>
              <w:t>Infrastruktura predstavlja sve one stavke na kojima počiva gospodarstvo nekog područja. Pružanjem financijskih i materijalnih potpora svim zainteresiranim gospodarstvenicima/ poduzetnicima koji žele ulagati u daljnji razvoj gospodarstva, odnosno poduzetništva, djelomično će se realizirati navedena mjera. Izgradnjom i/ili dogradnjom poduzetničkih zona unaprijedit će se infrastrukturna opremljenost područja djelovanja te na taj način privući potencijalne investitore koji bi dodatno uložili u otvaranje svojih poduzeća i tako proširili svoju djelatnost, a samim time i utjecali na stopu nezaposlenosti. Pozitivni ekonomski učinci na gospodarstvo će se postići jačanjem konkurentnosti i proizvodnjom gotovih proizvoda visoke dodane vrijednosti na održiv i ekološki prihvatljiv način. Stvaranjem poduzetništva temeljenog na inovacijama te razvoju i primjeni suvremenih tehnologija i znanja u gospodarstvu, pridonijet će se povećanju konkurentnosti i dohotka gospodarstva. Kako bi se ostvario zacrtani cilj, potrebno je podignuti razinu inovativnosti i tehnološkog napretka.</w:t>
            </w:r>
          </w:p>
        </w:tc>
      </w:tr>
      <w:tr w:rsidR="0089216D" w:rsidRPr="00405773" w:rsidTr="007523BA">
        <w:trPr>
          <w:gridAfter w:val="1"/>
          <w:wAfter w:w="15" w:type="dxa"/>
          <w:trHeight w:val="170"/>
          <w:jc w:val="center"/>
        </w:trPr>
        <w:tc>
          <w:tcPr>
            <w:tcW w:w="9283" w:type="dxa"/>
            <w:gridSpan w:val="2"/>
            <w:shd w:val="clear" w:color="auto" w:fill="FADFD6"/>
            <w:vAlign w:val="center"/>
          </w:tcPr>
          <w:p w:rsidR="0089216D" w:rsidRPr="0089216D" w:rsidRDefault="0089216D" w:rsidP="007523BA">
            <w:pPr>
              <w:spacing w:after="0"/>
              <w:jc w:val="center"/>
              <w:rPr>
                <w:rFonts w:ascii="Arial" w:hAnsi="Arial" w:cs="Arial"/>
                <w:b/>
                <w:sz w:val="20"/>
                <w:szCs w:val="20"/>
              </w:rPr>
            </w:pPr>
            <w:r w:rsidRPr="0089216D">
              <w:rPr>
                <w:rFonts w:ascii="Arial" w:hAnsi="Arial" w:cs="Arial"/>
                <w:b/>
                <w:sz w:val="20"/>
                <w:szCs w:val="20"/>
              </w:rPr>
              <w:t>Aktivnosti</w:t>
            </w:r>
          </w:p>
        </w:tc>
      </w:tr>
      <w:tr w:rsidR="0089216D" w:rsidRPr="00405773" w:rsidTr="00BD3075">
        <w:trPr>
          <w:gridAfter w:val="1"/>
          <w:wAfter w:w="15" w:type="dxa"/>
          <w:trHeight w:val="2098"/>
          <w:jc w:val="center"/>
        </w:trPr>
        <w:tc>
          <w:tcPr>
            <w:tcW w:w="9283" w:type="dxa"/>
            <w:gridSpan w:val="2"/>
            <w:shd w:val="clear" w:color="auto" w:fill="auto"/>
            <w:vAlign w:val="center"/>
          </w:tcPr>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Ulaganja u razvoj poduzetničkih zona i potporne infrastrukture za razvoj konkurentnijeg gospodarstva</w:t>
            </w:r>
          </w:p>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Razvoj novih proizvoda i usluga potpore poduzetništvu</w:t>
            </w:r>
          </w:p>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Poticanje razvoja poslovnih inkubatora/centara za mlade poduzetnike i poduzetnike početnike</w:t>
            </w:r>
          </w:p>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Omogućavanje korištenja poslovnih prostora u okviru realnih financijskih mogućnosti</w:t>
            </w:r>
          </w:p>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Pružanje potpora razvoju inovativnih proizvoda i usluga</w:t>
            </w:r>
          </w:p>
          <w:p w:rsidR="0089216D" w:rsidRPr="0089216D" w:rsidRDefault="00BD3075" w:rsidP="0089216D">
            <w:pPr>
              <w:spacing w:after="0"/>
              <w:rPr>
                <w:rFonts w:ascii="Arial" w:hAnsi="Arial" w:cs="Arial"/>
                <w:sz w:val="20"/>
              </w:rPr>
            </w:pPr>
            <w:r>
              <w:rPr>
                <w:rFonts w:ascii="Arial" w:hAnsi="Arial" w:cs="Arial"/>
                <w:sz w:val="20"/>
              </w:rPr>
              <w:t xml:space="preserve">- </w:t>
            </w:r>
            <w:r w:rsidR="0089216D" w:rsidRPr="0089216D">
              <w:rPr>
                <w:rFonts w:ascii="Arial" w:hAnsi="Arial" w:cs="Arial"/>
                <w:sz w:val="20"/>
              </w:rPr>
              <w:t>Promicanje uporabe novih tehnologija (ICT) i uspostave informacijskih centara</w:t>
            </w:r>
          </w:p>
          <w:p w:rsidR="0089216D" w:rsidRPr="0089216D" w:rsidRDefault="00BD3075" w:rsidP="0089216D">
            <w:pPr>
              <w:spacing w:after="0"/>
              <w:rPr>
                <w:rFonts w:ascii="Arial" w:hAnsi="Arial" w:cs="Arial"/>
              </w:rPr>
            </w:pPr>
            <w:r>
              <w:rPr>
                <w:rFonts w:ascii="Arial" w:hAnsi="Arial" w:cs="Arial"/>
                <w:sz w:val="20"/>
              </w:rPr>
              <w:t xml:space="preserve">- </w:t>
            </w:r>
            <w:r w:rsidR="0089216D" w:rsidRPr="0089216D">
              <w:rPr>
                <w:rFonts w:ascii="Arial" w:hAnsi="Arial" w:cs="Arial"/>
                <w:sz w:val="20"/>
              </w:rPr>
              <w:t>Održavanje edukativnih radionica i seminara o primjeni novih tehnologija</w:t>
            </w:r>
          </w:p>
        </w:tc>
      </w:tr>
      <w:tr w:rsidR="0089216D" w:rsidRPr="00405773" w:rsidTr="007523BA">
        <w:trPr>
          <w:gridAfter w:val="1"/>
          <w:wAfter w:w="15" w:type="dxa"/>
          <w:trHeight w:val="170"/>
          <w:jc w:val="center"/>
        </w:trPr>
        <w:tc>
          <w:tcPr>
            <w:tcW w:w="9283" w:type="dxa"/>
            <w:gridSpan w:val="2"/>
            <w:shd w:val="clear" w:color="auto" w:fill="FADFD6"/>
            <w:vAlign w:val="center"/>
          </w:tcPr>
          <w:p w:rsidR="0089216D" w:rsidRPr="0089216D" w:rsidRDefault="0089216D" w:rsidP="007523BA">
            <w:pPr>
              <w:spacing w:after="0"/>
              <w:jc w:val="center"/>
              <w:rPr>
                <w:rFonts w:ascii="Arial" w:hAnsi="Arial" w:cs="Arial"/>
                <w:b/>
                <w:sz w:val="20"/>
                <w:szCs w:val="20"/>
              </w:rPr>
            </w:pPr>
            <w:r w:rsidRPr="0089216D">
              <w:rPr>
                <w:rFonts w:ascii="Arial" w:hAnsi="Arial" w:cs="Arial"/>
                <w:b/>
                <w:sz w:val="20"/>
                <w:szCs w:val="20"/>
              </w:rPr>
              <w:t>Indikatori/ pokazatelji</w:t>
            </w:r>
          </w:p>
        </w:tc>
      </w:tr>
      <w:tr w:rsidR="0089216D" w:rsidRPr="00405773" w:rsidTr="00ED05FA">
        <w:trPr>
          <w:gridAfter w:val="1"/>
          <w:wAfter w:w="15" w:type="dxa"/>
          <w:trHeight w:val="2319"/>
          <w:jc w:val="center"/>
        </w:trPr>
        <w:tc>
          <w:tcPr>
            <w:tcW w:w="9283" w:type="dxa"/>
            <w:gridSpan w:val="2"/>
            <w:shd w:val="clear" w:color="auto" w:fill="auto"/>
            <w:vAlign w:val="center"/>
          </w:tcPr>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Povećana razina kvalitete infrastrukturne opremljenosti poslovne zone</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poduzetnika u poslovnoj zoni</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novozaposlenih u poslovnoj zoni</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Povećana iskorištenost postojeće poslovne infrastrukture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Otvoren poduzetnički centar i inkubator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mladih poduzetnika koji posluju u okviru inkubatora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osmišljenih novih proizvoda i ideja proizašlih iz poslovanja unutar poduzetničkog inkubatora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uspostavljenih informacijskih centara kao potpora poduzetništvu</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Povećan broj ugovora o suradnji i partnerstvu između znanstvenih institucija akademske zajednice, inovatora i gospodarskog sektora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Povećan broj komercijaliziranih inovacija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Povećan broj edukacija za primjenu novih tehnologija </w:t>
            </w:r>
          </w:p>
          <w:p w:rsidR="0089216D"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polaznika (korisnika) organiziranih edukacija</w:t>
            </w:r>
          </w:p>
        </w:tc>
      </w:tr>
      <w:tr w:rsidR="0089216D" w:rsidRPr="00405773" w:rsidTr="007523BA">
        <w:trPr>
          <w:trHeight w:val="170"/>
          <w:jc w:val="center"/>
        </w:trPr>
        <w:tc>
          <w:tcPr>
            <w:tcW w:w="9298" w:type="dxa"/>
            <w:gridSpan w:val="3"/>
            <w:shd w:val="clear" w:color="auto" w:fill="FADFD6"/>
            <w:vAlign w:val="center"/>
          </w:tcPr>
          <w:p w:rsidR="0089216D" w:rsidRPr="0089216D" w:rsidRDefault="0089216D" w:rsidP="00BD3075">
            <w:pPr>
              <w:spacing w:after="0"/>
              <w:jc w:val="center"/>
              <w:rPr>
                <w:rFonts w:ascii="Arial" w:hAnsi="Arial" w:cs="Arial"/>
                <w:b/>
                <w:sz w:val="20"/>
                <w:szCs w:val="20"/>
              </w:rPr>
            </w:pPr>
            <w:r w:rsidRPr="0089216D">
              <w:rPr>
                <w:rFonts w:ascii="Arial" w:hAnsi="Arial" w:cs="Arial"/>
                <w:b/>
                <w:sz w:val="20"/>
                <w:szCs w:val="20"/>
              </w:rPr>
              <w:t>Nositelji</w:t>
            </w:r>
          </w:p>
        </w:tc>
      </w:tr>
      <w:tr w:rsidR="0089216D" w:rsidRPr="00405773" w:rsidTr="00516F70">
        <w:trPr>
          <w:trHeight w:val="65"/>
          <w:jc w:val="center"/>
        </w:trPr>
        <w:tc>
          <w:tcPr>
            <w:tcW w:w="9298" w:type="dxa"/>
            <w:gridSpan w:val="3"/>
            <w:shd w:val="clear" w:color="auto" w:fill="auto"/>
            <w:vAlign w:val="center"/>
          </w:tcPr>
          <w:p w:rsidR="0089216D" w:rsidRDefault="0089216D" w:rsidP="00516F70">
            <w:pPr>
              <w:spacing w:after="0"/>
              <w:rPr>
                <w:rFonts w:ascii="Arial" w:hAnsi="Arial" w:cs="Arial"/>
                <w:sz w:val="20"/>
                <w:szCs w:val="20"/>
              </w:rPr>
            </w:pPr>
            <w:r>
              <w:rPr>
                <w:rFonts w:ascii="Arial" w:hAnsi="Arial" w:cs="Arial"/>
                <w:sz w:val="20"/>
                <w:szCs w:val="20"/>
              </w:rPr>
              <w:t>- Općina Rakovica</w:t>
            </w:r>
          </w:p>
          <w:p w:rsidR="0089216D" w:rsidRPr="00405773" w:rsidRDefault="0089216D" w:rsidP="00516F70">
            <w:pPr>
              <w:spacing w:after="0"/>
              <w:rPr>
                <w:rFonts w:ascii="Arial" w:hAnsi="Arial" w:cs="Arial"/>
                <w:sz w:val="20"/>
                <w:szCs w:val="20"/>
              </w:rPr>
            </w:pPr>
            <w:r>
              <w:rPr>
                <w:rFonts w:ascii="Arial" w:hAnsi="Arial" w:cs="Arial"/>
                <w:sz w:val="20"/>
                <w:szCs w:val="20"/>
              </w:rPr>
              <w:t>- Poduzetnici</w:t>
            </w:r>
          </w:p>
        </w:tc>
      </w:tr>
      <w:tr w:rsidR="0089216D" w:rsidRPr="00405773" w:rsidTr="007523BA">
        <w:trPr>
          <w:trHeight w:val="170"/>
          <w:jc w:val="center"/>
        </w:trPr>
        <w:tc>
          <w:tcPr>
            <w:tcW w:w="9298" w:type="dxa"/>
            <w:gridSpan w:val="3"/>
            <w:shd w:val="clear" w:color="auto" w:fill="FADFD6"/>
            <w:vAlign w:val="center"/>
          </w:tcPr>
          <w:p w:rsidR="0089216D" w:rsidRPr="00516F70" w:rsidRDefault="0089216D" w:rsidP="007523BA">
            <w:pPr>
              <w:spacing w:after="0"/>
              <w:jc w:val="center"/>
              <w:rPr>
                <w:rFonts w:ascii="Arial" w:hAnsi="Arial" w:cs="Arial"/>
                <w:b/>
                <w:sz w:val="20"/>
                <w:szCs w:val="20"/>
              </w:rPr>
            </w:pPr>
            <w:r w:rsidRPr="00516F70">
              <w:rPr>
                <w:rFonts w:ascii="Arial" w:hAnsi="Arial" w:cs="Arial"/>
                <w:b/>
                <w:sz w:val="20"/>
                <w:szCs w:val="20"/>
              </w:rPr>
              <w:lastRenderedPageBreak/>
              <w:t>Struktura financiranja u %</w:t>
            </w:r>
          </w:p>
        </w:tc>
      </w:tr>
      <w:tr w:rsidR="0089216D" w:rsidRPr="00405773" w:rsidTr="007523BA">
        <w:trPr>
          <w:trHeight w:val="2391"/>
          <w:jc w:val="center"/>
        </w:trPr>
        <w:tc>
          <w:tcPr>
            <w:tcW w:w="9298" w:type="dxa"/>
            <w:gridSpan w:val="3"/>
            <w:shd w:val="clear" w:color="auto" w:fill="auto"/>
            <w:vAlign w:val="center"/>
          </w:tcPr>
          <w:p w:rsidR="0089216D" w:rsidRPr="00405773" w:rsidRDefault="0089216D" w:rsidP="007523B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488443A6" wp14:editId="15240E9A">
                  <wp:extent cx="5857875" cy="1504950"/>
                  <wp:effectExtent l="19050" t="0" r="0" b="0"/>
                  <wp:docPr id="13"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bl>
    <w:p w:rsidR="0089216D" w:rsidRDefault="0089216D" w:rsidP="00405773">
      <w:pPr>
        <w:spacing w:after="0"/>
        <w:jc w:val="center"/>
        <w:rPr>
          <w:rFonts w:ascii="Arial" w:hAnsi="Arial" w:cs="Arial"/>
          <w:sz w:val="20"/>
          <w:szCs w:val="20"/>
        </w:rPr>
      </w:pPr>
    </w:p>
    <w:p w:rsidR="0089216D" w:rsidRDefault="0089216D"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ED05FA" w:rsidRDefault="00ED05FA" w:rsidP="00405773">
      <w:pPr>
        <w:spacing w:after="0"/>
        <w:jc w:val="center"/>
        <w:rPr>
          <w:rFonts w:ascii="Arial" w:hAnsi="Arial" w:cs="Arial"/>
          <w:sz w:val="20"/>
          <w:szCs w:val="20"/>
        </w:rPr>
      </w:pPr>
    </w:p>
    <w:p w:rsidR="00405773" w:rsidRPr="00405773" w:rsidRDefault="00405773"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55"/>
        <w:gridCol w:w="6427"/>
        <w:gridCol w:w="16"/>
      </w:tblGrid>
      <w:tr w:rsidR="00BD3075" w:rsidRPr="00405773" w:rsidTr="007523BA">
        <w:trPr>
          <w:gridAfter w:val="1"/>
          <w:wAfter w:w="15" w:type="dxa"/>
          <w:jc w:val="center"/>
        </w:trPr>
        <w:tc>
          <w:tcPr>
            <w:tcW w:w="2639" w:type="dxa"/>
            <w:shd w:val="clear" w:color="auto" w:fill="D34817"/>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lastRenderedPageBreak/>
              <w:t>Cilj</w:t>
            </w:r>
          </w:p>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BD3075" w:rsidRPr="00405773" w:rsidRDefault="006315D0" w:rsidP="007523B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BD3075" w:rsidRPr="00405773" w:rsidTr="007523BA">
        <w:trPr>
          <w:gridAfter w:val="1"/>
          <w:wAfter w:w="15" w:type="dxa"/>
          <w:trHeight w:val="80"/>
          <w:jc w:val="center"/>
        </w:trPr>
        <w:tc>
          <w:tcPr>
            <w:tcW w:w="2639"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trHeight w:val="438"/>
          <w:jc w:val="center"/>
        </w:trPr>
        <w:tc>
          <w:tcPr>
            <w:tcW w:w="2639" w:type="dxa"/>
            <w:shd w:val="clear" w:color="auto" w:fill="EB754B"/>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Prioritet</w:t>
            </w:r>
          </w:p>
          <w:p w:rsidR="00BD3075" w:rsidRPr="00405773" w:rsidRDefault="00BD3075" w:rsidP="00BD3075">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2</w:t>
            </w: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r>
              <w:rPr>
                <w:rFonts w:ascii="Arial" w:hAnsi="Arial" w:cs="Arial"/>
                <w:sz w:val="20"/>
                <w:szCs w:val="20"/>
              </w:rPr>
              <w:t>Razvoj i unaprjeđenje sadržaja</w:t>
            </w:r>
            <w:r w:rsidR="00CD7406">
              <w:rPr>
                <w:rFonts w:ascii="Arial" w:hAnsi="Arial" w:cs="Arial"/>
                <w:sz w:val="20"/>
                <w:szCs w:val="20"/>
              </w:rPr>
              <w:t xml:space="preserve"> </w:t>
            </w:r>
            <w:r>
              <w:rPr>
                <w:rFonts w:ascii="Arial" w:hAnsi="Arial" w:cs="Arial"/>
                <w:sz w:val="20"/>
                <w:szCs w:val="20"/>
              </w:rPr>
              <w:t>infrastrukture u turizmu</w:t>
            </w:r>
          </w:p>
        </w:tc>
      </w:tr>
      <w:tr w:rsidR="00BD3075" w:rsidRPr="00405773" w:rsidTr="007523BA">
        <w:trPr>
          <w:gridAfter w:val="1"/>
          <w:wAfter w:w="15" w:type="dxa"/>
          <w:trHeight w:val="270"/>
          <w:jc w:val="center"/>
        </w:trPr>
        <w:tc>
          <w:tcPr>
            <w:tcW w:w="9283" w:type="dxa"/>
            <w:gridSpan w:val="2"/>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jc w:val="center"/>
        </w:trPr>
        <w:tc>
          <w:tcPr>
            <w:tcW w:w="2639" w:type="dxa"/>
            <w:shd w:val="clear" w:color="auto" w:fill="F5BAA5"/>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Mjera</w:t>
            </w:r>
          </w:p>
          <w:p w:rsidR="00BD3075" w:rsidRPr="00405773" w:rsidRDefault="00BD3075" w:rsidP="00BD3075">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2</w:t>
            </w:r>
            <w:r w:rsidRPr="00405773">
              <w:rPr>
                <w:rFonts w:ascii="Arial" w:hAnsi="Arial" w:cs="Arial"/>
                <w:sz w:val="20"/>
                <w:szCs w:val="20"/>
              </w:rPr>
              <w:t xml:space="preserve"> – M</w:t>
            </w:r>
            <w:r>
              <w:rPr>
                <w:rFonts w:ascii="Arial" w:hAnsi="Arial" w:cs="Arial"/>
                <w:sz w:val="20"/>
                <w:szCs w:val="20"/>
              </w:rPr>
              <w:t>1</w:t>
            </w: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r>
              <w:rPr>
                <w:rFonts w:ascii="Arial" w:hAnsi="Arial" w:cs="Arial"/>
                <w:sz w:val="20"/>
                <w:szCs w:val="20"/>
              </w:rPr>
              <w:t>Poticanje ruralnog turizma</w:t>
            </w:r>
          </w:p>
        </w:tc>
      </w:tr>
      <w:tr w:rsidR="00BD3075" w:rsidRPr="00405773" w:rsidTr="007523BA">
        <w:trPr>
          <w:gridAfter w:val="1"/>
          <w:wAfter w:w="15" w:type="dxa"/>
          <w:jc w:val="center"/>
        </w:trPr>
        <w:tc>
          <w:tcPr>
            <w:tcW w:w="9283" w:type="dxa"/>
            <w:gridSpan w:val="2"/>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7523BA">
            <w:pPr>
              <w:spacing w:after="0"/>
              <w:jc w:val="center"/>
              <w:rPr>
                <w:rFonts w:ascii="Arial" w:hAnsi="Arial" w:cs="Arial"/>
                <w:b/>
                <w:sz w:val="20"/>
                <w:szCs w:val="20"/>
              </w:rPr>
            </w:pPr>
            <w:r w:rsidRPr="0089216D">
              <w:rPr>
                <w:rFonts w:ascii="Arial" w:hAnsi="Arial" w:cs="Arial"/>
                <w:b/>
                <w:sz w:val="20"/>
                <w:szCs w:val="20"/>
              </w:rPr>
              <w:t>Svrha i cilj mjere</w:t>
            </w:r>
          </w:p>
        </w:tc>
      </w:tr>
      <w:tr w:rsidR="00BD3075" w:rsidRPr="00405773" w:rsidTr="00ED05FA">
        <w:trPr>
          <w:gridAfter w:val="1"/>
          <w:wAfter w:w="15" w:type="dxa"/>
          <w:trHeight w:val="2701"/>
          <w:jc w:val="center"/>
        </w:trPr>
        <w:tc>
          <w:tcPr>
            <w:tcW w:w="9283" w:type="dxa"/>
            <w:gridSpan w:val="2"/>
            <w:shd w:val="clear" w:color="auto" w:fill="auto"/>
            <w:vAlign w:val="center"/>
          </w:tcPr>
          <w:p w:rsidR="00BD3075" w:rsidRPr="00BD3075" w:rsidRDefault="00BD3075" w:rsidP="00ED05FA">
            <w:pPr>
              <w:spacing w:after="0"/>
              <w:jc w:val="both"/>
              <w:rPr>
                <w:rFonts w:ascii="Arial" w:hAnsi="Arial" w:cs="Arial"/>
                <w:sz w:val="20"/>
              </w:rPr>
            </w:pPr>
            <w:r w:rsidRPr="00BD3075">
              <w:rPr>
                <w:rFonts w:ascii="Arial" w:hAnsi="Arial" w:cs="Arial"/>
                <w:sz w:val="20"/>
              </w:rPr>
              <w:t>S ciljem zaustavljanja iseljavanja stanovništva, gospodarskog razvoja i kvalitete života, potrebno je provoditi mjere poticanja i unaprjeđivanja diversifikacije djelatnosti u ruralnim područjima. Razvoj ruralnog turizma predstavlja veliku šansu za cijelu Hrvatsku i svi se relevantni čimbenici u toj djelatnosti trebaju uključiti u jačanje infrastrukturnih elemenata koji danas čine ruralni turizam. Kao bitna stavka razvoja turizma je stvaranje mogućnosti kreativnim pojedincima iz malog i srednjeg poduzetništva za uključivanje u turizam. Unaprjeđenje ruralnog turizma određenog područja ne čini samo ruralni način života već i gastro-enološka ponuda, ponuda kulturnih sadržaja te dobra prezentacija, a sve navedeno se uklapa u programe produljenja turističke sezone i dugoročnu strategiju razvoja hrvatskog turizma. Kako bi se navedena mjera uspješno realizirala, potrebno je planirati i provoditi niz projekata vezanih za razvoj ruralnog turizma, a da bi se željeni projekti mogli realizirati, potrebno je raspolagati značajnim sredstvima. Projekti u turizmu se mogu financirati iz domaćih izvora (poput HBOR-a), a također i iz europskih strukturnih fondova te fonda za poljoprivredu i ruralni razvoj.</w:t>
            </w: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t>Aktivnosti</w:t>
            </w:r>
          </w:p>
        </w:tc>
      </w:tr>
      <w:tr w:rsidR="00BD3075" w:rsidRPr="00405773" w:rsidTr="00B52783">
        <w:trPr>
          <w:gridAfter w:val="1"/>
          <w:wAfter w:w="15" w:type="dxa"/>
          <w:trHeight w:val="983"/>
          <w:jc w:val="center"/>
        </w:trPr>
        <w:tc>
          <w:tcPr>
            <w:tcW w:w="9283" w:type="dxa"/>
            <w:gridSpan w:val="2"/>
            <w:shd w:val="clear" w:color="auto" w:fill="auto"/>
            <w:vAlign w:val="center"/>
          </w:tcPr>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Unaprjeđivanje postojećih programa, uspostava i primjena programa povećanja specijalizacije/diversifikacije djelatnosti u ruralnim područjima, s daljnjom identifikacijom i valorizacijom resursa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Suradnja i jačanje Lokalnih akcijskih grupa te poticanje programa njihove međusobne suradnje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Poticanje razvoja gospodarskih djelatnosti u ruralnim područjima, te druge slične aktivnosti</w:t>
            </w: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t>Indikatori/ pokazatelji</w:t>
            </w:r>
          </w:p>
        </w:tc>
      </w:tr>
      <w:tr w:rsidR="00BD3075" w:rsidRPr="00405773" w:rsidTr="00B52783">
        <w:trPr>
          <w:gridAfter w:val="1"/>
          <w:wAfter w:w="15" w:type="dxa"/>
          <w:trHeight w:val="512"/>
          <w:jc w:val="center"/>
        </w:trPr>
        <w:tc>
          <w:tcPr>
            <w:tcW w:w="9283" w:type="dxa"/>
            <w:gridSpan w:val="2"/>
            <w:shd w:val="clear" w:color="auto" w:fill="auto"/>
            <w:vAlign w:val="center"/>
          </w:tcPr>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programa, projekata i aktivnosti LAG - 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Povećan broj novih poduzetničkih aktivnosti u ruralnih područjima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prihod od razvoja gospodarskih djelatnosti u ruralnim područjima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Povećanje kvalitete svih elemenata integriranog proizvoda ruralnog turizma (%)</w:t>
            </w:r>
          </w:p>
        </w:tc>
      </w:tr>
      <w:tr w:rsidR="00BD3075" w:rsidRPr="00405773" w:rsidTr="007523BA">
        <w:trPr>
          <w:trHeight w:val="170"/>
          <w:jc w:val="center"/>
        </w:trPr>
        <w:tc>
          <w:tcPr>
            <w:tcW w:w="9298" w:type="dxa"/>
            <w:gridSpan w:val="3"/>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t>Nositelji</w:t>
            </w:r>
          </w:p>
        </w:tc>
      </w:tr>
      <w:tr w:rsidR="00BD3075" w:rsidRPr="00405773" w:rsidTr="00516F70">
        <w:trPr>
          <w:trHeight w:val="65"/>
          <w:jc w:val="center"/>
        </w:trPr>
        <w:tc>
          <w:tcPr>
            <w:tcW w:w="9298" w:type="dxa"/>
            <w:gridSpan w:val="3"/>
            <w:shd w:val="clear" w:color="auto" w:fill="auto"/>
            <w:vAlign w:val="center"/>
          </w:tcPr>
          <w:p w:rsidR="00BD3075" w:rsidRDefault="00BD3075" w:rsidP="00516F70">
            <w:pPr>
              <w:spacing w:after="0"/>
              <w:rPr>
                <w:rFonts w:ascii="Arial" w:hAnsi="Arial" w:cs="Arial"/>
                <w:sz w:val="20"/>
                <w:szCs w:val="20"/>
              </w:rPr>
            </w:pPr>
            <w:r>
              <w:rPr>
                <w:rFonts w:ascii="Arial" w:hAnsi="Arial" w:cs="Arial"/>
                <w:sz w:val="20"/>
                <w:szCs w:val="20"/>
              </w:rPr>
              <w:t>- Općina Rakovica</w:t>
            </w:r>
          </w:p>
          <w:p w:rsidR="00BD3075" w:rsidRPr="00405773" w:rsidRDefault="00BD3075" w:rsidP="00516F70">
            <w:pPr>
              <w:spacing w:after="0"/>
              <w:rPr>
                <w:rFonts w:ascii="Arial" w:hAnsi="Arial" w:cs="Arial"/>
                <w:sz w:val="20"/>
                <w:szCs w:val="20"/>
              </w:rPr>
            </w:pPr>
            <w:r>
              <w:rPr>
                <w:rFonts w:ascii="Arial" w:hAnsi="Arial" w:cs="Arial"/>
                <w:sz w:val="20"/>
                <w:szCs w:val="20"/>
              </w:rPr>
              <w:t>- Poduzetnici</w:t>
            </w:r>
          </w:p>
        </w:tc>
      </w:tr>
      <w:tr w:rsidR="00BD3075" w:rsidRPr="00405773" w:rsidTr="007523BA">
        <w:trPr>
          <w:trHeight w:val="170"/>
          <w:jc w:val="center"/>
        </w:trPr>
        <w:tc>
          <w:tcPr>
            <w:tcW w:w="9298" w:type="dxa"/>
            <w:gridSpan w:val="3"/>
            <w:shd w:val="clear" w:color="auto" w:fill="FADFD6"/>
            <w:vAlign w:val="center"/>
          </w:tcPr>
          <w:p w:rsidR="00BD3075" w:rsidRPr="00516F70" w:rsidRDefault="00BD3075" w:rsidP="007523BA">
            <w:pPr>
              <w:spacing w:after="0"/>
              <w:jc w:val="center"/>
              <w:rPr>
                <w:rFonts w:ascii="Arial" w:hAnsi="Arial" w:cs="Arial"/>
                <w:b/>
                <w:sz w:val="20"/>
                <w:szCs w:val="20"/>
              </w:rPr>
            </w:pPr>
            <w:r w:rsidRPr="00516F70">
              <w:rPr>
                <w:rFonts w:ascii="Arial" w:hAnsi="Arial" w:cs="Arial"/>
                <w:b/>
                <w:sz w:val="20"/>
                <w:szCs w:val="20"/>
              </w:rPr>
              <w:t>Struktura financiranja u %</w:t>
            </w:r>
          </w:p>
        </w:tc>
      </w:tr>
      <w:tr w:rsidR="00BD3075" w:rsidRPr="00405773" w:rsidTr="007523BA">
        <w:trPr>
          <w:trHeight w:val="2391"/>
          <w:jc w:val="center"/>
        </w:trPr>
        <w:tc>
          <w:tcPr>
            <w:tcW w:w="9298" w:type="dxa"/>
            <w:gridSpan w:val="3"/>
            <w:shd w:val="clear" w:color="auto" w:fill="auto"/>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2350E584" wp14:editId="7181BBF0">
                  <wp:extent cx="5857875" cy="1504950"/>
                  <wp:effectExtent l="19050" t="0" r="0" b="0"/>
                  <wp:docPr id="14"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tc>
      </w:tr>
    </w:tbl>
    <w:p w:rsidR="00405773" w:rsidRPr="00405773" w:rsidRDefault="00405773" w:rsidP="00333734">
      <w:pPr>
        <w:spacing w:after="0"/>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60"/>
        <w:gridCol w:w="6422"/>
        <w:gridCol w:w="16"/>
      </w:tblGrid>
      <w:tr w:rsidR="00BD3075" w:rsidRPr="00405773" w:rsidTr="007523BA">
        <w:trPr>
          <w:gridAfter w:val="1"/>
          <w:wAfter w:w="15" w:type="dxa"/>
          <w:jc w:val="center"/>
        </w:trPr>
        <w:tc>
          <w:tcPr>
            <w:tcW w:w="2639" w:type="dxa"/>
            <w:shd w:val="clear" w:color="auto" w:fill="D34817"/>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lastRenderedPageBreak/>
              <w:t>Cilj</w:t>
            </w:r>
          </w:p>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BD3075" w:rsidRPr="00405773" w:rsidRDefault="006315D0" w:rsidP="007523B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BD3075" w:rsidRPr="00405773" w:rsidTr="007523BA">
        <w:trPr>
          <w:gridAfter w:val="1"/>
          <w:wAfter w:w="15" w:type="dxa"/>
          <w:trHeight w:val="80"/>
          <w:jc w:val="center"/>
        </w:trPr>
        <w:tc>
          <w:tcPr>
            <w:tcW w:w="2639"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trHeight w:val="438"/>
          <w:jc w:val="center"/>
        </w:trPr>
        <w:tc>
          <w:tcPr>
            <w:tcW w:w="2639" w:type="dxa"/>
            <w:shd w:val="clear" w:color="auto" w:fill="EB754B"/>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Prioritet</w:t>
            </w:r>
          </w:p>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2</w:t>
            </w: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r>
              <w:rPr>
                <w:rFonts w:ascii="Arial" w:hAnsi="Arial" w:cs="Arial"/>
                <w:sz w:val="20"/>
                <w:szCs w:val="20"/>
              </w:rPr>
              <w:t>Razvoj i unaprjeđenje sadržaja</w:t>
            </w:r>
            <w:r w:rsidR="00CD7406">
              <w:rPr>
                <w:rFonts w:ascii="Arial" w:hAnsi="Arial" w:cs="Arial"/>
                <w:sz w:val="20"/>
                <w:szCs w:val="20"/>
              </w:rPr>
              <w:t xml:space="preserve"> </w:t>
            </w:r>
            <w:r>
              <w:rPr>
                <w:rFonts w:ascii="Arial" w:hAnsi="Arial" w:cs="Arial"/>
                <w:sz w:val="20"/>
                <w:szCs w:val="20"/>
              </w:rPr>
              <w:t>infrastrukture u turizmu</w:t>
            </w:r>
          </w:p>
        </w:tc>
      </w:tr>
      <w:tr w:rsidR="00BD3075" w:rsidRPr="00405773" w:rsidTr="007523BA">
        <w:trPr>
          <w:gridAfter w:val="1"/>
          <w:wAfter w:w="15" w:type="dxa"/>
          <w:trHeight w:val="270"/>
          <w:jc w:val="center"/>
        </w:trPr>
        <w:tc>
          <w:tcPr>
            <w:tcW w:w="9283" w:type="dxa"/>
            <w:gridSpan w:val="2"/>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jc w:val="center"/>
        </w:trPr>
        <w:tc>
          <w:tcPr>
            <w:tcW w:w="2639" w:type="dxa"/>
            <w:shd w:val="clear" w:color="auto" w:fill="F5BAA5"/>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sz w:val="20"/>
                <w:szCs w:val="20"/>
              </w:rPr>
              <w:t>Mjera</w:t>
            </w:r>
          </w:p>
          <w:p w:rsidR="00BD3075" w:rsidRPr="00405773" w:rsidRDefault="00BD3075" w:rsidP="00BD3075">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2</w:t>
            </w:r>
            <w:r w:rsidRPr="00405773">
              <w:rPr>
                <w:rFonts w:ascii="Arial" w:hAnsi="Arial" w:cs="Arial"/>
                <w:sz w:val="20"/>
                <w:szCs w:val="20"/>
              </w:rPr>
              <w:t xml:space="preserve"> – M</w:t>
            </w:r>
            <w:r>
              <w:rPr>
                <w:rFonts w:ascii="Arial" w:hAnsi="Arial" w:cs="Arial"/>
                <w:sz w:val="20"/>
                <w:szCs w:val="20"/>
              </w:rPr>
              <w:t>2</w:t>
            </w:r>
          </w:p>
        </w:tc>
        <w:tc>
          <w:tcPr>
            <w:tcW w:w="6644" w:type="dxa"/>
            <w:shd w:val="clear" w:color="auto" w:fill="FFFFFF" w:themeFill="background1"/>
            <w:vAlign w:val="center"/>
          </w:tcPr>
          <w:p w:rsidR="00BD3075" w:rsidRPr="00405773" w:rsidRDefault="00BD3075" w:rsidP="007523BA">
            <w:pPr>
              <w:spacing w:after="0"/>
              <w:jc w:val="center"/>
              <w:rPr>
                <w:rFonts w:ascii="Arial" w:hAnsi="Arial" w:cs="Arial"/>
                <w:sz w:val="20"/>
                <w:szCs w:val="20"/>
              </w:rPr>
            </w:pPr>
            <w:r>
              <w:rPr>
                <w:rFonts w:ascii="Arial" w:hAnsi="Arial" w:cs="Arial"/>
                <w:sz w:val="20"/>
                <w:szCs w:val="20"/>
              </w:rPr>
              <w:t>Poticanje razvoja turizma temeljenog na baštini</w:t>
            </w:r>
          </w:p>
        </w:tc>
      </w:tr>
      <w:tr w:rsidR="00BD3075" w:rsidRPr="00405773" w:rsidTr="007523BA">
        <w:trPr>
          <w:gridAfter w:val="1"/>
          <w:wAfter w:w="15" w:type="dxa"/>
          <w:jc w:val="center"/>
        </w:trPr>
        <w:tc>
          <w:tcPr>
            <w:tcW w:w="9283" w:type="dxa"/>
            <w:gridSpan w:val="2"/>
            <w:shd w:val="clear" w:color="auto" w:fill="FFFFFF" w:themeFill="background1"/>
            <w:vAlign w:val="center"/>
          </w:tcPr>
          <w:p w:rsidR="00BD3075" w:rsidRPr="00405773" w:rsidRDefault="00BD3075" w:rsidP="007523BA">
            <w:pPr>
              <w:spacing w:after="0"/>
              <w:jc w:val="center"/>
              <w:rPr>
                <w:rFonts w:ascii="Arial" w:hAnsi="Arial" w:cs="Arial"/>
                <w:sz w:val="20"/>
                <w:szCs w:val="20"/>
              </w:rPr>
            </w:pP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7523BA">
            <w:pPr>
              <w:spacing w:after="0"/>
              <w:jc w:val="center"/>
              <w:rPr>
                <w:rFonts w:ascii="Arial" w:hAnsi="Arial" w:cs="Arial"/>
                <w:b/>
                <w:sz w:val="20"/>
                <w:szCs w:val="20"/>
              </w:rPr>
            </w:pPr>
            <w:r w:rsidRPr="0089216D">
              <w:rPr>
                <w:rFonts w:ascii="Arial" w:hAnsi="Arial" w:cs="Arial"/>
                <w:b/>
                <w:sz w:val="20"/>
                <w:szCs w:val="20"/>
              </w:rPr>
              <w:t>Svrha i cilj mjere</w:t>
            </w:r>
          </w:p>
        </w:tc>
      </w:tr>
      <w:tr w:rsidR="00BD3075" w:rsidRPr="00405773" w:rsidTr="000744A5">
        <w:trPr>
          <w:gridAfter w:val="1"/>
          <w:wAfter w:w="15" w:type="dxa"/>
          <w:trHeight w:val="3693"/>
          <w:jc w:val="center"/>
        </w:trPr>
        <w:tc>
          <w:tcPr>
            <w:tcW w:w="9283" w:type="dxa"/>
            <w:gridSpan w:val="2"/>
            <w:shd w:val="clear" w:color="auto" w:fill="auto"/>
            <w:vAlign w:val="center"/>
          </w:tcPr>
          <w:p w:rsidR="00BD3075" w:rsidRPr="00BD3075" w:rsidRDefault="00BD3075" w:rsidP="000037AC">
            <w:pPr>
              <w:spacing w:after="0"/>
              <w:jc w:val="both"/>
              <w:rPr>
                <w:rFonts w:ascii="Arial" w:hAnsi="Arial" w:cs="Arial"/>
                <w:sz w:val="20"/>
              </w:rPr>
            </w:pPr>
            <w:r w:rsidRPr="00BD3075">
              <w:rPr>
                <w:rFonts w:ascii="Arial" w:hAnsi="Arial" w:cs="Arial"/>
                <w:sz w:val="20"/>
              </w:rPr>
              <w:t>Poticanje razvoja turizma temelji se na bogatoj kulturnoj baštini i povezanosti različitih turističkih proizvoda. Kulturna dobra su uglavnom koncentrirana u središtu nekog mjesta, a neka od njih su parkovi, šetnice, galerije, restorani, noćni lokali. Na navedenim mjestima se nalaze kulturno-povijesni spomenici temeljeni na povijesnoj baštini i suvremenim tekovinama, te se na takvim mjestima često organiziraju razna događanja, kao što su kulturne, zabavne, gospodarske, sportske i druge priredbe, te se na taj način promovira baština određenog područja. Podupiranjem projekata izgradnje i nadogradnje turističke infrastrukture, odnosno poticanjem ulaganja u smještajne kapacitete, poglavito u hotele i hostele koji nedostaju na području, te poticanjem razvoja ugostiteljske ponude s dobro osmišljenom gastronomskom ponudom s domaćim proizvodima, poprinijet će se unaprjeđenju turizma određenog područja.</w:t>
            </w:r>
            <w:r w:rsidR="00B52783">
              <w:rPr>
                <w:rFonts w:ascii="Arial" w:hAnsi="Arial" w:cs="Arial"/>
                <w:sz w:val="20"/>
              </w:rPr>
              <w:t xml:space="preserve"> Također je neophodno </w:t>
            </w:r>
            <w:r w:rsidR="000037AC">
              <w:rPr>
                <w:rFonts w:ascii="Arial" w:hAnsi="Arial" w:cs="Arial"/>
                <w:sz w:val="20"/>
              </w:rPr>
              <w:t>staviti Općinu</w:t>
            </w:r>
            <w:r w:rsidR="00B52783" w:rsidRPr="00B52783">
              <w:rPr>
                <w:rFonts w:ascii="Arial" w:hAnsi="Arial" w:cs="Arial"/>
                <w:sz w:val="20"/>
              </w:rPr>
              <w:t xml:space="preserve"> </w:t>
            </w:r>
            <w:r w:rsidR="00333734">
              <w:rPr>
                <w:rFonts w:ascii="Arial" w:hAnsi="Arial" w:cs="Arial"/>
                <w:sz w:val="20"/>
              </w:rPr>
              <w:t xml:space="preserve">pod </w:t>
            </w:r>
            <w:r w:rsidR="000037AC">
              <w:rPr>
                <w:rFonts w:ascii="Arial" w:hAnsi="Arial" w:cs="Arial"/>
                <w:sz w:val="20"/>
              </w:rPr>
              <w:t xml:space="preserve">područje </w:t>
            </w:r>
            <w:r w:rsidR="00333734">
              <w:rPr>
                <w:rFonts w:ascii="Arial" w:hAnsi="Arial" w:cs="Arial"/>
                <w:sz w:val="20"/>
              </w:rPr>
              <w:t>Eko zonu</w:t>
            </w:r>
            <w:r w:rsidR="00B52783" w:rsidRPr="00B52783">
              <w:rPr>
                <w:rFonts w:ascii="Arial" w:hAnsi="Arial" w:cs="Arial"/>
                <w:sz w:val="20"/>
              </w:rPr>
              <w:t xml:space="preserve">, i na taj način pokuša oživiti Eko turizam koji </w:t>
            </w:r>
            <w:r w:rsidR="00F34926">
              <w:rPr>
                <w:rFonts w:ascii="Arial" w:hAnsi="Arial" w:cs="Arial"/>
                <w:sz w:val="20"/>
              </w:rPr>
              <w:t>pomalo</w:t>
            </w:r>
            <w:r w:rsidR="00B52783" w:rsidRPr="00B52783">
              <w:rPr>
                <w:rFonts w:ascii="Arial" w:hAnsi="Arial" w:cs="Arial"/>
                <w:sz w:val="20"/>
              </w:rPr>
              <w:t xml:space="preserve"> već zaživljava na našem području</w:t>
            </w:r>
            <w:r w:rsidR="006E49D9">
              <w:rPr>
                <w:rFonts w:ascii="Arial" w:hAnsi="Arial" w:cs="Arial"/>
                <w:sz w:val="20"/>
              </w:rPr>
              <w:t xml:space="preserve">. </w:t>
            </w: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t>Aktivnosti</w:t>
            </w:r>
          </w:p>
        </w:tc>
      </w:tr>
      <w:tr w:rsidR="00BD3075" w:rsidRPr="00405773" w:rsidTr="000744A5">
        <w:trPr>
          <w:gridAfter w:val="1"/>
          <w:wAfter w:w="15" w:type="dxa"/>
          <w:trHeight w:val="3412"/>
          <w:jc w:val="center"/>
        </w:trPr>
        <w:tc>
          <w:tcPr>
            <w:tcW w:w="9283" w:type="dxa"/>
            <w:gridSpan w:val="2"/>
            <w:shd w:val="clear" w:color="auto" w:fill="auto"/>
            <w:vAlign w:val="center"/>
          </w:tcPr>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Izgradnja/uređenje  turističke infrastrukture</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Obnova, uređenje i revitalizacija mjesne jezgre </w:t>
            </w:r>
          </w:p>
          <w:p w:rsid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Obnova kulturno-povijesnih spomenika </w:t>
            </w:r>
          </w:p>
          <w:p w:rsidR="00C96723" w:rsidRPr="00BD3075" w:rsidRDefault="00C96723" w:rsidP="00BD3075">
            <w:pPr>
              <w:spacing w:after="0"/>
              <w:rPr>
                <w:rFonts w:ascii="Arial" w:hAnsi="Arial" w:cs="Arial"/>
                <w:sz w:val="20"/>
              </w:rPr>
            </w:pPr>
            <w:r>
              <w:rPr>
                <w:rFonts w:ascii="Arial" w:hAnsi="Arial" w:cs="Arial"/>
                <w:sz w:val="20"/>
              </w:rPr>
              <w:t xml:space="preserve">- </w:t>
            </w:r>
            <w:r w:rsidRPr="00C96723">
              <w:rPr>
                <w:rFonts w:ascii="Arial" w:hAnsi="Arial" w:cs="Arial"/>
                <w:sz w:val="20"/>
              </w:rPr>
              <w:t>Valorizacija i stavljanje u funkciju turizma i kulturnih potreba  kulturno povjesne baštine</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Poticanje obnove/izgradnje hotela, hostela i restorana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Poticati inovativne tematizirane turističke proizvode</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Obogaćivanje/unapređivanje kulturnih, zabavnih i sportskih događanja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Stvaranje uvjeta za razvoj popratnih sadržaja kao što su trgovine, suvenirnice i sl.</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 xml:space="preserve">Poticati unaprjeđenje imidža mjesta kroz marketinške aktivnosti </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Provoditi edukaciju za specijalizirane vodiče i turističke animatore za interpretaciju zanimljivih lokalnih priča, legendi i specifičnosti područja</w:t>
            </w:r>
          </w:p>
        </w:tc>
      </w:tr>
      <w:tr w:rsidR="00BD3075" w:rsidRPr="00405773" w:rsidTr="007523BA">
        <w:trPr>
          <w:gridAfter w:val="1"/>
          <w:wAfter w:w="15" w:type="dxa"/>
          <w:trHeight w:val="170"/>
          <w:jc w:val="center"/>
        </w:trPr>
        <w:tc>
          <w:tcPr>
            <w:tcW w:w="9283" w:type="dxa"/>
            <w:gridSpan w:val="2"/>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t>Indikatori/ pokazatelji</w:t>
            </w:r>
          </w:p>
        </w:tc>
      </w:tr>
      <w:tr w:rsidR="00BD3075" w:rsidRPr="00405773" w:rsidTr="000744A5">
        <w:trPr>
          <w:gridAfter w:val="1"/>
          <w:wAfter w:w="15" w:type="dxa"/>
          <w:trHeight w:val="2715"/>
          <w:jc w:val="center"/>
        </w:trPr>
        <w:tc>
          <w:tcPr>
            <w:tcW w:w="9283" w:type="dxa"/>
            <w:gridSpan w:val="2"/>
            <w:shd w:val="clear" w:color="auto" w:fill="auto"/>
            <w:vAlign w:val="center"/>
          </w:tcPr>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Unaprijeđeni/ obogaćeni tematizirani programi i događanja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 broj oragniziranih tematiziranih programa i događanja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Povećanje kapaciteta i kvalitete ugostiteljskih objekata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Povećanje broja dolazaka i noćenja turista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Povećanje broja novozaposlenih u turizmu</w:t>
            </w:r>
          </w:p>
          <w:p w:rsid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Povećanje prihoda od turizma</w:t>
            </w:r>
          </w:p>
          <w:p w:rsidR="00BD3075" w:rsidRPr="00BD3075" w:rsidRDefault="00BD3075" w:rsidP="00BD3075">
            <w:pPr>
              <w:spacing w:after="0"/>
              <w:rPr>
                <w:rFonts w:ascii="Arial" w:hAnsi="Arial" w:cs="Arial"/>
                <w:sz w:val="20"/>
              </w:rPr>
            </w:pPr>
            <w:r>
              <w:rPr>
                <w:rFonts w:ascii="Arial" w:hAnsi="Arial" w:cs="Arial"/>
                <w:sz w:val="20"/>
              </w:rPr>
              <w:t xml:space="preserve">- </w:t>
            </w:r>
            <w:r w:rsidRPr="00BD3075">
              <w:rPr>
                <w:rFonts w:ascii="Arial" w:hAnsi="Arial" w:cs="Arial"/>
                <w:sz w:val="20"/>
              </w:rPr>
              <w:t>Uređena turistička i ostala infrastruktura</w:t>
            </w:r>
          </w:p>
        </w:tc>
      </w:tr>
      <w:tr w:rsidR="00BD3075" w:rsidRPr="00405773" w:rsidTr="007523BA">
        <w:trPr>
          <w:trHeight w:val="170"/>
          <w:jc w:val="center"/>
        </w:trPr>
        <w:tc>
          <w:tcPr>
            <w:tcW w:w="9298" w:type="dxa"/>
            <w:gridSpan w:val="3"/>
            <w:shd w:val="clear" w:color="auto" w:fill="FADFD6"/>
            <w:vAlign w:val="center"/>
          </w:tcPr>
          <w:p w:rsidR="00BD3075" w:rsidRPr="0089216D" w:rsidRDefault="00BD3075" w:rsidP="00BD3075">
            <w:pPr>
              <w:spacing w:after="0"/>
              <w:jc w:val="center"/>
              <w:rPr>
                <w:rFonts w:ascii="Arial" w:hAnsi="Arial" w:cs="Arial"/>
                <w:b/>
                <w:sz w:val="20"/>
                <w:szCs w:val="20"/>
              </w:rPr>
            </w:pPr>
            <w:r w:rsidRPr="0089216D">
              <w:rPr>
                <w:rFonts w:ascii="Arial" w:hAnsi="Arial" w:cs="Arial"/>
                <w:b/>
                <w:sz w:val="20"/>
                <w:szCs w:val="20"/>
              </w:rPr>
              <w:lastRenderedPageBreak/>
              <w:t>Nositelji</w:t>
            </w:r>
          </w:p>
        </w:tc>
      </w:tr>
      <w:tr w:rsidR="00BD3075" w:rsidRPr="00405773" w:rsidTr="000744A5">
        <w:trPr>
          <w:trHeight w:val="1016"/>
          <w:jc w:val="center"/>
        </w:trPr>
        <w:tc>
          <w:tcPr>
            <w:tcW w:w="9298" w:type="dxa"/>
            <w:gridSpan w:val="3"/>
            <w:shd w:val="clear" w:color="auto" w:fill="auto"/>
            <w:vAlign w:val="center"/>
          </w:tcPr>
          <w:p w:rsidR="00BD3075" w:rsidRDefault="00BD3075" w:rsidP="00516F70">
            <w:pPr>
              <w:spacing w:after="0"/>
              <w:rPr>
                <w:rFonts w:ascii="Arial" w:hAnsi="Arial" w:cs="Arial"/>
                <w:sz w:val="20"/>
                <w:szCs w:val="20"/>
              </w:rPr>
            </w:pPr>
            <w:r>
              <w:rPr>
                <w:rFonts w:ascii="Arial" w:hAnsi="Arial" w:cs="Arial"/>
                <w:sz w:val="20"/>
                <w:szCs w:val="20"/>
              </w:rPr>
              <w:t>- Općina Rakovica</w:t>
            </w:r>
          </w:p>
          <w:p w:rsidR="00BD3075" w:rsidRPr="00405773" w:rsidRDefault="00BD3075" w:rsidP="00516F70">
            <w:pPr>
              <w:spacing w:after="0"/>
              <w:rPr>
                <w:rFonts w:ascii="Arial" w:hAnsi="Arial" w:cs="Arial"/>
                <w:sz w:val="20"/>
                <w:szCs w:val="20"/>
              </w:rPr>
            </w:pPr>
            <w:r>
              <w:rPr>
                <w:rFonts w:ascii="Arial" w:hAnsi="Arial" w:cs="Arial"/>
                <w:sz w:val="20"/>
                <w:szCs w:val="20"/>
              </w:rPr>
              <w:t>- Poduzetnici</w:t>
            </w:r>
          </w:p>
        </w:tc>
      </w:tr>
      <w:tr w:rsidR="00BD3075" w:rsidRPr="00405773" w:rsidTr="007523BA">
        <w:trPr>
          <w:trHeight w:val="170"/>
          <w:jc w:val="center"/>
        </w:trPr>
        <w:tc>
          <w:tcPr>
            <w:tcW w:w="9298" w:type="dxa"/>
            <w:gridSpan w:val="3"/>
            <w:shd w:val="clear" w:color="auto" w:fill="FADFD6"/>
            <w:vAlign w:val="center"/>
          </w:tcPr>
          <w:p w:rsidR="00BD3075" w:rsidRPr="00516F70" w:rsidRDefault="00BD3075" w:rsidP="007523BA">
            <w:pPr>
              <w:spacing w:after="0"/>
              <w:jc w:val="center"/>
              <w:rPr>
                <w:rFonts w:ascii="Arial" w:hAnsi="Arial" w:cs="Arial"/>
                <w:b/>
                <w:sz w:val="20"/>
                <w:szCs w:val="20"/>
              </w:rPr>
            </w:pPr>
            <w:r w:rsidRPr="00516F70">
              <w:rPr>
                <w:rFonts w:ascii="Arial" w:hAnsi="Arial" w:cs="Arial"/>
                <w:b/>
                <w:sz w:val="20"/>
                <w:szCs w:val="20"/>
              </w:rPr>
              <w:t>Struktura financiranja u %</w:t>
            </w:r>
          </w:p>
        </w:tc>
      </w:tr>
      <w:tr w:rsidR="00BD3075" w:rsidRPr="00405773" w:rsidTr="00333734">
        <w:trPr>
          <w:trHeight w:val="1635"/>
          <w:jc w:val="center"/>
        </w:trPr>
        <w:tc>
          <w:tcPr>
            <w:tcW w:w="9298" w:type="dxa"/>
            <w:gridSpan w:val="3"/>
            <w:shd w:val="clear" w:color="auto" w:fill="auto"/>
            <w:vAlign w:val="center"/>
          </w:tcPr>
          <w:p w:rsidR="00BD3075" w:rsidRPr="00405773" w:rsidRDefault="00BD3075" w:rsidP="007523B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1913CEDD" wp14:editId="27F3C4AF">
                  <wp:extent cx="5857875" cy="1219200"/>
                  <wp:effectExtent l="0" t="0" r="0" b="0"/>
                  <wp:docPr id="15"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tc>
      </w:tr>
    </w:tbl>
    <w:p w:rsidR="00405773" w:rsidRDefault="00405773" w:rsidP="00405773">
      <w:pPr>
        <w:spacing w:after="0"/>
        <w:jc w:val="center"/>
        <w:rPr>
          <w:rFonts w:ascii="Arial" w:hAnsi="Arial" w:cs="Arial"/>
          <w:sz w:val="20"/>
          <w:szCs w:val="20"/>
        </w:rPr>
      </w:pPr>
    </w:p>
    <w:p w:rsidR="00885F93" w:rsidRDefault="00885F93" w:rsidP="00405773">
      <w:pPr>
        <w:spacing w:after="0"/>
        <w:jc w:val="center"/>
        <w:rPr>
          <w:rFonts w:ascii="Arial" w:hAnsi="Arial" w:cs="Arial"/>
          <w:sz w:val="20"/>
          <w:szCs w:val="20"/>
        </w:rPr>
      </w:pPr>
    </w:p>
    <w:p w:rsidR="00885F93" w:rsidRDefault="00885F93"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0744A5" w:rsidRDefault="000744A5"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42"/>
        <w:gridCol w:w="6440"/>
        <w:gridCol w:w="16"/>
      </w:tblGrid>
      <w:tr w:rsidR="007523BA" w:rsidRPr="00405773" w:rsidTr="007523BA">
        <w:trPr>
          <w:gridAfter w:val="1"/>
          <w:wAfter w:w="15" w:type="dxa"/>
          <w:jc w:val="center"/>
        </w:trPr>
        <w:tc>
          <w:tcPr>
            <w:tcW w:w="2639" w:type="dxa"/>
            <w:shd w:val="clear" w:color="auto" w:fill="D34817"/>
            <w:vAlign w:val="center"/>
          </w:tcPr>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lastRenderedPageBreak/>
              <w:t>Cilj</w:t>
            </w:r>
          </w:p>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7523BA" w:rsidRPr="00405773" w:rsidRDefault="007523BA" w:rsidP="007523BA">
            <w:pPr>
              <w:spacing w:after="0"/>
              <w:jc w:val="center"/>
              <w:rPr>
                <w:rFonts w:ascii="Arial" w:hAnsi="Arial" w:cs="Arial"/>
                <w:sz w:val="20"/>
                <w:szCs w:val="20"/>
              </w:rPr>
            </w:pPr>
            <w:r>
              <w:rPr>
                <w:rFonts w:ascii="Arial" w:hAnsi="Arial" w:cs="Arial"/>
                <w:sz w:val="20"/>
                <w:szCs w:val="20"/>
              </w:rPr>
              <w:t>Razvoj malog i  srednjeg poduzetništva u poljoprivredi, šumarstvu</w:t>
            </w:r>
            <w:r w:rsidR="006315D0">
              <w:rPr>
                <w:rFonts w:ascii="Arial" w:hAnsi="Arial" w:cs="Arial"/>
                <w:sz w:val="20"/>
                <w:szCs w:val="20"/>
              </w:rPr>
              <w:t>, drvnoj industriji</w:t>
            </w:r>
            <w:r>
              <w:rPr>
                <w:rFonts w:ascii="Arial" w:hAnsi="Arial" w:cs="Arial"/>
                <w:sz w:val="20"/>
                <w:szCs w:val="20"/>
              </w:rPr>
              <w:t xml:space="preserve"> i turizmu</w:t>
            </w:r>
          </w:p>
        </w:tc>
      </w:tr>
      <w:tr w:rsidR="007523BA" w:rsidRPr="00405773" w:rsidTr="007523BA">
        <w:trPr>
          <w:gridAfter w:val="1"/>
          <w:wAfter w:w="15" w:type="dxa"/>
          <w:trHeight w:val="80"/>
          <w:jc w:val="center"/>
        </w:trPr>
        <w:tc>
          <w:tcPr>
            <w:tcW w:w="2639" w:type="dxa"/>
            <w:shd w:val="clear" w:color="auto" w:fill="FFFFFF" w:themeFill="background1"/>
            <w:vAlign w:val="center"/>
          </w:tcPr>
          <w:p w:rsidR="007523BA" w:rsidRPr="00405773" w:rsidRDefault="007523BA" w:rsidP="007523BA">
            <w:pPr>
              <w:spacing w:after="0"/>
              <w:jc w:val="center"/>
              <w:rPr>
                <w:rFonts w:ascii="Arial" w:hAnsi="Arial" w:cs="Arial"/>
                <w:sz w:val="20"/>
                <w:szCs w:val="20"/>
              </w:rPr>
            </w:pPr>
          </w:p>
        </w:tc>
        <w:tc>
          <w:tcPr>
            <w:tcW w:w="6644" w:type="dxa"/>
            <w:shd w:val="clear" w:color="auto" w:fill="FFFFFF" w:themeFill="background1"/>
            <w:vAlign w:val="center"/>
          </w:tcPr>
          <w:p w:rsidR="007523BA" w:rsidRPr="00405773" w:rsidRDefault="007523BA" w:rsidP="007523BA">
            <w:pPr>
              <w:spacing w:after="0"/>
              <w:jc w:val="center"/>
              <w:rPr>
                <w:rFonts w:ascii="Arial" w:hAnsi="Arial" w:cs="Arial"/>
                <w:sz w:val="20"/>
                <w:szCs w:val="20"/>
              </w:rPr>
            </w:pPr>
          </w:p>
        </w:tc>
      </w:tr>
      <w:tr w:rsidR="007523BA" w:rsidRPr="00405773" w:rsidTr="007523BA">
        <w:trPr>
          <w:gridAfter w:val="1"/>
          <w:wAfter w:w="15" w:type="dxa"/>
          <w:trHeight w:val="438"/>
          <w:jc w:val="center"/>
        </w:trPr>
        <w:tc>
          <w:tcPr>
            <w:tcW w:w="2639" w:type="dxa"/>
            <w:shd w:val="clear" w:color="auto" w:fill="EB754B"/>
            <w:vAlign w:val="center"/>
          </w:tcPr>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t>Prioritet</w:t>
            </w:r>
          </w:p>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p>
        </w:tc>
        <w:tc>
          <w:tcPr>
            <w:tcW w:w="6644" w:type="dxa"/>
            <w:shd w:val="clear" w:color="auto" w:fill="FFFFFF" w:themeFill="background1"/>
            <w:vAlign w:val="center"/>
          </w:tcPr>
          <w:p w:rsidR="007523BA" w:rsidRPr="00405773" w:rsidRDefault="006315D0" w:rsidP="007523BA">
            <w:pPr>
              <w:spacing w:after="0"/>
              <w:jc w:val="center"/>
              <w:rPr>
                <w:rFonts w:ascii="Arial" w:hAnsi="Arial" w:cs="Arial"/>
                <w:sz w:val="20"/>
                <w:szCs w:val="20"/>
              </w:rPr>
            </w:pPr>
            <w:r>
              <w:rPr>
                <w:rFonts w:ascii="Arial" w:hAnsi="Arial" w:cs="Arial"/>
                <w:sz w:val="20"/>
                <w:szCs w:val="20"/>
              </w:rPr>
              <w:t>Unaprjeđenje poljoprivredne proizvodnje, šumarstva i drvne industrije</w:t>
            </w:r>
          </w:p>
        </w:tc>
      </w:tr>
      <w:tr w:rsidR="007523BA" w:rsidRPr="00405773" w:rsidTr="007523BA">
        <w:trPr>
          <w:gridAfter w:val="1"/>
          <w:wAfter w:w="15" w:type="dxa"/>
          <w:trHeight w:val="270"/>
          <w:jc w:val="center"/>
        </w:trPr>
        <w:tc>
          <w:tcPr>
            <w:tcW w:w="9283" w:type="dxa"/>
            <w:gridSpan w:val="2"/>
            <w:shd w:val="clear" w:color="auto" w:fill="FFFFFF" w:themeFill="background1"/>
            <w:vAlign w:val="center"/>
          </w:tcPr>
          <w:p w:rsidR="007523BA" w:rsidRPr="00405773" w:rsidRDefault="007523BA" w:rsidP="007523BA">
            <w:pPr>
              <w:spacing w:after="0"/>
              <w:jc w:val="center"/>
              <w:rPr>
                <w:rFonts w:ascii="Arial" w:hAnsi="Arial" w:cs="Arial"/>
                <w:sz w:val="20"/>
                <w:szCs w:val="20"/>
              </w:rPr>
            </w:pPr>
          </w:p>
        </w:tc>
      </w:tr>
      <w:tr w:rsidR="007523BA" w:rsidRPr="00405773" w:rsidTr="007523BA">
        <w:trPr>
          <w:gridAfter w:val="1"/>
          <w:wAfter w:w="15" w:type="dxa"/>
          <w:jc w:val="center"/>
        </w:trPr>
        <w:tc>
          <w:tcPr>
            <w:tcW w:w="2639" w:type="dxa"/>
            <w:shd w:val="clear" w:color="auto" w:fill="F5BAA5"/>
            <w:vAlign w:val="center"/>
          </w:tcPr>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t>Mjera</w:t>
            </w:r>
          </w:p>
          <w:p w:rsidR="007523BA" w:rsidRPr="00405773" w:rsidRDefault="007523BA" w:rsidP="007523B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r w:rsidRPr="00405773">
              <w:rPr>
                <w:rFonts w:ascii="Arial" w:hAnsi="Arial" w:cs="Arial"/>
                <w:sz w:val="20"/>
                <w:szCs w:val="20"/>
              </w:rPr>
              <w:t xml:space="preserve"> – M</w:t>
            </w:r>
            <w:r>
              <w:rPr>
                <w:rFonts w:ascii="Arial" w:hAnsi="Arial" w:cs="Arial"/>
                <w:sz w:val="20"/>
                <w:szCs w:val="20"/>
              </w:rPr>
              <w:t>1</w:t>
            </w:r>
          </w:p>
        </w:tc>
        <w:tc>
          <w:tcPr>
            <w:tcW w:w="6644" w:type="dxa"/>
            <w:shd w:val="clear" w:color="auto" w:fill="FFFFFF" w:themeFill="background1"/>
            <w:vAlign w:val="center"/>
          </w:tcPr>
          <w:p w:rsidR="007523BA" w:rsidRPr="00405773" w:rsidRDefault="007523BA" w:rsidP="00EC0948">
            <w:pPr>
              <w:spacing w:after="0"/>
              <w:jc w:val="center"/>
              <w:rPr>
                <w:rFonts w:ascii="Arial" w:hAnsi="Arial" w:cs="Arial"/>
                <w:sz w:val="20"/>
                <w:szCs w:val="20"/>
              </w:rPr>
            </w:pPr>
            <w:r>
              <w:rPr>
                <w:rFonts w:ascii="Arial" w:hAnsi="Arial" w:cs="Arial"/>
                <w:sz w:val="20"/>
                <w:szCs w:val="20"/>
              </w:rPr>
              <w:t xml:space="preserve">Poticanje </w:t>
            </w:r>
            <w:r w:rsidR="00EC0948">
              <w:rPr>
                <w:rFonts w:ascii="Arial" w:hAnsi="Arial" w:cs="Arial"/>
                <w:sz w:val="20"/>
                <w:szCs w:val="20"/>
              </w:rPr>
              <w:t>i usklađivanje poljoprivredne proizvodnje s uvjetima na tržištu</w:t>
            </w:r>
          </w:p>
        </w:tc>
      </w:tr>
      <w:tr w:rsidR="007523BA" w:rsidRPr="00405773" w:rsidTr="007523BA">
        <w:trPr>
          <w:gridAfter w:val="1"/>
          <w:wAfter w:w="15" w:type="dxa"/>
          <w:jc w:val="center"/>
        </w:trPr>
        <w:tc>
          <w:tcPr>
            <w:tcW w:w="9283" w:type="dxa"/>
            <w:gridSpan w:val="2"/>
            <w:shd w:val="clear" w:color="auto" w:fill="FFFFFF" w:themeFill="background1"/>
            <w:vAlign w:val="center"/>
          </w:tcPr>
          <w:p w:rsidR="007523BA" w:rsidRPr="00405773" w:rsidRDefault="007523BA" w:rsidP="007523BA">
            <w:pPr>
              <w:spacing w:after="0"/>
              <w:jc w:val="center"/>
              <w:rPr>
                <w:rFonts w:ascii="Arial" w:hAnsi="Arial" w:cs="Arial"/>
                <w:sz w:val="20"/>
                <w:szCs w:val="20"/>
              </w:rPr>
            </w:pPr>
          </w:p>
        </w:tc>
      </w:tr>
      <w:tr w:rsidR="007523BA" w:rsidRPr="00405773" w:rsidTr="007523BA">
        <w:trPr>
          <w:gridAfter w:val="1"/>
          <w:wAfter w:w="15" w:type="dxa"/>
          <w:trHeight w:val="170"/>
          <w:jc w:val="center"/>
        </w:trPr>
        <w:tc>
          <w:tcPr>
            <w:tcW w:w="9283" w:type="dxa"/>
            <w:gridSpan w:val="2"/>
            <w:shd w:val="clear" w:color="auto" w:fill="FADFD6"/>
            <w:vAlign w:val="center"/>
          </w:tcPr>
          <w:p w:rsidR="007523BA" w:rsidRPr="0089216D" w:rsidRDefault="007523BA" w:rsidP="007523BA">
            <w:pPr>
              <w:spacing w:after="0"/>
              <w:jc w:val="center"/>
              <w:rPr>
                <w:rFonts w:ascii="Arial" w:hAnsi="Arial" w:cs="Arial"/>
                <w:b/>
                <w:sz w:val="20"/>
                <w:szCs w:val="20"/>
              </w:rPr>
            </w:pPr>
            <w:r w:rsidRPr="0089216D">
              <w:rPr>
                <w:rFonts w:ascii="Arial" w:hAnsi="Arial" w:cs="Arial"/>
                <w:b/>
                <w:sz w:val="20"/>
                <w:szCs w:val="20"/>
              </w:rPr>
              <w:t>Svrha i cilj mjere</w:t>
            </w:r>
          </w:p>
        </w:tc>
      </w:tr>
      <w:tr w:rsidR="007523BA" w:rsidRPr="00405773" w:rsidTr="00375281">
        <w:trPr>
          <w:gridAfter w:val="1"/>
          <w:wAfter w:w="15" w:type="dxa"/>
          <w:trHeight w:val="4969"/>
          <w:jc w:val="center"/>
        </w:trPr>
        <w:tc>
          <w:tcPr>
            <w:tcW w:w="9283" w:type="dxa"/>
            <w:gridSpan w:val="2"/>
            <w:shd w:val="clear" w:color="auto" w:fill="auto"/>
            <w:vAlign w:val="center"/>
          </w:tcPr>
          <w:p w:rsidR="007523BA" w:rsidRPr="00885F93" w:rsidRDefault="00885F93" w:rsidP="00375281">
            <w:pPr>
              <w:spacing w:after="0"/>
              <w:jc w:val="both"/>
              <w:rPr>
                <w:rFonts w:ascii="Arial" w:hAnsi="Arial" w:cs="Arial"/>
                <w:sz w:val="20"/>
              </w:rPr>
            </w:pPr>
            <w:r w:rsidRPr="00885F93">
              <w:rPr>
                <w:rFonts w:ascii="Arial" w:hAnsi="Arial" w:cs="Arial"/>
                <w:sz w:val="20"/>
              </w:rPr>
              <w:t>Kako bi određeni dionik bio konkurentan na tržištu, potrebno je da planira i realizira razne vrste projekata. Provedbom projekata vezanih za unaprjeđenje poljoprivredne djelatnosti povećat će se kvaliteta poljoprivredne proizvodnje. Također je potrebno  prilagoditi količinu proizvedenih dobara tržišnim zahtjevima kao i zadovoljenju higijenskih, fitosanitarnih, zdravstvenih, okolišnih standarda i zahtjeva dobrobiti životinja. Kako bi poljoprivreda nekog područja bila što konkurentnija, potrebno je potpomagati obiteljska gospodarstva, i to na način da se provode projekti/programi/edukacije koje će informirati poljoprivrednike o stalnim promjenama na tržištu i na taj način im omogućiti usvajanje novih znanja i vještina. Isto tako, potrebno je provoditi projekte kojima će se financirati modernizacija proizvodnje radi povećanja kvalitete polugotovih i gotovih proizvoda u skladu s uvjetima na tržištu. Većina poljoprivrednih gospodarstava, osobito ona manja, nemaju dovoljno vlastitog kapitala da mogu financirati vlastite projekte i potrebna im je pomoć iz europskih i domaćih fondova, budući da nemaju vlastiti kapital niti dovoljne kolaterale za korištenje kredita kod poslovnih banaka. Jedan od problema koji „koče“ povećanje konkurentnosti poljoprivrednih gospodarstava je usitnjenost poljoprivrednih površina. Cilj je okrupnjavanje posjeda i razvoj korištenja neiskorištenog poljoprivrednog zemljišta (državnog i privatnog) u cilju jačanja konkurentne poljoprivredne proizvodnje i prevladavanja dosadašnjih ograničenja u razvoju poljoprivrede određenog područja.</w:t>
            </w:r>
          </w:p>
        </w:tc>
      </w:tr>
      <w:tr w:rsidR="007523BA" w:rsidRPr="00405773" w:rsidTr="007523BA">
        <w:trPr>
          <w:gridAfter w:val="1"/>
          <w:wAfter w:w="15" w:type="dxa"/>
          <w:trHeight w:val="170"/>
          <w:jc w:val="center"/>
        </w:trPr>
        <w:tc>
          <w:tcPr>
            <w:tcW w:w="9283" w:type="dxa"/>
            <w:gridSpan w:val="2"/>
            <w:shd w:val="clear" w:color="auto" w:fill="FADFD6"/>
            <w:vAlign w:val="center"/>
          </w:tcPr>
          <w:p w:rsidR="007523BA" w:rsidRPr="0089216D" w:rsidRDefault="007523BA" w:rsidP="00885F93">
            <w:pPr>
              <w:spacing w:after="0"/>
              <w:jc w:val="center"/>
              <w:rPr>
                <w:rFonts w:ascii="Arial" w:hAnsi="Arial" w:cs="Arial"/>
                <w:b/>
                <w:sz w:val="20"/>
                <w:szCs w:val="20"/>
              </w:rPr>
            </w:pPr>
            <w:r w:rsidRPr="0089216D">
              <w:rPr>
                <w:rFonts w:ascii="Arial" w:hAnsi="Arial" w:cs="Arial"/>
                <w:b/>
                <w:sz w:val="20"/>
                <w:szCs w:val="20"/>
              </w:rPr>
              <w:t>Aktivnosti</w:t>
            </w:r>
          </w:p>
        </w:tc>
      </w:tr>
      <w:tr w:rsidR="007523BA" w:rsidRPr="00405773" w:rsidTr="00375281">
        <w:trPr>
          <w:gridAfter w:val="1"/>
          <w:wAfter w:w="15" w:type="dxa"/>
          <w:trHeight w:val="5106"/>
          <w:jc w:val="center"/>
        </w:trPr>
        <w:tc>
          <w:tcPr>
            <w:tcW w:w="9283" w:type="dxa"/>
            <w:gridSpan w:val="2"/>
            <w:shd w:val="clear" w:color="auto" w:fill="auto"/>
            <w:vAlign w:val="center"/>
          </w:tcPr>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Osiguranje i dodjela financijskih potpora za provedbu projekata i programa u poljoprivrednoj djelatnosti</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Pomoći u okrupnjivanju zemljišta subvencioniranjem geodetskih usluga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Uključivanje u državne pilot-programe okrupnjavanja zemljišta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Izrada programa poticanja okrupnjavanja zemljišta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Informiranje, dizanje svijesti i motiviranje poljoprivrednih proizvođača (vlasnika) o potrebi okrupnjavanja zemljišta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Izrada i provedba programa mjera za korištenje neiskorištenog poljoprivrednog zemljišta u javnom i privatnom vlasništvu, te druge slične aktivnosti</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Analiza i procjena infrastrukturnih problema i potreba za razvoj poljoprivrede</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Izrada i provedba programa za daljnje unaprjeđenje uvjeta (poticanje) korištenja novih tehnologija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Informiranje i edukacija o novim tehnologijama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Unaprjeđivanje uvjeta za ulaganja u izgradnju suvremenih proizvodno-prerađivačkih i skladišnih kapaciteta u poljoprivredi</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Unaprjeđenje i razvoj savjetodavnih službi kao potpornih institucija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Analiza učinaka dosadašnjih programa i mjera poticaja</w:t>
            </w:r>
          </w:p>
          <w:p w:rsidR="007523BA"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Stručna pomoć pri prijavi i provedbi poljoprivrednih projekata na razini RH i EU</w:t>
            </w:r>
          </w:p>
        </w:tc>
      </w:tr>
      <w:tr w:rsidR="007523BA" w:rsidRPr="00405773" w:rsidTr="007523BA">
        <w:trPr>
          <w:gridAfter w:val="1"/>
          <w:wAfter w:w="15" w:type="dxa"/>
          <w:trHeight w:val="170"/>
          <w:jc w:val="center"/>
        </w:trPr>
        <w:tc>
          <w:tcPr>
            <w:tcW w:w="9283" w:type="dxa"/>
            <w:gridSpan w:val="2"/>
            <w:shd w:val="clear" w:color="auto" w:fill="FADFD6"/>
            <w:vAlign w:val="center"/>
          </w:tcPr>
          <w:p w:rsidR="007523BA" w:rsidRPr="0089216D" w:rsidRDefault="007523BA" w:rsidP="00885F93">
            <w:pPr>
              <w:spacing w:after="0"/>
              <w:jc w:val="center"/>
              <w:rPr>
                <w:rFonts w:ascii="Arial" w:hAnsi="Arial" w:cs="Arial"/>
                <w:b/>
                <w:sz w:val="20"/>
                <w:szCs w:val="20"/>
              </w:rPr>
            </w:pPr>
            <w:r w:rsidRPr="0089216D">
              <w:rPr>
                <w:rFonts w:ascii="Arial" w:hAnsi="Arial" w:cs="Arial"/>
                <w:b/>
                <w:sz w:val="20"/>
                <w:szCs w:val="20"/>
              </w:rPr>
              <w:lastRenderedPageBreak/>
              <w:t>Indikatori/ pokazatelji</w:t>
            </w:r>
          </w:p>
        </w:tc>
      </w:tr>
      <w:tr w:rsidR="007523BA" w:rsidRPr="00405773" w:rsidTr="00885F93">
        <w:trPr>
          <w:gridAfter w:val="1"/>
          <w:wAfter w:w="15" w:type="dxa"/>
          <w:trHeight w:val="5159"/>
          <w:jc w:val="center"/>
        </w:trPr>
        <w:tc>
          <w:tcPr>
            <w:tcW w:w="9283" w:type="dxa"/>
            <w:gridSpan w:val="2"/>
            <w:shd w:val="clear" w:color="auto" w:fill="auto"/>
            <w:vAlign w:val="center"/>
          </w:tcPr>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 broj poljoprivrednih gospodarstava korisnika financijskih potpora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 broj novih investicija koje se provode radi poboljšanja poljoprivredne proizvodnje</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obiteljskih poljoprivrednih gospodarstava s finalnim proizvodima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Povećanje poljoprivrednih površina koje se obrađuju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Povećani prihodi od poljoprivrede i prerade poljoprivrednih proizvoda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 broj zaposlenih u poljoprivredi i preradi poljoprivrednih proizvoda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Povećana prosječna veličina obrađivanog poljoprivrednog zemljišta</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gospodarstava s površinom većom od 10 ha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i provedba programa raspolaganja državnim poljoprivrednim zemljištem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projekata okrupnjavanja zemljišta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 broj novih pogona za skladištenje, proizvodnju i preradu u poljoprivredi</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projekata i programa potpore razvoju poljoprivrede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komercijalnih proizvođača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proizvođača koji zadovoljavaju EU standarde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Povećani i poboljšani proizvodni i prerađivački kapaciteti</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 xml:space="preserve">Povećan broj provedenih edukacijskih programa </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Povećana produktivnost proizvodnje i prerade</w:t>
            </w:r>
          </w:p>
          <w:p w:rsidR="00885F93"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Povećan udio poljoprivredne proizvodnje i prerade na tržištu</w:t>
            </w:r>
          </w:p>
          <w:p w:rsidR="007523BA" w:rsidRPr="00885F93" w:rsidRDefault="00885F93" w:rsidP="00885F93">
            <w:pPr>
              <w:spacing w:after="0"/>
              <w:rPr>
                <w:rFonts w:ascii="Arial" w:hAnsi="Arial" w:cs="Arial"/>
                <w:sz w:val="20"/>
              </w:rPr>
            </w:pPr>
            <w:r>
              <w:rPr>
                <w:rFonts w:ascii="Arial" w:hAnsi="Arial" w:cs="Arial"/>
                <w:sz w:val="20"/>
              </w:rPr>
              <w:t xml:space="preserve">- </w:t>
            </w:r>
            <w:r w:rsidRPr="00885F93">
              <w:rPr>
                <w:rFonts w:ascii="Arial" w:hAnsi="Arial" w:cs="Arial"/>
                <w:sz w:val="20"/>
              </w:rPr>
              <w:t>Izrađen program razvoja poljoprivredne proizvodnje</w:t>
            </w:r>
          </w:p>
        </w:tc>
      </w:tr>
      <w:tr w:rsidR="007523BA" w:rsidRPr="00405773" w:rsidTr="007523BA">
        <w:trPr>
          <w:trHeight w:val="170"/>
          <w:jc w:val="center"/>
        </w:trPr>
        <w:tc>
          <w:tcPr>
            <w:tcW w:w="9298" w:type="dxa"/>
            <w:gridSpan w:val="3"/>
            <w:shd w:val="clear" w:color="auto" w:fill="FADFD6"/>
            <w:vAlign w:val="center"/>
          </w:tcPr>
          <w:p w:rsidR="007523BA" w:rsidRPr="0089216D" w:rsidRDefault="007523BA" w:rsidP="00885F93">
            <w:pPr>
              <w:spacing w:after="0"/>
              <w:jc w:val="center"/>
              <w:rPr>
                <w:rFonts w:ascii="Arial" w:hAnsi="Arial" w:cs="Arial"/>
                <w:b/>
                <w:sz w:val="20"/>
                <w:szCs w:val="20"/>
              </w:rPr>
            </w:pPr>
            <w:r w:rsidRPr="0089216D">
              <w:rPr>
                <w:rFonts w:ascii="Arial" w:hAnsi="Arial" w:cs="Arial"/>
                <w:b/>
                <w:sz w:val="20"/>
                <w:szCs w:val="20"/>
              </w:rPr>
              <w:t>Nositelji</w:t>
            </w:r>
          </w:p>
        </w:tc>
      </w:tr>
      <w:tr w:rsidR="007523BA" w:rsidRPr="00405773" w:rsidTr="007523BA">
        <w:trPr>
          <w:trHeight w:val="65"/>
          <w:jc w:val="center"/>
        </w:trPr>
        <w:tc>
          <w:tcPr>
            <w:tcW w:w="9298" w:type="dxa"/>
            <w:gridSpan w:val="3"/>
            <w:shd w:val="clear" w:color="auto" w:fill="auto"/>
            <w:vAlign w:val="center"/>
          </w:tcPr>
          <w:p w:rsidR="007523BA" w:rsidRDefault="007523BA" w:rsidP="007523BA">
            <w:pPr>
              <w:spacing w:after="0"/>
              <w:rPr>
                <w:rFonts w:ascii="Arial" w:hAnsi="Arial" w:cs="Arial"/>
                <w:sz w:val="20"/>
                <w:szCs w:val="20"/>
              </w:rPr>
            </w:pPr>
            <w:r>
              <w:rPr>
                <w:rFonts w:ascii="Arial" w:hAnsi="Arial" w:cs="Arial"/>
                <w:sz w:val="20"/>
                <w:szCs w:val="20"/>
              </w:rPr>
              <w:t>- Općina Rakovica</w:t>
            </w:r>
          </w:p>
          <w:p w:rsidR="007523BA" w:rsidRPr="00405773" w:rsidRDefault="007523BA" w:rsidP="007523BA">
            <w:pPr>
              <w:spacing w:after="0"/>
              <w:rPr>
                <w:rFonts w:ascii="Arial" w:hAnsi="Arial" w:cs="Arial"/>
                <w:sz w:val="20"/>
                <w:szCs w:val="20"/>
              </w:rPr>
            </w:pPr>
            <w:r>
              <w:rPr>
                <w:rFonts w:ascii="Arial" w:hAnsi="Arial" w:cs="Arial"/>
                <w:sz w:val="20"/>
                <w:szCs w:val="20"/>
              </w:rPr>
              <w:t>- Poduzetnici</w:t>
            </w:r>
          </w:p>
        </w:tc>
      </w:tr>
      <w:tr w:rsidR="007523BA" w:rsidRPr="00405773" w:rsidTr="007523BA">
        <w:trPr>
          <w:trHeight w:val="170"/>
          <w:jc w:val="center"/>
        </w:trPr>
        <w:tc>
          <w:tcPr>
            <w:tcW w:w="9298" w:type="dxa"/>
            <w:gridSpan w:val="3"/>
            <w:shd w:val="clear" w:color="auto" w:fill="FADFD6"/>
            <w:vAlign w:val="center"/>
          </w:tcPr>
          <w:p w:rsidR="007523BA" w:rsidRPr="00516F70" w:rsidRDefault="007523BA" w:rsidP="007523BA">
            <w:pPr>
              <w:spacing w:after="0"/>
              <w:jc w:val="center"/>
              <w:rPr>
                <w:rFonts w:ascii="Arial" w:hAnsi="Arial" w:cs="Arial"/>
                <w:b/>
                <w:sz w:val="20"/>
                <w:szCs w:val="20"/>
              </w:rPr>
            </w:pPr>
            <w:r w:rsidRPr="00516F70">
              <w:rPr>
                <w:rFonts w:ascii="Arial" w:hAnsi="Arial" w:cs="Arial"/>
                <w:b/>
                <w:sz w:val="20"/>
                <w:szCs w:val="20"/>
              </w:rPr>
              <w:t>Struktura financiranja u %</w:t>
            </w:r>
          </w:p>
        </w:tc>
      </w:tr>
      <w:tr w:rsidR="007523BA" w:rsidRPr="00405773" w:rsidTr="007523BA">
        <w:trPr>
          <w:trHeight w:val="2391"/>
          <w:jc w:val="center"/>
        </w:trPr>
        <w:tc>
          <w:tcPr>
            <w:tcW w:w="9298" w:type="dxa"/>
            <w:gridSpan w:val="3"/>
            <w:shd w:val="clear" w:color="auto" w:fill="auto"/>
            <w:vAlign w:val="center"/>
          </w:tcPr>
          <w:p w:rsidR="007523BA" w:rsidRPr="00405773" w:rsidRDefault="007523BA" w:rsidP="007523B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6E14F95B" wp14:editId="35AF12B8">
                  <wp:extent cx="5857875" cy="1504950"/>
                  <wp:effectExtent l="19050" t="0" r="0" b="0"/>
                  <wp:docPr id="8"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tc>
      </w:tr>
    </w:tbl>
    <w:p w:rsidR="006D3A8B" w:rsidRDefault="006D3A8B"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6D3A8B" w:rsidRDefault="006D3A8B"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23"/>
        <w:gridCol w:w="6459"/>
        <w:gridCol w:w="16"/>
      </w:tblGrid>
      <w:tr w:rsidR="006D634F" w:rsidRPr="00405773" w:rsidTr="0014725A">
        <w:trPr>
          <w:gridAfter w:val="1"/>
          <w:wAfter w:w="15" w:type="dxa"/>
          <w:jc w:val="center"/>
        </w:trPr>
        <w:tc>
          <w:tcPr>
            <w:tcW w:w="2639" w:type="dxa"/>
            <w:shd w:val="clear" w:color="auto" w:fill="D34817"/>
            <w:vAlign w:val="center"/>
          </w:tcPr>
          <w:p w:rsidR="006D634F" w:rsidRPr="00405773" w:rsidRDefault="006D634F" w:rsidP="0014725A">
            <w:pPr>
              <w:spacing w:after="0"/>
              <w:jc w:val="center"/>
              <w:rPr>
                <w:rFonts w:ascii="Arial" w:hAnsi="Arial" w:cs="Arial"/>
                <w:sz w:val="20"/>
                <w:szCs w:val="20"/>
              </w:rPr>
            </w:pPr>
            <w:r w:rsidRPr="00405773">
              <w:rPr>
                <w:rFonts w:ascii="Arial" w:hAnsi="Arial" w:cs="Arial"/>
                <w:sz w:val="20"/>
                <w:szCs w:val="20"/>
              </w:rPr>
              <w:lastRenderedPageBreak/>
              <w:t>Cilj</w:t>
            </w:r>
          </w:p>
          <w:p w:rsidR="006D634F" w:rsidRPr="00405773" w:rsidRDefault="006D634F" w:rsidP="0014725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6D634F" w:rsidRPr="00405773" w:rsidRDefault="006315D0" w:rsidP="0014725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6D634F" w:rsidRPr="00405773" w:rsidTr="0014725A">
        <w:trPr>
          <w:gridAfter w:val="1"/>
          <w:wAfter w:w="15" w:type="dxa"/>
          <w:trHeight w:val="80"/>
          <w:jc w:val="center"/>
        </w:trPr>
        <w:tc>
          <w:tcPr>
            <w:tcW w:w="2639" w:type="dxa"/>
            <w:shd w:val="clear" w:color="auto" w:fill="FFFFFF" w:themeFill="background1"/>
            <w:vAlign w:val="center"/>
          </w:tcPr>
          <w:p w:rsidR="006D634F" w:rsidRPr="00405773" w:rsidRDefault="006D634F" w:rsidP="0014725A">
            <w:pPr>
              <w:spacing w:after="0"/>
              <w:jc w:val="center"/>
              <w:rPr>
                <w:rFonts w:ascii="Arial" w:hAnsi="Arial" w:cs="Arial"/>
                <w:sz w:val="20"/>
                <w:szCs w:val="20"/>
              </w:rPr>
            </w:pPr>
          </w:p>
        </w:tc>
        <w:tc>
          <w:tcPr>
            <w:tcW w:w="6644" w:type="dxa"/>
            <w:shd w:val="clear" w:color="auto" w:fill="FFFFFF" w:themeFill="background1"/>
            <w:vAlign w:val="center"/>
          </w:tcPr>
          <w:p w:rsidR="006D634F" w:rsidRPr="00405773" w:rsidRDefault="006D634F" w:rsidP="0014725A">
            <w:pPr>
              <w:spacing w:after="0"/>
              <w:jc w:val="center"/>
              <w:rPr>
                <w:rFonts w:ascii="Arial" w:hAnsi="Arial" w:cs="Arial"/>
                <w:sz w:val="20"/>
                <w:szCs w:val="20"/>
              </w:rPr>
            </w:pPr>
          </w:p>
        </w:tc>
      </w:tr>
      <w:tr w:rsidR="006D634F" w:rsidRPr="00405773" w:rsidTr="0014725A">
        <w:trPr>
          <w:gridAfter w:val="1"/>
          <w:wAfter w:w="15" w:type="dxa"/>
          <w:trHeight w:val="438"/>
          <w:jc w:val="center"/>
        </w:trPr>
        <w:tc>
          <w:tcPr>
            <w:tcW w:w="2639" w:type="dxa"/>
            <w:shd w:val="clear" w:color="auto" w:fill="EB754B"/>
            <w:vAlign w:val="center"/>
          </w:tcPr>
          <w:p w:rsidR="006D634F" w:rsidRPr="00405773" w:rsidRDefault="006D634F" w:rsidP="0014725A">
            <w:pPr>
              <w:spacing w:after="0"/>
              <w:jc w:val="center"/>
              <w:rPr>
                <w:rFonts w:ascii="Arial" w:hAnsi="Arial" w:cs="Arial"/>
                <w:sz w:val="20"/>
                <w:szCs w:val="20"/>
              </w:rPr>
            </w:pPr>
            <w:r w:rsidRPr="00405773">
              <w:rPr>
                <w:rFonts w:ascii="Arial" w:hAnsi="Arial" w:cs="Arial"/>
                <w:sz w:val="20"/>
                <w:szCs w:val="20"/>
              </w:rPr>
              <w:t>Prioritet</w:t>
            </w:r>
          </w:p>
          <w:p w:rsidR="006D634F" w:rsidRPr="00405773" w:rsidRDefault="006D634F" w:rsidP="0014725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p>
        </w:tc>
        <w:tc>
          <w:tcPr>
            <w:tcW w:w="6644" w:type="dxa"/>
            <w:shd w:val="clear" w:color="auto" w:fill="FFFFFF" w:themeFill="background1"/>
            <w:vAlign w:val="center"/>
          </w:tcPr>
          <w:p w:rsidR="006D634F" w:rsidRPr="00405773" w:rsidRDefault="006315D0" w:rsidP="0014725A">
            <w:pPr>
              <w:spacing w:after="0"/>
              <w:jc w:val="center"/>
              <w:rPr>
                <w:rFonts w:ascii="Arial" w:hAnsi="Arial" w:cs="Arial"/>
                <w:sz w:val="20"/>
                <w:szCs w:val="20"/>
              </w:rPr>
            </w:pPr>
            <w:r>
              <w:rPr>
                <w:rFonts w:ascii="Arial" w:hAnsi="Arial" w:cs="Arial"/>
                <w:sz w:val="20"/>
                <w:szCs w:val="20"/>
              </w:rPr>
              <w:t>Unaprjeđenje poljoprivredne proizvodnje, šumarstva i drvne industrije</w:t>
            </w:r>
          </w:p>
        </w:tc>
      </w:tr>
      <w:tr w:rsidR="006D634F" w:rsidRPr="00405773" w:rsidTr="0014725A">
        <w:trPr>
          <w:gridAfter w:val="1"/>
          <w:wAfter w:w="15" w:type="dxa"/>
          <w:trHeight w:val="270"/>
          <w:jc w:val="center"/>
        </w:trPr>
        <w:tc>
          <w:tcPr>
            <w:tcW w:w="9283" w:type="dxa"/>
            <w:gridSpan w:val="2"/>
            <w:shd w:val="clear" w:color="auto" w:fill="FFFFFF" w:themeFill="background1"/>
            <w:vAlign w:val="center"/>
          </w:tcPr>
          <w:p w:rsidR="006D634F" w:rsidRPr="00405773" w:rsidRDefault="006D634F" w:rsidP="0014725A">
            <w:pPr>
              <w:spacing w:after="0"/>
              <w:jc w:val="center"/>
              <w:rPr>
                <w:rFonts w:ascii="Arial" w:hAnsi="Arial" w:cs="Arial"/>
                <w:sz w:val="20"/>
                <w:szCs w:val="20"/>
              </w:rPr>
            </w:pPr>
          </w:p>
        </w:tc>
      </w:tr>
      <w:tr w:rsidR="006D634F" w:rsidRPr="00405773" w:rsidTr="0014725A">
        <w:trPr>
          <w:gridAfter w:val="1"/>
          <w:wAfter w:w="15" w:type="dxa"/>
          <w:jc w:val="center"/>
        </w:trPr>
        <w:tc>
          <w:tcPr>
            <w:tcW w:w="2639" w:type="dxa"/>
            <w:shd w:val="clear" w:color="auto" w:fill="F5BAA5"/>
            <w:vAlign w:val="center"/>
          </w:tcPr>
          <w:p w:rsidR="006D634F" w:rsidRPr="00405773" w:rsidRDefault="006D634F" w:rsidP="0014725A">
            <w:pPr>
              <w:spacing w:after="0"/>
              <w:jc w:val="center"/>
              <w:rPr>
                <w:rFonts w:ascii="Arial" w:hAnsi="Arial" w:cs="Arial"/>
                <w:sz w:val="20"/>
                <w:szCs w:val="20"/>
              </w:rPr>
            </w:pPr>
            <w:r w:rsidRPr="00405773">
              <w:rPr>
                <w:rFonts w:ascii="Arial" w:hAnsi="Arial" w:cs="Arial"/>
                <w:sz w:val="20"/>
                <w:szCs w:val="20"/>
              </w:rPr>
              <w:t>Mjera</w:t>
            </w:r>
          </w:p>
          <w:p w:rsidR="006D634F" w:rsidRPr="00405773" w:rsidRDefault="006D634F" w:rsidP="00EC0948">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r w:rsidRPr="00405773">
              <w:rPr>
                <w:rFonts w:ascii="Arial" w:hAnsi="Arial" w:cs="Arial"/>
                <w:sz w:val="20"/>
                <w:szCs w:val="20"/>
              </w:rPr>
              <w:t xml:space="preserve"> – M</w:t>
            </w:r>
            <w:r w:rsidR="00EC0948">
              <w:rPr>
                <w:rFonts w:ascii="Arial" w:hAnsi="Arial" w:cs="Arial"/>
                <w:sz w:val="20"/>
                <w:szCs w:val="20"/>
              </w:rPr>
              <w:t>2</w:t>
            </w:r>
          </w:p>
        </w:tc>
        <w:tc>
          <w:tcPr>
            <w:tcW w:w="6644" w:type="dxa"/>
            <w:shd w:val="clear" w:color="auto" w:fill="FFFFFF" w:themeFill="background1"/>
            <w:vAlign w:val="center"/>
          </w:tcPr>
          <w:p w:rsidR="006D634F" w:rsidRPr="00405773" w:rsidRDefault="00EC0948" w:rsidP="0014725A">
            <w:pPr>
              <w:spacing w:after="0"/>
              <w:jc w:val="center"/>
              <w:rPr>
                <w:rFonts w:ascii="Arial" w:hAnsi="Arial" w:cs="Arial"/>
                <w:sz w:val="20"/>
                <w:szCs w:val="20"/>
              </w:rPr>
            </w:pPr>
            <w:r>
              <w:rPr>
                <w:rFonts w:ascii="Arial" w:hAnsi="Arial" w:cs="Arial"/>
                <w:sz w:val="20"/>
                <w:szCs w:val="20"/>
              </w:rPr>
              <w:t>Razvoj komparativnih prednosti kroz promociju lokalnih proizvoda</w:t>
            </w:r>
          </w:p>
        </w:tc>
      </w:tr>
      <w:tr w:rsidR="006D634F" w:rsidRPr="00405773" w:rsidTr="0014725A">
        <w:trPr>
          <w:gridAfter w:val="1"/>
          <w:wAfter w:w="15" w:type="dxa"/>
          <w:jc w:val="center"/>
        </w:trPr>
        <w:tc>
          <w:tcPr>
            <w:tcW w:w="9283" w:type="dxa"/>
            <w:gridSpan w:val="2"/>
            <w:shd w:val="clear" w:color="auto" w:fill="FFFFFF" w:themeFill="background1"/>
            <w:vAlign w:val="center"/>
          </w:tcPr>
          <w:p w:rsidR="006D634F" w:rsidRPr="00405773" w:rsidRDefault="006D634F" w:rsidP="0014725A">
            <w:pPr>
              <w:spacing w:after="0"/>
              <w:jc w:val="center"/>
              <w:rPr>
                <w:rFonts w:ascii="Arial" w:hAnsi="Arial" w:cs="Arial"/>
                <w:sz w:val="20"/>
                <w:szCs w:val="20"/>
              </w:rPr>
            </w:pPr>
          </w:p>
        </w:tc>
      </w:tr>
      <w:tr w:rsidR="006D634F" w:rsidRPr="00405773" w:rsidTr="0014725A">
        <w:trPr>
          <w:gridAfter w:val="1"/>
          <w:wAfter w:w="15" w:type="dxa"/>
          <w:trHeight w:val="170"/>
          <w:jc w:val="center"/>
        </w:trPr>
        <w:tc>
          <w:tcPr>
            <w:tcW w:w="9283" w:type="dxa"/>
            <w:gridSpan w:val="2"/>
            <w:shd w:val="clear" w:color="auto" w:fill="FADFD6"/>
            <w:vAlign w:val="center"/>
          </w:tcPr>
          <w:p w:rsidR="006D634F" w:rsidRPr="0089216D" w:rsidRDefault="006D634F" w:rsidP="0014725A">
            <w:pPr>
              <w:spacing w:after="0"/>
              <w:jc w:val="center"/>
              <w:rPr>
                <w:rFonts w:ascii="Arial" w:hAnsi="Arial" w:cs="Arial"/>
                <w:b/>
                <w:sz w:val="20"/>
                <w:szCs w:val="20"/>
              </w:rPr>
            </w:pPr>
            <w:r w:rsidRPr="0089216D">
              <w:rPr>
                <w:rFonts w:ascii="Arial" w:hAnsi="Arial" w:cs="Arial"/>
                <w:b/>
                <w:sz w:val="20"/>
                <w:szCs w:val="20"/>
              </w:rPr>
              <w:t>Svrha i cilj mjere</w:t>
            </w:r>
          </w:p>
        </w:tc>
      </w:tr>
      <w:tr w:rsidR="006D634F" w:rsidRPr="00405773" w:rsidTr="00375281">
        <w:trPr>
          <w:gridAfter w:val="1"/>
          <w:wAfter w:w="15" w:type="dxa"/>
          <w:trHeight w:val="5111"/>
          <w:jc w:val="center"/>
        </w:trPr>
        <w:tc>
          <w:tcPr>
            <w:tcW w:w="9283" w:type="dxa"/>
            <w:gridSpan w:val="2"/>
            <w:shd w:val="clear" w:color="auto" w:fill="auto"/>
            <w:vAlign w:val="center"/>
          </w:tcPr>
          <w:p w:rsidR="006D3A8B" w:rsidRPr="006D3A8B" w:rsidRDefault="006D3A8B" w:rsidP="005061B8">
            <w:pPr>
              <w:spacing w:after="0"/>
              <w:jc w:val="both"/>
              <w:rPr>
                <w:rFonts w:ascii="Arial" w:hAnsi="Arial" w:cs="Arial"/>
                <w:sz w:val="20"/>
              </w:rPr>
            </w:pPr>
            <w:r w:rsidRPr="006D3A8B">
              <w:rPr>
                <w:rFonts w:ascii="Arial" w:hAnsi="Arial" w:cs="Arial"/>
                <w:sz w:val="20"/>
              </w:rPr>
              <w:t>Međunarodna razmjena se vrši po načelu komparativne prednosti što znači da svaka zemlja uživa korist ako se specijalizira za proizvodnju i izvozi ona dobra koja može proizvesti uz relativno niže troškove. Cijenu koja će se pri tome formirati je moguće utvrditi uz poznavanje konkretnog odnosa ponude i potražnje. Ograničavanje vanjske trgovine djeluje štetno jer smanjuje realne najamnine, produktivnost i dohodak dok razmjena osigurava veću efikasnost.</w:t>
            </w:r>
            <w:r w:rsidRPr="005B39E8">
              <w:rPr>
                <w:rFonts w:ascii="Arial" w:hAnsi="Arial" w:cs="Arial"/>
                <w:sz w:val="20"/>
                <w:vertAlign w:val="superscript"/>
              </w:rPr>
              <w:footnoteReference w:id="6"/>
            </w:r>
          </w:p>
          <w:p w:rsidR="006D3A8B" w:rsidRPr="006D3A8B" w:rsidRDefault="006D3A8B" w:rsidP="005061B8">
            <w:pPr>
              <w:spacing w:after="0"/>
              <w:jc w:val="both"/>
              <w:rPr>
                <w:rFonts w:ascii="Arial" w:hAnsi="Arial" w:cs="Arial"/>
                <w:sz w:val="20"/>
              </w:rPr>
            </w:pPr>
          </w:p>
          <w:p w:rsidR="006D634F" w:rsidRPr="006D3A8B" w:rsidRDefault="006D3A8B" w:rsidP="005061B8">
            <w:pPr>
              <w:spacing w:after="0"/>
              <w:jc w:val="both"/>
              <w:rPr>
                <w:rFonts w:ascii="Arial" w:hAnsi="Arial" w:cs="Arial"/>
                <w:sz w:val="20"/>
              </w:rPr>
            </w:pPr>
            <w:r w:rsidRPr="006D3A8B">
              <w:rPr>
                <w:rFonts w:ascii="Arial" w:hAnsi="Arial" w:cs="Arial"/>
                <w:sz w:val="20"/>
              </w:rPr>
              <w:t>U okviru navedene mjere potrebno je poticati i jačati razvoj lokalno prepoznatljivih proizvoda tako da se oni na tržištu razlikuju od konkurencije i da se prepoznaju kao vrijedni proizvodi kod potrošača. Također je potrebno podupirati provedbu specifičnih aktivnosti kao što su razvoj mreže odnosa između proizvođača i potrošača, kreiranje ugleda proizvođača i proizvodno-opskrbnih lanaca te istraživanje tržišta s ciljem identifikacije želja potrošača. Mjerama potpore lokalnim prepoznatljivim proizvodima stvorit će se tržišno prepoznatljivi proizvodi sa zaštićenim porijeklom i na taj način će im se povećati tržišna vrijednost. Prethodno navedene aktivnosti obuhvaćaju i provođenje različitih oblika promocije lokalnih proizvoda i proizvođača kroz organiziranje zajedničkih nastupa, izdavanja brošura i letaka, snimanje video-klipova i korištenje drugih marketinških tehnika. Razvojem marketinga, zaštitom i certificiranjem poljoprivrednih proizvoda  kako bi se dosegao standard EU, nužno je osigurati očuvanje tehnoloških procesa, prepoznatljivost regionalnih proizvoda i njihovo pozicioniranje na tržištu.</w:t>
            </w:r>
          </w:p>
        </w:tc>
      </w:tr>
      <w:tr w:rsidR="006D634F" w:rsidRPr="00405773" w:rsidTr="0014725A">
        <w:trPr>
          <w:gridAfter w:val="1"/>
          <w:wAfter w:w="15" w:type="dxa"/>
          <w:trHeight w:val="170"/>
          <w:jc w:val="center"/>
        </w:trPr>
        <w:tc>
          <w:tcPr>
            <w:tcW w:w="9283" w:type="dxa"/>
            <w:gridSpan w:val="2"/>
            <w:shd w:val="clear" w:color="auto" w:fill="FADFD6"/>
            <w:vAlign w:val="center"/>
          </w:tcPr>
          <w:p w:rsidR="006D634F" w:rsidRPr="0089216D" w:rsidRDefault="006D634F" w:rsidP="006D3A8B">
            <w:pPr>
              <w:spacing w:after="0"/>
              <w:jc w:val="center"/>
              <w:rPr>
                <w:rFonts w:ascii="Arial" w:hAnsi="Arial" w:cs="Arial"/>
                <w:b/>
                <w:sz w:val="20"/>
                <w:szCs w:val="20"/>
              </w:rPr>
            </w:pPr>
            <w:r w:rsidRPr="0089216D">
              <w:rPr>
                <w:rFonts w:ascii="Arial" w:hAnsi="Arial" w:cs="Arial"/>
                <w:b/>
                <w:sz w:val="20"/>
                <w:szCs w:val="20"/>
              </w:rPr>
              <w:t>Aktivnosti</w:t>
            </w:r>
          </w:p>
        </w:tc>
      </w:tr>
      <w:tr w:rsidR="006D634F" w:rsidRPr="00405773" w:rsidTr="00375281">
        <w:trPr>
          <w:gridAfter w:val="1"/>
          <w:wAfter w:w="15" w:type="dxa"/>
          <w:trHeight w:val="4537"/>
          <w:jc w:val="center"/>
        </w:trPr>
        <w:tc>
          <w:tcPr>
            <w:tcW w:w="9283" w:type="dxa"/>
            <w:gridSpan w:val="2"/>
            <w:shd w:val="clear" w:color="auto" w:fill="auto"/>
            <w:vAlign w:val="center"/>
          </w:tcPr>
          <w:p w:rsidR="006D3A8B" w:rsidRPr="006315D0" w:rsidRDefault="006D3A8B" w:rsidP="006315D0">
            <w:pPr>
              <w:pStyle w:val="ListParagraph"/>
              <w:numPr>
                <w:ilvl w:val="0"/>
                <w:numId w:val="129"/>
              </w:numPr>
              <w:ind w:left="360"/>
              <w:rPr>
                <w:sz w:val="20"/>
              </w:rPr>
            </w:pPr>
            <w:r w:rsidRPr="006315D0">
              <w:rPr>
                <w:sz w:val="20"/>
              </w:rPr>
              <w:t>Poticati i sufinancirati marke s robnim certifikatima</w:t>
            </w:r>
          </w:p>
          <w:p w:rsidR="006D3A8B" w:rsidRPr="006315D0" w:rsidRDefault="006D3A8B" w:rsidP="006315D0">
            <w:pPr>
              <w:pStyle w:val="ListParagraph"/>
              <w:numPr>
                <w:ilvl w:val="0"/>
                <w:numId w:val="129"/>
              </w:numPr>
              <w:ind w:left="360"/>
              <w:rPr>
                <w:sz w:val="20"/>
              </w:rPr>
            </w:pPr>
            <w:r w:rsidRPr="006315D0">
              <w:rPr>
                <w:sz w:val="20"/>
              </w:rPr>
              <w:t>Zaštititi i poticati proizvodnju tradicijskih proizvoda</w:t>
            </w:r>
          </w:p>
          <w:p w:rsidR="006D3A8B" w:rsidRPr="006315D0" w:rsidRDefault="006D3A8B" w:rsidP="006315D0">
            <w:pPr>
              <w:pStyle w:val="ListParagraph"/>
              <w:numPr>
                <w:ilvl w:val="0"/>
                <w:numId w:val="129"/>
              </w:numPr>
              <w:ind w:left="360"/>
              <w:rPr>
                <w:sz w:val="20"/>
              </w:rPr>
            </w:pPr>
            <w:r w:rsidRPr="006315D0">
              <w:rPr>
                <w:sz w:val="20"/>
              </w:rPr>
              <w:t>Razvijanje prepoznatljivih lokalnih proizvoda zasnovanih na prirodnim vrijednostima i tradicijskom nasljeđu</w:t>
            </w:r>
          </w:p>
          <w:p w:rsidR="006D3A8B" w:rsidRPr="006315D0" w:rsidRDefault="006D3A8B" w:rsidP="006315D0">
            <w:pPr>
              <w:pStyle w:val="ListParagraph"/>
              <w:numPr>
                <w:ilvl w:val="0"/>
                <w:numId w:val="129"/>
              </w:numPr>
              <w:ind w:left="360"/>
              <w:rPr>
                <w:sz w:val="20"/>
              </w:rPr>
            </w:pPr>
            <w:r w:rsidRPr="006315D0">
              <w:rPr>
                <w:sz w:val="20"/>
              </w:rPr>
              <w:t>Zaštita i brendiranje lokalnih proizvoda</w:t>
            </w:r>
          </w:p>
          <w:p w:rsidR="006D3A8B" w:rsidRPr="006315D0" w:rsidRDefault="006D3A8B" w:rsidP="006315D0">
            <w:pPr>
              <w:pStyle w:val="ListParagraph"/>
              <w:numPr>
                <w:ilvl w:val="0"/>
                <w:numId w:val="129"/>
              </w:numPr>
              <w:ind w:left="360"/>
              <w:rPr>
                <w:sz w:val="20"/>
              </w:rPr>
            </w:pPr>
            <w:r w:rsidRPr="006315D0">
              <w:rPr>
                <w:sz w:val="20"/>
              </w:rPr>
              <w:t>Analiza dosadašnjih mjera i izrada programa novih poticajnih mjera za zaštitu i certificiranje proizvoda prema standardima EU</w:t>
            </w:r>
          </w:p>
          <w:p w:rsidR="006D3A8B" w:rsidRPr="006315D0" w:rsidRDefault="006D3A8B" w:rsidP="006315D0">
            <w:pPr>
              <w:pStyle w:val="ListParagraph"/>
              <w:numPr>
                <w:ilvl w:val="0"/>
                <w:numId w:val="129"/>
              </w:numPr>
              <w:ind w:left="360"/>
              <w:rPr>
                <w:sz w:val="20"/>
              </w:rPr>
            </w:pPr>
            <w:r w:rsidRPr="006315D0">
              <w:rPr>
                <w:sz w:val="20"/>
              </w:rPr>
              <w:t>Provođenje mjera kojima će se povećati izvoz lokalnih proizvoda</w:t>
            </w:r>
          </w:p>
          <w:p w:rsidR="006D3A8B" w:rsidRPr="006315D0" w:rsidRDefault="006D3A8B" w:rsidP="006315D0">
            <w:pPr>
              <w:pStyle w:val="ListParagraph"/>
              <w:numPr>
                <w:ilvl w:val="0"/>
                <w:numId w:val="129"/>
              </w:numPr>
              <w:ind w:left="360"/>
              <w:rPr>
                <w:sz w:val="20"/>
              </w:rPr>
            </w:pPr>
            <w:r w:rsidRPr="006315D0">
              <w:rPr>
                <w:sz w:val="20"/>
              </w:rPr>
              <w:t>Poticanje i provedba marketinških aktivnosti za podizanje konkurentnosti proizvoda</w:t>
            </w:r>
          </w:p>
          <w:p w:rsidR="006D3A8B" w:rsidRPr="006315D0" w:rsidRDefault="006D3A8B" w:rsidP="006315D0">
            <w:pPr>
              <w:pStyle w:val="ListParagraph"/>
              <w:numPr>
                <w:ilvl w:val="0"/>
                <w:numId w:val="129"/>
              </w:numPr>
              <w:ind w:left="360"/>
              <w:rPr>
                <w:sz w:val="20"/>
              </w:rPr>
            </w:pPr>
            <w:r w:rsidRPr="006315D0">
              <w:rPr>
                <w:sz w:val="20"/>
              </w:rPr>
              <w:t xml:space="preserve">Informiranje i promicanje potrebe zaštite i certificiranja proizvodnje i proizvoda </w:t>
            </w:r>
          </w:p>
          <w:p w:rsidR="006D3A8B" w:rsidRPr="006315D0" w:rsidRDefault="006D3A8B" w:rsidP="006315D0">
            <w:pPr>
              <w:pStyle w:val="ListParagraph"/>
              <w:numPr>
                <w:ilvl w:val="0"/>
                <w:numId w:val="129"/>
              </w:numPr>
              <w:ind w:left="360"/>
              <w:rPr>
                <w:sz w:val="20"/>
              </w:rPr>
            </w:pPr>
            <w:r w:rsidRPr="006315D0">
              <w:rPr>
                <w:sz w:val="20"/>
              </w:rPr>
              <w:t xml:space="preserve">Poticanje zajednički organiziranih nastupa na sajmovima u svrhu promocije proizvoda </w:t>
            </w:r>
          </w:p>
          <w:p w:rsidR="006D3A8B" w:rsidRPr="006315D0" w:rsidRDefault="006D3A8B" w:rsidP="006315D0">
            <w:pPr>
              <w:pStyle w:val="ListParagraph"/>
              <w:numPr>
                <w:ilvl w:val="0"/>
                <w:numId w:val="129"/>
              </w:numPr>
              <w:ind w:left="360"/>
              <w:rPr>
                <w:sz w:val="20"/>
              </w:rPr>
            </w:pPr>
            <w:r w:rsidRPr="006315D0">
              <w:rPr>
                <w:sz w:val="20"/>
              </w:rPr>
              <w:t>Edukacija proizvođača i jačanje regionalnih potpornih institucija za provedbu marketinških aktivnosti regionalne proizvodnje, zaštite i certificiranja regionalnih proizvoda</w:t>
            </w:r>
          </w:p>
          <w:p w:rsidR="006D634F" w:rsidRPr="006315D0" w:rsidRDefault="006D3A8B" w:rsidP="006315D0">
            <w:pPr>
              <w:pStyle w:val="ListParagraph"/>
              <w:numPr>
                <w:ilvl w:val="0"/>
                <w:numId w:val="129"/>
              </w:numPr>
              <w:ind w:left="360"/>
              <w:rPr>
                <w:sz w:val="20"/>
              </w:rPr>
            </w:pPr>
            <w:r w:rsidRPr="006315D0">
              <w:rPr>
                <w:sz w:val="20"/>
              </w:rPr>
              <w:t>Stručna pomoć pri prijavi natječaja u svrhu promocije lokalnih proizvoda</w:t>
            </w:r>
          </w:p>
        </w:tc>
      </w:tr>
      <w:tr w:rsidR="006D634F" w:rsidRPr="00405773" w:rsidTr="0014725A">
        <w:trPr>
          <w:gridAfter w:val="1"/>
          <w:wAfter w:w="15" w:type="dxa"/>
          <w:trHeight w:val="170"/>
          <w:jc w:val="center"/>
        </w:trPr>
        <w:tc>
          <w:tcPr>
            <w:tcW w:w="9283" w:type="dxa"/>
            <w:gridSpan w:val="2"/>
            <w:shd w:val="clear" w:color="auto" w:fill="FADFD6"/>
            <w:vAlign w:val="center"/>
          </w:tcPr>
          <w:p w:rsidR="006D634F" w:rsidRPr="0089216D" w:rsidRDefault="006D634F" w:rsidP="006D3A8B">
            <w:pPr>
              <w:spacing w:after="0"/>
              <w:jc w:val="center"/>
              <w:rPr>
                <w:rFonts w:ascii="Arial" w:hAnsi="Arial" w:cs="Arial"/>
                <w:b/>
                <w:sz w:val="20"/>
                <w:szCs w:val="20"/>
              </w:rPr>
            </w:pPr>
            <w:r w:rsidRPr="0089216D">
              <w:rPr>
                <w:rFonts w:ascii="Arial" w:hAnsi="Arial" w:cs="Arial"/>
                <w:b/>
                <w:sz w:val="20"/>
                <w:szCs w:val="20"/>
              </w:rPr>
              <w:lastRenderedPageBreak/>
              <w:t>Indikatori/ pokazatelji</w:t>
            </w:r>
          </w:p>
        </w:tc>
      </w:tr>
      <w:tr w:rsidR="006D634F" w:rsidRPr="00405773" w:rsidTr="006D3A8B">
        <w:trPr>
          <w:gridAfter w:val="1"/>
          <w:wAfter w:w="15" w:type="dxa"/>
          <w:trHeight w:val="2494"/>
          <w:jc w:val="center"/>
        </w:trPr>
        <w:tc>
          <w:tcPr>
            <w:tcW w:w="9283" w:type="dxa"/>
            <w:gridSpan w:val="2"/>
            <w:shd w:val="clear" w:color="auto" w:fill="auto"/>
            <w:vAlign w:val="center"/>
          </w:tcPr>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Povećanje broja sajmova na kojima su predstavljeni lokalni proizvodi radi poboljšanja njihove prepoznatljivosti</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Povećana količina lokalnih proizvoda plasiranih na domaće tržište</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Povećana količina lokalnih proizvoda plasiranih na inozemno tržište (izvoz)</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 broj zaštićenih i brendiranih proizvoda na području</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 xml:space="preserve">Povećan broj certificiranih i zaštićenih regionalnih proizvoda koji zadovoljavaju EU standarde </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 broj izdanih promotivnih brošura i letaka</w:t>
            </w:r>
          </w:p>
          <w:p w:rsidR="006D3A8B"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 broj marketinških, informativnih i edukacijskih programa</w:t>
            </w:r>
          </w:p>
          <w:p w:rsidR="006D634F" w:rsidRPr="006D3A8B" w:rsidRDefault="006D3A8B" w:rsidP="006D3A8B">
            <w:pPr>
              <w:spacing w:after="0"/>
              <w:rPr>
                <w:rFonts w:ascii="Arial" w:hAnsi="Arial" w:cs="Arial"/>
                <w:sz w:val="20"/>
              </w:rPr>
            </w:pPr>
            <w:r>
              <w:rPr>
                <w:rFonts w:ascii="Arial" w:hAnsi="Arial" w:cs="Arial"/>
                <w:sz w:val="20"/>
              </w:rPr>
              <w:t xml:space="preserve">- </w:t>
            </w:r>
            <w:r w:rsidRPr="006D3A8B">
              <w:rPr>
                <w:rFonts w:ascii="Arial" w:hAnsi="Arial" w:cs="Arial"/>
                <w:sz w:val="20"/>
              </w:rPr>
              <w:t>Povećan broj zajedničkih nastupa proizvođača na tržištu (organiziranim sajmovima)</w:t>
            </w:r>
          </w:p>
        </w:tc>
      </w:tr>
      <w:tr w:rsidR="006D634F" w:rsidRPr="00405773" w:rsidTr="0014725A">
        <w:trPr>
          <w:trHeight w:val="170"/>
          <w:jc w:val="center"/>
        </w:trPr>
        <w:tc>
          <w:tcPr>
            <w:tcW w:w="9298" w:type="dxa"/>
            <w:gridSpan w:val="3"/>
            <w:shd w:val="clear" w:color="auto" w:fill="FADFD6"/>
            <w:vAlign w:val="center"/>
          </w:tcPr>
          <w:p w:rsidR="006D634F" w:rsidRPr="0089216D" w:rsidRDefault="006D634F" w:rsidP="006D3A8B">
            <w:pPr>
              <w:spacing w:after="0"/>
              <w:jc w:val="center"/>
              <w:rPr>
                <w:rFonts w:ascii="Arial" w:hAnsi="Arial" w:cs="Arial"/>
                <w:b/>
                <w:sz w:val="20"/>
                <w:szCs w:val="20"/>
              </w:rPr>
            </w:pPr>
            <w:r w:rsidRPr="0089216D">
              <w:rPr>
                <w:rFonts w:ascii="Arial" w:hAnsi="Arial" w:cs="Arial"/>
                <w:b/>
                <w:sz w:val="20"/>
                <w:szCs w:val="20"/>
              </w:rPr>
              <w:t>Nositelji</w:t>
            </w:r>
          </w:p>
        </w:tc>
      </w:tr>
      <w:tr w:rsidR="006D634F" w:rsidRPr="00405773" w:rsidTr="0014725A">
        <w:trPr>
          <w:trHeight w:val="65"/>
          <w:jc w:val="center"/>
        </w:trPr>
        <w:tc>
          <w:tcPr>
            <w:tcW w:w="9298" w:type="dxa"/>
            <w:gridSpan w:val="3"/>
            <w:shd w:val="clear" w:color="auto" w:fill="auto"/>
            <w:vAlign w:val="center"/>
          </w:tcPr>
          <w:p w:rsidR="006D634F" w:rsidRDefault="006D634F" w:rsidP="0014725A">
            <w:pPr>
              <w:spacing w:after="0"/>
              <w:rPr>
                <w:rFonts w:ascii="Arial" w:hAnsi="Arial" w:cs="Arial"/>
                <w:sz w:val="20"/>
                <w:szCs w:val="20"/>
              </w:rPr>
            </w:pPr>
            <w:r>
              <w:rPr>
                <w:rFonts w:ascii="Arial" w:hAnsi="Arial" w:cs="Arial"/>
                <w:sz w:val="20"/>
                <w:szCs w:val="20"/>
              </w:rPr>
              <w:t>- Općina Rakovica</w:t>
            </w:r>
          </w:p>
          <w:p w:rsidR="006D634F" w:rsidRPr="00405773" w:rsidRDefault="006D634F" w:rsidP="0014725A">
            <w:pPr>
              <w:spacing w:after="0"/>
              <w:rPr>
                <w:rFonts w:ascii="Arial" w:hAnsi="Arial" w:cs="Arial"/>
                <w:sz w:val="20"/>
                <w:szCs w:val="20"/>
              </w:rPr>
            </w:pPr>
            <w:r>
              <w:rPr>
                <w:rFonts w:ascii="Arial" w:hAnsi="Arial" w:cs="Arial"/>
                <w:sz w:val="20"/>
                <w:szCs w:val="20"/>
              </w:rPr>
              <w:t>- Poduzetnici</w:t>
            </w:r>
          </w:p>
        </w:tc>
      </w:tr>
      <w:tr w:rsidR="006D634F" w:rsidRPr="00405773" w:rsidTr="0014725A">
        <w:trPr>
          <w:trHeight w:val="170"/>
          <w:jc w:val="center"/>
        </w:trPr>
        <w:tc>
          <w:tcPr>
            <w:tcW w:w="9298" w:type="dxa"/>
            <w:gridSpan w:val="3"/>
            <w:shd w:val="clear" w:color="auto" w:fill="FADFD6"/>
            <w:vAlign w:val="center"/>
          </w:tcPr>
          <w:p w:rsidR="006D634F" w:rsidRPr="00516F70" w:rsidRDefault="006D634F" w:rsidP="0014725A">
            <w:pPr>
              <w:spacing w:after="0"/>
              <w:jc w:val="center"/>
              <w:rPr>
                <w:rFonts w:ascii="Arial" w:hAnsi="Arial" w:cs="Arial"/>
                <w:b/>
                <w:sz w:val="20"/>
                <w:szCs w:val="20"/>
              </w:rPr>
            </w:pPr>
            <w:r w:rsidRPr="00516F70">
              <w:rPr>
                <w:rFonts w:ascii="Arial" w:hAnsi="Arial" w:cs="Arial"/>
                <w:b/>
                <w:sz w:val="20"/>
                <w:szCs w:val="20"/>
              </w:rPr>
              <w:t>Struktura financiranja u %</w:t>
            </w:r>
          </w:p>
        </w:tc>
      </w:tr>
      <w:tr w:rsidR="006D634F" w:rsidRPr="00405773" w:rsidTr="0014725A">
        <w:trPr>
          <w:trHeight w:val="2391"/>
          <w:jc w:val="center"/>
        </w:trPr>
        <w:tc>
          <w:tcPr>
            <w:tcW w:w="9298" w:type="dxa"/>
            <w:gridSpan w:val="3"/>
            <w:shd w:val="clear" w:color="auto" w:fill="auto"/>
            <w:vAlign w:val="center"/>
          </w:tcPr>
          <w:p w:rsidR="006D634F" w:rsidRPr="00405773" w:rsidRDefault="006D634F" w:rsidP="0014725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24702230" wp14:editId="7CDC44C1">
                  <wp:extent cx="5857875" cy="1504950"/>
                  <wp:effectExtent l="19050" t="0" r="0" b="0"/>
                  <wp:docPr id="16"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bl>
    <w:p w:rsidR="006D634F" w:rsidRDefault="006D634F"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Default="00375281" w:rsidP="00405773">
      <w:pPr>
        <w:spacing w:after="0"/>
        <w:jc w:val="center"/>
        <w:rPr>
          <w:rFonts w:ascii="Arial" w:hAnsi="Arial" w:cs="Arial"/>
          <w:sz w:val="20"/>
          <w:szCs w:val="20"/>
        </w:rPr>
      </w:pPr>
    </w:p>
    <w:p w:rsidR="00375281" w:rsidRPr="00405773" w:rsidRDefault="00375281" w:rsidP="00405773">
      <w:pPr>
        <w:spacing w:after="0"/>
        <w:jc w:val="center"/>
        <w:rPr>
          <w:rFonts w:ascii="Arial" w:hAnsi="Arial" w:cs="Arial"/>
          <w:sz w:val="20"/>
          <w:szCs w:val="20"/>
        </w:rPr>
      </w:pPr>
    </w:p>
    <w:p w:rsidR="00405773" w:rsidRPr="00405773" w:rsidRDefault="00405773"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12"/>
        <w:gridCol w:w="6470"/>
        <w:gridCol w:w="16"/>
      </w:tblGrid>
      <w:tr w:rsidR="00CD7406" w:rsidRPr="00405773" w:rsidTr="0014725A">
        <w:trPr>
          <w:gridAfter w:val="1"/>
          <w:wAfter w:w="15" w:type="dxa"/>
          <w:jc w:val="center"/>
        </w:trPr>
        <w:tc>
          <w:tcPr>
            <w:tcW w:w="2639" w:type="dxa"/>
            <w:shd w:val="clear" w:color="auto" w:fill="D34817"/>
            <w:vAlign w:val="center"/>
          </w:tcPr>
          <w:p w:rsidR="00CD7406" w:rsidRPr="00405773" w:rsidRDefault="00CD7406" w:rsidP="0014725A">
            <w:pPr>
              <w:spacing w:after="0"/>
              <w:jc w:val="center"/>
              <w:rPr>
                <w:rFonts w:ascii="Arial" w:hAnsi="Arial" w:cs="Arial"/>
                <w:sz w:val="20"/>
                <w:szCs w:val="20"/>
              </w:rPr>
            </w:pPr>
            <w:r w:rsidRPr="00405773">
              <w:rPr>
                <w:rFonts w:ascii="Arial" w:hAnsi="Arial" w:cs="Arial"/>
                <w:sz w:val="20"/>
                <w:szCs w:val="20"/>
              </w:rPr>
              <w:lastRenderedPageBreak/>
              <w:t>Cilj</w:t>
            </w:r>
          </w:p>
          <w:p w:rsidR="00CD7406" w:rsidRPr="00405773" w:rsidRDefault="00CD7406" w:rsidP="0014725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CD7406" w:rsidRPr="00405773" w:rsidRDefault="006315D0" w:rsidP="0014725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CD7406" w:rsidRPr="00405773" w:rsidTr="0014725A">
        <w:trPr>
          <w:gridAfter w:val="1"/>
          <w:wAfter w:w="15" w:type="dxa"/>
          <w:trHeight w:val="80"/>
          <w:jc w:val="center"/>
        </w:trPr>
        <w:tc>
          <w:tcPr>
            <w:tcW w:w="2639" w:type="dxa"/>
            <w:shd w:val="clear" w:color="auto" w:fill="FFFFFF" w:themeFill="background1"/>
            <w:vAlign w:val="center"/>
          </w:tcPr>
          <w:p w:rsidR="00CD7406" w:rsidRPr="00405773" w:rsidRDefault="00CD7406" w:rsidP="0014725A">
            <w:pPr>
              <w:spacing w:after="0"/>
              <w:jc w:val="center"/>
              <w:rPr>
                <w:rFonts w:ascii="Arial" w:hAnsi="Arial" w:cs="Arial"/>
                <w:sz w:val="20"/>
                <w:szCs w:val="20"/>
              </w:rPr>
            </w:pPr>
          </w:p>
        </w:tc>
        <w:tc>
          <w:tcPr>
            <w:tcW w:w="6644" w:type="dxa"/>
            <w:shd w:val="clear" w:color="auto" w:fill="FFFFFF" w:themeFill="background1"/>
            <w:vAlign w:val="center"/>
          </w:tcPr>
          <w:p w:rsidR="00CD7406" w:rsidRPr="00405773" w:rsidRDefault="00CD7406" w:rsidP="0014725A">
            <w:pPr>
              <w:spacing w:after="0"/>
              <w:jc w:val="center"/>
              <w:rPr>
                <w:rFonts w:ascii="Arial" w:hAnsi="Arial" w:cs="Arial"/>
                <w:sz w:val="20"/>
                <w:szCs w:val="20"/>
              </w:rPr>
            </w:pPr>
          </w:p>
        </w:tc>
      </w:tr>
      <w:tr w:rsidR="00CD7406" w:rsidRPr="00405773" w:rsidTr="005061B8">
        <w:trPr>
          <w:gridAfter w:val="1"/>
          <w:wAfter w:w="15" w:type="dxa"/>
          <w:trHeight w:val="260"/>
          <w:jc w:val="center"/>
        </w:trPr>
        <w:tc>
          <w:tcPr>
            <w:tcW w:w="2639" w:type="dxa"/>
            <w:shd w:val="clear" w:color="auto" w:fill="EB754B"/>
            <w:vAlign w:val="center"/>
          </w:tcPr>
          <w:p w:rsidR="00CD7406" w:rsidRPr="00405773" w:rsidRDefault="00CD7406" w:rsidP="0014725A">
            <w:pPr>
              <w:spacing w:after="0"/>
              <w:jc w:val="center"/>
              <w:rPr>
                <w:rFonts w:ascii="Arial" w:hAnsi="Arial" w:cs="Arial"/>
                <w:sz w:val="20"/>
                <w:szCs w:val="20"/>
              </w:rPr>
            </w:pPr>
            <w:r w:rsidRPr="00405773">
              <w:rPr>
                <w:rFonts w:ascii="Arial" w:hAnsi="Arial" w:cs="Arial"/>
                <w:sz w:val="20"/>
                <w:szCs w:val="20"/>
              </w:rPr>
              <w:t>Prioritet</w:t>
            </w:r>
          </w:p>
          <w:p w:rsidR="00CD7406" w:rsidRPr="00405773" w:rsidRDefault="00CD7406" w:rsidP="0014725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p>
        </w:tc>
        <w:tc>
          <w:tcPr>
            <w:tcW w:w="6644" w:type="dxa"/>
            <w:shd w:val="clear" w:color="auto" w:fill="FFFFFF" w:themeFill="background1"/>
            <w:vAlign w:val="center"/>
          </w:tcPr>
          <w:p w:rsidR="00CD7406" w:rsidRPr="00405773" w:rsidRDefault="006315D0" w:rsidP="0014725A">
            <w:pPr>
              <w:spacing w:after="0"/>
              <w:jc w:val="center"/>
              <w:rPr>
                <w:rFonts w:ascii="Arial" w:hAnsi="Arial" w:cs="Arial"/>
                <w:sz w:val="20"/>
                <w:szCs w:val="20"/>
              </w:rPr>
            </w:pPr>
            <w:r>
              <w:rPr>
                <w:rFonts w:ascii="Arial" w:hAnsi="Arial" w:cs="Arial"/>
                <w:sz w:val="20"/>
                <w:szCs w:val="20"/>
              </w:rPr>
              <w:t>Unaprjeđenje poljoprivredne proizvodnje, šumarstva i drvne industrije</w:t>
            </w:r>
          </w:p>
        </w:tc>
      </w:tr>
      <w:tr w:rsidR="00CD7406" w:rsidRPr="00405773" w:rsidTr="0014725A">
        <w:trPr>
          <w:gridAfter w:val="1"/>
          <w:wAfter w:w="15" w:type="dxa"/>
          <w:trHeight w:val="270"/>
          <w:jc w:val="center"/>
        </w:trPr>
        <w:tc>
          <w:tcPr>
            <w:tcW w:w="9283" w:type="dxa"/>
            <w:gridSpan w:val="2"/>
            <w:shd w:val="clear" w:color="auto" w:fill="FFFFFF" w:themeFill="background1"/>
            <w:vAlign w:val="center"/>
          </w:tcPr>
          <w:p w:rsidR="00CD7406" w:rsidRPr="00405773" w:rsidRDefault="00CD7406" w:rsidP="0014725A">
            <w:pPr>
              <w:spacing w:after="0"/>
              <w:jc w:val="center"/>
              <w:rPr>
                <w:rFonts w:ascii="Arial" w:hAnsi="Arial" w:cs="Arial"/>
                <w:sz w:val="20"/>
                <w:szCs w:val="20"/>
              </w:rPr>
            </w:pPr>
          </w:p>
        </w:tc>
      </w:tr>
      <w:tr w:rsidR="00CD7406" w:rsidRPr="00405773" w:rsidTr="0014725A">
        <w:trPr>
          <w:gridAfter w:val="1"/>
          <w:wAfter w:w="15" w:type="dxa"/>
          <w:jc w:val="center"/>
        </w:trPr>
        <w:tc>
          <w:tcPr>
            <w:tcW w:w="2639" w:type="dxa"/>
            <w:shd w:val="clear" w:color="auto" w:fill="F5BAA5"/>
            <w:vAlign w:val="center"/>
          </w:tcPr>
          <w:p w:rsidR="00CD7406" w:rsidRPr="00405773" w:rsidRDefault="00CD7406" w:rsidP="0014725A">
            <w:pPr>
              <w:spacing w:after="0"/>
              <w:jc w:val="center"/>
              <w:rPr>
                <w:rFonts w:ascii="Arial" w:hAnsi="Arial" w:cs="Arial"/>
                <w:sz w:val="20"/>
                <w:szCs w:val="20"/>
              </w:rPr>
            </w:pPr>
            <w:r w:rsidRPr="00405773">
              <w:rPr>
                <w:rFonts w:ascii="Arial" w:hAnsi="Arial" w:cs="Arial"/>
                <w:sz w:val="20"/>
                <w:szCs w:val="20"/>
              </w:rPr>
              <w:t>Mjera</w:t>
            </w:r>
          </w:p>
          <w:p w:rsidR="00CD7406" w:rsidRPr="00405773" w:rsidRDefault="00CD7406" w:rsidP="00CD7406">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r w:rsidRPr="00405773">
              <w:rPr>
                <w:rFonts w:ascii="Arial" w:hAnsi="Arial" w:cs="Arial"/>
                <w:sz w:val="20"/>
                <w:szCs w:val="20"/>
              </w:rPr>
              <w:t xml:space="preserve"> – M</w:t>
            </w:r>
            <w:r>
              <w:rPr>
                <w:rFonts w:ascii="Arial" w:hAnsi="Arial" w:cs="Arial"/>
                <w:sz w:val="20"/>
                <w:szCs w:val="20"/>
              </w:rPr>
              <w:t>3</w:t>
            </w:r>
          </w:p>
        </w:tc>
        <w:tc>
          <w:tcPr>
            <w:tcW w:w="6644" w:type="dxa"/>
            <w:shd w:val="clear" w:color="auto" w:fill="FFFFFF" w:themeFill="background1"/>
            <w:vAlign w:val="center"/>
          </w:tcPr>
          <w:p w:rsidR="00CD7406" w:rsidRPr="00405773" w:rsidRDefault="00CD7406" w:rsidP="0014725A">
            <w:pPr>
              <w:spacing w:after="0"/>
              <w:jc w:val="center"/>
              <w:rPr>
                <w:rFonts w:ascii="Arial" w:hAnsi="Arial" w:cs="Arial"/>
                <w:sz w:val="20"/>
                <w:szCs w:val="20"/>
              </w:rPr>
            </w:pPr>
            <w:r>
              <w:rPr>
                <w:rFonts w:ascii="Arial" w:hAnsi="Arial" w:cs="Arial"/>
                <w:sz w:val="20"/>
                <w:szCs w:val="20"/>
              </w:rPr>
              <w:t>Razvoj poljoprivrednih zadruga, udruga i klastera te suradnje među dionicima</w:t>
            </w:r>
          </w:p>
        </w:tc>
      </w:tr>
      <w:tr w:rsidR="00CD7406" w:rsidRPr="00405773" w:rsidTr="0014725A">
        <w:trPr>
          <w:gridAfter w:val="1"/>
          <w:wAfter w:w="15" w:type="dxa"/>
          <w:jc w:val="center"/>
        </w:trPr>
        <w:tc>
          <w:tcPr>
            <w:tcW w:w="9283" w:type="dxa"/>
            <w:gridSpan w:val="2"/>
            <w:shd w:val="clear" w:color="auto" w:fill="FFFFFF" w:themeFill="background1"/>
            <w:vAlign w:val="center"/>
          </w:tcPr>
          <w:p w:rsidR="00CD7406" w:rsidRPr="00405773" w:rsidRDefault="00CD7406" w:rsidP="0014725A">
            <w:pPr>
              <w:spacing w:after="0"/>
              <w:jc w:val="center"/>
              <w:rPr>
                <w:rFonts w:ascii="Arial" w:hAnsi="Arial" w:cs="Arial"/>
                <w:sz w:val="20"/>
                <w:szCs w:val="20"/>
              </w:rPr>
            </w:pPr>
          </w:p>
        </w:tc>
      </w:tr>
      <w:tr w:rsidR="00CD7406" w:rsidRPr="00405773" w:rsidTr="0014725A">
        <w:trPr>
          <w:gridAfter w:val="1"/>
          <w:wAfter w:w="15" w:type="dxa"/>
          <w:trHeight w:val="170"/>
          <w:jc w:val="center"/>
        </w:trPr>
        <w:tc>
          <w:tcPr>
            <w:tcW w:w="9283" w:type="dxa"/>
            <w:gridSpan w:val="2"/>
            <w:shd w:val="clear" w:color="auto" w:fill="FADFD6"/>
            <w:vAlign w:val="center"/>
          </w:tcPr>
          <w:p w:rsidR="00CD7406" w:rsidRPr="0089216D" w:rsidRDefault="00CD7406" w:rsidP="0014725A">
            <w:pPr>
              <w:spacing w:after="0"/>
              <w:jc w:val="center"/>
              <w:rPr>
                <w:rFonts w:ascii="Arial" w:hAnsi="Arial" w:cs="Arial"/>
                <w:b/>
                <w:sz w:val="20"/>
                <w:szCs w:val="20"/>
              </w:rPr>
            </w:pPr>
            <w:r w:rsidRPr="0089216D">
              <w:rPr>
                <w:rFonts w:ascii="Arial" w:hAnsi="Arial" w:cs="Arial"/>
                <w:b/>
                <w:sz w:val="20"/>
                <w:szCs w:val="20"/>
              </w:rPr>
              <w:t>Svrha i cilj mjere</w:t>
            </w:r>
          </w:p>
        </w:tc>
      </w:tr>
      <w:tr w:rsidR="00CD7406" w:rsidRPr="00405773" w:rsidTr="005061B8">
        <w:trPr>
          <w:gridAfter w:val="1"/>
          <w:wAfter w:w="15" w:type="dxa"/>
          <w:trHeight w:val="5111"/>
          <w:jc w:val="center"/>
        </w:trPr>
        <w:tc>
          <w:tcPr>
            <w:tcW w:w="9283" w:type="dxa"/>
            <w:gridSpan w:val="2"/>
            <w:shd w:val="clear" w:color="auto" w:fill="auto"/>
            <w:vAlign w:val="center"/>
          </w:tcPr>
          <w:p w:rsidR="00CD7406" w:rsidRPr="00CD7406" w:rsidRDefault="00CD7406" w:rsidP="005061B8">
            <w:pPr>
              <w:spacing w:after="0"/>
              <w:jc w:val="both"/>
              <w:rPr>
                <w:rFonts w:ascii="Arial" w:hAnsi="Arial" w:cs="Arial"/>
                <w:sz w:val="20"/>
              </w:rPr>
            </w:pPr>
            <w:r w:rsidRPr="00CD7406">
              <w:rPr>
                <w:rFonts w:ascii="Arial" w:hAnsi="Arial" w:cs="Arial"/>
                <w:sz w:val="20"/>
                <w:vertAlign w:val="superscript"/>
              </w:rPr>
              <w:footnoteReference w:id="7"/>
            </w:r>
            <w:r w:rsidRPr="00CD7406">
              <w:rPr>
                <w:rFonts w:ascii="Arial" w:hAnsi="Arial" w:cs="Arial"/>
                <w:sz w:val="20"/>
              </w:rPr>
              <w:t>Poljoprivredne zadruge i udruge kao glavnu djelatnost imaju razvoj poljoprivredne proizvodnje na lokalnoj razini. Zadaća im je unaprijediti djelatnosti bilinogojstva, stočarstva, šumarstva, lovstva ili s njima povezane uslužne djelatnosti, odnosno pomoćne djelatnosti u poljoprivredi ili djelatnosti proizvodnje proizvoda bilinogojstva i stočarstva i prvoga stupnja njihove prerade. Klasteri predstavljaju jedinstvena interesna udruženja, odnosno udruženja proizvođača iz jedne grane, uključujući i proizvođače sirovina, kao i vladinih i nevladinih organizacija i znanstvenih i obrazovnih institucija koje tako udružene rješavaju zajedničke probleme i, unapređujući poslovanje, postižu uspjeh u određenom segmentu djelatnosti i natprosječnu konkurentnost i promociju u zemlji i inozemstvu.</w:t>
            </w:r>
          </w:p>
          <w:p w:rsidR="00CD7406" w:rsidRPr="00CD7406" w:rsidRDefault="00CD7406" w:rsidP="005061B8">
            <w:pPr>
              <w:spacing w:after="0"/>
              <w:jc w:val="both"/>
              <w:rPr>
                <w:rFonts w:ascii="Arial" w:hAnsi="Arial" w:cs="Arial"/>
                <w:sz w:val="20"/>
              </w:rPr>
            </w:pPr>
          </w:p>
          <w:p w:rsidR="00CD7406" w:rsidRPr="00CD7406" w:rsidRDefault="00CD7406" w:rsidP="005061B8">
            <w:pPr>
              <w:spacing w:after="0"/>
              <w:jc w:val="both"/>
              <w:rPr>
                <w:rFonts w:ascii="Arial" w:hAnsi="Arial" w:cs="Arial"/>
                <w:sz w:val="20"/>
              </w:rPr>
            </w:pPr>
            <w:r w:rsidRPr="00CD7406">
              <w:rPr>
                <w:rFonts w:ascii="Arial" w:hAnsi="Arial" w:cs="Arial"/>
                <w:sz w:val="20"/>
              </w:rPr>
              <w:t>Provođenjem navedene mjere želi se poticati razvoj učinkovite povezanosti poljoprivrednika, udruga/zadruga i potrošača, ali isto tako i povećati konkurentnost domaćih proizvoda na domaćem i inozemnom tržištu, ostvariti uvjete za proširenje tržišta, bolje i efikasnije koristiti domaće resurse (prirodne, proizvodne i kadrovske), inicirati i podržati kooperaciju među dionicima (poduzeća, obrazovne i razvojne institucije), povezati se s fondovima za financiranje novih projekata te provoditi aktivnosti obuke i obrazovanja poljoprivrednika i svih zainteresiranih za unaprjeđenje poljoprivrede. Potrebno je planirati i realizirati projekte u kojima je izražena suradnja/partnerstvo između gospodarskih subjekata i jedinice lokalne samouprave. Provedbom takvih projekata ostvarit će se zajednički cilj te će se podići svijest o važnosti lokalnog partnerstva i međusobnoj povezanosti.</w:t>
            </w:r>
          </w:p>
        </w:tc>
      </w:tr>
      <w:tr w:rsidR="00CD7406" w:rsidRPr="00405773" w:rsidTr="0014725A">
        <w:trPr>
          <w:gridAfter w:val="1"/>
          <w:wAfter w:w="15" w:type="dxa"/>
          <w:trHeight w:val="170"/>
          <w:jc w:val="center"/>
        </w:trPr>
        <w:tc>
          <w:tcPr>
            <w:tcW w:w="9283" w:type="dxa"/>
            <w:gridSpan w:val="2"/>
            <w:shd w:val="clear" w:color="auto" w:fill="FADFD6"/>
            <w:vAlign w:val="center"/>
          </w:tcPr>
          <w:p w:rsidR="00CD7406" w:rsidRPr="0089216D" w:rsidRDefault="00CD7406" w:rsidP="00CD7406">
            <w:pPr>
              <w:spacing w:after="0"/>
              <w:jc w:val="center"/>
              <w:rPr>
                <w:rFonts w:ascii="Arial" w:hAnsi="Arial" w:cs="Arial"/>
                <w:b/>
                <w:sz w:val="20"/>
                <w:szCs w:val="20"/>
              </w:rPr>
            </w:pPr>
            <w:r w:rsidRPr="0089216D">
              <w:rPr>
                <w:rFonts w:ascii="Arial" w:hAnsi="Arial" w:cs="Arial"/>
                <w:b/>
                <w:sz w:val="20"/>
                <w:szCs w:val="20"/>
              </w:rPr>
              <w:t>Aktivnosti</w:t>
            </w:r>
          </w:p>
        </w:tc>
      </w:tr>
      <w:tr w:rsidR="00CD7406" w:rsidRPr="00405773" w:rsidTr="005061B8">
        <w:trPr>
          <w:gridAfter w:val="1"/>
          <w:wAfter w:w="15" w:type="dxa"/>
          <w:trHeight w:val="1418"/>
          <w:jc w:val="center"/>
        </w:trPr>
        <w:tc>
          <w:tcPr>
            <w:tcW w:w="9283" w:type="dxa"/>
            <w:gridSpan w:val="2"/>
            <w:shd w:val="clear" w:color="auto" w:fill="auto"/>
            <w:vAlign w:val="center"/>
          </w:tcPr>
          <w:p w:rsidR="005B39E8"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Stvaranje uvjeta za lakše osnivanje zadruga/udruga</w:t>
            </w:r>
          </w:p>
          <w:p w:rsidR="005B39E8"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Održavanje edukativnih radionica i seminara o potrebi i koristima povezivanja poljoprivrednih proizvođača</w:t>
            </w:r>
          </w:p>
          <w:p w:rsidR="00CD7406"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Financijsko poticanje projekata/programa usmjerenih k razvoju partnerstva i poslovnog povezivanja</w:t>
            </w:r>
          </w:p>
        </w:tc>
      </w:tr>
      <w:tr w:rsidR="00CD7406" w:rsidRPr="00405773" w:rsidTr="0014725A">
        <w:trPr>
          <w:gridAfter w:val="1"/>
          <w:wAfter w:w="15" w:type="dxa"/>
          <w:trHeight w:val="170"/>
          <w:jc w:val="center"/>
        </w:trPr>
        <w:tc>
          <w:tcPr>
            <w:tcW w:w="9283" w:type="dxa"/>
            <w:gridSpan w:val="2"/>
            <w:shd w:val="clear" w:color="auto" w:fill="FADFD6"/>
            <w:vAlign w:val="center"/>
          </w:tcPr>
          <w:p w:rsidR="00CD7406" w:rsidRPr="0089216D" w:rsidRDefault="00CD7406" w:rsidP="005B39E8">
            <w:pPr>
              <w:spacing w:after="0"/>
              <w:jc w:val="center"/>
              <w:rPr>
                <w:rFonts w:ascii="Arial" w:hAnsi="Arial" w:cs="Arial"/>
                <w:b/>
                <w:sz w:val="20"/>
                <w:szCs w:val="20"/>
              </w:rPr>
            </w:pPr>
            <w:r w:rsidRPr="0089216D">
              <w:rPr>
                <w:rFonts w:ascii="Arial" w:hAnsi="Arial" w:cs="Arial"/>
                <w:b/>
                <w:sz w:val="20"/>
                <w:szCs w:val="20"/>
              </w:rPr>
              <w:t>Indikatori/ pokazatelji</w:t>
            </w:r>
          </w:p>
        </w:tc>
      </w:tr>
      <w:tr w:rsidR="00CD7406" w:rsidRPr="00405773" w:rsidTr="005061B8">
        <w:trPr>
          <w:gridAfter w:val="1"/>
          <w:wAfter w:w="15" w:type="dxa"/>
          <w:trHeight w:val="1112"/>
          <w:jc w:val="center"/>
        </w:trPr>
        <w:tc>
          <w:tcPr>
            <w:tcW w:w="9283" w:type="dxa"/>
            <w:gridSpan w:val="2"/>
            <w:shd w:val="clear" w:color="auto" w:fill="auto"/>
            <w:vAlign w:val="center"/>
          </w:tcPr>
          <w:p w:rsidR="005B39E8"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Povećan broj osnovanih poljoprivrednih zadruga, udruga i klastera</w:t>
            </w:r>
          </w:p>
          <w:p w:rsidR="005B39E8"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Povećan broj i vrsta provedenih edukacijskih programa</w:t>
            </w:r>
          </w:p>
          <w:p w:rsidR="005B39E8"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Povećan broj poljoprivrednika uključenih u partnerstva s lokalnom jedinicom i/ili drugim gospodarstvima i udrugama</w:t>
            </w:r>
          </w:p>
          <w:p w:rsidR="00CD7406" w:rsidRPr="005B39E8" w:rsidRDefault="005B39E8" w:rsidP="005B39E8">
            <w:pPr>
              <w:spacing w:after="0"/>
              <w:rPr>
                <w:rFonts w:ascii="Arial" w:hAnsi="Arial" w:cs="Arial"/>
                <w:sz w:val="20"/>
              </w:rPr>
            </w:pPr>
            <w:r>
              <w:rPr>
                <w:rFonts w:ascii="Arial" w:hAnsi="Arial" w:cs="Arial"/>
                <w:sz w:val="20"/>
              </w:rPr>
              <w:t xml:space="preserve">- </w:t>
            </w:r>
            <w:r w:rsidRPr="005B39E8">
              <w:rPr>
                <w:rFonts w:ascii="Arial" w:hAnsi="Arial" w:cs="Arial"/>
                <w:sz w:val="20"/>
              </w:rPr>
              <w:t>Povećan broj dodijeljenih financijskih potpora</w:t>
            </w:r>
          </w:p>
        </w:tc>
      </w:tr>
      <w:tr w:rsidR="00CD7406" w:rsidRPr="00405773" w:rsidTr="0014725A">
        <w:trPr>
          <w:trHeight w:val="170"/>
          <w:jc w:val="center"/>
        </w:trPr>
        <w:tc>
          <w:tcPr>
            <w:tcW w:w="9298" w:type="dxa"/>
            <w:gridSpan w:val="3"/>
            <w:shd w:val="clear" w:color="auto" w:fill="FADFD6"/>
            <w:vAlign w:val="center"/>
          </w:tcPr>
          <w:p w:rsidR="00CD7406" w:rsidRPr="0089216D" w:rsidRDefault="00CD7406" w:rsidP="005B39E8">
            <w:pPr>
              <w:spacing w:after="0"/>
              <w:jc w:val="center"/>
              <w:rPr>
                <w:rFonts w:ascii="Arial" w:hAnsi="Arial" w:cs="Arial"/>
                <w:b/>
                <w:sz w:val="20"/>
                <w:szCs w:val="20"/>
              </w:rPr>
            </w:pPr>
            <w:r w:rsidRPr="0089216D">
              <w:rPr>
                <w:rFonts w:ascii="Arial" w:hAnsi="Arial" w:cs="Arial"/>
                <w:b/>
                <w:sz w:val="20"/>
                <w:szCs w:val="20"/>
              </w:rPr>
              <w:t>Nositelji</w:t>
            </w:r>
          </w:p>
        </w:tc>
      </w:tr>
      <w:tr w:rsidR="00CD7406" w:rsidRPr="00405773" w:rsidTr="005061B8">
        <w:trPr>
          <w:trHeight w:val="846"/>
          <w:jc w:val="center"/>
        </w:trPr>
        <w:tc>
          <w:tcPr>
            <w:tcW w:w="9298" w:type="dxa"/>
            <w:gridSpan w:val="3"/>
            <w:shd w:val="clear" w:color="auto" w:fill="auto"/>
            <w:vAlign w:val="center"/>
          </w:tcPr>
          <w:p w:rsidR="00CD7406" w:rsidRDefault="00CD7406" w:rsidP="0014725A">
            <w:pPr>
              <w:spacing w:after="0"/>
              <w:rPr>
                <w:rFonts w:ascii="Arial" w:hAnsi="Arial" w:cs="Arial"/>
                <w:sz w:val="20"/>
                <w:szCs w:val="20"/>
              </w:rPr>
            </w:pPr>
            <w:r>
              <w:rPr>
                <w:rFonts w:ascii="Arial" w:hAnsi="Arial" w:cs="Arial"/>
                <w:sz w:val="20"/>
                <w:szCs w:val="20"/>
              </w:rPr>
              <w:t>- Općina Rakovica</w:t>
            </w:r>
          </w:p>
          <w:p w:rsidR="00CD7406" w:rsidRPr="00405773" w:rsidRDefault="00CD7406" w:rsidP="0014725A">
            <w:pPr>
              <w:spacing w:after="0"/>
              <w:rPr>
                <w:rFonts w:ascii="Arial" w:hAnsi="Arial" w:cs="Arial"/>
                <w:sz w:val="20"/>
                <w:szCs w:val="20"/>
              </w:rPr>
            </w:pPr>
            <w:r>
              <w:rPr>
                <w:rFonts w:ascii="Arial" w:hAnsi="Arial" w:cs="Arial"/>
                <w:sz w:val="20"/>
                <w:szCs w:val="20"/>
              </w:rPr>
              <w:t>- Poduzetnici</w:t>
            </w:r>
          </w:p>
        </w:tc>
      </w:tr>
      <w:tr w:rsidR="00CD7406" w:rsidRPr="00405773" w:rsidTr="0014725A">
        <w:trPr>
          <w:trHeight w:val="170"/>
          <w:jc w:val="center"/>
        </w:trPr>
        <w:tc>
          <w:tcPr>
            <w:tcW w:w="9298" w:type="dxa"/>
            <w:gridSpan w:val="3"/>
            <w:shd w:val="clear" w:color="auto" w:fill="FADFD6"/>
            <w:vAlign w:val="center"/>
          </w:tcPr>
          <w:p w:rsidR="00CD7406" w:rsidRPr="00516F70" w:rsidRDefault="00CD7406" w:rsidP="0014725A">
            <w:pPr>
              <w:spacing w:after="0"/>
              <w:jc w:val="center"/>
              <w:rPr>
                <w:rFonts w:ascii="Arial" w:hAnsi="Arial" w:cs="Arial"/>
                <w:b/>
                <w:sz w:val="20"/>
                <w:szCs w:val="20"/>
              </w:rPr>
            </w:pPr>
            <w:r w:rsidRPr="00516F70">
              <w:rPr>
                <w:rFonts w:ascii="Arial" w:hAnsi="Arial" w:cs="Arial"/>
                <w:b/>
                <w:sz w:val="20"/>
                <w:szCs w:val="20"/>
              </w:rPr>
              <w:lastRenderedPageBreak/>
              <w:t>Struktura financiranja u %</w:t>
            </w:r>
          </w:p>
        </w:tc>
      </w:tr>
      <w:tr w:rsidR="00CD7406" w:rsidRPr="00405773" w:rsidTr="0014725A">
        <w:trPr>
          <w:trHeight w:val="2391"/>
          <w:jc w:val="center"/>
        </w:trPr>
        <w:tc>
          <w:tcPr>
            <w:tcW w:w="9298" w:type="dxa"/>
            <w:gridSpan w:val="3"/>
            <w:shd w:val="clear" w:color="auto" w:fill="auto"/>
            <w:vAlign w:val="center"/>
          </w:tcPr>
          <w:p w:rsidR="00CD7406" w:rsidRPr="00405773" w:rsidRDefault="00CD7406" w:rsidP="0014725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7E6A6FC4" wp14:editId="544EB374">
                  <wp:extent cx="5857875" cy="1504950"/>
                  <wp:effectExtent l="19050" t="0" r="0" b="0"/>
                  <wp:docPr id="17"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tc>
      </w:tr>
    </w:tbl>
    <w:p w:rsidR="00405773" w:rsidRDefault="00405773"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Default="005061B8" w:rsidP="00405773">
      <w:pPr>
        <w:spacing w:after="0"/>
        <w:jc w:val="center"/>
        <w:rPr>
          <w:rFonts w:ascii="Arial" w:hAnsi="Arial" w:cs="Arial"/>
          <w:sz w:val="20"/>
          <w:szCs w:val="20"/>
        </w:rPr>
      </w:pPr>
    </w:p>
    <w:p w:rsidR="005061B8" w:rsidRPr="00405773" w:rsidRDefault="005061B8" w:rsidP="00405773">
      <w:pPr>
        <w:spacing w:after="0"/>
        <w:jc w:val="center"/>
        <w:rPr>
          <w:rFonts w:ascii="Arial" w:hAnsi="Arial" w:cs="Arial"/>
          <w:sz w:val="20"/>
          <w:szCs w:val="20"/>
        </w:rPr>
      </w:pPr>
    </w:p>
    <w:p w:rsidR="00405773" w:rsidRDefault="00405773" w:rsidP="00405773">
      <w:pPr>
        <w:spacing w:after="0"/>
        <w:jc w:val="center"/>
        <w:rPr>
          <w:rFonts w:ascii="Arial" w:hAnsi="Arial" w:cs="Arial"/>
          <w:sz w:val="20"/>
          <w:szCs w:val="20"/>
        </w:rPr>
      </w:pPr>
    </w:p>
    <w:tbl>
      <w:tblPr>
        <w:tblW w:w="0" w:type="auto"/>
        <w:jc w:val="center"/>
        <w:tblInd w:w="-10" w:type="dxa"/>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829"/>
        <w:gridCol w:w="6453"/>
        <w:gridCol w:w="16"/>
      </w:tblGrid>
      <w:tr w:rsidR="005B39E8" w:rsidRPr="00405773" w:rsidTr="0014725A">
        <w:trPr>
          <w:gridAfter w:val="1"/>
          <w:wAfter w:w="15" w:type="dxa"/>
          <w:jc w:val="center"/>
        </w:trPr>
        <w:tc>
          <w:tcPr>
            <w:tcW w:w="2639" w:type="dxa"/>
            <w:shd w:val="clear" w:color="auto" w:fill="D34817"/>
            <w:vAlign w:val="center"/>
          </w:tcPr>
          <w:p w:rsidR="005B39E8" w:rsidRPr="00405773" w:rsidRDefault="005B39E8" w:rsidP="0014725A">
            <w:pPr>
              <w:spacing w:after="0"/>
              <w:jc w:val="center"/>
              <w:rPr>
                <w:rFonts w:ascii="Arial" w:hAnsi="Arial" w:cs="Arial"/>
                <w:sz w:val="20"/>
                <w:szCs w:val="20"/>
              </w:rPr>
            </w:pPr>
            <w:r w:rsidRPr="00405773">
              <w:rPr>
                <w:rFonts w:ascii="Arial" w:hAnsi="Arial" w:cs="Arial"/>
                <w:sz w:val="20"/>
                <w:szCs w:val="20"/>
              </w:rPr>
              <w:lastRenderedPageBreak/>
              <w:t>Cilj</w:t>
            </w:r>
          </w:p>
          <w:p w:rsidR="005B39E8" w:rsidRPr="00405773" w:rsidRDefault="005B39E8" w:rsidP="0014725A">
            <w:pPr>
              <w:spacing w:after="0"/>
              <w:jc w:val="center"/>
              <w:rPr>
                <w:rFonts w:ascii="Arial" w:hAnsi="Arial" w:cs="Arial"/>
                <w:sz w:val="20"/>
                <w:szCs w:val="20"/>
              </w:rPr>
            </w:pPr>
            <w:r w:rsidRPr="00405773">
              <w:rPr>
                <w:rFonts w:ascii="Arial" w:hAnsi="Arial" w:cs="Arial"/>
                <w:sz w:val="20"/>
                <w:szCs w:val="20"/>
              </w:rPr>
              <w:t>C2</w:t>
            </w:r>
          </w:p>
        </w:tc>
        <w:tc>
          <w:tcPr>
            <w:tcW w:w="6644" w:type="dxa"/>
            <w:shd w:val="clear" w:color="auto" w:fill="FFFFFF" w:themeFill="background1"/>
            <w:vAlign w:val="center"/>
          </w:tcPr>
          <w:p w:rsidR="005B39E8" w:rsidRPr="00405773" w:rsidRDefault="006315D0" w:rsidP="0014725A">
            <w:pPr>
              <w:spacing w:after="0"/>
              <w:jc w:val="center"/>
              <w:rPr>
                <w:rFonts w:ascii="Arial" w:hAnsi="Arial" w:cs="Arial"/>
                <w:sz w:val="20"/>
                <w:szCs w:val="20"/>
              </w:rPr>
            </w:pPr>
            <w:r>
              <w:rPr>
                <w:rFonts w:ascii="Arial" w:hAnsi="Arial" w:cs="Arial"/>
                <w:sz w:val="20"/>
                <w:szCs w:val="20"/>
              </w:rPr>
              <w:t>Razvoj malog i srednjeg poduzetništva u poljoprivredi, šumarstvu, drvnoj industriji i turizmu</w:t>
            </w:r>
          </w:p>
        </w:tc>
      </w:tr>
      <w:tr w:rsidR="005B39E8" w:rsidRPr="00405773" w:rsidTr="0014725A">
        <w:trPr>
          <w:gridAfter w:val="1"/>
          <w:wAfter w:w="15" w:type="dxa"/>
          <w:trHeight w:val="80"/>
          <w:jc w:val="center"/>
        </w:trPr>
        <w:tc>
          <w:tcPr>
            <w:tcW w:w="2639" w:type="dxa"/>
            <w:shd w:val="clear" w:color="auto" w:fill="FFFFFF" w:themeFill="background1"/>
            <w:vAlign w:val="center"/>
          </w:tcPr>
          <w:p w:rsidR="005B39E8" w:rsidRPr="00405773" w:rsidRDefault="005B39E8" w:rsidP="0014725A">
            <w:pPr>
              <w:spacing w:after="0"/>
              <w:jc w:val="center"/>
              <w:rPr>
                <w:rFonts w:ascii="Arial" w:hAnsi="Arial" w:cs="Arial"/>
                <w:sz w:val="20"/>
                <w:szCs w:val="20"/>
              </w:rPr>
            </w:pPr>
          </w:p>
        </w:tc>
        <w:tc>
          <w:tcPr>
            <w:tcW w:w="6644" w:type="dxa"/>
            <w:shd w:val="clear" w:color="auto" w:fill="FFFFFF" w:themeFill="background1"/>
            <w:vAlign w:val="center"/>
          </w:tcPr>
          <w:p w:rsidR="005B39E8" w:rsidRPr="00405773" w:rsidRDefault="005B39E8" w:rsidP="0014725A">
            <w:pPr>
              <w:spacing w:after="0"/>
              <w:jc w:val="center"/>
              <w:rPr>
                <w:rFonts w:ascii="Arial" w:hAnsi="Arial" w:cs="Arial"/>
                <w:sz w:val="20"/>
                <w:szCs w:val="20"/>
              </w:rPr>
            </w:pPr>
          </w:p>
        </w:tc>
      </w:tr>
      <w:tr w:rsidR="005B39E8" w:rsidRPr="00405773" w:rsidTr="0014725A">
        <w:trPr>
          <w:gridAfter w:val="1"/>
          <w:wAfter w:w="15" w:type="dxa"/>
          <w:trHeight w:val="438"/>
          <w:jc w:val="center"/>
        </w:trPr>
        <w:tc>
          <w:tcPr>
            <w:tcW w:w="2639" w:type="dxa"/>
            <w:shd w:val="clear" w:color="auto" w:fill="EB754B"/>
            <w:vAlign w:val="center"/>
          </w:tcPr>
          <w:p w:rsidR="005B39E8" w:rsidRPr="00405773" w:rsidRDefault="005B39E8" w:rsidP="0014725A">
            <w:pPr>
              <w:spacing w:after="0"/>
              <w:jc w:val="center"/>
              <w:rPr>
                <w:rFonts w:ascii="Arial" w:hAnsi="Arial" w:cs="Arial"/>
                <w:sz w:val="20"/>
                <w:szCs w:val="20"/>
              </w:rPr>
            </w:pPr>
            <w:r w:rsidRPr="00405773">
              <w:rPr>
                <w:rFonts w:ascii="Arial" w:hAnsi="Arial" w:cs="Arial"/>
                <w:sz w:val="20"/>
                <w:szCs w:val="20"/>
              </w:rPr>
              <w:t>Prioritet</w:t>
            </w:r>
          </w:p>
          <w:p w:rsidR="005B39E8" w:rsidRPr="00405773" w:rsidRDefault="005B39E8" w:rsidP="0014725A">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p>
        </w:tc>
        <w:tc>
          <w:tcPr>
            <w:tcW w:w="6644" w:type="dxa"/>
            <w:shd w:val="clear" w:color="auto" w:fill="FFFFFF" w:themeFill="background1"/>
            <w:vAlign w:val="center"/>
          </w:tcPr>
          <w:p w:rsidR="005B39E8" w:rsidRPr="00405773" w:rsidRDefault="006315D0" w:rsidP="0014725A">
            <w:pPr>
              <w:spacing w:after="0"/>
              <w:jc w:val="center"/>
              <w:rPr>
                <w:rFonts w:ascii="Arial" w:hAnsi="Arial" w:cs="Arial"/>
                <w:sz w:val="20"/>
                <w:szCs w:val="20"/>
              </w:rPr>
            </w:pPr>
            <w:r>
              <w:rPr>
                <w:rFonts w:ascii="Arial" w:hAnsi="Arial" w:cs="Arial"/>
                <w:sz w:val="20"/>
                <w:szCs w:val="20"/>
              </w:rPr>
              <w:t>Unaprjeđenje poljoprivredne proizvodnje, šumarstva i drvne industrije</w:t>
            </w:r>
          </w:p>
        </w:tc>
      </w:tr>
      <w:tr w:rsidR="005B39E8" w:rsidRPr="00405773" w:rsidTr="0014725A">
        <w:trPr>
          <w:gridAfter w:val="1"/>
          <w:wAfter w:w="15" w:type="dxa"/>
          <w:trHeight w:val="270"/>
          <w:jc w:val="center"/>
        </w:trPr>
        <w:tc>
          <w:tcPr>
            <w:tcW w:w="9283" w:type="dxa"/>
            <w:gridSpan w:val="2"/>
            <w:shd w:val="clear" w:color="auto" w:fill="FFFFFF" w:themeFill="background1"/>
            <w:vAlign w:val="center"/>
          </w:tcPr>
          <w:p w:rsidR="005B39E8" w:rsidRPr="00405773" w:rsidRDefault="005B39E8" w:rsidP="0014725A">
            <w:pPr>
              <w:spacing w:after="0"/>
              <w:jc w:val="center"/>
              <w:rPr>
                <w:rFonts w:ascii="Arial" w:hAnsi="Arial" w:cs="Arial"/>
                <w:sz w:val="20"/>
                <w:szCs w:val="20"/>
              </w:rPr>
            </w:pPr>
          </w:p>
        </w:tc>
      </w:tr>
      <w:tr w:rsidR="005B39E8" w:rsidRPr="00405773" w:rsidTr="0014725A">
        <w:trPr>
          <w:gridAfter w:val="1"/>
          <w:wAfter w:w="15" w:type="dxa"/>
          <w:jc w:val="center"/>
        </w:trPr>
        <w:tc>
          <w:tcPr>
            <w:tcW w:w="2639" w:type="dxa"/>
            <w:shd w:val="clear" w:color="auto" w:fill="F5BAA5"/>
            <w:vAlign w:val="center"/>
          </w:tcPr>
          <w:p w:rsidR="005B39E8" w:rsidRPr="00405773" w:rsidRDefault="005B39E8" w:rsidP="0014725A">
            <w:pPr>
              <w:spacing w:after="0"/>
              <w:jc w:val="center"/>
              <w:rPr>
                <w:rFonts w:ascii="Arial" w:hAnsi="Arial" w:cs="Arial"/>
                <w:sz w:val="20"/>
                <w:szCs w:val="20"/>
              </w:rPr>
            </w:pPr>
            <w:r w:rsidRPr="00405773">
              <w:rPr>
                <w:rFonts w:ascii="Arial" w:hAnsi="Arial" w:cs="Arial"/>
                <w:sz w:val="20"/>
                <w:szCs w:val="20"/>
              </w:rPr>
              <w:t>Mjera</w:t>
            </w:r>
          </w:p>
          <w:p w:rsidR="005B39E8" w:rsidRPr="00405773" w:rsidRDefault="005B39E8" w:rsidP="005B39E8">
            <w:pPr>
              <w:spacing w:after="0"/>
              <w:jc w:val="center"/>
              <w:rPr>
                <w:rFonts w:ascii="Arial" w:hAnsi="Arial" w:cs="Arial"/>
                <w:sz w:val="20"/>
                <w:szCs w:val="20"/>
              </w:rPr>
            </w:pPr>
            <w:r w:rsidRPr="00405773">
              <w:rPr>
                <w:rFonts w:ascii="Arial" w:hAnsi="Arial" w:cs="Arial"/>
                <w:sz w:val="20"/>
                <w:szCs w:val="20"/>
              </w:rPr>
              <w:t>C2 – P</w:t>
            </w:r>
            <w:r>
              <w:rPr>
                <w:rFonts w:ascii="Arial" w:hAnsi="Arial" w:cs="Arial"/>
                <w:sz w:val="20"/>
                <w:szCs w:val="20"/>
              </w:rPr>
              <w:t>3</w:t>
            </w:r>
            <w:r w:rsidRPr="00405773">
              <w:rPr>
                <w:rFonts w:ascii="Arial" w:hAnsi="Arial" w:cs="Arial"/>
                <w:sz w:val="20"/>
                <w:szCs w:val="20"/>
              </w:rPr>
              <w:t xml:space="preserve"> – M</w:t>
            </w:r>
            <w:r>
              <w:rPr>
                <w:rFonts w:ascii="Arial" w:hAnsi="Arial" w:cs="Arial"/>
                <w:sz w:val="20"/>
                <w:szCs w:val="20"/>
              </w:rPr>
              <w:t>4</w:t>
            </w:r>
          </w:p>
        </w:tc>
        <w:tc>
          <w:tcPr>
            <w:tcW w:w="6644" w:type="dxa"/>
            <w:shd w:val="clear" w:color="auto" w:fill="FFFFFF" w:themeFill="background1"/>
            <w:vAlign w:val="center"/>
          </w:tcPr>
          <w:p w:rsidR="005B39E8" w:rsidRPr="00405773" w:rsidRDefault="005B39E8" w:rsidP="0014725A">
            <w:pPr>
              <w:spacing w:after="0"/>
              <w:jc w:val="center"/>
              <w:rPr>
                <w:rFonts w:ascii="Arial" w:hAnsi="Arial" w:cs="Arial"/>
                <w:sz w:val="20"/>
                <w:szCs w:val="20"/>
              </w:rPr>
            </w:pPr>
            <w:r>
              <w:rPr>
                <w:rFonts w:ascii="Arial" w:hAnsi="Arial" w:cs="Arial"/>
                <w:sz w:val="20"/>
                <w:szCs w:val="20"/>
              </w:rPr>
              <w:t>Očuvanje i zaštita krajobrazne raznolikosti i prirodnih vrijednosti</w:t>
            </w:r>
          </w:p>
        </w:tc>
      </w:tr>
      <w:tr w:rsidR="005B39E8" w:rsidRPr="00405773" w:rsidTr="0014725A">
        <w:trPr>
          <w:gridAfter w:val="1"/>
          <w:wAfter w:w="15" w:type="dxa"/>
          <w:jc w:val="center"/>
        </w:trPr>
        <w:tc>
          <w:tcPr>
            <w:tcW w:w="9283" w:type="dxa"/>
            <w:gridSpan w:val="2"/>
            <w:shd w:val="clear" w:color="auto" w:fill="FFFFFF" w:themeFill="background1"/>
            <w:vAlign w:val="center"/>
          </w:tcPr>
          <w:p w:rsidR="005B39E8" w:rsidRPr="00405773" w:rsidRDefault="005B39E8" w:rsidP="0014725A">
            <w:pPr>
              <w:spacing w:after="0"/>
              <w:jc w:val="center"/>
              <w:rPr>
                <w:rFonts w:ascii="Arial" w:hAnsi="Arial" w:cs="Arial"/>
                <w:sz w:val="20"/>
                <w:szCs w:val="20"/>
              </w:rPr>
            </w:pPr>
          </w:p>
        </w:tc>
      </w:tr>
      <w:tr w:rsidR="005B39E8" w:rsidRPr="00405773" w:rsidTr="0014725A">
        <w:trPr>
          <w:gridAfter w:val="1"/>
          <w:wAfter w:w="15" w:type="dxa"/>
          <w:trHeight w:val="170"/>
          <w:jc w:val="center"/>
        </w:trPr>
        <w:tc>
          <w:tcPr>
            <w:tcW w:w="9283" w:type="dxa"/>
            <w:gridSpan w:val="2"/>
            <w:shd w:val="clear" w:color="auto" w:fill="FADFD6"/>
            <w:vAlign w:val="center"/>
          </w:tcPr>
          <w:p w:rsidR="005B39E8" w:rsidRPr="0089216D" w:rsidRDefault="005B39E8" w:rsidP="0014725A">
            <w:pPr>
              <w:spacing w:after="0"/>
              <w:jc w:val="center"/>
              <w:rPr>
                <w:rFonts w:ascii="Arial" w:hAnsi="Arial" w:cs="Arial"/>
                <w:b/>
                <w:sz w:val="20"/>
                <w:szCs w:val="20"/>
              </w:rPr>
            </w:pPr>
            <w:r w:rsidRPr="0089216D">
              <w:rPr>
                <w:rFonts w:ascii="Arial" w:hAnsi="Arial" w:cs="Arial"/>
                <w:b/>
                <w:sz w:val="20"/>
                <w:szCs w:val="20"/>
              </w:rPr>
              <w:t>Svrha i cilj mjere</w:t>
            </w:r>
          </w:p>
        </w:tc>
      </w:tr>
      <w:tr w:rsidR="005B39E8" w:rsidRPr="00405773" w:rsidTr="00953ABF">
        <w:trPr>
          <w:gridAfter w:val="1"/>
          <w:wAfter w:w="15" w:type="dxa"/>
          <w:trHeight w:val="1814"/>
          <w:jc w:val="center"/>
        </w:trPr>
        <w:tc>
          <w:tcPr>
            <w:tcW w:w="9283" w:type="dxa"/>
            <w:gridSpan w:val="2"/>
            <w:shd w:val="clear" w:color="auto" w:fill="auto"/>
            <w:vAlign w:val="center"/>
          </w:tcPr>
          <w:p w:rsidR="005B39E8" w:rsidRPr="00953ABF" w:rsidRDefault="00953ABF" w:rsidP="00133492">
            <w:pPr>
              <w:spacing w:after="0"/>
              <w:jc w:val="both"/>
              <w:rPr>
                <w:rFonts w:ascii="Arial" w:hAnsi="Arial" w:cs="Arial"/>
                <w:sz w:val="20"/>
              </w:rPr>
            </w:pPr>
            <w:r w:rsidRPr="00953ABF">
              <w:rPr>
                <w:rFonts w:ascii="Arial" w:hAnsi="Arial" w:cs="Arial"/>
                <w:sz w:val="20"/>
              </w:rPr>
              <w:t>Prirodne vrijednosti su dijelovi prirode koji zahtjevaju posebnu zaštitu radi očuvanja biološke i krajobrazne raznolikosti,  radi svoje osjetljivosti, radi znanstvenog, kulturološkog, estetskog, obrazovnog, gospodarskog ili drugog javnog interesa. Zaštita prirode i okoliša je postala integralna djelatnost kojom se korištenje prirodnih dobara usklađuje s održivim razvojem. Poticanjem uzgoja tradicionalnih sorti i pasmina, ekološkom poljoprivredom te primjenom koncepta održive poljoprivrede i stočarstva u praksi, doprinijet će se daljnjem razvoju cjelokupne poljoprivredne djelatnosti.</w:t>
            </w:r>
          </w:p>
        </w:tc>
      </w:tr>
      <w:tr w:rsidR="005B39E8" w:rsidRPr="00405773" w:rsidTr="0014725A">
        <w:trPr>
          <w:gridAfter w:val="1"/>
          <w:wAfter w:w="15" w:type="dxa"/>
          <w:trHeight w:val="170"/>
          <w:jc w:val="center"/>
        </w:trPr>
        <w:tc>
          <w:tcPr>
            <w:tcW w:w="9283" w:type="dxa"/>
            <w:gridSpan w:val="2"/>
            <w:shd w:val="clear" w:color="auto" w:fill="FADFD6"/>
            <w:vAlign w:val="center"/>
          </w:tcPr>
          <w:p w:rsidR="005B39E8" w:rsidRPr="0089216D" w:rsidRDefault="005B39E8" w:rsidP="00953ABF">
            <w:pPr>
              <w:spacing w:after="0"/>
              <w:jc w:val="center"/>
              <w:rPr>
                <w:rFonts w:ascii="Arial" w:hAnsi="Arial" w:cs="Arial"/>
                <w:b/>
                <w:sz w:val="20"/>
                <w:szCs w:val="20"/>
              </w:rPr>
            </w:pPr>
            <w:r w:rsidRPr="0089216D">
              <w:rPr>
                <w:rFonts w:ascii="Arial" w:hAnsi="Arial" w:cs="Arial"/>
                <w:b/>
                <w:sz w:val="20"/>
                <w:szCs w:val="20"/>
              </w:rPr>
              <w:t>Aktivnosti</w:t>
            </w:r>
          </w:p>
        </w:tc>
      </w:tr>
      <w:tr w:rsidR="005B39E8" w:rsidRPr="00405773" w:rsidTr="00953ABF">
        <w:trPr>
          <w:gridAfter w:val="1"/>
          <w:wAfter w:w="15" w:type="dxa"/>
          <w:trHeight w:val="737"/>
          <w:jc w:val="center"/>
        </w:trPr>
        <w:tc>
          <w:tcPr>
            <w:tcW w:w="9283" w:type="dxa"/>
            <w:gridSpan w:val="2"/>
            <w:shd w:val="clear" w:color="auto" w:fill="auto"/>
            <w:vAlign w:val="center"/>
          </w:tcPr>
          <w:p w:rsidR="00953ABF" w:rsidRPr="00953ABF" w:rsidRDefault="00953ABF" w:rsidP="00953ABF">
            <w:pPr>
              <w:spacing w:after="0"/>
              <w:rPr>
                <w:rFonts w:ascii="Arial" w:hAnsi="Arial" w:cs="Arial"/>
                <w:sz w:val="20"/>
              </w:rPr>
            </w:pPr>
            <w:r>
              <w:rPr>
                <w:rFonts w:ascii="Arial" w:hAnsi="Arial" w:cs="Arial"/>
                <w:sz w:val="20"/>
              </w:rPr>
              <w:t xml:space="preserve">- </w:t>
            </w:r>
            <w:r w:rsidRPr="00953ABF">
              <w:rPr>
                <w:rFonts w:ascii="Arial" w:hAnsi="Arial" w:cs="Arial"/>
                <w:sz w:val="20"/>
              </w:rPr>
              <w:t>Provedba edukativnih radionica i seminara povezanih s tematikom zaštite okoliša</w:t>
            </w:r>
          </w:p>
          <w:p w:rsidR="005B39E8" w:rsidRPr="00953ABF" w:rsidRDefault="00953ABF" w:rsidP="00953ABF">
            <w:pPr>
              <w:spacing w:after="0"/>
              <w:rPr>
                <w:rFonts w:ascii="Arial" w:hAnsi="Arial" w:cs="Arial"/>
                <w:sz w:val="20"/>
              </w:rPr>
            </w:pPr>
            <w:r>
              <w:rPr>
                <w:rFonts w:ascii="Arial" w:hAnsi="Arial" w:cs="Arial"/>
                <w:sz w:val="20"/>
              </w:rPr>
              <w:t xml:space="preserve">- </w:t>
            </w:r>
            <w:r w:rsidRPr="00953ABF">
              <w:rPr>
                <w:rFonts w:ascii="Arial" w:hAnsi="Arial" w:cs="Arial"/>
                <w:sz w:val="20"/>
              </w:rPr>
              <w:t>Poticanje i razvoj uzgoja tradicionalnih/autohtonih sorti i pasmina te ekološke poljoprivrede</w:t>
            </w:r>
          </w:p>
        </w:tc>
      </w:tr>
      <w:tr w:rsidR="005B39E8" w:rsidRPr="00405773" w:rsidTr="0014725A">
        <w:trPr>
          <w:gridAfter w:val="1"/>
          <w:wAfter w:w="15" w:type="dxa"/>
          <w:trHeight w:val="170"/>
          <w:jc w:val="center"/>
        </w:trPr>
        <w:tc>
          <w:tcPr>
            <w:tcW w:w="9283" w:type="dxa"/>
            <w:gridSpan w:val="2"/>
            <w:shd w:val="clear" w:color="auto" w:fill="FADFD6"/>
            <w:vAlign w:val="center"/>
          </w:tcPr>
          <w:p w:rsidR="005B39E8" w:rsidRPr="0089216D" w:rsidRDefault="005B39E8" w:rsidP="00953ABF">
            <w:pPr>
              <w:spacing w:after="0"/>
              <w:jc w:val="center"/>
              <w:rPr>
                <w:rFonts w:ascii="Arial" w:hAnsi="Arial" w:cs="Arial"/>
                <w:b/>
                <w:sz w:val="20"/>
                <w:szCs w:val="20"/>
              </w:rPr>
            </w:pPr>
            <w:r w:rsidRPr="0089216D">
              <w:rPr>
                <w:rFonts w:ascii="Arial" w:hAnsi="Arial" w:cs="Arial"/>
                <w:b/>
                <w:sz w:val="20"/>
                <w:szCs w:val="20"/>
              </w:rPr>
              <w:t>Indikatori/ pokazatelji</w:t>
            </w:r>
          </w:p>
        </w:tc>
      </w:tr>
      <w:tr w:rsidR="005B39E8" w:rsidRPr="00405773" w:rsidTr="00953ABF">
        <w:trPr>
          <w:gridAfter w:val="1"/>
          <w:wAfter w:w="15" w:type="dxa"/>
          <w:trHeight w:val="1361"/>
          <w:jc w:val="center"/>
        </w:trPr>
        <w:tc>
          <w:tcPr>
            <w:tcW w:w="9283" w:type="dxa"/>
            <w:gridSpan w:val="2"/>
            <w:shd w:val="clear" w:color="auto" w:fill="auto"/>
            <w:vAlign w:val="center"/>
          </w:tcPr>
          <w:p w:rsidR="00953ABF" w:rsidRPr="00953ABF" w:rsidRDefault="00953ABF" w:rsidP="00953ABF">
            <w:pPr>
              <w:spacing w:after="0"/>
              <w:rPr>
                <w:rFonts w:ascii="Arial" w:hAnsi="Arial" w:cs="Arial"/>
                <w:sz w:val="20"/>
              </w:rPr>
            </w:pPr>
            <w:r>
              <w:rPr>
                <w:rFonts w:ascii="Arial" w:hAnsi="Arial" w:cs="Arial"/>
                <w:sz w:val="20"/>
              </w:rPr>
              <w:t xml:space="preserve">- </w:t>
            </w:r>
            <w:r w:rsidRPr="00953ABF">
              <w:rPr>
                <w:rFonts w:ascii="Arial" w:hAnsi="Arial" w:cs="Arial"/>
                <w:sz w:val="20"/>
              </w:rPr>
              <w:t>Povećan broj održanih edukacijsko/informativnih radionica o zaštiti okoliša i provedbi mjera zaštite okoliša</w:t>
            </w:r>
          </w:p>
          <w:p w:rsidR="00953ABF" w:rsidRPr="00953ABF" w:rsidRDefault="00953ABF" w:rsidP="00953ABF">
            <w:pPr>
              <w:spacing w:after="0"/>
              <w:rPr>
                <w:rFonts w:ascii="Arial" w:hAnsi="Arial" w:cs="Arial"/>
                <w:sz w:val="20"/>
              </w:rPr>
            </w:pPr>
            <w:r>
              <w:rPr>
                <w:rFonts w:ascii="Arial" w:hAnsi="Arial" w:cs="Arial"/>
                <w:sz w:val="20"/>
              </w:rPr>
              <w:t xml:space="preserve">- </w:t>
            </w:r>
            <w:r w:rsidRPr="00953ABF">
              <w:rPr>
                <w:rFonts w:ascii="Arial" w:hAnsi="Arial" w:cs="Arial"/>
                <w:sz w:val="20"/>
              </w:rPr>
              <w:t>Povećan broj registriranih ekoloških proizvođača i proizvođača autohtonih sorti i pasmina na području djelovanja</w:t>
            </w:r>
          </w:p>
          <w:p w:rsidR="005B39E8" w:rsidRPr="00953ABF" w:rsidRDefault="00953ABF" w:rsidP="00953ABF">
            <w:pPr>
              <w:spacing w:after="0"/>
              <w:rPr>
                <w:rFonts w:ascii="Arial" w:hAnsi="Arial" w:cs="Arial"/>
                <w:sz w:val="20"/>
              </w:rPr>
            </w:pPr>
            <w:r>
              <w:rPr>
                <w:rFonts w:ascii="Arial" w:hAnsi="Arial" w:cs="Arial"/>
                <w:sz w:val="20"/>
              </w:rPr>
              <w:t xml:space="preserve">- </w:t>
            </w:r>
            <w:r w:rsidRPr="00953ABF">
              <w:rPr>
                <w:rFonts w:ascii="Arial" w:hAnsi="Arial" w:cs="Arial"/>
                <w:sz w:val="20"/>
              </w:rPr>
              <w:t>Povećan iznos osiguranih sredstava za poticanje ekološke poljoprivredne proizvodnje</w:t>
            </w:r>
          </w:p>
        </w:tc>
      </w:tr>
      <w:tr w:rsidR="005B39E8" w:rsidRPr="00405773" w:rsidTr="0014725A">
        <w:trPr>
          <w:trHeight w:val="170"/>
          <w:jc w:val="center"/>
        </w:trPr>
        <w:tc>
          <w:tcPr>
            <w:tcW w:w="9298" w:type="dxa"/>
            <w:gridSpan w:val="3"/>
            <w:shd w:val="clear" w:color="auto" w:fill="FADFD6"/>
            <w:vAlign w:val="center"/>
          </w:tcPr>
          <w:p w:rsidR="005B39E8" w:rsidRPr="0089216D" w:rsidRDefault="005B39E8" w:rsidP="00953ABF">
            <w:pPr>
              <w:spacing w:after="0"/>
              <w:jc w:val="center"/>
              <w:rPr>
                <w:rFonts w:ascii="Arial" w:hAnsi="Arial" w:cs="Arial"/>
                <w:b/>
                <w:sz w:val="20"/>
                <w:szCs w:val="20"/>
              </w:rPr>
            </w:pPr>
            <w:r w:rsidRPr="0089216D">
              <w:rPr>
                <w:rFonts w:ascii="Arial" w:hAnsi="Arial" w:cs="Arial"/>
                <w:b/>
                <w:sz w:val="20"/>
                <w:szCs w:val="20"/>
              </w:rPr>
              <w:t>Nositelji</w:t>
            </w:r>
          </w:p>
        </w:tc>
      </w:tr>
      <w:tr w:rsidR="005B39E8" w:rsidRPr="00405773" w:rsidTr="0014725A">
        <w:trPr>
          <w:trHeight w:val="65"/>
          <w:jc w:val="center"/>
        </w:trPr>
        <w:tc>
          <w:tcPr>
            <w:tcW w:w="9298" w:type="dxa"/>
            <w:gridSpan w:val="3"/>
            <w:shd w:val="clear" w:color="auto" w:fill="auto"/>
            <w:vAlign w:val="center"/>
          </w:tcPr>
          <w:p w:rsidR="005B39E8" w:rsidRDefault="005B39E8" w:rsidP="0014725A">
            <w:pPr>
              <w:spacing w:after="0"/>
              <w:rPr>
                <w:rFonts w:ascii="Arial" w:hAnsi="Arial" w:cs="Arial"/>
                <w:sz w:val="20"/>
                <w:szCs w:val="20"/>
              </w:rPr>
            </w:pPr>
            <w:r>
              <w:rPr>
                <w:rFonts w:ascii="Arial" w:hAnsi="Arial" w:cs="Arial"/>
                <w:sz w:val="20"/>
                <w:szCs w:val="20"/>
              </w:rPr>
              <w:t>- Općina Rakovica</w:t>
            </w:r>
          </w:p>
          <w:p w:rsidR="005B39E8" w:rsidRPr="00405773" w:rsidRDefault="005B39E8" w:rsidP="0014725A">
            <w:pPr>
              <w:spacing w:after="0"/>
              <w:rPr>
                <w:rFonts w:ascii="Arial" w:hAnsi="Arial" w:cs="Arial"/>
                <w:sz w:val="20"/>
                <w:szCs w:val="20"/>
              </w:rPr>
            </w:pPr>
            <w:r>
              <w:rPr>
                <w:rFonts w:ascii="Arial" w:hAnsi="Arial" w:cs="Arial"/>
                <w:sz w:val="20"/>
                <w:szCs w:val="20"/>
              </w:rPr>
              <w:t>- Poduzetnici</w:t>
            </w:r>
          </w:p>
        </w:tc>
      </w:tr>
      <w:tr w:rsidR="005B39E8" w:rsidRPr="00405773" w:rsidTr="0014725A">
        <w:trPr>
          <w:trHeight w:val="170"/>
          <w:jc w:val="center"/>
        </w:trPr>
        <w:tc>
          <w:tcPr>
            <w:tcW w:w="9298" w:type="dxa"/>
            <w:gridSpan w:val="3"/>
            <w:shd w:val="clear" w:color="auto" w:fill="FADFD6"/>
            <w:vAlign w:val="center"/>
          </w:tcPr>
          <w:p w:rsidR="005B39E8" w:rsidRPr="00516F70" w:rsidRDefault="005B39E8" w:rsidP="0014725A">
            <w:pPr>
              <w:spacing w:after="0"/>
              <w:jc w:val="center"/>
              <w:rPr>
                <w:rFonts w:ascii="Arial" w:hAnsi="Arial" w:cs="Arial"/>
                <w:b/>
                <w:sz w:val="20"/>
                <w:szCs w:val="20"/>
              </w:rPr>
            </w:pPr>
            <w:r w:rsidRPr="00516F70">
              <w:rPr>
                <w:rFonts w:ascii="Arial" w:hAnsi="Arial" w:cs="Arial"/>
                <w:b/>
                <w:sz w:val="20"/>
                <w:szCs w:val="20"/>
              </w:rPr>
              <w:t>Struktura financiranja u %</w:t>
            </w:r>
          </w:p>
        </w:tc>
      </w:tr>
      <w:tr w:rsidR="005B39E8" w:rsidRPr="00405773" w:rsidTr="0014725A">
        <w:trPr>
          <w:trHeight w:val="2391"/>
          <w:jc w:val="center"/>
        </w:trPr>
        <w:tc>
          <w:tcPr>
            <w:tcW w:w="9298" w:type="dxa"/>
            <w:gridSpan w:val="3"/>
            <w:shd w:val="clear" w:color="auto" w:fill="auto"/>
            <w:vAlign w:val="center"/>
          </w:tcPr>
          <w:p w:rsidR="005B39E8" w:rsidRPr="00405773" w:rsidRDefault="005B39E8" w:rsidP="0014725A">
            <w:pPr>
              <w:spacing w:after="0"/>
              <w:jc w:val="center"/>
              <w:rPr>
                <w:rFonts w:ascii="Arial" w:hAnsi="Arial" w:cs="Arial"/>
                <w:sz w:val="20"/>
                <w:szCs w:val="20"/>
              </w:rPr>
            </w:pPr>
            <w:r w:rsidRPr="00405773">
              <w:rPr>
                <w:rFonts w:ascii="Arial" w:hAnsi="Arial" w:cs="Arial"/>
                <w:noProof/>
                <w:sz w:val="20"/>
                <w:szCs w:val="20"/>
              </w:rPr>
              <w:drawing>
                <wp:inline distT="0" distB="0" distL="0" distR="0" wp14:anchorId="4C2D363F" wp14:editId="7D86FA8E">
                  <wp:extent cx="5857875" cy="1504950"/>
                  <wp:effectExtent l="19050" t="0" r="0" b="0"/>
                  <wp:docPr id="18" name="Object 1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tc>
      </w:tr>
    </w:tbl>
    <w:p w:rsidR="00313AA1" w:rsidRDefault="00313AA1" w:rsidP="00405773">
      <w:pPr>
        <w:spacing w:after="0"/>
        <w:jc w:val="center"/>
        <w:rPr>
          <w:rFonts w:ascii="Arial" w:hAnsi="Arial" w:cs="Arial"/>
          <w:sz w:val="20"/>
          <w:szCs w:val="20"/>
        </w:rPr>
        <w:sectPr w:rsidR="00313AA1" w:rsidSect="00186F7E">
          <w:pgSz w:w="11906" w:h="16838"/>
          <w:pgMar w:top="1417" w:right="1417" w:bottom="1417" w:left="1417" w:header="708" w:footer="708" w:gutter="0"/>
          <w:cols w:space="708"/>
          <w:titlePg/>
          <w:docGrid w:linePitch="360"/>
        </w:sectPr>
      </w:pPr>
    </w:p>
    <w:p w:rsidR="00405773" w:rsidRPr="008618A7" w:rsidRDefault="00405773" w:rsidP="008618A7">
      <w:pPr>
        <w:spacing w:after="0"/>
        <w:jc w:val="center"/>
        <w:outlineLvl w:val="5"/>
        <w:rPr>
          <w:rFonts w:ascii="Arial" w:hAnsi="Arial" w:cs="Arial"/>
          <w:b/>
          <w:sz w:val="24"/>
          <w:szCs w:val="20"/>
        </w:rPr>
      </w:pPr>
      <w:r w:rsidRPr="008618A7">
        <w:rPr>
          <w:rFonts w:ascii="Arial" w:hAnsi="Arial" w:cs="Arial"/>
          <w:b/>
          <w:sz w:val="24"/>
          <w:szCs w:val="20"/>
        </w:rPr>
        <w:lastRenderedPageBreak/>
        <w:t xml:space="preserve">CILJ 3 – </w:t>
      </w:r>
      <w:r w:rsidR="008618A7">
        <w:rPr>
          <w:rFonts w:ascii="Arial" w:hAnsi="Arial" w:cs="Arial"/>
          <w:b/>
          <w:sz w:val="24"/>
          <w:szCs w:val="20"/>
        </w:rPr>
        <w:t>Zaustavljanje procesa depopulacije, jačanje ljudskih resursa i održivi razvoj</w:t>
      </w:r>
    </w:p>
    <w:p w:rsidR="00405773" w:rsidRPr="00405773" w:rsidRDefault="00405773" w:rsidP="00405773">
      <w:pPr>
        <w:spacing w:after="0"/>
        <w:jc w:val="center"/>
        <w:rPr>
          <w:rFonts w:ascii="Arial" w:hAnsi="Arial" w:cs="Arial"/>
          <w:sz w:val="20"/>
          <w:szCs w:val="20"/>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736"/>
        <w:gridCol w:w="6532"/>
        <w:gridCol w:w="20"/>
      </w:tblGrid>
      <w:tr w:rsidR="00405773" w:rsidRPr="00435E35" w:rsidTr="00133492">
        <w:trPr>
          <w:gridAfter w:val="1"/>
          <w:cnfStyle w:val="100000000000" w:firstRow="1" w:lastRow="0" w:firstColumn="0" w:lastColumn="0" w:oddVBand="0" w:evenVBand="0" w:oddHBand="0" w:evenHBand="0" w:firstRowFirstColumn="0" w:firstRowLastColumn="0" w:lastRowFirstColumn="0" w:lastRowLastColumn="0"/>
          <w:wAfter w:w="20" w:type="dxa"/>
          <w:trHeight w:val="161"/>
          <w:jc w:val="center"/>
        </w:trPr>
        <w:tc>
          <w:tcPr>
            <w:cnfStyle w:val="001000000100" w:firstRow="0" w:lastRow="0" w:firstColumn="1" w:lastColumn="0" w:oddVBand="0" w:evenVBand="0" w:oddHBand="0" w:evenHBand="0" w:firstRowFirstColumn="1" w:firstRowLastColumn="0" w:lastRowFirstColumn="0" w:lastRowLastColumn="0"/>
            <w:tcW w:w="2454" w:type="dxa"/>
            <w:tcBorders>
              <w:top w:val="none" w:sz="0" w:space="0" w:color="auto"/>
              <w:left w:val="none" w:sz="0" w:space="0" w:color="auto"/>
              <w:bottom w:val="none" w:sz="0" w:space="0" w:color="auto"/>
              <w:right w:val="none" w:sz="0" w:space="0" w:color="auto"/>
            </w:tcBorders>
            <w:shd w:val="clear" w:color="auto" w:fill="9B2D1F"/>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6814" w:type="dxa"/>
            <w:tcBorders>
              <w:top w:val="none" w:sz="0" w:space="0" w:color="auto"/>
              <w:left w:val="none" w:sz="0" w:space="0" w:color="auto"/>
              <w:bottom w:val="none" w:sz="0" w:space="0" w:color="auto"/>
              <w:right w:val="none" w:sz="0" w:space="0" w:color="auto"/>
            </w:tcBorders>
            <w:shd w:val="clear" w:color="auto" w:fill="FFFFFF" w:themeFill="background1"/>
            <w:vAlign w:val="center"/>
          </w:tcPr>
          <w:p w:rsidR="00405773" w:rsidRPr="00313AA1" w:rsidRDefault="00313AA1" w:rsidP="00405773">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405773" w:rsidRPr="00435E35" w:rsidTr="00E663E5">
        <w:trPr>
          <w:gridAfter w:val="1"/>
          <w:cnfStyle w:val="000000100000" w:firstRow="0" w:lastRow="0" w:firstColumn="0" w:lastColumn="0" w:oddVBand="0" w:evenVBand="0" w:oddHBand="1" w:evenHBand="0" w:firstRowFirstColumn="0" w:firstRowLastColumn="0" w:lastRowFirstColumn="0" w:lastRowLastColumn="0"/>
          <w:wAfter w:w="20" w:type="dxa"/>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auto"/>
            <w:vAlign w:val="center"/>
          </w:tcPr>
          <w:p w:rsidR="00405773" w:rsidRPr="00435E35" w:rsidRDefault="00405773" w:rsidP="00405773">
            <w:pPr>
              <w:spacing w:line="276" w:lineRule="auto"/>
              <w:jc w:val="center"/>
              <w:rPr>
                <w:rFonts w:ascii="Arial" w:hAnsi="Arial" w:cs="Arial"/>
                <w:color w:val="auto"/>
                <w:sz w:val="20"/>
                <w:szCs w:val="20"/>
              </w:rPr>
            </w:pPr>
          </w:p>
        </w:tc>
      </w:tr>
      <w:tr w:rsidR="00405773" w:rsidRPr="00435E35" w:rsidTr="00133492">
        <w:trPr>
          <w:gridAfter w:val="1"/>
          <w:wAfter w:w="20" w:type="dxa"/>
          <w:trHeight w:val="357"/>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bottom w:val="none" w:sz="0" w:space="0" w:color="auto"/>
              <w:right w:val="none" w:sz="0" w:space="0" w:color="auto"/>
            </w:tcBorders>
            <w:shd w:val="clear" w:color="auto" w:fill="D74C39"/>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C3 – P1</w:t>
            </w:r>
          </w:p>
        </w:tc>
        <w:tc>
          <w:tcPr>
            <w:cnfStyle w:val="000010000000" w:firstRow="0" w:lastRow="0" w:firstColumn="0" w:lastColumn="0" w:oddVBand="1" w:evenVBand="0" w:oddHBand="0" w:evenHBand="0" w:firstRowFirstColumn="0" w:firstRowLastColumn="0" w:lastRowFirstColumn="0" w:lastRowLastColumn="0"/>
            <w:tcW w:w="6814" w:type="dxa"/>
            <w:tcBorders>
              <w:left w:val="none" w:sz="0" w:space="0" w:color="auto"/>
              <w:bottom w:val="none" w:sz="0" w:space="0" w:color="auto"/>
              <w:right w:val="none" w:sz="0" w:space="0" w:color="auto"/>
            </w:tcBorders>
            <w:shd w:val="clear" w:color="auto" w:fill="FFFFFF" w:themeFill="background1"/>
            <w:vAlign w:val="center"/>
          </w:tcPr>
          <w:p w:rsidR="00405773" w:rsidRPr="00435E35" w:rsidRDefault="00313AA1" w:rsidP="00405773">
            <w:pPr>
              <w:spacing w:line="276" w:lineRule="auto"/>
              <w:jc w:val="center"/>
              <w:rPr>
                <w:rFonts w:ascii="Arial" w:hAnsi="Arial" w:cs="Arial"/>
                <w:sz w:val="20"/>
                <w:szCs w:val="20"/>
              </w:rPr>
            </w:pPr>
            <w:r>
              <w:rPr>
                <w:rFonts w:ascii="Arial" w:hAnsi="Arial" w:cs="Arial"/>
                <w:sz w:val="20"/>
                <w:szCs w:val="20"/>
              </w:rPr>
              <w:t>Podizanje društveno-socijalnog standarda i zdravstvene sigurnosti</w:t>
            </w:r>
          </w:p>
        </w:tc>
      </w:tr>
      <w:tr w:rsidR="00405773" w:rsidRPr="00435E35" w:rsidTr="00E663E5">
        <w:trPr>
          <w:gridAfter w:val="1"/>
          <w:cnfStyle w:val="000000100000" w:firstRow="0" w:lastRow="0" w:firstColumn="0" w:lastColumn="0" w:oddVBand="0" w:evenVBand="0" w:oddHBand="1" w:evenHBand="0" w:firstRowFirstColumn="0" w:firstRowLastColumn="0" w:lastRowFirstColumn="0" w:lastRowLastColumn="0"/>
          <w:wAfter w:w="20" w:type="dxa"/>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FFFFF" w:themeFill="background1"/>
            <w:vAlign w:val="center"/>
          </w:tcPr>
          <w:p w:rsidR="00405773" w:rsidRPr="00435E35" w:rsidRDefault="00405773" w:rsidP="00405773">
            <w:pPr>
              <w:spacing w:line="276" w:lineRule="auto"/>
              <w:jc w:val="center"/>
              <w:rPr>
                <w:rFonts w:ascii="Arial" w:hAnsi="Arial" w:cs="Arial"/>
                <w:color w:val="auto"/>
                <w:sz w:val="20"/>
                <w:szCs w:val="20"/>
              </w:rPr>
            </w:pPr>
          </w:p>
        </w:tc>
      </w:tr>
      <w:tr w:rsidR="00405773" w:rsidRPr="00435E35" w:rsidTr="00133492">
        <w:trPr>
          <w:gridAfter w:val="1"/>
          <w:wAfter w:w="20" w:type="dxa"/>
          <w:trHeight w:val="201"/>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bottom w:val="none" w:sz="0" w:space="0" w:color="auto"/>
              <w:right w:val="none" w:sz="0" w:space="0" w:color="auto"/>
            </w:tcBorders>
            <w:shd w:val="clear" w:color="auto" w:fill="ECABA2"/>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C3 – P1– M1</w:t>
            </w:r>
          </w:p>
        </w:tc>
        <w:tc>
          <w:tcPr>
            <w:cnfStyle w:val="000010000000" w:firstRow="0" w:lastRow="0" w:firstColumn="0" w:lastColumn="0" w:oddVBand="1" w:evenVBand="0" w:oddHBand="0" w:evenHBand="0" w:firstRowFirstColumn="0" w:firstRowLastColumn="0" w:lastRowFirstColumn="0" w:lastRowLastColumn="0"/>
            <w:tcW w:w="6814" w:type="dxa"/>
            <w:tcBorders>
              <w:left w:val="none" w:sz="0" w:space="0" w:color="auto"/>
              <w:bottom w:val="none" w:sz="0" w:space="0" w:color="auto"/>
              <w:right w:val="none" w:sz="0" w:space="0" w:color="auto"/>
            </w:tcBorders>
            <w:shd w:val="clear" w:color="auto" w:fill="FFFFFF" w:themeFill="background1"/>
            <w:vAlign w:val="center"/>
          </w:tcPr>
          <w:p w:rsidR="00405773" w:rsidRPr="00435E35" w:rsidRDefault="00405773" w:rsidP="00405773">
            <w:pPr>
              <w:spacing w:line="276" w:lineRule="auto"/>
              <w:jc w:val="center"/>
              <w:rPr>
                <w:rFonts w:ascii="Arial" w:hAnsi="Arial" w:cs="Arial"/>
                <w:sz w:val="20"/>
                <w:szCs w:val="20"/>
              </w:rPr>
            </w:pPr>
            <w:r w:rsidRPr="00435E35">
              <w:rPr>
                <w:rFonts w:ascii="Arial" w:hAnsi="Arial" w:cs="Arial"/>
                <w:sz w:val="20"/>
                <w:szCs w:val="20"/>
              </w:rPr>
              <w:t>Jačanje socijalnog standarda</w:t>
            </w:r>
          </w:p>
        </w:tc>
      </w:tr>
      <w:tr w:rsidR="00405773" w:rsidRPr="00435E35" w:rsidTr="00E663E5">
        <w:trPr>
          <w:gridAfter w:val="1"/>
          <w:cnfStyle w:val="000000100000" w:firstRow="0" w:lastRow="0" w:firstColumn="0" w:lastColumn="0" w:oddVBand="0" w:evenVBand="0" w:oddHBand="1" w:evenHBand="0" w:firstRowFirstColumn="0" w:firstRowLastColumn="0" w:lastRowFirstColumn="0" w:lastRowLastColumn="0"/>
          <w:wAfter w:w="20" w:type="dxa"/>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FFFFF" w:themeFill="background1"/>
            <w:vAlign w:val="center"/>
          </w:tcPr>
          <w:p w:rsidR="00405773" w:rsidRPr="00435E35" w:rsidRDefault="00405773" w:rsidP="00405773">
            <w:pPr>
              <w:spacing w:line="276" w:lineRule="auto"/>
              <w:jc w:val="center"/>
              <w:rPr>
                <w:rFonts w:ascii="Arial" w:hAnsi="Arial" w:cs="Arial"/>
                <w:color w:val="auto"/>
                <w:sz w:val="20"/>
                <w:szCs w:val="20"/>
              </w:rPr>
            </w:pPr>
          </w:p>
        </w:tc>
      </w:tr>
      <w:tr w:rsidR="00405773" w:rsidRPr="00435E35" w:rsidTr="00313AA1">
        <w:trPr>
          <w:gridAfter w:val="1"/>
          <w:wAfter w:w="20" w:type="dxa"/>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8DFDC"/>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405773" w:rsidRPr="00435E35" w:rsidTr="00133492">
        <w:trPr>
          <w:gridAfter w:val="1"/>
          <w:cnfStyle w:val="000000100000" w:firstRow="0" w:lastRow="0" w:firstColumn="0" w:lastColumn="0" w:oddVBand="0" w:evenVBand="0" w:oddHBand="1" w:evenHBand="0" w:firstRowFirstColumn="0" w:firstRowLastColumn="0" w:lastRowFirstColumn="0" w:lastRowLastColumn="0"/>
          <w:wAfter w:w="20" w:type="dxa"/>
          <w:trHeight w:val="1339"/>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FFFFF" w:themeFill="background1"/>
            <w:vAlign w:val="center"/>
          </w:tcPr>
          <w:p w:rsidR="00405773" w:rsidRPr="0014725A" w:rsidRDefault="0014725A" w:rsidP="00133492">
            <w:pPr>
              <w:spacing w:line="276" w:lineRule="auto"/>
              <w:jc w:val="both"/>
              <w:rPr>
                <w:rFonts w:ascii="Arial" w:hAnsi="Arial" w:cs="Arial"/>
                <w:b w:val="0"/>
                <w:color w:val="auto"/>
                <w:sz w:val="20"/>
              </w:rPr>
            </w:pPr>
            <w:r w:rsidRPr="0014725A">
              <w:rPr>
                <w:rFonts w:ascii="Arial" w:hAnsi="Arial" w:cs="Arial"/>
                <w:b w:val="0"/>
                <w:color w:val="auto"/>
                <w:sz w:val="20"/>
              </w:rPr>
              <w:t xml:space="preserve">Zadovoljenje potreba za zdravstvenom i socijalnom skrbi socijalno ugroženih osoba na području </w:t>
            </w:r>
            <w:r>
              <w:rPr>
                <w:rFonts w:ascii="Arial" w:hAnsi="Arial" w:cs="Arial"/>
                <w:b w:val="0"/>
                <w:color w:val="auto"/>
                <w:sz w:val="20"/>
              </w:rPr>
              <w:t>Općine</w:t>
            </w:r>
            <w:r w:rsidRPr="0014725A">
              <w:rPr>
                <w:rFonts w:ascii="Arial" w:hAnsi="Arial" w:cs="Arial"/>
                <w:b w:val="0"/>
                <w:color w:val="auto"/>
                <w:sz w:val="20"/>
              </w:rPr>
              <w:t xml:space="preserve">. Svaka dobna skupina se može pojaviti kao socijalno ugrožena skupina, a da bi se to spriječilo, potrebno je pravovremeno staviti naglasak na unapređenje odnosa prema svim ciljnim skupinama (djeca, stariji, nemoćni, bolesni, siromašni). Cilj mjere je uz suradnju sa udrugama na području </w:t>
            </w:r>
            <w:r>
              <w:rPr>
                <w:rFonts w:ascii="Arial" w:hAnsi="Arial" w:cs="Arial"/>
                <w:b w:val="0"/>
                <w:color w:val="auto"/>
                <w:sz w:val="20"/>
              </w:rPr>
              <w:t>Općine</w:t>
            </w:r>
            <w:r w:rsidRPr="0014725A">
              <w:rPr>
                <w:rFonts w:ascii="Arial" w:hAnsi="Arial" w:cs="Arial"/>
                <w:b w:val="0"/>
                <w:color w:val="auto"/>
                <w:sz w:val="20"/>
              </w:rPr>
              <w:t xml:space="preserve"> osigurati pomoć socijalno ugroženim osobama kroz podmirenja dugovanja osnovnih životnih potreba (potrebe kućanstva, školovanje djece i studenata, podmirivanje dugova prema uslužiteljima za električnu energiju, vodu i odvoz smeća...).</w:t>
            </w:r>
          </w:p>
        </w:tc>
      </w:tr>
      <w:tr w:rsidR="00405773" w:rsidRPr="00435E35" w:rsidTr="00313AA1">
        <w:trPr>
          <w:gridAfter w:val="1"/>
          <w:wAfter w:w="20" w:type="dxa"/>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8DFDC"/>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405773" w:rsidRPr="00435E35" w:rsidTr="00133492">
        <w:trPr>
          <w:gridAfter w:val="1"/>
          <w:cnfStyle w:val="000000100000" w:firstRow="0" w:lastRow="0" w:firstColumn="0" w:lastColumn="0" w:oddVBand="0" w:evenVBand="0" w:oddHBand="1" w:evenHBand="0" w:firstRowFirstColumn="0" w:firstRowLastColumn="0" w:lastRowFirstColumn="0" w:lastRowLastColumn="0"/>
          <w:wAfter w:w="20" w:type="dxa"/>
          <w:trHeight w:val="1626"/>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Osigurati transparentnost sustava za praćenje korisnika socijalne skrbi</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Pratiti i ocjenjivati mjere socijalne skrbi</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Prikupljanje donacija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Organiziranje humanitarnih akcija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Kupnja potrebnih zdravstvenih pomagala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Organiziranje sajma rabljenih školskih udžbenika</w:t>
            </w:r>
          </w:p>
          <w:p w:rsidR="00405773"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Sudjelovanje u projektima različitih ustanova</w:t>
            </w:r>
          </w:p>
        </w:tc>
      </w:tr>
      <w:tr w:rsidR="00405773" w:rsidRPr="00435E35" w:rsidTr="00313AA1">
        <w:trPr>
          <w:gridAfter w:val="1"/>
          <w:wAfter w:w="20" w:type="dxa"/>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8DFDC"/>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405773" w:rsidRPr="00435E35" w:rsidTr="00133492">
        <w:trPr>
          <w:gridAfter w:val="1"/>
          <w:cnfStyle w:val="000000100000" w:firstRow="0" w:lastRow="0" w:firstColumn="0" w:lastColumn="0" w:oddVBand="0" w:evenVBand="0" w:oddHBand="1" w:evenHBand="0" w:firstRowFirstColumn="0" w:firstRowLastColumn="0" w:lastRowFirstColumn="0" w:lastRowLastColumn="0"/>
          <w:wAfter w:w="20" w:type="dxa"/>
          <w:trHeight w:val="1475"/>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Smanjenje broja socijalno isključenih osoba, osoba u stanju socijalne potrebe</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prikupljenih donacija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nabavljenih zdravstvenih pomagala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uspješno rješavanih socijalnih slučajeva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Povećanje broja uspješno provedenih kampanja za osvješćivanje javnosti o potrebama</w:t>
            </w:r>
          </w:p>
          <w:p w:rsidR="00405773"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 xml:space="preserve">Broj projekata jačanja socijalnog standarda u čijoj realizaciji sudjeluje </w:t>
            </w:r>
            <w:r>
              <w:rPr>
                <w:rFonts w:ascii="Arial" w:hAnsi="Arial" w:cs="Arial"/>
                <w:b w:val="0"/>
                <w:color w:val="auto"/>
                <w:sz w:val="20"/>
              </w:rPr>
              <w:t>Općina</w:t>
            </w:r>
          </w:p>
        </w:tc>
      </w:tr>
      <w:tr w:rsidR="00405773" w:rsidRPr="00435E35" w:rsidTr="00313AA1">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405773" w:rsidRPr="00435E35" w:rsidTr="00133492">
        <w:trPr>
          <w:cnfStyle w:val="000000100000" w:firstRow="0" w:lastRow="0" w:firstColumn="0" w:lastColumn="0" w:oddVBand="0" w:evenVBand="0" w:oddHBand="1" w:evenHBand="0" w:firstRowFirstColumn="0" w:firstRowLastColumn="0" w:lastRowFirstColumn="0" w:lastRowLastColumn="0"/>
          <w:trHeight w:val="469"/>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405773" w:rsidRDefault="00313AA1" w:rsidP="00313AA1">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313AA1" w:rsidRDefault="00313AA1" w:rsidP="00313AA1">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313AA1" w:rsidRDefault="00313AA1" w:rsidP="00313AA1">
            <w:pPr>
              <w:spacing w:line="276" w:lineRule="auto"/>
              <w:rPr>
                <w:rFonts w:ascii="Arial" w:hAnsi="Arial" w:cs="Arial"/>
                <w:b w:val="0"/>
                <w:color w:val="auto"/>
                <w:sz w:val="20"/>
                <w:szCs w:val="20"/>
              </w:rPr>
            </w:pPr>
            <w:r>
              <w:rPr>
                <w:rFonts w:ascii="Arial" w:hAnsi="Arial" w:cs="Arial"/>
                <w:b w:val="0"/>
                <w:color w:val="auto"/>
                <w:sz w:val="20"/>
                <w:szCs w:val="20"/>
              </w:rPr>
              <w:t>- Županija</w:t>
            </w:r>
          </w:p>
          <w:p w:rsidR="00313AA1" w:rsidRPr="00313AA1" w:rsidRDefault="00313AA1" w:rsidP="00313AA1">
            <w:pPr>
              <w:spacing w:line="276" w:lineRule="auto"/>
              <w:rPr>
                <w:rFonts w:ascii="Arial" w:hAnsi="Arial" w:cs="Arial"/>
                <w:b w:val="0"/>
                <w:color w:val="auto"/>
                <w:sz w:val="20"/>
                <w:szCs w:val="20"/>
              </w:rPr>
            </w:pPr>
            <w:r>
              <w:rPr>
                <w:rFonts w:ascii="Arial" w:hAnsi="Arial" w:cs="Arial"/>
                <w:b w:val="0"/>
                <w:color w:val="auto"/>
                <w:sz w:val="20"/>
                <w:szCs w:val="20"/>
              </w:rPr>
              <w:t>- Državne institucije</w:t>
            </w:r>
          </w:p>
        </w:tc>
      </w:tr>
      <w:tr w:rsidR="00405773" w:rsidRPr="00435E35" w:rsidTr="00313AA1">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405773" w:rsidRPr="00435E35" w:rsidTr="00133492">
        <w:trPr>
          <w:cnfStyle w:val="000000100000" w:firstRow="0" w:lastRow="0" w:firstColumn="0" w:lastColumn="0" w:oddVBand="0" w:evenVBand="0" w:oddHBand="1" w:evenHBand="0" w:firstRowFirstColumn="0" w:firstRowLastColumn="0" w:lastRowFirstColumn="0" w:lastRowLastColumn="0"/>
          <w:trHeight w:val="1635"/>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405773" w:rsidRPr="00435E35" w:rsidRDefault="00405773" w:rsidP="00405773">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3E471A77" wp14:editId="48CF0AE4">
                  <wp:extent cx="5772150" cy="1000125"/>
                  <wp:effectExtent l="0" t="0" r="0" b="0"/>
                  <wp:docPr id="98"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tc>
      </w:tr>
    </w:tbl>
    <w:p w:rsidR="0014725A" w:rsidRDefault="007D43F7" w:rsidP="007D43F7">
      <w:pPr>
        <w:tabs>
          <w:tab w:val="left" w:pos="2205"/>
        </w:tabs>
        <w:rPr>
          <w:lang w:eastAsia="en-US"/>
        </w:rPr>
      </w:pPr>
      <w:r>
        <w:rPr>
          <w:lang w:eastAsia="en-US"/>
        </w:rPr>
        <w:lastRenderedPageBreak/>
        <w:tab/>
      </w: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2602"/>
        <w:gridCol w:w="6661"/>
        <w:gridCol w:w="25"/>
      </w:tblGrid>
      <w:tr w:rsidR="0014725A" w:rsidRPr="00435E35" w:rsidTr="0014725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2454" w:type="dxa"/>
            <w:tcBorders>
              <w:top w:val="none" w:sz="0" w:space="0" w:color="auto"/>
              <w:left w:val="none" w:sz="0" w:space="0" w:color="auto"/>
              <w:bottom w:val="none" w:sz="0" w:space="0" w:color="auto"/>
              <w:right w:val="none" w:sz="0" w:space="0" w:color="auto"/>
            </w:tcBorders>
            <w:shd w:val="clear" w:color="auto" w:fill="9B2D1F"/>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6814"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14725A" w:rsidRPr="00313AA1" w:rsidRDefault="0014725A" w:rsidP="0014725A">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68" w:type="dxa"/>
            <w:gridSpan w:val="3"/>
            <w:tcBorders>
              <w:left w:val="none" w:sz="0" w:space="0" w:color="auto"/>
              <w:bottom w:val="none" w:sz="0" w:space="0" w:color="auto"/>
              <w:right w:val="none" w:sz="0" w:space="0" w:color="auto"/>
            </w:tcBorders>
            <w:shd w:val="clear" w:color="auto" w:fill="auto"/>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trHeight w:val="584"/>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bottom w:val="none" w:sz="0" w:space="0" w:color="auto"/>
              <w:right w:val="none" w:sz="0" w:space="0" w:color="auto"/>
            </w:tcBorders>
            <w:shd w:val="clear" w:color="auto" w:fill="D74C39"/>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w:t>
            </w:r>
          </w:p>
        </w:tc>
        <w:tc>
          <w:tcPr>
            <w:cnfStyle w:val="000010000000" w:firstRow="0" w:lastRow="0" w:firstColumn="0" w:lastColumn="0" w:oddVBand="1" w:evenVBand="0" w:oddHBand="0" w:evenHBand="0" w:firstRowFirstColumn="0" w:firstRowLastColumn="0" w:lastRowFirstColumn="0" w:lastRowLastColumn="0"/>
            <w:tcW w:w="6814"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sz w:val="20"/>
                <w:szCs w:val="20"/>
              </w:rPr>
            </w:pPr>
            <w:r>
              <w:rPr>
                <w:rFonts w:ascii="Arial" w:hAnsi="Arial" w:cs="Arial"/>
                <w:sz w:val="20"/>
                <w:szCs w:val="20"/>
              </w:rPr>
              <w:t>Podizanje društveno-socijalnog standarda i zdravstvene sigurnosti</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6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jc w:val="center"/>
        </w:trPr>
        <w:tc>
          <w:tcPr>
            <w:cnfStyle w:val="001000000000" w:firstRow="0" w:lastRow="0" w:firstColumn="1" w:lastColumn="0" w:oddVBand="0" w:evenVBand="0" w:oddHBand="0" w:evenHBand="0" w:firstRowFirstColumn="0" w:firstRowLastColumn="0" w:lastRowFirstColumn="0" w:lastRowLastColumn="0"/>
            <w:tcW w:w="2454" w:type="dxa"/>
            <w:tcBorders>
              <w:left w:val="none" w:sz="0" w:space="0" w:color="auto"/>
              <w:bottom w:val="none" w:sz="0" w:space="0" w:color="auto"/>
              <w:right w:val="none" w:sz="0" w:space="0" w:color="auto"/>
            </w:tcBorders>
            <w:shd w:val="clear" w:color="auto" w:fill="ECABA2"/>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 M</w:t>
            </w:r>
            <w:r>
              <w:rPr>
                <w:rFonts w:ascii="Arial" w:hAnsi="Arial" w:cs="Arial"/>
                <w:color w:val="auto"/>
                <w:sz w:val="20"/>
                <w:szCs w:val="20"/>
              </w:rPr>
              <w:t>2</w:t>
            </w:r>
          </w:p>
        </w:tc>
        <w:tc>
          <w:tcPr>
            <w:cnfStyle w:val="000010000000" w:firstRow="0" w:lastRow="0" w:firstColumn="0" w:lastColumn="0" w:oddVBand="1" w:evenVBand="0" w:oddHBand="0" w:evenHBand="0" w:firstRowFirstColumn="0" w:firstRowLastColumn="0" w:lastRowFirstColumn="0" w:lastRowLastColumn="0"/>
            <w:tcW w:w="6814"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sz w:val="20"/>
                <w:szCs w:val="20"/>
              </w:rPr>
            </w:pPr>
            <w:r>
              <w:rPr>
                <w:rFonts w:ascii="Arial" w:hAnsi="Arial" w:cs="Arial"/>
                <w:sz w:val="20"/>
                <w:szCs w:val="20"/>
              </w:rPr>
              <w:t>Razvoj izvaninstitucionalnih oblika skrbi, volonterstva i samopomoći</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6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14725A" w:rsidRPr="00435E35" w:rsidTr="00133492">
        <w:trPr>
          <w:cnfStyle w:val="000000100000" w:firstRow="0" w:lastRow="0" w:firstColumn="0" w:lastColumn="0" w:oddVBand="0" w:evenVBand="0" w:oddHBand="1" w:evenHBand="0" w:firstRowFirstColumn="0" w:firstRowLastColumn="0" w:lastRowFirstColumn="0" w:lastRowLastColumn="0"/>
          <w:trHeight w:val="1036"/>
          <w:jc w:val="center"/>
        </w:trPr>
        <w:tc>
          <w:tcPr>
            <w:cnfStyle w:val="001000000000" w:firstRow="0" w:lastRow="0" w:firstColumn="1" w:lastColumn="0" w:oddVBand="0" w:evenVBand="0" w:oddHBand="0" w:evenHBand="0" w:firstRowFirstColumn="0" w:firstRowLastColumn="0" w:lastRowFirstColumn="0" w:lastRowLastColumn="0"/>
            <w:tcW w:w="9269"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33492">
            <w:pPr>
              <w:spacing w:line="276" w:lineRule="auto"/>
              <w:jc w:val="both"/>
              <w:rPr>
                <w:rFonts w:ascii="Arial" w:hAnsi="Arial" w:cs="Arial"/>
                <w:b w:val="0"/>
                <w:color w:val="auto"/>
                <w:sz w:val="20"/>
              </w:rPr>
            </w:pPr>
            <w:r w:rsidRPr="0014725A">
              <w:rPr>
                <w:rFonts w:ascii="Arial" w:hAnsi="Arial" w:cs="Arial"/>
                <w:b w:val="0"/>
                <w:color w:val="auto"/>
                <w:sz w:val="20"/>
              </w:rPr>
              <w:t xml:space="preserve">Izvaninstitucionalna skrb starijih, nemoćnih, invalidnih, bolesnih, umirućih osoba na području </w:t>
            </w:r>
            <w:r>
              <w:rPr>
                <w:rFonts w:ascii="Arial" w:hAnsi="Arial" w:cs="Arial"/>
                <w:b w:val="0"/>
                <w:color w:val="auto"/>
                <w:sz w:val="20"/>
              </w:rPr>
              <w:t>Općine</w:t>
            </w:r>
            <w:r w:rsidRPr="0014725A">
              <w:rPr>
                <w:rFonts w:ascii="Arial" w:hAnsi="Arial" w:cs="Arial"/>
                <w:b w:val="0"/>
                <w:color w:val="auto"/>
                <w:sz w:val="20"/>
              </w:rPr>
              <w:t xml:space="preserve">. Osiguranje postupka smanjenja institucionalizacije zdravstvene i socijalne skrbi u segmentu usluga koje se mogu realizirati u samom domu korisnika. Cilj mjere je osigurati dostupnost zdravstvenih i socijalnih usluga u vlastitom domu korisnika </w:t>
            </w:r>
            <w:r w:rsidR="00C96723" w:rsidRPr="00C96723">
              <w:rPr>
                <w:rFonts w:ascii="Arial" w:hAnsi="Arial" w:cs="Arial"/>
                <w:b w:val="0"/>
                <w:color w:val="auto"/>
                <w:sz w:val="20"/>
              </w:rPr>
              <w:t>te unaprijediti kvalitetu života starijih osoba kroz pružanje pravnih savjeta, organiziranja prijevoza, edukacija, izgradnjom domova za starije i nemoćne i sl.</w:t>
            </w:r>
          </w:p>
        </w:tc>
      </w:tr>
      <w:tr w:rsidR="0014725A" w:rsidRPr="00435E35" w:rsidTr="0014725A">
        <w:trPr>
          <w:gridAfter w:val="1"/>
          <w:wAfter w:w="20" w:type="dxa"/>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14725A" w:rsidRPr="00435E35" w:rsidTr="00133492">
        <w:trPr>
          <w:gridAfter w:val="1"/>
          <w:cnfStyle w:val="000000100000" w:firstRow="0" w:lastRow="0" w:firstColumn="0" w:lastColumn="0" w:oddVBand="0" w:evenVBand="0" w:oddHBand="1" w:evenHBand="0" w:firstRowFirstColumn="0" w:firstRowLastColumn="0" w:lastRowFirstColumn="0" w:lastRowLastColumn="0"/>
          <w:wAfter w:w="23" w:type="dxa"/>
          <w:trHeight w:val="1415"/>
          <w:jc w:val="center"/>
        </w:trPr>
        <w:tc>
          <w:tcPr>
            <w:cnfStyle w:val="001000000000" w:firstRow="0" w:lastRow="0" w:firstColumn="1" w:lastColumn="0" w:oddVBand="0" w:evenVBand="0" w:oddHBand="0" w:evenHBand="0" w:firstRowFirstColumn="0" w:firstRowLastColumn="0" w:lastRowFirstColumn="0" w:lastRowLastColumn="0"/>
            <w:tcW w:w="9265"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33492">
            <w:pPr>
              <w:spacing w:line="276" w:lineRule="auto"/>
              <w:jc w:val="both"/>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Osnivanje centara za pomoć i njegu u kući koji pružaju usluge (održavanja higijene bolesnika-kupanje, pedikera, šišanje,presvlačenje kreveta, pranje i glačanje rublja, pospremanje kuće i održavanje okućnice,dostava ili priprema odvoženje liječniku,nabava lijekova i sl.)</w:t>
            </w:r>
          </w:p>
          <w:p w:rsidR="0014725A" w:rsidRPr="0014725A" w:rsidRDefault="0014725A" w:rsidP="00133492">
            <w:pPr>
              <w:spacing w:line="276" w:lineRule="auto"/>
              <w:jc w:val="both"/>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Osiguranje dovoljnog broja zdravstvene njege u kući</w:t>
            </w:r>
          </w:p>
          <w:p w:rsidR="0014725A" w:rsidRPr="0014725A" w:rsidRDefault="0014725A" w:rsidP="00133492">
            <w:pPr>
              <w:spacing w:line="276" w:lineRule="auto"/>
              <w:jc w:val="both"/>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Osiguranje svih pratećih usluga u kući korisnika (razni popravci)</w:t>
            </w:r>
          </w:p>
          <w:p w:rsidR="0014725A" w:rsidRPr="0014725A" w:rsidRDefault="0014725A" w:rsidP="00133492">
            <w:pPr>
              <w:spacing w:line="276" w:lineRule="auto"/>
              <w:jc w:val="both"/>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Stimuliranje volontera za pripomoć svojim sugrađanima</w:t>
            </w:r>
          </w:p>
          <w:p w:rsidR="0014725A" w:rsidRPr="0014725A" w:rsidRDefault="0014725A" w:rsidP="00133492">
            <w:pPr>
              <w:spacing w:line="276" w:lineRule="auto"/>
              <w:jc w:val="both"/>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Provedba projekata u vezi unaprjeđenja kvalitete života starijih osoba</w:t>
            </w:r>
          </w:p>
        </w:tc>
      </w:tr>
      <w:tr w:rsidR="0014725A" w:rsidRPr="00435E35" w:rsidTr="0014725A">
        <w:trPr>
          <w:gridAfter w:val="1"/>
          <w:wAfter w:w="20" w:type="dxa"/>
          <w:trHeight w:val="170"/>
          <w:jc w:val="center"/>
        </w:trPr>
        <w:tc>
          <w:tcPr>
            <w:cnfStyle w:val="001000000000" w:firstRow="0" w:lastRow="0" w:firstColumn="1" w:lastColumn="0" w:oddVBand="0" w:evenVBand="0" w:oddHBand="0" w:evenHBand="0" w:firstRowFirstColumn="0" w:firstRowLastColumn="0" w:lastRowFirstColumn="0" w:lastRowLastColumn="0"/>
            <w:tcW w:w="9268" w:type="dxa"/>
            <w:gridSpan w:val="2"/>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14725A" w:rsidRPr="00435E35" w:rsidTr="00133492">
        <w:trPr>
          <w:gridAfter w:val="1"/>
          <w:cnfStyle w:val="000000100000" w:firstRow="0" w:lastRow="0" w:firstColumn="0" w:lastColumn="0" w:oddVBand="0" w:evenVBand="0" w:oddHBand="1" w:evenHBand="0" w:firstRowFirstColumn="0" w:firstRowLastColumn="0" w:lastRowFirstColumn="0" w:lastRowLastColumn="0"/>
          <w:wAfter w:w="23" w:type="dxa"/>
          <w:trHeight w:val="569"/>
          <w:jc w:val="center"/>
        </w:trPr>
        <w:tc>
          <w:tcPr>
            <w:cnfStyle w:val="001000000000" w:firstRow="0" w:lastRow="0" w:firstColumn="1" w:lastColumn="0" w:oddVBand="0" w:evenVBand="0" w:oddHBand="0" w:evenHBand="0" w:firstRowFirstColumn="0" w:firstRowLastColumn="0" w:lastRowFirstColumn="0" w:lastRowLastColumn="0"/>
            <w:tcW w:w="9265"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Smanjenje broja socijalno isključenih starijih i nemoćnih osoba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Povećanje broja osnovanih mobilnih timova za palijativnu skrb i drugih oblika zdravstvene njege u kući korisnika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starijih i nemoćnih osoba kojima će se omogućiti  što duži ostanak u vlastitom domu i istovremeno smanjenje potrebe za smještajem starijih i nemoćnih osoba u instituciju</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apliciranih projekata</w:t>
            </w:r>
          </w:p>
        </w:tc>
      </w:tr>
      <w:tr w:rsidR="0014725A" w:rsidRPr="00435E35" w:rsidTr="00E337D0">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top w:val="thickThinSmallGap" w:sz="18" w:space="0" w:color="9B2D1F"/>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14725A" w:rsidRPr="00435E35" w:rsidTr="00133492">
        <w:trPr>
          <w:cnfStyle w:val="000000100000" w:firstRow="0" w:lastRow="0" w:firstColumn="0" w:lastColumn="0" w:oddVBand="0" w:evenVBand="0" w:oddHBand="1" w:evenHBand="0" w:firstRowFirstColumn="0" w:firstRowLastColumn="0" w:lastRowFirstColumn="0" w:lastRowLastColumn="0"/>
          <w:trHeight w:val="129"/>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Županija</w:t>
            </w:r>
          </w:p>
          <w:p w:rsidR="0014725A" w:rsidRPr="00313AA1"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Državne institucije</w:t>
            </w: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14725A" w:rsidRPr="00435E35" w:rsidTr="00133492">
        <w:trPr>
          <w:cnfStyle w:val="000000100000" w:firstRow="0" w:lastRow="0" w:firstColumn="0" w:lastColumn="0" w:oddVBand="0" w:evenVBand="0" w:oddHBand="1" w:evenHBand="0" w:firstRowFirstColumn="0" w:firstRowLastColumn="0" w:lastRowFirstColumn="0" w:lastRowLastColumn="0"/>
          <w:trHeight w:val="2061"/>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49E1A77E" wp14:editId="70E35E5E">
                  <wp:extent cx="5767218" cy="1615044"/>
                  <wp:effectExtent l="19050" t="0" r="4932" b="0"/>
                  <wp:docPr id="22"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c>
      </w:tr>
    </w:tbl>
    <w:p w:rsidR="0014725A" w:rsidRDefault="0014725A" w:rsidP="007D43F7">
      <w:pPr>
        <w:tabs>
          <w:tab w:val="left" w:pos="2205"/>
        </w:tabs>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283"/>
        <w:gridCol w:w="5977"/>
        <w:gridCol w:w="28"/>
      </w:tblGrid>
      <w:tr w:rsidR="0014725A" w:rsidRPr="00435E35" w:rsidTr="0014725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141" w:type="dxa"/>
            <w:tcBorders>
              <w:top w:val="none" w:sz="0" w:space="0" w:color="auto"/>
              <w:left w:val="none" w:sz="0" w:space="0" w:color="auto"/>
              <w:bottom w:val="none" w:sz="0" w:space="0" w:color="auto"/>
              <w:right w:val="none" w:sz="0" w:space="0" w:color="auto"/>
            </w:tcBorders>
            <w:shd w:val="clear" w:color="auto" w:fill="9B2D1F"/>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6147"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14725A" w:rsidRPr="00313AA1" w:rsidRDefault="0014725A" w:rsidP="0014725A">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trHeight w:val="584"/>
          <w:jc w:val="center"/>
        </w:trPr>
        <w:tc>
          <w:tcPr>
            <w:cnfStyle w:val="001000000000" w:firstRow="0" w:lastRow="0" w:firstColumn="1" w:lastColumn="0" w:oddVBand="0" w:evenVBand="0" w:oddHBand="0" w:evenHBand="0" w:firstRowFirstColumn="0" w:firstRowLastColumn="0" w:lastRowFirstColumn="0" w:lastRowLastColumn="0"/>
            <w:tcW w:w="3141" w:type="dxa"/>
            <w:tcBorders>
              <w:left w:val="none" w:sz="0" w:space="0" w:color="auto"/>
              <w:bottom w:val="none" w:sz="0" w:space="0" w:color="auto"/>
              <w:right w:val="none" w:sz="0" w:space="0" w:color="auto"/>
            </w:tcBorders>
            <w:shd w:val="clear" w:color="auto" w:fill="D74C39"/>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w:t>
            </w:r>
          </w:p>
        </w:tc>
        <w:tc>
          <w:tcPr>
            <w:cnfStyle w:val="000010000000" w:firstRow="0" w:lastRow="0" w:firstColumn="0" w:lastColumn="0" w:oddVBand="1" w:evenVBand="0" w:oddHBand="0" w:evenHBand="0" w:firstRowFirstColumn="0" w:firstRowLastColumn="0" w:lastRowFirstColumn="0" w:lastRowLastColumn="0"/>
            <w:tcW w:w="6147"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sz w:val="20"/>
                <w:szCs w:val="20"/>
              </w:rPr>
            </w:pPr>
            <w:r>
              <w:rPr>
                <w:rFonts w:ascii="Arial" w:hAnsi="Arial" w:cs="Arial"/>
                <w:sz w:val="20"/>
                <w:szCs w:val="20"/>
              </w:rPr>
              <w:t>Podizanje društveno-socijalnog standarda i zdravstvene sigurnosti</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jc w:val="center"/>
        </w:trPr>
        <w:tc>
          <w:tcPr>
            <w:cnfStyle w:val="001000000000" w:firstRow="0" w:lastRow="0" w:firstColumn="1" w:lastColumn="0" w:oddVBand="0" w:evenVBand="0" w:oddHBand="0" w:evenHBand="0" w:firstRowFirstColumn="0" w:firstRowLastColumn="0" w:lastRowFirstColumn="0" w:lastRowLastColumn="0"/>
            <w:tcW w:w="3141" w:type="dxa"/>
            <w:tcBorders>
              <w:left w:val="none" w:sz="0" w:space="0" w:color="auto"/>
              <w:bottom w:val="none" w:sz="0" w:space="0" w:color="auto"/>
              <w:right w:val="none" w:sz="0" w:space="0" w:color="auto"/>
            </w:tcBorders>
            <w:shd w:val="clear" w:color="auto" w:fill="ECABA2"/>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 M</w:t>
            </w:r>
            <w:r>
              <w:rPr>
                <w:rFonts w:ascii="Arial" w:hAnsi="Arial" w:cs="Arial"/>
                <w:color w:val="auto"/>
                <w:sz w:val="20"/>
                <w:szCs w:val="20"/>
              </w:rPr>
              <w:t>3</w:t>
            </w:r>
          </w:p>
        </w:tc>
        <w:tc>
          <w:tcPr>
            <w:cnfStyle w:val="000010000000" w:firstRow="0" w:lastRow="0" w:firstColumn="0" w:lastColumn="0" w:oddVBand="1" w:evenVBand="0" w:oddHBand="0" w:evenHBand="0" w:firstRowFirstColumn="0" w:firstRowLastColumn="0" w:lastRowFirstColumn="0" w:lastRowLastColumn="0"/>
            <w:tcW w:w="6147"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sz w:val="20"/>
                <w:szCs w:val="20"/>
              </w:rPr>
            </w:pPr>
            <w:r>
              <w:rPr>
                <w:rFonts w:ascii="Arial" w:hAnsi="Arial" w:cs="Arial"/>
                <w:sz w:val="20"/>
                <w:szCs w:val="20"/>
              </w:rPr>
              <w:t>Poboljšanje uvjeta odgoja i obrazovanja</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14725A" w:rsidRPr="00435E35" w:rsidTr="00133492">
        <w:trPr>
          <w:cnfStyle w:val="000000100000" w:firstRow="0" w:lastRow="0" w:firstColumn="0" w:lastColumn="0" w:oddVBand="0" w:evenVBand="0" w:oddHBand="1" w:evenHBand="0" w:firstRowFirstColumn="0" w:firstRowLastColumn="0" w:lastRowFirstColumn="0" w:lastRowLastColumn="0"/>
          <w:trHeight w:val="1178"/>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33492">
            <w:pPr>
              <w:spacing w:line="276" w:lineRule="auto"/>
              <w:jc w:val="both"/>
              <w:rPr>
                <w:rFonts w:ascii="Arial" w:hAnsi="Arial" w:cs="Arial"/>
                <w:b w:val="0"/>
                <w:color w:val="auto"/>
                <w:sz w:val="20"/>
              </w:rPr>
            </w:pPr>
            <w:r w:rsidRPr="0014725A">
              <w:rPr>
                <w:rFonts w:ascii="Arial" w:hAnsi="Arial" w:cs="Arial"/>
                <w:b w:val="0"/>
                <w:color w:val="auto"/>
                <w:sz w:val="20"/>
              </w:rPr>
              <w:t xml:space="preserve">Ovom mjerom žele se poboljšati uvjeti i podignuti kvaliteta usluga u odgojno-obrazovnim ustanovama te uz suradnju sa udrugama razviti kompetencija kod djece i mladih, te pridonijeti razvoju predškolskog, osnovnog i srednjoškolskog obrazovanja te jačanju postojećih i stvaranje novih ustanova u procesu osuvremenjivanja programa predškolskog, osnovnog i srednjoškolskog obrazovanja. Provedbom mjere stvorit će se preduvjeti za dostizanje standarda nacionalnog i EU obrazovnog sustava. </w:t>
            </w:r>
          </w:p>
        </w:tc>
      </w:tr>
      <w:tr w:rsidR="0014725A" w:rsidRPr="00435E35" w:rsidTr="0014725A">
        <w:trPr>
          <w:gridAfter w:val="1"/>
          <w:wAfter w:w="26" w:type="dxa"/>
          <w:trHeight w:val="170"/>
          <w:jc w:val="center"/>
        </w:trPr>
        <w:tc>
          <w:tcPr>
            <w:cnfStyle w:val="001000000000" w:firstRow="0" w:lastRow="0" w:firstColumn="1" w:lastColumn="0" w:oddVBand="0" w:evenVBand="0" w:oddHBand="0" w:evenHBand="0" w:firstRowFirstColumn="0" w:firstRowLastColumn="0" w:lastRowFirstColumn="0" w:lastRowLastColumn="0"/>
            <w:tcW w:w="9262" w:type="dxa"/>
            <w:gridSpan w:val="2"/>
            <w:tcBorders>
              <w:left w:val="none" w:sz="0" w:space="0" w:color="auto"/>
              <w:bottom w:val="none" w:sz="0" w:space="0" w:color="auto"/>
              <w:right w:val="none" w:sz="0" w:space="0" w:color="auto"/>
            </w:tcBorders>
            <w:shd w:val="clear" w:color="auto" w:fill="F8DFDC"/>
            <w:vAlign w:val="center"/>
          </w:tcPr>
          <w:p w:rsidR="0014725A" w:rsidRPr="00EE42EB" w:rsidRDefault="0014725A" w:rsidP="0014725A">
            <w:pPr>
              <w:spacing w:line="276" w:lineRule="auto"/>
              <w:jc w:val="center"/>
              <w:rPr>
                <w:rFonts w:ascii="Arial" w:hAnsi="Arial" w:cs="Arial"/>
                <w:color w:val="auto"/>
                <w:sz w:val="20"/>
                <w:szCs w:val="20"/>
              </w:rPr>
            </w:pPr>
            <w:r w:rsidRPr="00EE42EB">
              <w:rPr>
                <w:rFonts w:ascii="Arial" w:hAnsi="Arial" w:cs="Arial"/>
                <w:color w:val="auto"/>
                <w:sz w:val="20"/>
                <w:szCs w:val="20"/>
              </w:rPr>
              <w:t>Aktivnosti</w:t>
            </w:r>
          </w:p>
        </w:tc>
      </w:tr>
      <w:tr w:rsidR="0014725A" w:rsidRPr="00435E35" w:rsidTr="008C0889">
        <w:trPr>
          <w:gridAfter w:val="1"/>
          <w:cnfStyle w:val="000000100000" w:firstRow="0" w:lastRow="0" w:firstColumn="0" w:lastColumn="0" w:oddVBand="0" w:evenVBand="0" w:oddHBand="1" w:evenHBand="0" w:firstRowFirstColumn="0" w:firstRowLastColumn="0" w:lastRowFirstColumn="0" w:lastRowLastColumn="0"/>
          <w:wAfter w:w="26" w:type="dxa"/>
          <w:trHeight w:val="629"/>
          <w:jc w:val="center"/>
        </w:trPr>
        <w:tc>
          <w:tcPr>
            <w:cnfStyle w:val="001000000000" w:firstRow="0" w:lastRow="0" w:firstColumn="1" w:lastColumn="0" w:oddVBand="0" w:evenVBand="0" w:oddHBand="0" w:evenHBand="0" w:firstRowFirstColumn="0" w:firstRowLastColumn="0" w:lastRowFirstColumn="0" w:lastRowLastColumn="0"/>
            <w:tcW w:w="9262"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Ulaganja u obnovu, izgradnju i opremanje dječjih vrtića, škola i sportskih dvorana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Unaprijediti postojeće odgojno-obrazovne ustanove prema pedagoškim standardima i po mjeri djeteta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Poticanje suradnje među odgojno-obrazovnim ustanovama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Poticanje kreiranja i implementacije diferenciranih obrazovnih programa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Obrazovne programe uskladiti s potrebama gospodarstva i zahtjevima tržišta rada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Sufinaciranje prijevoza učenika i studenata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Stipendiranje sudenata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Osiguranje dovoljnog broja stručnjaka za rad s djecom i mladima, te potrebnog broja učitelja</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Razvijanje novih i unaprjeđenje postojećih programa za djecu s teškoćama u razvoju</w:t>
            </w:r>
          </w:p>
          <w:p w:rsidR="0014725A" w:rsidRPr="00EE42EB" w:rsidRDefault="0014725A"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 Poticanje neformalnih oblika obrazovanja djece i mladih</w:t>
            </w:r>
          </w:p>
          <w:p w:rsidR="00EE42EB" w:rsidRPr="00EE42EB" w:rsidRDefault="00EE42EB" w:rsidP="00EE42EB">
            <w:pPr>
              <w:rPr>
                <w:rFonts w:ascii="Arial" w:hAnsi="Arial" w:cs="Arial"/>
                <w:b w:val="0"/>
                <w:color w:val="auto"/>
                <w:sz w:val="20"/>
                <w:szCs w:val="20"/>
              </w:rPr>
            </w:pPr>
            <w:r w:rsidRPr="00EE42EB">
              <w:rPr>
                <w:rFonts w:ascii="Arial" w:hAnsi="Arial" w:cs="Arial"/>
                <w:b w:val="0"/>
                <w:color w:val="auto"/>
                <w:sz w:val="20"/>
                <w:szCs w:val="20"/>
              </w:rPr>
              <w:t>- Obnova krovišta i fasade školske zgrade,</w:t>
            </w:r>
          </w:p>
          <w:p w:rsidR="00EE42EB" w:rsidRPr="00EE42EB" w:rsidRDefault="00EE42EB" w:rsidP="00EE42EB">
            <w:pPr>
              <w:spacing w:line="276" w:lineRule="auto"/>
              <w:rPr>
                <w:rFonts w:ascii="Arial" w:hAnsi="Arial" w:cs="Arial"/>
                <w:b w:val="0"/>
                <w:color w:val="auto"/>
                <w:sz w:val="20"/>
                <w:szCs w:val="20"/>
              </w:rPr>
            </w:pPr>
            <w:r w:rsidRPr="00EE42EB">
              <w:rPr>
                <w:rFonts w:ascii="Arial" w:hAnsi="Arial" w:cs="Arial"/>
                <w:b w:val="0"/>
                <w:color w:val="auto"/>
                <w:sz w:val="20"/>
                <w:szCs w:val="20"/>
              </w:rPr>
              <w:t>-</w:t>
            </w:r>
            <w:r>
              <w:rPr>
                <w:rFonts w:ascii="Arial" w:hAnsi="Arial" w:cs="Arial"/>
                <w:b w:val="0"/>
                <w:color w:val="auto"/>
                <w:sz w:val="20"/>
                <w:szCs w:val="20"/>
              </w:rPr>
              <w:t> </w:t>
            </w:r>
            <w:r w:rsidRPr="00EE42EB">
              <w:rPr>
                <w:rFonts w:ascii="Arial" w:hAnsi="Arial" w:cs="Arial"/>
                <w:b w:val="0"/>
                <w:color w:val="auto"/>
                <w:sz w:val="20"/>
                <w:szCs w:val="20"/>
              </w:rPr>
              <w:t>Obnova inventara školske zgrade,</w:t>
            </w:r>
          </w:p>
          <w:p w:rsidR="00EE42EB" w:rsidRPr="00EE42EB" w:rsidRDefault="00EE42EB" w:rsidP="00EE42EB">
            <w:pPr>
              <w:spacing w:line="276" w:lineRule="auto"/>
              <w:rPr>
                <w:rFonts w:ascii="Arial" w:hAnsi="Arial" w:cs="Arial"/>
                <w:b w:val="0"/>
                <w:color w:val="auto"/>
                <w:sz w:val="20"/>
                <w:szCs w:val="20"/>
              </w:rPr>
            </w:pPr>
            <w:r w:rsidRPr="00EE42EB">
              <w:rPr>
                <w:rFonts w:ascii="Arial" w:hAnsi="Arial" w:cs="Arial"/>
                <w:b w:val="0"/>
                <w:color w:val="auto"/>
                <w:sz w:val="20"/>
                <w:szCs w:val="20"/>
              </w:rPr>
              <w:t>-</w:t>
            </w:r>
            <w:r>
              <w:rPr>
                <w:rFonts w:ascii="Arial" w:hAnsi="Arial" w:cs="Arial"/>
                <w:b w:val="0"/>
                <w:color w:val="auto"/>
                <w:sz w:val="20"/>
                <w:szCs w:val="20"/>
              </w:rPr>
              <w:t> </w:t>
            </w:r>
            <w:r w:rsidRPr="00EE42EB">
              <w:rPr>
                <w:rFonts w:ascii="Arial" w:hAnsi="Arial" w:cs="Arial"/>
                <w:b w:val="0"/>
                <w:color w:val="auto"/>
                <w:sz w:val="20"/>
                <w:szCs w:val="20"/>
              </w:rPr>
              <w:t>Nabava računalne opreme</w:t>
            </w:r>
          </w:p>
          <w:p w:rsidR="00EE42EB" w:rsidRPr="00EE42EB" w:rsidRDefault="00EE42EB" w:rsidP="0014725A">
            <w:pPr>
              <w:spacing w:line="276" w:lineRule="auto"/>
              <w:rPr>
                <w:rFonts w:ascii="Arial" w:hAnsi="Arial" w:cs="Arial"/>
                <w:b w:val="0"/>
                <w:color w:val="auto"/>
                <w:sz w:val="20"/>
                <w:szCs w:val="20"/>
              </w:rPr>
            </w:pPr>
            <w:r w:rsidRPr="00EE42EB">
              <w:rPr>
                <w:rFonts w:ascii="Arial" w:hAnsi="Arial" w:cs="Arial"/>
                <w:b w:val="0"/>
                <w:color w:val="auto"/>
                <w:sz w:val="20"/>
                <w:szCs w:val="20"/>
              </w:rPr>
              <w:t>-</w:t>
            </w:r>
            <w:r>
              <w:rPr>
                <w:rFonts w:ascii="Arial" w:hAnsi="Arial" w:cs="Arial"/>
                <w:b w:val="0"/>
                <w:color w:val="auto"/>
                <w:sz w:val="20"/>
                <w:szCs w:val="20"/>
              </w:rPr>
              <w:t> </w:t>
            </w:r>
            <w:r w:rsidRPr="00EE42EB">
              <w:rPr>
                <w:rFonts w:ascii="Arial" w:hAnsi="Arial" w:cs="Arial"/>
                <w:b w:val="0"/>
                <w:color w:val="auto"/>
                <w:sz w:val="20"/>
                <w:szCs w:val="20"/>
              </w:rPr>
              <w:t>Izgradnja sportskog igrališta u Drežničkom Selištu</w:t>
            </w:r>
          </w:p>
          <w:p w:rsidR="0014725A" w:rsidRPr="00EE42EB" w:rsidRDefault="0014725A" w:rsidP="008C0889">
            <w:pPr>
              <w:spacing w:line="276" w:lineRule="auto"/>
              <w:rPr>
                <w:rFonts w:ascii="Arial" w:hAnsi="Arial" w:cs="Arial"/>
                <w:bCs w:val="0"/>
                <w:sz w:val="20"/>
                <w:szCs w:val="20"/>
              </w:rPr>
            </w:pPr>
            <w:r w:rsidRPr="00EE42EB">
              <w:rPr>
                <w:rFonts w:ascii="Arial" w:hAnsi="Arial" w:cs="Arial"/>
                <w:b w:val="0"/>
                <w:color w:val="auto"/>
                <w:sz w:val="20"/>
                <w:szCs w:val="20"/>
              </w:rPr>
              <w:t>- Priprema projekata za apliciranje na EU fondove i programa</w:t>
            </w:r>
          </w:p>
        </w:tc>
      </w:tr>
      <w:tr w:rsidR="0014725A" w:rsidRPr="00435E35" w:rsidTr="0014725A">
        <w:trPr>
          <w:gridAfter w:val="1"/>
          <w:wAfter w:w="26" w:type="dxa"/>
          <w:trHeight w:val="170"/>
          <w:jc w:val="center"/>
        </w:trPr>
        <w:tc>
          <w:tcPr>
            <w:cnfStyle w:val="001000000000" w:firstRow="0" w:lastRow="0" w:firstColumn="1" w:lastColumn="0" w:oddVBand="0" w:evenVBand="0" w:oddHBand="0" w:evenHBand="0" w:firstRowFirstColumn="0" w:firstRowLastColumn="0" w:lastRowFirstColumn="0" w:lastRowLastColumn="0"/>
            <w:tcW w:w="9262" w:type="dxa"/>
            <w:gridSpan w:val="2"/>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14725A" w:rsidRPr="00435E35" w:rsidTr="0014725A">
        <w:trPr>
          <w:gridAfter w:val="1"/>
          <w:cnfStyle w:val="000000100000" w:firstRow="0" w:lastRow="0" w:firstColumn="0" w:lastColumn="0" w:oddVBand="0" w:evenVBand="0" w:oddHBand="1" w:evenHBand="0" w:firstRowFirstColumn="0" w:firstRowLastColumn="0" w:lastRowFirstColumn="0" w:lastRowLastColumn="0"/>
          <w:wAfter w:w="26" w:type="dxa"/>
          <w:trHeight w:val="2268"/>
          <w:jc w:val="center"/>
        </w:trPr>
        <w:tc>
          <w:tcPr>
            <w:cnfStyle w:val="001000000000" w:firstRow="0" w:lastRow="0" w:firstColumn="1" w:lastColumn="0" w:oddVBand="0" w:evenVBand="0" w:oddHBand="0" w:evenHBand="0" w:firstRowFirstColumn="0" w:firstRowLastColumn="0" w:lastRowFirstColumn="0" w:lastRowLastColumn="0"/>
            <w:tcW w:w="9262"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djece obuhvaćene sustavom odgoja i obrazovanja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izgrađenih, obnovljenih i opremljenih odgojno-obrazovnih ustanova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djece s teškoćama u razvoju uključenih u odgojno-obrazovne institucije</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djece i mladih uključenih u neformalne oblike obrazovanja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stipendija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 xml:space="preserve">Broj učenika/broj učitelja </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Povećanje broja novih odgojno-obrazovnih ustanova</w:t>
            </w:r>
          </w:p>
          <w:p w:rsidR="0014725A" w:rsidRPr="0014725A" w:rsidRDefault="0014725A" w:rsidP="0014725A">
            <w:pPr>
              <w:spacing w:line="276" w:lineRule="auto"/>
              <w:rPr>
                <w:rFonts w:ascii="Arial" w:hAnsi="Arial" w:cs="Arial"/>
                <w:b w:val="0"/>
                <w:color w:val="auto"/>
                <w:sz w:val="20"/>
              </w:rPr>
            </w:pPr>
            <w:r>
              <w:rPr>
                <w:rFonts w:ascii="Arial" w:hAnsi="Arial" w:cs="Arial"/>
                <w:b w:val="0"/>
                <w:color w:val="auto"/>
                <w:sz w:val="20"/>
              </w:rPr>
              <w:t xml:space="preserve">- </w:t>
            </w:r>
            <w:r w:rsidRPr="0014725A">
              <w:rPr>
                <w:rFonts w:ascii="Arial" w:hAnsi="Arial" w:cs="Arial"/>
                <w:b w:val="0"/>
                <w:color w:val="auto"/>
                <w:sz w:val="20"/>
              </w:rPr>
              <w:t>Broj apliciranih projekata</w:t>
            </w: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14725A"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t>- Županija</w:t>
            </w:r>
          </w:p>
          <w:p w:rsidR="0014725A" w:rsidRPr="00313AA1" w:rsidRDefault="0014725A" w:rsidP="0014725A">
            <w:pPr>
              <w:spacing w:line="276" w:lineRule="auto"/>
              <w:rPr>
                <w:rFonts w:ascii="Arial" w:hAnsi="Arial" w:cs="Arial"/>
                <w:b w:val="0"/>
                <w:color w:val="auto"/>
                <w:sz w:val="20"/>
                <w:szCs w:val="20"/>
              </w:rPr>
            </w:pPr>
            <w:r>
              <w:rPr>
                <w:rFonts w:ascii="Arial" w:hAnsi="Arial" w:cs="Arial"/>
                <w:b w:val="0"/>
                <w:color w:val="auto"/>
                <w:sz w:val="20"/>
                <w:szCs w:val="20"/>
              </w:rPr>
              <w:lastRenderedPageBreak/>
              <w:t>- Državne institucije</w:t>
            </w: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Struktura financiranja u %</w:t>
            </w:r>
          </w:p>
        </w:tc>
      </w:tr>
      <w:tr w:rsidR="0014725A" w:rsidRPr="00435E35" w:rsidTr="00133492">
        <w:trPr>
          <w:cnfStyle w:val="000000100000" w:firstRow="0" w:lastRow="0" w:firstColumn="0" w:lastColumn="0" w:oddVBand="0" w:evenVBand="0" w:oddHBand="1" w:evenHBand="0" w:firstRowFirstColumn="0" w:firstRowLastColumn="0" w:lastRowFirstColumn="0" w:lastRowLastColumn="0"/>
          <w:trHeight w:val="2061"/>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5DA834EE" wp14:editId="1903872C">
                  <wp:extent cx="5772150" cy="1333500"/>
                  <wp:effectExtent l="0" t="0" r="0" b="0"/>
                  <wp:docPr id="26"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6"/>
                    </a:graphicData>
                  </a:graphic>
                </wp:inline>
              </w:drawing>
            </w:r>
          </w:p>
        </w:tc>
      </w:tr>
    </w:tbl>
    <w:p w:rsidR="0014725A" w:rsidRDefault="0014725A" w:rsidP="007D43F7">
      <w:pPr>
        <w:tabs>
          <w:tab w:val="left" w:pos="2205"/>
        </w:tabs>
        <w:rPr>
          <w:lang w:eastAsia="en-US"/>
        </w:rPr>
      </w:pPr>
    </w:p>
    <w:p w:rsidR="0014725A" w:rsidRDefault="0014725A"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p w:rsidR="00133492" w:rsidRDefault="00133492" w:rsidP="007D43F7">
      <w:pPr>
        <w:tabs>
          <w:tab w:val="left" w:pos="2205"/>
        </w:tabs>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558"/>
        <w:gridCol w:w="5696"/>
        <w:gridCol w:w="34"/>
      </w:tblGrid>
      <w:tr w:rsidR="0014725A" w:rsidRPr="00435E35" w:rsidTr="00E337D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487" w:type="dxa"/>
            <w:tcBorders>
              <w:top w:val="none" w:sz="0" w:space="0" w:color="auto"/>
              <w:left w:val="none" w:sz="0" w:space="0" w:color="auto"/>
              <w:bottom w:val="none" w:sz="0" w:space="0" w:color="auto"/>
              <w:right w:val="none" w:sz="0" w:space="0" w:color="auto"/>
            </w:tcBorders>
            <w:shd w:val="clear" w:color="auto" w:fill="9B2D1F"/>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5801"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14725A" w:rsidRPr="00313AA1" w:rsidRDefault="0014725A" w:rsidP="0014725A">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E337D0">
        <w:trPr>
          <w:trHeight w:val="584"/>
          <w:jc w:val="center"/>
        </w:trPr>
        <w:tc>
          <w:tcPr>
            <w:cnfStyle w:val="001000000000" w:firstRow="0" w:lastRow="0" w:firstColumn="1" w:lastColumn="0" w:oddVBand="0" w:evenVBand="0" w:oddHBand="0" w:evenHBand="0" w:firstRowFirstColumn="0" w:firstRowLastColumn="0" w:lastRowFirstColumn="0" w:lastRowLastColumn="0"/>
            <w:tcW w:w="3487" w:type="dxa"/>
            <w:tcBorders>
              <w:left w:val="none" w:sz="0" w:space="0" w:color="auto"/>
              <w:bottom w:val="none" w:sz="0" w:space="0" w:color="auto"/>
              <w:right w:val="none" w:sz="0" w:space="0" w:color="auto"/>
            </w:tcBorders>
            <w:shd w:val="clear" w:color="auto" w:fill="D74C39"/>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w:t>
            </w:r>
          </w:p>
        </w:tc>
        <w:tc>
          <w:tcPr>
            <w:cnfStyle w:val="000010000000" w:firstRow="0" w:lastRow="0" w:firstColumn="0" w:lastColumn="0" w:oddVBand="1" w:evenVBand="0" w:oddHBand="0" w:evenHBand="0" w:firstRowFirstColumn="0" w:firstRowLastColumn="0" w:lastRowFirstColumn="0" w:lastRowLastColumn="0"/>
            <w:tcW w:w="5801"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sz w:val="20"/>
                <w:szCs w:val="20"/>
              </w:rPr>
            </w:pPr>
            <w:r>
              <w:rPr>
                <w:rFonts w:ascii="Arial" w:hAnsi="Arial" w:cs="Arial"/>
                <w:sz w:val="20"/>
                <w:szCs w:val="20"/>
              </w:rPr>
              <w:t>Podizanje društveno-socijalnog standarda i zdravstvene sigurnosti</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E337D0">
        <w:trPr>
          <w:jc w:val="center"/>
        </w:trPr>
        <w:tc>
          <w:tcPr>
            <w:cnfStyle w:val="001000000000" w:firstRow="0" w:lastRow="0" w:firstColumn="1" w:lastColumn="0" w:oddVBand="0" w:evenVBand="0" w:oddHBand="0" w:evenHBand="0" w:firstRowFirstColumn="0" w:firstRowLastColumn="0" w:lastRowFirstColumn="0" w:lastRowLastColumn="0"/>
            <w:tcW w:w="3487" w:type="dxa"/>
            <w:tcBorders>
              <w:left w:val="none" w:sz="0" w:space="0" w:color="auto"/>
              <w:bottom w:val="none" w:sz="0" w:space="0" w:color="auto"/>
              <w:right w:val="none" w:sz="0" w:space="0" w:color="auto"/>
            </w:tcBorders>
            <w:shd w:val="clear" w:color="auto" w:fill="ECABA2"/>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C3 – P1– M</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801" w:type="dxa"/>
            <w:gridSpan w:val="2"/>
            <w:tcBorders>
              <w:left w:val="none" w:sz="0" w:space="0" w:color="auto"/>
              <w:bottom w:val="none" w:sz="0" w:space="0" w:color="auto"/>
              <w:right w:val="none" w:sz="0" w:space="0" w:color="auto"/>
            </w:tcBorders>
            <w:shd w:val="clear" w:color="auto" w:fill="FFFFFF" w:themeFill="background1"/>
            <w:vAlign w:val="center"/>
          </w:tcPr>
          <w:p w:rsidR="0014725A" w:rsidRPr="00435E35" w:rsidRDefault="00E337D0" w:rsidP="0014725A">
            <w:pPr>
              <w:spacing w:line="276" w:lineRule="auto"/>
              <w:jc w:val="center"/>
              <w:rPr>
                <w:rFonts w:ascii="Arial" w:hAnsi="Arial" w:cs="Arial"/>
                <w:sz w:val="20"/>
                <w:szCs w:val="20"/>
              </w:rPr>
            </w:pPr>
            <w:r>
              <w:rPr>
                <w:rFonts w:ascii="Arial" w:hAnsi="Arial" w:cs="Arial"/>
                <w:sz w:val="20"/>
                <w:szCs w:val="20"/>
              </w:rPr>
              <w:t>Povećanje i unaprjeđenje kapaciteta i kvalitete sportsko-rekreacijskih sadržaja</w:t>
            </w:r>
          </w:p>
        </w:tc>
      </w:tr>
      <w:tr w:rsidR="0014725A" w:rsidRPr="00435E35" w:rsidTr="0014725A">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14725A" w:rsidRPr="00435E35" w:rsidRDefault="0014725A" w:rsidP="0014725A">
            <w:pPr>
              <w:spacing w:line="276" w:lineRule="auto"/>
              <w:jc w:val="center"/>
              <w:rPr>
                <w:rFonts w:ascii="Arial" w:hAnsi="Arial" w:cs="Arial"/>
                <w:color w:val="auto"/>
                <w:sz w:val="20"/>
                <w:szCs w:val="20"/>
              </w:rPr>
            </w:pPr>
          </w:p>
        </w:tc>
      </w:tr>
      <w:tr w:rsidR="0014725A"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14725A" w:rsidRPr="00435E35" w:rsidRDefault="0014725A" w:rsidP="0014725A">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E337D0" w:rsidRPr="00435E35" w:rsidTr="00E337D0">
        <w:trPr>
          <w:cnfStyle w:val="000000100000" w:firstRow="0" w:lastRow="0" w:firstColumn="0" w:lastColumn="0" w:oddVBand="0" w:evenVBand="0" w:oddHBand="1" w:evenHBand="0" w:firstRowFirstColumn="0" w:firstRowLastColumn="0" w:lastRowFirstColumn="0" w:lastRowLastColumn="0"/>
          <w:trHeight w:val="2041"/>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sidRPr="00E337D0">
              <w:rPr>
                <w:rFonts w:ascii="Arial" w:hAnsi="Arial" w:cs="Arial"/>
                <w:b w:val="0"/>
                <w:color w:val="auto"/>
                <w:sz w:val="20"/>
              </w:rPr>
              <w:t>Povećanje i unaprjeđenje kapaciteta i kvalitete sportsko-rekreacijskih sadržaja kroz unapređenje zdravog tjelesnog stanja građana i  športske kvalitete u individualnom i kolektivnim sportovima i rekreaciji, uključujući i poboljšanje uvjeta za športsku edukaciju. Uključiti u sport i rekreaciju što veći broj građana, osobito djece, mladeži i studenata, osoba s invaliditetom i osoba treće životne dobi te ulagati u razvoj mlađih sportaša radi stvaranje široke kvalitete osnove kao uvjeta daljnjeg napretka i očuvanja dostignute razine kvalitete sporta. Stvorene navike za zdravi način života i poboljšanje kvalitete života i zdravlja svih građana, posebno djece i mladih.</w:t>
            </w:r>
          </w:p>
        </w:tc>
      </w:tr>
      <w:tr w:rsidR="00E337D0" w:rsidRPr="00435E35" w:rsidTr="00E337D0">
        <w:trPr>
          <w:gridAfter w:val="1"/>
          <w:wAfter w:w="32" w:type="dxa"/>
          <w:trHeight w:val="170"/>
          <w:jc w:val="center"/>
        </w:trPr>
        <w:tc>
          <w:tcPr>
            <w:cnfStyle w:val="001000000000" w:firstRow="0" w:lastRow="0" w:firstColumn="1" w:lastColumn="0" w:oddVBand="0" w:evenVBand="0" w:oddHBand="0" w:evenHBand="0" w:firstRowFirstColumn="0" w:firstRowLastColumn="0" w:lastRowFirstColumn="0" w:lastRowLastColumn="0"/>
            <w:tcW w:w="9256"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14725A">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E337D0" w:rsidRPr="00435E35" w:rsidTr="00E337D0">
        <w:trPr>
          <w:gridAfter w:val="1"/>
          <w:cnfStyle w:val="000000100000" w:firstRow="0" w:lastRow="0" w:firstColumn="0" w:lastColumn="0" w:oddVBand="0" w:evenVBand="0" w:oddHBand="1" w:evenHBand="0" w:firstRowFirstColumn="0" w:firstRowLastColumn="0" w:lastRowFirstColumn="0" w:lastRowLastColumn="0"/>
          <w:wAfter w:w="32" w:type="dxa"/>
          <w:trHeight w:val="1701"/>
          <w:jc w:val="center"/>
        </w:trPr>
        <w:tc>
          <w:tcPr>
            <w:cnfStyle w:val="001000000000" w:firstRow="0" w:lastRow="0" w:firstColumn="1" w:lastColumn="0" w:oddVBand="0" w:evenVBand="0" w:oddHBand="0" w:evenHBand="0" w:firstRowFirstColumn="0" w:firstRowLastColumn="0" w:lastRowFirstColumn="0" w:lastRowLastColumn="0"/>
            <w:tcW w:w="9256"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Razraditi odgovarajuće sportske i rekreacijske programe sukladno potrebama urbanog načina života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Poticati sportski amaterizam i rekreaciju</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Ulaganja u sportske zone</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Prilagoditi sportsku i rekreacijsku infrastrukturu za osobe s invaliditetom i posebnim potrebama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Obrazovati i usavršavati kvalitetan i visoko stručan trenerski kadar</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Organizirati i promovirati domaće i međunarodne sportske priredbe i natjecanja</w:t>
            </w:r>
          </w:p>
        </w:tc>
      </w:tr>
      <w:tr w:rsidR="00E337D0" w:rsidRPr="00435E35" w:rsidTr="00E337D0">
        <w:trPr>
          <w:gridAfter w:val="1"/>
          <w:wAfter w:w="32" w:type="dxa"/>
          <w:trHeight w:val="170"/>
          <w:jc w:val="center"/>
        </w:trPr>
        <w:tc>
          <w:tcPr>
            <w:cnfStyle w:val="001000000000" w:firstRow="0" w:lastRow="0" w:firstColumn="1" w:lastColumn="0" w:oddVBand="0" w:evenVBand="0" w:oddHBand="0" w:evenHBand="0" w:firstRowFirstColumn="0" w:firstRowLastColumn="0" w:lastRowFirstColumn="0" w:lastRowLastColumn="0"/>
            <w:tcW w:w="9256"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14725A">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E337D0" w:rsidRPr="00435E35" w:rsidTr="00E337D0">
        <w:trPr>
          <w:gridAfter w:val="1"/>
          <w:cnfStyle w:val="000000100000" w:firstRow="0" w:lastRow="0" w:firstColumn="0" w:lastColumn="0" w:oddVBand="0" w:evenVBand="0" w:oddHBand="1" w:evenHBand="0" w:firstRowFirstColumn="0" w:firstRowLastColumn="0" w:lastRowFirstColumn="0" w:lastRowLastColumn="0"/>
          <w:wAfter w:w="32" w:type="dxa"/>
          <w:trHeight w:val="1757"/>
          <w:jc w:val="center"/>
        </w:trPr>
        <w:tc>
          <w:tcPr>
            <w:cnfStyle w:val="001000000000" w:firstRow="0" w:lastRow="0" w:firstColumn="1" w:lastColumn="0" w:oddVBand="0" w:evenVBand="0" w:oddHBand="0" w:evenHBand="0" w:firstRowFirstColumn="0" w:firstRowLastColumn="0" w:lastRowFirstColumn="0" w:lastRowLastColumn="0"/>
            <w:tcW w:w="9256"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Površina u m</w:t>
            </w:r>
            <w:r w:rsidRPr="00E337D0">
              <w:rPr>
                <w:rFonts w:ascii="Arial" w:hAnsi="Arial" w:cs="Arial"/>
                <w:b w:val="0"/>
                <w:color w:val="auto"/>
                <w:sz w:val="20"/>
                <w:vertAlign w:val="superscript"/>
              </w:rPr>
              <w:t>2</w:t>
            </w:r>
            <w:r w:rsidRPr="00E337D0">
              <w:rPr>
                <w:rFonts w:ascii="Arial" w:hAnsi="Arial" w:cs="Arial"/>
                <w:b w:val="0"/>
                <w:color w:val="auto"/>
                <w:sz w:val="20"/>
              </w:rPr>
              <w:t xml:space="preserve"> javnih sportskih otvorenih površina po stanovniku</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Postotno povećanje opremljenosti sportskih građevina - otvorenih i zatvorenih</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Povećanje broja učenika i studenata (u odnosu na sadašnje stanje), korisnika sportskih sadržaja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Povećanje broja aktivnih sportaša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Povećanje broja amaterskih sportaša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Povećanje broja posjetitelja natjecanja i dr. aktivnosti</w:t>
            </w:r>
          </w:p>
        </w:tc>
      </w:tr>
      <w:tr w:rsidR="00E337D0"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14725A">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E337D0" w:rsidRPr="00435E35" w:rsidTr="0014725A">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Default="00E337D0" w:rsidP="0014725A">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E337D0" w:rsidRDefault="00E337D0" w:rsidP="0014725A">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E337D0" w:rsidRDefault="00E337D0" w:rsidP="0014725A">
            <w:pPr>
              <w:spacing w:line="276" w:lineRule="auto"/>
              <w:rPr>
                <w:rFonts w:ascii="Arial" w:hAnsi="Arial" w:cs="Arial"/>
                <w:b w:val="0"/>
                <w:color w:val="auto"/>
                <w:sz w:val="20"/>
                <w:szCs w:val="20"/>
              </w:rPr>
            </w:pPr>
            <w:r>
              <w:rPr>
                <w:rFonts w:ascii="Arial" w:hAnsi="Arial" w:cs="Arial"/>
                <w:b w:val="0"/>
                <w:color w:val="auto"/>
                <w:sz w:val="20"/>
                <w:szCs w:val="20"/>
              </w:rPr>
              <w:t>- Županija</w:t>
            </w:r>
          </w:p>
          <w:p w:rsidR="00E337D0" w:rsidRPr="00313AA1" w:rsidRDefault="00E337D0" w:rsidP="0014725A">
            <w:pPr>
              <w:spacing w:line="276" w:lineRule="auto"/>
              <w:rPr>
                <w:rFonts w:ascii="Arial" w:hAnsi="Arial" w:cs="Arial"/>
                <w:b w:val="0"/>
                <w:color w:val="auto"/>
                <w:sz w:val="20"/>
                <w:szCs w:val="20"/>
              </w:rPr>
            </w:pPr>
            <w:r>
              <w:rPr>
                <w:rFonts w:ascii="Arial" w:hAnsi="Arial" w:cs="Arial"/>
                <w:b w:val="0"/>
                <w:color w:val="auto"/>
                <w:sz w:val="20"/>
                <w:szCs w:val="20"/>
              </w:rPr>
              <w:t>- Državne institucije</w:t>
            </w:r>
          </w:p>
        </w:tc>
      </w:tr>
      <w:tr w:rsidR="00E337D0" w:rsidRPr="00435E35" w:rsidTr="0014725A">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14725A">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E337D0" w:rsidRPr="00435E35" w:rsidTr="00133492">
        <w:trPr>
          <w:cnfStyle w:val="000000100000" w:firstRow="0" w:lastRow="0" w:firstColumn="0" w:lastColumn="0" w:oddVBand="0" w:evenVBand="0" w:oddHBand="1" w:evenHBand="0" w:firstRowFirstColumn="0" w:firstRowLastColumn="0" w:lastRowFirstColumn="0" w:lastRowLastColumn="0"/>
          <w:trHeight w:val="1812"/>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14725A">
            <w:pPr>
              <w:spacing w:line="276" w:lineRule="auto"/>
              <w:jc w:val="center"/>
              <w:rPr>
                <w:rFonts w:ascii="Arial" w:hAnsi="Arial" w:cs="Arial"/>
                <w:color w:val="auto"/>
                <w:sz w:val="20"/>
                <w:szCs w:val="20"/>
              </w:rPr>
            </w:pPr>
            <w:r w:rsidRPr="00435E35">
              <w:rPr>
                <w:rFonts w:ascii="Arial" w:hAnsi="Arial" w:cs="Arial"/>
                <w:noProof/>
                <w:sz w:val="20"/>
                <w:szCs w:val="20"/>
              </w:rPr>
              <w:lastRenderedPageBreak/>
              <w:drawing>
                <wp:inline distT="0" distB="0" distL="0" distR="0" wp14:anchorId="37656E5D" wp14:editId="4947B549">
                  <wp:extent cx="5772150" cy="1200150"/>
                  <wp:effectExtent l="0" t="0" r="0" b="0"/>
                  <wp:docPr id="32"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tc>
      </w:tr>
    </w:tbl>
    <w:p w:rsidR="00E337D0" w:rsidRDefault="00E337D0" w:rsidP="007D43F7">
      <w:pPr>
        <w:tabs>
          <w:tab w:val="left" w:pos="2205"/>
        </w:tabs>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658"/>
        <w:gridCol w:w="5591"/>
        <w:gridCol w:w="39"/>
      </w:tblGrid>
      <w:tr w:rsidR="00E337D0" w:rsidRPr="00435E35" w:rsidTr="00E337D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29" w:type="dxa"/>
            <w:tcBorders>
              <w:top w:val="none" w:sz="0" w:space="0" w:color="auto"/>
              <w:left w:val="none" w:sz="0" w:space="0" w:color="auto"/>
              <w:bottom w:val="none" w:sz="0" w:space="0" w:color="auto"/>
              <w:right w:val="none" w:sz="0" w:space="0" w:color="auto"/>
            </w:tcBorders>
            <w:shd w:val="clear" w:color="auto" w:fill="9B2D1F"/>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5659"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E337D0" w:rsidRPr="00313AA1" w:rsidRDefault="00E337D0"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E337D0">
        <w:trPr>
          <w:trHeight w:val="584"/>
          <w:jc w:val="center"/>
        </w:trPr>
        <w:tc>
          <w:tcPr>
            <w:cnfStyle w:val="001000000000" w:firstRow="0" w:lastRow="0" w:firstColumn="1" w:lastColumn="0" w:oddVBand="0" w:evenVBand="0" w:oddHBand="0" w:evenHBand="0" w:firstRowFirstColumn="0" w:firstRowLastColumn="0" w:lastRowFirstColumn="0" w:lastRowLastColumn="0"/>
            <w:tcW w:w="3629" w:type="dxa"/>
            <w:tcBorders>
              <w:left w:val="none" w:sz="0" w:space="0" w:color="auto"/>
              <w:bottom w:val="none" w:sz="0" w:space="0" w:color="auto"/>
              <w:right w:val="none" w:sz="0" w:space="0" w:color="auto"/>
            </w:tcBorders>
            <w:shd w:val="clear" w:color="auto" w:fill="D74C39"/>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C3 – P1</w:t>
            </w:r>
          </w:p>
        </w:tc>
        <w:tc>
          <w:tcPr>
            <w:cnfStyle w:val="000010000000" w:firstRow="0" w:lastRow="0" w:firstColumn="0" w:lastColumn="0" w:oddVBand="1" w:evenVBand="0" w:oddHBand="0" w:evenHBand="0" w:firstRowFirstColumn="0" w:firstRowLastColumn="0" w:lastRowFirstColumn="0" w:lastRowLastColumn="0"/>
            <w:tcW w:w="5659"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sz w:val="20"/>
                <w:szCs w:val="20"/>
              </w:rPr>
            </w:pPr>
            <w:r>
              <w:rPr>
                <w:rFonts w:ascii="Arial" w:hAnsi="Arial" w:cs="Arial"/>
                <w:sz w:val="20"/>
                <w:szCs w:val="20"/>
              </w:rPr>
              <w:t>Podizanje društveno-socijalnog standarda i zdravstvene sigurnosti</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E337D0">
        <w:trPr>
          <w:jc w:val="center"/>
        </w:trPr>
        <w:tc>
          <w:tcPr>
            <w:cnfStyle w:val="001000000000" w:firstRow="0" w:lastRow="0" w:firstColumn="1" w:lastColumn="0" w:oddVBand="0" w:evenVBand="0" w:oddHBand="0" w:evenHBand="0" w:firstRowFirstColumn="0" w:firstRowLastColumn="0" w:lastRowFirstColumn="0" w:lastRowLastColumn="0"/>
            <w:tcW w:w="3629" w:type="dxa"/>
            <w:tcBorders>
              <w:left w:val="none" w:sz="0" w:space="0" w:color="auto"/>
              <w:bottom w:val="none" w:sz="0" w:space="0" w:color="auto"/>
              <w:right w:val="none" w:sz="0" w:space="0" w:color="auto"/>
            </w:tcBorders>
            <w:shd w:val="clear" w:color="auto" w:fill="ECABA2"/>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E337D0" w:rsidRPr="00435E35" w:rsidRDefault="00E337D0" w:rsidP="00E337D0">
            <w:pPr>
              <w:spacing w:line="276" w:lineRule="auto"/>
              <w:jc w:val="center"/>
              <w:rPr>
                <w:rFonts w:ascii="Arial" w:hAnsi="Arial" w:cs="Arial"/>
                <w:color w:val="auto"/>
                <w:sz w:val="20"/>
                <w:szCs w:val="20"/>
              </w:rPr>
            </w:pPr>
            <w:r w:rsidRPr="00435E35">
              <w:rPr>
                <w:rFonts w:ascii="Arial" w:hAnsi="Arial" w:cs="Arial"/>
                <w:color w:val="auto"/>
                <w:sz w:val="20"/>
                <w:szCs w:val="20"/>
              </w:rPr>
              <w:t>C3 – P1– M</w:t>
            </w:r>
            <w:r>
              <w:rPr>
                <w:rFonts w:ascii="Arial" w:hAnsi="Arial" w:cs="Arial"/>
                <w:color w:val="auto"/>
                <w:sz w:val="20"/>
                <w:szCs w:val="20"/>
              </w:rPr>
              <w:t>5</w:t>
            </w:r>
          </w:p>
        </w:tc>
        <w:tc>
          <w:tcPr>
            <w:cnfStyle w:val="000010000000" w:firstRow="0" w:lastRow="0" w:firstColumn="0" w:lastColumn="0" w:oddVBand="1" w:evenVBand="0" w:oddHBand="0" w:evenHBand="0" w:firstRowFirstColumn="0" w:firstRowLastColumn="0" w:lastRowFirstColumn="0" w:lastRowLastColumn="0"/>
            <w:tcW w:w="5659"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sz w:val="20"/>
                <w:szCs w:val="20"/>
              </w:rPr>
            </w:pPr>
            <w:r>
              <w:rPr>
                <w:rFonts w:ascii="Arial" w:hAnsi="Arial" w:cs="Arial"/>
                <w:sz w:val="20"/>
                <w:szCs w:val="20"/>
              </w:rPr>
              <w:t>Unaprjeđenje infrastrukture, dostupnosti i kvalitee usluga u zdravstvenim ustanovama</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E337D0" w:rsidRPr="00435E35" w:rsidTr="00E337D0">
        <w:trPr>
          <w:cnfStyle w:val="000000100000" w:firstRow="0" w:lastRow="0" w:firstColumn="0" w:lastColumn="0" w:oddVBand="0" w:evenVBand="0" w:oddHBand="1" w:evenHBand="0" w:firstRowFirstColumn="0" w:firstRowLastColumn="0" w:lastRowFirstColumn="0" w:lastRowLastColumn="0"/>
          <w:trHeight w:val="1474"/>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133492">
            <w:pPr>
              <w:spacing w:line="276" w:lineRule="auto"/>
              <w:jc w:val="both"/>
              <w:rPr>
                <w:rFonts w:ascii="Arial" w:hAnsi="Arial" w:cs="Arial"/>
                <w:b w:val="0"/>
                <w:color w:val="auto"/>
                <w:sz w:val="20"/>
              </w:rPr>
            </w:pPr>
            <w:r w:rsidRPr="00E337D0">
              <w:rPr>
                <w:rFonts w:ascii="Arial" w:hAnsi="Arial" w:cs="Arial"/>
                <w:b w:val="0"/>
                <w:color w:val="auto"/>
                <w:sz w:val="20"/>
              </w:rPr>
              <w:t>Cilj mjere je postići veću razinu opremljenosti i uključenosti svih dionika u sferama djelovanja zdravstvene zaštite stanovnika. Pod tim se podrazumijeva povećanje razine zdravstvene i socijalne zaštite stanovnika povećanjem zdravstvenog i socijalnog standarda objekata, opreme i vozila, kvalitetnijom i boljom organizacijom te većom dostupnosti i većom kvalitetom zdravstvenih i socijalnih usluga.</w:t>
            </w:r>
          </w:p>
        </w:tc>
      </w:tr>
      <w:tr w:rsidR="00E337D0" w:rsidRPr="00435E35" w:rsidTr="00E337D0">
        <w:trPr>
          <w:gridAfter w:val="1"/>
          <w:wAfter w:w="37" w:type="dxa"/>
          <w:trHeight w:val="170"/>
          <w:jc w:val="center"/>
        </w:trPr>
        <w:tc>
          <w:tcPr>
            <w:cnfStyle w:val="001000000000" w:firstRow="0" w:lastRow="0" w:firstColumn="1" w:lastColumn="0" w:oddVBand="0" w:evenVBand="0" w:oddHBand="0" w:evenHBand="0" w:firstRowFirstColumn="0" w:firstRowLastColumn="0" w:lastRowFirstColumn="0" w:lastRowLastColumn="0"/>
            <w:tcW w:w="9251"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E337D0" w:rsidRPr="00435E35" w:rsidTr="00133492">
        <w:trPr>
          <w:gridAfter w:val="1"/>
          <w:cnfStyle w:val="000000100000" w:firstRow="0" w:lastRow="0" w:firstColumn="0" w:lastColumn="0" w:oddVBand="0" w:evenVBand="0" w:oddHBand="1" w:evenHBand="0" w:firstRowFirstColumn="0" w:firstRowLastColumn="0" w:lastRowFirstColumn="0" w:lastRowLastColumn="0"/>
          <w:wAfter w:w="37" w:type="dxa"/>
          <w:trHeight w:val="1970"/>
          <w:jc w:val="center"/>
        </w:trPr>
        <w:tc>
          <w:tcPr>
            <w:cnfStyle w:val="001000000000" w:firstRow="0" w:lastRow="0" w:firstColumn="1" w:lastColumn="0" w:oddVBand="0" w:evenVBand="0" w:oddHBand="0" w:evenHBand="0" w:firstRowFirstColumn="0" w:firstRowLastColumn="0" w:lastRowFirstColumn="0" w:lastRowLastColumn="0"/>
            <w:tcW w:w="9251"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Adaptacija zdravstvenih i socijalnih ustanova koje ne zadovoljavaju postojeće osnovne standarde</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Prenamjena postojećih i izgradnjom novih zdravstvenih i socijalnih objekata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Obnavljanje ambulanti te izgradnja novih objekata u primarnoj zdravstvenoj zaštiti, pri domovima zdravlja te zavodu za javno zdravstvo</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Obnavljanje socijalnih ustanova kao što su npr. domovi za starije i nemoćne osobe</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Obnavljanje zastarjele i nabavom nove opreme u skladu sa propisanim standardom</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Nabava novih vozila u zdravstvenim ustanova za HMP i sanitetski prijevoz pacijenata, za patronažu,kućne posjete liječnika i zdravstvenu njegu pacijenata u njihovom domu</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Nabava odgovarajućih vozila u socijalnim ustanovama koja su prilagođena prijevozu osoba sa invaliditetom, prilagođena za dostavu hrane u kuću korisnika</w:t>
            </w:r>
          </w:p>
        </w:tc>
      </w:tr>
      <w:tr w:rsidR="00E337D0" w:rsidRPr="00435E35" w:rsidTr="00E337D0">
        <w:trPr>
          <w:gridAfter w:val="1"/>
          <w:wAfter w:w="37" w:type="dxa"/>
          <w:trHeight w:val="170"/>
          <w:jc w:val="center"/>
        </w:trPr>
        <w:tc>
          <w:tcPr>
            <w:cnfStyle w:val="001000000000" w:firstRow="0" w:lastRow="0" w:firstColumn="1" w:lastColumn="0" w:oddVBand="0" w:evenVBand="0" w:oddHBand="0" w:evenHBand="0" w:firstRowFirstColumn="0" w:firstRowLastColumn="0" w:lastRowFirstColumn="0" w:lastRowLastColumn="0"/>
            <w:tcW w:w="9251"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E337D0" w:rsidRPr="00435E35" w:rsidTr="00133492">
        <w:trPr>
          <w:gridAfter w:val="1"/>
          <w:cnfStyle w:val="000000100000" w:firstRow="0" w:lastRow="0" w:firstColumn="0" w:lastColumn="0" w:oddVBand="0" w:evenVBand="0" w:oddHBand="1" w:evenHBand="0" w:firstRowFirstColumn="0" w:firstRowLastColumn="0" w:lastRowFirstColumn="0" w:lastRowLastColumn="0"/>
          <w:wAfter w:w="37" w:type="dxa"/>
          <w:trHeight w:val="340"/>
          <w:jc w:val="center"/>
        </w:trPr>
        <w:tc>
          <w:tcPr>
            <w:cnfStyle w:val="001000000000" w:firstRow="0" w:lastRow="0" w:firstColumn="1" w:lastColumn="0" w:oddVBand="0" w:evenVBand="0" w:oddHBand="0" w:evenHBand="0" w:firstRowFirstColumn="0" w:firstRowLastColumn="0" w:lastRowFirstColumn="0" w:lastRowLastColumn="0"/>
            <w:tcW w:w="9251"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Broj novih i obnovljenih objekata u zdravstvu i socijalnoj skrbi</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Količina nove opreme u zdravstvenim i socijalnim ustanovama koja je primjerena propisanom standardu</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Veći broj prijevoznih sredstava u zdravstvu i socijalnoj skrbi</w:t>
            </w: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E337D0" w:rsidRPr="00435E35" w:rsidTr="00133492">
        <w:trPr>
          <w:cnfStyle w:val="000000100000" w:firstRow="0" w:lastRow="0" w:firstColumn="0" w:lastColumn="0" w:oddVBand="0" w:evenVBand="0" w:oddHBand="1" w:evenHBand="0" w:firstRowFirstColumn="0" w:firstRowLastColumn="0" w:lastRowFirstColumn="0" w:lastRowLastColumn="0"/>
          <w:trHeight w:val="419"/>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Županija</w:t>
            </w:r>
          </w:p>
          <w:p w:rsidR="00E337D0" w:rsidRPr="00313AA1"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Državne institucije</w:t>
            </w: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E337D0" w:rsidRPr="00435E35" w:rsidTr="00133492">
        <w:trPr>
          <w:cnfStyle w:val="000000100000" w:firstRow="0" w:lastRow="0" w:firstColumn="0" w:lastColumn="0" w:oddVBand="0" w:evenVBand="0" w:oddHBand="1" w:evenHBand="0" w:firstRowFirstColumn="0" w:firstRowLastColumn="0" w:lastRowFirstColumn="0" w:lastRowLastColumn="0"/>
          <w:trHeight w:val="2344"/>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noProof/>
                <w:sz w:val="20"/>
                <w:szCs w:val="20"/>
              </w:rPr>
              <w:lastRenderedPageBreak/>
              <w:drawing>
                <wp:inline distT="0" distB="0" distL="0" distR="0" wp14:anchorId="5F0280A4" wp14:editId="7E0E0C95">
                  <wp:extent cx="5772150" cy="1419225"/>
                  <wp:effectExtent l="0" t="0" r="0" b="0"/>
                  <wp:docPr id="36"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tc>
      </w:tr>
    </w:tbl>
    <w:p w:rsidR="00E337D0" w:rsidRDefault="00E337D0" w:rsidP="007D43F7">
      <w:pPr>
        <w:tabs>
          <w:tab w:val="left" w:pos="2205"/>
        </w:tabs>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733"/>
        <w:gridCol w:w="5515"/>
        <w:gridCol w:w="40"/>
      </w:tblGrid>
      <w:tr w:rsidR="00E337D0" w:rsidRPr="00435E35" w:rsidTr="00E337D0">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733" w:type="dxa"/>
            <w:tcBorders>
              <w:top w:val="none" w:sz="0" w:space="0" w:color="auto"/>
              <w:left w:val="none" w:sz="0" w:space="0" w:color="auto"/>
              <w:bottom w:val="none" w:sz="0" w:space="0" w:color="auto"/>
              <w:right w:val="none" w:sz="0" w:space="0" w:color="auto"/>
            </w:tcBorders>
            <w:shd w:val="clear" w:color="auto" w:fill="9B2D1F"/>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C3</w:t>
            </w:r>
          </w:p>
        </w:tc>
        <w:tc>
          <w:tcPr>
            <w:cnfStyle w:val="000010000000" w:firstRow="0" w:lastRow="0" w:firstColumn="0" w:lastColumn="0" w:oddVBand="1" w:evenVBand="0" w:oddHBand="0" w:evenHBand="0" w:firstRowFirstColumn="0" w:firstRowLastColumn="0" w:lastRowFirstColumn="0" w:lastRowLastColumn="0"/>
            <w:tcW w:w="5555"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E337D0" w:rsidRPr="00313AA1" w:rsidRDefault="00E337D0"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Zaustavljanje procesa depopulacije, jačanje ljudskih resursa i održivi razvoj</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E337D0">
        <w:trPr>
          <w:trHeight w:val="584"/>
          <w:jc w:val="center"/>
        </w:trPr>
        <w:tc>
          <w:tcPr>
            <w:cnfStyle w:val="001000000000" w:firstRow="0" w:lastRow="0" w:firstColumn="1" w:lastColumn="0" w:oddVBand="0" w:evenVBand="0" w:oddHBand="0" w:evenHBand="0" w:firstRowFirstColumn="0" w:firstRowLastColumn="0" w:lastRowFirstColumn="0" w:lastRowLastColumn="0"/>
            <w:tcW w:w="3733" w:type="dxa"/>
            <w:tcBorders>
              <w:left w:val="none" w:sz="0" w:space="0" w:color="auto"/>
              <w:bottom w:val="none" w:sz="0" w:space="0" w:color="auto"/>
              <w:right w:val="none" w:sz="0" w:space="0" w:color="auto"/>
            </w:tcBorders>
            <w:shd w:val="clear" w:color="auto" w:fill="D74C39"/>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E337D0" w:rsidRPr="00435E35" w:rsidRDefault="00E337D0" w:rsidP="00E337D0">
            <w:pPr>
              <w:spacing w:line="276" w:lineRule="auto"/>
              <w:jc w:val="center"/>
              <w:rPr>
                <w:rFonts w:ascii="Arial" w:hAnsi="Arial" w:cs="Arial"/>
                <w:color w:val="auto"/>
                <w:sz w:val="20"/>
                <w:szCs w:val="20"/>
              </w:rPr>
            </w:pPr>
            <w:r w:rsidRPr="00435E35">
              <w:rPr>
                <w:rFonts w:ascii="Arial" w:hAnsi="Arial" w:cs="Arial"/>
                <w:color w:val="auto"/>
                <w:sz w:val="20"/>
                <w:szCs w:val="20"/>
              </w:rPr>
              <w:t>C3 – P</w:t>
            </w:r>
            <w:r>
              <w:rPr>
                <w:rFonts w:ascii="Arial" w:hAnsi="Arial" w:cs="Arial"/>
                <w:color w:val="auto"/>
                <w:sz w:val="20"/>
                <w:szCs w:val="20"/>
              </w:rPr>
              <w:t>2</w:t>
            </w:r>
          </w:p>
        </w:tc>
        <w:tc>
          <w:tcPr>
            <w:cnfStyle w:val="000010000000" w:firstRow="0" w:lastRow="0" w:firstColumn="0" w:lastColumn="0" w:oddVBand="1" w:evenVBand="0" w:oddHBand="0" w:evenHBand="0" w:firstRowFirstColumn="0" w:firstRowLastColumn="0" w:lastRowFirstColumn="0" w:lastRowLastColumn="0"/>
            <w:tcW w:w="5555"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sz w:val="20"/>
                <w:szCs w:val="20"/>
              </w:rPr>
            </w:pPr>
            <w:r>
              <w:rPr>
                <w:rFonts w:ascii="Arial" w:hAnsi="Arial" w:cs="Arial"/>
                <w:sz w:val="20"/>
                <w:szCs w:val="20"/>
              </w:rPr>
              <w:t>Razvoj civilnog društva</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E337D0">
        <w:trPr>
          <w:jc w:val="center"/>
        </w:trPr>
        <w:tc>
          <w:tcPr>
            <w:cnfStyle w:val="001000000000" w:firstRow="0" w:lastRow="0" w:firstColumn="1" w:lastColumn="0" w:oddVBand="0" w:evenVBand="0" w:oddHBand="0" w:evenHBand="0" w:firstRowFirstColumn="0" w:firstRowLastColumn="0" w:lastRowFirstColumn="0" w:lastRowLastColumn="0"/>
            <w:tcW w:w="3733" w:type="dxa"/>
            <w:tcBorders>
              <w:left w:val="none" w:sz="0" w:space="0" w:color="auto"/>
              <w:bottom w:val="none" w:sz="0" w:space="0" w:color="auto"/>
              <w:right w:val="none" w:sz="0" w:space="0" w:color="auto"/>
            </w:tcBorders>
            <w:shd w:val="clear" w:color="auto" w:fill="ECABA2"/>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E337D0" w:rsidRPr="00435E35" w:rsidRDefault="00E337D0" w:rsidP="00E337D0">
            <w:pPr>
              <w:spacing w:line="276" w:lineRule="auto"/>
              <w:jc w:val="center"/>
              <w:rPr>
                <w:rFonts w:ascii="Arial" w:hAnsi="Arial" w:cs="Arial"/>
                <w:color w:val="auto"/>
                <w:sz w:val="20"/>
                <w:szCs w:val="20"/>
              </w:rPr>
            </w:pPr>
            <w:r w:rsidRPr="00435E35">
              <w:rPr>
                <w:rFonts w:ascii="Arial" w:hAnsi="Arial" w:cs="Arial"/>
                <w:color w:val="auto"/>
                <w:sz w:val="20"/>
                <w:szCs w:val="20"/>
              </w:rPr>
              <w:t>C3 – P</w:t>
            </w:r>
            <w:r>
              <w:rPr>
                <w:rFonts w:ascii="Arial" w:hAnsi="Arial" w:cs="Arial"/>
                <w:color w:val="auto"/>
                <w:sz w:val="20"/>
                <w:szCs w:val="20"/>
              </w:rPr>
              <w:t>2</w:t>
            </w:r>
            <w:r w:rsidRPr="00435E35">
              <w:rPr>
                <w:rFonts w:ascii="Arial" w:hAnsi="Arial" w:cs="Arial"/>
                <w:color w:val="auto"/>
                <w:sz w:val="20"/>
                <w:szCs w:val="20"/>
              </w:rPr>
              <w:t>– M</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555"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sz w:val="20"/>
                <w:szCs w:val="20"/>
              </w:rPr>
            </w:pPr>
            <w:r>
              <w:rPr>
                <w:rFonts w:ascii="Arial" w:hAnsi="Arial" w:cs="Arial"/>
                <w:sz w:val="20"/>
                <w:szCs w:val="20"/>
              </w:rPr>
              <w:t>Jačanje kapaciteta organizacija civilnog društva</w:t>
            </w:r>
          </w:p>
        </w:tc>
      </w:tr>
      <w:tr w:rsidR="00E337D0"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E337D0" w:rsidRPr="00435E35" w:rsidTr="00E337D0">
        <w:trPr>
          <w:cnfStyle w:val="000000100000" w:firstRow="0" w:lastRow="0" w:firstColumn="0" w:lastColumn="0" w:oddVBand="0" w:evenVBand="0" w:oddHBand="1" w:evenHBand="0" w:firstRowFirstColumn="0" w:firstRowLastColumn="0" w:lastRowFirstColumn="0" w:lastRowLastColumn="0"/>
          <w:trHeight w:val="1984"/>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133492">
            <w:pPr>
              <w:spacing w:line="276" w:lineRule="auto"/>
              <w:jc w:val="both"/>
              <w:rPr>
                <w:rFonts w:ascii="Arial" w:hAnsi="Arial" w:cs="Arial"/>
                <w:b w:val="0"/>
                <w:color w:val="auto"/>
                <w:sz w:val="20"/>
              </w:rPr>
            </w:pPr>
            <w:r w:rsidRPr="00E337D0">
              <w:rPr>
                <w:rFonts w:ascii="Arial" w:hAnsi="Arial" w:cs="Arial"/>
                <w:b w:val="0"/>
                <w:color w:val="auto"/>
                <w:sz w:val="20"/>
              </w:rPr>
              <w:t xml:space="preserve">Unaprjeđenje rada organizacija civilnog društva i jačanje međusobne suradnje na temelju koje </w:t>
            </w:r>
            <w:r>
              <w:rPr>
                <w:rFonts w:ascii="Arial" w:hAnsi="Arial" w:cs="Arial"/>
                <w:b w:val="0"/>
                <w:color w:val="auto"/>
                <w:sz w:val="20"/>
              </w:rPr>
              <w:t>Općina</w:t>
            </w:r>
            <w:r w:rsidRPr="00E337D0">
              <w:rPr>
                <w:rFonts w:ascii="Arial" w:hAnsi="Arial" w:cs="Arial"/>
                <w:b w:val="0"/>
                <w:color w:val="auto"/>
                <w:sz w:val="20"/>
              </w:rPr>
              <w:t xml:space="preserve"> stvara visoku vrijednost društvenog povjerenja koje je osnova za učinkovitiju pripremu, donošenje i provedbu lokalnih javnih politika razvoja </w:t>
            </w:r>
            <w:r>
              <w:rPr>
                <w:rFonts w:ascii="Arial" w:hAnsi="Arial" w:cs="Arial"/>
                <w:b w:val="0"/>
                <w:color w:val="auto"/>
                <w:sz w:val="20"/>
              </w:rPr>
              <w:t>Općine</w:t>
            </w:r>
            <w:r w:rsidRPr="00E337D0">
              <w:rPr>
                <w:rFonts w:ascii="Arial" w:hAnsi="Arial" w:cs="Arial"/>
                <w:b w:val="0"/>
                <w:color w:val="auto"/>
                <w:sz w:val="20"/>
              </w:rPr>
              <w:t xml:space="preserve">. Jačanje uloge civilnog društva u privlačenju sredstava iz nacionalnih i međunarodnih izvora. Aktivno i odgovorno sudjelovanje građana u razvojnim projektima </w:t>
            </w:r>
            <w:r>
              <w:rPr>
                <w:rFonts w:ascii="Arial" w:hAnsi="Arial" w:cs="Arial"/>
                <w:b w:val="0"/>
                <w:color w:val="auto"/>
                <w:sz w:val="20"/>
              </w:rPr>
              <w:t>Općine</w:t>
            </w:r>
            <w:r w:rsidRPr="00E337D0">
              <w:rPr>
                <w:rFonts w:ascii="Arial" w:hAnsi="Arial" w:cs="Arial"/>
                <w:b w:val="0"/>
                <w:color w:val="auto"/>
                <w:sz w:val="20"/>
              </w:rPr>
              <w:t xml:space="preserve"> kroz povećanje sudjelovanja civilnog društva u području društvenog života. Organiziranje civilnog društva s ciljem unapređenja osposobljenosti udruga za upravljanje EU projektima.</w:t>
            </w:r>
          </w:p>
        </w:tc>
      </w:tr>
      <w:tr w:rsidR="00E337D0" w:rsidRPr="00435E35" w:rsidTr="00E337D0">
        <w:trPr>
          <w:gridAfter w:val="1"/>
          <w:wAfter w:w="40" w:type="dxa"/>
          <w:trHeight w:val="170"/>
          <w:jc w:val="center"/>
        </w:trPr>
        <w:tc>
          <w:tcPr>
            <w:cnfStyle w:val="001000000000" w:firstRow="0" w:lastRow="0" w:firstColumn="1" w:lastColumn="0" w:oddVBand="0" w:evenVBand="0" w:oddHBand="0" w:evenHBand="0" w:firstRowFirstColumn="0" w:firstRowLastColumn="0" w:lastRowFirstColumn="0" w:lastRowLastColumn="0"/>
            <w:tcW w:w="9248"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E337D0" w:rsidRPr="00435E35" w:rsidTr="00E337D0">
        <w:trPr>
          <w:gridAfter w:val="1"/>
          <w:cnfStyle w:val="000000100000" w:firstRow="0" w:lastRow="0" w:firstColumn="0" w:lastColumn="0" w:oddVBand="0" w:evenVBand="0" w:oddHBand="1" w:evenHBand="0" w:firstRowFirstColumn="0" w:firstRowLastColumn="0" w:lastRowFirstColumn="0" w:lastRowLastColumn="0"/>
          <w:wAfter w:w="40" w:type="dxa"/>
          <w:trHeight w:val="2494"/>
          <w:jc w:val="center"/>
        </w:trPr>
        <w:tc>
          <w:tcPr>
            <w:cnfStyle w:val="001000000000" w:firstRow="0" w:lastRow="0" w:firstColumn="1" w:lastColumn="0" w:oddVBand="0" w:evenVBand="0" w:oddHBand="0" w:evenHBand="0" w:firstRowFirstColumn="0" w:firstRowLastColumn="0" w:lastRowFirstColumn="0" w:lastRowLastColumn="0"/>
            <w:tcW w:w="9248"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Analiza stanja osposobljenosti udruga za upravljanje EU i nacionalnim projektima/programima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Provođenje inicijativa udruga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Jačanje osposobljenosti udruga za upravljanje EU i nacionalnim projektima/programima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Uključivanja udruga u razvojne inicijative, aktivnosti i partnerske projekte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Poticanje zapošljavanja u OCD</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Razvijanje socijalnog poduzetništva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Poticanje međusektorske suradnje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Rješavanje problema neadekvatnih prostora udruga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Stručna pomoć pri pronalasku, apliciranju i provedbi projekata OCD – a na razini RH i EU</w:t>
            </w:r>
          </w:p>
        </w:tc>
      </w:tr>
      <w:tr w:rsidR="00E337D0" w:rsidRPr="00435E35" w:rsidTr="00E337D0">
        <w:trPr>
          <w:gridAfter w:val="1"/>
          <w:wAfter w:w="40" w:type="dxa"/>
          <w:trHeight w:val="170"/>
          <w:jc w:val="center"/>
        </w:trPr>
        <w:tc>
          <w:tcPr>
            <w:cnfStyle w:val="001000000000" w:firstRow="0" w:lastRow="0" w:firstColumn="1" w:lastColumn="0" w:oddVBand="0" w:evenVBand="0" w:oddHBand="0" w:evenHBand="0" w:firstRowFirstColumn="0" w:firstRowLastColumn="0" w:lastRowFirstColumn="0" w:lastRowLastColumn="0"/>
            <w:tcW w:w="9248" w:type="dxa"/>
            <w:gridSpan w:val="2"/>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E337D0" w:rsidRPr="00435E35" w:rsidTr="00867412">
        <w:trPr>
          <w:gridAfter w:val="1"/>
          <w:cnfStyle w:val="000000100000" w:firstRow="0" w:lastRow="0" w:firstColumn="0" w:lastColumn="0" w:oddVBand="0" w:evenVBand="0" w:oddHBand="1" w:evenHBand="0" w:firstRowFirstColumn="0" w:firstRowLastColumn="0" w:lastRowFirstColumn="0" w:lastRowLastColumn="0"/>
          <w:wAfter w:w="40" w:type="dxa"/>
          <w:trHeight w:val="1445"/>
          <w:jc w:val="center"/>
        </w:trPr>
        <w:tc>
          <w:tcPr>
            <w:cnfStyle w:val="001000000000" w:firstRow="0" w:lastRow="0" w:firstColumn="1" w:lastColumn="0" w:oddVBand="0" w:evenVBand="0" w:oddHBand="0" w:evenHBand="0" w:firstRowFirstColumn="0" w:firstRowLastColumn="0" w:lastRowFirstColumn="0" w:lastRowLastColumn="0"/>
            <w:tcW w:w="9248" w:type="dxa"/>
            <w:gridSpan w:val="2"/>
            <w:tcBorders>
              <w:left w:val="none" w:sz="0" w:space="0" w:color="auto"/>
              <w:bottom w:val="none" w:sz="0" w:space="0" w:color="auto"/>
              <w:right w:val="none" w:sz="0" w:space="0" w:color="auto"/>
            </w:tcBorders>
            <w:shd w:val="clear" w:color="auto" w:fill="FFFFFF" w:themeFill="background1"/>
            <w:vAlign w:val="center"/>
          </w:tcPr>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Povećanje broja razvojnih projekata koje</w:t>
            </w:r>
            <w:r w:rsidR="00867412">
              <w:rPr>
                <w:rFonts w:ascii="Arial" w:hAnsi="Arial" w:cs="Arial"/>
                <w:b w:val="0"/>
                <w:color w:val="auto"/>
                <w:sz w:val="20"/>
              </w:rPr>
              <w:t xml:space="preserve"> su izradile i provode udruge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 xml:space="preserve">Povećan broj EU projekata/ programa </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 broj uključenih građana u aktivnosti i inicijative potaknute od strane udruga</w:t>
            </w:r>
          </w:p>
          <w:p w:rsidR="00E337D0" w:rsidRPr="00E337D0" w:rsidRDefault="00E337D0" w:rsidP="00E337D0">
            <w:pPr>
              <w:spacing w:line="276" w:lineRule="auto"/>
              <w:rPr>
                <w:rFonts w:ascii="Arial" w:hAnsi="Arial" w:cs="Arial"/>
                <w:b w:val="0"/>
                <w:color w:val="auto"/>
                <w:sz w:val="20"/>
              </w:rPr>
            </w:pPr>
            <w:r>
              <w:rPr>
                <w:rFonts w:ascii="Arial" w:hAnsi="Arial" w:cs="Arial"/>
                <w:b w:val="0"/>
                <w:color w:val="auto"/>
                <w:sz w:val="20"/>
              </w:rPr>
              <w:t xml:space="preserve">- </w:t>
            </w:r>
            <w:r w:rsidRPr="00E337D0">
              <w:rPr>
                <w:rFonts w:ascii="Arial" w:hAnsi="Arial" w:cs="Arial"/>
                <w:b w:val="0"/>
                <w:color w:val="auto"/>
                <w:sz w:val="20"/>
              </w:rPr>
              <w:t>Povećan broj udruga s istaknutim rezultatima</w:t>
            </w: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E337D0" w:rsidRPr="00435E35" w:rsidTr="00E337D0">
        <w:trPr>
          <w:cnfStyle w:val="000000100000" w:firstRow="0" w:lastRow="0" w:firstColumn="0" w:lastColumn="0" w:oddVBand="0" w:evenVBand="0" w:oddHBand="1" w:evenHBand="0" w:firstRowFirstColumn="0" w:firstRowLastColumn="0" w:lastRowFirstColumn="0" w:lastRowLastColumn="0"/>
          <w:trHeight w:val="1134"/>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lastRenderedPageBreak/>
              <w:t>- Općina Rakovica</w:t>
            </w:r>
          </w:p>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Stanovništvo</w:t>
            </w:r>
          </w:p>
          <w:p w:rsidR="00E337D0"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Županija</w:t>
            </w:r>
          </w:p>
          <w:p w:rsidR="00E337D0" w:rsidRPr="00313AA1" w:rsidRDefault="00E337D0" w:rsidP="0077575F">
            <w:pPr>
              <w:spacing w:line="276" w:lineRule="auto"/>
              <w:rPr>
                <w:rFonts w:ascii="Arial" w:hAnsi="Arial" w:cs="Arial"/>
                <w:b w:val="0"/>
                <w:color w:val="auto"/>
                <w:sz w:val="20"/>
                <w:szCs w:val="20"/>
              </w:rPr>
            </w:pPr>
            <w:r>
              <w:rPr>
                <w:rFonts w:ascii="Arial" w:hAnsi="Arial" w:cs="Arial"/>
                <w:b w:val="0"/>
                <w:color w:val="auto"/>
                <w:sz w:val="20"/>
                <w:szCs w:val="20"/>
              </w:rPr>
              <w:t>- Državne institucije</w:t>
            </w:r>
          </w:p>
        </w:tc>
      </w:tr>
      <w:tr w:rsidR="00E337D0"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8DFDC"/>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E337D0" w:rsidRPr="00435E35" w:rsidTr="00133492">
        <w:trPr>
          <w:cnfStyle w:val="000000100000" w:firstRow="0" w:lastRow="0" w:firstColumn="0" w:lastColumn="0" w:oddVBand="0" w:evenVBand="0" w:oddHBand="1" w:evenHBand="0" w:firstRowFirstColumn="0" w:firstRowLastColumn="0" w:lastRowFirstColumn="0" w:lastRowLastColumn="0"/>
          <w:trHeight w:val="1777"/>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337D0" w:rsidRPr="00435E35" w:rsidRDefault="00E337D0" w:rsidP="0077575F">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7C05BDBD" wp14:editId="034D0768">
                  <wp:extent cx="5762625" cy="1181100"/>
                  <wp:effectExtent l="0" t="0" r="0" b="0"/>
                  <wp:docPr id="39"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c>
      </w:tr>
    </w:tbl>
    <w:p w:rsidR="00E337D0" w:rsidRDefault="00E337D0" w:rsidP="007D43F7">
      <w:pPr>
        <w:tabs>
          <w:tab w:val="left" w:pos="2205"/>
        </w:tabs>
        <w:rPr>
          <w:lang w:eastAsia="en-US"/>
        </w:rPr>
        <w:sectPr w:rsidR="00E337D0" w:rsidSect="00186F7E">
          <w:pgSz w:w="11906" w:h="16838"/>
          <w:pgMar w:top="1417" w:right="1417" w:bottom="1417" w:left="1417" w:header="708" w:footer="708" w:gutter="0"/>
          <w:cols w:space="708"/>
          <w:titlePg/>
          <w:docGrid w:linePitch="360"/>
        </w:sectPr>
      </w:pPr>
    </w:p>
    <w:p w:rsidR="008618A7" w:rsidRPr="008618A7" w:rsidRDefault="008618A7" w:rsidP="00133492">
      <w:pPr>
        <w:tabs>
          <w:tab w:val="left" w:pos="2205"/>
        </w:tabs>
        <w:spacing w:after="0"/>
        <w:jc w:val="center"/>
        <w:outlineLvl w:val="5"/>
        <w:rPr>
          <w:rFonts w:ascii="Arial" w:hAnsi="Arial" w:cs="Arial"/>
          <w:b/>
          <w:sz w:val="24"/>
          <w:lang w:eastAsia="en-US"/>
        </w:rPr>
      </w:pPr>
      <w:r w:rsidRPr="008618A7">
        <w:rPr>
          <w:rFonts w:ascii="Arial" w:hAnsi="Arial" w:cs="Arial"/>
          <w:b/>
          <w:sz w:val="24"/>
          <w:lang w:eastAsia="en-US"/>
        </w:rPr>
        <w:lastRenderedPageBreak/>
        <w:t>CILJ 4 – Zaštita okoliša, prirodne i kulturne baštine u funkciji održivog razvoja</w:t>
      </w:r>
    </w:p>
    <w:p w:rsidR="00CB1D27" w:rsidRDefault="00CB1D27" w:rsidP="00CB1D27">
      <w:pPr>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666"/>
        <w:gridCol w:w="5579"/>
        <w:gridCol w:w="43"/>
      </w:tblGrid>
      <w:tr w:rsidR="00CB1D27" w:rsidRPr="00435E35" w:rsidTr="00CB1D2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83" w:type="dxa"/>
            <w:tcBorders>
              <w:top w:val="none" w:sz="0" w:space="0" w:color="auto"/>
              <w:left w:val="none" w:sz="0" w:space="0" w:color="auto"/>
              <w:bottom w:val="none" w:sz="0" w:space="0" w:color="auto"/>
              <w:right w:val="none" w:sz="0" w:space="0" w:color="auto"/>
            </w:tcBorders>
            <w:shd w:val="clear" w:color="auto" w:fill="634545"/>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Cilj</w:t>
            </w:r>
          </w:p>
          <w:p w:rsidR="00CB1D27" w:rsidRPr="00435E35" w:rsidRDefault="00CB1D27" w:rsidP="00CB1D27">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605"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CB1D27" w:rsidRPr="00313AA1" w:rsidRDefault="00CB1D27"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Zaštita okoliša, prirodne i kulturne baštine u funkciji održivog razvoja</w:t>
            </w:r>
          </w:p>
        </w:tc>
      </w:tr>
      <w:tr w:rsidR="00CB1D2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CB1D27" w:rsidRPr="00435E35" w:rsidRDefault="00CB1D27" w:rsidP="0077575F">
            <w:pPr>
              <w:spacing w:line="276" w:lineRule="auto"/>
              <w:jc w:val="center"/>
              <w:rPr>
                <w:rFonts w:ascii="Arial" w:hAnsi="Arial" w:cs="Arial"/>
                <w:color w:val="auto"/>
                <w:sz w:val="20"/>
                <w:szCs w:val="20"/>
              </w:rPr>
            </w:pPr>
          </w:p>
        </w:tc>
      </w:tr>
      <w:tr w:rsidR="00CB1D27" w:rsidRPr="00435E35" w:rsidTr="00CB1D27">
        <w:trPr>
          <w:trHeight w:val="584"/>
          <w:jc w:val="center"/>
        </w:trPr>
        <w:tc>
          <w:tcPr>
            <w:cnfStyle w:val="001000000000" w:firstRow="0" w:lastRow="0" w:firstColumn="1" w:lastColumn="0" w:oddVBand="0" w:evenVBand="0" w:oddHBand="0" w:evenHBand="0" w:firstRowFirstColumn="0" w:firstRowLastColumn="0" w:lastRowFirstColumn="0" w:lastRowLastColumn="0"/>
            <w:tcW w:w="3683" w:type="dxa"/>
            <w:tcBorders>
              <w:left w:val="none" w:sz="0" w:space="0" w:color="auto"/>
              <w:bottom w:val="none" w:sz="0" w:space="0" w:color="auto"/>
              <w:right w:val="none" w:sz="0" w:space="0" w:color="auto"/>
            </w:tcBorders>
            <w:shd w:val="clear" w:color="auto" w:fill="A88484"/>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CB1D27" w:rsidRPr="00435E35" w:rsidRDefault="00CB1D27" w:rsidP="00CB1D27">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605" w:type="dxa"/>
            <w:gridSpan w:val="2"/>
            <w:tcBorders>
              <w:left w:val="none" w:sz="0" w:space="0" w:color="auto"/>
              <w:bottom w:val="none" w:sz="0" w:space="0" w:color="auto"/>
              <w:right w:val="none" w:sz="0" w:space="0" w:color="auto"/>
            </w:tcBorders>
            <w:shd w:val="clear" w:color="auto" w:fill="FFFFFF" w:themeFill="background1"/>
            <w:vAlign w:val="center"/>
          </w:tcPr>
          <w:p w:rsidR="00CB1D27" w:rsidRPr="00435E35" w:rsidRDefault="00CB1D27" w:rsidP="0077575F">
            <w:pPr>
              <w:spacing w:line="276" w:lineRule="auto"/>
              <w:jc w:val="center"/>
              <w:rPr>
                <w:rFonts w:ascii="Arial" w:hAnsi="Arial" w:cs="Arial"/>
                <w:sz w:val="20"/>
                <w:szCs w:val="20"/>
              </w:rPr>
            </w:pPr>
            <w:r>
              <w:rPr>
                <w:rFonts w:ascii="Arial" w:hAnsi="Arial" w:cs="Arial"/>
                <w:sz w:val="20"/>
                <w:szCs w:val="20"/>
              </w:rPr>
              <w:t>Unaprjeđivanje zaštite okoliša i energetske učinkovitosti</w:t>
            </w:r>
          </w:p>
        </w:tc>
      </w:tr>
      <w:tr w:rsidR="00CB1D2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CB1D27" w:rsidRPr="00435E35" w:rsidRDefault="00CB1D27" w:rsidP="0077575F">
            <w:pPr>
              <w:spacing w:line="276" w:lineRule="auto"/>
              <w:jc w:val="center"/>
              <w:rPr>
                <w:rFonts w:ascii="Arial" w:hAnsi="Arial" w:cs="Arial"/>
                <w:color w:val="auto"/>
                <w:sz w:val="20"/>
                <w:szCs w:val="20"/>
              </w:rPr>
            </w:pPr>
          </w:p>
        </w:tc>
      </w:tr>
      <w:tr w:rsidR="00CB1D27" w:rsidRPr="00435E35" w:rsidTr="00CB1D27">
        <w:trPr>
          <w:jc w:val="center"/>
        </w:trPr>
        <w:tc>
          <w:tcPr>
            <w:cnfStyle w:val="001000000000" w:firstRow="0" w:lastRow="0" w:firstColumn="1" w:lastColumn="0" w:oddVBand="0" w:evenVBand="0" w:oddHBand="0" w:evenHBand="0" w:firstRowFirstColumn="0" w:firstRowLastColumn="0" w:lastRowFirstColumn="0" w:lastRowLastColumn="0"/>
            <w:tcW w:w="3683" w:type="dxa"/>
            <w:tcBorders>
              <w:left w:val="none" w:sz="0" w:space="0" w:color="auto"/>
              <w:bottom w:val="none" w:sz="0" w:space="0" w:color="auto"/>
              <w:right w:val="none" w:sz="0" w:space="0" w:color="auto"/>
            </w:tcBorders>
            <w:shd w:val="clear" w:color="auto" w:fill="D0BCBC"/>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CB1D27" w:rsidRPr="00435E35" w:rsidRDefault="00CB1D27" w:rsidP="00CB1D27">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r w:rsidRPr="00435E35">
              <w:rPr>
                <w:rFonts w:ascii="Arial" w:hAnsi="Arial" w:cs="Arial"/>
                <w:color w:val="auto"/>
                <w:sz w:val="20"/>
                <w:szCs w:val="20"/>
              </w:rPr>
              <w:t>– M</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605" w:type="dxa"/>
            <w:gridSpan w:val="2"/>
            <w:tcBorders>
              <w:left w:val="none" w:sz="0" w:space="0" w:color="auto"/>
              <w:bottom w:val="none" w:sz="0" w:space="0" w:color="auto"/>
              <w:right w:val="none" w:sz="0" w:space="0" w:color="auto"/>
            </w:tcBorders>
            <w:shd w:val="clear" w:color="auto" w:fill="FFFFFF" w:themeFill="background1"/>
            <w:vAlign w:val="center"/>
          </w:tcPr>
          <w:p w:rsidR="00CB1D27" w:rsidRPr="00435E35" w:rsidRDefault="00CB1D27" w:rsidP="0077575F">
            <w:pPr>
              <w:spacing w:line="276" w:lineRule="auto"/>
              <w:jc w:val="center"/>
              <w:rPr>
                <w:rFonts w:ascii="Arial" w:hAnsi="Arial" w:cs="Arial"/>
                <w:sz w:val="20"/>
                <w:szCs w:val="20"/>
              </w:rPr>
            </w:pPr>
            <w:r>
              <w:rPr>
                <w:rFonts w:ascii="Arial" w:hAnsi="Arial" w:cs="Arial"/>
                <w:sz w:val="20"/>
                <w:szCs w:val="20"/>
              </w:rPr>
              <w:t>Unaprjeđivanje zaštite zraka i tla i kontinuirano praćenje kvalitete</w:t>
            </w:r>
          </w:p>
        </w:tc>
      </w:tr>
      <w:tr w:rsidR="00CB1D2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CB1D27" w:rsidRPr="00435E35" w:rsidRDefault="00CB1D27" w:rsidP="0077575F">
            <w:pPr>
              <w:spacing w:line="276" w:lineRule="auto"/>
              <w:jc w:val="center"/>
              <w:rPr>
                <w:rFonts w:ascii="Arial" w:hAnsi="Arial" w:cs="Arial"/>
                <w:color w:val="auto"/>
                <w:sz w:val="20"/>
                <w:szCs w:val="20"/>
              </w:rPr>
            </w:pPr>
          </w:p>
        </w:tc>
      </w:tr>
      <w:tr w:rsidR="00CB1D27" w:rsidRPr="00435E35" w:rsidTr="00CB1D27">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CB1D27" w:rsidRPr="00435E35" w:rsidTr="00133492">
        <w:trPr>
          <w:cnfStyle w:val="000000100000" w:firstRow="0" w:lastRow="0" w:firstColumn="0" w:lastColumn="0" w:oddVBand="0" w:evenVBand="0" w:oddHBand="1" w:evenHBand="0" w:firstRowFirstColumn="0" w:firstRowLastColumn="0" w:lastRowFirstColumn="0" w:lastRowLastColumn="0"/>
          <w:trHeight w:val="998"/>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CB1D27" w:rsidRPr="00CB1D27" w:rsidRDefault="00CB1D27" w:rsidP="00133492">
            <w:pPr>
              <w:spacing w:line="276" w:lineRule="auto"/>
              <w:jc w:val="both"/>
              <w:rPr>
                <w:rFonts w:ascii="Arial" w:hAnsi="Arial" w:cs="Arial"/>
                <w:b w:val="0"/>
                <w:color w:val="auto"/>
                <w:sz w:val="20"/>
              </w:rPr>
            </w:pPr>
            <w:r w:rsidRPr="00CB1D27">
              <w:rPr>
                <w:rFonts w:ascii="Arial" w:hAnsi="Arial" w:cs="Arial"/>
                <w:b w:val="0"/>
                <w:color w:val="auto"/>
                <w:sz w:val="20"/>
              </w:rPr>
              <w:t>Svrha i cilj navedene mjere jest praćenjem kvalitete i unaprjeđenjem sustava praćenja utjecaja na okoliš, a kako bi se na temelju dobivenih podataka mogle predložiti odgovarajuće mjere u smislu zaštite zraka i tla. Temeljem prikupljenih statističkih podataka stvoriti i kontinuirano dopunjavati „bazu znanja“ o trendovima i promjenama u okolišu, a kako bi se omogućilo pravovremeno interveniranje kod svih akcidentnih situacija.</w:t>
            </w:r>
          </w:p>
        </w:tc>
      </w:tr>
      <w:tr w:rsidR="00CB1D27" w:rsidRPr="00435E35" w:rsidTr="00CB1D27">
        <w:trPr>
          <w:gridAfter w:val="1"/>
          <w:wAfter w:w="42" w:type="dxa"/>
          <w:trHeight w:val="170"/>
          <w:jc w:val="center"/>
        </w:trPr>
        <w:tc>
          <w:tcPr>
            <w:cnfStyle w:val="001000000000" w:firstRow="0" w:lastRow="0" w:firstColumn="1" w:lastColumn="0" w:oddVBand="0" w:evenVBand="0" w:oddHBand="0" w:evenHBand="0" w:firstRowFirstColumn="0" w:firstRowLastColumn="0" w:lastRowFirstColumn="0" w:lastRowLastColumn="0"/>
            <w:tcW w:w="9246" w:type="dxa"/>
            <w:gridSpan w:val="2"/>
            <w:tcBorders>
              <w:left w:val="none" w:sz="0" w:space="0" w:color="auto"/>
              <w:bottom w:val="none" w:sz="0" w:space="0" w:color="auto"/>
              <w:right w:val="none" w:sz="0" w:space="0" w:color="auto"/>
            </w:tcBorders>
            <w:shd w:val="clear" w:color="auto" w:fill="E5DBDB"/>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CB1D27" w:rsidRPr="00435E35" w:rsidTr="00133492">
        <w:trPr>
          <w:gridAfter w:val="1"/>
          <w:cnfStyle w:val="000000100000" w:firstRow="0" w:lastRow="0" w:firstColumn="0" w:lastColumn="0" w:oddVBand="0" w:evenVBand="0" w:oddHBand="1" w:evenHBand="0" w:firstRowFirstColumn="0" w:firstRowLastColumn="0" w:lastRowFirstColumn="0" w:lastRowLastColumn="0"/>
          <w:wAfter w:w="42" w:type="dxa"/>
          <w:trHeight w:val="1391"/>
          <w:jc w:val="center"/>
        </w:trPr>
        <w:tc>
          <w:tcPr>
            <w:cnfStyle w:val="001000000000" w:firstRow="0" w:lastRow="0" w:firstColumn="1" w:lastColumn="0" w:oddVBand="0" w:evenVBand="0" w:oddHBand="0" w:evenHBand="0" w:firstRowFirstColumn="0" w:firstRowLastColumn="0" w:lastRowFirstColumn="0" w:lastRowLastColumn="0"/>
            <w:tcW w:w="9246" w:type="dxa"/>
            <w:gridSpan w:val="2"/>
            <w:tcBorders>
              <w:left w:val="none" w:sz="0" w:space="0" w:color="auto"/>
              <w:bottom w:val="none" w:sz="0" w:space="0" w:color="auto"/>
              <w:right w:val="none" w:sz="0" w:space="0" w:color="auto"/>
            </w:tcBorders>
            <w:shd w:val="clear" w:color="auto" w:fill="FFFFFF" w:themeFill="background1"/>
            <w:vAlign w:val="center"/>
          </w:tcPr>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Testiranje kvalitete </w:t>
            </w:r>
            <w:r w:rsidRPr="00CB1D27">
              <w:rPr>
                <w:rFonts w:ascii="Arial" w:hAnsi="Arial" w:cs="Arial"/>
                <w:b w:val="0"/>
                <w:color w:val="auto"/>
                <w:sz w:val="20"/>
              </w:rPr>
              <w:t>zraka i tla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Kontinuirano evidentiranje prikupljenih statističkih podataka – „baza znanja“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Redovita izrada Izvješća o stanju u okolišu</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Provedba edukacije i osposobljavanja većeg broja stručnjaka za zaštitu okoliša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Izgradnja postaja za pr</w:t>
            </w:r>
            <w:r>
              <w:rPr>
                <w:rFonts w:ascii="Arial" w:hAnsi="Arial" w:cs="Arial"/>
                <w:b w:val="0"/>
                <w:color w:val="auto"/>
                <w:sz w:val="20"/>
              </w:rPr>
              <w:t>aćenje kakvoće zraka, vode</w:t>
            </w:r>
            <w:r w:rsidRPr="00CB1D27">
              <w:rPr>
                <w:rFonts w:ascii="Arial" w:hAnsi="Arial" w:cs="Arial"/>
                <w:b w:val="0"/>
                <w:color w:val="auto"/>
                <w:sz w:val="20"/>
              </w:rPr>
              <w:t xml:space="preserve"> i tla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Poduzimanje potrebnih aktivnosti zaštite okoliša sukladno prikupl</w:t>
            </w:r>
            <w:r>
              <w:rPr>
                <w:rFonts w:ascii="Arial" w:hAnsi="Arial" w:cs="Arial"/>
                <w:b w:val="0"/>
                <w:color w:val="auto"/>
                <w:sz w:val="20"/>
              </w:rPr>
              <w:t>jenim podacima o kvaliteti</w:t>
            </w:r>
            <w:r w:rsidRPr="00CB1D27">
              <w:rPr>
                <w:rFonts w:ascii="Arial" w:hAnsi="Arial" w:cs="Arial"/>
                <w:b w:val="0"/>
                <w:color w:val="auto"/>
                <w:sz w:val="20"/>
              </w:rPr>
              <w:t xml:space="preserve"> zraka i tla</w:t>
            </w:r>
          </w:p>
        </w:tc>
      </w:tr>
      <w:tr w:rsidR="00CB1D27" w:rsidRPr="00435E35" w:rsidTr="00CB1D27">
        <w:trPr>
          <w:gridAfter w:val="1"/>
          <w:wAfter w:w="42" w:type="dxa"/>
          <w:trHeight w:val="170"/>
          <w:jc w:val="center"/>
        </w:trPr>
        <w:tc>
          <w:tcPr>
            <w:cnfStyle w:val="001000000000" w:firstRow="0" w:lastRow="0" w:firstColumn="1" w:lastColumn="0" w:oddVBand="0" w:evenVBand="0" w:oddHBand="0" w:evenHBand="0" w:firstRowFirstColumn="0" w:firstRowLastColumn="0" w:lastRowFirstColumn="0" w:lastRowLastColumn="0"/>
            <w:tcW w:w="9246" w:type="dxa"/>
            <w:gridSpan w:val="2"/>
            <w:tcBorders>
              <w:left w:val="none" w:sz="0" w:space="0" w:color="auto"/>
              <w:bottom w:val="none" w:sz="0" w:space="0" w:color="auto"/>
              <w:right w:val="none" w:sz="0" w:space="0" w:color="auto"/>
            </w:tcBorders>
            <w:shd w:val="clear" w:color="auto" w:fill="E5DBDB"/>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CB1D27" w:rsidRPr="00435E35" w:rsidTr="00133492">
        <w:trPr>
          <w:gridAfter w:val="1"/>
          <w:cnfStyle w:val="000000100000" w:firstRow="0" w:lastRow="0" w:firstColumn="0" w:lastColumn="0" w:oddVBand="0" w:evenVBand="0" w:oddHBand="1" w:evenHBand="0" w:firstRowFirstColumn="0" w:firstRowLastColumn="0" w:lastRowFirstColumn="0" w:lastRowLastColumn="0"/>
          <w:wAfter w:w="42" w:type="dxa"/>
          <w:trHeight w:val="969"/>
          <w:jc w:val="center"/>
        </w:trPr>
        <w:tc>
          <w:tcPr>
            <w:cnfStyle w:val="001000000000" w:firstRow="0" w:lastRow="0" w:firstColumn="1" w:lastColumn="0" w:oddVBand="0" w:evenVBand="0" w:oddHBand="0" w:evenHBand="0" w:firstRowFirstColumn="0" w:firstRowLastColumn="0" w:lastRowFirstColumn="0" w:lastRowLastColumn="0"/>
            <w:tcW w:w="9246" w:type="dxa"/>
            <w:gridSpan w:val="2"/>
            <w:tcBorders>
              <w:left w:val="none" w:sz="0" w:space="0" w:color="auto"/>
              <w:bottom w:val="none" w:sz="0" w:space="0" w:color="auto"/>
              <w:right w:val="none" w:sz="0" w:space="0" w:color="auto"/>
            </w:tcBorders>
            <w:shd w:val="clear" w:color="auto" w:fill="FFFFFF" w:themeFill="background1"/>
            <w:vAlign w:val="center"/>
          </w:tcPr>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Broj provedenih testiranja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Broj podataka unesenih u bazu podataka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Broj izvješća o stanju u okolišu</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Broj osposobljenih stručnjaka</w:t>
            </w:r>
          </w:p>
          <w:p w:rsidR="00CB1D27" w:rsidRPr="00CB1D27" w:rsidRDefault="00CB1D27" w:rsidP="00CB1D27">
            <w:pPr>
              <w:spacing w:line="276" w:lineRule="auto"/>
              <w:rPr>
                <w:rFonts w:ascii="Arial" w:hAnsi="Arial" w:cs="Arial"/>
                <w:b w:val="0"/>
                <w:color w:val="auto"/>
                <w:sz w:val="20"/>
              </w:rPr>
            </w:pPr>
            <w:r>
              <w:rPr>
                <w:rFonts w:ascii="Arial" w:hAnsi="Arial" w:cs="Arial"/>
                <w:b w:val="0"/>
                <w:color w:val="auto"/>
                <w:sz w:val="20"/>
              </w:rPr>
              <w:t xml:space="preserve">- </w:t>
            </w:r>
            <w:r w:rsidRPr="00CB1D27">
              <w:rPr>
                <w:rFonts w:ascii="Arial" w:hAnsi="Arial" w:cs="Arial"/>
                <w:b w:val="0"/>
                <w:color w:val="auto"/>
                <w:sz w:val="20"/>
              </w:rPr>
              <w:t>Broj automatskih postaja za pr</w:t>
            </w:r>
            <w:r>
              <w:rPr>
                <w:rFonts w:ascii="Arial" w:hAnsi="Arial" w:cs="Arial"/>
                <w:b w:val="0"/>
                <w:color w:val="auto"/>
                <w:sz w:val="20"/>
              </w:rPr>
              <w:t>aćenje kakvoće zraka, vode</w:t>
            </w:r>
            <w:r w:rsidRPr="00CB1D27">
              <w:rPr>
                <w:rFonts w:ascii="Arial" w:hAnsi="Arial" w:cs="Arial"/>
                <w:b w:val="0"/>
                <w:color w:val="auto"/>
                <w:sz w:val="20"/>
              </w:rPr>
              <w:t xml:space="preserve"> i tla</w:t>
            </w:r>
          </w:p>
        </w:tc>
      </w:tr>
      <w:tr w:rsidR="00CB1D27" w:rsidRPr="00435E35" w:rsidTr="00CB1D27">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CB1D27" w:rsidRPr="00435E35" w:rsidTr="00133492">
        <w:trPr>
          <w:cnfStyle w:val="000000100000" w:firstRow="0" w:lastRow="0" w:firstColumn="0" w:lastColumn="0" w:oddVBand="0" w:evenVBand="0" w:oddHBand="1" w:evenHBand="0" w:firstRowFirstColumn="0" w:firstRowLastColumn="0" w:lastRowFirstColumn="0" w:lastRowLastColumn="0"/>
          <w:trHeight w:val="27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CB1D27" w:rsidRDefault="00CB1D27"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CB1D27" w:rsidRPr="00313AA1" w:rsidRDefault="00CB1D27" w:rsidP="0077575F">
            <w:pPr>
              <w:spacing w:line="276" w:lineRule="auto"/>
              <w:rPr>
                <w:rFonts w:ascii="Arial" w:hAnsi="Arial" w:cs="Arial"/>
                <w:b w:val="0"/>
                <w:color w:val="auto"/>
                <w:sz w:val="20"/>
                <w:szCs w:val="20"/>
              </w:rPr>
            </w:pPr>
            <w:r>
              <w:rPr>
                <w:rFonts w:ascii="Arial" w:hAnsi="Arial" w:cs="Arial"/>
                <w:b w:val="0"/>
                <w:color w:val="auto"/>
                <w:sz w:val="20"/>
                <w:szCs w:val="20"/>
              </w:rPr>
              <w:t>- Fond za zaštitu okoliša i energetsku učinkovitost</w:t>
            </w:r>
          </w:p>
        </w:tc>
      </w:tr>
      <w:tr w:rsidR="00CB1D27" w:rsidRPr="00435E35" w:rsidTr="00CB1D27">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CB1D27" w:rsidRPr="00435E35" w:rsidTr="00133492">
        <w:trPr>
          <w:cnfStyle w:val="000000100000" w:firstRow="0" w:lastRow="0" w:firstColumn="0" w:lastColumn="0" w:oddVBand="0" w:evenVBand="0" w:oddHBand="1" w:evenHBand="0" w:firstRowFirstColumn="0" w:firstRowLastColumn="0" w:lastRowFirstColumn="0" w:lastRowLastColumn="0"/>
          <w:trHeight w:val="2628"/>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CB1D27" w:rsidRPr="00435E35" w:rsidRDefault="00CB1D27" w:rsidP="0077575F">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3D21CB1E" wp14:editId="547A096D">
                  <wp:extent cx="5767218" cy="1615044"/>
                  <wp:effectExtent l="19050" t="0" r="4932" b="0"/>
                  <wp:docPr id="42"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tc>
      </w:tr>
    </w:tbl>
    <w:p w:rsidR="00E768D1" w:rsidRDefault="00E768D1" w:rsidP="00CB1D27">
      <w:pPr>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641"/>
        <w:gridCol w:w="5602"/>
        <w:gridCol w:w="45"/>
      </w:tblGrid>
      <w:tr w:rsidR="00E768D1" w:rsidRPr="00435E35" w:rsidTr="00F251A7">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52" w:type="dxa"/>
            <w:tcBorders>
              <w:top w:val="none" w:sz="0" w:space="0" w:color="auto"/>
              <w:left w:val="none" w:sz="0" w:space="0" w:color="auto"/>
              <w:bottom w:val="none" w:sz="0" w:space="0" w:color="auto"/>
              <w:right w:val="none" w:sz="0" w:space="0" w:color="auto"/>
            </w:tcBorders>
            <w:shd w:val="clear" w:color="auto" w:fill="634545"/>
            <w:vAlign w:val="center"/>
          </w:tcPr>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Cilj</w:t>
            </w:r>
          </w:p>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636"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E768D1" w:rsidRPr="00313AA1" w:rsidRDefault="00E768D1"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Zaštita okoliša, prirodne i kulturne baštine u funkciji održivog razvoja</w:t>
            </w:r>
          </w:p>
        </w:tc>
      </w:tr>
      <w:tr w:rsidR="00E768D1"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E768D1" w:rsidRPr="00435E35" w:rsidRDefault="00E768D1" w:rsidP="0077575F">
            <w:pPr>
              <w:spacing w:line="276" w:lineRule="auto"/>
              <w:jc w:val="center"/>
              <w:rPr>
                <w:rFonts w:ascii="Arial" w:hAnsi="Arial" w:cs="Arial"/>
                <w:color w:val="auto"/>
                <w:sz w:val="20"/>
                <w:szCs w:val="20"/>
              </w:rPr>
            </w:pPr>
          </w:p>
        </w:tc>
      </w:tr>
      <w:tr w:rsidR="00E768D1" w:rsidRPr="00435E35" w:rsidTr="00F251A7">
        <w:trPr>
          <w:trHeight w:val="584"/>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bottom w:val="none" w:sz="0" w:space="0" w:color="auto"/>
              <w:right w:val="none" w:sz="0" w:space="0" w:color="auto"/>
            </w:tcBorders>
            <w:shd w:val="clear" w:color="auto" w:fill="A88484"/>
            <w:vAlign w:val="center"/>
          </w:tcPr>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636" w:type="dxa"/>
            <w:gridSpan w:val="2"/>
            <w:tcBorders>
              <w:left w:val="none" w:sz="0" w:space="0" w:color="auto"/>
              <w:bottom w:val="none" w:sz="0" w:space="0" w:color="auto"/>
              <w:right w:val="none" w:sz="0" w:space="0" w:color="auto"/>
            </w:tcBorders>
            <w:shd w:val="clear" w:color="auto" w:fill="FFFFFF" w:themeFill="background1"/>
            <w:vAlign w:val="center"/>
          </w:tcPr>
          <w:p w:rsidR="00E768D1" w:rsidRPr="00435E35" w:rsidRDefault="00E768D1" w:rsidP="0077575F">
            <w:pPr>
              <w:spacing w:line="276" w:lineRule="auto"/>
              <w:jc w:val="center"/>
              <w:rPr>
                <w:rFonts w:ascii="Arial" w:hAnsi="Arial" w:cs="Arial"/>
                <w:sz w:val="20"/>
                <w:szCs w:val="20"/>
              </w:rPr>
            </w:pPr>
            <w:r>
              <w:rPr>
                <w:rFonts w:ascii="Arial" w:hAnsi="Arial" w:cs="Arial"/>
                <w:sz w:val="20"/>
                <w:szCs w:val="20"/>
              </w:rPr>
              <w:t>Unaprjeđivanje zaštite okoliša i energetske učinkovitosti</w:t>
            </w:r>
          </w:p>
        </w:tc>
      </w:tr>
      <w:tr w:rsidR="00E768D1"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768D1" w:rsidRPr="00435E35" w:rsidRDefault="00E768D1" w:rsidP="0077575F">
            <w:pPr>
              <w:spacing w:line="276" w:lineRule="auto"/>
              <w:jc w:val="center"/>
              <w:rPr>
                <w:rFonts w:ascii="Arial" w:hAnsi="Arial" w:cs="Arial"/>
                <w:color w:val="auto"/>
                <w:sz w:val="20"/>
                <w:szCs w:val="20"/>
              </w:rPr>
            </w:pPr>
          </w:p>
        </w:tc>
      </w:tr>
      <w:tr w:rsidR="00E768D1" w:rsidRPr="00435E35" w:rsidTr="00F251A7">
        <w:trPr>
          <w:jc w:val="center"/>
        </w:trPr>
        <w:tc>
          <w:tcPr>
            <w:cnfStyle w:val="001000000000" w:firstRow="0" w:lastRow="0" w:firstColumn="1" w:lastColumn="0" w:oddVBand="0" w:evenVBand="0" w:oddHBand="0" w:evenHBand="0" w:firstRowFirstColumn="0" w:firstRowLastColumn="0" w:lastRowFirstColumn="0" w:lastRowLastColumn="0"/>
            <w:tcW w:w="3652" w:type="dxa"/>
            <w:tcBorders>
              <w:left w:val="none" w:sz="0" w:space="0" w:color="auto"/>
              <w:bottom w:val="none" w:sz="0" w:space="0" w:color="auto"/>
              <w:right w:val="none" w:sz="0" w:space="0" w:color="auto"/>
            </w:tcBorders>
            <w:shd w:val="clear" w:color="auto" w:fill="D0BCBC"/>
            <w:vAlign w:val="center"/>
          </w:tcPr>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E768D1" w:rsidRPr="00435E35" w:rsidRDefault="00E768D1" w:rsidP="00E768D1">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r w:rsidRPr="00435E35">
              <w:rPr>
                <w:rFonts w:ascii="Arial" w:hAnsi="Arial" w:cs="Arial"/>
                <w:color w:val="auto"/>
                <w:sz w:val="20"/>
                <w:szCs w:val="20"/>
              </w:rPr>
              <w:t>– M</w:t>
            </w:r>
            <w:r>
              <w:rPr>
                <w:rFonts w:ascii="Arial" w:hAnsi="Arial" w:cs="Arial"/>
                <w:color w:val="auto"/>
                <w:sz w:val="20"/>
                <w:szCs w:val="20"/>
              </w:rPr>
              <w:t>2</w:t>
            </w:r>
          </w:p>
        </w:tc>
        <w:tc>
          <w:tcPr>
            <w:cnfStyle w:val="000010000000" w:firstRow="0" w:lastRow="0" w:firstColumn="0" w:lastColumn="0" w:oddVBand="1" w:evenVBand="0" w:oddHBand="0" w:evenHBand="0" w:firstRowFirstColumn="0" w:firstRowLastColumn="0" w:lastRowFirstColumn="0" w:lastRowLastColumn="0"/>
            <w:tcW w:w="5636" w:type="dxa"/>
            <w:gridSpan w:val="2"/>
            <w:tcBorders>
              <w:left w:val="none" w:sz="0" w:space="0" w:color="auto"/>
              <w:bottom w:val="none" w:sz="0" w:space="0" w:color="auto"/>
              <w:right w:val="none" w:sz="0" w:space="0" w:color="auto"/>
            </w:tcBorders>
            <w:shd w:val="clear" w:color="auto" w:fill="FFFFFF" w:themeFill="background1"/>
            <w:vAlign w:val="center"/>
          </w:tcPr>
          <w:p w:rsidR="00E768D1" w:rsidRPr="00435E35" w:rsidRDefault="00E768D1" w:rsidP="0077575F">
            <w:pPr>
              <w:spacing w:line="276" w:lineRule="auto"/>
              <w:jc w:val="center"/>
              <w:rPr>
                <w:rFonts w:ascii="Arial" w:hAnsi="Arial" w:cs="Arial"/>
                <w:sz w:val="20"/>
                <w:szCs w:val="20"/>
              </w:rPr>
            </w:pPr>
            <w:r>
              <w:rPr>
                <w:rFonts w:ascii="Arial" w:hAnsi="Arial" w:cs="Arial"/>
                <w:sz w:val="20"/>
                <w:szCs w:val="20"/>
              </w:rPr>
              <w:t>Stvaranje  uvjeta za održivo gospodarenje otpadom</w:t>
            </w:r>
          </w:p>
        </w:tc>
      </w:tr>
      <w:tr w:rsidR="00E768D1"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768D1" w:rsidRPr="00435E35" w:rsidRDefault="00E768D1" w:rsidP="0077575F">
            <w:pPr>
              <w:spacing w:line="276" w:lineRule="auto"/>
              <w:jc w:val="center"/>
              <w:rPr>
                <w:rFonts w:ascii="Arial" w:hAnsi="Arial" w:cs="Arial"/>
                <w:color w:val="auto"/>
                <w:sz w:val="20"/>
                <w:szCs w:val="20"/>
              </w:rPr>
            </w:pPr>
          </w:p>
        </w:tc>
      </w:tr>
      <w:tr w:rsidR="00E768D1"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E768D1" w:rsidRPr="00435E35" w:rsidTr="00240E8E">
        <w:trPr>
          <w:cnfStyle w:val="000000100000" w:firstRow="0" w:lastRow="0" w:firstColumn="0" w:lastColumn="0" w:oddVBand="0" w:evenVBand="0" w:oddHBand="1" w:evenHBand="0" w:firstRowFirstColumn="0" w:firstRowLastColumn="0" w:lastRowFirstColumn="0" w:lastRowLastColumn="0"/>
          <w:trHeight w:val="2659"/>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768D1" w:rsidRPr="00E768D1" w:rsidRDefault="00E768D1" w:rsidP="00F251A7">
            <w:pPr>
              <w:spacing w:line="276" w:lineRule="auto"/>
              <w:rPr>
                <w:rFonts w:ascii="Arial" w:hAnsi="Arial" w:cs="Arial"/>
                <w:b w:val="0"/>
                <w:color w:val="auto"/>
                <w:sz w:val="20"/>
              </w:rPr>
            </w:pPr>
            <w:r w:rsidRPr="00E768D1">
              <w:rPr>
                <w:rFonts w:ascii="Arial" w:hAnsi="Arial" w:cs="Arial"/>
                <w:b w:val="0"/>
                <w:color w:val="auto"/>
                <w:sz w:val="20"/>
              </w:rPr>
              <w:t xml:space="preserve">Stvoriti uvjete za sustavno koordinirano provođenje aktivnosti gospodarenja otpadom. Potrebno je predvidjeti i provoditi mjere odvojenog skupljanja komunalnog otpada, mjere za upravljanje i nadzor odlagališta za komunalni otpad, popis otpadom onečišćenog okoliša i neuređenih odlagališta, redoslijed aktivnosti sanacije neuređenih odlagališta i otpadom onečišćenog okoliša, izvore i visinu potrebnih sredstava za provedbu sanacije itd. Potrebno je donijeti Plan gospodarenja otpadom Općine </w:t>
            </w:r>
            <w:r w:rsidR="00F251A7">
              <w:rPr>
                <w:rFonts w:ascii="Arial" w:hAnsi="Arial" w:cs="Arial"/>
                <w:b w:val="0"/>
                <w:color w:val="auto"/>
                <w:sz w:val="20"/>
              </w:rPr>
              <w:t>Rakovica</w:t>
            </w:r>
            <w:r w:rsidRPr="00E768D1">
              <w:rPr>
                <w:rFonts w:ascii="Arial" w:hAnsi="Arial" w:cs="Arial"/>
                <w:b w:val="0"/>
                <w:color w:val="auto"/>
                <w:sz w:val="20"/>
              </w:rPr>
              <w:t xml:space="preserve">, a koji će biti usklađen s Planom gospodarenja otpadom </w:t>
            </w:r>
            <w:r w:rsidR="00F251A7">
              <w:rPr>
                <w:rFonts w:ascii="Arial" w:hAnsi="Arial" w:cs="Arial"/>
                <w:b w:val="0"/>
                <w:color w:val="auto"/>
                <w:sz w:val="20"/>
              </w:rPr>
              <w:t>Karlovačke</w:t>
            </w:r>
            <w:r w:rsidRPr="00E768D1">
              <w:rPr>
                <w:rFonts w:ascii="Arial" w:hAnsi="Arial" w:cs="Arial"/>
                <w:b w:val="0"/>
                <w:color w:val="auto"/>
                <w:sz w:val="20"/>
              </w:rPr>
              <w:t xml:space="preserve"> županije i Planom gospodarenja otpadom Republike Hrvatske. Realizacijom ove mjere očekuje se smanjen pritisak otpada na okoliš i ljudsko zdravlje.</w:t>
            </w:r>
          </w:p>
        </w:tc>
      </w:tr>
      <w:tr w:rsidR="00E768D1" w:rsidRPr="00435E35" w:rsidTr="00F251A7">
        <w:trPr>
          <w:gridAfter w:val="1"/>
          <w:wAfter w:w="44" w:type="dxa"/>
          <w:trHeight w:val="170"/>
          <w:jc w:val="center"/>
        </w:trPr>
        <w:tc>
          <w:tcPr>
            <w:cnfStyle w:val="001000000000" w:firstRow="0" w:lastRow="0" w:firstColumn="1" w:lastColumn="0" w:oddVBand="0" w:evenVBand="0" w:oddHBand="0" w:evenHBand="0" w:firstRowFirstColumn="0" w:firstRowLastColumn="0" w:lastRowFirstColumn="0" w:lastRowLastColumn="0"/>
            <w:tcW w:w="9244" w:type="dxa"/>
            <w:gridSpan w:val="2"/>
            <w:tcBorders>
              <w:left w:val="none" w:sz="0" w:space="0" w:color="auto"/>
              <w:bottom w:val="none" w:sz="0" w:space="0" w:color="auto"/>
              <w:right w:val="none" w:sz="0" w:space="0" w:color="auto"/>
            </w:tcBorders>
            <w:shd w:val="clear" w:color="auto" w:fill="E5DBDB"/>
            <w:vAlign w:val="center"/>
          </w:tcPr>
          <w:p w:rsidR="00E768D1" w:rsidRPr="00435E35" w:rsidRDefault="00E768D1"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F251A7" w:rsidRPr="00435E35" w:rsidTr="00240E8E">
        <w:trPr>
          <w:gridAfter w:val="1"/>
          <w:cnfStyle w:val="000000100000" w:firstRow="0" w:lastRow="0" w:firstColumn="0" w:lastColumn="0" w:oddVBand="0" w:evenVBand="0" w:oddHBand="1" w:evenHBand="0" w:firstRowFirstColumn="0" w:firstRowLastColumn="0" w:lastRowFirstColumn="0" w:lastRowLastColumn="0"/>
          <w:wAfter w:w="44" w:type="dxa"/>
          <w:trHeight w:val="2277"/>
          <w:jc w:val="center"/>
        </w:trPr>
        <w:tc>
          <w:tcPr>
            <w:cnfStyle w:val="001000000000" w:firstRow="0" w:lastRow="0" w:firstColumn="1" w:lastColumn="0" w:oddVBand="0" w:evenVBand="0" w:oddHBand="0" w:evenHBand="0" w:firstRowFirstColumn="0" w:firstRowLastColumn="0" w:lastRowFirstColumn="0" w:lastRowLastColumn="0"/>
            <w:tcW w:w="9244" w:type="dxa"/>
            <w:gridSpan w:val="2"/>
            <w:tcBorders>
              <w:left w:val="none" w:sz="0" w:space="0" w:color="auto"/>
              <w:bottom w:val="none" w:sz="0" w:space="0" w:color="auto"/>
              <w:right w:val="none" w:sz="0" w:space="0" w:color="auto"/>
            </w:tcBorders>
            <w:shd w:val="clear" w:color="auto" w:fill="FFFFFF" w:themeFill="background1"/>
            <w:vAlign w:val="center"/>
          </w:tcPr>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Unaprjeđenje razine zaštite okoliša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Uklanjanje i saniranje divljih odlagališta otpada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Osiguranje uvjeta za odvojeno sakupljanje komunalnog otpada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Stvaranje uvjeta za održivo korištenje okoliša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Provedba aktivnosti vezanih uz senzibiliziranje javnosti o potrebi očuvanja okoliša (radionice i seminari edukativnog karaktera)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Davanje potpora za rad udrugama civilnog društva usmjerenih k zaštiti i očuvanju okoliša</w:t>
            </w:r>
          </w:p>
        </w:tc>
      </w:tr>
      <w:tr w:rsidR="00F251A7" w:rsidRPr="00435E35" w:rsidTr="00F251A7">
        <w:trPr>
          <w:gridAfter w:val="1"/>
          <w:wAfter w:w="44" w:type="dxa"/>
          <w:trHeight w:val="170"/>
          <w:jc w:val="center"/>
        </w:trPr>
        <w:tc>
          <w:tcPr>
            <w:cnfStyle w:val="001000000000" w:firstRow="0" w:lastRow="0" w:firstColumn="1" w:lastColumn="0" w:oddVBand="0" w:evenVBand="0" w:oddHBand="0" w:evenHBand="0" w:firstRowFirstColumn="0" w:firstRowLastColumn="0" w:lastRowFirstColumn="0" w:lastRowLastColumn="0"/>
            <w:tcW w:w="9244" w:type="dxa"/>
            <w:gridSpan w:val="2"/>
            <w:tcBorders>
              <w:left w:val="none" w:sz="0" w:space="0" w:color="auto"/>
              <w:bottom w:val="none" w:sz="0" w:space="0" w:color="auto"/>
              <w:right w:val="none" w:sz="0" w:space="0" w:color="auto"/>
            </w:tcBorders>
            <w:shd w:val="clear" w:color="auto" w:fill="E5DBDB"/>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F251A7" w:rsidRPr="00435E35" w:rsidTr="00240E8E">
        <w:trPr>
          <w:gridAfter w:val="1"/>
          <w:cnfStyle w:val="000000100000" w:firstRow="0" w:lastRow="0" w:firstColumn="0" w:lastColumn="0" w:oddVBand="0" w:evenVBand="0" w:oddHBand="1" w:evenHBand="0" w:firstRowFirstColumn="0" w:firstRowLastColumn="0" w:lastRowFirstColumn="0" w:lastRowLastColumn="0"/>
          <w:wAfter w:w="44" w:type="dxa"/>
          <w:trHeight w:val="3408"/>
          <w:jc w:val="center"/>
        </w:trPr>
        <w:tc>
          <w:tcPr>
            <w:cnfStyle w:val="001000000000" w:firstRow="0" w:lastRow="0" w:firstColumn="1" w:lastColumn="0" w:oddVBand="0" w:evenVBand="0" w:oddHBand="0" w:evenHBand="0" w:firstRowFirstColumn="0" w:firstRowLastColumn="0" w:lastRowFirstColumn="0" w:lastRowLastColumn="0"/>
            <w:tcW w:w="9244" w:type="dxa"/>
            <w:gridSpan w:val="2"/>
            <w:tcBorders>
              <w:left w:val="none" w:sz="0" w:space="0" w:color="auto"/>
              <w:bottom w:val="none" w:sz="0" w:space="0" w:color="auto"/>
              <w:right w:val="none" w:sz="0" w:space="0" w:color="auto"/>
            </w:tcBorders>
            <w:shd w:val="clear" w:color="auto" w:fill="FFFFFF" w:themeFill="background1"/>
            <w:vAlign w:val="center"/>
          </w:tcPr>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 xml:space="preserve">Postotno povećanje stanovnika obuhvaćenog redovnim odvozom otpada </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Smanjenje ukupno proizvedene količine miješanog komunalnog otpada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Povećanje količine odvojeno prikupljenog otpada namijenjenog recikliranju</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 xml:space="preserve">Povećanje prihoda iz uporabe i stvaranja novih proizvoda iz korisnog otpada </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Izgradnja građevina za gospodarenje posebnim kategorijama i vrstama otpada (razvrstavanje, skladištenje, oporaba) – izgrađeni zeleni otoci, izgrađeno reciklažno dvorište, izgrađeno odlagalište građevinskog otpada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 xml:space="preserve">Broj organiziranih edukativnih aktivnosti o razvrstavanju otpada </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Broj saniranih divljih odlagališta otpadom</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 xml:space="preserve">Izrađen Plan Gospodarenja otpadom Općine </w:t>
            </w:r>
            <w:r>
              <w:rPr>
                <w:rFonts w:ascii="Arial" w:hAnsi="Arial" w:cs="Arial"/>
                <w:b w:val="0"/>
                <w:color w:val="auto"/>
                <w:sz w:val="20"/>
              </w:rPr>
              <w:t>Rakovica</w:t>
            </w:r>
          </w:p>
          <w:p w:rsidR="00F251A7" w:rsidRPr="00F251A7" w:rsidRDefault="00F251A7" w:rsidP="00F251A7">
            <w:pPr>
              <w:spacing w:line="276" w:lineRule="auto"/>
              <w:rPr>
                <w:rFonts w:ascii="Arial" w:hAnsi="Arial" w:cs="Arial"/>
                <w:b w:val="0"/>
                <w:color w:val="auto"/>
                <w:sz w:val="20"/>
              </w:rPr>
            </w:pPr>
            <w:r>
              <w:rPr>
                <w:rFonts w:ascii="Arial" w:hAnsi="Arial" w:cs="Arial"/>
                <w:b w:val="0"/>
                <w:color w:val="auto"/>
                <w:sz w:val="20"/>
              </w:rPr>
              <w:t xml:space="preserve">- </w:t>
            </w:r>
            <w:r w:rsidRPr="00F251A7">
              <w:rPr>
                <w:rFonts w:ascii="Arial" w:hAnsi="Arial" w:cs="Arial"/>
                <w:b w:val="0"/>
                <w:color w:val="auto"/>
                <w:sz w:val="20"/>
              </w:rPr>
              <w:t xml:space="preserve">Povećanje broja novih implementiranih tehnologija i metoda za dostizanje EU standarda </w:t>
            </w:r>
          </w:p>
        </w:tc>
      </w:tr>
      <w:tr w:rsidR="00F251A7"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F251A7" w:rsidRPr="00435E35" w:rsidRDefault="00F251A7" w:rsidP="00F251A7">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F251A7" w:rsidRPr="00435E35" w:rsidTr="00240E8E">
        <w:trPr>
          <w:cnfStyle w:val="000000100000" w:firstRow="0" w:lastRow="0" w:firstColumn="0" w:lastColumn="0" w:oddVBand="0" w:evenVBand="0" w:oddHBand="1" w:evenHBand="0" w:firstRowFirstColumn="0" w:firstRowLastColumn="0" w:lastRowFirstColumn="0" w:lastRowLastColumn="0"/>
          <w:trHeight w:val="854"/>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F251A7" w:rsidRDefault="00F251A7"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F251A7" w:rsidRPr="00313AA1" w:rsidRDefault="00F251A7" w:rsidP="0077575F">
            <w:pPr>
              <w:spacing w:line="276" w:lineRule="auto"/>
              <w:rPr>
                <w:rFonts w:ascii="Arial" w:hAnsi="Arial" w:cs="Arial"/>
                <w:b w:val="0"/>
                <w:color w:val="auto"/>
                <w:sz w:val="20"/>
                <w:szCs w:val="20"/>
              </w:rPr>
            </w:pPr>
            <w:r>
              <w:rPr>
                <w:rFonts w:ascii="Arial" w:hAnsi="Arial" w:cs="Arial"/>
                <w:b w:val="0"/>
                <w:color w:val="auto"/>
                <w:sz w:val="20"/>
                <w:szCs w:val="20"/>
              </w:rPr>
              <w:t>- Fond za zaštitu okoliša i energetsku učinkovitost</w:t>
            </w:r>
          </w:p>
        </w:tc>
      </w:tr>
      <w:tr w:rsidR="00F251A7"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Struktura financiranja u %</w:t>
            </w:r>
          </w:p>
        </w:tc>
      </w:tr>
      <w:tr w:rsidR="00F251A7" w:rsidRPr="00435E35" w:rsidTr="0077575F">
        <w:trPr>
          <w:cnfStyle w:val="000000100000" w:firstRow="0" w:lastRow="0" w:firstColumn="0" w:lastColumn="0" w:oddVBand="0" w:evenVBand="0" w:oddHBand="1" w:evenHBand="0" w:firstRowFirstColumn="0" w:firstRowLastColumn="0" w:lastRowFirstColumn="0" w:lastRowLastColumn="0"/>
          <w:trHeight w:val="315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68C88F09" wp14:editId="71243072">
                  <wp:extent cx="5767218" cy="1615044"/>
                  <wp:effectExtent l="19050" t="0" r="4932" b="0"/>
                  <wp:docPr id="47"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tc>
      </w:tr>
    </w:tbl>
    <w:p w:rsidR="00E768D1" w:rsidRDefault="00E768D1"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620"/>
        <w:gridCol w:w="5621"/>
        <w:gridCol w:w="47"/>
      </w:tblGrid>
      <w:tr w:rsidR="00F251A7" w:rsidRPr="00435E35" w:rsidTr="00E67B83">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25" w:type="dxa"/>
            <w:tcBorders>
              <w:top w:val="none" w:sz="0" w:space="0" w:color="auto"/>
              <w:left w:val="none" w:sz="0" w:space="0" w:color="auto"/>
              <w:bottom w:val="none" w:sz="0" w:space="0" w:color="auto"/>
              <w:right w:val="none" w:sz="0" w:space="0" w:color="auto"/>
            </w:tcBorders>
            <w:shd w:val="clear" w:color="auto" w:fill="634545"/>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Cilj</w:t>
            </w:r>
          </w:p>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663"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F251A7" w:rsidRPr="00313AA1" w:rsidRDefault="00F251A7"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Zaštita okoliša, prirodne i kulturne baštine u funkciji održivog razvoja</w:t>
            </w:r>
          </w:p>
        </w:tc>
      </w:tr>
      <w:tr w:rsidR="00F251A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F251A7" w:rsidRPr="00435E35" w:rsidRDefault="00F251A7" w:rsidP="0077575F">
            <w:pPr>
              <w:spacing w:line="276" w:lineRule="auto"/>
              <w:jc w:val="center"/>
              <w:rPr>
                <w:rFonts w:ascii="Arial" w:hAnsi="Arial" w:cs="Arial"/>
                <w:color w:val="auto"/>
                <w:sz w:val="20"/>
                <w:szCs w:val="20"/>
              </w:rPr>
            </w:pPr>
          </w:p>
        </w:tc>
      </w:tr>
      <w:tr w:rsidR="00F251A7" w:rsidRPr="00435E35" w:rsidTr="00E67B83">
        <w:trPr>
          <w:trHeight w:val="584"/>
          <w:jc w:val="center"/>
        </w:trPr>
        <w:tc>
          <w:tcPr>
            <w:cnfStyle w:val="001000000000" w:firstRow="0" w:lastRow="0" w:firstColumn="1" w:lastColumn="0" w:oddVBand="0" w:evenVBand="0" w:oddHBand="0" w:evenHBand="0" w:firstRowFirstColumn="0" w:firstRowLastColumn="0" w:lastRowFirstColumn="0" w:lastRowLastColumn="0"/>
            <w:tcW w:w="3625" w:type="dxa"/>
            <w:tcBorders>
              <w:left w:val="none" w:sz="0" w:space="0" w:color="auto"/>
              <w:bottom w:val="none" w:sz="0" w:space="0" w:color="auto"/>
              <w:right w:val="none" w:sz="0" w:space="0" w:color="auto"/>
            </w:tcBorders>
            <w:shd w:val="clear" w:color="auto" w:fill="A88484"/>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663" w:type="dxa"/>
            <w:gridSpan w:val="2"/>
            <w:tcBorders>
              <w:left w:val="none" w:sz="0" w:space="0" w:color="auto"/>
              <w:bottom w:val="none" w:sz="0" w:space="0" w:color="auto"/>
              <w:right w:val="none" w:sz="0" w:space="0" w:color="auto"/>
            </w:tcBorders>
            <w:shd w:val="clear" w:color="auto" w:fill="FFFFFF" w:themeFill="background1"/>
            <w:vAlign w:val="center"/>
          </w:tcPr>
          <w:p w:rsidR="00F251A7" w:rsidRPr="00435E35" w:rsidRDefault="00F251A7" w:rsidP="0077575F">
            <w:pPr>
              <w:spacing w:line="276" w:lineRule="auto"/>
              <w:jc w:val="center"/>
              <w:rPr>
                <w:rFonts w:ascii="Arial" w:hAnsi="Arial" w:cs="Arial"/>
                <w:sz w:val="20"/>
                <w:szCs w:val="20"/>
              </w:rPr>
            </w:pPr>
            <w:r>
              <w:rPr>
                <w:rFonts w:ascii="Arial" w:hAnsi="Arial" w:cs="Arial"/>
                <w:sz w:val="20"/>
                <w:szCs w:val="20"/>
              </w:rPr>
              <w:t>Unaprjeđivanje zaštite okoliša i energetske učinkovitosti</w:t>
            </w:r>
          </w:p>
        </w:tc>
      </w:tr>
      <w:tr w:rsidR="00F251A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F251A7" w:rsidRPr="00435E35" w:rsidRDefault="00F251A7" w:rsidP="0077575F">
            <w:pPr>
              <w:spacing w:line="276" w:lineRule="auto"/>
              <w:jc w:val="center"/>
              <w:rPr>
                <w:rFonts w:ascii="Arial" w:hAnsi="Arial" w:cs="Arial"/>
                <w:color w:val="auto"/>
                <w:sz w:val="20"/>
                <w:szCs w:val="20"/>
              </w:rPr>
            </w:pPr>
          </w:p>
        </w:tc>
      </w:tr>
      <w:tr w:rsidR="00F251A7" w:rsidRPr="00435E35" w:rsidTr="00E67B83">
        <w:trPr>
          <w:jc w:val="center"/>
        </w:trPr>
        <w:tc>
          <w:tcPr>
            <w:cnfStyle w:val="001000000000" w:firstRow="0" w:lastRow="0" w:firstColumn="1" w:lastColumn="0" w:oddVBand="0" w:evenVBand="0" w:oddHBand="0" w:evenHBand="0" w:firstRowFirstColumn="0" w:firstRowLastColumn="0" w:lastRowFirstColumn="0" w:lastRowLastColumn="0"/>
            <w:tcW w:w="3625" w:type="dxa"/>
            <w:tcBorders>
              <w:left w:val="none" w:sz="0" w:space="0" w:color="auto"/>
              <w:bottom w:val="none" w:sz="0" w:space="0" w:color="auto"/>
              <w:right w:val="none" w:sz="0" w:space="0" w:color="auto"/>
            </w:tcBorders>
            <w:shd w:val="clear" w:color="auto" w:fill="D0BCBC"/>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F251A7" w:rsidRPr="00435E35" w:rsidRDefault="00F251A7" w:rsidP="00E71394">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r w:rsidRPr="00435E35">
              <w:rPr>
                <w:rFonts w:ascii="Arial" w:hAnsi="Arial" w:cs="Arial"/>
                <w:color w:val="auto"/>
                <w:sz w:val="20"/>
                <w:szCs w:val="20"/>
              </w:rPr>
              <w:t>– M</w:t>
            </w:r>
            <w:r w:rsidR="00E71394">
              <w:rPr>
                <w:rFonts w:ascii="Arial" w:hAnsi="Arial" w:cs="Arial"/>
                <w:color w:val="auto"/>
                <w:sz w:val="20"/>
                <w:szCs w:val="20"/>
              </w:rPr>
              <w:t>3</w:t>
            </w:r>
          </w:p>
        </w:tc>
        <w:tc>
          <w:tcPr>
            <w:cnfStyle w:val="000010000000" w:firstRow="0" w:lastRow="0" w:firstColumn="0" w:lastColumn="0" w:oddVBand="1" w:evenVBand="0" w:oddHBand="0" w:evenHBand="0" w:firstRowFirstColumn="0" w:firstRowLastColumn="0" w:lastRowFirstColumn="0" w:lastRowLastColumn="0"/>
            <w:tcW w:w="5663" w:type="dxa"/>
            <w:gridSpan w:val="2"/>
            <w:tcBorders>
              <w:left w:val="none" w:sz="0" w:space="0" w:color="auto"/>
              <w:bottom w:val="none" w:sz="0" w:space="0" w:color="auto"/>
              <w:right w:val="none" w:sz="0" w:space="0" w:color="auto"/>
            </w:tcBorders>
            <w:shd w:val="clear" w:color="auto" w:fill="FFFFFF" w:themeFill="background1"/>
            <w:vAlign w:val="center"/>
          </w:tcPr>
          <w:p w:rsidR="00F251A7" w:rsidRPr="00435E35" w:rsidRDefault="00E71394" w:rsidP="0077575F">
            <w:pPr>
              <w:spacing w:line="276" w:lineRule="auto"/>
              <w:jc w:val="center"/>
              <w:rPr>
                <w:rFonts w:ascii="Arial" w:hAnsi="Arial" w:cs="Arial"/>
                <w:sz w:val="20"/>
                <w:szCs w:val="20"/>
              </w:rPr>
            </w:pPr>
            <w:r>
              <w:rPr>
                <w:rFonts w:ascii="Arial" w:hAnsi="Arial" w:cs="Arial"/>
                <w:sz w:val="20"/>
                <w:szCs w:val="20"/>
              </w:rPr>
              <w:t>Jačanje i razvoj uporabe novih znanja i tehnologija, obnovljivih izvora energije i energetske učinkovitosti</w:t>
            </w:r>
          </w:p>
        </w:tc>
      </w:tr>
      <w:tr w:rsidR="00F251A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F251A7" w:rsidRPr="00435E35" w:rsidRDefault="00F251A7" w:rsidP="0077575F">
            <w:pPr>
              <w:spacing w:line="276" w:lineRule="auto"/>
              <w:jc w:val="center"/>
              <w:rPr>
                <w:rFonts w:ascii="Arial" w:hAnsi="Arial" w:cs="Arial"/>
                <w:color w:val="auto"/>
                <w:sz w:val="20"/>
                <w:szCs w:val="20"/>
              </w:rPr>
            </w:pPr>
          </w:p>
        </w:tc>
      </w:tr>
      <w:tr w:rsidR="00F251A7"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F251A7" w:rsidRPr="00435E35" w:rsidRDefault="00F251A7"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E67B83" w:rsidRPr="00435E35" w:rsidTr="00240E8E">
        <w:trPr>
          <w:cnfStyle w:val="000000100000" w:firstRow="0" w:lastRow="0" w:firstColumn="0" w:lastColumn="0" w:oddVBand="0" w:evenVBand="0" w:oddHBand="1" w:evenHBand="0" w:firstRowFirstColumn="0" w:firstRowLastColumn="0" w:lastRowFirstColumn="0" w:lastRowLastColumn="0"/>
          <w:trHeight w:val="379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67B83" w:rsidRPr="00E67B83" w:rsidRDefault="00E67B83" w:rsidP="00240E8E">
            <w:pPr>
              <w:spacing w:line="276" w:lineRule="auto"/>
              <w:jc w:val="both"/>
              <w:rPr>
                <w:rFonts w:ascii="Arial" w:hAnsi="Arial" w:cs="Arial"/>
                <w:b w:val="0"/>
                <w:color w:val="auto"/>
                <w:sz w:val="20"/>
              </w:rPr>
            </w:pPr>
            <w:r w:rsidRPr="00E67B83">
              <w:rPr>
                <w:rFonts w:ascii="Arial" w:hAnsi="Arial" w:cs="Arial"/>
                <w:b w:val="0"/>
                <w:color w:val="auto"/>
                <w:sz w:val="20"/>
              </w:rPr>
              <w:t>Povećanjem energetske učinkovitosti u javnom sektoru javnosti će se pružiti konkretni dokazi o isplativosti racionalnog gospodarenja energijom, kako za svakoga pojedinca kroz smanjenje troškova za energiju, tako i za društvo u cjelini kroz smanjenje emisija onečišćujućih tvari koje su rezultat proizvodnje i potrošnje. Održivost korištenja energije u neposrednoj potrošnji i poboljšanje kvalitete života putem povećanja sigurnosti energetske opskrbe i smanjenjem emisije stakleničkih plinova. Poticati korištenje energije iz obnovljivih izvora (OIE) te olakšati uvođenje sustava koji koriste ovakvu energiju kroz stvaranje institucionalnih okvira i pokretanje programa subvencioniranja ugradnje ovih sustava te kampanje podizanja svijesti. Unaprjeđenjem mehanizama za poticanje korištenja OIE u kućanstvima i razvojem dodatnih mehanizama za poticanje korištenja OIE u gospodarstvu ostvarit de se šira primjena OIE, a samim time i veća energetska održivost. Provedbom mjere će se povećati energetska učinkovitost u javnim objektima te u sustavu javne rasvjete kao velikim potrošačima energije. Povećana razina transfera tehnologija iz područja OIE. Uvođenje novih energetski učinkovitijih tehnologija.</w:t>
            </w:r>
          </w:p>
        </w:tc>
      </w:tr>
      <w:tr w:rsidR="00E67B83" w:rsidRPr="00435E35" w:rsidTr="00E67B83">
        <w:trPr>
          <w:gridAfter w:val="1"/>
          <w:wAfter w:w="47" w:type="dxa"/>
          <w:trHeight w:val="170"/>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E5DBDB"/>
            <w:vAlign w:val="center"/>
          </w:tcPr>
          <w:p w:rsidR="00E67B83" w:rsidRPr="00435E35" w:rsidRDefault="00E67B83"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E67B83" w:rsidRPr="00435E35" w:rsidTr="00E67B83">
        <w:trPr>
          <w:gridAfter w:val="1"/>
          <w:cnfStyle w:val="000000100000" w:firstRow="0" w:lastRow="0" w:firstColumn="0" w:lastColumn="0" w:oddVBand="0" w:evenVBand="0" w:oddHBand="1" w:evenHBand="0" w:firstRowFirstColumn="0" w:firstRowLastColumn="0" w:lastRowFirstColumn="0" w:lastRowLastColumn="0"/>
          <w:wAfter w:w="47" w:type="dxa"/>
          <w:trHeight w:val="2041"/>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FFFFFF" w:themeFill="background1"/>
            <w:vAlign w:val="center"/>
          </w:tcPr>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Uvođenje novih tehnologija, znanja, prijenos iskustava, primjera dobre prakse i promoviranje i uvođenje energetske efikasnosti (obnovljivi izvori energije)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Izrada sveobuhvatne strategije iznalaženja izvora i pokrivanja energetskih potreba Općine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Provedba aktivnosti za postizanje održivosti sustava i EU standarda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Provedba sveobuhvatne analize mogućnosti za korištenje energije prirodnih resursa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Implementiranje mjera i aktivnosti za korištenje i primjenu obnovljivih izvora energije i kogeneracije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Poticanje izgradnje kapaciteta obnovljivih izvora energije</w:t>
            </w:r>
          </w:p>
        </w:tc>
      </w:tr>
      <w:tr w:rsidR="00E67B83" w:rsidRPr="00435E35" w:rsidTr="00E67B83">
        <w:trPr>
          <w:gridAfter w:val="1"/>
          <w:wAfter w:w="47" w:type="dxa"/>
          <w:trHeight w:val="170"/>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E5DBDB"/>
            <w:vAlign w:val="center"/>
          </w:tcPr>
          <w:p w:rsidR="00E67B83" w:rsidRPr="00435E35" w:rsidRDefault="00E67B83"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E67B83" w:rsidRPr="00435E35" w:rsidTr="00240E8E">
        <w:trPr>
          <w:gridAfter w:val="1"/>
          <w:cnfStyle w:val="000000100000" w:firstRow="0" w:lastRow="0" w:firstColumn="0" w:lastColumn="0" w:oddVBand="0" w:evenVBand="0" w:oddHBand="1" w:evenHBand="0" w:firstRowFirstColumn="0" w:firstRowLastColumn="0" w:lastRowFirstColumn="0" w:lastRowLastColumn="0"/>
          <w:wAfter w:w="47" w:type="dxa"/>
          <w:trHeight w:val="3659"/>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FFFFFF" w:themeFill="background1"/>
            <w:vAlign w:val="center"/>
          </w:tcPr>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Povećan broj implementiranih projekata obnovljivih izvora energije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Broj prijedloga za poboljšanje energetskog sustava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Povećanje broja provedenih mjera poboljšanja energetskog sustava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Broj provedenih edukacija o prednostima korištenja OIE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Broj instaliranih kapaciteta sunčevih kolektora za grijanje prostora i pripremu tople vode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Broj proizvođača energije iz OIE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Količina energije proizvedene iz OIE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Broj kućanstava korisnika solarne energije</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Instalirana snaga foto - naponskih sustava za proizvodnju električne energije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Povećanje količine uporabe biomase za grijanje i toplu vodu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 xml:space="preserve">Povećanje udjela energetske potrošnje iz obnovljivih izvora </w:t>
            </w:r>
          </w:p>
          <w:p w:rsidR="00E67B83" w:rsidRPr="00E67B83" w:rsidRDefault="00E67B83" w:rsidP="00E67B83">
            <w:pPr>
              <w:spacing w:line="276" w:lineRule="auto"/>
              <w:rPr>
                <w:rFonts w:ascii="Arial" w:hAnsi="Arial" w:cs="Arial"/>
                <w:b w:val="0"/>
                <w:color w:val="auto"/>
                <w:sz w:val="20"/>
              </w:rPr>
            </w:pPr>
            <w:r>
              <w:rPr>
                <w:rFonts w:ascii="Arial" w:hAnsi="Arial" w:cs="Arial"/>
                <w:b w:val="0"/>
                <w:color w:val="auto"/>
                <w:sz w:val="20"/>
              </w:rPr>
              <w:t xml:space="preserve">- </w:t>
            </w:r>
            <w:r w:rsidRPr="00E67B83">
              <w:rPr>
                <w:rFonts w:ascii="Arial" w:hAnsi="Arial" w:cs="Arial"/>
                <w:b w:val="0"/>
                <w:color w:val="auto"/>
                <w:sz w:val="20"/>
              </w:rPr>
              <w:t>Smanjenje emisije CO2</w:t>
            </w:r>
          </w:p>
        </w:tc>
      </w:tr>
      <w:tr w:rsidR="00E67B83"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E67B83" w:rsidRPr="00435E35" w:rsidRDefault="00E67B83"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Nositelji</w:t>
            </w:r>
          </w:p>
        </w:tc>
      </w:tr>
      <w:tr w:rsidR="00E67B83" w:rsidRPr="00435E35" w:rsidTr="0077575F">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67B83" w:rsidRDefault="00E67B83"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E67B83" w:rsidRPr="00313AA1" w:rsidRDefault="00E67B83" w:rsidP="0077575F">
            <w:pPr>
              <w:spacing w:line="276" w:lineRule="auto"/>
              <w:rPr>
                <w:rFonts w:ascii="Arial" w:hAnsi="Arial" w:cs="Arial"/>
                <w:b w:val="0"/>
                <w:color w:val="auto"/>
                <w:sz w:val="20"/>
                <w:szCs w:val="20"/>
              </w:rPr>
            </w:pPr>
            <w:r>
              <w:rPr>
                <w:rFonts w:ascii="Arial" w:hAnsi="Arial" w:cs="Arial"/>
                <w:b w:val="0"/>
                <w:color w:val="auto"/>
                <w:sz w:val="20"/>
                <w:szCs w:val="20"/>
              </w:rPr>
              <w:t>- Fond za zaštitu okoliša i energetsku učinkovitost</w:t>
            </w:r>
          </w:p>
        </w:tc>
      </w:tr>
      <w:tr w:rsidR="00E67B83"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E67B83" w:rsidRPr="00435E35" w:rsidRDefault="00E67B83"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E67B83" w:rsidRPr="00435E35" w:rsidTr="0077575F">
        <w:trPr>
          <w:cnfStyle w:val="000000100000" w:firstRow="0" w:lastRow="0" w:firstColumn="0" w:lastColumn="0" w:oddVBand="0" w:evenVBand="0" w:oddHBand="1" w:evenHBand="0" w:firstRowFirstColumn="0" w:firstRowLastColumn="0" w:lastRowFirstColumn="0" w:lastRowLastColumn="0"/>
          <w:trHeight w:val="315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E67B83" w:rsidRPr="00435E35" w:rsidRDefault="00E67B83" w:rsidP="0077575F">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14638000" wp14:editId="483239C5">
                  <wp:extent cx="5767218" cy="1615044"/>
                  <wp:effectExtent l="19050" t="0" r="4932" b="0"/>
                  <wp:docPr id="51"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tc>
      </w:tr>
    </w:tbl>
    <w:p w:rsidR="00261429" w:rsidRDefault="00261429"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40E8E" w:rsidRDefault="00240E8E" w:rsidP="00CB1D27">
      <w:pPr>
        <w:rPr>
          <w:lang w:eastAsia="en-US"/>
        </w:rPr>
      </w:pPr>
    </w:p>
    <w:p w:rsidR="00261429" w:rsidRDefault="00261429" w:rsidP="00CB1D27">
      <w:pPr>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611"/>
        <w:gridCol w:w="5630"/>
        <w:gridCol w:w="47"/>
      </w:tblGrid>
      <w:tr w:rsidR="00842E57" w:rsidRPr="00435E35" w:rsidTr="004A70AA">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613" w:type="dxa"/>
            <w:tcBorders>
              <w:top w:val="none" w:sz="0" w:space="0" w:color="auto"/>
              <w:left w:val="none" w:sz="0" w:space="0" w:color="auto"/>
              <w:bottom w:val="none" w:sz="0" w:space="0" w:color="auto"/>
              <w:right w:val="none" w:sz="0" w:space="0" w:color="auto"/>
            </w:tcBorders>
            <w:shd w:val="clear" w:color="auto" w:fill="634545"/>
            <w:vAlign w:val="center"/>
          </w:tcPr>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Cilj</w:t>
            </w:r>
          </w:p>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675"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842E57" w:rsidRPr="00313AA1" w:rsidRDefault="00842E57"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Zaštita okoliša, prirodne i kulturne baštine u funkciji održivog razvoja</w:t>
            </w:r>
          </w:p>
        </w:tc>
      </w:tr>
      <w:tr w:rsidR="00842E5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842E57" w:rsidRPr="00435E35" w:rsidRDefault="00842E57" w:rsidP="0077575F">
            <w:pPr>
              <w:spacing w:line="276" w:lineRule="auto"/>
              <w:jc w:val="center"/>
              <w:rPr>
                <w:rFonts w:ascii="Arial" w:hAnsi="Arial" w:cs="Arial"/>
                <w:color w:val="auto"/>
                <w:sz w:val="20"/>
                <w:szCs w:val="20"/>
              </w:rPr>
            </w:pPr>
          </w:p>
        </w:tc>
      </w:tr>
      <w:tr w:rsidR="00842E57" w:rsidRPr="00435E35" w:rsidTr="004A70AA">
        <w:trPr>
          <w:trHeight w:val="584"/>
          <w:jc w:val="center"/>
        </w:trPr>
        <w:tc>
          <w:tcPr>
            <w:cnfStyle w:val="001000000000" w:firstRow="0" w:lastRow="0" w:firstColumn="1" w:lastColumn="0" w:oddVBand="0" w:evenVBand="0" w:oddHBand="0" w:evenHBand="0" w:firstRowFirstColumn="0" w:firstRowLastColumn="0" w:lastRowFirstColumn="0" w:lastRowLastColumn="0"/>
            <w:tcW w:w="3613" w:type="dxa"/>
            <w:tcBorders>
              <w:left w:val="none" w:sz="0" w:space="0" w:color="auto"/>
              <w:bottom w:val="none" w:sz="0" w:space="0" w:color="auto"/>
              <w:right w:val="none" w:sz="0" w:space="0" w:color="auto"/>
            </w:tcBorders>
            <w:shd w:val="clear" w:color="auto" w:fill="A88484"/>
            <w:vAlign w:val="center"/>
          </w:tcPr>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675" w:type="dxa"/>
            <w:gridSpan w:val="2"/>
            <w:tcBorders>
              <w:left w:val="none" w:sz="0" w:space="0" w:color="auto"/>
              <w:bottom w:val="none" w:sz="0" w:space="0" w:color="auto"/>
              <w:right w:val="none" w:sz="0" w:space="0" w:color="auto"/>
            </w:tcBorders>
            <w:shd w:val="clear" w:color="auto" w:fill="FFFFFF" w:themeFill="background1"/>
            <w:vAlign w:val="center"/>
          </w:tcPr>
          <w:p w:rsidR="00842E57" w:rsidRPr="00435E35" w:rsidRDefault="00842E57" w:rsidP="0077575F">
            <w:pPr>
              <w:spacing w:line="276" w:lineRule="auto"/>
              <w:jc w:val="center"/>
              <w:rPr>
                <w:rFonts w:ascii="Arial" w:hAnsi="Arial" w:cs="Arial"/>
                <w:sz w:val="20"/>
                <w:szCs w:val="20"/>
              </w:rPr>
            </w:pPr>
            <w:r>
              <w:rPr>
                <w:rFonts w:ascii="Arial" w:hAnsi="Arial" w:cs="Arial"/>
                <w:sz w:val="20"/>
                <w:szCs w:val="20"/>
              </w:rPr>
              <w:t>Unaprjeđivanje zaštite okoliša i energetske učinkovitosti</w:t>
            </w:r>
          </w:p>
        </w:tc>
      </w:tr>
      <w:tr w:rsidR="00842E5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842E57" w:rsidRPr="00435E35" w:rsidRDefault="00842E57" w:rsidP="0077575F">
            <w:pPr>
              <w:spacing w:line="276" w:lineRule="auto"/>
              <w:jc w:val="center"/>
              <w:rPr>
                <w:rFonts w:ascii="Arial" w:hAnsi="Arial" w:cs="Arial"/>
                <w:color w:val="auto"/>
                <w:sz w:val="20"/>
                <w:szCs w:val="20"/>
              </w:rPr>
            </w:pPr>
          </w:p>
        </w:tc>
      </w:tr>
      <w:tr w:rsidR="00842E57" w:rsidRPr="00435E35" w:rsidTr="004A70AA">
        <w:trPr>
          <w:jc w:val="center"/>
        </w:trPr>
        <w:tc>
          <w:tcPr>
            <w:cnfStyle w:val="001000000000" w:firstRow="0" w:lastRow="0" w:firstColumn="1" w:lastColumn="0" w:oddVBand="0" w:evenVBand="0" w:oddHBand="0" w:evenHBand="0" w:firstRowFirstColumn="0" w:firstRowLastColumn="0" w:lastRowFirstColumn="0" w:lastRowLastColumn="0"/>
            <w:tcW w:w="3613" w:type="dxa"/>
            <w:tcBorders>
              <w:left w:val="none" w:sz="0" w:space="0" w:color="auto"/>
              <w:bottom w:val="none" w:sz="0" w:space="0" w:color="auto"/>
              <w:right w:val="none" w:sz="0" w:space="0" w:color="auto"/>
            </w:tcBorders>
            <w:shd w:val="clear" w:color="auto" w:fill="D0BCBC"/>
            <w:vAlign w:val="center"/>
          </w:tcPr>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842E57" w:rsidRPr="00435E35" w:rsidRDefault="00842E57" w:rsidP="00842E57">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1</w:t>
            </w:r>
            <w:r w:rsidRPr="00435E35">
              <w:rPr>
                <w:rFonts w:ascii="Arial" w:hAnsi="Arial" w:cs="Arial"/>
                <w:color w:val="auto"/>
                <w:sz w:val="20"/>
                <w:szCs w:val="20"/>
              </w:rPr>
              <w:t>– M</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675" w:type="dxa"/>
            <w:gridSpan w:val="2"/>
            <w:tcBorders>
              <w:left w:val="none" w:sz="0" w:space="0" w:color="auto"/>
              <w:bottom w:val="none" w:sz="0" w:space="0" w:color="auto"/>
              <w:right w:val="none" w:sz="0" w:space="0" w:color="auto"/>
            </w:tcBorders>
            <w:shd w:val="clear" w:color="auto" w:fill="FFFFFF" w:themeFill="background1"/>
            <w:vAlign w:val="center"/>
          </w:tcPr>
          <w:p w:rsidR="00842E57" w:rsidRPr="00435E35" w:rsidRDefault="00842E57" w:rsidP="0077575F">
            <w:pPr>
              <w:spacing w:line="276" w:lineRule="auto"/>
              <w:jc w:val="center"/>
              <w:rPr>
                <w:rFonts w:ascii="Arial" w:hAnsi="Arial" w:cs="Arial"/>
                <w:sz w:val="20"/>
                <w:szCs w:val="20"/>
              </w:rPr>
            </w:pPr>
            <w:r>
              <w:rPr>
                <w:rFonts w:ascii="Arial" w:hAnsi="Arial" w:cs="Arial"/>
                <w:sz w:val="20"/>
                <w:szCs w:val="20"/>
              </w:rPr>
              <w:t>Informiranje i uključivanje javnosti u pitanje okoliša</w:t>
            </w:r>
          </w:p>
        </w:tc>
      </w:tr>
      <w:tr w:rsidR="00842E57"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842E57" w:rsidRPr="00435E35" w:rsidRDefault="00842E57" w:rsidP="0077575F">
            <w:pPr>
              <w:spacing w:line="276" w:lineRule="auto"/>
              <w:jc w:val="center"/>
              <w:rPr>
                <w:rFonts w:ascii="Arial" w:hAnsi="Arial" w:cs="Arial"/>
                <w:color w:val="auto"/>
                <w:sz w:val="20"/>
                <w:szCs w:val="20"/>
              </w:rPr>
            </w:pPr>
          </w:p>
        </w:tc>
      </w:tr>
      <w:tr w:rsidR="00842E57"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842E57" w:rsidRPr="00435E35" w:rsidTr="00842E57">
        <w:trPr>
          <w:cnfStyle w:val="000000100000" w:firstRow="0" w:lastRow="0" w:firstColumn="0" w:lastColumn="0" w:oddVBand="0" w:evenVBand="0" w:oddHBand="1" w:evenHBand="0" w:firstRowFirstColumn="0" w:firstRowLastColumn="0" w:lastRowFirstColumn="0" w:lastRowLastColumn="0"/>
          <w:trHeight w:val="1531"/>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842E57" w:rsidRPr="00842E57" w:rsidRDefault="00842E57" w:rsidP="00240E8E">
            <w:pPr>
              <w:spacing w:line="276" w:lineRule="auto"/>
              <w:jc w:val="both"/>
              <w:rPr>
                <w:rFonts w:ascii="Arial" w:hAnsi="Arial" w:cs="Arial"/>
                <w:b w:val="0"/>
                <w:color w:val="auto"/>
                <w:sz w:val="20"/>
              </w:rPr>
            </w:pPr>
            <w:r w:rsidRPr="00842E57">
              <w:rPr>
                <w:rFonts w:ascii="Arial" w:hAnsi="Arial" w:cs="Arial"/>
                <w:b w:val="0"/>
                <w:color w:val="auto"/>
                <w:sz w:val="20"/>
              </w:rPr>
              <w:t>Suradnja sa civilnim sektorom u osmišljavanju, provedbi projekata i programa u svrhu izgradnje i povećanja svijesti, te individualne i društvene odgovornosti po pitanju zaštite okoliša i održivog razvoja. Kontinuirano obrazovanje stanovništva (od predškolske dobi preko osnovnih i srednjih škola) te podizanje svijesti građana svih dobnih kategorija o smanjenju zagađenja,kao i potpora eko-inicijativama građanskog društva.</w:t>
            </w:r>
          </w:p>
        </w:tc>
      </w:tr>
      <w:tr w:rsidR="00842E57" w:rsidRPr="00435E35" w:rsidTr="0077575F">
        <w:trPr>
          <w:gridAfter w:val="1"/>
          <w:wAfter w:w="47" w:type="dxa"/>
          <w:trHeight w:val="170"/>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E5DBDB"/>
            <w:vAlign w:val="center"/>
          </w:tcPr>
          <w:p w:rsidR="00842E57" w:rsidRPr="00435E35" w:rsidRDefault="00842E57"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4A70AA" w:rsidRPr="00435E35" w:rsidTr="004A70AA">
        <w:trPr>
          <w:gridAfter w:val="1"/>
          <w:cnfStyle w:val="000000100000" w:firstRow="0" w:lastRow="0" w:firstColumn="0" w:lastColumn="0" w:oddVBand="0" w:evenVBand="0" w:oddHBand="1" w:evenHBand="0" w:firstRowFirstColumn="0" w:firstRowLastColumn="0" w:lastRowFirstColumn="0" w:lastRowLastColumn="0"/>
          <w:wAfter w:w="47" w:type="dxa"/>
          <w:trHeight w:val="1587"/>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FFFFFF" w:themeFill="background1"/>
            <w:vAlign w:val="center"/>
          </w:tcPr>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Unaprjeđenje razine zaštite okoliša</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Stvaranje uvjeta za održivo korištenje okoliša</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Provedba aktivnosti vezanih uz senzibiliziranje javnosti o potrebi očuvanja okoliša (radionice i seminari edukativnog karaktera)</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Davanje potpora za rad udrugama civilnog društva usmjerenih k zaštiti i očuvanju okoliša</w:t>
            </w:r>
          </w:p>
        </w:tc>
      </w:tr>
      <w:tr w:rsidR="004A70AA" w:rsidRPr="00435E35" w:rsidTr="0077575F">
        <w:trPr>
          <w:gridAfter w:val="1"/>
          <w:wAfter w:w="47" w:type="dxa"/>
          <w:trHeight w:val="170"/>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E5DBDB"/>
            <w:vAlign w:val="center"/>
          </w:tcPr>
          <w:p w:rsidR="004A70AA" w:rsidRPr="00435E35" w:rsidRDefault="004A70AA"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4A70AA" w:rsidRPr="00435E35" w:rsidTr="004A70AA">
        <w:trPr>
          <w:gridAfter w:val="1"/>
          <w:cnfStyle w:val="000000100000" w:firstRow="0" w:lastRow="0" w:firstColumn="0" w:lastColumn="0" w:oddVBand="0" w:evenVBand="0" w:oddHBand="1" w:evenHBand="0" w:firstRowFirstColumn="0" w:firstRowLastColumn="0" w:lastRowFirstColumn="0" w:lastRowLastColumn="0"/>
          <w:wAfter w:w="47" w:type="dxa"/>
          <w:trHeight w:val="1531"/>
          <w:jc w:val="center"/>
        </w:trPr>
        <w:tc>
          <w:tcPr>
            <w:cnfStyle w:val="001000000000" w:firstRow="0" w:lastRow="0" w:firstColumn="1" w:lastColumn="0" w:oddVBand="0" w:evenVBand="0" w:oddHBand="0" w:evenHBand="0" w:firstRowFirstColumn="0" w:firstRowLastColumn="0" w:lastRowFirstColumn="0" w:lastRowLastColumn="0"/>
            <w:tcW w:w="9241" w:type="dxa"/>
            <w:gridSpan w:val="2"/>
            <w:tcBorders>
              <w:left w:val="none" w:sz="0" w:space="0" w:color="auto"/>
              <w:bottom w:val="none" w:sz="0" w:space="0" w:color="auto"/>
              <w:right w:val="none" w:sz="0" w:space="0" w:color="auto"/>
            </w:tcBorders>
            <w:shd w:val="clear" w:color="auto" w:fill="FFFFFF" w:themeFill="background1"/>
            <w:vAlign w:val="center"/>
          </w:tcPr>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Povećanje broja aktivnih eko-udruga na području Općine</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Povećanje broja i ukupne vrijednosti provedenih programa i projekata</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Povećanje financijskih sredstava za potporu rada eko – udruga</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Povećanje broja organiziranih programa (radionica i seminara) edukacija o okolišu</w:t>
            </w:r>
          </w:p>
          <w:p w:rsidR="004A70AA" w:rsidRPr="004A70AA" w:rsidRDefault="004A70AA" w:rsidP="004A70AA">
            <w:pPr>
              <w:spacing w:line="276" w:lineRule="auto"/>
              <w:rPr>
                <w:rFonts w:ascii="Arial" w:hAnsi="Arial" w:cs="Arial"/>
                <w:b w:val="0"/>
                <w:color w:val="auto"/>
                <w:sz w:val="20"/>
              </w:rPr>
            </w:pPr>
            <w:r>
              <w:rPr>
                <w:rFonts w:ascii="Arial" w:hAnsi="Arial" w:cs="Arial"/>
                <w:b w:val="0"/>
                <w:color w:val="auto"/>
                <w:sz w:val="20"/>
              </w:rPr>
              <w:t xml:space="preserve">- </w:t>
            </w:r>
            <w:r w:rsidRPr="004A70AA">
              <w:rPr>
                <w:rFonts w:ascii="Arial" w:hAnsi="Arial" w:cs="Arial"/>
                <w:b w:val="0"/>
                <w:color w:val="auto"/>
                <w:sz w:val="20"/>
              </w:rPr>
              <w:t>Povećanje broja škola uključenih u eko – programe</w:t>
            </w:r>
          </w:p>
        </w:tc>
      </w:tr>
      <w:tr w:rsidR="004A70AA"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4A70AA" w:rsidRPr="00435E35" w:rsidRDefault="004A70AA" w:rsidP="0077575F">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4A70AA" w:rsidRPr="00435E35" w:rsidTr="0077575F">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4A70AA" w:rsidRDefault="004A70AA"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4A70AA" w:rsidRPr="00313AA1" w:rsidRDefault="004A70AA" w:rsidP="0077575F">
            <w:pPr>
              <w:spacing w:line="276" w:lineRule="auto"/>
              <w:rPr>
                <w:rFonts w:ascii="Arial" w:hAnsi="Arial" w:cs="Arial"/>
                <w:b w:val="0"/>
                <w:color w:val="auto"/>
                <w:sz w:val="20"/>
                <w:szCs w:val="20"/>
              </w:rPr>
            </w:pPr>
            <w:r>
              <w:rPr>
                <w:rFonts w:ascii="Arial" w:hAnsi="Arial" w:cs="Arial"/>
                <w:b w:val="0"/>
                <w:color w:val="auto"/>
                <w:sz w:val="20"/>
                <w:szCs w:val="20"/>
              </w:rPr>
              <w:t>- Fond za zaštitu okoliša i energetsku učinkovitost</w:t>
            </w:r>
          </w:p>
        </w:tc>
      </w:tr>
      <w:tr w:rsidR="004A70AA"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4A70AA" w:rsidRPr="00435E35" w:rsidRDefault="004A70AA"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4A70AA" w:rsidRPr="00435E35" w:rsidTr="0077575F">
        <w:trPr>
          <w:cnfStyle w:val="000000100000" w:firstRow="0" w:lastRow="0" w:firstColumn="0" w:lastColumn="0" w:oddVBand="0" w:evenVBand="0" w:oddHBand="1" w:evenHBand="0" w:firstRowFirstColumn="0" w:firstRowLastColumn="0" w:lastRowFirstColumn="0" w:lastRowLastColumn="0"/>
          <w:trHeight w:val="315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4A70AA" w:rsidRPr="00435E35" w:rsidRDefault="004A70AA" w:rsidP="0077575F">
            <w:pPr>
              <w:spacing w:line="276" w:lineRule="auto"/>
              <w:jc w:val="center"/>
              <w:rPr>
                <w:rFonts w:ascii="Arial" w:hAnsi="Arial" w:cs="Arial"/>
                <w:color w:val="auto"/>
                <w:sz w:val="20"/>
                <w:szCs w:val="20"/>
              </w:rPr>
            </w:pPr>
            <w:r w:rsidRPr="00435E35">
              <w:rPr>
                <w:rFonts w:ascii="Arial" w:hAnsi="Arial" w:cs="Arial"/>
                <w:noProof/>
                <w:sz w:val="20"/>
                <w:szCs w:val="20"/>
              </w:rPr>
              <w:drawing>
                <wp:inline distT="0" distB="0" distL="0" distR="0" wp14:anchorId="49DF1621" wp14:editId="0E60C87B">
                  <wp:extent cx="5767218" cy="1615044"/>
                  <wp:effectExtent l="19050" t="0" r="4932" b="0"/>
                  <wp:docPr id="55"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tc>
      </w:tr>
    </w:tbl>
    <w:p w:rsidR="00261429" w:rsidRDefault="00261429" w:rsidP="00CB1D27">
      <w:pPr>
        <w:rPr>
          <w:lang w:eastAsia="en-US"/>
        </w:rPr>
      </w:pPr>
    </w:p>
    <w:tbl>
      <w:tblPr>
        <w:tblStyle w:val="MediumShading2-Accent2"/>
        <w:tblW w:w="9288" w:type="dxa"/>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0A0" w:firstRow="1" w:lastRow="0" w:firstColumn="1" w:lastColumn="0" w:noHBand="0" w:noVBand="0"/>
      </w:tblPr>
      <w:tblGrid>
        <w:gridCol w:w="3748"/>
        <w:gridCol w:w="5490"/>
        <w:gridCol w:w="50"/>
      </w:tblGrid>
      <w:tr w:rsidR="00261429" w:rsidRPr="00435E35" w:rsidTr="00261429">
        <w:trPr>
          <w:cnfStyle w:val="100000000000" w:firstRow="1" w:lastRow="0" w:firstColumn="0" w:lastColumn="0" w:oddVBand="0" w:evenVBand="0" w:oddHBand="0" w:evenHBand="0" w:firstRowFirstColumn="0" w:firstRowLastColumn="0" w:lastRowFirstColumn="0" w:lastRowLastColumn="0"/>
          <w:jc w:val="center"/>
        </w:trPr>
        <w:tc>
          <w:tcPr>
            <w:cnfStyle w:val="001000000100" w:firstRow="0" w:lastRow="0" w:firstColumn="1" w:lastColumn="0" w:oddVBand="0" w:evenVBand="0" w:oddHBand="0" w:evenHBand="0" w:firstRowFirstColumn="1" w:firstRowLastColumn="0" w:lastRowFirstColumn="0" w:lastRowLastColumn="0"/>
            <w:tcW w:w="3724" w:type="dxa"/>
            <w:tcBorders>
              <w:top w:val="none" w:sz="0" w:space="0" w:color="auto"/>
              <w:left w:val="none" w:sz="0" w:space="0" w:color="auto"/>
              <w:bottom w:val="none" w:sz="0" w:space="0" w:color="auto"/>
              <w:right w:val="none" w:sz="0" w:space="0" w:color="auto"/>
            </w:tcBorders>
            <w:shd w:val="clear" w:color="auto" w:fill="634545"/>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lastRenderedPageBreak/>
              <w:t>Cilj</w:t>
            </w:r>
          </w:p>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p>
        </w:tc>
        <w:tc>
          <w:tcPr>
            <w:cnfStyle w:val="000010000000" w:firstRow="0" w:lastRow="0" w:firstColumn="0" w:lastColumn="0" w:oddVBand="1" w:evenVBand="0" w:oddHBand="0" w:evenHBand="0" w:firstRowFirstColumn="0" w:firstRowLastColumn="0" w:lastRowFirstColumn="0" w:lastRowLastColumn="0"/>
            <w:tcW w:w="5564" w:type="dxa"/>
            <w:gridSpan w:val="2"/>
            <w:tcBorders>
              <w:top w:val="none" w:sz="0" w:space="0" w:color="auto"/>
              <w:left w:val="none" w:sz="0" w:space="0" w:color="auto"/>
              <w:bottom w:val="none" w:sz="0" w:space="0" w:color="auto"/>
              <w:right w:val="none" w:sz="0" w:space="0" w:color="auto"/>
            </w:tcBorders>
            <w:shd w:val="clear" w:color="auto" w:fill="FFFFFF" w:themeFill="background1"/>
            <w:vAlign w:val="center"/>
          </w:tcPr>
          <w:p w:rsidR="00261429" w:rsidRPr="00313AA1" w:rsidRDefault="00261429" w:rsidP="0077575F">
            <w:pPr>
              <w:spacing w:line="276" w:lineRule="auto"/>
              <w:jc w:val="center"/>
              <w:rPr>
                <w:rFonts w:ascii="Arial" w:hAnsi="Arial" w:cs="Arial"/>
                <w:b w:val="0"/>
                <w:color w:val="auto"/>
                <w:sz w:val="20"/>
                <w:szCs w:val="20"/>
              </w:rPr>
            </w:pPr>
            <w:r>
              <w:rPr>
                <w:rFonts w:ascii="Arial" w:hAnsi="Arial" w:cs="Arial"/>
                <w:b w:val="0"/>
                <w:color w:val="auto"/>
                <w:sz w:val="20"/>
                <w:szCs w:val="20"/>
              </w:rPr>
              <w:t>Zaštita okoliša, prirodne i kulturne baštine u funkciji održivog razvoja</w:t>
            </w:r>
          </w:p>
        </w:tc>
      </w:tr>
      <w:tr w:rsidR="00261429"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auto"/>
            <w:vAlign w:val="center"/>
          </w:tcPr>
          <w:p w:rsidR="00261429" w:rsidRPr="00435E35" w:rsidRDefault="00261429" w:rsidP="0077575F">
            <w:pPr>
              <w:spacing w:line="276" w:lineRule="auto"/>
              <w:jc w:val="center"/>
              <w:rPr>
                <w:rFonts w:ascii="Arial" w:hAnsi="Arial" w:cs="Arial"/>
                <w:color w:val="auto"/>
                <w:sz w:val="20"/>
                <w:szCs w:val="20"/>
              </w:rPr>
            </w:pPr>
          </w:p>
        </w:tc>
      </w:tr>
      <w:tr w:rsidR="00261429" w:rsidRPr="00435E35" w:rsidTr="00261429">
        <w:trPr>
          <w:trHeight w:val="584"/>
          <w:jc w:val="center"/>
        </w:trPr>
        <w:tc>
          <w:tcPr>
            <w:cnfStyle w:val="001000000000" w:firstRow="0" w:lastRow="0" w:firstColumn="1" w:lastColumn="0" w:oddVBand="0" w:evenVBand="0" w:oddHBand="0" w:evenHBand="0" w:firstRowFirstColumn="0" w:firstRowLastColumn="0" w:lastRowFirstColumn="0" w:lastRowLastColumn="0"/>
            <w:tcW w:w="3724" w:type="dxa"/>
            <w:tcBorders>
              <w:left w:val="none" w:sz="0" w:space="0" w:color="auto"/>
              <w:bottom w:val="none" w:sz="0" w:space="0" w:color="auto"/>
              <w:right w:val="none" w:sz="0" w:space="0" w:color="auto"/>
            </w:tcBorders>
            <w:shd w:val="clear" w:color="auto" w:fill="A88484"/>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Prioritet</w:t>
            </w:r>
          </w:p>
          <w:p w:rsidR="00261429" w:rsidRPr="00435E35" w:rsidRDefault="00261429" w:rsidP="00261429">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2</w:t>
            </w:r>
          </w:p>
        </w:tc>
        <w:tc>
          <w:tcPr>
            <w:cnfStyle w:val="000010000000" w:firstRow="0" w:lastRow="0" w:firstColumn="0" w:lastColumn="0" w:oddVBand="1" w:evenVBand="0" w:oddHBand="0" w:evenHBand="0" w:firstRowFirstColumn="0" w:firstRowLastColumn="0" w:lastRowFirstColumn="0" w:lastRowLastColumn="0"/>
            <w:tcW w:w="5564" w:type="dxa"/>
            <w:gridSpan w:val="2"/>
            <w:tcBorders>
              <w:left w:val="none" w:sz="0" w:space="0" w:color="auto"/>
              <w:bottom w:val="none" w:sz="0" w:space="0" w:color="auto"/>
              <w:right w:val="none" w:sz="0" w:space="0" w:color="auto"/>
            </w:tcBorders>
            <w:shd w:val="clear" w:color="auto" w:fill="FFFFFF" w:themeFill="background1"/>
            <w:vAlign w:val="center"/>
          </w:tcPr>
          <w:p w:rsidR="00261429" w:rsidRPr="00435E35" w:rsidRDefault="00261429" w:rsidP="0077575F">
            <w:pPr>
              <w:spacing w:line="276" w:lineRule="auto"/>
              <w:jc w:val="center"/>
              <w:rPr>
                <w:rFonts w:ascii="Arial" w:hAnsi="Arial" w:cs="Arial"/>
                <w:sz w:val="20"/>
                <w:szCs w:val="20"/>
              </w:rPr>
            </w:pPr>
            <w:r>
              <w:rPr>
                <w:rFonts w:ascii="Arial" w:hAnsi="Arial" w:cs="Arial"/>
                <w:sz w:val="20"/>
                <w:szCs w:val="20"/>
              </w:rPr>
              <w:t>Podizanje standarda prirodne i kulturne baštine</w:t>
            </w:r>
          </w:p>
        </w:tc>
      </w:tr>
      <w:tr w:rsidR="00261429"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261429" w:rsidRPr="00435E35" w:rsidRDefault="00261429" w:rsidP="0077575F">
            <w:pPr>
              <w:spacing w:line="276" w:lineRule="auto"/>
              <w:jc w:val="center"/>
              <w:rPr>
                <w:rFonts w:ascii="Arial" w:hAnsi="Arial" w:cs="Arial"/>
                <w:color w:val="auto"/>
                <w:sz w:val="20"/>
                <w:szCs w:val="20"/>
              </w:rPr>
            </w:pPr>
          </w:p>
        </w:tc>
      </w:tr>
      <w:tr w:rsidR="00261429" w:rsidRPr="00435E35" w:rsidTr="00261429">
        <w:trPr>
          <w:jc w:val="center"/>
        </w:trPr>
        <w:tc>
          <w:tcPr>
            <w:cnfStyle w:val="001000000000" w:firstRow="0" w:lastRow="0" w:firstColumn="1" w:lastColumn="0" w:oddVBand="0" w:evenVBand="0" w:oddHBand="0" w:evenHBand="0" w:firstRowFirstColumn="0" w:firstRowLastColumn="0" w:lastRowFirstColumn="0" w:lastRowLastColumn="0"/>
            <w:tcW w:w="3724" w:type="dxa"/>
            <w:tcBorders>
              <w:left w:val="none" w:sz="0" w:space="0" w:color="auto"/>
              <w:bottom w:val="none" w:sz="0" w:space="0" w:color="auto"/>
              <w:right w:val="none" w:sz="0" w:space="0" w:color="auto"/>
            </w:tcBorders>
            <w:shd w:val="clear" w:color="auto" w:fill="D0BCBC"/>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Mjera</w:t>
            </w:r>
          </w:p>
          <w:p w:rsidR="00261429" w:rsidRPr="00435E35" w:rsidRDefault="00261429" w:rsidP="00261429">
            <w:pPr>
              <w:spacing w:line="276" w:lineRule="auto"/>
              <w:jc w:val="center"/>
              <w:rPr>
                <w:rFonts w:ascii="Arial" w:hAnsi="Arial" w:cs="Arial"/>
                <w:color w:val="auto"/>
                <w:sz w:val="20"/>
                <w:szCs w:val="20"/>
              </w:rPr>
            </w:pPr>
            <w:r w:rsidRPr="00435E35">
              <w:rPr>
                <w:rFonts w:ascii="Arial" w:hAnsi="Arial" w:cs="Arial"/>
                <w:color w:val="auto"/>
                <w:sz w:val="20"/>
                <w:szCs w:val="20"/>
              </w:rPr>
              <w:t>C</w:t>
            </w:r>
            <w:r>
              <w:rPr>
                <w:rFonts w:ascii="Arial" w:hAnsi="Arial" w:cs="Arial"/>
                <w:color w:val="auto"/>
                <w:sz w:val="20"/>
                <w:szCs w:val="20"/>
              </w:rPr>
              <w:t>4</w:t>
            </w:r>
            <w:r w:rsidRPr="00435E35">
              <w:rPr>
                <w:rFonts w:ascii="Arial" w:hAnsi="Arial" w:cs="Arial"/>
                <w:color w:val="auto"/>
                <w:sz w:val="20"/>
                <w:szCs w:val="20"/>
              </w:rPr>
              <w:t xml:space="preserve"> – P</w:t>
            </w:r>
            <w:r>
              <w:rPr>
                <w:rFonts w:ascii="Arial" w:hAnsi="Arial" w:cs="Arial"/>
                <w:color w:val="auto"/>
                <w:sz w:val="20"/>
                <w:szCs w:val="20"/>
              </w:rPr>
              <w:t>2</w:t>
            </w:r>
            <w:r w:rsidRPr="00435E35">
              <w:rPr>
                <w:rFonts w:ascii="Arial" w:hAnsi="Arial" w:cs="Arial"/>
                <w:color w:val="auto"/>
                <w:sz w:val="20"/>
                <w:szCs w:val="20"/>
              </w:rPr>
              <w:t>– M</w:t>
            </w:r>
            <w:r>
              <w:rPr>
                <w:rFonts w:ascii="Arial" w:hAnsi="Arial" w:cs="Arial"/>
                <w:color w:val="auto"/>
                <w:sz w:val="20"/>
                <w:szCs w:val="20"/>
              </w:rPr>
              <w:t>1</w:t>
            </w:r>
          </w:p>
        </w:tc>
        <w:tc>
          <w:tcPr>
            <w:cnfStyle w:val="000010000000" w:firstRow="0" w:lastRow="0" w:firstColumn="0" w:lastColumn="0" w:oddVBand="1" w:evenVBand="0" w:oddHBand="0" w:evenHBand="0" w:firstRowFirstColumn="0" w:firstRowLastColumn="0" w:lastRowFirstColumn="0" w:lastRowLastColumn="0"/>
            <w:tcW w:w="5564" w:type="dxa"/>
            <w:gridSpan w:val="2"/>
            <w:tcBorders>
              <w:left w:val="none" w:sz="0" w:space="0" w:color="auto"/>
              <w:bottom w:val="none" w:sz="0" w:space="0" w:color="auto"/>
              <w:right w:val="none" w:sz="0" w:space="0" w:color="auto"/>
            </w:tcBorders>
            <w:shd w:val="clear" w:color="auto" w:fill="FFFFFF" w:themeFill="background1"/>
            <w:vAlign w:val="center"/>
          </w:tcPr>
          <w:p w:rsidR="00261429" w:rsidRPr="00435E35" w:rsidRDefault="00261429" w:rsidP="0077575F">
            <w:pPr>
              <w:spacing w:line="276" w:lineRule="auto"/>
              <w:jc w:val="center"/>
              <w:rPr>
                <w:rFonts w:ascii="Arial" w:hAnsi="Arial" w:cs="Arial"/>
                <w:sz w:val="20"/>
                <w:szCs w:val="20"/>
              </w:rPr>
            </w:pPr>
            <w:r>
              <w:rPr>
                <w:rFonts w:ascii="Arial" w:hAnsi="Arial" w:cs="Arial"/>
                <w:sz w:val="20"/>
                <w:szCs w:val="20"/>
              </w:rPr>
              <w:t>Očuvanje i kvalitetnije upravljanje prirodnim i kulturnim vrijednostima</w:t>
            </w:r>
          </w:p>
        </w:tc>
      </w:tr>
      <w:tr w:rsidR="00261429" w:rsidRPr="00435E35" w:rsidTr="0077575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261429" w:rsidRPr="00435E35" w:rsidRDefault="00261429" w:rsidP="0077575F">
            <w:pPr>
              <w:spacing w:line="276" w:lineRule="auto"/>
              <w:jc w:val="center"/>
              <w:rPr>
                <w:rFonts w:ascii="Arial" w:hAnsi="Arial" w:cs="Arial"/>
                <w:color w:val="auto"/>
                <w:sz w:val="20"/>
                <w:szCs w:val="20"/>
              </w:rPr>
            </w:pPr>
          </w:p>
        </w:tc>
      </w:tr>
      <w:tr w:rsidR="00261429"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Svrha i cilj mjere</w:t>
            </w:r>
          </w:p>
        </w:tc>
      </w:tr>
      <w:tr w:rsidR="00261429" w:rsidRPr="00435E35" w:rsidTr="00240E8E">
        <w:trPr>
          <w:cnfStyle w:val="000000100000" w:firstRow="0" w:lastRow="0" w:firstColumn="0" w:lastColumn="0" w:oddVBand="0" w:evenVBand="0" w:oddHBand="1" w:evenHBand="0" w:firstRowFirstColumn="0" w:firstRowLastColumn="0" w:lastRowFirstColumn="0" w:lastRowLastColumn="0"/>
          <w:trHeight w:val="110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261429" w:rsidRPr="00261429" w:rsidRDefault="00261429" w:rsidP="00240E8E">
            <w:pPr>
              <w:spacing w:line="276" w:lineRule="auto"/>
              <w:jc w:val="both"/>
              <w:rPr>
                <w:rFonts w:ascii="Arial" w:hAnsi="Arial" w:cs="Arial"/>
                <w:b w:val="0"/>
                <w:color w:val="auto"/>
                <w:sz w:val="20"/>
              </w:rPr>
            </w:pPr>
            <w:r w:rsidRPr="00261429">
              <w:rPr>
                <w:rFonts w:ascii="Arial" w:hAnsi="Arial" w:cs="Arial"/>
                <w:b w:val="0"/>
                <w:color w:val="auto"/>
                <w:sz w:val="20"/>
              </w:rPr>
              <w:t xml:space="preserve">Provedbom brojnih aktivnosti očuvanja bioraznolikosti i prirodnih i kulturnih vrijednosti utjecati na razvijanje svijesti o potrebi njihova očuvanja, kao čimbenika kvalitetnog života i jednog od temelja razvoja zajednice. Povećanje kvalitete života, stvaranja povoljnijeg okruženja za razvoj održivog gospodarstva, obogaćivanje i proširenje turističke </w:t>
            </w:r>
            <w:r w:rsidR="00C96723" w:rsidRPr="00C96723">
              <w:rPr>
                <w:rFonts w:ascii="Arial" w:hAnsi="Arial" w:cs="Arial"/>
                <w:b w:val="0"/>
                <w:color w:val="auto"/>
                <w:sz w:val="20"/>
              </w:rPr>
              <w:t>ponude, održivo korištenje prirodnih resursa i kulturno povijesne baštine, educirano stanovništvo za očuvanje bioraznolikosti prirodnih i kulturnih vrijednosti.</w:t>
            </w:r>
          </w:p>
        </w:tc>
      </w:tr>
      <w:tr w:rsidR="00261429" w:rsidRPr="00435E35" w:rsidTr="00261429">
        <w:trPr>
          <w:gridAfter w:val="1"/>
          <w:wAfter w:w="50" w:type="dxa"/>
          <w:trHeight w:val="170"/>
          <w:jc w:val="center"/>
        </w:trPr>
        <w:tc>
          <w:tcPr>
            <w:cnfStyle w:val="001000000000" w:firstRow="0" w:lastRow="0" w:firstColumn="1" w:lastColumn="0" w:oddVBand="0" w:evenVBand="0" w:oddHBand="0" w:evenHBand="0" w:firstRowFirstColumn="0" w:firstRowLastColumn="0" w:lastRowFirstColumn="0" w:lastRowLastColumn="0"/>
            <w:tcW w:w="9238" w:type="dxa"/>
            <w:gridSpan w:val="2"/>
            <w:tcBorders>
              <w:left w:val="none" w:sz="0" w:space="0" w:color="auto"/>
              <w:bottom w:val="none" w:sz="0" w:space="0" w:color="auto"/>
              <w:right w:val="none" w:sz="0" w:space="0" w:color="auto"/>
            </w:tcBorders>
            <w:shd w:val="clear" w:color="auto" w:fill="E5DBDB"/>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Aktivnosti</w:t>
            </w:r>
          </w:p>
        </w:tc>
      </w:tr>
      <w:tr w:rsidR="00261429" w:rsidRPr="00435E35" w:rsidTr="00240E8E">
        <w:trPr>
          <w:gridAfter w:val="1"/>
          <w:cnfStyle w:val="000000100000" w:firstRow="0" w:lastRow="0" w:firstColumn="0" w:lastColumn="0" w:oddVBand="0" w:evenVBand="0" w:oddHBand="1" w:evenHBand="0" w:firstRowFirstColumn="0" w:firstRowLastColumn="0" w:lastRowFirstColumn="0" w:lastRowLastColumn="0"/>
          <w:wAfter w:w="50" w:type="dxa"/>
          <w:trHeight w:val="1068"/>
          <w:jc w:val="center"/>
        </w:trPr>
        <w:tc>
          <w:tcPr>
            <w:cnfStyle w:val="001000000000" w:firstRow="0" w:lastRow="0" w:firstColumn="1" w:lastColumn="0" w:oddVBand="0" w:evenVBand="0" w:oddHBand="0" w:evenHBand="0" w:firstRowFirstColumn="0" w:firstRowLastColumn="0" w:lastRowFirstColumn="0" w:lastRowLastColumn="0"/>
            <w:tcW w:w="9238" w:type="dxa"/>
            <w:gridSpan w:val="2"/>
            <w:tcBorders>
              <w:left w:val="none" w:sz="0" w:space="0" w:color="auto"/>
              <w:bottom w:val="none" w:sz="0" w:space="0" w:color="auto"/>
              <w:right w:val="none" w:sz="0" w:space="0" w:color="auto"/>
            </w:tcBorders>
            <w:shd w:val="clear" w:color="auto" w:fill="FFFFFF" w:themeFill="background1"/>
            <w:vAlign w:val="center"/>
          </w:tcPr>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Provedba aktivnosti zaštite vrijedne prirodne baštine</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Obnova kulturnih objekata</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Valorizacija prirodne i kulturne baštine u turističke svrhe</w:t>
            </w:r>
          </w:p>
          <w:p w:rsidR="001915C1" w:rsidRPr="001915C1" w:rsidRDefault="00261429" w:rsidP="001915C1">
            <w:pPr>
              <w:spacing w:line="276" w:lineRule="auto"/>
              <w:rPr>
                <w:rFonts w:ascii="Arial" w:hAnsi="Arial" w:cs="Arial"/>
                <w:b w:val="0"/>
                <w:color w:val="auto"/>
                <w:sz w:val="20"/>
              </w:rPr>
            </w:pPr>
            <w:r w:rsidRPr="001915C1">
              <w:rPr>
                <w:rFonts w:ascii="Arial" w:hAnsi="Arial" w:cs="Arial"/>
                <w:b w:val="0"/>
                <w:color w:val="auto"/>
                <w:sz w:val="20"/>
              </w:rPr>
              <w:t xml:space="preserve">- </w:t>
            </w:r>
            <w:r w:rsidR="001915C1" w:rsidRPr="001915C1">
              <w:rPr>
                <w:rFonts w:ascii="Arial" w:hAnsi="Arial" w:cs="Arial"/>
                <w:b w:val="0"/>
                <w:color w:val="auto"/>
                <w:sz w:val="20"/>
              </w:rPr>
              <w:t>Priprema projektne dokumentacije za razvoj sadržaja na lokalitetu BARAĆEVE ŠPILJE</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 xml:space="preserve">- </w:t>
            </w:r>
            <w:r w:rsidRPr="001915C1">
              <w:rPr>
                <w:rFonts w:ascii="Arial" w:hAnsi="Arial" w:cs="Arial"/>
                <w:b w:val="0"/>
                <w:color w:val="auto"/>
                <w:sz w:val="20"/>
              </w:rPr>
              <w:t>Izgradnja Centra za posjetitelje „Kuća špilje“ sa pratećim sadržajima (ugostiteljski objekti, smještaj, suvenirnica, dječja igrališta, parkiralište)</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 xml:space="preserve">- </w:t>
            </w:r>
            <w:r w:rsidRPr="001915C1">
              <w:rPr>
                <w:rFonts w:ascii="Arial" w:hAnsi="Arial" w:cs="Arial"/>
                <w:b w:val="0"/>
                <w:color w:val="auto"/>
                <w:sz w:val="20"/>
              </w:rPr>
              <w:t>Izgradnja šetnica, poučnih staza, biciklističkih staza sa urbanom opremom (odmorišta, informativne i interaktivne ploče i ostale instalacije)</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 xml:space="preserve">- </w:t>
            </w:r>
            <w:r w:rsidRPr="001915C1">
              <w:rPr>
                <w:rFonts w:ascii="Arial" w:hAnsi="Arial" w:cs="Arial"/>
                <w:b w:val="0"/>
                <w:color w:val="auto"/>
                <w:sz w:val="20"/>
              </w:rPr>
              <w:t>Izgradnja izletišta Baraćeve špilje (prilazni mostići i staze, urbana oprema, i rasvjeta)  sa tematskim igralištem i akroparkom</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w:t>
            </w:r>
            <w:r w:rsidRPr="001915C1">
              <w:rPr>
                <w:rFonts w:ascii="Arial" w:hAnsi="Arial" w:cs="Arial"/>
                <w:b w:val="0"/>
                <w:color w:val="auto"/>
                <w:sz w:val="20"/>
              </w:rPr>
              <w:t>Izgradnja parka skulptura – Pleistocenski park</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w:t>
            </w:r>
            <w:r w:rsidRPr="001915C1">
              <w:rPr>
                <w:rFonts w:ascii="Arial" w:hAnsi="Arial" w:cs="Arial"/>
                <w:b w:val="0"/>
                <w:color w:val="auto"/>
                <w:sz w:val="20"/>
              </w:rPr>
              <w:t>Rekonstrukcija staza i rasvjete unutar Gornje Baraćeve špilje</w:t>
            </w:r>
          </w:p>
          <w:p w:rsidR="001915C1" w:rsidRPr="001915C1" w:rsidRDefault="001915C1" w:rsidP="001915C1">
            <w:pPr>
              <w:spacing w:line="276" w:lineRule="auto"/>
              <w:rPr>
                <w:rFonts w:ascii="Arial" w:hAnsi="Arial" w:cs="Arial"/>
                <w:b w:val="0"/>
                <w:color w:val="auto"/>
                <w:sz w:val="20"/>
              </w:rPr>
            </w:pPr>
            <w:r>
              <w:rPr>
                <w:rFonts w:ascii="Arial" w:hAnsi="Arial" w:cs="Arial"/>
                <w:b w:val="0"/>
                <w:color w:val="auto"/>
                <w:sz w:val="20"/>
              </w:rPr>
              <w:t>-</w:t>
            </w:r>
            <w:r w:rsidRPr="001915C1">
              <w:rPr>
                <w:rFonts w:ascii="Arial" w:hAnsi="Arial" w:cs="Arial"/>
                <w:b w:val="0"/>
                <w:color w:val="auto"/>
                <w:sz w:val="20"/>
              </w:rPr>
              <w:t>Monitoring Natura 2000 područja – uspostavljanje okvira za upravljanje ekolo</w:t>
            </w:r>
            <w:r>
              <w:rPr>
                <w:rFonts w:ascii="Arial" w:hAnsi="Arial" w:cs="Arial"/>
                <w:b w:val="0"/>
                <w:color w:val="auto"/>
                <w:sz w:val="20"/>
              </w:rPr>
              <w:t xml:space="preserve">škom mrežom </w:t>
            </w:r>
            <w:r w:rsidRPr="001915C1">
              <w:rPr>
                <w:rFonts w:ascii="Arial" w:hAnsi="Arial" w:cs="Arial"/>
                <w:b w:val="0"/>
                <w:color w:val="auto"/>
                <w:sz w:val="20"/>
              </w:rPr>
              <w:t>(utvrđivanje i sustavno praćenje staništa i špiljske faune, istraživanja)</w:t>
            </w:r>
          </w:p>
          <w:p w:rsidR="00261429" w:rsidRPr="00261429" w:rsidRDefault="001915C1" w:rsidP="00261429">
            <w:pPr>
              <w:spacing w:line="276" w:lineRule="auto"/>
              <w:rPr>
                <w:rFonts w:ascii="Arial" w:hAnsi="Arial" w:cs="Arial"/>
                <w:b w:val="0"/>
                <w:color w:val="auto"/>
                <w:sz w:val="20"/>
              </w:rPr>
            </w:pPr>
            <w:r>
              <w:rPr>
                <w:rFonts w:ascii="Arial" w:hAnsi="Arial" w:cs="Arial"/>
                <w:b w:val="0"/>
                <w:color w:val="auto"/>
                <w:sz w:val="20"/>
              </w:rPr>
              <w:t xml:space="preserve">- </w:t>
            </w:r>
            <w:r w:rsidR="00261429" w:rsidRPr="00261429">
              <w:rPr>
                <w:rFonts w:ascii="Arial" w:hAnsi="Arial" w:cs="Arial"/>
                <w:b w:val="0"/>
                <w:color w:val="auto"/>
                <w:sz w:val="20"/>
              </w:rPr>
              <w:t>Osmišljavanje novih turističkih aranžmana, povećanje turističke ponude</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Provedba edukativnih aktivnosti</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Stvaranje kvalitetnog radnog kadra u Ustanovama koje štite prirodnu i kulturnu baštinu</w:t>
            </w:r>
          </w:p>
        </w:tc>
      </w:tr>
      <w:tr w:rsidR="00261429" w:rsidRPr="00435E35" w:rsidTr="00261429">
        <w:trPr>
          <w:gridAfter w:val="1"/>
          <w:wAfter w:w="50" w:type="dxa"/>
          <w:trHeight w:val="170"/>
          <w:jc w:val="center"/>
        </w:trPr>
        <w:tc>
          <w:tcPr>
            <w:cnfStyle w:val="001000000000" w:firstRow="0" w:lastRow="0" w:firstColumn="1" w:lastColumn="0" w:oddVBand="0" w:evenVBand="0" w:oddHBand="0" w:evenHBand="0" w:firstRowFirstColumn="0" w:firstRowLastColumn="0" w:lastRowFirstColumn="0" w:lastRowLastColumn="0"/>
            <w:tcW w:w="9238" w:type="dxa"/>
            <w:gridSpan w:val="2"/>
            <w:tcBorders>
              <w:left w:val="none" w:sz="0" w:space="0" w:color="auto"/>
              <w:bottom w:val="none" w:sz="0" w:space="0" w:color="auto"/>
              <w:right w:val="none" w:sz="0" w:space="0" w:color="auto"/>
            </w:tcBorders>
            <w:shd w:val="clear" w:color="auto" w:fill="E5DBDB"/>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Indikatori/pokazatelji</w:t>
            </w:r>
          </w:p>
        </w:tc>
      </w:tr>
      <w:tr w:rsidR="00261429" w:rsidRPr="00435E35" w:rsidTr="00261429">
        <w:trPr>
          <w:gridAfter w:val="1"/>
          <w:cnfStyle w:val="000000100000" w:firstRow="0" w:lastRow="0" w:firstColumn="0" w:lastColumn="0" w:oddVBand="0" w:evenVBand="0" w:oddHBand="1" w:evenHBand="0" w:firstRowFirstColumn="0" w:firstRowLastColumn="0" w:lastRowFirstColumn="0" w:lastRowLastColumn="0"/>
          <w:wAfter w:w="50" w:type="dxa"/>
          <w:trHeight w:val="1984"/>
          <w:jc w:val="center"/>
        </w:trPr>
        <w:tc>
          <w:tcPr>
            <w:cnfStyle w:val="001000000000" w:firstRow="0" w:lastRow="0" w:firstColumn="1" w:lastColumn="0" w:oddVBand="0" w:evenVBand="0" w:oddHBand="0" w:evenHBand="0" w:firstRowFirstColumn="0" w:firstRowLastColumn="0" w:lastRowFirstColumn="0" w:lastRowLastColumn="0"/>
            <w:tcW w:w="9238" w:type="dxa"/>
            <w:gridSpan w:val="2"/>
            <w:tcBorders>
              <w:left w:val="none" w:sz="0" w:space="0" w:color="auto"/>
              <w:bottom w:val="none" w:sz="0" w:space="0" w:color="auto"/>
              <w:right w:val="none" w:sz="0" w:space="0" w:color="auto"/>
            </w:tcBorders>
            <w:shd w:val="clear" w:color="auto" w:fill="FFFFFF" w:themeFill="background1"/>
            <w:vAlign w:val="center"/>
          </w:tcPr>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Broj provedenih projekata iz navedenog područja</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Broj organiziranih i provedenih radionica na temu očuvanja prirodnih i kulturnih vrijednosti</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Broj obnovljenih kulturnih objekata</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Broj osmišljenih turističkih aranžmana s uključenih obilascima prirodnih i kulturnih vrijednosti</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 xml:space="preserve">Broj radnika zaposlenih u </w:t>
            </w:r>
            <w:r>
              <w:rPr>
                <w:rFonts w:ascii="Arial" w:hAnsi="Arial" w:cs="Arial"/>
                <w:b w:val="0"/>
                <w:color w:val="auto"/>
                <w:sz w:val="20"/>
              </w:rPr>
              <w:t>Nacionalnom parku</w:t>
            </w:r>
            <w:r w:rsidRPr="00261429">
              <w:rPr>
                <w:rFonts w:ascii="Arial" w:hAnsi="Arial" w:cs="Arial"/>
                <w:b w:val="0"/>
                <w:color w:val="auto"/>
                <w:sz w:val="20"/>
              </w:rPr>
              <w:t xml:space="preserve">, muzejima, galerijama </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Nove površine prirodnih resursa pod zaštitom</w:t>
            </w:r>
          </w:p>
          <w:p w:rsidR="00261429" w:rsidRPr="00261429" w:rsidRDefault="00261429" w:rsidP="00261429">
            <w:pPr>
              <w:spacing w:line="276" w:lineRule="auto"/>
              <w:rPr>
                <w:rFonts w:ascii="Arial" w:hAnsi="Arial" w:cs="Arial"/>
                <w:b w:val="0"/>
                <w:color w:val="auto"/>
                <w:sz w:val="20"/>
              </w:rPr>
            </w:pPr>
            <w:r>
              <w:rPr>
                <w:rFonts w:ascii="Arial" w:hAnsi="Arial" w:cs="Arial"/>
                <w:b w:val="0"/>
                <w:color w:val="auto"/>
                <w:sz w:val="20"/>
              </w:rPr>
              <w:t xml:space="preserve">- </w:t>
            </w:r>
            <w:r w:rsidRPr="00261429">
              <w:rPr>
                <w:rFonts w:ascii="Arial" w:hAnsi="Arial" w:cs="Arial"/>
                <w:b w:val="0"/>
                <w:color w:val="auto"/>
                <w:sz w:val="20"/>
              </w:rPr>
              <w:t>Broj novih zaštićenih kulturnih resursa</w:t>
            </w:r>
          </w:p>
        </w:tc>
      </w:tr>
      <w:tr w:rsidR="00261429"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Nositelji</w:t>
            </w:r>
          </w:p>
        </w:tc>
      </w:tr>
      <w:tr w:rsidR="00261429" w:rsidRPr="00435E35" w:rsidTr="0077575F">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261429" w:rsidRDefault="00261429" w:rsidP="0077575F">
            <w:pPr>
              <w:spacing w:line="276" w:lineRule="auto"/>
              <w:rPr>
                <w:rFonts w:ascii="Arial" w:hAnsi="Arial" w:cs="Arial"/>
                <w:b w:val="0"/>
                <w:color w:val="auto"/>
                <w:sz w:val="20"/>
                <w:szCs w:val="20"/>
              </w:rPr>
            </w:pPr>
            <w:r>
              <w:rPr>
                <w:rFonts w:ascii="Arial" w:hAnsi="Arial" w:cs="Arial"/>
                <w:b w:val="0"/>
                <w:color w:val="auto"/>
                <w:sz w:val="20"/>
                <w:szCs w:val="20"/>
              </w:rPr>
              <w:t>- Općina Rakovica</w:t>
            </w:r>
          </w:p>
          <w:p w:rsidR="00261429" w:rsidRPr="00313AA1" w:rsidRDefault="00261429" w:rsidP="0077575F">
            <w:pPr>
              <w:spacing w:line="276" w:lineRule="auto"/>
              <w:rPr>
                <w:rFonts w:ascii="Arial" w:hAnsi="Arial" w:cs="Arial"/>
                <w:b w:val="0"/>
                <w:color w:val="auto"/>
                <w:sz w:val="20"/>
                <w:szCs w:val="20"/>
              </w:rPr>
            </w:pPr>
            <w:r>
              <w:rPr>
                <w:rFonts w:ascii="Arial" w:hAnsi="Arial" w:cs="Arial"/>
                <w:b w:val="0"/>
                <w:color w:val="auto"/>
                <w:sz w:val="20"/>
                <w:szCs w:val="20"/>
              </w:rPr>
              <w:t>- Fond za zaštitu okoliša i energetsku učinkovitost</w:t>
            </w:r>
          </w:p>
        </w:tc>
      </w:tr>
      <w:tr w:rsidR="00261429" w:rsidRPr="00435E35" w:rsidTr="0077575F">
        <w:trPr>
          <w:trHeight w:val="170"/>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E5DBDB"/>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color w:val="auto"/>
                <w:sz w:val="20"/>
                <w:szCs w:val="20"/>
              </w:rPr>
              <w:t>Struktura financiranja u %</w:t>
            </w:r>
          </w:p>
        </w:tc>
      </w:tr>
      <w:tr w:rsidR="00261429" w:rsidRPr="00435E35" w:rsidTr="0077575F">
        <w:trPr>
          <w:cnfStyle w:val="000000100000" w:firstRow="0" w:lastRow="0" w:firstColumn="0" w:lastColumn="0" w:oddVBand="0" w:evenVBand="0" w:oddHBand="1" w:evenHBand="0" w:firstRowFirstColumn="0" w:firstRowLastColumn="0" w:lastRowFirstColumn="0" w:lastRowLastColumn="0"/>
          <w:trHeight w:val="3153"/>
          <w:jc w:val="center"/>
        </w:trPr>
        <w:tc>
          <w:tcPr>
            <w:cnfStyle w:val="001000000000" w:firstRow="0" w:lastRow="0" w:firstColumn="1" w:lastColumn="0" w:oddVBand="0" w:evenVBand="0" w:oddHBand="0" w:evenHBand="0" w:firstRowFirstColumn="0" w:firstRowLastColumn="0" w:lastRowFirstColumn="0" w:lastRowLastColumn="0"/>
            <w:tcW w:w="9288" w:type="dxa"/>
            <w:gridSpan w:val="3"/>
            <w:tcBorders>
              <w:left w:val="none" w:sz="0" w:space="0" w:color="auto"/>
              <w:bottom w:val="none" w:sz="0" w:space="0" w:color="auto"/>
              <w:right w:val="none" w:sz="0" w:space="0" w:color="auto"/>
            </w:tcBorders>
            <w:shd w:val="clear" w:color="auto" w:fill="FFFFFF" w:themeFill="background1"/>
            <w:vAlign w:val="center"/>
          </w:tcPr>
          <w:p w:rsidR="00261429" w:rsidRPr="00435E35" w:rsidRDefault="00261429" w:rsidP="0077575F">
            <w:pPr>
              <w:spacing w:line="276" w:lineRule="auto"/>
              <w:jc w:val="center"/>
              <w:rPr>
                <w:rFonts w:ascii="Arial" w:hAnsi="Arial" w:cs="Arial"/>
                <w:color w:val="auto"/>
                <w:sz w:val="20"/>
                <w:szCs w:val="20"/>
              </w:rPr>
            </w:pPr>
            <w:r w:rsidRPr="00435E35">
              <w:rPr>
                <w:rFonts w:ascii="Arial" w:hAnsi="Arial" w:cs="Arial"/>
                <w:noProof/>
                <w:sz w:val="20"/>
                <w:szCs w:val="20"/>
              </w:rPr>
              <w:lastRenderedPageBreak/>
              <w:drawing>
                <wp:inline distT="0" distB="0" distL="0" distR="0" wp14:anchorId="31F7DE04" wp14:editId="0D0D164C">
                  <wp:extent cx="5767218" cy="1615044"/>
                  <wp:effectExtent l="19050" t="0" r="4932" b="0"/>
                  <wp:docPr id="60" name="Grafikon 690"/>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tc>
      </w:tr>
    </w:tbl>
    <w:p w:rsidR="00261429" w:rsidRPr="00CB1D27" w:rsidRDefault="00261429" w:rsidP="00CB1D27">
      <w:pPr>
        <w:rPr>
          <w:lang w:eastAsia="en-US"/>
        </w:rPr>
        <w:sectPr w:rsidR="00261429" w:rsidRPr="00CB1D27" w:rsidSect="00186F7E">
          <w:pgSz w:w="11906" w:h="16838"/>
          <w:pgMar w:top="1417" w:right="1417" w:bottom="1417" w:left="1417" w:header="708" w:footer="708" w:gutter="0"/>
          <w:cols w:space="708"/>
          <w:titlePg/>
          <w:docGrid w:linePitch="360"/>
        </w:sectPr>
      </w:pPr>
    </w:p>
    <w:p w:rsidR="007D43F7" w:rsidRDefault="007D43F7" w:rsidP="007D43F7">
      <w:pPr>
        <w:pStyle w:val="Heading3"/>
        <w:rPr>
          <w:lang w:eastAsia="en-US"/>
        </w:rPr>
      </w:pPr>
      <w:bookmarkStart w:id="378" w:name="_Toc451336224"/>
      <w:r>
        <w:rPr>
          <w:lang w:eastAsia="en-US"/>
        </w:rPr>
        <w:lastRenderedPageBreak/>
        <w:t>3.3.1. Ciljane skupine prioritetnih mjera</w:t>
      </w:r>
      <w:bookmarkEnd w:id="378"/>
    </w:p>
    <w:p w:rsidR="007D43F7" w:rsidRPr="00405773" w:rsidRDefault="007D43F7" w:rsidP="00405773">
      <w:pPr>
        <w:spacing w:after="0"/>
        <w:rPr>
          <w:rFonts w:ascii="Arial" w:hAnsi="Arial" w:cs="Arial"/>
          <w:sz w:val="24"/>
          <w:szCs w:val="24"/>
          <w:lang w:eastAsia="en-US"/>
        </w:rPr>
      </w:pPr>
    </w:p>
    <w:p w:rsidR="00405773" w:rsidRPr="00405773" w:rsidRDefault="00405773" w:rsidP="00405773">
      <w:pPr>
        <w:spacing w:after="0"/>
        <w:jc w:val="both"/>
        <w:rPr>
          <w:rFonts w:ascii="Arial" w:hAnsi="Arial" w:cs="Arial"/>
          <w:sz w:val="24"/>
          <w:szCs w:val="24"/>
        </w:rPr>
      </w:pPr>
      <w:r w:rsidRPr="00405773">
        <w:rPr>
          <w:rFonts w:ascii="Arial" w:hAnsi="Arial" w:cs="Arial"/>
          <w:sz w:val="24"/>
          <w:szCs w:val="24"/>
        </w:rPr>
        <w:t xml:space="preserve">Ciljane skupine prioritetnih mjera su: obiteljska gospodarstva (OPG-i), postojeća i nova poduzeća, obrti i zadruge, jedinica lokalne samouprave, strukovne organizacije i potporne institucije, organizacije civilnog društva i građanske inicijative, stanovnici područja </w:t>
      </w:r>
      <w:r w:rsidR="00EC0F9B">
        <w:rPr>
          <w:rFonts w:ascii="Arial" w:hAnsi="Arial" w:cs="Arial"/>
          <w:sz w:val="24"/>
          <w:szCs w:val="24"/>
        </w:rPr>
        <w:t>Općine</w:t>
      </w:r>
      <w:r w:rsidRPr="00405773">
        <w:rPr>
          <w:rFonts w:ascii="Arial" w:hAnsi="Arial" w:cs="Arial"/>
          <w:sz w:val="24"/>
          <w:szCs w:val="24"/>
        </w:rPr>
        <w:t xml:space="preserve"> s naglaskom na osjetljive i ugrožene skupine i dr.</w:t>
      </w:r>
    </w:p>
    <w:p w:rsidR="00405773" w:rsidRPr="00405773" w:rsidRDefault="00405773" w:rsidP="00405773">
      <w:pPr>
        <w:spacing w:after="0"/>
        <w:jc w:val="both"/>
        <w:rPr>
          <w:rFonts w:ascii="Arial" w:hAnsi="Arial" w:cs="Arial"/>
          <w:sz w:val="24"/>
          <w:szCs w:val="24"/>
        </w:rPr>
      </w:pPr>
    </w:p>
    <w:p w:rsidR="00405773" w:rsidRPr="00405773" w:rsidRDefault="00405773" w:rsidP="00405773">
      <w:pPr>
        <w:spacing w:after="0"/>
        <w:jc w:val="both"/>
        <w:rPr>
          <w:rFonts w:ascii="Arial" w:hAnsi="Arial" w:cs="Arial"/>
          <w:sz w:val="24"/>
          <w:szCs w:val="24"/>
        </w:rPr>
      </w:pPr>
      <w:r w:rsidRPr="00405773">
        <w:rPr>
          <w:rFonts w:ascii="Arial" w:hAnsi="Arial" w:cs="Arial"/>
          <w:sz w:val="24"/>
          <w:szCs w:val="24"/>
        </w:rPr>
        <w:t xml:space="preserve">Sljedeća tablica detaljno prikazuje uključenost ciljanih skupina za svaku grupu prioritetnih mjera, odnosno svaki prioritet i cilj. Ciljne skupine strukturirane su u tri sektora, privatni, javni i civilni sektor. Važno je napomenuti kako, u suštini, sve skupine imaju koristi od realizacije svih prioritetnih aktivnosti kao krajnji korisnici, no detaljnije će se svaki od prioriteta baviti označenom ciljnom skupinom. </w:t>
      </w:r>
      <w:r w:rsidR="00240E8E">
        <w:rPr>
          <w:rFonts w:ascii="Arial" w:hAnsi="Arial" w:cs="Arial"/>
          <w:sz w:val="24"/>
          <w:szCs w:val="24"/>
        </w:rPr>
        <w:t>Crvenom</w:t>
      </w:r>
      <w:r w:rsidRPr="00405773">
        <w:rPr>
          <w:rFonts w:ascii="Arial" w:hAnsi="Arial" w:cs="Arial"/>
          <w:sz w:val="24"/>
          <w:szCs w:val="24"/>
        </w:rPr>
        <w:t xml:space="preserve"> bojom označene su ciljane skupine na koje će se prioritet više koncentrirati.</w:t>
      </w:r>
    </w:p>
    <w:p w:rsidR="00405773" w:rsidRPr="00405773" w:rsidRDefault="00405773" w:rsidP="00405773">
      <w:pPr>
        <w:spacing w:after="0"/>
        <w:jc w:val="both"/>
        <w:rPr>
          <w:rFonts w:ascii="Arial" w:hAnsi="Arial" w:cs="Arial"/>
          <w:sz w:val="24"/>
          <w:szCs w:val="24"/>
        </w:rPr>
      </w:pPr>
    </w:p>
    <w:p w:rsidR="00405773" w:rsidRDefault="00405773" w:rsidP="00405773">
      <w:pPr>
        <w:spacing w:after="0"/>
        <w:jc w:val="both"/>
        <w:rPr>
          <w:rFonts w:ascii="Arial" w:hAnsi="Arial" w:cs="Arial"/>
          <w:sz w:val="24"/>
          <w:szCs w:val="24"/>
          <w:lang w:eastAsia="en-US"/>
        </w:rPr>
        <w:sectPr w:rsidR="00405773" w:rsidSect="00186F7E">
          <w:pgSz w:w="11906" w:h="16838"/>
          <w:pgMar w:top="1417" w:right="1417" w:bottom="1417" w:left="1417" w:header="708" w:footer="708" w:gutter="0"/>
          <w:cols w:space="708"/>
          <w:titlePg/>
          <w:docGrid w:linePitch="360"/>
        </w:sectPr>
      </w:pPr>
    </w:p>
    <w:tbl>
      <w:tblPr>
        <w:tblStyle w:val="Murter-Kornati"/>
        <w:tblpPr w:leftFromText="180" w:rightFromText="180" w:vertAnchor="page" w:horzAnchor="margin" w:tblpY="2026"/>
        <w:tblW w:w="4623" w:type="pct"/>
        <w:tblBorders>
          <w:top w:val="thickThinLargeGap" w:sz="12" w:space="0" w:color="732117" w:themeColor="accent2" w:themeShade="BF"/>
          <w:left w:val="thickThinLargeGap" w:sz="12" w:space="0" w:color="732117" w:themeColor="accent2" w:themeShade="BF"/>
          <w:bottom w:val="thickThinLargeGap" w:sz="12" w:space="0" w:color="732117" w:themeColor="accent2" w:themeShade="BF"/>
          <w:right w:val="thickThinLargeGap" w:sz="12" w:space="0" w:color="732117" w:themeColor="accent2" w:themeShade="BF"/>
          <w:insideH w:val="thickThinLargeGap" w:sz="12" w:space="0" w:color="732117" w:themeColor="accent2" w:themeShade="BF"/>
          <w:insideV w:val="thickThinLargeGap" w:sz="12" w:space="0" w:color="732117" w:themeColor="accent2" w:themeShade="BF"/>
        </w:tblBorders>
        <w:tblLook w:val="04A0" w:firstRow="1" w:lastRow="0" w:firstColumn="1" w:lastColumn="0" w:noHBand="0" w:noVBand="1"/>
      </w:tblPr>
      <w:tblGrid>
        <w:gridCol w:w="2721"/>
        <w:gridCol w:w="1217"/>
        <w:gridCol w:w="1131"/>
        <w:gridCol w:w="1131"/>
        <w:gridCol w:w="1136"/>
        <w:gridCol w:w="1136"/>
        <w:gridCol w:w="1131"/>
        <w:gridCol w:w="1141"/>
        <w:gridCol w:w="1273"/>
        <w:gridCol w:w="1131"/>
      </w:tblGrid>
      <w:tr w:rsidR="00240E8E" w:rsidRPr="00405773" w:rsidTr="00240E8E">
        <w:trPr>
          <w:trHeight w:val="269"/>
        </w:trPr>
        <w:tc>
          <w:tcPr>
            <w:tcW w:w="1498" w:type="pct"/>
            <w:gridSpan w:val="2"/>
            <w:vAlign w:val="center"/>
          </w:tcPr>
          <w:p w:rsidR="00240E8E" w:rsidRPr="00405773" w:rsidRDefault="00240E8E" w:rsidP="00240E8E">
            <w:pPr>
              <w:spacing w:line="276" w:lineRule="auto"/>
              <w:rPr>
                <w:rFonts w:ascii="Arial" w:hAnsi="Arial" w:cs="Arial"/>
                <w:sz w:val="20"/>
                <w:szCs w:val="20"/>
              </w:rPr>
            </w:pPr>
            <w:bookmarkStart w:id="379" w:name="_Toc435086733"/>
            <w:r w:rsidRPr="00405773">
              <w:rPr>
                <w:rFonts w:ascii="Arial" w:hAnsi="Arial" w:cs="Arial"/>
                <w:sz w:val="20"/>
                <w:szCs w:val="20"/>
              </w:rPr>
              <w:lastRenderedPageBreak/>
              <w:t>Razvojni ciljevi:</w:t>
            </w:r>
          </w:p>
        </w:tc>
        <w:tc>
          <w:tcPr>
            <w:tcW w:w="430" w:type="pc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C1</w:t>
            </w:r>
          </w:p>
        </w:tc>
        <w:tc>
          <w:tcPr>
            <w:tcW w:w="1294" w:type="pct"/>
            <w:gridSpan w:val="3"/>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C2</w:t>
            </w:r>
          </w:p>
        </w:tc>
        <w:tc>
          <w:tcPr>
            <w:tcW w:w="864" w:type="pct"/>
            <w:gridSpan w:val="2"/>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C3</w:t>
            </w:r>
          </w:p>
        </w:tc>
        <w:tc>
          <w:tcPr>
            <w:tcW w:w="914" w:type="pct"/>
            <w:gridSpan w:val="2"/>
            <w:vAlign w:val="center"/>
          </w:tcPr>
          <w:p w:rsidR="00240E8E" w:rsidRPr="00405773" w:rsidRDefault="00240E8E" w:rsidP="00240E8E">
            <w:pPr>
              <w:jc w:val="center"/>
              <w:rPr>
                <w:rFonts w:ascii="Arial" w:hAnsi="Arial" w:cs="Arial"/>
                <w:sz w:val="20"/>
                <w:szCs w:val="20"/>
              </w:rPr>
            </w:pPr>
            <w:r>
              <w:rPr>
                <w:rFonts w:ascii="Arial" w:hAnsi="Arial" w:cs="Arial"/>
                <w:sz w:val="20"/>
                <w:szCs w:val="20"/>
              </w:rPr>
              <w:t>C4</w:t>
            </w:r>
          </w:p>
        </w:tc>
      </w:tr>
      <w:tr w:rsidR="00240E8E" w:rsidRPr="00405773" w:rsidTr="00240E8E">
        <w:trPr>
          <w:trHeight w:val="236"/>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Razvojni prioriteti:</w:t>
            </w:r>
          </w:p>
        </w:tc>
        <w:tc>
          <w:tcPr>
            <w:tcW w:w="430" w:type="pct"/>
            <w:vMerge w:val="restar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C1 – P1</w:t>
            </w:r>
          </w:p>
        </w:tc>
        <w:tc>
          <w:tcPr>
            <w:tcW w:w="430" w:type="pct"/>
            <w:vMerge w:val="restar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C2 – P1</w:t>
            </w:r>
          </w:p>
        </w:tc>
        <w:tc>
          <w:tcPr>
            <w:tcW w:w="432" w:type="pct"/>
            <w:vMerge w:val="restar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C2 – P2</w:t>
            </w:r>
          </w:p>
        </w:tc>
        <w:tc>
          <w:tcPr>
            <w:tcW w:w="432" w:type="pct"/>
            <w:vMerge w:val="restart"/>
            <w:vAlign w:val="center"/>
          </w:tcPr>
          <w:p w:rsidR="00240E8E" w:rsidRPr="00405773" w:rsidRDefault="00240E8E" w:rsidP="00240E8E">
            <w:pPr>
              <w:spacing w:line="276" w:lineRule="auto"/>
              <w:jc w:val="center"/>
              <w:rPr>
                <w:rFonts w:ascii="Arial" w:hAnsi="Arial" w:cs="Arial"/>
                <w:sz w:val="20"/>
                <w:szCs w:val="20"/>
              </w:rPr>
            </w:pPr>
            <w:r>
              <w:rPr>
                <w:rFonts w:ascii="Arial" w:hAnsi="Arial" w:cs="Arial"/>
                <w:sz w:val="20"/>
                <w:szCs w:val="20"/>
              </w:rPr>
              <w:t>C2 – P3</w:t>
            </w:r>
          </w:p>
        </w:tc>
        <w:tc>
          <w:tcPr>
            <w:tcW w:w="430" w:type="pct"/>
            <w:vMerge w:val="restar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C3 – P1</w:t>
            </w:r>
          </w:p>
        </w:tc>
        <w:tc>
          <w:tcPr>
            <w:tcW w:w="434" w:type="pct"/>
            <w:vMerge w:val="restart"/>
            <w:vAlign w:val="center"/>
          </w:tcPr>
          <w:p w:rsidR="00240E8E" w:rsidRPr="00405773" w:rsidRDefault="00240E8E" w:rsidP="00240E8E">
            <w:pPr>
              <w:spacing w:line="276" w:lineRule="auto"/>
              <w:jc w:val="center"/>
              <w:rPr>
                <w:rFonts w:ascii="Arial" w:hAnsi="Arial" w:cs="Arial"/>
                <w:sz w:val="20"/>
                <w:szCs w:val="20"/>
              </w:rPr>
            </w:pPr>
            <w:r w:rsidRPr="00405773">
              <w:rPr>
                <w:rFonts w:ascii="Arial" w:hAnsi="Arial" w:cs="Arial"/>
                <w:sz w:val="20"/>
                <w:szCs w:val="20"/>
              </w:rPr>
              <w:t>C3 – P2</w:t>
            </w:r>
          </w:p>
        </w:tc>
        <w:tc>
          <w:tcPr>
            <w:tcW w:w="484" w:type="pct"/>
            <w:vMerge w:val="restart"/>
            <w:vAlign w:val="center"/>
          </w:tcPr>
          <w:p w:rsidR="00240E8E" w:rsidRPr="00405773" w:rsidRDefault="00240E8E" w:rsidP="00240E8E">
            <w:pPr>
              <w:jc w:val="center"/>
              <w:rPr>
                <w:rFonts w:ascii="Arial" w:hAnsi="Arial" w:cs="Arial"/>
                <w:sz w:val="20"/>
                <w:szCs w:val="20"/>
              </w:rPr>
            </w:pPr>
            <w:r>
              <w:rPr>
                <w:rFonts w:ascii="Arial" w:hAnsi="Arial" w:cs="Arial"/>
                <w:sz w:val="20"/>
                <w:szCs w:val="20"/>
              </w:rPr>
              <w:t>C4 - P1</w:t>
            </w:r>
          </w:p>
        </w:tc>
        <w:tc>
          <w:tcPr>
            <w:tcW w:w="430" w:type="pct"/>
            <w:vMerge w:val="restart"/>
            <w:vAlign w:val="center"/>
          </w:tcPr>
          <w:p w:rsidR="00240E8E" w:rsidRPr="00405773" w:rsidRDefault="00240E8E" w:rsidP="00240E8E">
            <w:pPr>
              <w:jc w:val="center"/>
              <w:rPr>
                <w:rFonts w:ascii="Arial" w:hAnsi="Arial" w:cs="Arial"/>
                <w:sz w:val="20"/>
                <w:szCs w:val="20"/>
              </w:rPr>
            </w:pPr>
            <w:r>
              <w:rPr>
                <w:rFonts w:ascii="Arial" w:hAnsi="Arial" w:cs="Arial"/>
                <w:sz w:val="20"/>
                <w:szCs w:val="20"/>
              </w:rPr>
              <w:t>C4 – P1</w:t>
            </w:r>
          </w:p>
        </w:tc>
      </w:tr>
      <w:tr w:rsidR="00240E8E" w:rsidRPr="00405773" w:rsidTr="00240E8E">
        <w:trPr>
          <w:trHeight w:val="291"/>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Ciljane skupine:</w:t>
            </w:r>
          </w:p>
        </w:tc>
        <w:tc>
          <w:tcPr>
            <w:tcW w:w="430" w:type="pct"/>
            <w:vMerge/>
          </w:tcPr>
          <w:p w:rsidR="00240E8E" w:rsidRPr="00405773" w:rsidRDefault="00240E8E" w:rsidP="00240E8E">
            <w:pPr>
              <w:spacing w:line="276" w:lineRule="auto"/>
              <w:rPr>
                <w:rFonts w:ascii="Arial" w:hAnsi="Arial" w:cs="Arial"/>
                <w:sz w:val="20"/>
                <w:szCs w:val="20"/>
              </w:rPr>
            </w:pPr>
          </w:p>
        </w:tc>
        <w:tc>
          <w:tcPr>
            <w:tcW w:w="430" w:type="pct"/>
            <w:vMerge/>
          </w:tcPr>
          <w:p w:rsidR="00240E8E" w:rsidRPr="00405773" w:rsidRDefault="00240E8E" w:rsidP="00240E8E">
            <w:pPr>
              <w:spacing w:line="276" w:lineRule="auto"/>
              <w:rPr>
                <w:rFonts w:ascii="Arial" w:hAnsi="Arial" w:cs="Arial"/>
                <w:sz w:val="20"/>
                <w:szCs w:val="20"/>
              </w:rPr>
            </w:pPr>
          </w:p>
        </w:tc>
        <w:tc>
          <w:tcPr>
            <w:tcW w:w="432" w:type="pct"/>
            <w:vMerge/>
          </w:tcPr>
          <w:p w:rsidR="00240E8E" w:rsidRPr="00405773" w:rsidRDefault="00240E8E" w:rsidP="00240E8E">
            <w:pPr>
              <w:rPr>
                <w:rFonts w:ascii="Arial" w:hAnsi="Arial" w:cs="Arial"/>
                <w:sz w:val="20"/>
                <w:szCs w:val="20"/>
              </w:rPr>
            </w:pPr>
          </w:p>
        </w:tc>
        <w:tc>
          <w:tcPr>
            <w:tcW w:w="432" w:type="pct"/>
            <w:vMerge/>
          </w:tcPr>
          <w:p w:rsidR="00240E8E" w:rsidRPr="00405773" w:rsidRDefault="00240E8E" w:rsidP="00240E8E">
            <w:pPr>
              <w:spacing w:line="276" w:lineRule="auto"/>
              <w:rPr>
                <w:rFonts w:ascii="Arial" w:hAnsi="Arial" w:cs="Arial"/>
                <w:sz w:val="20"/>
                <w:szCs w:val="20"/>
              </w:rPr>
            </w:pPr>
          </w:p>
        </w:tc>
        <w:tc>
          <w:tcPr>
            <w:tcW w:w="430" w:type="pct"/>
            <w:vMerge/>
          </w:tcPr>
          <w:p w:rsidR="00240E8E" w:rsidRPr="00405773" w:rsidRDefault="00240E8E" w:rsidP="00240E8E">
            <w:pPr>
              <w:spacing w:line="276" w:lineRule="auto"/>
              <w:rPr>
                <w:rFonts w:ascii="Arial" w:hAnsi="Arial" w:cs="Arial"/>
                <w:sz w:val="20"/>
                <w:szCs w:val="20"/>
              </w:rPr>
            </w:pPr>
          </w:p>
        </w:tc>
        <w:tc>
          <w:tcPr>
            <w:tcW w:w="434" w:type="pct"/>
            <w:vMerge/>
          </w:tcPr>
          <w:p w:rsidR="00240E8E" w:rsidRPr="00405773" w:rsidRDefault="00240E8E" w:rsidP="00240E8E">
            <w:pPr>
              <w:spacing w:line="276" w:lineRule="auto"/>
              <w:rPr>
                <w:rFonts w:ascii="Arial" w:hAnsi="Arial" w:cs="Arial"/>
                <w:sz w:val="20"/>
                <w:szCs w:val="20"/>
              </w:rPr>
            </w:pPr>
          </w:p>
        </w:tc>
        <w:tc>
          <w:tcPr>
            <w:tcW w:w="484" w:type="pct"/>
            <w:vMerge/>
          </w:tcPr>
          <w:p w:rsidR="00240E8E" w:rsidRPr="00405773" w:rsidRDefault="00240E8E" w:rsidP="00240E8E">
            <w:pPr>
              <w:rPr>
                <w:rFonts w:ascii="Arial" w:hAnsi="Arial" w:cs="Arial"/>
                <w:sz w:val="20"/>
                <w:szCs w:val="20"/>
              </w:rPr>
            </w:pPr>
          </w:p>
        </w:tc>
        <w:tc>
          <w:tcPr>
            <w:tcW w:w="430" w:type="pct"/>
            <w:vMerge/>
          </w:tcPr>
          <w:p w:rsidR="00240E8E" w:rsidRPr="00405773" w:rsidRDefault="00240E8E" w:rsidP="00240E8E">
            <w:pPr>
              <w:rPr>
                <w:rFonts w:ascii="Arial" w:hAnsi="Arial" w:cs="Arial"/>
                <w:sz w:val="20"/>
                <w:szCs w:val="20"/>
              </w:rPr>
            </w:pPr>
          </w:p>
        </w:tc>
      </w:tr>
      <w:tr w:rsidR="00240E8E" w:rsidRPr="00405773" w:rsidTr="00240E8E">
        <w:trPr>
          <w:trHeight w:val="112"/>
        </w:trPr>
        <w:tc>
          <w:tcPr>
            <w:tcW w:w="1035" w:type="pct"/>
          </w:tcPr>
          <w:p w:rsidR="00240E8E" w:rsidRPr="00405773" w:rsidRDefault="00240E8E" w:rsidP="00240E8E">
            <w:pPr>
              <w:spacing w:line="276" w:lineRule="auto"/>
              <w:rPr>
                <w:rFonts w:ascii="Arial" w:hAnsi="Arial" w:cs="Arial"/>
                <w:sz w:val="20"/>
                <w:szCs w:val="20"/>
              </w:rPr>
            </w:pPr>
          </w:p>
        </w:tc>
        <w:tc>
          <w:tcPr>
            <w:tcW w:w="3051" w:type="pct"/>
            <w:gridSpan w:val="7"/>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Privatni sektor</w:t>
            </w:r>
          </w:p>
        </w:tc>
        <w:tc>
          <w:tcPr>
            <w:tcW w:w="484" w:type="pct"/>
          </w:tcPr>
          <w:p w:rsidR="00240E8E" w:rsidRPr="00405773" w:rsidRDefault="00240E8E" w:rsidP="00240E8E">
            <w:pPr>
              <w:rPr>
                <w:rFonts w:ascii="Arial" w:hAnsi="Arial" w:cs="Arial"/>
                <w:sz w:val="20"/>
                <w:szCs w:val="20"/>
              </w:rPr>
            </w:pPr>
          </w:p>
        </w:tc>
        <w:tc>
          <w:tcPr>
            <w:tcW w:w="430" w:type="pct"/>
          </w:tcPr>
          <w:p w:rsidR="00240E8E" w:rsidRPr="00405773" w:rsidRDefault="00240E8E" w:rsidP="00240E8E">
            <w:pPr>
              <w:rPr>
                <w:rFonts w:ascii="Arial" w:hAnsi="Arial" w:cs="Arial"/>
                <w:sz w:val="20"/>
                <w:szCs w:val="20"/>
              </w:rPr>
            </w:pPr>
          </w:p>
        </w:tc>
      </w:tr>
      <w:tr w:rsidR="00240E8E" w:rsidRPr="00405773" w:rsidTr="00240E8E">
        <w:trPr>
          <w:trHeight w:val="323"/>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OPG-i </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4" w:type="pct"/>
            <w:vAlign w:val="center"/>
          </w:tcPr>
          <w:p w:rsidR="00240E8E" w:rsidRPr="00405773" w:rsidRDefault="00240E8E" w:rsidP="00240E8E">
            <w:pPr>
              <w:spacing w:line="276" w:lineRule="auto"/>
              <w:jc w:val="center"/>
              <w:rPr>
                <w:rFonts w:ascii="Arial" w:hAnsi="Arial" w:cs="Arial"/>
                <w:sz w:val="20"/>
                <w:szCs w:val="20"/>
              </w:rPr>
            </w:pPr>
          </w:p>
        </w:tc>
        <w:tc>
          <w:tcPr>
            <w:tcW w:w="484" w:type="pct"/>
            <w:vAlign w:val="center"/>
          </w:tcPr>
          <w:p w:rsidR="00240E8E" w:rsidRPr="00405773" w:rsidRDefault="00240E8E" w:rsidP="00240E8E">
            <w:pPr>
              <w:jc w:val="center"/>
              <w:rPr>
                <w:rFonts w:ascii="Arial" w:hAnsi="Arial" w:cs="Arial"/>
                <w:sz w:val="20"/>
                <w:szCs w:val="20"/>
              </w:rPr>
            </w:pPr>
          </w:p>
        </w:tc>
        <w:tc>
          <w:tcPr>
            <w:tcW w:w="430" w:type="pct"/>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20"/>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Mikro i mala poduzeća, obrti, zadruge </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2" w:type="pct"/>
            <w:shd w:val="clear" w:color="auto" w:fill="D74C39"/>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4" w:type="pct"/>
            <w:vAlign w:val="center"/>
          </w:tcPr>
          <w:p w:rsidR="00240E8E" w:rsidRPr="00405773" w:rsidRDefault="00240E8E" w:rsidP="00240E8E">
            <w:pPr>
              <w:spacing w:line="276" w:lineRule="auto"/>
              <w:jc w:val="center"/>
              <w:rPr>
                <w:rFonts w:ascii="Arial" w:hAnsi="Arial" w:cs="Arial"/>
                <w:sz w:val="20"/>
                <w:szCs w:val="20"/>
              </w:rPr>
            </w:pPr>
          </w:p>
        </w:tc>
        <w:tc>
          <w:tcPr>
            <w:tcW w:w="484" w:type="pct"/>
            <w:vAlign w:val="center"/>
          </w:tcPr>
          <w:p w:rsidR="00240E8E" w:rsidRPr="00405773" w:rsidRDefault="00240E8E" w:rsidP="00240E8E">
            <w:pPr>
              <w:jc w:val="center"/>
              <w:rPr>
                <w:rFonts w:ascii="Arial" w:hAnsi="Arial" w:cs="Arial"/>
                <w:sz w:val="20"/>
                <w:szCs w:val="20"/>
              </w:rPr>
            </w:pPr>
          </w:p>
        </w:tc>
        <w:tc>
          <w:tcPr>
            <w:tcW w:w="430" w:type="pct"/>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11"/>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Srednja i velika poduzeća </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2" w:type="pct"/>
            <w:shd w:val="clear" w:color="auto" w:fill="D74C39"/>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4" w:type="pct"/>
            <w:vAlign w:val="center"/>
          </w:tcPr>
          <w:p w:rsidR="00240E8E" w:rsidRPr="00405773" w:rsidRDefault="00240E8E" w:rsidP="00240E8E">
            <w:pPr>
              <w:spacing w:line="276" w:lineRule="auto"/>
              <w:jc w:val="center"/>
              <w:rPr>
                <w:rFonts w:ascii="Arial" w:hAnsi="Arial" w:cs="Arial"/>
                <w:sz w:val="20"/>
                <w:szCs w:val="20"/>
              </w:rPr>
            </w:pPr>
          </w:p>
        </w:tc>
        <w:tc>
          <w:tcPr>
            <w:tcW w:w="484" w:type="pct"/>
            <w:vAlign w:val="center"/>
          </w:tcPr>
          <w:p w:rsidR="00240E8E" w:rsidRPr="00405773" w:rsidRDefault="00240E8E" w:rsidP="00240E8E">
            <w:pPr>
              <w:jc w:val="center"/>
              <w:rPr>
                <w:rFonts w:ascii="Arial" w:hAnsi="Arial" w:cs="Arial"/>
                <w:sz w:val="20"/>
                <w:szCs w:val="20"/>
              </w:rPr>
            </w:pPr>
          </w:p>
        </w:tc>
        <w:tc>
          <w:tcPr>
            <w:tcW w:w="430" w:type="pct"/>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236"/>
        </w:trPr>
        <w:tc>
          <w:tcPr>
            <w:tcW w:w="1035" w:type="pct"/>
          </w:tcPr>
          <w:p w:rsidR="00240E8E" w:rsidRPr="00405773" w:rsidRDefault="00240E8E" w:rsidP="00240E8E">
            <w:pPr>
              <w:spacing w:line="276" w:lineRule="auto"/>
              <w:rPr>
                <w:rFonts w:ascii="Arial" w:hAnsi="Arial" w:cs="Arial"/>
                <w:sz w:val="20"/>
                <w:szCs w:val="20"/>
              </w:rPr>
            </w:pPr>
          </w:p>
        </w:tc>
        <w:tc>
          <w:tcPr>
            <w:tcW w:w="3051" w:type="pct"/>
            <w:gridSpan w:val="7"/>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Javni sektor</w:t>
            </w:r>
          </w:p>
        </w:tc>
        <w:tc>
          <w:tcPr>
            <w:tcW w:w="484" w:type="pct"/>
          </w:tcPr>
          <w:p w:rsidR="00240E8E" w:rsidRPr="00405773" w:rsidRDefault="00240E8E" w:rsidP="00240E8E">
            <w:pPr>
              <w:rPr>
                <w:rFonts w:ascii="Arial" w:hAnsi="Arial" w:cs="Arial"/>
                <w:sz w:val="20"/>
                <w:szCs w:val="20"/>
              </w:rPr>
            </w:pPr>
          </w:p>
        </w:tc>
        <w:tc>
          <w:tcPr>
            <w:tcW w:w="430" w:type="pct"/>
          </w:tcPr>
          <w:p w:rsidR="00240E8E" w:rsidRPr="00405773" w:rsidRDefault="00240E8E" w:rsidP="00240E8E">
            <w:pPr>
              <w:rPr>
                <w:rFonts w:ascii="Arial" w:hAnsi="Arial" w:cs="Arial"/>
                <w:sz w:val="20"/>
                <w:szCs w:val="20"/>
              </w:rPr>
            </w:pPr>
          </w:p>
        </w:tc>
      </w:tr>
      <w:tr w:rsidR="00240E8E" w:rsidRPr="00405773" w:rsidTr="00240E8E">
        <w:trPr>
          <w:trHeight w:val="333"/>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JLS </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2" w:type="pct"/>
            <w:shd w:val="clear" w:color="auto" w:fill="D74C39"/>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54"/>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Strukovne organizacije/potporne institucije </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2" w:type="pct"/>
            <w:shd w:val="clear" w:color="auto" w:fill="D74C39"/>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4" w:type="pct"/>
            <w:vAlign w:val="center"/>
          </w:tcPr>
          <w:p w:rsidR="00240E8E" w:rsidRPr="00405773" w:rsidRDefault="00240E8E" w:rsidP="00240E8E">
            <w:pPr>
              <w:spacing w:line="276" w:lineRule="auto"/>
              <w:jc w:val="center"/>
              <w:rPr>
                <w:rFonts w:ascii="Arial" w:hAnsi="Arial" w:cs="Arial"/>
                <w:sz w:val="20"/>
                <w:szCs w:val="20"/>
              </w:rPr>
            </w:pPr>
          </w:p>
        </w:tc>
        <w:tc>
          <w:tcPr>
            <w:tcW w:w="484" w:type="pct"/>
            <w:vAlign w:val="center"/>
          </w:tcPr>
          <w:p w:rsidR="00240E8E" w:rsidRPr="00405773" w:rsidRDefault="00240E8E" w:rsidP="00240E8E">
            <w:pPr>
              <w:jc w:val="center"/>
              <w:rPr>
                <w:rFonts w:ascii="Arial" w:hAnsi="Arial" w:cs="Arial"/>
                <w:sz w:val="20"/>
                <w:szCs w:val="20"/>
              </w:rPr>
            </w:pPr>
          </w:p>
        </w:tc>
        <w:tc>
          <w:tcPr>
            <w:tcW w:w="430" w:type="pct"/>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236"/>
        </w:trPr>
        <w:tc>
          <w:tcPr>
            <w:tcW w:w="1035" w:type="pct"/>
          </w:tcPr>
          <w:p w:rsidR="00240E8E" w:rsidRPr="00405773" w:rsidRDefault="00240E8E" w:rsidP="00240E8E">
            <w:pPr>
              <w:spacing w:line="276" w:lineRule="auto"/>
              <w:rPr>
                <w:rFonts w:ascii="Arial" w:hAnsi="Arial" w:cs="Arial"/>
                <w:sz w:val="20"/>
                <w:szCs w:val="20"/>
              </w:rPr>
            </w:pPr>
          </w:p>
        </w:tc>
        <w:tc>
          <w:tcPr>
            <w:tcW w:w="3051" w:type="pct"/>
            <w:gridSpan w:val="7"/>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Civilni sektor</w:t>
            </w:r>
          </w:p>
        </w:tc>
        <w:tc>
          <w:tcPr>
            <w:tcW w:w="484" w:type="pct"/>
          </w:tcPr>
          <w:p w:rsidR="00240E8E" w:rsidRPr="00405773" w:rsidRDefault="00240E8E" w:rsidP="00240E8E">
            <w:pPr>
              <w:rPr>
                <w:rFonts w:ascii="Arial" w:hAnsi="Arial" w:cs="Arial"/>
                <w:sz w:val="20"/>
                <w:szCs w:val="20"/>
              </w:rPr>
            </w:pPr>
          </w:p>
        </w:tc>
        <w:tc>
          <w:tcPr>
            <w:tcW w:w="430" w:type="pct"/>
          </w:tcPr>
          <w:p w:rsidR="00240E8E" w:rsidRPr="00405773" w:rsidRDefault="00240E8E" w:rsidP="00240E8E">
            <w:pPr>
              <w:rPr>
                <w:rFonts w:ascii="Arial" w:hAnsi="Arial" w:cs="Arial"/>
                <w:sz w:val="20"/>
                <w:szCs w:val="20"/>
              </w:rPr>
            </w:pPr>
          </w:p>
        </w:tc>
      </w:tr>
      <w:tr w:rsidR="00240E8E" w:rsidRPr="00405773" w:rsidTr="00240E8E">
        <w:trPr>
          <w:trHeight w:val="391"/>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Organizacije civilnog društva i građanske inicijative </w:t>
            </w: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387"/>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Žene </w:t>
            </w: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27"/>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Osobe s posebnim potrebama </w:t>
            </w: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13"/>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 xml:space="preserve">Mladi </w:t>
            </w: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19"/>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Umirovljenici</w:t>
            </w: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410"/>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Nezaposleni</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vAlign w:val="center"/>
          </w:tcPr>
          <w:p w:rsidR="00240E8E" w:rsidRPr="00405773" w:rsidRDefault="00240E8E" w:rsidP="00240E8E">
            <w:pPr>
              <w:spacing w:line="276" w:lineRule="auto"/>
              <w:jc w:val="center"/>
              <w:rPr>
                <w:rFonts w:ascii="Arial" w:hAnsi="Arial" w:cs="Arial"/>
                <w:sz w:val="20"/>
                <w:szCs w:val="20"/>
              </w:rPr>
            </w:pPr>
          </w:p>
        </w:tc>
        <w:tc>
          <w:tcPr>
            <w:tcW w:w="432" w:type="pct"/>
            <w:vAlign w:val="center"/>
          </w:tcPr>
          <w:p w:rsidR="00240E8E" w:rsidRPr="00405773" w:rsidRDefault="00240E8E" w:rsidP="00240E8E">
            <w:pPr>
              <w:jc w:val="center"/>
              <w:rPr>
                <w:rFonts w:ascii="Arial" w:hAnsi="Arial" w:cs="Arial"/>
                <w:sz w:val="20"/>
                <w:szCs w:val="20"/>
              </w:rPr>
            </w:pPr>
          </w:p>
        </w:tc>
        <w:tc>
          <w:tcPr>
            <w:tcW w:w="432" w:type="pct"/>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r w:rsidR="00240E8E" w:rsidRPr="00405773" w:rsidTr="00240E8E">
        <w:trPr>
          <w:trHeight w:val="368"/>
        </w:trPr>
        <w:tc>
          <w:tcPr>
            <w:tcW w:w="1498" w:type="pct"/>
            <w:gridSpan w:val="2"/>
            <w:vAlign w:val="center"/>
          </w:tcPr>
          <w:p w:rsidR="00240E8E" w:rsidRPr="00405773" w:rsidRDefault="00240E8E" w:rsidP="00240E8E">
            <w:pPr>
              <w:spacing w:line="276" w:lineRule="auto"/>
              <w:rPr>
                <w:rFonts w:ascii="Arial" w:hAnsi="Arial" w:cs="Arial"/>
                <w:sz w:val="20"/>
                <w:szCs w:val="20"/>
              </w:rPr>
            </w:pPr>
            <w:r w:rsidRPr="00405773">
              <w:rPr>
                <w:rFonts w:ascii="Arial" w:hAnsi="Arial" w:cs="Arial"/>
                <w:sz w:val="20"/>
                <w:szCs w:val="20"/>
              </w:rPr>
              <w:t>Ostali</w:t>
            </w: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2" w:type="pct"/>
            <w:shd w:val="clear" w:color="auto" w:fill="D74C39"/>
            <w:vAlign w:val="center"/>
          </w:tcPr>
          <w:p w:rsidR="00240E8E" w:rsidRPr="00405773" w:rsidRDefault="00240E8E" w:rsidP="00240E8E">
            <w:pPr>
              <w:jc w:val="center"/>
              <w:rPr>
                <w:rFonts w:ascii="Arial" w:hAnsi="Arial" w:cs="Arial"/>
                <w:sz w:val="20"/>
                <w:szCs w:val="20"/>
              </w:rPr>
            </w:pPr>
          </w:p>
        </w:tc>
        <w:tc>
          <w:tcPr>
            <w:tcW w:w="432"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0"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34" w:type="pct"/>
            <w:shd w:val="clear" w:color="auto" w:fill="D74C39"/>
            <w:vAlign w:val="center"/>
          </w:tcPr>
          <w:p w:rsidR="00240E8E" w:rsidRPr="00405773" w:rsidRDefault="00240E8E" w:rsidP="00240E8E">
            <w:pPr>
              <w:spacing w:line="276" w:lineRule="auto"/>
              <w:jc w:val="center"/>
              <w:rPr>
                <w:rFonts w:ascii="Arial" w:hAnsi="Arial" w:cs="Arial"/>
                <w:sz w:val="20"/>
                <w:szCs w:val="20"/>
              </w:rPr>
            </w:pPr>
          </w:p>
        </w:tc>
        <w:tc>
          <w:tcPr>
            <w:tcW w:w="484" w:type="pct"/>
            <w:shd w:val="clear" w:color="auto" w:fill="D74C39"/>
            <w:vAlign w:val="center"/>
          </w:tcPr>
          <w:p w:rsidR="00240E8E" w:rsidRPr="00405773" w:rsidRDefault="00240E8E" w:rsidP="00240E8E">
            <w:pPr>
              <w:jc w:val="center"/>
              <w:rPr>
                <w:rFonts w:ascii="Arial" w:hAnsi="Arial" w:cs="Arial"/>
                <w:sz w:val="20"/>
                <w:szCs w:val="20"/>
              </w:rPr>
            </w:pPr>
          </w:p>
        </w:tc>
        <w:tc>
          <w:tcPr>
            <w:tcW w:w="430" w:type="pct"/>
            <w:shd w:val="clear" w:color="auto" w:fill="D74C39"/>
            <w:vAlign w:val="center"/>
          </w:tcPr>
          <w:p w:rsidR="00240E8E" w:rsidRPr="00405773" w:rsidRDefault="00240E8E" w:rsidP="00240E8E">
            <w:pPr>
              <w:jc w:val="center"/>
              <w:rPr>
                <w:rFonts w:ascii="Arial" w:hAnsi="Arial" w:cs="Arial"/>
                <w:sz w:val="20"/>
                <w:szCs w:val="20"/>
              </w:rPr>
            </w:pPr>
          </w:p>
        </w:tc>
      </w:tr>
    </w:tbl>
    <w:p w:rsidR="00240E8E" w:rsidRPr="00240E8E" w:rsidRDefault="00240E8E" w:rsidP="00240E8E">
      <w:pPr>
        <w:keepNext/>
        <w:shd w:val="clear" w:color="auto" w:fill="FFFFFF"/>
        <w:spacing w:after="0" w:line="240" w:lineRule="auto"/>
        <w:jc w:val="center"/>
        <w:rPr>
          <w:rStyle w:val="IntenseEmphasis"/>
          <w:lang w:eastAsia="en-US"/>
        </w:rPr>
      </w:pPr>
      <w:bookmarkStart w:id="380" w:name="_Toc456171679"/>
      <w:r w:rsidRPr="00240E8E">
        <w:rPr>
          <w:rStyle w:val="IntenseEmphasis"/>
          <w:lang w:eastAsia="en-US"/>
        </w:rPr>
        <w:t xml:space="preserve">Tablica </w:t>
      </w:r>
      <w:r w:rsidRPr="00240E8E">
        <w:rPr>
          <w:rStyle w:val="IntenseEmphasis"/>
          <w:lang w:eastAsia="en-US"/>
        </w:rPr>
        <w:fldChar w:fldCharType="begin"/>
      </w:r>
      <w:r w:rsidRPr="00240E8E">
        <w:rPr>
          <w:rStyle w:val="IntenseEmphasis"/>
          <w:lang w:eastAsia="en-US"/>
        </w:rPr>
        <w:instrText xml:space="preserve"> SEQ Tablica \* ARABIC </w:instrText>
      </w:r>
      <w:r w:rsidRPr="00240E8E">
        <w:rPr>
          <w:rStyle w:val="IntenseEmphasis"/>
          <w:lang w:eastAsia="en-US"/>
        </w:rPr>
        <w:fldChar w:fldCharType="separate"/>
      </w:r>
      <w:r w:rsidR="00DF2F1F">
        <w:rPr>
          <w:rStyle w:val="IntenseEmphasis"/>
          <w:noProof/>
          <w:lang w:eastAsia="en-US"/>
        </w:rPr>
        <w:t>85</w:t>
      </w:r>
      <w:r w:rsidRPr="00240E8E">
        <w:rPr>
          <w:rStyle w:val="IntenseEmphasis"/>
          <w:lang w:eastAsia="en-US"/>
        </w:rPr>
        <w:fldChar w:fldCharType="end"/>
      </w:r>
      <w:r w:rsidRPr="00240E8E">
        <w:rPr>
          <w:rStyle w:val="IntenseEmphasis"/>
          <w:lang w:eastAsia="en-US"/>
        </w:rPr>
        <w:t>. Ciljane skupine prioritetnih mjera</w:t>
      </w:r>
      <w:bookmarkEnd w:id="379"/>
      <w:bookmarkEnd w:id="380"/>
    </w:p>
    <w:p w:rsidR="009654DF" w:rsidRDefault="009654DF"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Default="00240E8E" w:rsidP="00E90132">
      <w:pPr>
        <w:rPr>
          <w:rFonts w:ascii="Arial" w:hAnsi="Arial" w:cs="Arial"/>
          <w:sz w:val="24"/>
          <w:lang w:eastAsia="en-US"/>
        </w:rPr>
      </w:pPr>
    </w:p>
    <w:p w:rsidR="00240E8E" w:rsidRPr="00E90132" w:rsidRDefault="00240E8E" w:rsidP="00240E8E">
      <w:pPr>
        <w:jc w:val="center"/>
        <w:rPr>
          <w:rFonts w:ascii="Arial" w:hAnsi="Arial" w:cs="Arial"/>
          <w:sz w:val="24"/>
          <w:lang w:eastAsia="en-US"/>
        </w:rPr>
        <w:sectPr w:rsidR="00240E8E" w:rsidRPr="00E90132" w:rsidSect="00405773">
          <w:pgSz w:w="16838" w:h="11906" w:orient="landscape"/>
          <w:pgMar w:top="1417" w:right="1417" w:bottom="1417" w:left="1417" w:header="708" w:footer="708" w:gutter="0"/>
          <w:cols w:space="708"/>
          <w:titlePg/>
          <w:docGrid w:linePitch="360"/>
        </w:sectPr>
      </w:pPr>
    </w:p>
    <w:p w:rsidR="00452B00" w:rsidRPr="00452B00" w:rsidRDefault="00452B00" w:rsidP="00452B00">
      <w:pPr>
        <w:spacing w:after="0"/>
        <w:jc w:val="both"/>
        <w:rPr>
          <w:rFonts w:ascii="Arial" w:eastAsia="Constantia" w:hAnsi="Arial" w:cs="Arial"/>
          <w:sz w:val="24"/>
          <w:lang w:eastAsia="en-US"/>
        </w:rPr>
      </w:pPr>
    </w:p>
    <w:p w:rsidR="00452B00" w:rsidRPr="00452B00" w:rsidRDefault="007D43F7" w:rsidP="00110688">
      <w:pPr>
        <w:pStyle w:val="Heading1"/>
        <w:rPr>
          <w:lang w:eastAsia="en-US"/>
        </w:rPr>
      </w:pPr>
      <w:bookmarkStart w:id="381" w:name="_Toc426453700"/>
      <w:bookmarkStart w:id="382" w:name="_Toc451336225"/>
      <w:r>
        <w:rPr>
          <w:lang w:eastAsia="en-US"/>
        </w:rPr>
        <w:t xml:space="preserve">4. </w:t>
      </w:r>
      <w:r w:rsidR="00452B00" w:rsidRPr="00452B00">
        <w:rPr>
          <w:lang w:eastAsia="en-US"/>
        </w:rPr>
        <w:t>HORIZONTALNI CILJEVI</w:t>
      </w:r>
      <w:bookmarkEnd w:id="381"/>
      <w:bookmarkEnd w:id="382"/>
    </w:p>
    <w:p w:rsidR="006121CB" w:rsidRDefault="006121CB" w:rsidP="00452B00">
      <w:pPr>
        <w:spacing w:after="0"/>
        <w:jc w:val="both"/>
        <w:rPr>
          <w:rFonts w:ascii="Arial" w:eastAsia="Constantia" w:hAnsi="Arial" w:cs="Arial"/>
          <w:sz w:val="24"/>
          <w:lang w:eastAsia="en-US"/>
        </w:rPr>
      </w:pPr>
    </w:p>
    <w:p w:rsidR="006121CB" w:rsidRPr="006121CB" w:rsidRDefault="006121CB" w:rsidP="006121CB">
      <w:pPr>
        <w:spacing w:after="0"/>
        <w:jc w:val="both"/>
        <w:rPr>
          <w:rFonts w:ascii="Arial" w:hAnsi="Arial" w:cs="Arial"/>
          <w:sz w:val="24"/>
          <w:szCs w:val="24"/>
        </w:rPr>
      </w:pPr>
      <w:r w:rsidRPr="006121CB">
        <w:rPr>
          <w:rFonts w:ascii="Arial" w:hAnsi="Arial" w:cs="Arial"/>
          <w:sz w:val="24"/>
          <w:szCs w:val="24"/>
        </w:rPr>
        <w:t>Osim srednjoročnih programskih ciljeva važni su i tzv. dugoročni, horizontalni, ciljevi, odnosno ciljevi koji bi se trebali prožimati kroz sve ciljeve i prioritete, odnosno promicati u svim programima i projektima implementacije Strategije razvoja posebno onima financiranim iz fondova Europske unije.</w:t>
      </w:r>
    </w:p>
    <w:p w:rsidR="006121CB" w:rsidRPr="006121CB" w:rsidRDefault="006121CB" w:rsidP="006121CB">
      <w:pPr>
        <w:spacing w:after="0"/>
        <w:jc w:val="both"/>
        <w:rPr>
          <w:rFonts w:ascii="Arial" w:hAnsi="Arial" w:cs="Arial"/>
          <w:sz w:val="24"/>
          <w:szCs w:val="24"/>
        </w:rPr>
      </w:pPr>
    </w:p>
    <w:p w:rsidR="006121CB" w:rsidRDefault="006121CB" w:rsidP="006121CB">
      <w:pPr>
        <w:spacing w:after="0"/>
        <w:jc w:val="both"/>
        <w:rPr>
          <w:rFonts w:ascii="Arial" w:hAnsi="Arial" w:cs="Arial"/>
          <w:sz w:val="24"/>
          <w:szCs w:val="24"/>
        </w:rPr>
      </w:pPr>
      <w:r w:rsidRPr="006121CB">
        <w:rPr>
          <w:rFonts w:ascii="Arial" w:hAnsi="Arial" w:cs="Arial"/>
          <w:sz w:val="24"/>
          <w:szCs w:val="24"/>
        </w:rPr>
        <w:t xml:space="preserve">Horizontalni cijevi su usko povezani i sa horizontalnim strateškim ciljevima ukupne dugoročne razvojne politike Europske unije, mogu se identificirati kao: razvoj informacijskog društva, promocija jednakih mogućnosti i ljudskih prava, održivi razvoj te partnerstvo i učinkovita demokracija. </w:t>
      </w:r>
    </w:p>
    <w:p w:rsidR="00240E8E" w:rsidRPr="006121CB" w:rsidRDefault="00240E8E" w:rsidP="006121CB">
      <w:pPr>
        <w:spacing w:after="0"/>
        <w:jc w:val="both"/>
        <w:rPr>
          <w:rFonts w:ascii="Arial" w:hAnsi="Arial" w:cs="Arial"/>
          <w:sz w:val="24"/>
          <w:szCs w:val="24"/>
        </w:rPr>
      </w:pPr>
    </w:p>
    <w:p w:rsidR="006121CB" w:rsidRPr="00240E8E" w:rsidRDefault="006121CB" w:rsidP="00240E8E">
      <w:pPr>
        <w:pStyle w:val="Caption"/>
        <w:keepNext/>
        <w:spacing w:after="0"/>
        <w:jc w:val="center"/>
        <w:rPr>
          <w:rStyle w:val="IntenseEmphasis"/>
          <w:b/>
          <w:lang w:eastAsia="en-US"/>
        </w:rPr>
      </w:pPr>
      <w:r w:rsidRPr="007E2CE1">
        <w:rPr>
          <w:szCs w:val="24"/>
        </w:rPr>
        <w:t xml:space="preserve"> </w:t>
      </w:r>
      <w:bookmarkStart w:id="383" w:name="_Toc435086734"/>
      <w:bookmarkStart w:id="384" w:name="_Toc456171680"/>
      <w:r w:rsidR="00240E8E" w:rsidRPr="00240E8E">
        <w:rPr>
          <w:rStyle w:val="IntenseEmphasis"/>
          <w:b/>
          <w:lang w:eastAsia="en-US"/>
        </w:rPr>
        <w:t xml:space="preserve">Tablica </w:t>
      </w:r>
      <w:r w:rsidR="00240E8E" w:rsidRPr="00240E8E">
        <w:rPr>
          <w:rStyle w:val="IntenseEmphasis"/>
          <w:b/>
          <w:lang w:eastAsia="en-US"/>
        </w:rPr>
        <w:fldChar w:fldCharType="begin"/>
      </w:r>
      <w:r w:rsidR="00240E8E" w:rsidRPr="00240E8E">
        <w:rPr>
          <w:rStyle w:val="IntenseEmphasis"/>
          <w:b/>
          <w:lang w:eastAsia="en-US"/>
        </w:rPr>
        <w:instrText xml:space="preserve"> SEQ Tablica \* ARABIC </w:instrText>
      </w:r>
      <w:r w:rsidR="00240E8E" w:rsidRPr="00240E8E">
        <w:rPr>
          <w:rStyle w:val="IntenseEmphasis"/>
          <w:b/>
          <w:lang w:eastAsia="en-US"/>
        </w:rPr>
        <w:fldChar w:fldCharType="separate"/>
      </w:r>
      <w:r w:rsidR="00DF2F1F">
        <w:rPr>
          <w:rStyle w:val="IntenseEmphasis"/>
          <w:b/>
          <w:noProof/>
          <w:lang w:eastAsia="en-US"/>
        </w:rPr>
        <w:t>86</w:t>
      </w:r>
      <w:r w:rsidR="00240E8E" w:rsidRPr="00240E8E">
        <w:rPr>
          <w:rStyle w:val="IntenseEmphasis"/>
          <w:b/>
          <w:lang w:eastAsia="en-US"/>
        </w:rPr>
        <w:fldChar w:fldCharType="end"/>
      </w:r>
      <w:r w:rsidR="00240E8E" w:rsidRPr="00240E8E">
        <w:rPr>
          <w:rStyle w:val="IntenseEmphasis"/>
          <w:b/>
          <w:lang w:eastAsia="en-US"/>
        </w:rPr>
        <w:t xml:space="preserve">. Horizontalni ciljevi Općine </w:t>
      </w:r>
      <w:r w:rsidR="00451074">
        <w:rPr>
          <w:rStyle w:val="IntenseEmphasis"/>
          <w:b/>
          <w:lang w:eastAsia="en-US"/>
        </w:rPr>
        <w:t>Rakovica</w:t>
      </w:r>
      <w:bookmarkEnd w:id="383"/>
      <w:bookmarkEnd w:id="384"/>
    </w:p>
    <w:tbl>
      <w:tblPr>
        <w:tblStyle w:val="MediumGrid3-Accent2"/>
        <w:tblW w:w="5000" w:type="pct"/>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tblLook w:val="04A0" w:firstRow="1" w:lastRow="0" w:firstColumn="1" w:lastColumn="0" w:noHBand="0" w:noVBand="1"/>
      </w:tblPr>
      <w:tblGrid>
        <w:gridCol w:w="2408"/>
        <w:gridCol w:w="6880"/>
      </w:tblGrid>
      <w:tr w:rsidR="009236E5" w:rsidRPr="009236E5" w:rsidTr="008B49E5">
        <w:trPr>
          <w:cnfStyle w:val="100000000000" w:firstRow="1" w:lastRow="0" w:firstColumn="0" w:lastColumn="0" w:oddVBand="0" w:evenVBand="0" w:oddHBand="0" w:evenHBand="0" w:firstRowFirstColumn="0" w:firstRowLastColumn="0" w:lastRowFirstColumn="0" w:lastRowLastColumn="0"/>
          <w:trHeight w:val="1984"/>
          <w:jc w:val="center"/>
        </w:trPr>
        <w:tc>
          <w:tcPr>
            <w:cnfStyle w:val="001000000100" w:firstRow="0" w:lastRow="0" w:firstColumn="1" w:lastColumn="0" w:oddVBand="0" w:evenVBand="0" w:oddHBand="0" w:evenHBand="0" w:firstRowFirstColumn="1" w:firstRowLastColumn="0" w:lastRowFirstColumn="0" w:lastRowLastColumn="0"/>
            <w:tcW w:w="1203" w:type="pct"/>
            <w:tcBorders>
              <w:top w:val="none" w:sz="0" w:space="0" w:color="auto"/>
              <w:left w:val="none" w:sz="0" w:space="0" w:color="auto"/>
              <w:bottom w:val="none" w:sz="0" w:space="0" w:color="auto"/>
              <w:right w:val="none" w:sz="0" w:space="0" w:color="auto"/>
            </w:tcBorders>
            <w:shd w:val="clear" w:color="auto" w:fill="7C6B4D"/>
          </w:tcPr>
          <w:p w:rsidR="009236E5" w:rsidRPr="009236E5" w:rsidRDefault="009236E5" w:rsidP="00E17449">
            <w:pPr>
              <w:pStyle w:val="ListParagraph"/>
              <w:numPr>
                <w:ilvl w:val="0"/>
                <w:numId w:val="103"/>
              </w:numPr>
              <w:jc w:val="left"/>
              <w:rPr>
                <w:sz w:val="20"/>
                <w:szCs w:val="20"/>
              </w:rPr>
            </w:pPr>
            <w:r w:rsidRPr="009236E5">
              <w:rPr>
                <w:sz w:val="20"/>
                <w:szCs w:val="20"/>
              </w:rPr>
              <w:t>Razvoj informacijskog društva</w:t>
            </w:r>
          </w:p>
        </w:tc>
        <w:tc>
          <w:tcPr>
            <w:tcW w:w="3797" w:type="pct"/>
            <w:tcBorders>
              <w:top w:val="none" w:sz="0" w:space="0" w:color="auto"/>
              <w:left w:val="none" w:sz="0" w:space="0" w:color="auto"/>
              <w:bottom w:val="none" w:sz="0" w:space="0" w:color="auto"/>
              <w:right w:val="none" w:sz="0" w:space="0" w:color="auto"/>
            </w:tcBorders>
            <w:shd w:val="clear" w:color="auto" w:fill="A18C67"/>
          </w:tcPr>
          <w:p w:rsidR="009236E5" w:rsidRPr="009236E5" w:rsidRDefault="009236E5" w:rsidP="009236E5">
            <w:pPr>
              <w:spacing w:line="276" w:lineRule="auto"/>
              <w:jc w:val="left"/>
              <w:cnfStyle w:val="100000000000" w:firstRow="1" w:lastRow="0" w:firstColumn="0" w:lastColumn="0" w:oddVBand="0" w:evenVBand="0" w:oddHBand="0" w:evenHBand="0" w:firstRowFirstColumn="0" w:firstRowLastColumn="0" w:lastRowFirstColumn="0" w:lastRowLastColumn="0"/>
              <w:rPr>
                <w:rFonts w:cs="Arial"/>
                <w:b w:val="0"/>
                <w:szCs w:val="20"/>
              </w:rPr>
            </w:pPr>
            <w:r w:rsidRPr="009236E5">
              <w:rPr>
                <w:rFonts w:cs="Arial"/>
                <w:b w:val="0"/>
                <w:szCs w:val="20"/>
              </w:rPr>
              <w:t>Ovaj cilj obuhvaća povećanje uporabe informacijske i komunikacijske tehnologije u svim poslovnim, ali i socijalnim grupama u Općini. Cilj uključuje proširenje uporabe informacijske tehnologije i Interneta na svim razinama društva, povećanu konkurentnost poduzetnika, kao i poboljšanu svjesnost o mogućnostima koje nudi informacijsko društvo.</w:t>
            </w:r>
          </w:p>
        </w:tc>
      </w:tr>
      <w:tr w:rsidR="009236E5" w:rsidRPr="009236E5" w:rsidTr="008B49E5">
        <w:trPr>
          <w:cnfStyle w:val="000000100000" w:firstRow="0" w:lastRow="0" w:firstColumn="0" w:lastColumn="0" w:oddVBand="0" w:evenVBand="0" w:oddHBand="1" w:evenHBand="0" w:firstRowFirstColumn="0" w:firstRowLastColumn="0" w:lastRowFirstColumn="0" w:lastRowLastColumn="0"/>
          <w:trHeight w:val="1984"/>
          <w:jc w:val="center"/>
        </w:trPr>
        <w:tc>
          <w:tcPr>
            <w:cnfStyle w:val="001000000000" w:firstRow="0" w:lastRow="0" w:firstColumn="1" w:lastColumn="0" w:oddVBand="0" w:evenVBand="0" w:oddHBand="0" w:evenHBand="0" w:firstRowFirstColumn="0" w:firstRowLastColumn="0" w:lastRowFirstColumn="0" w:lastRowLastColumn="0"/>
            <w:tcW w:w="1203" w:type="pct"/>
            <w:shd w:val="clear" w:color="auto" w:fill="D34817"/>
          </w:tcPr>
          <w:p w:rsidR="009236E5" w:rsidRPr="009236E5" w:rsidRDefault="009236E5" w:rsidP="00E17449">
            <w:pPr>
              <w:pStyle w:val="ListParagraph"/>
              <w:numPr>
                <w:ilvl w:val="0"/>
                <w:numId w:val="103"/>
              </w:numPr>
              <w:jc w:val="left"/>
              <w:rPr>
                <w:sz w:val="20"/>
                <w:szCs w:val="20"/>
              </w:rPr>
            </w:pPr>
            <w:r w:rsidRPr="009236E5">
              <w:rPr>
                <w:sz w:val="20"/>
                <w:szCs w:val="20"/>
              </w:rPr>
              <w:t>Promocija jednakih mogućnosti i ljudskih prava</w:t>
            </w:r>
          </w:p>
        </w:tc>
        <w:tc>
          <w:tcPr>
            <w:tcW w:w="3797" w:type="pct"/>
            <w:shd w:val="clear" w:color="auto" w:fill="EB754B"/>
          </w:tcPr>
          <w:p w:rsidR="009236E5" w:rsidRPr="009236E5" w:rsidRDefault="009236E5" w:rsidP="009236E5">
            <w:pPr>
              <w:spacing w:line="276" w:lineRule="auto"/>
              <w:jc w:val="left"/>
              <w:cnfStyle w:val="000000100000" w:firstRow="0" w:lastRow="0" w:firstColumn="0" w:lastColumn="0" w:oddVBand="0" w:evenVBand="0" w:oddHBand="1" w:evenHBand="0" w:firstRowFirstColumn="0" w:firstRowLastColumn="0" w:lastRowFirstColumn="0" w:lastRowLastColumn="0"/>
              <w:rPr>
                <w:rFonts w:cs="Arial"/>
                <w:szCs w:val="20"/>
              </w:rPr>
            </w:pPr>
            <w:r w:rsidRPr="009236E5">
              <w:rPr>
                <w:rFonts w:cs="Arial"/>
                <w:szCs w:val="20"/>
              </w:rPr>
              <w:t>Promocija jednakih mogućnosti i ljudskih prava stavlja naglasak na nove inicijative i aktivnosti zajednice u svrhu promicanja socijalne integracije, uključenosti i suživot, i to posebno pružanje podrške kod pristupa obrazovanju skupinama s posebnim potrebama, pružanje podrške kod pristupa zapošljavanju skupinama osoba u nepovoljnom položaju te podrška razvoju socijalnih usluga.</w:t>
            </w:r>
          </w:p>
        </w:tc>
      </w:tr>
      <w:tr w:rsidR="009236E5" w:rsidRPr="009236E5" w:rsidTr="008B49E5">
        <w:trPr>
          <w:cnfStyle w:val="000000010000" w:firstRow="0" w:lastRow="0" w:firstColumn="0" w:lastColumn="0" w:oddVBand="0" w:evenVBand="0" w:oddHBand="0" w:evenHBand="1" w:firstRowFirstColumn="0" w:firstRowLastColumn="0" w:lastRowFirstColumn="0" w:lastRowLastColumn="0"/>
          <w:trHeight w:val="1984"/>
          <w:jc w:val="center"/>
        </w:trPr>
        <w:tc>
          <w:tcPr>
            <w:cnfStyle w:val="001000000000" w:firstRow="0" w:lastRow="0" w:firstColumn="1" w:lastColumn="0" w:oddVBand="0" w:evenVBand="0" w:oddHBand="0" w:evenHBand="0" w:firstRowFirstColumn="0" w:firstRowLastColumn="0" w:lastRowFirstColumn="0" w:lastRowLastColumn="0"/>
            <w:tcW w:w="1203" w:type="pct"/>
            <w:tcBorders>
              <w:top w:val="none" w:sz="0" w:space="0" w:color="auto"/>
              <w:left w:val="none" w:sz="0" w:space="0" w:color="auto"/>
              <w:bottom w:val="none" w:sz="0" w:space="0" w:color="auto"/>
              <w:right w:val="none" w:sz="0" w:space="0" w:color="auto"/>
            </w:tcBorders>
            <w:shd w:val="clear" w:color="auto" w:fill="9B2D1F"/>
          </w:tcPr>
          <w:p w:rsidR="009236E5" w:rsidRPr="009236E5" w:rsidRDefault="009236E5" w:rsidP="00E17449">
            <w:pPr>
              <w:pStyle w:val="ListParagraph"/>
              <w:numPr>
                <w:ilvl w:val="0"/>
                <w:numId w:val="103"/>
              </w:numPr>
              <w:jc w:val="left"/>
              <w:rPr>
                <w:sz w:val="20"/>
                <w:szCs w:val="20"/>
              </w:rPr>
            </w:pPr>
            <w:r w:rsidRPr="009236E5">
              <w:rPr>
                <w:sz w:val="20"/>
                <w:szCs w:val="20"/>
              </w:rPr>
              <w:t>Održivi razvoj</w:t>
            </w:r>
          </w:p>
        </w:tc>
        <w:tc>
          <w:tcPr>
            <w:tcW w:w="3797" w:type="pct"/>
            <w:tcBorders>
              <w:top w:val="none" w:sz="0" w:space="0" w:color="auto"/>
              <w:left w:val="none" w:sz="0" w:space="0" w:color="auto"/>
              <w:bottom w:val="none" w:sz="0" w:space="0" w:color="auto"/>
              <w:right w:val="none" w:sz="0" w:space="0" w:color="auto"/>
            </w:tcBorders>
            <w:shd w:val="clear" w:color="auto" w:fill="D74C39"/>
          </w:tcPr>
          <w:p w:rsidR="009236E5" w:rsidRPr="009236E5" w:rsidRDefault="009236E5" w:rsidP="009236E5">
            <w:pPr>
              <w:spacing w:line="276" w:lineRule="auto"/>
              <w:jc w:val="left"/>
              <w:cnfStyle w:val="000000010000" w:firstRow="0" w:lastRow="0" w:firstColumn="0" w:lastColumn="0" w:oddVBand="0" w:evenVBand="0" w:oddHBand="0" w:evenHBand="1" w:firstRowFirstColumn="0" w:firstRowLastColumn="0" w:lastRowFirstColumn="0" w:lastRowLastColumn="0"/>
              <w:rPr>
                <w:rFonts w:cs="Arial"/>
                <w:szCs w:val="20"/>
              </w:rPr>
            </w:pPr>
            <w:r w:rsidRPr="009236E5">
              <w:rPr>
                <w:rFonts w:cs="Arial"/>
                <w:szCs w:val="20"/>
              </w:rPr>
              <w:t>Koncept ovog cilja obuhvaća tri uzajamno povezana dijela: održivi okoliš, ekonomsku održivost i društveno-političku održivost. Održivi razvoj također uključuje i projekte usmjerene na jačanje i umrežavanje civilnog društva te jačanje koordinacije tijela lokalne samouprave i njihovu suradnju s mještanima.</w:t>
            </w:r>
          </w:p>
        </w:tc>
      </w:tr>
      <w:tr w:rsidR="009236E5" w:rsidRPr="009236E5" w:rsidTr="00B75934">
        <w:trPr>
          <w:cnfStyle w:val="000000100000" w:firstRow="0" w:lastRow="0" w:firstColumn="0" w:lastColumn="0" w:oddVBand="0" w:evenVBand="0" w:oddHBand="1" w:evenHBand="0" w:firstRowFirstColumn="0" w:firstRowLastColumn="0" w:lastRowFirstColumn="0" w:lastRowLastColumn="0"/>
          <w:trHeight w:val="1984"/>
          <w:jc w:val="center"/>
        </w:trPr>
        <w:tc>
          <w:tcPr>
            <w:cnfStyle w:val="001000000000" w:firstRow="0" w:lastRow="0" w:firstColumn="1" w:lastColumn="0" w:oddVBand="0" w:evenVBand="0" w:oddHBand="0" w:evenHBand="0" w:firstRowFirstColumn="0" w:firstRowLastColumn="0" w:lastRowFirstColumn="0" w:lastRowLastColumn="0"/>
            <w:tcW w:w="1203" w:type="pct"/>
            <w:shd w:val="clear" w:color="auto" w:fill="634545"/>
          </w:tcPr>
          <w:p w:rsidR="009236E5" w:rsidRPr="009236E5" w:rsidRDefault="009236E5" w:rsidP="00E17449">
            <w:pPr>
              <w:pStyle w:val="ListParagraph"/>
              <w:numPr>
                <w:ilvl w:val="0"/>
                <w:numId w:val="103"/>
              </w:numPr>
              <w:jc w:val="left"/>
              <w:rPr>
                <w:sz w:val="20"/>
                <w:szCs w:val="20"/>
              </w:rPr>
            </w:pPr>
            <w:r w:rsidRPr="009236E5">
              <w:rPr>
                <w:sz w:val="20"/>
                <w:szCs w:val="20"/>
              </w:rPr>
              <w:t>Partnerstvo i učinkovita demokracija</w:t>
            </w:r>
          </w:p>
        </w:tc>
        <w:tc>
          <w:tcPr>
            <w:tcW w:w="3797" w:type="pct"/>
            <w:shd w:val="clear" w:color="auto" w:fill="A88484"/>
          </w:tcPr>
          <w:p w:rsidR="009236E5" w:rsidRPr="009236E5" w:rsidRDefault="009236E5" w:rsidP="009236E5">
            <w:pPr>
              <w:spacing w:line="276" w:lineRule="auto"/>
              <w:jc w:val="left"/>
              <w:cnfStyle w:val="000000100000" w:firstRow="0" w:lastRow="0" w:firstColumn="0" w:lastColumn="0" w:oddVBand="0" w:evenVBand="0" w:oddHBand="1" w:evenHBand="0" w:firstRowFirstColumn="0" w:firstRowLastColumn="0" w:lastRowFirstColumn="0" w:lastRowLastColumn="0"/>
              <w:rPr>
                <w:rFonts w:cs="Arial"/>
                <w:szCs w:val="20"/>
              </w:rPr>
            </w:pPr>
            <w:r w:rsidRPr="009236E5">
              <w:rPr>
                <w:rFonts w:cs="Arial"/>
                <w:szCs w:val="20"/>
              </w:rPr>
              <w:t xml:space="preserve">Uz partnerstvo i učinkovitu demokraciju, važan je razvoj volonterstva kao stupa civilnog društva te vrlo važnog ljudskog resursa u mnogim sektorima. Uključuje mjere kojima javni sektor podupire svoje partnere u razvoju (privatni sektor i civilno društvo), a time automatski jača i partnerstvo. Cilj Općine </w:t>
            </w:r>
            <w:r>
              <w:rPr>
                <w:rFonts w:cs="Arial"/>
                <w:szCs w:val="20"/>
              </w:rPr>
              <w:t>Rakovica</w:t>
            </w:r>
            <w:r w:rsidRPr="009236E5">
              <w:rPr>
                <w:rFonts w:cs="Arial"/>
                <w:szCs w:val="20"/>
              </w:rPr>
              <w:t xml:space="preserve"> je kontinuiran razvoj partnerskih odnosa i međusektorska suradnja na svim razinama.</w:t>
            </w:r>
          </w:p>
        </w:tc>
      </w:tr>
    </w:tbl>
    <w:p w:rsidR="006121CB" w:rsidRDefault="006121CB" w:rsidP="006121CB">
      <w:pPr>
        <w:spacing w:after="0"/>
        <w:rPr>
          <w:rFonts w:ascii="Arial" w:eastAsia="Constantia" w:hAnsi="Arial" w:cs="Arial"/>
          <w:sz w:val="24"/>
          <w:lang w:eastAsia="en-US"/>
        </w:rPr>
      </w:pPr>
    </w:p>
    <w:p w:rsidR="006121CB" w:rsidRDefault="006121CB" w:rsidP="006121CB">
      <w:pPr>
        <w:rPr>
          <w:rFonts w:ascii="Arial" w:eastAsia="Constantia" w:hAnsi="Arial" w:cs="Arial"/>
          <w:sz w:val="24"/>
          <w:lang w:eastAsia="en-US"/>
        </w:rPr>
      </w:pPr>
    </w:p>
    <w:p w:rsidR="009654DF" w:rsidRPr="006121CB" w:rsidRDefault="009654DF" w:rsidP="006121CB">
      <w:pPr>
        <w:rPr>
          <w:rFonts w:ascii="Arial" w:eastAsia="Constantia" w:hAnsi="Arial" w:cs="Arial"/>
          <w:sz w:val="24"/>
          <w:lang w:eastAsia="en-US"/>
        </w:rPr>
        <w:sectPr w:rsidR="009654DF" w:rsidRPr="006121CB" w:rsidSect="00186F7E">
          <w:pgSz w:w="11906" w:h="16838"/>
          <w:pgMar w:top="1417" w:right="1417" w:bottom="1417" w:left="1417" w:header="708" w:footer="708" w:gutter="0"/>
          <w:cols w:space="708"/>
          <w:titlePg/>
          <w:docGrid w:linePitch="360"/>
        </w:sectPr>
      </w:pPr>
    </w:p>
    <w:p w:rsidR="00452B00" w:rsidRPr="00452B00" w:rsidRDefault="00452B00" w:rsidP="00452B00">
      <w:pPr>
        <w:spacing w:after="0"/>
        <w:jc w:val="both"/>
        <w:rPr>
          <w:rFonts w:ascii="Arial" w:eastAsia="Constantia" w:hAnsi="Arial" w:cs="Arial"/>
          <w:sz w:val="24"/>
          <w:lang w:eastAsia="en-US"/>
        </w:rPr>
      </w:pPr>
    </w:p>
    <w:p w:rsidR="00452B00" w:rsidRPr="00452B00" w:rsidRDefault="007D43F7" w:rsidP="00110688">
      <w:pPr>
        <w:pStyle w:val="Heading1"/>
        <w:rPr>
          <w:lang w:eastAsia="en-US"/>
        </w:rPr>
      </w:pPr>
      <w:bookmarkStart w:id="385" w:name="_Toc426453701"/>
      <w:bookmarkStart w:id="386" w:name="_Toc451336226"/>
      <w:r>
        <w:rPr>
          <w:lang w:eastAsia="en-US"/>
        </w:rPr>
        <w:t xml:space="preserve">5. </w:t>
      </w:r>
      <w:r w:rsidR="00452B00" w:rsidRPr="00452B00">
        <w:rPr>
          <w:lang w:eastAsia="en-US"/>
        </w:rPr>
        <w:t>BAZA PROJEKTNIH IDEJA</w:t>
      </w:r>
      <w:bookmarkEnd w:id="385"/>
      <w:bookmarkEnd w:id="386"/>
    </w:p>
    <w:p w:rsidR="00452B00" w:rsidRDefault="00452B00" w:rsidP="00452B00">
      <w:pPr>
        <w:spacing w:after="0"/>
        <w:jc w:val="both"/>
        <w:rPr>
          <w:rFonts w:ascii="Arial" w:eastAsia="Constantia" w:hAnsi="Arial" w:cs="Arial"/>
          <w:sz w:val="24"/>
          <w:lang w:eastAsia="en-US"/>
        </w:rPr>
      </w:pPr>
    </w:p>
    <w:p w:rsidR="006121CB" w:rsidRPr="009230FE" w:rsidRDefault="006121CB" w:rsidP="006121CB">
      <w:pPr>
        <w:spacing w:after="0"/>
        <w:jc w:val="both"/>
        <w:rPr>
          <w:rFonts w:ascii="Arial" w:hAnsi="Arial" w:cs="Arial"/>
          <w:sz w:val="24"/>
          <w:szCs w:val="20"/>
        </w:rPr>
      </w:pPr>
      <w:r w:rsidRPr="009230FE">
        <w:rPr>
          <w:rFonts w:ascii="Arial" w:hAnsi="Arial" w:cs="Arial"/>
          <w:sz w:val="24"/>
          <w:szCs w:val="20"/>
        </w:rPr>
        <w:t xml:space="preserve">Baza predstavlja objedinjeni pregled projektnih ideja i/ili pripremljenih prijedloga projekata s područja </w:t>
      </w:r>
      <w:r w:rsidR="005218B2">
        <w:rPr>
          <w:rFonts w:ascii="Arial" w:hAnsi="Arial" w:cs="Arial"/>
          <w:sz w:val="24"/>
          <w:szCs w:val="20"/>
        </w:rPr>
        <w:t>Općine</w:t>
      </w:r>
      <w:r w:rsidRPr="009230FE">
        <w:rPr>
          <w:rFonts w:ascii="Arial" w:hAnsi="Arial" w:cs="Arial"/>
          <w:sz w:val="24"/>
          <w:szCs w:val="20"/>
        </w:rPr>
        <w:t xml:space="preserve">, koja pruža uvid u razvojni smjer </w:t>
      </w:r>
      <w:r w:rsidR="005218B2">
        <w:rPr>
          <w:rFonts w:ascii="Arial" w:hAnsi="Arial" w:cs="Arial"/>
          <w:sz w:val="24"/>
          <w:szCs w:val="20"/>
        </w:rPr>
        <w:t>Općine</w:t>
      </w:r>
      <w:r w:rsidRPr="009230FE">
        <w:rPr>
          <w:rFonts w:ascii="Arial" w:hAnsi="Arial" w:cs="Arial"/>
          <w:sz w:val="24"/>
          <w:szCs w:val="20"/>
        </w:rPr>
        <w:t xml:space="preserve"> za sljedeće programsko razdoblje. Ona predstavlja službeni registar projektnih ideja s područja </w:t>
      </w:r>
      <w:r w:rsidR="005218B2">
        <w:rPr>
          <w:rFonts w:ascii="Arial" w:hAnsi="Arial" w:cs="Arial"/>
          <w:sz w:val="24"/>
          <w:szCs w:val="20"/>
        </w:rPr>
        <w:t>Općine Rakovica</w:t>
      </w:r>
      <w:r w:rsidRPr="009230FE">
        <w:rPr>
          <w:rFonts w:ascii="Arial" w:hAnsi="Arial" w:cs="Arial"/>
          <w:sz w:val="24"/>
          <w:szCs w:val="20"/>
        </w:rPr>
        <w:t xml:space="preserve">. Zaključci analize baze projektnih ideja pomažu odrediti zajedničke potrebe predlagatelja, što je osnova za definiranje Strategije razvoja </w:t>
      </w:r>
      <w:r w:rsidR="005218B2">
        <w:rPr>
          <w:rFonts w:ascii="Arial" w:hAnsi="Arial" w:cs="Arial"/>
          <w:sz w:val="24"/>
          <w:szCs w:val="20"/>
        </w:rPr>
        <w:t>Općine</w:t>
      </w:r>
      <w:r w:rsidRPr="009230FE">
        <w:rPr>
          <w:rFonts w:ascii="Arial" w:hAnsi="Arial" w:cs="Arial"/>
          <w:sz w:val="24"/>
          <w:szCs w:val="20"/>
        </w:rPr>
        <w:t xml:space="preserve"> </w:t>
      </w:r>
      <w:r w:rsidR="005218B2">
        <w:rPr>
          <w:rFonts w:ascii="Arial" w:hAnsi="Arial" w:cs="Arial"/>
          <w:sz w:val="24"/>
          <w:szCs w:val="20"/>
        </w:rPr>
        <w:t>Rakovica</w:t>
      </w:r>
      <w:r w:rsidRPr="009230FE">
        <w:rPr>
          <w:rFonts w:ascii="Arial" w:hAnsi="Arial" w:cs="Arial"/>
          <w:sz w:val="24"/>
          <w:szCs w:val="20"/>
        </w:rPr>
        <w:t>. U bazu se unose podaci o razvojnim projektima čiji su korisnici i/ili nositelji i/ili predlagatelji javno-pravne, privatne i civilne organizacije. Sve ideje i pripremljeni projekti iz baze razvrstavaju se prema definiranim ciljevima, prioritetima i mjerama koje su usuglasile radne skupina za izradu Strategije. Na taj način se dobiva precizan pregled projektnih ideja prema definiranim područjima razvoja.</w:t>
      </w:r>
    </w:p>
    <w:p w:rsidR="006121CB" w:rsidRPr="006121CB" w:rsidRDefault="006121CB" w:rsidP="006121CB">
      <w:pPr>
        <w:spacing w:after="0"/>
        <w:jc w:val="center"/>
        <w:rPr>
          <w:rFonts w:ascii="Arial" w:hAnsi="Arial" w:cs="Arial"/>
          <w:sz w:val="20"/>
          <w:szCs w:val="20"/>
        </w:rPr>
      </w:pPr>
    </w:p>
    <w:p w:rsidR="006121CB" w:rsidRPr="00516F70" w:rsidRDefault="00516F70" w:rsidP="00516F70">
      <w:pPr>
        <w:pStyle w:val="Caption"/>
        <w:spacing w:after="0" w:line="276" w:lineRule="auto"/>
        <w:jc w:val="center"/>
        <w:rPr>
          <w:rFonts w:ascii="Times New Roman" w:hAnsi="Times New Roman" w:cs="Times New Roman"/>
          <w:i/>
          <w:sz w:val="22"/>
          <w:szCs w:val="22"/>
        </w:rPr>
      </w:pPr>
      <w:bookmarkStart w:id="387" w:name="_Toc440627781"/>
      <w:bookmarkStart w:id="388" w:name="_Toc451335906"/>
      <w:r w:rsidRPr="00516F70">
        <w:rPr>
          <w:rFonts w:ascii="Times New Roman" w:hAnsi="Times New Roman" w:cs="Times New Roman"/>
          <w:i/>
          <w:sz w:val="22"/>
          <w:szCs w:val="22"/>
        </w:rPr>
        <w:t xml:space="preserve">Slika </w:t>
      </w:r>
      <w:r w:rsidRPr="00516F70">
        <w:rPr>
          <w:rFonts w:ascii="Times New Roman" w:hAnsi="Times New Roman" w:cs="Times New Roman"/>
          <w:i/>
          <w:sz w:val="22"/>
          <w:szCs w:val="22"/>
        </w:rPr>
        <w:fldChar w:fldCharType="begin"/>
      </w:r>
      <w:r w:rsidRPr="00516F70">
        <w:rPr>
          <w:rFonts w:ascii="Times New Roman" w:hAnsi="Times New Roman" w:cs="Times New Roman"/>
          <w:i/>
          <w:sz w:val="22"/>
          <w:szCs w:val="22"/>
        </w:rPr>
        <w:instrText xml:space="preserve"> SEQ Slika \* ARABIC </w:instrText>
      </w:r>
      <w:r w:rsidRPr="00516F70">
        <w:rPr>
          <w:rFonts w:ascii="Times New Roman" w:hAnsi="Times New Roman" w:cs="Times New Roman"/>
          <w:i/>
          <w:sz w:val="22"/>
          <w:szCs w:val="22"/>
        </w:rPr>
        <w:fldChar w:fldCharType="separate"/>
      </w:r>
      <w:r w:rsidR="00DF2F1F">
        <w:rPr>
          <w:rFonts w:ascii="Times New Roman" w:hAnsi="Times New Roman" w:cs="Times New Roman"/>
          <w:i/>
          <w:noProof/>
          <w:sz w:val="22"/>
          <w:szCs w:val="22"/>
        </w:rPr>
        <w:t>4</w:t>
      </w:r>
      <w:r w:rsidRPr="00516F70">
        <w:rPr>
          <w:rFonts w:ascii="Times New Roman" w:hAnsi="Times New Roman" w:cs="Times New Roman"/>
          <w:i/>
          <w:sz w:val="22"/>
          <w:szCs w:val="22"/>
        </w:rPr>
        <w:fldChar w:fldCharType="end"/>
      </w:r>
      <w:r w:rsidRPr="00516F70">
        <w:rPr>
          <w:rFonts w:ascii="Times New Roman" w:hAnsi="Times New Roman" w:cs="Times New Roman"/>
          <w:i/>
          <w:sz w:val="22"/>
          <w:szCs w:val="22"/>
        </w:rPr>
        <w:t xml:space="preserve">. </w:t>
      </w:r>
      <w:r w:rsidR="006121CB" w:rsidRPr="00516F70">
        <w:rPr>
          <w:rFonts w:ascii="Times New Roman" w:hAnsi="Times New Roman" w:cs="Times New Roman"/>
          <w:i/>
          <w:sz w:val="22"/>
          <w:szCs w:val="22"/>
        </w:rPr>
        <w:t>Identifikacija i odabir projektnih ideja</w:t>
      </w:r>
      <w:bookmarkEnd w:id="387"/>
      <w:bookmarkEnd w:id="388"/>
    </w:p>
    <w:p w:rsidR="006121CB" w:rsidRPr="006121CB" w:rsidRDefault="006121CB" w:rsidP="00516F70">
      <w:pPr>
        <w:spacing w:after="0"/>
        <w:jc w:val="center"/>
        <w:rPr>
          <w:rFonts w:ascii="Arial" w:hAnsi="Arial" w:cs="Arial"/>
          <w:sz w:val="20"/>
          <w:szCs w:val="20"/>
        </w:rPr>
      </w:pPr>
      <w:r w:rsidRPr="006121CB">
        <w:rPr>
          <w:rFonts w:ascii="Arial" w:hAnsi="Arial" w:cs="Arial"/>
          <w:noProof/>
          <w:sz w:val="20"/>
          <w:szCs w:val="20"/>
        </w:rPr>
        <w:drawing>
          <wp:inline distT="0" distB="0" distL="0" distR="0" wp14:anchorId="728FB9CB" wp14:editId="0ED79AF5">
            <wp:extent cx="5486400" cy="2291715"/>
            <wp:effectExtent l="0" t="0" r="0" b="0"/>
            <wp:docPr id="29" name="Dijagram 7"/>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6121CB" w:rsidRPr="006121CB" w:rsidRDefault="006121CB" w:rsidP="006121CB">
      <w:pPr>
        <w:spacing w:after="0"/>
        <w:jc w:val="center"/>
        <w:rPr>
          <w:rFonts w:ascii="Arial" w:hAnsi="Arial" w:cs="Arial"/>
          <w:sz w:val="20"/>
          <w:szCs w:val="20"/>
        </w:rPr>
      </w:pPr>
    </w:p>
    <w:p w:rsidR="006121CB" w:rsidRPr="009230FE" w:rsidRDefault="006121CB" w:rsidP="006121CB">
      <w:pPr>
        <w:spacing w:after="0"/>
        <w:jc w:val="both"/>
        <w:rPr>
          <w:rFonts w:ascii="Arial" w:hAnsi="Arial" w:cs="Arial"/>
          <w:sz w:val="24"/>
          <w:szCs w:val="24"/>
        </w:rPr>
      </w:pPr>
      <w:r w:rsidRPr="009230FE">
        <w:rPr>
          <w:rFonts w:ascii="Arial" w:hAnsi="Arial" w:cs="Arial"/>
          <w:sz w:val="24"/>
          <w:szCs w:val="24"/>
        </w:rPr>
        <w:t xml:space="preserve">Cilj i svrha baze projektnih ideja je učinkovito planiranje i praćenje provedbe politike razvoja </w:t>
      </w:r>
      <w:r w:rsidR="001544B8">
        <w:rPr>
          <w:rFonts w:ascii="Arial" w:hAnsi="Arial" w:cs="Arial"/>
          <w:sz w:val="24"/>
          <w:szCs w:val="24"/>
        </w:rPr>
        <w:t>Općine Rakovica</w:t>
      </w:r>
      <w:r w:rsidRPr="009230FE">
        <w:rPr>
          <w:rFonts w:ascii="Arial" w:hAnsi="Arial" w:cs="Arial"/>
          <w:sz w:val="24"/>
          <w:szCs w:val="24"/>
        </w:rPr>
        <w:t xml:space="preserve">. Sve projektne ideje koje se unose u bazu morale su u potpunosti biti u skladu sa ciljevima, prioritetima i mjerama Strategije razvoja </w:t>
      </w:r>
      <w:r w:rsidR="001544B8">
        <w:rPr>
          <w:rFonts w:ascii="Arial" w:hAnsi="Arial" w:cs="Arial"/>
          <w:sz w:val="24"/>
          <w:szCs w:val="24"/>
        </w:rPr>
        <w:t>Općine</w:t>
      </w:r>
      <w:r w:rsidRPr="009230FE">
        <w:rPr>
          <w:rFonts w:ascii="Arial" w:hAnsi="Arial" w:cs="Arial"/>
          <w:sz w:val="24"/>
          <w:szCs w:val="24"/>
        </w:rPr>
        <w:t xml:space="preserve">, jer se na taj način automatski osigurala usklađenost sa dokumentima više razine (npr. Županijska razvojna strategija </w:t>
      </w:r>
      <w:r w:rsidR="001544B8">
        <w:rPr>
          <w:rFonts w:ascii="Arial" w:hAnsi="Arial" w:cs="Arial"/>
          <w:sz w:val="24"/>
          <w:szCs w:val="24"/>
        </w:rPr>
        <w:t>Karlovačke</w:t>
      </w:r>
      <w:r w:rsidRPr="009230FE">
        <w:rPr>
          <w:rFonts w:ascii="Arial" w:hAnsi="Arial" w:cs="Arial"/>
          <w:sz w:val="24"/>
          <w:szCs w:val="24"/>
        </w:rPr>
        <w:t xml:space="preserve"> županije, Strategija regionalnog razvoja RH). Bitno je napomenuti da je Strategija </w:t>
      </w:r>
      <w:r w:rsidR="001544B8">
        <w:rPr>
          <w:rFonts w:ascii="Arial" w:hAnsi="Arial" w:cs="Arial"/>
          <w:sz w:val="24"/>
          <w:szCs w:val="24"/>
        </w:rPr>
        <w:t>Općine</w:t>
      </w:r>
      <w:r w:rsidRPr="009230FE">
        <w:rPr>
          <w:rFonts w:ascii="Arial" w:hAnsi="Arial" w:cs="Arial"/>
          <w:sz w:val="24"/>
          <w:szCs w:val="24"/>
        </w:rPr>
        <w:t xml:space="preserve"> mulati - sektorski dokument, u kojem su ciljevi, prioriteti i mjere postavljeni dovoljno općenito da ne eliminiraju nijedno razvojno područje (ali opet i dovoljno specifično da ne mogu biti </w:t>
      </w:r>
      <w:r w:rsidR="001544B8">
        <w:rPr>
          <w:rFonts w:ascii="Arial" w:hAnsi="Arial" w:cs="Arial"/>
          <w:sz w:val="24"/>
          <w:szCs w:val="24"/>
        </w:rPr>
        <w:t>primjenjive i na bilo koji druge Općine</w:t>
      </w:r>
      <w:r w:rsidRPr="009230FE">
        <w:rPr>
          <w:rFonts w:ascii="Arial" w:hAnsi="Arial" w:cs="Arial"/>
          <w:sz w:val="24"/>
          <w:szCs w:val="24"/>
        </w:rPr>
        <w:t>). Zbog toga je većina pristiglih projektnih ideja bila u skladu sa ciljevima, prioritetima i mjerama strategije.</w:t>
      </w:r>
    </w:p>
    <w:p w:rsidR="006121CB" w:rsidRPr="009230FE" w:rsidRDefault="006121CB" w:rsidP="006121CB">
      <w:pPr>
        <w:spacing w:after="0"/>
        <w:jc w:val="both"/>
        <w:rPr>
          <w:rFonts w:ascii="Arial" w:hAnsi="Arial" w:cs="Arial"/>
          <w:sz w:val="24"/>
          <w:szCs w:val="24"/>
        </w:rPr>
      </w:pPr>
    </w:p>
    <w:p w:rsidR="006121CB" w:rsidRPr="009230FE" w:rsidRDefault="006121CB" w:rsidP="006121CB">
      <w:pPr>
        <w:spacing w:after="0"/>
        <w:jc w:val="both"/>
        <w:rPr>
          <w:rFonts w:ascii="Arial" w:hAnsi="Arial" w:cs="Arial"/>
          <w:sz w:val="24"/>
          <w:szCs w:val="24"/>
        </w:rPr>
      </w:pPr>
      <w:r w:rsidRPr="009230FE">
        <w:rPr>
          <w:rFonts w:ascii="Arial" w:hAnsi="Arial" w:cs="Arial"/>
          <w:sz w:val="24"/>
          <w:szCs w:val="24"/>
        </w:rPr>
        <w:t>Sve projektne ideje unesene u bazu prošle su postupak rangiranja u ovisnosti o sljedeća tri kriterija:</w:t>
      </w:r>
    </w:p>
    <w:p w:rsidR="006121CB" w:rsidRPr="009230FE" w:rsidRDefault="006121CB" w:rsidP="006121CB">
      <w:pPr>
        <w:spacing w:after="0"/>
        <w:jc w:val="both"/>
        <w:rPr>
          <w:rFonts w:ascii="Arial" w:hAnsi="Arial" w:cs="Arial"/>
          <w:sz w:val="24"/>
          <w:szCs w:val="24"/>
        </w:rPr>
      </w:pPr>
    </w:p>
    <w:p w:rsidR="006121CB" w:rsidRPr="009230FE" w:rsidRDefault="006121CB" w:rsidP="00E17449">
      <w:pPr>
        <w:pStyle w:val="ListParagraph"/>
        <w:numPr>
          <w:ilvl w:val="0"/>
          <w:numId w:val="102"/>
        </w:numPr>
        <w:rPr>
          <w:szCs w:val="24"/>
        </w:rPr>
      </w:pPr>
      <w:r w:rsidRPr="009230FE">
        <w:rPr>
          <w:szCs w:val="24"/>
        </w:rPr>
        <w:t>Pripremljenost</w:t>
      </w:r>
    </w:p>
    <w:p w:rsidR="006121CB" w:rsidRPr="009230FE" w:rsidRDefault="006121CB" w:rsidP="00E17449">
      <w:pPr>
        <w:pStyle w:val="ListParagraph"/>
        <w:numPr>
          <w:ilvl w:val="0"/>
          <w:numId w:val="102"/>
        </w:numPr>
        <w:rPr>
          <w:szCs w:val="24"/>
        </w:rPr>
      </w:pPr>
      <w:r w:rsidRPr="009230FE">
        <w:rPr>
          <w:szCs w:val="24"/>
        </w:rPr>
        <w:lastRenderedPageBreak/>
        <w:t>Relevantnost</w:t>
      </w:r>
    </w:p>
    <w:p w:rsidR="006121CB" w:rsidRPr="009230FE" w:rsidRDefault="006121CB" w:rsidP="00E17449">
      <w:pPr>
        <w:pStyle w:val="ListParagraph"/>
        <w:numPr>
          <w:ilvl w:val="0"/>
          <w:numId w:val="102"/>
        </w:numPr>
        <w:rPr>
          <w:szCs w:val="24"/>
        </w:rPr>
      </w:pPr>
      <w:r w:rsidRPr="009230FE">
        <w:rPr>
          <w:szCs w:val="24"/>
        </w:rPr>
        <w:t>Financijski kapacitet podnositelja za provedbu projekta.</w:t>
      </w:r>
    </w:p>
    <w:p w:rsidR="006121CB" w:rsidRDefault="006121CB" w:rsidP="006121CB">
      <w:pPr>
        <w:spacing w:after="0"/>
        <w:jc w:val="both"/>
        <w:rPr>
          <w:rFonts w:ascii="Arial" w:eastAsia="Constantia" w:hAnsi="Arial" w:cs="Arial"/>
          <w:sz w:val="24"/>
          <w:lang w:eastAsia="en-US"/>
        </w:rPr>
      </w:pPr>
    </w:p>
    <w:p w:rsidR="006121CB" w:rsidRPr="006121CB" w:rsidRDefault="006121CB" w:rsidP="006121CB">
      <w:pPr>
        <w:spacing w:after="0"/>
        <w:jc w:val="both"/>
        <w:rPr>
          <w:rFonts w:ascii="Arial" w:hAnsi="Arial" w:cs="Arial"/>
          <w:sz w:val="24"/>
          <w:szCs w:val="24"/>
        </w:rPr>
      </w:pPr>
      <w:r w:rsidRPr="006121CB">
        <w:rPr>
          <w:rFonts w:ascii="Arial" w:hAnsi="Arial" w:cs="Arial"/>
          <w:sz w:val="24"/>
          <w:szCs w:val="24"/>
        </w:rPr>
        <w:t xml:space="preserve">Projektne ideje su prikupljali djelatnici </w:t>
      </w:r>
      <w:r w:rsidRPr="006121CB">
        <w:rPr>
          <w:rFonts w:ascii="Arial" w:hAnsi="Arial" w:cs="Arial"/>
          <w:color w:val="FF0000"/>
          <w:sz w:val="24"/>
          <w:szCs w:val="24"/>
        </w:rPr>
        <w:t>kulturnih ustanova, civilnog društva, komunalnih poduzeća te trgovačka društva</w:t>
      </w:r>
      <w:r w:rsidRPr="006121CB">
        <w:rPr>
          <w:rFonts w:ascii="Arial" w:hAnsi="Arial" w:cs="Arial"/>
          <w:sz w:val="24"/>
          <w:szCs w:val="24"/>
        </w:rPr>
        <w:t xml:space="preserve">, kao i djelatnici </w:t>
      </w:r>
      <w:r w:rsidR="001544B8">
        <w:rPr>
          <w:rFonts w:ascii="Arial" w:hAnsi="Arial" w:cs="Arial"/>
          <w:sz w:val="24"/>
          <w:szCs w:val="24"/>
        </w:rPr>
        <w:t>Općine Rakovica</w:t>
      </w:r>
      <w:r w:rsidRPr="006121CB">
        <w:rPr>
          <w:rFonts w:ascii="Arial" w:hAnsi="Arial" w:cs="Arial"/>
          <w:sz w:val="24"/>
          <w:szCs w:val="24"/>
        </w:rPr>
        <w:t xml:space="preserve">, koji su ih intenzivno sakupljali kroz kontinuirani rad s radnim skupinama i izravnim kontaktiranjem predstavnika javnog, privatnog i civilnog sektora. Projektne ideje su dostavljane na standardiziranom obrascu, te su pohranjivane u bazu projektnih ideja. Pristizale su paralelno s izradom Strategije i radom radnih skupina te je </w:t>
      </w:r>
      <w:r w:rsidRPr="009230FE">
        <w:rPr>
          <w:rFonts w:ascii="Arial" w:hAnsi="Arial" w:cs="Arial"/>
          <w:b/>
          <w:sz w:val="24"/>
          <w:szCs w:val="24"/>
        </w:rPr>
        <w:t>ukupno zaprimljeno</w:t>
      </w:r>
      <w:r w:rsidRPr="006121CB">
        <w:rPr>
          <w:rFonts w:ascii="Arial" w:hAnsi="Arial" w:cs="Arial"/>
          <w:sz w:val="24"/>
          <w:szCs w:val="24"/>
        </w:rPr>
        <w:t xml:space="preserve"> </w:t>
      </w:r>
      <w:r w:rsidRPr="009230FE">
        <w:rPr>
          <w:rFonts w:ascii="Arial" w:hAnsi="Arial" w:cs="Arial"/>
          <w:color w:val="FF0000"/>
          <w:sz w:val="24"/>
          <w:szCs w:val="24"/>
        </w:rPr>
        <w:t>XX</w:t>
      </w:r>
      <w:r w:rsidRPr="006121CB">
        <w:rPr>
          <w:rFonts w:ascii="Arial" w:hAnsi="Arial" w:cs="Arial"/>
          <w:sz w:val="24"/>
          <w:szCs w:val="24"/>
        </w:rPr>
        <w:t xml:space="preserve"> </w:t>
      </w:r>
      <w:r w:rsidRPr="009230FE">
        <w:rPr>
          <w:rFonts w:ascii="Arial" w:hAnsi="Arial" w:cs="Arial"/>
          <w:b/>
          <w:sz w:val="24"/>
          <w:szCs w:val="24"/>
        </w:rPr>
        <w:t>projektnih ideja</w:t>
      </w:r>
      <w:r w:rsidRPr="006121CB">
        <w:rPr>
          <w:rFonts w:ascii="Arial" w:hAnsi="Arial" w:cs="Arial"/>
          <w:sz w:val="24"/>
          <w:szCs w:val="24"/>
        </w:rPr>
        <w:t xml:space="preserve">. Budući da pristigle projektne ideje </w:t>
      </w:r>
      <w:r w:rsidRPr="009230FE">
        <w:rPr>
          <w:rFonts w:ascii="Arial" w:hAnsi="Arial" w:cs="Arial"/>
          <w:b/>
          <w:sz w:val="24"/>
          <w:szCs w:val="24"/>
        </w:rPr>
        <w:t xml:space="preserve">nisu i sve postojeće u </w:t>
      </w:r>
      <w:r w:rsidR="001544B8">
        <w:rPr>
          <w:rFonts w:ascii="Arial" w:hAnsi="Arial" w:cs="Arial"/>
          <w:b/>
          <w:sz w:val="24"/>
          <w:szCs w:val="24"/>
        </w:rPr>
        <w:t>Općini Rakovica</w:t>
      </w:r>
      <w:r w:rsidRPr="006121CB">
        <w:rPr>
          <w:rFonts w:ascii="Arial" w:hAnsi="Arial" w:cs="Arial"/>
          <w:sz w:val="24"/>
          <w:szCs w:val="24"/>
        </w:rPr>
        <w:t xml:space="preserve">, analiza daje tek približnu informaciju/ocjenu usklađenosti između Strategijom usuglašene i određene hijerarhije vizije/ciljeva/prioriteta/mjera i svih postojećih projektnih ideja u </w:t>
      </w:r>
      <w:r w:rsidR="001544B8">
        <w:rPr>
          <w:rFonts w:ascii="Arial" w:hAnsi="Arial" w:cs="Arial"/>
          <w:sz w:val="24"/>
          <w:szCs w:val="24"/>
        </w:rPr>
        <w:t>Općini</w:t>
      </w:r>
      <w:r w:rsidRPr="006121CB">
        <w:rPr>
          <w:rFonts w:ascii="Arial" w:hAnsi="Arial" w:cs="Arial"/>
          <w:sz w:val="24"/>
          <w:szCs w:val="24"/>
        </w:rPr>
        <w:t xml:space="preserve">. S druge strane, s obzirom na dužinu trajanja izrade strategije i izrazita nastojanja ključnih dionika da sudjeluju u njezinoj izradi, moguće je pretpostaviti da se na poziv za prijavu natječaja prijavila većina najkvalitetnijih i najaktivnijih sudionika budućeg razvoja. Stoga zaključci analize ipak mogu poslužiti kao indikatori o tome u kojoj se mjeri sadašnje projektne ideje u </w:t>
      </w:r>
      <w:r w:rsidR="001544B8">
        <w:rPr>
          <w:rFonts w:ascii="Arial" w:hAnsi="Arial" w:cs="Arial"/>
          <w:sz w:val="24"/>
          <w:szCs w:val="24"/>
        </w:rPr>
        <w:t>Općini Rakovica</w:t>
      </w:r>
      <w:r w:rsidRPr="006121CB">
        <w:rPr>
          <w:rFonts w:ascii="Arial" w:hAnsi="Arial" w:cs="Arial"/>
          <w:sz w:val="24"/>
          <w:szCs w:val="24"/>
        </w:rPr>
        <w:t xml:space="preserve"> poklapaju sa Strategijom, utvrđenim ciljevima i prioritetima. Analizom su zastupljene samo one projektne ideje koje će se moći realizirati u ovom programskom razdoblju, te su osnova za izradu akcijskog plana Strategije. </w:t>
      </w:r>
      <w:r w:rsidRPr="009230FE">
        <w:rPr>
          <w:rFonts w:ascii="Arial" w:hAnsi="Arial" w:cs="Arial"/>
          <w:b/>
          <w:sz w:val="24"/>
          <w:szCs w:val="24"/>
        </w:rPr>
        <w:t>Analiza baze pokazuje izrazito neravnomjernu raspodjelu projektnih ideja prema prioritetima</w:t>
      </w:r>
      <w:r w:rsidRPr="006121CB">
        <w:rPr>
          <w:rFonts w:ascii="Arial" w:hAnsi="Arial" w:cs="Arial"/>
          <w:sz w:val="24"/>
          <w:szCs w:val="24"/>
        </w:rPr>
        <w:t xml:space="preserve">. Tako je najviše projektnih ideja pokriveno prioritetima koji se odnose na infrastrukturu </w:t>
      </w:r>
      <w:r w:rsidR="001544B8">
        <w:rPr>
          <w:rFonts w:ascii="Arial" w:hAnsi="Arial" w:cs="Arial"/>
          <w:sz w:val="24"/>
          <w:szCs w:val="24"/>
        </w:rPr>
        <w:t>Općine</w:t>
      </w:r>
      <w:r w:rsidRPr="006121CB">
        <w:rPr>
          <w:rFonts w:ascii="Arial" w:hAnsi="Arial" w:cs="Arial"/>
          <w:sz w:val="24"/>
          <w:szCs w:val="24"/>
        </w:rPr>
        <w:t>. Uočena neravnomjerna raspodjela projektnih ideja se odvija po očekivanom obrascu; po kojem znatno odskače razvoj infrastrukture, kao područje s vjerojatno već ranije pripremljenim idejnim projektima koji trajno čekaju sredstva za provedbu.</w:t>
      </w:r>
    </w:p>
    <w:p w:rsidR="009230FE" w:rsidRPr="009230FE" w:rsidRDefault="009230FE" w:rsidP="009230FE">
      <w:pPr>
        <w:spacing w:after="0"/>
        <w:jc w:val="both"/>
        <w:rPr>
          <w:rFonts w:ascii="Arial" w:hAnsi="Arial" w:cs="Arial"/>
          <w:sz w:val="24"/>
          <w:szCs w:val="24"/>
        </w:rPr>
      </w:pPr>
    </w:p>
    <w:p w:rsidR="006121CB" w:rsidRPr="00452B00" w:rsidRDefault="006121CB" w:rsidP="009230FE">
      <w:pPr>
        <w:spacing w:after="0"/>
        <w:jc w:val="both"/>
        <w:rPr>
          <w:rFonts w:ascii="Arial" w:eastAsia="Constantia" w:hAnsi="Arial" w:cs="Arial"/>
          <w:sz w:val="24"/>
          <w:lang w:eastAsia="en-US"/>
        </w:rPr>
      </w:pPr>
    </w:p>
    <w:p w:rsidR="00452B00" w:rsidRPr="00452B00" w:rsidRDefault="007D43F7" w:rsidP="00110688">
      <w:pPr>
        <w:pStyle w:val="Heading2"/>
        <w:rPr>
          <w:lang w:eastAsia="en-US"/>
        </w:rPr>
      </w:pPr>
      <w:bookmarkStart w:id="389" w:name="_Toc426453702"/>
      <w:bookmarkStart w:id="390" w:name="_Toc451336227"/>
      <w:r>
        <w:rPr>
          <w:lang w:eastAsia="en-US"/>
        </w:rPr>
        <w:t>5</w:t>
      </w:r>
      <w:r w:rsidR="00452B00" w:rsidRPr="00452B00">
        <w:rPr>
          <w:lang w:eastAsia="en-US"/>
        </w:rPr>
        <w:t>.1.</w:t>
      </w:r>
      <w:r>
        <w:rPr>
          <w:lang w:eastAsia="en-US"/>
        </w:rPr>
        <w:t xml:space="preserve"> </w:t>
      </w:r>
      <w:r w:rsidR="00452B00" w:rsidRPr="00452B00">
        <w:rPr>
          <w:lang w:eastAsia="en-US"/>
        </w:rPr>
        <w:t>Projekti od iznimne važnosti</w:t>
      </w:r>
      <w:bookmarkEnd w:id="389"/>
      <w:bookmarkEnd w:id="390"/>
    </w:p>
    <w:p w:rsidR="009230FE" w:rsidRDefault="009230FE" w:rsidP="00452B00">
      <w:pPr>
        <w:spacing w:after="0"/>
        <w:jc w:val="both"/>
        <w:rPr>
          <w:rFonts w:ascii="Arial" w:eastAsia="Constantia" w:hAnsi="Arial" w:cs="Arial"/>
          <w:sz w:val="24"/>
          <w:lang w:eastAsia="en-US"/>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Razvoj </w:t>
      </w:r>
      <w:r w:rsidR="003A6A74">
        <w:rPr>
          <w:rFonts w:ascii="Arial" w:hAnsi="Arial" w:cs="Arial"/>
          <w:sz w:val="24"/>
          <w:szCs w:val="24"/>
        </w:rPr>
        <w:t>Općine Rakovica</w:t>
      </w:r>
      <w:r w:rsidRPr="009230FE">
        <w:rPr>
          <w:rFonts w:ascii="Arial" w:hAnsi="Arial" w:cs="Arial"/>
          <w:sz w:val="24"/>
          <w:szCs w:val="24"/>
        </w:rPr>
        <w:t xml:space="preserve"> mora se temeljiti na provedbi planiranih velikih i posebno važnih projekata za </w:t>
      </w:r>
      <w:r w:rsidR="003A6A74">
        <w:rPr>
          <w:rFonts w:ascii="Arial" w:hAnsi="Arial" w:cs="Arial"/>
          <w:sz w:val="24"/>
          <w:szCs w:val="24"/>
        </w:rPr>
        <w:t>Općinu</w:t>
      </w:r>
      <w:r w:rsidRPr="009230FE">
        <w:rPr>
          <w:rFonts w:ascii="Arial" w:hAnsi="Arial" w:cs="Arial"/>
          <w:sz w:val="24"/>
          <w:szCs w:val="24"/>
        </w:rPr>
        <w:t xml:space="preserve">. Upravo će navedeni projekti, odnosno oni koji su ovdje izdvojeni, a pripadaju projektima od gospodarskog i društvenog značaja, potencijalno promijeniti sliku </w:t>
      </w:r>
      <w:r w:rsidR="003A6A74">
        <w:rPr>
          <w:rFonts w:ascii="Arial" w:hAnsi="Arial" w:cs="Arial"/>
          <w:sz w:val="24"/>
          <w:szCs w:val="24"/>
        </w:rPr>
        <w:t>Općine</w:t>
      </w:r>
      <w:r w:rsidRPr="009230FE">
        <w:rPr>
          <w:rFonts w:ascii="Arial" w:hAnsi="Arial" w:cs="Arial"/>
          <w:sz w:val="24"/>
          <w:szCs w:val="24"/>
        </w:rPr>
        <w:t xml:space="preserve">. Izdvojeni gospodarski projekti zaposliti će nove ljude, okrenuti </w:t>
      </w:r>
      <w:r w:rsidR="003A6A74">
        <w:rPr>
          <w:rFonts w:ascii="Arial" w:hAnsi="Arial" w:cs="Arial"/>
          <w:sz w:val="24"/>
          <w:szCs w:val="24"/>
        </w:rPr>
        <w:t>Općinu Rakovica</w:t>
      </w:r>
      <w:r w:rsidRPr="009230FE">
        <w:rPr>
          <w:rFonts w:ascii="Arial" w:hAnsi="Arial" w:cs="Arial"/>
          <w:sz w:val="24"/>
          <w:szCs w:val="24"/>
        </w:rPr>
        <w:t xml:space="preserve"> prema investitorima, te biti poticaj novom rastućem gospodarskom ciklusu. Ne smiju se zanemariti ni društveni projekti koji će svakako podignuti kvalitetu života građana na viši nivo, te omogućiti aktivniji razvoj društvenog života </w:t>
      </w:r>
      <w:r w:rsidR="003A6A74">
        <w:rPr>
          <w:rFonts w:ascii="Arial" w:hAnsi="Arial" w:cs="Arial"/>
          <w:sz w:val="24"/>
          <w:szCs w:val="24"/>
        </w:rPr>
        <w:t>Općine Rakovica</w:t>
      </w:r>
      <w:r w:rsidRPr="009230FE">
        <w:rPr>
          <w:rFonts w:ascii="Arial" w:hAnsi="Arial" w:cs="Arial"/>
          <w:sz w:val="24"/>
          <w:szCs w:val="24"/>
        </w:rPr>
        <w:t>.</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Neki od aktulnih i/ili pripremljenih projekata čija se realizacija očekuje u narednom razdoblju, a koji će bitno utjecati na razvoj </w:t>
      </w:r>
      <w:r w:rsidR="003A6A74">
        <w:rPr>
          <w:rFonts w:ascii="Arial" w:hAnsi="Arial" w:cs="Arial"/>
          <w:sz w:val="24"/>
          <w:szCs w:val="24"/>
        </w:rPr>
        <w:t>Općine</w:t>
      </w:r>
      <w:r w:rsidRPr="009230FE">
        <w:rPr>
          <w:rFonts w:ascii="Arial" w:hAnsi="Arial" w:cs="Arial"/>
          <w:sz w:val="24"/>
          <w:szCs w:val="24"/>
        </w:rPr>
        <w:t xml:space="preserve"> navedeni su u sljedećoj tablici.</w:t>
      </w:r>
    </w:p>
    <w:p w:rsidR="009230FE" w:rsidRDefault="009230FE" w:rsidP="009230FE">
      <w:pPr>
        <w:spacing w:after="0"/>
        <w:jc w:val="both"/>
        <w:rPr>
          <w:rFonts w:ascii="Arial" w:hAnsi="Arial" w:cs="Arial"/>
          <w:sz w:val="24"/>
          <w:szCs w:val="24"/>
        </w:rPr>
      </w:pPr>
    </w:p>
    <w:p w:rsidR="00E071C0" w:rsidRPr="009230FE" w:rsidRDefault="00E071C0" w:rsidP="009230FE">
      <w:pPr>
        <w:spacing w:after="0"/>
        <w:jc w:val="both"/>
        <w:rPr>
          <w:rFonts w:ascii="Arial" w:hAnsi="Arial" w:cs="Arial"/>
          <w:sz w:val="24"/>
          <w:szCs w:val="24"/>
        </w:rPr>
      </w:pPr>
    </w:p>
    <w:p w:rsidR="009230FE" w:rsidRPr="009230FE" w:rsidRDefault="009230FE" w:rsidP="009230FE">
      <w:pPr>
        <w:spacing w:after="0"/>
        <w:jc w:val="center"/>
        <w:rPr>
          <w:rFonts w:ascii="Times New Roman" w:hAnsi="Times New Roman" w:cs="Times New Roman"/>
          <w:b/>
          <w:i/>
          <w:color w:val="D34817" w:themeColor="accent1"/>
          <w:sz w:val="24"/>
          <w:szCs w:val="24"/>
        </w:rPr>
      </w:pPr>
      <w:bookmarkStart w:id="391" w:name="_Toc440627763"/>
      <w:bookmarkStart w:id="392" w:name="_Toc456171681"/>
      <w:r w:rsidRPr="009230FE">
        <w:rPr>
          <w:rFonts w:ascii="Times New Roman" w:hAnsi="Times New Roman" w:cs="Times New Roman"/>
          <w:b/>
          <w:i/>
          <w:color w:val="D34817" w:themeColor="accent1"/>
          <w:sz w:val="24"/>
          <w:szCs w:val="24"/>
        </w:rPr>
        <w:lastRenderedPageBreak/>
        <w:t xml:space="preserve">Tablica </w:t>
      </w:r>
      <w:r w:rsidR="00057CAE" w:rsidRPr="009230FE">
        <w:rPr>
          <w:rFonts w:ascii="Times New Roman" w:hAnsi="Times New Roman" w:cs="Times New Roman"/>
          <w:b/>
          <w:i/>
          <w:color w:val="D34817" w:themeColor="accent1"/>
          <w:sz w:val="24"/>
          <w:szCs w:val="24"/>
        </w:rPr>
        <w:fldChar w:fldCharType="begin"/>
      </w:r>
      <w:r w:rsidRPr="009230FE">
        <w:rPr>
          <w:rFonts w:ascii="Times New Roman" w:hAnsi="Times New Roman" w:cs="Times New Roman"/>
          <w:b/>
          <w:i/>
          <w:color w:val="D34817" w:themeColor="accent1"/>
          <w:sz w:val="24"/>
          <w:szCs w:val="24"/>
        </w:rPr>
        <w:instrText xml:space="preserve"> SEQ Tablica \* ARABIC </w:instrText>
      </w:r>
      <w:r w:rsidR="00057CAE" w:rsidRPr="009230FE">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87</w:t>
      </w:r>
      <w:r w:rsidR="00057CAE" w:rsidRPr="009230FE">
        <w:rPr>
          <w:rFonts w:ascii="Times New Roman" w:hAnsi="Times New Roman" w:cs="Times New Roman"/>
          <w:b/>
          <w:i/>
          <w:color w:val="D34817" w:themeColor="accent1"/>
          <w:sz w:val="24"/>
          <w:szCs w:val="24"/>
        </w:rPr>
        <w:fldChar w:fldCharType="end"/>
      </w:r>
      <w:r w:rsidRPr="009230FE">
        <w:rPr>
          <w:rFonts w:ascii="Times New Roman" w:hAnsi="Times New Roman" w:cs="Times New Roman"/>
          <w:b/>
          <w:i/>
          <w:color w:val="D34817" w:themeColor="accent1"/>
          <w:sz w:val="24"/>
          <w:szCs w:val="24"/>
        </w:rPr>
        <w:t xml:space="preserve">. Popis aktualnih i/ili pripremljenih projekata </w:t>
      </w:r>
      <w:bookmarkEnd w:id="391"/>
      <w:r w:rsidR="003A6A74">
        <w:rPr>
          <w:rFonts w:ascii="Times New Roman" w:hAnsi="Times New Roman" w:cs="Times New Roman"/>
          <w:b/>
          <w:i/>
          <w:color w:val="D34817" w:themeColor="accent1"/>
          <w:sz w:val="24"/>
          <w:szCs w:val="24"/>
        </w:rPr>
        <w:t>Općine Rakovica</w:t>
      </w:r>
      <w:bookmarkEnd w:id="392"/>
    </w:p>
    <w:tbl>
      <w:tblPr>
        <w:tblW w:w="5000" w:type="pct"/>
        <w:jc w:val="center"/>
        <w:tblBorders>
          <w:top w:val="thickThinSmallGap" w:sz="18" w:space="0" w:color="9B2D1F"/>
          <w:left w:val="thickThinSmallGap" w:sz="18" w:space="0" w:color="9B2D1F"/>
          <w:bottom w:val="thickThinSmallGap" w:sz="18" w:space="0" w:color="9B2D1F"/>
          <w:right w:val="thickThinSmallGap" w:sz="18" w:space="0" w:color="9B2D1F"/>
          <w:insideH w:val="thickThinSmallGap" w:sz="18" w:space="0" w:color="9B2D1F"/>
          <w:insideV w:val="thickThinSmallGap" w:sz="18" w:space="0" w:color="9B2D1F"/>
        </w:tblBorders>
        <w:shd w:val="clear" w:color="auto" w:fill="EFEEEE" w:themeFill="text2" w:themeFillTint="1A"/>
        <w:tblLook w:val="04A0" w:firstRow="1" w:lastRow="0" w:firstColumn="1" w:lastColumn="0" w:noHBand="0" w:noVBand="1"/>
      </w:tblPr>
      <w:tblGrid>
        <w:gridCol w:w="4928"/>
        <w:gridCol w:w="4360"/>
      </w:tblGrid>
      <w:tr w:rsidR="009230FE" w:rsidRPr="002764A5" w:rsidTr="003A6A74">
        <w:trPr>
          <w:trHeight w:val="397"/>
          <w:jc w:val="center"/>
        </w:trPr>
        <w:tc>
          <w:tcPr>
            <w:tcW w:w="5000" w:type="pct"/>
            <w:gridSpan w:val="2"/>
            <w:shd w:val="clear" w:color="auto" w:fill="9B2D1F"/>
            <w:vAlign w:val="center"/>
          </w:tcPr>
          <w:p w:rsidR="009230FE" w:rsidRPr="002764A5" w:rsidRDefault="009230FE" w:rsidP="005A7FA5">
            <w:pPr>
              <w:spacing w:after="0"/>
              <w:jc w:val="both"/>
              <w:rPr>
                <w:rFonts w:ascii="Arial" w:hAnsi="Arial" w:cs="Arial"/>
                <w:sz w:val="24"/>
                <w:szCs w:val="24"/>
              </w:rPr>
            </w:pPr>
            <w:r w:rsidRPr="002764A5">
              <w:rPr>
                <w:rFonts w:ascii="Arial" w:hAnsi="Arial" w:cs="Arial"/>
                <w:sz w:val="24"/>
                <w:szCs w:val="24"/>
              </w:rPr>
              <w:t>PROJEKT/OPIS</w:t>
            </w:r>
          </w:p>
        </w:tc>
      </w:tr>
      <w:tr w:rsidR="009230FE" w:rsidRPr="002764A5" w:rsidTr="003A6A74">
        <w:trPr>
          <w:trHeight w:val="389"/>
          <w:jc w:val="center"/>
        </w:trPr>
        <w:tc>
          <w:tcPr>
            <w:tcW w:w="5000" w:type="pct"/>
            <w:gridSpan w:val="2"/>
            <w:shd w:val="clear" w:color="auto" w:fill="D74C39"/>
            <w:vAlign w:val="center"/>
          </w:tcPr>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t>Izrada studijsko-projektne i natječajne dokumentacije</w:t>
            </w:r>
          </w:p>
        </w:tc>
      </w:tr>
      <w:tr w:rsidR="009230FE" w:rsidRPr="002764A5" w:rsidTr="001915C1">
        <w:trPr>
          <w:trHeight w:val="3144"/>
          <w:jc w:val="center"/>
        </w:trPr>
        <w:tc>
          <w:tcPr>
            <w:tcW w:w="2653" w:type="pct"/>
            <w:shd w:val="clear" w:color="auto" w:fill="F8DFDC"/>
            <w:vAlign w:val="center"/>
          </w:tcPr>
          <w:p w:rsidR="009230FE" w:rsidRPr="002764A5" w:rsidRDefault="001915C1" w:rsidP="005A7FA5">
            <w:pPr>
              <w:spacing w:after="0"/>
              <w:jc w:val="both"/>
              <w:rPr>
                <w:rFonts w:ascii="Arial" w:hAnsi="Arial" w:cs="Arial"/>
                <w:sz w:val="24"/>
                <w:szCs w:val="24"/>
              </w:rPr>
            </w:pPr>
            <w:r w:rsidRPr="001915C1">
              <w:rPr>
                <w:rFonts w:ascii="Arial" w:hAnsi="Arial" w:cs="Arial"/>
                <w:sz w:val="24"/>
                <w:szCs w:val="24"/>
              </w:rPr>
              <w:t>Izrada studijsko-projektne i natječajne dokumentacije za sufinanciranje od strane EU za izgradnju vodno-komunalne infrastruktur</w:t>
            </w:r>
            <w:r w:rsidR="00036968">
              <w:rPr>
                <w:rFonts w:ascii="Arial" w:hAnsi="Arial" w:cs="Arial"/>
                <w:sz w:val="24"/>
                <w:szCs w:val="24"/>
              </w:rPr>
              <w:t>e aglomeracije Plitvička jezera.</w:t>
            </w:r>
          </w:p>
        </w:tc>
        <w:tc>
          <w:tcPr>
            <w:tcW w:w="2347" w:type="pct"/>
            <w:shd w:val="clear" w:color="auto" w:fill="ECABA2"/>
            <w:vAlign w:val="center"/>
          </w:tcPr>
          <w:p w:rsidR="001915C1" w:rsidRPr="00036968" w:rsidRDefault="009230FE" w:rsidP="005A7FA5">
            <w:pPr>
              <w:spacing w:after="0"/>
              <w:jc w:val="both"/>
              <w:rPr>
                <w:rFonts w:ascii="Times New Roman" w:eastAsia="Times New Roman" w:hAnsi="Times New Roman" w:cs="Times New Roman"/>
                <w:b/>
                <w:sz w:val="24"/>
                <w:szCs w:val="24"/>
              </w:rPr>
            </w:pPr>
            <w:r w:rsidRPr="00036968">
              <w:rPr>
                <w:rFonts w:ascii="Arial" w:hAnsi="Arial" w:cs="Arial"/>
                <w:b/>
                <w:sz w:val="24"/>
                <w:szCs w:val="24"/>
              </w:rPr>
              <w:t>Vrijednost ukupne investicije:</w:t>
            </w:r>
            <w:r w:rsidR="001915C1" w:rsidRPr="00036968">
              <w:rPr>
                <w:rFonts w:ascii="Times New Roman" w:eastAsia="Times New Roman" w:hAnsi="Times New Roman" w:cs="Times New Roman"/>
                <w:b/>
                <w:sz w:val="24"/>
                <w:szCs w:val="24"/>
              </w:rPr>
              <w:t xml:space="preserve"> </w:t>
            </w:r>
          </w:p>
          <w:p w:rsidR="00036968" w:rsidRDefault="00036968" w:rsidP="005A7FA5">
            <w:pPr>
              <w:spacing w:after="0"/>
              <w:jc w:val="both"/>
              <w:rPr>
                <w:rFonts w:ascii="Arial" w:hAnsi="Arial" w:cs="Arial"/>
                <w:sz w:val="24"/>
                <w:szCs w:val="24"/>
              </w:rPr>
            </w:pPr>
          </w:p>
          <w:p w:rsidR="009230FE" w:rsidRPr="00036968" w:rsidRDefault="001915C1" w:rsidP="005A7FA5">
            <w:pPr>
              <w:spacing w:after="0"/>
              <w:jc w:val="both"/>
              <w:rPr>
                <w:rFonts w:ascii="Arial" w:hAnsi="Arial" w:cs="Arial"/>
                <w:sz w:val="24"/>
                <w:szCs w:val="24"/>
                <w:u w:val="single"/>
              </w:rPr>
            </w:pPr>
            <w:r w:rsidRPr="00036968">
              <w:rPr>
                <w:rFonts w:ascii="Arial" w:hAnsi="Arial" w:cs="Arial"/>
                <w:sz w:val="24"/>
                <w:szCs w:val="24"/>
                <w:u w:val="single"/>
              </w:rPr>
              <w:t>8.774.630,00 kn</w:t>
            </w:r>
          </w:p>
          <w:p w:rsidR="009230FE" w:rsidRPr="002764A5" w:rsidRDefault="009230FE" w:rsidP="005A7FA5">
            <w:pPr>
              <w:spacing w:after="0"/>
              <w:jc w:val="both"/>
              <w:rPr>
                <w:rFonts w:ascii="Arial" w:hAnsi="Arial" w:cs="Arial"/>
                <w:sz w:val="24"/>
                <w:szCs w:val="24"/>
              </w:rPr>
            </w:pPr>
          </w:p>
          <w:p w:rsidR="00036968" w:rsidRPr="00036968" w:rsidRDefault="00036968" w:rsidP="00036968">
            <w:pPr>
              <w:spacing w:after="0"/>
              <w:jc w:val="both"/>
              <w:rPr>
                <w:rFonts w:ascii="Arial" w:hAnsi="Arial" w:cs="Arial"/>
                <w:b/>
                <w:sz w:val="24"/>
                <w:szCs w:val="24"/>
              </w:rPr>
            </w:pPr>
            <w:r w:rsidRPr="00036968">
              <w:rPr>
                <w:rFonts w:ascii="Arial" w:hAnsi="Arial" w:cs="Arial"/>
                <w:b/>
                <w:sz w:val="24"/>
                <w:szCs w:val="24"/>
              </w:rPr>
              <w:t xml:space="preserve">Partneri: </w:t>
            </w:r>
          </w:p>
          <w:p w:rsidR="00036968" w:rsidRDefault="00036968" w:rsidP="00036968">
            <w:pPr>
              <w:spacing w:after="0"/>
              <w:jc w:val="both"/>
              <w:rPr>
                <w:rFonts w:ascii="Arial" w:hAnsi="Arial" w:cs="Arial"/>
                <w:sz w:val="24"/>
                <w:szCs w:val="24"/>
              </w:rPr>
            </w:pPr>
          </w:p>
          <w:p w:rsidR="00036968" w:rsidRDefault="00036968" w:rsidP="00036968">
            <w:pPr>
              <w:spacing w:after="0"/>
              <w:jc w:val="both"/>
              <w:rPr>
                <w:rFonts w:ascii="Arial" w:hAnsi="Arial" w:cs="Arial"/>
                <w:sz w:val="24"/>
                <w:szCs w:val="24"/>
              </w:rPr>
            </w:pPr>
            <w:r w:rsidRPr="00036968">
              <w:rPr>
                <w:rFonts w:ascii="Arial" w:hAnsi="Arial" w:cs="Arial"/>
                <w:sz w:val="24"/>
                <w:szCs w:val="24"/>
              </w:rPr>
              <w:t>Vodovod Korenica d.o.o., Spelekom d.o.o., Općina Plitvička jezera, Općina Rakovica, Karlovačka županija, Ličko-Senjska županija</w:t>
            </w:r>
          </w:p>
          <w:p w:rsidR="00036968" w:rsidRPr="00036968" w:rsidRDefault="00036968" w:rsidP="00036968">
            <w:pPr>
              <w:spacing w:after="0"/>
              <w:jc w:val="both"/>
              <w:rPr>
                <w:rFonts w:ascii="Arial" w:hAnsi="Arial" w:cs="Arial"/>
                <w:sz w:val="24"/>
                <w:szCs w:val="24"/>
              </w:rPr>
            </w:pPr>
          </w:p>
          <w:p w:rsidR="00036968" w:rsidRPr="00036968" w:rsidRDefault="00036968" w:rsidP="00036968">
            <w:pPr>
              <w:spacing w:after="0"/>
              <w:jc w:val="both"/>
              <w:rPr>
                <w:rFonts w:ascii="Arial" w:hAnsi="Arial" w:cs="Arial"/>
                <w:sz w:val="24"/>
                <w:szCs w:val="24"/>
                <w:u w:val="single"/>
              </w:rPr>
            </w:pPr>
            <w:r w:rsidRPr="00036968">
              <w:rPr>
                <w:rFonts w:ascii="Arial" w:hAnsi="Arial" w:cs="Arial"/>
                <w:sz w:val="24"/>
                <w:szCs w:val="24"/>
                <w:u w:val="single"/>
              </w:rPr>
              <w:t>1.316.194,50 kn</w:t>
            </w:r>
          </w:p>
          <w:p w:rsidR="009230FE" w:rsidRPr="002764A5" w:rsidRDefault="009230FE" w:rsidP="005A7FA5">
            <w:pPr>
              <w:spacing w:after="0"/>
              <w:jc w:val="both"/>
              <w:rPr>
                <w:rFonts w:ascii="Arial" w:hAnsi="Arial" w:cs="Arial"/>
                <w:sz w:val="24"/>
                <w:szCs w:val="24"/>
              </w:rPr>
            </w:pPr>
          </w:p>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Vlastita sredstva:</w:t>
            </w:r>
          </w:p>
          <w:p w:rsidR="009230FE" w:rsidRPr="002764A5" w:rsidRDefault="009230FE" w:rsidP="005A7FA5">
            <w:pPr>
              <w:spacing w:after="0"/>
              <w:jc w:val="both"/>
              <w:rPr>
                <w:rFonts w:ascii="Arial" w:hAnsi="Arial" w:cs="Arial"/>
                <w:sz w:val="24"/>
                <w:szCs w:val="24"/>
              </w:rPr>
            </w:pPr>
          </w:p>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t xml:space="preserve">Udio u partnerstvu na iznos od </w:t>
            </w:r>
            <w:r w:rsidRPr="00036968">
              <w:rPr>
                <w:rFonts w:ascii="Arial" w:hAnsi="Arial" w:cs="Arial"/>
                <w:sz w:val="24"/>
                <w:szCs w:val="24"/>
                <w:u w:val="single"/>
              </w:rPr>
              <w:t>60.000,00 kn</w:t>
            </w:r>
          </w:p>
        </w:tc>
      </w:tr>
      <w:tr w:rsidR="009230FE" w:rsidRPr="002764A5" w:rsidTr="003A6A74">
        <w:trPr>
          <w:trHeight w:val="490"/>
          <w:jc w:val="center"/>
        </w:trPr>
        <w:tc>
          <w:tcPr>
            <w:tcW w:w="5000" w:type="pct"/>
            <w:gridSpan w:val="2"/>
            <w:shd w:val="clear" w:color="auto" w:fill="D74C39"/>
            <w:vAlign w:val="center"/>
          </w:tcPr>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t>Izgradnja vodovodne mreže Oštarski Stanovi – Broćanac</w:t>
            </w:r>
          </w:p>
        </w:tc>
      </w:tr>
      <w:tr w:rsidR="009230FE" w:rsidRPr="002764A5" w:rsidTr="00036968">
        <w:trPr>
          <w:trHeight w:val="6374"/>
          <w:jc w:val="center"/>
        </w:trPr>
        <w:tc>
          <w:tcPr>
            <w:tcW w:w="2653" w:type="pct"/>
            <w:shd w:val="clear" w:color="auto" w:fill="F8DFDC"/>
            <w:vAlign w:val="center"/>
          </w:tcPr>
          <w:p w:rsidR="00036968" w:rsidRDefault="00036968" w:rsidP="00036968">
            <w:pPr>
              <w:spacing w:after="0"/>
              <w:jc w:val="both"/>
              <w:rPr>
                <w:rFonts w:ascii="Arial" w:hAnsi="Arial" w:cs="Arial"/>
                <w:sz w:val="24"/>
                <w:szCs w:val="24"/>
              </w:rPr>
            </w:pPr>
            <w:r w:rsidRPr="00036968">
              <w:rPr>
                <w:rFonts w:ascii="Arial" w:hAnsi="Arial" w:cs="Arial"/>
                <w:sz w:val="24"/>
                <w:szCs w:val="24"/>
              </w:rPr>
              <w:t xml:space="preserve">Gradnja građevine komunalne infrastrukture Vodovod „Oštarski Stanovi – Broćanac“ kao dio vodoopskrbnog sustava općine Rakovica. Javnu vodoopskrbu na sjevernom dijelu Općine Rakovica osigurava postojeći lokalni vodoopskrbni sustav Vodovod Broćanac. Voda se zahvaća na izvoru Šušnjara i tlači u vodospremu Šarac. U ljetnim mjesecima najveće potrošnje na izvorištu nedostaje vode, a opskrbna mreža je nedostatnog profila, te često u prekidu opskrbe zbog dotrajalosti. </w:t>
            </w:r>
          </w:p>
          <w:p w:rsidR="00D66E6C" w:rsidRPr="00036968" w:rsidRDefault="00D66E6C" w:rsidP="00036968">
            <w:pPr>
              <w:spacing w:after="0"/>
              <w:jc w:val="both"/>
              <w:rPr>
                <w:rFonts w:ascii="Arial" w:hAnsi="Arial" w:cs="Arial"/>
                <w:sz w:val="24"/>
                <w:szCs w:val="24"/>
              </w:rPr>
            </w:pPr>
          </w:p>
          <w:p w:rsidR="009230FE" w:rsidRPr="002764A5" w:rsidRDefault="00036968" w:rsidP="00036968">
            <w:pPr>
              <w:spacing w:after="0"/>
              <w:jc w:val="both"/>
              <w:rPr>
                <w:rFonts w:ascii="Arial" w:hAnsi="Arial" w:cs="Arial"/>
                <w:sz w:val="24"/>
                <w:szCs w:val="24"/>
              </w:rPr>
            </w:pPr>
            <w:r w:rsidRPr="00036968">
              <w:rPr>
                <w:rFonts w:ascii="Arial" w:hAnsi="Arial" w:cs="Arial"/>
                <w:sz w:val="24"/>
                <w:szCs w:val="24"/>
              </w:rPr>
              <w:t>Spajanje postojećeg lokalnog vodovoda Broćanac na središnji vodoopskrbni sustav Rakovica putem izvedenog cjevovoda Oštarski Stanovi – Broćanac.</w:t>
            </w:r>
            <w:r w:rsidRPr="00036968">
              <w:rPr>
                <w:rFonts w:ascii="Times New Roman" w:eastAsia="Times New Roman" w:hAnsi="Times New Roman" w:cs="Times New Roman"/>
                <w:sz w:val="24"/>
                <w:szCs w:val="24"/>
              </w:rPr>
              <w:t xml:space="preserve"> </w:t>
            </w:r>
            <w:r w:rsidRPr="00036968">
              <w:rPr>
                <w:rFonts w:ascii="Arial" w:hAnsi="Arial" w:cs="Arial"/>
                <w:sz w:val="24"/>
                <w:szCs w:val="24"/>
              </w:rPr>
              <w:t>Idejni projekt, lokacijska dozvola, glavni projekt</w:t>
            </w:r>
          </w:p>
        </w:tc>
        <w:tc>
          <w:tcPr>
            <w:tcW w:w="2347" w:type="pct"/>
            <w:shd w:val="clear" w:color="auto" w:fill="ECABA2"/>
            <w:vAlign w:val="center"/>
          </w:tcPr>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Vrijednost ukupne investicije:</w:t>
            </w:r>
          </w:p>
          <w:p w:rsidR="009230FE" w:rsidRPr="002764A5" w:rsidRDefault="009230FE" w:rsidP="005A7FA5">
            <w:pPr>
              <w:spacing w:after="0"/>
              <w:jc w:val="both"/>
              <w:rPr>
                <w:rFonts w:ascii="Arial" w:hAnsi="Arial" w:cs="Arial"/>
                <w:sz w:val="24"/>
                <w:szCs w:val="24"/>
              </w:rPr>
            </w:pPr>
          </w:p>
          <w:p w:rsidR="009230FE" w:rsidRPr="00036968" w:rsidRDefault="00036968" w:rsidP="005A7FA5">
            <w:pPr>
              <w:spacing w:after="0"/>
              <w:jc w:val="both"/>
              <w:rPr>
                <w:rFonts w:ascii="Arial" w:hAnsi="Arial" w:cs="Arial"/>
                <w:sz w:val="24"/>
                <w:szCs w:val="24"/>
                <w:u w:val="single"/>
              </w:rPr>
            </w:pPr>
            <w:r w:rsidRPr="00036968">
              <w:rPr>
                <w:rFonts w:ascii="Arial" w:hAnsi="Arial" w:cs="Arial"/>
                <w:sz w:val="24"/>
                <w:szCs w:val="24"/>
                <w:u w:val="single"/>
              </w:rPr>
              <w:t xml:space="preserve">3.611.578,13 </w:t>
            </w:r>
            <w:r w:rsidR="009230FE" w:rsidRPr="00036968">
              <w:rPr>
                <w:rFonts w:ascii="Arial" w:hAnsi="Arial" w:cs="Arial"/>
                <w:sz w:val="24"/>
                <w:szCs w:val="24"/>
                <w:u w:val="single"/>
              </w:rPr>
              <w:t>kn</w:t>
            </w:r>
          </w:p>
          <w:p w:rsidR="009230FE" w:rsidRPr="002764A5" w:rsidRDefault="009230FE" w:rsidP="005A7FA5">
            <w:pPr>
              <w:spacing w:after="0"/>
              <w:jc w:val="both"/>
              <w:rPr>
                <w:rFonts w:ascii="Arial" w:hAnsi="Arial" w:cs="Arial"/>
                <w:sz w:val="24"/>
                <w:szCs w:val="24"/>
              </w:rPr>
            </w:pPr>
          </w:p>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Naziv ministarstva:</w:t>
            </w:r>
          </w:p>
          <w:p w:rsidR="009230FE" w:rsidRDefault="00036968" w:rsidP="005A7FA5">
            <w:pPr>
              <w:spacing w:after="0"/>
              <w:jc w:val="both"/>
              <w:rPr>
                <w:rFonts w:ascii="Arial" w:hAnsi="Arial" w:cs="Arial"/>
                <w:sz w:val="24"/>
                <w:szCs w:val="24"/>
              </w:rPr>
            </w:pPr>
            <w:r w:rsidRPr="00036968">
              <w:rPr>
                <w:rFonts w:ascii="Arial" w:hAnsi="Arial" w:cs="Arial"/>
                <w:sz w:val="24"/>
                <w:szCs w:val="24"/>
              </w:rPr>
              <w:t>Ministarstvo poljoprivrede – ovisno o odgovarajućem javnom pozivu na dostavu projektnih prijava</w:t>
            </w:r>
          </w:p>
          <w:p w:rsidR="00036968" w:rsidRPr="002764A5" w:rsidRDefault="00036968" w:rsidP="005A7FA5">
            <w:pPr>
              <w:spacing w:after="0"/>
              <w:jc w:val="both"/>
              <w:rPr>
                <w:rFonts w:ascii="Arial" w:hAnsi="Arial" w:cs="Arial"/>
                <w:sz w:val="24"/>
                <w:szCs w:val="24"/>
              </w:rPr>
            </w:pPr>
          </w:p>
          <w:p w:rsidR="00036968" w:rsidRPr="00036968" w:rsidRDefault="00036968" w:rsidP="00036968">
            <w:pPr>
              <w:spacing w:after="0"/>
              <w:jc w:val="both"/>
              <w:rPr>
                <w:rFonts w:ascii="Arial" w:hAnsi="Arial" w:cs="Arial"/>
                <w:sz w:val="24"/>
                <w:szCs w:val="24"/>
                <w:u w:val="single"/>
              </w:rPr>
            </w:pPr>
            <w:r w:rsidRPr="00036968">
              <w:rPr>
                <w:rFonts w:ascii="Arial" w:hAnsi="Arial" w:cs="Arial"/>
                <w:sz w:val="24"/>
                <w:szCs w:val="24"/>
                <w:u w:val="single"/>
              </w:rPr>
              <w:t>3.611.578,13 kn</w:t>
            </w:r>
          </w:p>
          <w:p w:rsidR="009230FE" w:rsidRPr="002764A5" w:rsidRDefault="009230FE" w:rsidP="005A7FA5">
            <w:pPr>
              <w:spacing w:after="0"/>
              <w:jc w:val="both"/>
              <w:rPr>
                <w:rFonts w:ascii="Arial" w:hAnsi="Arial" w:cs="Arial"/>
                <w:sz w:val="24"/>
                <w:szCs w:val="24"/>
              </w:rPr>
            </w:pPr>
          </w:p>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Vlastita sredstva:</w:t>
            </w:r>
          </w:p>
          <w:p w:rsidR="009230FE" w:rsidRPr="002764A5" w:rsidRDefault="009230FE" w:rsidP="005A7FA5">
            <w:pPr>
              <w:spacing w:after="0"/>
              <w:jc w:val="both"/>
              <w:rPr>
                <w:rFonts w:ascii="Arial" w:hAnsi="Arial" w:cs="Arial"/>
                <w:sz w:val="24"/>
                <w:szCs w:val="24"/>
              </w:rPr>
            </w:pPr>
          </w:p>
          <w:p w:rsidR="009230FE" w:rsidRPr="002764A5" w:rsidRDefault="00036968" w:rsidP="005A7FA5">
            <w:pPr>
              <w:spacing w:after="0"/>
              <w:jc w:val="both"/>
              <w:rPr>
                <w:rFonts w:ascii="Arial" w:hAnsi="Arial" w:cs="Arial"/>
                <w:sz w:val="24"/>
                <w:szCs w:val="24"/>
              </w:rPr>
            </w:pPr>
            <w:r>
              <w:rPr>
                <w:rFonts w:ascii="Arial" w:hAnsi="Arial" w:cs="Arial"/>
                <w:sz w:val="24"/>
                <w:szCs w:val="24"/>
              </w:rPr>
              <w:t>X</w:t>
            </w:r>
            <w:r w:rsidR="009230FE" w:rsidRPr="002764A5">
              <w:rPr>
                <w:rFonts w:ascii="Arial" w:hAnsi="Arial" w:cs="Arial"/>
                <w:sz w:val="24"/>
                <w:szCs w:val="24"/>
              </w:rPr>
              <w:t>X.XXX,00 kn</w:t>
            </w:r>
          </w:p>
        </w:tc>
      </w:tr>
      <w:tr w:rsidR="009230FE" w:rsidRPr="002764A5" w:rsidTr="003A6A74">
        <w:trPr>
          <w:trHeight w:val="506"/>
          <w:jc w:val="center"/>
        </w:trPr>
        <w:tc>
          <w:tcPr>
            <w:tcW w:w="5000" w:type="pct"/>
            <w:gridSpan w:val="2"/>
            <w:shd w:val="clear" w:color="auto" w:fill="D74C39"/>
            <w:vAlign w:val="center"/>
          </w:tcPr>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lastRenderedPageBreak/>
              <w:t xml:space="preserve">Izgradnja cjevovoda Prebegi </w:t>
            </w:r>
          </w:p>
        </w:tc>
      </w:tr>
      <w:tr w:rsidR="009230FE" w:rsidRPr="002764A5" w:rsidTr="00036968">
        <w:trPr>
          <w:trHeight w:val="3884"/>
          <w:jc w:val="center"/>
        </w:trPr>
        <w:tc>
          <w:tcPr>
            <w:tcW w:w="2653" w:type="pct"/>
            <w:shd w:val="clear" w:color="auto" w:fill="F8DFDC"/>
            <w:vAlign w:val="center"/>
          </w:tcPr>
          <w:p w:rsidR="00036968" w:rsidRDefault="00036968" w:rsidP="00036968">
            <w:pPr>
              <w:spacing w:after="0"/>
              <w:jc w:val="both"/>
              <w:rPr>
                <w:rFonts w:ascii="Arial" w:hAnsi="Arial" w:cs="Arial"/>
                <w:sz w:val="24"/>
                <w:szCs w:val="24"/>
              </w:rPr>
            </w:pPr>
            <w:r w:rsidRPr="00036968">
              <w:rPr>
                <w:rFonts w:ascii="Arial" w:hAnsi="Arial" w:cs="Arial"/>
                <w:sz w:val="24"/>
                <w:szCs w:val="24"/>
              </w:rPr>
              <w:t xml:space="preserve">Na području općine Rakovica ne postoje prirodni izvori pitke vode koji bi mogli osigurati kvalitetno i kontinuirano snabdijevanje vodom stanovništva i drugih potrošača. </w:t>
            </w:r>
          </w:p>
          <w:p w:rsidR="00D66E6C" w:rsidRPr="00036968" w:rsidRDefault="00D66E6C" w:rsidP="00036968">
            <w:pPr>
              <w:spacing w:after="0"/>
              <w:jc w:val="both"/>
              <w:rPr>
                <w:rFonts w:ascii="Arial" w:hAnsi="Arial" w:cs="Arial"/>
                <w:sz w:val="24"/>
                <w:szCs w:val="24"/>
              </w:rPr>
            </w:pPr>
          </w:p>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t>Predmet projekta je proširenje gravitacijske vodovodne mreže vodoopskrbnog sustava „Rakovica“ na zaseok Prebegi.</w:t>
            </w:r>
          </w:p>
        </w:tc>
        <w:tc>
          <w:tcPr>
            <w:tcW w:w="2347" w:type="pct"/>
            <w:shd w:val="clear" w:color="auto" w:fill="ECABA2"/>
            <w:vAlign w:val="center"/>
          </w:tcPr>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Vrijednost ukupne investicije:</w:t>
            </w:r>
          </w:p>
          <w:p w:rsidR="009230FE" w:rsidRPr="002764A5" w:rsidRDefault="009230FE" w:rsidP="005A7FA5">
            <w:pPr>
              <w:spacing w:after="0"/>
              <w:jc w:val="both"/>
              <w:rPr>
                <w:rFonts w:ascii="Arial" w:hAnsi="Arial" w:cs="Arial"/>
                <w:sz w:val="24"/>
                <w:szCs w:val="24"/>
              </w:rPr>
            </w:pPr>
          </w:p>
          <w:p w:rsidR="009230FE" w:rsidRDefault="00036968" w:rsidP="005A7FA5">
            <w:pPr>
              <w:spacing w:after="0"/>
              <w:jc w:val="both"/>
              <w:rPr>
                <w:rFonts w:ascii="Arial" w:hAnsi="Arial" w:cs="Arial"/>
                <w:sz w:val="24"/>
                <w:szCs w:val="24"/>
                <w:u w:val="single"/>
              </w:rPr>
            </w:pPr>
            <w:r w:rsidRPr="00036968">
              <w:rPr>
                <w:rFonts w:ascii="Arial" w:hAnsi="Arial" w:cs="Arial"/>
                <w:sz w:val="24"/>
                <w:szCs w:val="24"/>
                <w:u w:val="single"/>
              </w:rPr>
              <w:t>397.875,00</w:t>
            </w:r>
          </w:p>
          <w:p w:rsidR="00036968" w:rsidRPr="002764A5" w:rsidRDefault="00036968" w:rsidP="005A7FA5">
            <w:pPr>
              <w:spacing w:after="0"/>
              <w:jc w:val="both"/>
              <w:rPr>
                <w:rFonts w:ascii="Arial" w:hAnsi="Arial" w:cs="Arial"/>
                <w:sz w:val="24"/>
                <w:szCs w:val="24"/>
              </w:rPr>
            </w:pPr>
          </w:p>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Naziv ministarstva:</w:t>
            </w:r>
          </w:p>
          <w:p w:rsidR="009230FE" w:rsidRPr="002764A5" w:rsidRDefault="00036968" w:rsidP="005A7FA5">
            <w:pPr>
              <w:spacing w:after="0"/>
              <w:jc w:val="both"/>
              <w:rPr>
                <w:rFonts w:ascii="Arial" w:hAnsi="Arial" w:cs="Arial"/>
                <w:sz w:val="24"/>
                <w:szCs w:val="24"/>
              </w:rPr>
            </w:pPr>
            <w:r w:rsidRPr="00036968">
              <w:rPr>
                <w:rFonts w:ascii="Arial" w:hAnsi="Arial" w:cs="Arial"/>
                <w:sz w:val="24"/>
                <w:szCs w:val="24"/>
              </w:rPr>
              <w:t>Ministarstvo poljoprivrede – ovisno o odgovarajućem javnom pozivu na dostavu projektnih prijava</w:t>
            </w:r>
          </w:p>
          <w:p w:rsidR="00036968" w:rsidRDefault="00036968" w:rsidP="005A7FA5">
            <w:pPr>
              <w:spacing w:after="0"/>
              <w:jc w:val="both"/>
              <w:rPr>
                <w:rFonts w:ascii="Arial" w:hAnsi="Arial" w:cs="Arial"/>
                <w:sz w:val="24"/>
                <w:szCs w:val="24"/>
                <w:u w:val="single"/>
              </w:rPr>
            </w:pPr>
          </w:p>
          <w:p w:rsidR="009230FE" w:rsidRDefault="00036968" w:rsidP="005A7FA5">
            <w:pPr>
              <w:spacing w:after="0"/>
              <w:jc w:val="both"/>
              <w:rPr>
                <w:rFonts w:ascii="Arial" w:hAnsi="Arial" w:cs="Arial"/>
                <w:sz w:val="24"/>
                <w:szCs w:val="24"/>
                <w:u w:val="single"/>
              </w:rPr>
            </w:pPr>
            <w:r w:rsidRPr="00036968">
              <w:rPr>
                <w:rFonts w:ascii="Arial" w:hAnsi="Arial" w:cs="Arial"/>
                <w:sz w:val="24"/>
                <w:szCs w:val="24"/>
                <w:u w:val="single"/>
              </w:rPr>
              <w:t>397.875,00</w:t>
            </w:r>
          </w:p>
          <w:p w:rsidR="00036968" w:rsidRPr="002764A5" w:rsidRDefault="00036968" w:rsidP="005A7FA5">
            <w:pPr>
              <w:spacing w:after="0"/>
              <w:jc w:val="both"/>
              <w:rPr>
                <w:rFonts w:ascii="Arial" w:hAnsi="Arial" w:cs="Arial"/>
                <w:sz w:val="24"/>
                <w:szCs w:val="24"/>
              </w:rPr>
            </w:pPr>
          </w:p>
          <w:p w:rsidR="009230FE" w:rsidRPr="00036968" w:rsidRDefault="009230FE" w:rsidP="005A7FA5">
            <w:pPr>
              <w:spacing w:after="0"/>
              <w:jc w:val="both"/>
              <w:rPr>
                <w:rFonts w:ascii="Arial" w:hAnsi="Arial" w:cs="Arial"/>
                <w:b/>
                <w:sz w:val="24"/>
                <w:szCs w:val="24"/>
              </w:rPr>
            </w:pPr>
            <w:r w:rsidRPr="00036968">
              <w:rPr>
                <w:rFonts w:ascii="Arial" w:hAnsi="Arial" w:cs="Arial"/>
                <w:b/>
                <w:sz w:val="24"/>
                <w:szCs w:val="24"/>
              </w:rPr>
              <w:t>Vlastita sredstva:</w:t>
            </w:r>
          </w:p>
          <w:p w:rsidR="009230FE" w:rsidRPr="002764A5" w:rsidRDefault="009230FE" w:rsidP="005A7FA5">
            <w:pPr>
              <w:spacing w:after="0"/>
              <w:jc w:val="both"/>
              <w:rPr>
                <w:rFonts w:ascii="Arial" w:hAnsi="Arial" w:cs="Arial"/>
                <w:sz w:val="24"/>
                <w:szCs w:val="24"/>
              </w:rPr>
            </w:pPr>
          </w:p>
          <w:p w:rsidR="009230FE" w:rsidRDefault="00036968" w:rsidP="005A7FA5">
            <w:pPr>
              <w:spacing w:after="0"/>
              <w:jc w:val="both"/>
              <w:rPr>
                <w:rFonts w:ascii="Arial" w:hAnsi="Arial" w:cs="Arial"/>
                <w:sz w:val="24"/>
                <w:szCs w:val="24"/>
                <w:u w:val="single"/>
              </w:rPr>
            </w:pPr>
            <w:r w:rsidRPr="00036968">
              <w:rPr>
                <w:rFonts w:ascii="Arial" w:hAnsi="Arial" w:cs="Arial"/>
                <w:sz w:val="24"/>
                <w:szCs w:val="24"/>
                <w:u w:val="single"/>
              </w:rPr>
              <w:t>XX.XXX,00 kn</w:t>
            </w:r>
          </w:p>
          <w:p w:rsidR="007F0B96" w:rsidRPr="00036968" w:rsidRDefault="007F0B96" w:rsidP="005A7FA5">
            <w:pPr>
              <w:spacing w:after="0"/>
              <w:jc w:val="both"/>
              <w:rPr>
                <w:rFonts w:ascii="Arial" w:hAnsi="Arial" w:cs="Arial"/>
                <w:sz w:val="24"/>
                <w:szCs w:val="24"/>
                <w:u w:val="single"/>
              </w:rPr>
            </w:pPr>
          </w:p>
        </w:tc>
      </w:tr>
    </w:tbl>
    <w:p w:rsidR="009230FE" w:rsidRPr="009230FE" w:rsidRDefault="009230FE" w:rsidP="009230FE">
      <w:pPr>
        <w:spacing w:after="0"/>
        <w:jc w:val="center"/>
        <w:rPr>
          <w:rFonts w:ascii="Arial" w:hAnsi="Arial" w:cs="Arial"/>
          <w:color w:val="9B2D1F" w:themeColor="accent2"/>
          <w:sz w:val="20"/>
          <w:szCs w:val="24"/>
        </w:rPr>
      </w:pPr>
      <w:r w:rsidRPr="009230FE">
        <w:rPr>
          <w:rFonts w:ascii="Arial" w:hAnsi="Arial" w:cs="Arial"/>
          <w:color w:val="9B2D1F" w:themeColor="accent2"/>
          <w:sz w:val="20"/>
          <w:szCs w:val="24"/>
        </w:rPr>
        <w:t xml:space="preserve">Izvor: </w:t>
      </w:r>
      <w:r w:rsidR="003A6A74">
        <w:rPr>
          <w:rFonts w:ascii="Arial" w:hAnsi="Arial" w:cs="Arial"/>
          <w:color w:val="9B2D1F" w:themeColor="accent2"/>
          <w:sz w:val="20"/>
          <w:szCs w:val="24"/>
        </w:rPr>
        <w:t>Općina Rakovica</w:t>
      </w:r>
    </w:p>
    <w:p w:rsidR="009230FE" w:rsidRDefault="009230FE" w:rsidP="009230FE">
      <w:pPr>
        <w:rPr>
          <w:rFonts w:ascii="Arial" w:eastAsia="Constantia" w:hAnsi="Arial" w:cs="Arial"/>
          <w:sz w:val="24"/>
          <w:lang w:eastAsia="en-US"/>
        </w:rPr>
      </w:pPr>
    </w:p>
    <w:p w:rsidR="009230FE" w:rsidRDefault="009230FE" w:rsidP="009230FE">
      <w:pPr>
        <w:rPr>
          <w:rFonts w:ascii="Arial" w:eastAsia="Constantia" w:hAnsi="Arial" w:cs="Arial"/>
          <w:sz w:val="24"/>
          <w:lang w:eastAsia="en-US"/>
        </w:rPr>
      </w:pPr>
    </w:p>
    <w:p w:rsidR="009654DF" w:rsidRPr="009230FE" w:rsidRDefault="009654DF" w:rsidP="009230FE">
      <w:pPr>
        <w:rPr>
          <w:rFonts w:ascii="Arial" w:eastAsia="Constantia" w:hAnsi="Arial" w:cs="Arial"/>
          <w:sz w:val="24"/>
          <w:lang w:eastAsia="en-US"/>
        </w:rPr>
        <w:sectPr w:rsidR="009654DF" w:rsidRPr="009230FE" w:rsidSect="00186F7E">
          <w:pgSz w:w="11906" w:h="16838"/>
          <w:pgMar w:top="1417" w:right="1417" w:bottom="1417" w:left="1417" w:header="708" w:footer="708" w:gutter="0"/>
          <w:cols w:space="708"/>
          <w:titlePg/>
          <w:docGrid w:linePitch="360"/>
        </w:sectPr>
      </w:pPr>
    </w:p>
    <w:p w:rsidR="00452B00" w:rsidRPr="00452B00" w:rsidRDefault="00452B00" w:rsidP="00452B00">
      <w:pPr>
        <w:spacing w:after="0"/>
        <w:jc w:val="both"/>
        <w:rPr>
          <w:rFonts w:ascii="Arial" w:eastAsia="Constantia" w:hAnsi="Arial" w:cs="Arial"/>
          <w:sz w:val="24"/>
          <w:lang w:eastAsia="en-US"/>
        </w:rPr>
      </w:pPr>
    </w:p>
    <w:p w:rsidR="00452B00" w:rsidRPr="00452B00" w:rsidRDefault="007D43F7" w:rsidP="00110688">
      <w:pPr>
        <w:pStyle w:val="Heading1"/>
        <w:rPr>
          <w:lang w:eastAsia="en-US"/>
        </w:rPr>
      </w:pPr>
      <w:bookmarkStart w:id="393" w:name="_Toc426453703"/>
      <w:bookmarkStart w:id="394" w:name="_Toc451336228"/>
      <w:r>
        <w:rPr>
          <w:lang w:eastAsia="en-US"/>
        </w:rPr>
        <w:t xml:space="preserve">6. </w:t>
      </w:r>
      <w:r w:rsidR="00452B00" w:rsidRPr="00452B00">
        <w:rPr>
          <w:lang w:eastAsia="en-US"/>
        </w:rPr>
        <w:t>PROVEDBENI MEHANIZMI</w:t>
      </w:r>
      <w:bookmarkEnd w:id="393"/>
      <w:bookmarkEnd w:id="394"/>
    </w:p>
    <w:p w:rsidR="00452B00" w:rsidRDefault="00452B00" w:rsidP="00452B00">
      <w:pPr>
        <w:spacing w:after="0"/>
        <w:jc w:val="both"/>
        <w:rPr>
          <w:rFonts w:ascii="Arial" w:eastAsia="Constantia" w:hAnsi="Arial" w:cs="Arial"/>
          <w:sz w:val="24"/>
          <w:lang w:eastAsia="en-US"/>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Strategija razvoja izrađena je na način da je jasno postavljena hijerarhija razvojnih ciljeva počevši od vizije, preko strateških ciljeva, do prioriteta i mjera. Konačna uspješnost i vrijednost programa uvelike ovisi o tome koliko su dobro postavljeni ti osnovni sastavni dijelovi strategija, odnosno koliko dobro hijerarhija ciljeva strateški usmjerava razvoj na način koji iskorištava snage i prednosti te prevladava i zaobilazi slabosti i prepreke.</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Strategija razvoja je „promjenjiv” razvojni plan koji se sastoji od niza razrađenih projekata. U njemu su predložene procedure praćenja i vrednovanja koje imaju važnu ulogu u osiguravanju kako efikasnosti tako i trajne prilagođenosti/ažurnosti Strategije razvoja, u uvjetima okruženja koje se stalno mijenja. </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Redovito vrednovanje same Strategije razvoja predviđeno je svake tri godine što je u skladu sa provedbom i realizacijom dokumenta „Strateškog plana“. Praćenje Strategije razvoja omogućuje se kroz sustav praćenja i vrednovanja, odnosno evaluaciju u Strateškom planu pri čemu postoje i komponente kojima se prate pojedini projekti, skupovi projekata kojima se ostvaruju pojedine mjere i sl. Projekti i njihove faze prate se, vrednuju i adaptivno upravljaju u kraćim razmacima, te se na temelju istih donose odluke, odnosno smjer djelovanja za sljedeće razdoblje.</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Kako bi se Strategija razvoja mogla provesti, odnosno da bi se operacionalizirao ovaj strateški dokument, potrebno je odrediti određene mehanizme njegove provedbe, a koji se specificiraju dokumentom Strateškog plana. Pri tome se prvenstveno misli na definiranje pokazatelja uspješnosti, tj. provedbe koji moraju biti jasni i kvantitativno određeni. </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Drugim riječima, u strateškom planu se određuju odgovornosti provedbe, način vrednovanja kroz definirane pokazatelje, kao i tijelo koje prati i izvješćuje o provedbi. Također, jedan od izrazito važnih mehanizama predstavlja informiranje i uključivanje javnosti/građana u provedbeni proces. Obzirom da se provedba temelji na projektima i programima, iznimno je važno utvrditi kriterije prema kojima će oni biti usvojeni u Strategiji i prioritetni u realizaciji.</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Uspješna provedba znači učinkovito upravljanje koje treba biti zasnovano na dobro osmišljenom i detaljnom, te realnom i provedivom planu provedbe. Plan treba sadržavati podjelu odgovornosti, strategiju financiranja i financijske alokacije, vremenski plan te konkretne aktivnosti, kako za provedbu, tako i za praćenje i vrednovanje provedbe. </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Da bi proces provedbe bio učinkovit i uspješan, njime se moraju osmisliti i osigurati i važni elementi  uključujući: </w:t>
      </w:r>
    </w:p>
    <w:p w:rsidR="009230FE" w:rsidRPr="009230FE" w:rsidRDefault="009230FE" w:rsidP="009230FE">
      <w:pPr>
        <w:spacing w:after="0"/>
        <w:jc w:val="both"/>
        <w:rPr>
          <w:rFonts w:ascii="Arial" w:hAnsi="Arial" w:cs="Arial"/>
          <w:sz w:val="24"/>
          <w:szCs w:val="24"/>
        </w:rPr>
      </w:pPr>
    </w:p>
    <w:p w:rsidR="009230FE" w:rsidRPr="003C3F33" w:rsidRDefault="009230FE" w:rsidP="00E17449">
      <w:pPr>
        <w:pStyle w:val="ListParagraph"/>
        <w:numPr>
          <w:ilvl w:val="0"/>
          <w:numId w:val="104"/>
        </w:numPr>
        <w:rPr>
          <w:szCs w:val="24"/>
        </w:rPr>
      </w:pPr>
      <w:r w:rsidRPr="003C3F33">
        <w:rPr>
          <w:szCs w:val="24"/>
        </w:rPr>
        <w:t>provedbene institucije i mehanizme,</w:t>
      </w:r>
    </w:p>
    <w:p w:rsidR="009230FE" w:rsidRPr="003C3F33" w:rsidRDefault="009230FE" w:rsidP="00E17449">
      <w:pPr>
        <w:pStyle w:val="ListParagraph"/>
        <w:numPr>
          <w:ilvl w:val="0"/>
          <w:numId w:val="104"/>
        </w:numPr>
        <w:rPr>
          <w:szCs w:val="24"/>
        </w:rPr>
      </w:pPr>
      <w:r w:rsidRPr="003C3F33">
        <w:rPr>
          <w:szCs w:val="24"/>
        </w:rPr>
        <w:t>financiranja te</w:t>
      </w:r>
    </w:p>
    <w:p w:rsidR="009230FE" w:rsidRPr="003C3F33" w:rsidRDefault="009230FE" w:rsidP="00E17449">
      <w:pPr>
        <w:pStyle w:val="ListParagraph"/>
        <w:numPr>
          <w:ilvl w:val="0"/>
          <w:numId w:val="104"/>
        </w:numPr>
        <w:rPr>
          <w:szCs w:val="24"/>
        </w:rPr>
      </w:pPr>
      <w:r w:rsidRPr="003C3F33">
        <w:rPr>
          <w:szCs w:val="24"/>
        </w:rPr>
        <w:t>postupke za praćenje i vrednovanje programa i projekta.</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Strategija razvoja će pridonijeti i uspješnijem privlačenju i natjecanju za financijska sredstva iz raznih potencijalnih izvora za financiranje razvoja i to od nacionalnih programa i institucija RH, onih u EU, zatim mnogih bilateralnih i multilateralnih, vlastitih izvora do privatnih ulagatelja. Strategijom se dobiva dobro strukturiran razvojni plan, dobra podloga za utvrđivanje i određivanje prioritetnih razvojnih projekata i za njihovo primjereno predstavljanje i kandidiranje za financiranje.</w:t>
      </w:r>
    </w:p>
    <w:p w:rsidR="009230FE" w:rsidRPr="009230FE" w:rsidRDefault="009230FE" w:rsidP="009230FE">
      <w:pPr>
        <w:spacing w:after="0"/>
        <w:jc w:val="both"/>
        <w:rPr>
          <w:rFonts w:ascii="Arial" w:hAnsi="Arial" w:cs="Arial"/>
          <w:sz w:val="24"/>
          <w:szCs w:val="24"/>
        </w:rPr>
      </w:pPr>
    </w:p>
    <w:p w:rsidR="009230FE" w:rsidRPr="00452B00" w:rsidRDefault="009230FE" w:rsidP="009230FE">
      <w:pPr>
        <w:spacing w:after="0"/>
        <w:jc w:val="both"/>
        <w:rPr>
          <w:rFonts w:ascii="Arial" w:eastAsia="Constantia" w:hAnsi="Arial" w:cs="Arial"/>
          <w:sz w:val="24"/>
          <w:lang w:eastAsia="en-US"/>
        </w:rPr>
      </w:pPr>
    </w:p>
    <w:p w:rsidR="00452B00" w:rsidRPr="00452B00" w:rsidRDefault="007D43F7" w:rsidP="00110688">
      <w:pPr>
        <w:pStyle w:val="Heading2"/>
        <w:rPr>
          <w:lang w:eastAsia="en-US"/>
        </w:rPr>
      </w:pPr>
      <w:bookmarkStart w:id="395" w:name="_Toc426453704"/>
      <w:bookmarkStart w:id="396" w:name="_Toc451336229"/>
      <w:r>
        <w:rPr>
          <w:lang w:eastAsia="en-US"/>
        </w:rPr>
        <w:t>6</w:t>
      </w:r>
      <w:r w:rsidR="00452B00" w:rsidRPr="00452B00">
        <w:rPr>
          <w:lang w:eastAsia="en-US"/>
        </w:rPr>
        <w:t>.1. Institucionalni okvir provedbe programa</w:t>
      </w:r>
      <w:bookmarkEnd w:id="395"/>
      <w:bookmarkEnd w:id="396"/>
    </w:p>
    <w:p w:rsidR="00452B00" w:rsidRDefault="00452B00" w:rsidP="00452B00">
      <w:pPr>
        <w:spacing w:after="0"/>
        <w:jc w:val="both"/>
        <w:rPr>
          <w:rFonts w:ascii="Arial" w:eastAsia="Constantia" w:hAnsi="Arial" w:cs="Arial"/>
          <w:sz w:val="24"/>
          <w:lang w:eastAsia="en-US"/>
        </w:rPr>
      </w:pPr>
    </w:p>
    <w:p w:rsidR="009230FE" w:rsidRPr="009230FE" w:rsidRDefault="001B2B80" w:rsidP="009230FE">
      <w:pPr>
        <w:spacing w:after="0"/>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76672" behindDoc="0" locked="0" layoutInCell="1" allowOverlap="1" wp14:anchorId="00606660" wp14:editId="0D441B4A">
                <wp:simplePos x="0" y="0"/>
                <wp:positionH relativeFrom="column">
                  <wp:posOffset>2357755</wp:posOffset>
                </wp:positionH>
                <wp:positionV relativeFrom="paragraph">
                  <wp:posOffset>58420</wp:posOffset>
                </wp:positionV>
                <wp:extent cx="3550285" cy="369570"/>
                <wp:effectExtent l="0" t="0" r="2540" b="0"/>
                <wp:wrapSquare wrapText="bothSides"/>
                <wp:docPr id="4"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0285" cy="3695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74B8" w:rsidRPr="009230FE" w:rsidRDefault="009474B8" w:rsidP="009230FE">
                            <w:pPr>
                              <w:pStyle w:val="Caption"/>
                              <w:spacing w:after="0" w:line="276" w:lineRule="auto"/>
                              <w:jc w:val="center"/>
                              <w:rPr>
                                <w:rFonts w:ascii="Times New Roman" w:eastAsia="Times New Roman" w:hAnsi="Times New Roman" w:cs="Times New Roman"/>
                                <w:i/>
                                <w:noProof/>
                                <w:sz w:val="36"/>
                              </w:rPr>
                            </w:pPr>
                            <w:bookmarkStart w:id="397" w:name="_Toc440627782"/>
                            <w:bookmarkStart w:id="398" w:name="_Toc451335907"/>
                            <w:r w:rsidRPr="009230FE">
                              <w:rPr>
                                <w:rFonts w:ascii="Times New Roman" w:hAnsi="Times New Roman" w:cs="Times New Roman"/>
                                <w:i/>
                                <w:sz w:val="24"/>
                              </w:rPr>
                              <w:t xml:space="preserve">Slika </w:t>
                            </w:r>
                            <w:r w:rsidRPr="009230FE">
                              <w:rPr>
                                <w:rFonts w:ascii="Times New Roman" w:hAnsi="Times New Roman" w:cs="Times New Roman"/>
                                <w:i/>
                                <w:sz w:val="24"/>
                              </w:rPr>
                              <w:fldChar w:fldCharType="begin"/>
                            </w:r>
                            <w:r w:rsidRPr="009230FE">
                              <w:rPr>
                                <w:rFonts w:ascii="Times New Roman" w:hAnsi="Times New Roman" w:cs="Times New Roman"/>
                                <w:i/>
                                <w:sz w:val="24"/>
                              </w:rPr>
                              <w:instrText xml:space="preserve"> SEQ Slika \* ARABIC </w:instrText>
                            </w:r>
                            <w:r w:rsidRPr="009230FE">
                              <w:rPr>
                                <w:rFonts w:ascii="Times New Roman" w:hAnsi="Times New Roman" w:cs="Times New Roman"/>
                                <w:i/>
                                <w:sz w:val="24"/>
                              </w:rPr>
                              <w:fldChar w:fldCharType="separate"/>
                            </w:r>
                            <w:r w:rsidR="00DF2F1F">
                              <w:rPr>
                                <w:rFonts w:ascii="Times New Roman" w:hAnsi="Times New Roman" w:cs="Times New Roman"/>
                                <w:i/>
                                <w:noProof/>
                                <w:sz w:val="24"/>
                              </w:rPr>
                              <w:t>5</w:t>
                            </w:r>
                            <w:r w:rsidRPr="009230FE">
                              <w:rPr>
                                <w:rFonts w:ascii="Times New Roman" w:hAnsi="Times New Roman" w:cs="Times New Roman"/>
                                <w:i/>
                                <w:sz w:val="24"/>
                              </w:rPr>
                              <w:fldChar w:fldCharType="end"/>
                            </w:r>
                            <w:r w:rsidRPr="009230FE">
                              <w:rPr>
                                <w:rFonts w:ascii="Times New Roman" w:hAnsi="Times New Roman" w:cs="Times New Roman"/>
                                <w:i/>
                                <w:sz w:val="24"/>
                              </w:rPr>
                              <w:t>. Preduvjet održivosti provedbe Strategije razvoja</w:t>
                            </w:r>
                            <w:bookmarkEnd w:id="397"/>
                            <w:bookmarkEnd w:id="398"/>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030" type="#_x0000_t202" style="position:absolute;left:0;text-align:left;margin-left:185.65pt;margin-top:4.6pt;width:279.55pt;height:29.1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" stroked="f">
                <v:textbox inset="0,0,0,0">
                  <w:txbxContent>
                    <w:p w:rsidR="009474B8" w:rsidRPr="009230FE" w:rsidRDefault="009474B8" w:rsidP="009230FE">
                      <w:pPr>
                        <w:pStyle w:val="Caption"/>
                        <w:spacing w:after="0" w:line="276" w:lineRule="auto"/>
                        <w:jc w:val="center"/>
                        <w:rPr>
                          <w:rFonts w:ascii="Times New Roman" w:eastAsia="Times New Roman" w:hAnsi="Times New Roman" w:cs="Times New Roman"/>
                          <w:i/>
                          <w:noProof/>
                          <w:sz w:val="36"/>
                        </w:rPr>
                      </w:pPr>
                      <w:bookmarkStart w:id="399" w:name="_Toc440627782"/>
                      <w:bookmarkStart w:id="400" w:name="_Toc451335907"/>
                      <w:r w:rsidRPr="009230FE">
                        <w:rPr>
                          <w:rFonts w:ascii="Times New Roman" w:hAnsi="Times New Roman" w:cs="Times New Roman"/>
                          <w:i/>
                          <w:sz w:val="24"/>
                        </w:rPr>
                        <w:t xml:space="preserve">Slika </w:t>
                      </w:r>
                      <w:r w:rsidRPr="009230FE">
                        <w:rPr>
                          <w:rFonts w:ascii="Times New Roman" w:hAnsi="Times New Roman" w:cs="Times New Roman"/>
                          <w:i/>
                          <w:sz w:val="24"/>
                        </w:rPr>
                        <w:fldChar w:fldCharType="begin"/>
                      </w:r>
                      <w:r w:rsidRPr="009230FE">
                        <w:rPr>
                          <w:rFonts w:ascii="Times New Roman" w:hAnsi="Times New Roman" w:cs="Times New Roman"/>
                          <w:i/>
                          <w:sz w:val="24"/>
                        </w:rPr>
                        <w:instrText xml:space="preserve"> SEQ Slika \* ARABIC </w:instrText>
                      </w:r>
                      <w:r w:rsidRPr="009230FE">
                        <w:rPr>
                          <w:rFonts w:ascii="Times New Roman" w:hAnsi="Times New Roman" w:cs="Times New Roman"/>
                          <w:i/>
                          <w:sz w:val="24"/>
                        </w:rPr>
                        <w:fldChar w:fldCharType="separate"/>
                      </w:r>
                      <w:r w:rsidR="00DF2F1F">
                        <w:rPr>
                          <w:rFonts w:ascii="Times New Roman" w:hAnsi="Times New Roman" w:cs="Times New Roman"/>
                          <w:i/>
                          <w:noProof/>
                          <w:sz w:val="24"/>
                        </w:rPr>
                        <w:t>5</w:t>
                      </w:r>
                      <w:r w:rsidRPr="009230FE">
                        <w:rPr>
                          <w:rFonts w:ascii="Times New Roman" w:hAnsi="Times New Roman" w:cs="Times New Roman"/>
                          <w:i/>
                          <w:sz w:val="24"/>
                        </w:rPr>
                        <w:fldChar w:fldCharType="end"/>
                      </w:r>
                      <w:r w:rsidRPr="009230FE">
                        <w:rPr>
                          <w:rFonts w:ascii="Times New Roman" w:hAnsi="Times New Roman" w:cs="Times New Roman"/>
                          <w:i/>
                          <w:sz w:val="24"/>
                        </w:rPr>
                        <w:t>. Preduvjet održivosti provedbe Strategije razvoja</w:t>
                      </w:r>
                      <w:bookmarkEnd w:id="399"/>
                      <w:bookmarkEnd w:id="400"/>
                    </w:p>
                  </w:txbxContent>
                </v:textbox>
                <w10:wrap type="square"/>
              </v:shape>
            </w:pict>
          </mc:Fallback>
        </mc:AlternateContent>
      </w:r>
      <w:r w:rsidR="009230FE" w:rsidRPr="009230FE">
        <w:rPr>
          <w:rFonts w:ascii="Arial" w:hAnsi="Arial" w:cs="Arial"/>
          <w:noProof/>
          <w:sz w:val="24"/>
          <w:szCs w:val="24"/>
        </w:rPr>
        <w:drawing>
          <wp:anchor distT="0" distB="0" distL="114300" distR="114300" simplePos="0" relativeHeight="251675648" behindDoc="0" locked="0" layoutInCell="1" allowOverlap="1" wp14:anchorId="08D79205" wp14:editId="51098B25">
            <wp:simplePos x="0" y="0"/>
            <wp:positionH relativeFrom="column">
              <wp:posOffset>2344420</wp:posOffset>
            </wp:positionH>
            <wp:positionV relativeFrom="paragraph">
              <wp:posOffset>483235</wp:posOffset>
            </wp:positionV>
            <wp:extent cx="3567430" cy="2382520"/>
            <wp:effectExtent l="0" t="19050" r="0" b="17780"/>
            <wp:wrapSquare wrapText="bothSides"/>
            <wp:docPr id="107" name="Diagram 5"/>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anchor>
        </w:drawing>
      </w:r>
      <w:r w:rsidR="009230FE" w:rsidRPr="009230FE">
        <w:rPr>
          <w:rFonts w:ascii="Arial" w:hAnsi="Arial" w:cs="Arial"/>
          <w:sz w:val="24"/>
          <w:szCs w:val="24"/>
        </w:rPr>
        <w:t xml:space="preserve">Razvoj </w:t>
      </w:r>
      <w:r w:rsidR="00F64B29">
        <w:rPr>
          <w:rFonts w:ascii="Arial" w:hAnsi="Arial" w:cs="Arial"/>
          <w:sz w:val="24"/>
          <w:szCs w:val="24"/>
        </w:rPr>
        <w:t>Općine Rakovica</w:t>
      </w:r>
      <w:r w:rsidR="009230FE" w:rsidRPr="009230FE">
        <w:rPr>
          <w:rFonts w:ascii="Arial" w:hAnsi="Arial" w:cs="Arial"/>
          <w:sz w:val="24"/>
          <w:szCs w:val="24"/>
        </w:rPr>
        <w:t xml:space="preserve"> je institucijsko razvojni proces. Koordiniranost institucija u procesu provedbe Strategije je ključna. Dobro kapacitirane, lokalno bazirane institucije moraju biti organizirane i dostupne tako da pomognu u identificiranju i mobiliziranju svih resursa kako bi se izvršio strateški plan. Kako bi se Strategija uspješno proveo potrebna je suradnja između središnje državne i gradske vlasti, ali i različitih tijela uprave, institucija i poduzeća s javnim ovlastima državne i lokalne razine, te svih drugih dionika na lokalnoj razini – iz privatnog sektora i sektora civilnog društva.</w:t>
      </w:r>
    </w:p>
    <w:p w:rsidR="009230FE" w:rsidRPr="009230FE" w:rsidRDefault="009230FE" w:rsidP="009230FE">
      <w:pPr>
        <w:spacing w:after="0"/>
        <w:jc w:val="both"/>
        <w:rPr>
          <w:rFonts w:ascii="Arial" w:hAnsi="Arial" w:cs="Arial"/>
          <w:sz w:val="24"/>
          <w:szCs w:val="24"/>
        </w:rPr>
      </w:pPr>
    </w:p>
    <w:p w:rsidR="009230FE" w:rsidRPr="009230FE" w:rsidRDefault="009230FE" w:rsidP="009230FE">
      <w:pPr>
        <w:spacing w:after="0"/>
        <w:jc w:val="both"/>
        <w:rPr>
          <w:rFonts w:ascii="Arial" w:hAnsi="Arial" w:cs="Arial"/>
          <w:sz w:val="24"/>
          <w:szCs w:val="24"/>
        </w:rPr>
      </w:pPr>
      <w:r w:rsidRPr="009230FE">
        <w:rPr>
          <w:rFonts w:ascii="Arial" w:hAnsi="Arial" w:cs="Arial"/>
          <w:sz w:val="24"/>
          <w:szCs w:val="24"/>
        </w:rPr>
        <w:t xml:space="preserve">Dakle, uspješnost provedbe Strategije ne ovisi isključivo o </w:t>
      </w:r>
      <w:r w:rsidR="00F64B29">
        <w:rPr>
          <w:rFonts w:ascii="Arial" w:hAnsi="Arial" w:cs="Arial"/>
          <w:sz w:val="24"/>
          <w:szCs w:val="24"/>
        </w:rPr>
        <w:t>Općini Rakovica</w:t>
      </w:r>
      <w:r w:rsidRPr="009230FE">
        <w:rPr>
          <w:rFonts w:ascii="Arial" w:hAnsi="Arial" w:cs="Arial"/>
          <w:sz w:val="24"/>
          <w:szCs w:val="24"/>
        </w:rPr>
        <w:t xml:space="preserve"> i gradskoj upravi, nego jednako tako i o važnim subjektima prije svega nacionalne razine, ali onda i državnim institucijama kao i o privatnoj inicijativi (investitori). To najviše dolazi do izražaja kod velikih kapitalnih projekata kod kojih se isprepleću nadležnosti državne i lokalne razine u provedbi aktivnosti projekata. Veliki dio predviđenih projekata i mjera strategije financirati će se iz raznih drugih izvora financiranja, pored </w:t>
      </w:r>
      <w:r w:rsidRPr="009230FE">
        <w:rPr>
          <w:rFonts w:ascii="Arial" w:hAnsi="Arial" w:cs="Arial"/>
          <w:sz w:val="24"/>
          <w:szCs w:val="24"/>
        </w:rPr>
        <w:lastRenderedPageBreak/>
        <w:t>proračunskih sredstava, stoga je za učinkovitu provedbu Strategije potrebno imati adekvatne apsorpcijske kapacitete.</w:t>
      </w:r>
    </w:p>
    <w:p w:rsidR="009230FE" w:rsidRDefault="009230FE" w:rsidP="009230FE">
      <w:pPr>
        <w:spacing w:after="0"/>
        <w:jc w:val="both"/>
        <w:rPr>
          <w:rFonts w:ascii="Arial" w:eastAsia="Constantia" w:hAnsi="Arial" w:cs="Arial"/>
          <w:sz w:val="24"/>
          <w:lang w:eastAsia="en-US"/>
        </w:rPr>
      </w:pPr>
    </w:p>
    <w:p w:rsidR="009230FE" w:rsidRDefault="009230FE" w:rsidP="00452B00">
      <w:pPr>
        <w:spacing w:after="0"/>
        <w:jc w:val="both"/>
        <w:rPr>
          <w:rFonts w:ascii="Arial" w:eastAsia="Constantia" w:hAnsi="Arial" w:cs="Arial"/>
          <w:sz w:val="24"/>
          <w:lang w:eastAsia="en-US"/>
        </w:rPr>
      </w:pPr>
    </w:p>
    <w:p w:rsidR="007D43F7" w:rsidRPr="00F86D73" w:rsidRDefault="007D43F7" w:rsidP="00E17449">
      <w:pPr>
        <w:pStyle w:val="ListParagraph"/>
        <w:numPr>
          <w:ilvl w:val="0"/>
          <w:numId w:val="91"/>
        </w:numPr>
        <w:ind w:left="714" w:hanging="357"/>
        <w:outlineLvl w:val="4"/>
        <w:rPr>
          <w:b/>
        </w:rPr>
      </w:pPr>
      <w:bookmarkStart w:id="401" w:name="_Toc430814081"/>
      <w:bookmarkStart w:id="402" w:name="_Toc434843735"/>
      <w:bookmarkStart w:id="403" w:name="_Toc434845311"/>
      <w:bookmarkStart w:id="404" w:name="_Toc436222197"/>
      <w:bookmarkStart w:id="405" w:name="_Toc440548959"/>
      <w:bookmarkStart w:id="406" w:name="_Toc440627912"/>
      <w:r w:rsidRPr="00F86D73">
        <w:rPr>
          <w:b/>
        </w:rPr>
        <w:t>Partnerski odbor i radni tim</w:t>
      </w:r>
      <w:bookmarkEnd w:id="401"/>
      <w:bookmarkEnd w:id="402"/>
      <w:bookmarkEnd w:id="403"/>
      <w:bookmarkEnd w:id="404"/>
      <w:bookmarkEnd w:id="405"/>
      <w:bookmarkEnd w:id="406"/>
    </w:p>
    <w:p w:rsidR="007D43F7" w:rsidRPr="007D43F7" w:rsidRDefault="007D43F7" w:rsidP="007D43F7">
      <w:pPr>
        <w:spacing w:after="0"/>
        <w:jc w:val="both"/>
        <w:rPr>
          <w:rFonts w:ascii="Arial" w:hAnsi="Arial" w:cs="Arial"/>
          <w:sz w:val="24"/>
        </w:rPr>
      </w:pPr>
    </w:p>
    <w:p w:rsidR="007D43F7" w:rsidRPr="007D43F7" w:rsidRDefault="007D43F7" w:rsidP="007D43F7">
      <w:pPr>
        <w:spacing w:after="0"/>
        <w:jc w:val="both"/>
        <w:rPr>
          <w:rFonts w:ascii="Arial" w:hAnsi="Arial" w:cs="Arial"/>
          <w:sz w:val="24"/>
        </w:rPr>
      </w:pPr>
      <w:r w:rsidRPr="007D43F7">
        <w:rPr>
          <w:rFonts w:ascii="Arial" w:hAnsi="Arial" w:cs="Arial"/>
          <w:sz w:val="24"/>
        </w:rPr>
        <w:t>Partnerski odbor, kao i u fazi izrade Strategije, nastavlja imati savjetodavnu ulogu i u fazi provedbe te prihvaća izvješće (polugodišnje, godišnje) o provedbi Strategije razvoja. Zadaće Partnerskog odbora u procesu provedbe su:</w:t>
      </w:r>
    </w:p>
    <w:p w:rsidR="007D43F7" w:rsidRPr="007D43F7" w:rsidRDefault="007D43F7" w:rsidP="007D43F7">
      <w:pPr>
        <w:spacing w:after="0"/>
        <w:jc w:val="both"/>
        <w:rPr>
          <w:rFonts w:ascii="Arial" w:hAnsi="Arial" w:cs="Arial"/>
          <w:sz w:val="24"/>
        </w:rPr>
      </w:pPr>
    </w:p>
    <w:p w:rsidR="007D43F7" w:rsidRPr="007D43F7" w:rsidRDefault="007D43F7" w:rsidP="00E17449">
      <w:pPr>
        <w:pStyle w:val="ListParagraph"/>
        <w:numPr>
          <w:ilvl w:val="0"/>
          <w:numId w:val="92"/>
        </w:numPr>
      </w:pPr>
      <w:r w:rsidRPr="007D43F7">
        <w:t xml:space="preserve">strateško usmjeravanje razvoja </w:t>
      </w:r>
      <w:r w:rsidR="00F64B29">
        <w:t>Općine Rakovica</w:t>
      </w:r>
      <w:r w:rsidRPr="007D43F7">
        <w:t xml:space="preserve"> u skladu s razvojem na području Županije,</w:t>
      </w:r>
    </w:p>
    <w:p w:rsidR="007D43F7" w:rsidRPr="007D43F7" w:rsidRDefault="007D43F7" w:rsidP="00E17449">
      <w:pPr>
        <w:pStyle w:val="ListParagraph"/>
        <w:numPr>
          <w:ilvl w:val="0"/>
          <w:numId w:val="92"/>
        </w:numPr>
      </w:pPr>
      <w:r w:rsidRPr="007D43F7">
        <w:t>odobravanje razvojnih programa,</w:t>
      </w:r>
    </w:p>
    <w:p w:rsidR="007D43F7" w:rsidRPr="007D43F7" w:rsidRDefault="007D43F7" w:rsidP="00E17449">
      <w:pPr>
        <w:pStyle w:val="ListParagraph"/>
        <w:numPr>
          <w:ilvl w:val="0"/>
          <w:numId w:val="92"/>
        </w:numPr>
      </w:pPr>
      <w:r w:rsidRPr="007D43F7">
        <w:t>nadzor provedbe programa i realizacije financijskih sredstava.</w:t>
      </w:r>
    </w:p>
    <w:p w:rsidR="007D43F7" w:rsidRPr="007D43F7" w:rsidRDefault="007D43F7" w:rsidP="007D43F7">
      <w:pPr>
        <w:spacing w:after="0"/>
        <w:jc w:val="both"/>
        <w:rPr>
          <w:rFonts w:ascii="Arial" w:hAnsi="Arial" w:cs="Arial"/>
          <w:sz w:val="24"/>
        </w:rPr>
      </w:pPr>
    </w:p>
    <w:p w:rsidR="007D43F7" w:rsidRPr="007D43F7" w:rsidRDefault="007D43F7" w:rsidP="007D43F7">
      <w:pPr>
        <w:spacing w:after="0"/>
        <w:jc w:val="both"/>
        <w:rPr>
          <w:rFonts w:ascii="Arial" w:hAnsi="Arial" w:cs="Arial"/>
          <w:sz w:val="24"/>
        </w:rPr>
      </w:pPr>
      <w:r w:rsidRPr="007D43F7">
        <w:rPr>
          <w:rFonts w:ascii="Arial" w:hAnsi="Arial" w:cs="Arial"/>
          <w:sz w:val="24"/>
        </w:rPr>
        <w:t xml:space="preserve">Mjerama Strategije su definirani nositelji pojedinih aktivnosti i ostale komponente bitne za provedbu Strategije. U procesu izrade Strategije formirala su se tijela i radne skupine koji su doprinijeli kreiranju ciljeva, prioriteta i mjera razvoja. </w:t>
      </w:r>
    </w:p>
    <w:p w:rsidR="007D43F7" w:rsidRPr="007D43F7" w:rsidRDefault="007D43F7" w:rsidP="007D43F7">
      <w:pPr>
        <w:spacing w:after="0"/>
        <w:jc w:val="both"/>
        <w:rPr>
          <w:rFonts w:ascii="Arial" w:hAnsi="Arial" w:cs="Arial"/>
          <w:sz w:val="24"/>
        </w:rPr>
      </w:pPr>
    </w:p>
    <w:p w:rsidR="007D43F7" w:rsidRPr="007D43F7" w:rsidRDefault="007D43F7" w:rsidP="007D43F7">
      <w:pPr>
        <w:spacing w:after="0"/>
        <w:jc w:val="both"/>
        <w:rPr>
          <w:rFonts w:ascii="Arial" w:hAnsi="Arial" w:cs="Arial"/>
          <w:sz w:val="24"/>
        </w:rPr>
      </w:pPr>
      <w:r w:rsidRPr="007D43F7">
        <w:rPr>
          <w:rFonts w:ascii="Arial" w:hAnsi="Arial" w:cs="Arial"/>
          <w:sz w:val="24"/>
        </w:rPr>
        <w:t>Ta tijela/grupe trebaju imati glavnu ulogu i u provedbi Strategije. Za koordinaciju provedbe zadužen je radni tim, koji u fazi provedbe postaje implementacijsko tijelo za provedbu programa. Ovisno o vrsti posla, Implementacijsko tijelo raspoređuje aktivnosti prema dužnostima zaposlenika upravnih odjela. Vrlo je važno osigurati što veći krug dionika koji sudjeluju u implementaciji jer se na taj način stvara osjećaj vlasništva i osigurava podrška u provedbi projekata od strane šireg kruga dionika. To su prije svega ljudi sa radnih skupina, te predstavnici različitih institucija, organizacija i gospodarskog sektora.</w:t>
      </w:r>
    </w:p>
    <w:p w:rsidR="007D43F7" w:rsidRPr="007D43F7" w:rsidRDefault="007D43F7" w:rsidP="007D43F7">
      <w:pPr>
        <w:spacing w:after="0"/>
        <w:jc w:val="both"/>
        <w:rPr>
          <w:rFonts w:ascii="Arial" w:hAnsi="Arial" w:cs="Arial"/>
          <w:sz w:val="24"/>
        </w:rPr>
      </w:pPr>
    </w:p>
    <w:p w:rsidR="007D43F7" w:rsidRPr="00F86D73" w:rsidRDefault="007D43F7" w:rsidP="00E17449">
      <w:pPr>
        <w:pStyle w:val="ListParagraph"/>
        <w:numPr>
          <w:ilvl w:val="0"/>
          <w:numId w:val="93"/>
        </w:numPr>
        <w:ind w:left="714" w:hanging="357"/>
        <w:outlineLvl w:val="4"/>
        <w:rPr>
          <w:b/>
        </w:rPr>
      </w:pPr>
      <w:bookmarkStart w:id="407" w:name="_Toc430814082"/>
      <w:bookmarkStart w:id="408" w:name="_Toc434843736"/>
      <w:bookmarkStart w:id="409" w:name="_Toc434845312"/>
      <w:bookmarkStart w:id="410" w:name="_Toc436222198"/>
      <w:bookmarkStart w:id="411" w:name="_Toc440548960"/>
      <w:bookmarkStart w:id="412" w:name="_Toc440627913"/>
      <w:r w:rsidRPr="00F86D73">
        <w:rPr>
          <w:b/>
        </w:rPr>
        <w:t>Upravni odjeli - JUO</w:t>
      </w:r>
      <w:bookmarkEnd w:id="407"/>
      <w:bookmarkEnd w:id="408"/>
      <w:bookmarkEnd w:id="409"/>
      <w:bookmarkEnd w:id="410"/>
      <w:bookmarkEnd w:id="411"/>
      <w:bookmarkEnd w:id="412"/>
    </w:p>
    <w:p w:rsidR="007D43F7" w:rsidRPr="007D43F7" w:rsidRDefault="007D43F7" w:rsidP="007D43F7">
      <w:pPr>
        <w:spacing w:after="0"/>
        <w:jc w:val="both"/>
        <w:rPr>
          <w:rFonts w:ascii="Arial" w:hAnsi="Arial" w:cs="Arial"/>
          <w:sz w:val="24"/>
        </w:rPr>
      </w:pPr>
    </w:p>
    <w:p w:rsidR="007D43F7" w:rsidRDefault="007D43F7" w:rsidP="007D43F7">
      <w:pPr>
        <w:spacing w:after="0"/>
        <w:jc w:val="both"/>
        <w:rPr>
          <w:rFonts w:ascii="Arial" w:hAnsi="Arial" w:cs="Arial"/>
          <w:sz w:val="24"/>
        </w:rPr>
      </w:pPr>
      <w:r w:rsidRPr="007D43F7">
        <w:rPr>
          <w:rFonts w:ascii="Arial" w:hAnsi="Arial" w:cs="Arial"/>
          <w:sz w:val="24"/>
        </w:rPr>
        <w:t xml:space="preserve">Ključnu ulogu u provedbi Strategije imaju </w:t>
      </w:r>
      <w:r w:rsidR="00375B27">
        <w:rPr>
          <w:rFonts w:ascii="Arial" w:hAnsi="Arial" w:cs="Arial"/>
          <w:sz w:val="24"/>
        </w:rPr>
        <w:t xml:space="preserve">općinska </w:t>
      </w:r>
      <w:r w:rsidRPr="007D43F7">
        <w:rPr>
          <w:rFonts w:ascii="Arial" w:hAnsi="Arial" w:cs="Arial"/>
          <w:sz w:val="24"/>
        </w:rPr>
        <w:t xml:space="preserve">upravna tijela koja u okviru svoga djelokruga koordiniraju pripremu i provedbu aktivnosti, surađujući s drugim nositeljima aktivnosti i ostalim dionicima te koordinirajući njihov rad. Upravna tijela </w:t>
      </w:r>
      <w:r w:rsidR="00F64B29">
        <w:rPr>
          <w:rFonts w:ascii="Arial" w:hAnsi="Arial" w:cs="Arial"/>
          <w:sz w:val="24"/>
        </w:rPr>
        <w:t>Općine Rakovica</w:t>
      </w:r>
      <w:r w:rsidRPr="007D43F7">
        <w:rPr>
          <w:rFonts w:ascii="Arial" w:hAnsi="Arial" w:cs="Arial"/>
          <w:sz w:val="24"/>
        </w:rPr>
        <w:t xml:space="preserve"> zadužena su i za praćenje provedbe i izvještavanje o aktivnostima iz svoje nadležnosti.</w:t>
      </w:r>
    </w:p>
    <w:p w:rsidR="007D43F7" w:rsidRDefault="007D43F7" w:rsidP="007D43F7">
      <w:pPr>
        <w:spacing w:after="0"/>
        <w:jc w:val="both"/>
        <w:rPr>
          <w:rFonts w:ascii="Arial" w:hAnsi="Arial" w:cs="Arial"/>
          <w:sz w:val="24"/>
        </w:rPr>
      </w:pPr>
    </w:p>
    <w:p w:rsidR="007D43F7" w:rsidRDefault="007D43F7" w:rsidP="007D43F7">
      <w:pPr>
        <w:spacing w:after="0"/>
        <w:jc w:val="both"/>
        <w:rPr>
          <w:rFonts w:ascii="Arial" w:hAnsi="Arial" w:cs="Arial"/>
          <w:sz w:val="24"/>
        </w:rPr>
      </w:pPr>
    </w:p>
    <w:p w:rsidR="007D43F7" w:rsidRDefault="007D43F7" w:rsidP="007D43F7">
      <w:pPr>
        <w:spacing w:after="0"/>
        <w:jc w:val="both"/>
        <w:rPr>
          <w:rFonts w:ascii="Arial" w:hAnsi="Arial" w:cs="Arial"/>
          <w:sz w:val="24"/>
        </w:rPr>
      </w:pPr>
    </w:p>
    <w:p w:rsidR="00AD42FA" w:rsidRDefault="00AD42FA" w:rsidP="007D43F7">
      <w:pPr>
        <w:spacing w:after="0"/>
        <w:jc w:val="both"/>
        <w:rPr>
          <w:rFonts w:ascii="Arial" w:hAnsi="Arial" w:cs="Arial"/>
          <w:sz w:val="24"/>
        </w:rPr>
      </w:pPr>
    </w:p>
    <w:p w:rsidR="00AD42FA" w:rsidRDefault="00AD42FA" w:rsidP="007D43F7">
      <w:pPr>
        <w:spacing w:after="0"/>
        <w:jc w:val="both"/>
        <w:rPr>
          <w:rFonts w:ascii="Arial" w:hAnsi="Arial" w:cs="Arial"/>
          <w:sz w:val="24"/>
        </w:rPr>
      </w:pPr>
    </w:p>
    <w:p w:rsidR="00AD42FA" w:rsidRDefault="00AD42FA" w:rsidP="007D43F7">
      <w:pPr>
        <w:spacing w:after="0"/>
        <w:jc w:val="both"/>
        <w:rPr>
          <w:rFonts w:ascii="Arial" w:hAnsi="Arial" w:cs="Arial"/>
          <w:sz w:val="24"/>
        </w:rPr>
      </w:pPr>
    </w:p>
    <w:p w:rsidR="00AD42FA" w:rsidRDefault="00AD42FA" w:rsidP="007D43F7">
      <w:pPr>
        <w:spacing w:after="0"/>
        <w:jc w:val="both"/>
        <w:rPr>
          <w:rFonts w:ascii="Arial" w:hAnsi="Arial" w:cs="Arial"/>
          <w:sz w:val="24"/>
        </w:rPr>
      </w:pPr>
    </w:p>
    <w:p w:rsidR="007D43F7" w:rsidRDefault="007D43F7" w:rsidP="007D43F7">
      <w:pPr>
        <w:spacing w:after="0"/>
        <w:jc w:val="both"/>
        <w:rPr>
          <w:rFonts w:ascii="Arial" w:hAnsi="Arial" w:cs="Arial"/>
          <w:sz w:val="24"/>
        </w:rPr>
      </w:pPr>
    </w:p>
    <w:p w:rsidR="007D43F7" w:rsidRDefault="007D43F7" w:rsidP="007D43F7">
      <w:pPr>
        <w:spacing w:after="0"/>
        <w:jc w:val="both"/>
        <w:rPr>
          <w:rFonts w:ascii="Arial" w:hAnsi="Arial" w:cs="Arial"/>
          <w:sz w:val="24"/>
        </w:rPr>
      </w:pPr>
    </w:p>
    <w:p w:rsidR="007D43F7" w:rsidRPr="00F86D73" w:rsidRDefault="007D43F7" w:rsidP="00E17449">
      <w:pPr>
        <w:pStyle w:val="ListParagraph"/>
        <w:numPr>
          <w:ilvl w:val="0"/>
          <w:numId w:val="94"/>
        </w:numPr>
        <w:ind w:left="714" w:hanging="357"/>
        <w:outlineLvl w:val="4"/>
        <w:rPr>
          <w:b/>
          <w:szCs w:val="24"/>
        </w:rPr>
      </w:pPr>
      <w:bookmarkStart w:id="413" w:name="_Toc430814083"/>
      <w:bookmarkStart w:id="414" w:name="_Toc434843737"/>
      <w:bookmarkStart w:id="415" w:name="_Toc434845313"/>
      <w:bookmarkStart w:id="416" w:name="_Toc436222199"/>
      <w:bookmarkStart w:id="417" w:name="_Toc440548961"/>
      <w:bookmarkStart w:id="418" w:name="_Toc440627914"/>
      <w:r w:rsidRPr="00F86D73">
        <w:rPr>
          <w:b/>
          <w:szCs w:val="24"/>
        </w:rPr>
        <w:lastRenderedPageBreak/>
        <w:t>Javni sektor</w:t>
      </w:r>
      <w:bookmarkEnd w:id="413"/>
      <w:bookmarkEnd w:id="414"/>
      <w:bookmarkEnd w:id="415"/>
      <w:bookmarkEnd w:id="416"/>
      <w:bookmarkEnd w:id="417"/>
      <w:bookmarkEnd w:id="418"/>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center"/>
        <w:rPr>
          <w:rFonts w:ascii="Times New Roman" w:hAnsi="Times New Roman" w:cs="Times New Roman"/>
          <w:b/>
          <w:i/>
          <w:color w:val="D34817" w:themeColor="accent1"/>
          <w:sz w:val="24"/>
          <w:szCs w:val="24"/>
        </w:rPr>
      </w:pPr>
      <w:bookmarkStart w:id="419" w:name="_Toc440627764"/>
      <w:bookmarkStart w:id="420" w:name="_Toc456171682"/>
      <w:r w:rsidRPr="007D43F7">
        <w:rPr>
          <w:rFonts w:ascii="Times New Roman" w:hAnsi="Times New Roman" w:cs="Times New Roman"/>
          <w:b/>
          <w:i/>
          <w:color w:val="D34817" w:themeColor="accent1"/>
          <w:sz w:val="24"/>
          <w:szCs w:val="24"/>
        </w:rPr>
        <w:t xml:space="preserve">Tablica </w:t>
      </w:r>
      <w:r w:rsidR="00057CAE" w:rsidRPr="007D43F7">
        <w:rPr>
          <w:rFonts w:ascii="Times New Roman" w:hAnsi="Times New Roman" w:cs="Times New Roman"/>
          <w:b/>
          <w:i/>
          <w:color w:val="D34817" w:themeColor="accent1"/>
          <w:sz w:val="24"/>
          <w:szCs w:val="24"/>
        </w:rPr>
        <w:fldChar w:fldCharType="begin"/>
      </w:r>
      <w:r w:rsidRPr="007D43F7">
        <w:rPr>
          <w:rFonts w:ascii="Times New Roman" w:hAnsi="Times New Roman" w:cs="Times New Roman"/>
          <w:b/>
          <w:i/>
          <w:color w:val="D34817" w:themeColor="accent1"/>
          <w:sz w:val="24"/>
          <w:szCs w:val="24"/>
        </w:rPr>
        <w:instrText xml:space="preserve"> SEQ Tablica \* ARABIC </w:instrText>
      </w:r>
      <w:r w:rsidR="00057CAE" w:rsidRPr="007D43F7">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88</w:t>
      </w:r>
      <w:r w:rsidR="00057CAE" w:rsidRPr="007D43F7">
        <w:rPr>
          <w:rFonts w:ascii="Times New Roman" w:hAnsi="Times New Roman" w:cs="Times New Roman"/>
          <w:b/>
          <w:i/>
          <w:color w:val="D34817" w:themeColor="accent1"/>
          <w:sz w:val="24"/>
          <w:szCs w:val="24"/>
        </w:rPr>
        <w:fldChar w:fldCharType="end"/>
      </w:r>
      <w:r w:rsidRPr="007D43F7">
        <w:rPr>
          <w:rFonts w:ascii="Times New Roman" w:hAnsi="Times New Roman" w:cs="Times New Roman"/>
          <w:b/>
          <w:i/>
          <w:color w:val="D34817" w:themeColor="accent1"/>
          <w:sz w:val="24"/>
          <w:szCs w:val="24"/>
        </w:rPr>
        <w:t>. Popis institucija javnog sektora prema ciljevima Strategije</w:t>
      </w:r>
      <w:bookmarkEnd w:id="419"/>
      <w:bookmarkEnd w:id="420"/>
    </w:p>
    <w:tbl>
      <w:tblPr>
        <w:tblW w:w="9422" w:type="dxa"/>
        <w:jc w:val="center"/>
        <w:tblInd w:w="-2660" w:type="dxa"/>
        <w:tblBorders>
          <w:top w:val="thickThinSmallGap" w:sz="12" w:space="0" w:color="732117" w:themeColor="accent2" w:themeShade="BF"/>
          <w:left w:val="thickThinSmallGap" w:sz="12" w:space="0" w:color="732117" w:themeColor="accent2" w:themeShade="BF"/>
          <w:bottom w:val="thickThinSmallGap" w:sz="12" w:space="0" w:color="732117" w:themeColor="accent2" w:themeShade="BF"/>
          <w:right w:val="thickThinSmallGap" w:sz="12" w:space="0" w:color="732117" w:themeColor="accent2" w:themeShade="BF"/>
          <w:insideH w:val="thickThinSmallGap" w:sz="12" w:space="0" w:color="732117" w:themeColor="accent2" w:themeShade="BF"/>
          <w:insideV w:val="thickThinSmallGap" w:sz="12" w:space="0" w:color="732117" w:themeColor="accent2" w:themeShade="BF"/>
        </w:tblBorders>
        <w:tblLook w:val="04A0" w:firstRow="1" w:lastRow="0" w:firstColumn="1" w:lastColumn="0" w:noHBand="0" w:noVBand="1"/>
      </w:tblPr>
      <w:tblGrid>
        <w:gridCol w:w="4711"/>
        <w:gridCol w:w="4711"/>
      </w:tblGrid>
      <w:tr w:rsidR="00B75934" w:rsidRPr="007D43F7" w:rsidTr="00AB1220">
        <w:trPr>
          <w:trHeight w:val="1077"/>
          <w:jc w:val="center"/>
        </w:trPr>
        <w:tc>
          <w:tcPr>
            <w:tcW w:w="4711" w:type="dxa"/>
            <w:shd w:val="clear" w:color="auto" w:fill="7C6B4D"/>
            <w:vAlign w:val="center"/>
          </w:tcPr>
          <w:p w:rsidR="00B75934" w:rsidRPr="007D43F7" w:rsidRDefault="00B75934" w:rsidP="007D43F7">
            <w:pPr>
              <w:spacing w:after="0"/>
              <w:jc w:val="center"/>
              <w:rPr>
                <w:rFonts w:ascii="Arial" w:hAnsi="Arial" w:cs="Arial"/>
                <w:b/>
                <w:sz w:val="20"/>
                <w:szCs w:val="20"/>
              </w:rPr>
            </w:pPr>
            <w:r>
              <w:rPr>
                <w:rFonts w:ascii="Arial" w:hAnsi="Arial" w:cs="Arial"/>
                <w:b/>
                <w:sz w:val="20"/>
                <w:szCs w:val="20"/>
              </w:rPr>
              <w:t>IZGRADNJA I REKONSTRUKCIJA KOMUNALNE</w:t>
            </w:r>
            <w:r w:rsidR="00234F3B">
              <w:rPr>
                <w:rFonts w:ascii="Arial" w:hAnsi="Arial" w:cs="Arial"/>
                <w:b/>
                <w:sz w:val="20"/>
                <w:szCs w:val="20"/>
              </w:rPr>
              <w:t xml:space="preserve"> I PROMETNE</w:t>
            </w:r>
            <w:r>
              <w:rPr>
                <w:rFonts w:ascii="Arial" w:hAnsi="Arial" w:cs="Arial"/>
                <w:b/>
                <w:sz w:val="20"/>
                <w:szCs w:val="20"/>
              </w:rPr>
              <w:t xml:space="preserve"> INFRASTRUKTURE</w:t>
            </w:r>
          </w:p>
        </w:tc>
        <w:tc>
          <w:tcPr>
            <w:tcW w:w="4711" w:type="dxa"/>
            <w:shd w:val="clear" w:color="auto" w:fill="D34817"/>
            <w:vAlign w:val="center"/>
          </w:tcPr>
          <w:p w:rsidR="00B75934" w:rsidRPr="007D43F7" w:rsidRDefault="00EC1304" w:rsidP="007D43F7">
            <w:pPr>
              <w:spacing w:after="0"/>
              <w:jc w:val="center"/>
              <w:rPr>
                <w:rFonts w:ascii="Arial" w:hAnsi="Arial" w:cs="Arial"/>
                <w:b/>
                <w:sz w:val="20"/>
                <w:szCs w:val="20"/>
              </w:rPr>
            </w:pPr>
            <w:r>
              <w:rPr>
                <w:rFonts w:ascii="Arial" w:hAnsi="Arial" w:cs="Arial"/>
                <w:b/>
                <w:sz w:val="20"/>
                <w:szCs w:val="20"/>
              </w:rPr>
              <w:t>RAZVOJ MALOG I SREDNJEG PODUZETNIŠTVA U POLJOPRIVREDI, ŠUMARSTVU, DRVNOJ INDUSTRIJI I TURIZMU</w:t>
            </w:r>
            <w:r w:rsidR="00B75934">
              <w:rPr>
                <w:rFonts w:ascii="Arial" w:hAnsi="Arial" w:cs="Arial"/>
                <w:b/>
                <w:sz w:val="20"/>
                <w:szCs w:val="20"/>
              </w:rPr>
              <w:t xml:space="preserve"> U POLJOPRIVREDI, ŠUMARSTVU I TURIZMU</w:t>
            </w:r>
          </w:p>
        </w:tc>
      </w:tr>
      <w:tr w:rsidR="00B75934" w:rsidRPr="007D43F7" w:rsidTr="00AB1220">
        <w:trPr>
          <w:trHeight w:val="3402"/>
          <w:jc w:val="center"/>
        </w:trPr>
        <w:tc>
          <w:tcPr>
            <w:tcW w:w="4711" w:type="dxa"/>
            <w:shd w:val="clear" w:color="auto" w:fill="A18C67"/>
            <w:vAlign w:val="center"/>
          </w:tcPr>
          <w:p w:rsidR="00F64B29" w:rsidRPr="00F64B29" w:rsidRDefault="00F64B29" w:rsidP="00E17449">
            <w:pPr>
              <w:pStyle w:val="ListParagraph"/>
              <w:numPr>
                <w:ilvl w:val="0"/>
                <w:numId w:val="105"/>
              </w:numPr>
              <w:ind w:left="438" w:hanging="283"/>
              <w:jc w:val="left"/>
              <w:rPr>
                <w:rFonts w:eastAsia="Trebuchet MS"/>
                <w:sz w:val="20"/>
              </w:rPr>
            </w:pPr>
            <w:r w:rsidRPr="00F64B29">
              <w:rPr>
                <w:rFonts w:eastAsia="Trebuchet MS"/>
                <w:sz w:val="20"/>
              </w:rPr>
              <w:t>Ministarstvo graditeljstva i prostornog uređenja</w:t>
            </w:r>
          </w:p>
          <w:p w:rsidR="00F64B29" w:rsidRPr="00F64B29" w:rsidRDefault="00F64B29" w:rsidP="00E17449">
            <w:pPr>
              <w:pStyle w:val="ListParagraph"/>
              <w:numPr>
                <w:ilvl w:val="0"/>
                <w:numId w:val="105"/>
              </w:numPr>
              <w:ind w:left="438" w:hanging="283"/>
              <w:jc w:val="left"/>
              <w:rPr>
                <w:rFonts w:eastAsia="Trebuchet MS"/>
                <w:sz w:val="20"/>
              </w:rPr>
            </w:pPr>
            <w:r w:rsidRPr="00F64B29">
              <w:rPr>
                <w:rFonts w:eastAsia="Trebuchet MS"/>
                <w:sz w:val="20"/>
              </w:rPr>
              <w:t xml:space="preserve">Zavod za prostorno uređenje </w:t>
            </w:r>
            <w:r>
              <w:rPr>
                <w:rFonts w:eastAsia="Trebuchet MS"/>
                <w:sz w:val="20"/>
              </w:rPr>
              <w:t>Karlovačke</w:t>
            </w:r>
            <w:r w:rsidRPr="00F64B29">
              <w:rPr>
                <w:rFonts w:eastAsia="Trebuchet MS"/>
                <w:sz w:val="20"/>
              </w:rPr>
              <w:t xml:space="preserve"> županije</w:t>
            </w:r>
          </w:p>
          <w:p w:rsidR="00F64B29" w:rsidRPr="00F64B29" w:rsidRDefault="00F64B29" w:rsidP="00E17449">
            <w:pPr>
              <w:pStyle w:val="ListParagraph"/>
              <w:numPr>
                <w:ilvl w:val="0"/>
                <w:numId w:val="105"/>
              </w:numPr>
              <w:ind w:left="438" w:hanging="283"/>
              <w:jc w:val="left"/>
              <w:rPr>
                <w:rFonts w:eastAsia="Trebuchet MS"/>
                <w:sz w:val="20"/>
              </w:rPr>
            </w:pPr>
            <w:r w:rsidRPr="00F64B29">
              <w:rPr>
                <w:rFonts w:eastAsia="Trebuchet MS"/>
                <w:sz w:val="20"/>
              </w:rPr>
              <w:t xml:space="preserve">Područni ured za katastar </w:t>
            </w:r>
          </w:p>
          <w:p w:rsidR="00F64B29" w:rsidRPr="00F64B29" w:rsidRDefault="00F64B29" w:rsidP="00E17449">
            <w:pPr>
              <w:pStyle w:val="ListParagraph"/>
              <w:numPr>
                <w:ilvl w:val="0"/>
                <w:numId w:val="105"/>
              </w:numPr>
              <w:ind w:left="438" w:hanging="283"/>
              <w:jc w:val="left"/>
              <w:rPr>
                <w:rFonts w:eastAsia="Trebuchet MS"/>
                <w:sz w:val="20"/>
              </w:rPr>
            </w:pPr>
            <w:r w:rsidRPr="00F64B29">
              <w:rPr>
                <w:rFonts w:eastAsia="Trebuchet MS"/>
                <w:sz w:val="20"/>
              </w:rPr>
              <w:t xml:space="preserve">Komunalno trgovačko društvo </w:t>
            </w:r>
          </w:p>
          <w:p w:rsidR="00F64B29" w:rsidRPr="00F64B29" w:rsidRDefault="00F64B29" w:rsidP="00E17449">
            <w:pPr>
              <w:pStyle w:val="ListParagraph"/>
              <w:numPr>
                <w:ilvl w:val="0"/>
                <w:numId w:val="105"/>
              </w:numPr>
              <w:ind w:left="438" w:hanging="283"/>
              <w:jc w:val="left"/>
              <w:rPr>
                <w:rFonts w:eastAsia="Trebuchet MS"/>
                <w:sz w:val="20"/>
              </w:rPr>
            </w:pPr>
            <w:r>
              <w:rPr>
                <w:rFonts w:eastAsia="Trebuchet MS"/>
                <w:sz w:val="20"/>
              </w:rPr>
              <w:t>Karlovačka</w:t>
            </w:r>
            <w:r w:rsidRPr="00F64B29">
              <w:rPr>
                <w:rFonts w:eastAsia="Trebuchet MS"/>
                <w:sz w:val="20"/>
              </w:rPr>
              <w:t xml:space="preserve"> županija </w:t>
            </w:r>
          </w:p>
          <w:p w:rsidR="00B75934" w:rsidRDefault="00F64B29" w:rsidP="00E17449">
            <w:pPr>
              <w:pStyle w:val="ListParagraph"/>
              <w:numPr>
                <w:ilvl w:val="0"/>
                <w:numId w:val="105"/>
              </w:numPr>
              <w:ind w:left="438" w:hanging="283"/>
              <w:jc w:val="left"/>
              <w:rPr>
                <w:rFonts w:eastAsia="Trebuchet MS"/>
                <w:sz w:val="20"/>
              </w:rPr>
            </w:pPr>
            <w:r>
              <w:rPr>
                <w:rFonts w:eastAsia="Trebuchet MS"/>
                <w:sz w:val="20"/>
              </w:rPr>
              <w:t>Hrvatske ceste</w:t>
            </w:r>
          </w:p>
          <w:p w:rsidR="00375B27" w:rsidRPr="00E835B8" w:rsidRDefault="00375B27" w:rsidP="00E17449">
            <w:pPr>
              <w:pStyle w:val="ListParagraph"/>
              <w:numPr>
                <w:ilvl w:val="0"/>
                <w:numId w:val="105"/>
              </w:numPr>
              <w:ind w:left="438" w:hanging="283"/>
              <w:jc w:val="left"/>
              <w:rPr>
                <w:rFonts w:eastAsia="Trebuchet MS"/>
                <w:sz w:val="20"/>
              </w:rPr>
            </w:pPr>
            <w:r>
              <w:rPr>
                <w:rFonts w:eastAsia="Trebuchet MS"/>
                <w:sz w:val="20"/>
              </w:rPr>
              <w:t>Hrvatske vode</w:t>
            </w:r>
          </w:p>
        </w:tc>
        <w:tc>
          <w:tcPr>
            <w:tcW w:w="4711" w:type="dxa"/>
            <w:shd w:val="clear" w:color="auto" w:fill="EB754B"/>
            <w:vAlign w:val="center"/>
          </w:tcPr>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Ministarstvo gospodarstva,</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Ministarstvo poduzetništva i obrta</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 xml:space="preserve">Agencija za razvoj </w:t>
            </w:r>
            <w:r>
              <w:rPr>
                <w:rFonts w:eastAsia="Trebuchet MS"/>
                <w:sz w:val="20"/>
              </w:rPr>
              <w:t>Karlovačke županije</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 xml:space="preserve">Hrvatska gospodarska komora </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 xml:space="preserve">Obrtnička komora </w:t>
            </w:r>
            <w:r>
              <w:rPr>
                <w:rFonts w:eastAsia="Trebuchet MS"/>
                <w:sz w:val="20"/>
              </w:rPr>
              <w:t>Karlovačke</w:t>
            </w:r>
            <w:r w:rsidRPr="00E835B8">
              <w:rPr>
                <w:rFonts w:eastAsia="Trebuchet MS"/>
                <w:sz w:val="20"/>
              </w:rPr>
              <w:t xml:space="preserve"> županije</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Hrvatska banka za obnovu i razvoj</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Agencija za plaćanje u poljoprivredi, ribarstvu i ruralnom razvoju</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Ministarstvo poljoprivrede</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Hrvatska poljoprivredna agencija</w:t>
            </w:r>
          </w:p>
          <w:p w:rsidR="00E835B8"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Hrvatska poljoprivredna komora</w:t>
            </w:r>
          </w:p>
          <w:p w:rsidR="00B75934" w:rsidRPr="00E835B8" w:rsidRDefault="00E835B8" w:rsidP="00E17449">
            <w:pPr>
              <w:pStyle w:val="ListParagraph"/>
              <w:numPr>
                <w:ilvl w:val="0"/>
                <w:numId w:val="108"/>
              </w:numPr>
              <w:ind w:left="459" w:hanging="261"/>
              <w:jc w:val="left"/>
              <w:rPr>
                <w:rFonts w:eastAsia="Trebuchet MS"/>
                <w:sz w:val="20"/>
              </w:rPr>
            </w:pPr>
            <w:r w:rsidRPr="00E835B8">
              <w:rPr>
                <w:rFonts w:eastAsia="Trebuchet MS"/>
                <w:sz w:val="20"/>
              </w:rPr>
              <w:t xml:space="preserve">Turistička zajednica </w:t>
            </w:r>
            <w:r>
              <w:rPr>
                <w:rFonts w:eastAsia="Trebuchet MS"/>
                <w:sz w:val="20"/>
              </w:rPr>
              <w:t>Karlovačke</w:t>
            </w:r>
            <w:r w:rsidRPr="00E835B8">
              <w:rPr>
                <w:rFonts w:eastAsia="Trebuchet MS"/>
                <w:sz w:val="20"/>
              </w:rPr>
              <w:t xml:space="preserve"> županije</w:t>
            </w:r>
          </w:p>
        </w:tc>
      </w:tr>
      <w:tr w:rsidR="00B75934" w:rsidRPr="007D43F7" w:rsidTr="00AB1220">
        <w:trPr>
          <w:trHeight w:val="1077"/>
          <w:jc w:val="center"/>
        </w:trPr>
        <w:tc>
          <w:tcPr>
            <w:tcW w:w="4711" w:type="dxa"/>
            <w:shd w:val="clear" w:color="auto" w:fill="9B2D1F"/>
            <w:vAlign w:val="center"/>
          </w:tcPr>
          <w:p w:rsidR="00B75934" w:rsidRPr="007D43F7" w:rsidRDefault="00B75934" w:rsidP="00F64B29">
            <w:pPr>
              <w:spacing w:after="0"/>
              <w:rPr>
                <w:rFonts w:ascii="Arial" w:hAnsi="Arial" w:cs="Arial"/>
                <w:sz w:val="20"/>
                <w:szCs w:val="20"/>
              </w:rPr>
            </w:pPr>
            <w:r>
              <w:rPr>
                <w:rFonts w:ascii="Arial" w:hAnsi="Arial" w:cs="Arial"/>
                <w:b/>
                <w:sz w:val="20"/>
                <w:szCs w:val="20"/>
              </w:rPr>
              <w:t>ZAUSTAVLJANJE PROCESA DEPOPULACIJE, JAČANJE LJUDSKIH RESURSA I ODRŽIVI RAZVOJ</w:t>
            </w:r>
          </w:p>
        </w:tc>
        <w:tc>
          <w:tcPr>
            <w:tcW w:w="4711" w:type="dxa"/>
            <w:shd w:val="clear" w:color="auto" w:fill="634545"/>
            <w:vAlign w:val="center"/>
          </w:tcPr>
          <w:p w:rsidR="00B75934" w:rsidRPr="00B75934" w:rsidRDefault="00B75934" w:rsidP="007D43F7">
            <w:pPr>
              <w:spacing w:after="0"/>
              <w:rPr>
                <w:rFonts w:ascii="Arial" w:hAnsi="Arial" w:cs="Arial"/>
                <w:b/>
                <w:sz w:val="20"/>
                <w:szCs w:val="20"/>
              </w:rPr>
            </w:pPr>
            <w:r>
              <w:rPr>
                <w:rFonts w:ascii="Arial" w:hAnsi="Arial" w:cs="Arial"/>
                <w:b/>
                <w:sz w:val="20"/>
                <w:szCs w:val="20"/>
              </w:rPr>
              <w:t>ZAŠTITA OKOLIŠA, PRIRODNE I KULTURNE BAŠTINE U FUNKCIJI ODRŽIVOG RAZVOJA</w:t>
            </w:r>
          </w:p>
        </w:tc>
      </w:tr>
      <w:tr w:rsidR="00B75934" w:rsidRPr="007D43F7" w:rsidTr="00AB1220">
        <w:trPr>
          <w:trHeight w:val="4876"/>
          <w:jc w:val="center"/>
        </w:trPr>
        <w:tc>
          <w:tcPr>
            <w:tcW w:w="4711" w:type="dxa"/>
            <w:shd w:val="clear" w:color="auto" w:fill="D74C39"/>
            <w:vAlign w:val="center"/>
          </w:tcPr>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Ministarstvo znanosti, obrazovanja i sporta </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Odgojno obrazovne ustanove na području Općine </w:t>
            </w:r>
            <w:r>
              <w:rPr>
                <w:rFonts w:eastAsia="Trebuchet MS"/>
                <w:sz w:val="20"/>
              </w:rPr>
              <w:t>Rakovica</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Kulturne institucije u vlasništvu Općine kao i ostale kulturne organizacije koje djeluju na području Općine </w:t>
            </w:r>
            <w:r>
              <w:rPr>
                <w:rFonts w:eastAsia="Trebuchet MS"/>
                <w:sz w:val="20"/>
              </w:rPr>
              <w:t>Rakovica</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Zavod za javno zdravstvo </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Ministarstvo zdravlja</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Ministarstvo socijalne politike i mladih </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Hrvatski zavod za zdravstveno osiguranje</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Centar za socijalnu skrb </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Institucije socijalne skrbi </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Zavod za javno zdravstvo, zdravstvene institucije (klinike, bolnice, domovi zdravlja)</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Nacionalna zaklada za razvoj civilnog društva</w:t>
            </w:r>
          </w:p>
          <w:p w:rsidR="00E835B8"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Ured za udruge Vlade Republike Hrvatske</w:t>
            </w:r>
          </w:p>
          <w:p w:rsidR="00B75934" w:rsidRPr="00E835B8" w:rsidRDefault="00E835B8" w:rsidP="00E17449">
            <w:pPr>
              <w:pStyle w:val="ListParagraph"/>
              <w:numPr>
                <w:ilvl w:val="0"/>
                <w:numId w:val="106"/>
              </w:numPr>
              <w:ind w:left="438" w:hanging="282"/>
              <w:jc w:val="left"/>
              <w:rPr>
                <w:rFonts w:eastAsia="Trebuchet MS"/>
                <w:sz w:val="20"/>
              </w:rPr>
            </w:pPr>
            <w:r w:rsidRPr="00E835B8">
              <w:rPr>
                <w:rFonts w:eastAsia="Trebuchet MS"/>
                <w:sz w:val="20"/>
              </w:rPr>
              <w:t xml:space="preserve">Udruge civilnog društva Općine </w:t>
            </w:r>
            <w:r>
              <w:rPr>
                <w:rFonts w:eastAsia="Trebuchet MS"/>
                <w:sz w:val="20"/>
              </w:rPr>
              <w:t>Rakovica</w:t>
            </w:r>
          </w:p>
        </w:tc>
        <w:tc>
          <w:tcPr>
            <w:tcW w:w="4711" w:type="dxa"/>
            <w:shd w:val="clear" w:color="auto" w:fill="A88484"/>
            <w:vAlign w:val="center"/>
          </w:tcPr>
          <w:p w:rsidR="00E835B8" w:rsidRPr="00E835B8" w:rsidRDefault="00E835B8" w:rsidP="00E17449">
            <w:pPr>
              <w:pStyle w:val="ListParagraph"/>
              <w:numPr>
                <w:ilvl w:val="0"/>
                <w:numId w:val="107"/>
              </w:numPr>
              <w:ind w:left="459" w:hanging="261"/>
              <w:jc w:val="left"/>
              <w:rPr>
                <w:rFonts w:eastAsia="Trebuchet MS"/>
                <w:sz w:val="20"/>
              </w:rPr>
            </w:pPr>
            <w:r w:rsidRPr="00E835B8">
              <w:rPr>
                <w:rFonts w:eastAsia="Trebuchet MS"/>
                <w:sz w:val="20"/>
              </w:rPr>
              <w:t>Ministarstvo kulture</w:t>
            </w:r>
          </w:p>
          <w:p w:rsidR="00E835B8" w:rsidRPr="00E835B8" w:rsidRDefault="00E835B8" w:rsidP="00E17449">
            <w:pPr>
              <w:pStyle w:val="ListParagraph"/>
              <w:numPr>
                <w:ilvl w:val="0"/>
                <w:numId w:val="107"/>
              </w:numPr>
              <w:ind w:left="459" w:hanging="261"/>
              <w:jc w:val="left"/>
              <w:rPr>
                <w:rFonts w:eastAsia="Trebuchet MS"/>
                <w:sz w:val="20"/>
              </w:rPr>
            </w:pPr>
            <w:r w:rsidRPr="00E835B8">
              <w:rPr>
                <w:rFonts w:eastAsia="Trebuchet MS"/>
                <w:sz w:val="20"/>
              </w:rPr>
              <w:t>Ministarstvo zaštite okoliša i prirode</w:t>
            </w:r>
          </w:p>
          <w:p w:rsidR="00E835B8" w:rsidRPr="00E835B8" w:rsidRDefault="00E835B8" w:rsidP="00E17449">
            <w:pPr>
              <w:pStyle w:val="ListParagraph"/>
              <w:numPr>
                <w:ilvl w:val="0"/>
                <w:numId w:val="107"/>
              </w:numPr>
              <w:ind w:left="459" w:hanging="261"/>
              <w:jc w:val="left"/>
              <w:rPr>
                <w:rFonts w:eastAsia="Trebuchet MS"/>
                <w:sz w:val="20"/>
              </w:rPr>
            </w:pPr>
            <w:r w:rsidRPr="00E835B8">
              <w:rPr>
                <w:rFonts w:eastAsia="Trebuchet MS"/>
                <w:sz w:val="20"/>
              </w:rPr>
              <w:t xml:space="preserve">Javna ustanova za upravljanje zaštićenim dijelovima prirode na području </w:t>
            </w:r>
            <w:r>
              <w:rPr>
                <w:rFonts w:eastAsia="Trebuchet MS"/>
                <w:sz w:val="20"/>
              </w:rPr>
              <w:t>Karlovačke</w:t>
            </w:r>
            <w:r w:rsidRPr="00E835B8">
              <w:rPr>
                <w:rFonts w:eastAsia="Trebuchet MS"/>
                <w:sz w:val="20"/>
              </w:rPr>
              <w:t xml:space="preserve"> županije</w:t>
            </w:r>
          </w:p>
          <w:p w:rsidR="00E835B8" w:rsidRPr="00E835B8" w:rsidRDefault="00E835B8" w:rsidP="00E17449">
            <w:pPr>
              <w:pStyle w:val="ListParagraph"/>
              <w:numPr>
                <w:ilvl w:val="0"/>
                <w:numId w:val="107"/>
              </w:numPr>
              <w:ind w:left="459" w:hanging="261"/>
              <w:jc w:val="left"/>
              <w:rPr>
                <w:rFonts w:eastAsia="Trebuchet MS"/>
                <w:sz w:val="20"/>
              </w:rPr>
            </w:pPr>
            <w:r>
              <w:rPr>
                <w:rFonts w:eastAsia="Trebuchet MS"/>
                <w:sz w:val="20"/>
              </w:rPr>
              <w:t>Ministarstvo kulture</w:t>
            </w:r>
          </w:p>
          <w:p w:rsidR="00E835B8" w:rsidRPr="00E835B8" w:rsidRDefault="00E835B8" w:rsidP="00E17449">
            <w:pPr>
              <w:pStyle w:val="ListParagraph"/>
              <w:numPr>
                <w:ilvl w:val="0"/>
                <w:numId w:val="107"/>
              </w:numPr>
              <w:ind w:left="459" w:hanging="261"/>
              <w:jc w:val="left"/>
              <w:rPr>
                <w:rFonts w:eastAsia="Trebuchet MS"/>
                <w:sz w:val="20"/>
              </w:rPr>
            </w:pPr>
            <w:r w:rsidRPr="00E835B8">
              <w:rPr>
                <w:rFonts w:eastAsia="Trebuchet MS"/>
                <w:sz w:val="20"/>
              </w:rPr>
              <w:t xml:space="preserve">Područni ured Hrvatskog zavoda za zapošljavanje </w:t>
            </w:r>
          </w:p>
          <w:p w:rsidR="00B75934" w:rsidRPr="00E835B8" w:rsidRDefault="00E835B8" w:rsidP="00E17449">
            <w:pPr>
              <w:pStyle w:val="ListParagraph"/>
              <w:numPr>
                <w:ilvl w:val="0"/>
                <w:numId w:val="107"/>
              </w:numPr>
              <w:ind w:left="459" w:hanging="261"/>
              <w:jc w:val="left"/>
              <w:rPr>
                <w:sz w:val="20"/>
              </w:rPr>
            </w:pPr>
            <w:r w:rsidRPr="00E835B8">
              <w:rPr>
                <w:rFonts w:eastAsia="Trebuchet MS"/>
                <w:sz w:val="20"/>
              </w:rPr>
              <w:t>Lokalno partnerstvo za zapošljavanje i dr.</w:t>
            </w:r>
          </w:p>
        </w:tc>
      </w:tr>
    </w:tbl>
    <w:p w:rsidR="007D43F7" w:rsidRPr="007D43F7" w:rsidRDefault="007D43F7" w:rsidP="00E835B8">
      <w:pPr>
        <w:spacing w:after="0"/>
        <w:jc w:val="center"/>
        <w:rPr>
          <w:rFonts w:ascii="Arial" w:hAnsi="Arial" w:cs="Arial"/>
          <w:color w:val="9B2D1F" w:themeColor="accent2"/>
          <w:sz w:val="20"/>
          <w:szCs w:val="24"/>
        </w:rPr>
      </w:pPr>
      <w:r w:rsidRPr="007D43F7">
        <w:rPr>
          <w:rFonts w:ascii="Arial" w:hAnsi="Arial" w:cs="Arial"/>
          <w:color w:val="9B2D1F" w:themeColor="accent2"/>
          <w:sz w:val="20"/>
          <w:szCs w:val="24"/>
        </w:rPr>
        <w:t xml:space="preserve">Izvor: </w:t>
      </w:r>
      <w:r w:rsidR="009D0107">
        <w:rPr>
          <w:rFonts w:ascii="Arial" w:hAnsi="Arial" w:cs="Arial"/>
          <w:color w:val="9B2D1F" w:themeColor="accent2"/>
          <w:sz w:val="20"/>
          <w:szCs w:val="24"/>
        </w:rPr>
        <w:t>Općina Rakovica</w:t>
      </w:r>
    </w:p>
    <w:p w:rsidR="007D43F7" w:rsidRDefault="007D43F7" w:rsidP="007D43F7">
      <w:pPr>
        <w:spacing w:after="0"/>
      </w:pPr>
    </w:p>
    <w:p w:rsidR="007D43F7" w:rsidRPr="00F86D73" w:rsidRDefault="007D43F7" w:rsidP="00E17449">
      <w:pPr>
        <w:pStyle w:val="ListParagraph"/>
        <w:numPr>
          <w:ilvl w:val="0"/>
          <w:numId w:val="95"/>
        </w:numPr>
        <w:ind w:left="714" w:hanging="357"/>
        <w:outlineLvl w:val="4"/>
        <w:rPr>
          <w:b/>
          <w:szCs w:val="24"/>
        </w:rPr>
      </w:pPr>
      <w:bookmarkStart w:id="421" w:name="_Toc430814084"/>
      <w:bookmarkStart w:id="422" w:name="_Toc434843738"/>
      <w:bookmarkStart w:id="423" w:name="_Toc434845314"/>
      <w:bookmarkStart w:id="424" w:name="_Toc436222200"/>
      <w:bookmarkStart w:id="425" w:name="_Toc440548962"/>
      <w:bookmarkStart w:id="426" w:name="_Toc440627915"/>
      <w:r w:rsidRPr="00F86D73">
        <w:rPr>
          <w:b/>
          <w:szCs w:val="24"/>
        </w:rPr>
        <w:t>Civilni sektor</w:t>
      </w:r>
      <w:bookmarkEnd w:id="421"/>
      <w:bookmarkEnd w:id="422"/>
      <w:bookmarkEnd w:id="423"/>
      <w:bookmarkEnd w:id="424"/>
      <w:bookmarkEnd w:id="425"/>
      <w:bookmarkEnd w:id="426"/>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 xml:space="preserve">Civilni sektor u </w:t>
      </w:r>
      <w:r w:rsidR="00BC36D0">
        <w:rPr>
          <w:rFonts w:ascii="Arial" w:hAnsi="Arial" w:cs="Arial"/>
          <w:sz w:val="24"/>
          <w:szCs w:val="24"/>
        </w:rPr>
        <w:t>Općini Rakovica</w:t>
      </w:r>
      <w:r w:rsidRPr="007D43F7">
        <w:rPr>
          <w:rFonts w:ascii="Arial" w:hAnsi="Arial" w:cs="Arial"/>
          <w:sz w:val="24"/>
          <w:szCs w:val="24"/>
        </w:rPr>
        <w:t xml:space="preserve"> u najvećoj mjeri čine udruge koje djeluju na mnogobrojnim područjima interesa. Ipak, prema područjima glavne grupe djelatnosti najzastupljenije su udruge iz djelatnosti sporta, kulture, gospodarstva, zatim udruge </w:t>
      </w:r>
      <w:r w:rsidRPr="007D43F7">
        <w:rPr>
          <w:rFonts w:ascii="Arial" w:hAnsi="Arial" w:cs="Arial"/>
          <w:sz w:val="24"/>
          <w:szCs w:val="24"/>
        </w:rPr>
        <w:lastRenderedPageBreak/>
        <w:t xml:space="preserve">unutar socijalnih djelatnosti te udruge domovinskog rata, udruga iz područja zdravstva i iz područja okupljanja i zaštite djece, mladih i obitelji. Udruge su važan sudionik razvoja </w:t>
      </w:r>
      <w:r w:rsidR="00BC36D0">
        <w:rPr>
          <w:rFonts w:ascii="Arial" w:hAnsi="Arial" w:cs="Arial"/>
          <w:sz w:val="24"/>
          <w:szCs w:val="24"/>
        </w:rPr>
        <w:t>Općine</w:t>
      </w:r>
      <w:r w:rsidRPr="007D43F7">
        <w:rPr>
          <w:rFonts w:ascii="Arial" w:hAnsi="Arial" w:cs="Arial"/>
          <w:sz w:val="24"/>
          <w:szCs w:val="24"/>
        </w:rPr>
        <w:t xml:space="preserve"> jer pridonose povećanju tolerancije, demokratičnosti i vladavini prava, te imaju značajno iskustvo u pripremi i provedbi projekata te mogu aktivno utjecati na privlačenje sredstava iz nacionalnih i EU fondova.</w:t>
      </w:r>
    </w:p>
    <w:p w:rsidR="007D43F7" w:rsidRPr="007D43F7" w:rsidRDefault="007D43F7" w:rsidP="007D43F7">
      <w:pPr>
        <w:spacing w:after="0"/>
        <w:jc w:val="both"/>
        <w:rPr>
          <w:rFonts w:ascii="Arial" w:hAnsi="Arial" w:cs="Arial"/>
          <w:sz w:val="24"/>
          <w:szCs w:val="24"/>
        </w:rPr>
      </w:pPr>
    </w:p>
    <w:p w:rsidR="007D43F7" w:rsidRPr="00F86D73" w:rsidRDefault="007D43F7" w:rsidP="00E17449">
      <w:pPr>
        <w:pStyle w:val="ListParagraph"/>
        <w:numPr>
          <w:ilvl w:val="0"/>
          <w:numId w:val="96"/>
        </w:numPr>
        <w:ind w:left="714" w:hanging="357"/>
        <w:outlineLvl w:val="4"/>
        <w:rPr>
          <w:b/>
          <w:szCs w:val="24"/>
        </w:rPr>
      </w:pPr>
      <w:bookmarkStart w:id="427" w:name="_Toc430814085"/>
      <w:bookmarkStart w:id="428" w:name="_Toc434843739"/>
      <w:bookmarkStart w:id="429" w:name="_Toc434845315"/>
      <w:bookmarkStart w:id="430" w:name="_Toc436222201"/>
      <w:bookmarkStart w:id="431" w:name="_Toc440548963"/>
      <w:bookmarkStart w:id="432" w:name="_Toc440627916"/>
      <w:r w:rsidRPr="00F86D73">
        <w:rPr>
          <w:b/>
          <w:szCs w:val="24"/>
        </w:rPr>
        <w:t>Privatni sektor</w:t>
      </w:r>
      <w:bookmarkEnd w:id="427"/>
      <w:bookmarkEnd w:id="428"/>
      <w:bookmarkEnd w:id="429"/>
      <w:bookmarkEnd w:id="430"/>
      <w:bookmarkEnd w:id="431"/>
      <w:bookmarkEnd w:id="432"/>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 xml:space="preserve">Privatni sektor najznačajniji je pokretač razvoja i zapošljavanja. Cilj je razvojne strategije afirmirati dijalog, posebice s poslovnim asocijacijama, te ukloniti zapreke i stvoriti što kvalitetnije okruženje za djelovanje privatnog sektora i afirmaciju poduzetničkih inicijativa kojima se ostvaruje razvoj gospodarstva i novo zapošljavanje, ali i unapređivanje društva, te svih gradskih funkcija. Stoga su Strategijom razvoja definirane mjere koje trebaju osigurati viši stupanj uključenosti privatnog sektora u procesu donošenja odluka važnih za </w:t>
      </w:r>
      <w:r w:rsidR="00BC36D0">
        <w:rPr>
          <w:rFonts w:ascii="Arial" w:hAnsi="Arial" w:cs="Arial"/>
          <w:sz w:val="24"/>
          <w:szCs w:val="24"/>
        </w:rPr>
        <w:t>Općinu</w:t>
      </w:r>
      <w:r w:rsidRPr="007D43F7">
        <w:rPr>
          <w:rFonts w:ascii="Arial" w:hAnsi="Arial" w:cs="Arial"/>
          <w:sz w:val="24"/>
          <w:szCs w:val="24"/>
        </w:rPr>
        <w:t>. Provedbom Strategije treba omogućiti jače sudjelovanje privatnog sektora i u tradicionalno „javnim“ funkcijama: obrazovanju, kulturi, sportu, zdravstvu i socijalnoj skrbi, te u razvoju prometno-komunalnih sustava.</w:t>
      </w:r>
    </w:p>
    <w:p w:rsidR="007D43F7" w:rsidRPr="007D43F7" w:rsidRDefault="007D43F7" w:rsidP="007D43F7">
      <w:pPr>
        <w:spacing w:after="0"/>
        <w:jc w:val="both"/>
        <w:rPr>
          <w:rFonts w:ascii="Arial" w:hAnsi="Arial" w:cs="Arial"/>
          <w:sz w:val="24"/>
          <w:szCs w:val="24"/>
        </w:rPr>
      </w:pPr>
    </w:p>
    <w:p w:rsidR="007D43F7" w:rsidRPr="00F86D73" w:rsidRDefault="007D43F7" w:rsidP="00E17449">
      <w:pPr>
        <w:pStyle w:val="ListParagraph"/>
        <w:numPr>
          <w:ilvl w:val="0"/>
          <w:numId w:val="97"/>
        </w:numPr>
        <w:outlineLvl w:val="4"/>
        <w:rPr>
          <w:b/>
          <w:szCs w:val="24"/>
        </w:rPr>
      </w:pPr>
      <w:bookmarkStart w:id="433" w:name="_Toc430814086"/>
      <w:bookmarkStart w:id="434" w:name="_Toc434843740"/>
      <w:bookmarkStart w:id="435" w:name="_Toc434845316"/>
      <w:bookmarkStart w:id="436" w:name="_Toc436222202"/>
      <w:bookmarkStart w:id="437" w:name="_Toc440548964"/>
      <w:bookmarkStart w:id="438" w:name="_Toc440627917"/>
      <w:r w:rsidRPr="00F86D73">
        <w:rPr>
          <w:b/>
          <w:szCs w:val="24"/>
        </w:rPr>
        <w:t>Preporuke</w:t>
      </w:r>
      <w:bookmarkEnd w:id="433"/>
      <w:bookmarkEnd w:id="434"/>
      <w:bookmarkEnd w:id="435"/>
      <w:bookmarkEnd w:id="436"/>
      <w:bookmarkEnd w:id="437"/>
      <w:bookmarkEnd w:id="438"/>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Lokalne upravne strukture u pojedinim segmentima razvoja imaju ograničen opseg djelovanja (nedostatak financija i kadrova u nekim sektorskim područjima). Razlog tome su spore organizacijske prilagodbe u javnom sektoru koje ne prate promjene koje nameću novi razvojni trendovi u upravljanju razvojem. Danas se promjene i problemi u sustavu dešavaju rastućom brzinom, stoga je javni menadžment prisiljen odgovoriti na te organizacijske izazove vještijim i bržim upravljanjem promjenama.</w:t>
      </w:r>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 xml:space="preserve">Strategija je identificirala područja koja zahtijevaju dodatne organizacijske napore za efikasnije upravljanje razvojem. Tako je razvojnim mjerama posebno naglašena potreba za snažnijim upravljačkim kapacitetima u području razvoja gospodarstva, poduzetništva i poljoprivrede. Zbog iznimne važnosti prije svega gospodarske revitalizacije </w:t>
      </w:r>
      <w:r w:rsidR="00BC36D0">
        <w:rPr>
          <w:rFonts w:ascii="Arial" w:hAnsi="Arial" w:cs="Arial"/>
          <w:sz w:val="24"/>
          <w:szCs w:val="24"/>
        </w:rPr>
        <w:t>Općine</w:t>
      </w:r>
      <w:r w:rsidRPr="007D43F7">
        <w:rPr>
          <w:rFonts w:ascii="Arial" w:hAnsi="Arial" w:cs="Arial"/>
          <w:sz w:val="24"/>
          <w:szCs w:val="24"/>
        </w:rPr>
        <w:t>, te zbog iznimnih (neiskorištenih) potencijala u turizmu i kulturi, osnaživanje upravljačkih kapaciteta u tim sektorima još je viša nužnost.</w:t>
      </w:r>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Nadležnosti su isprepletene između nacionalne, županijske i lokalne razine, što često dovodi do stanja u kojima neki bitan problem nije riješen zbog nepostojanja odgovorne institucije za rješavanje istog.</w:t>
      </w:r>
    </w:p>
    <w:p w:rsidR="007D43F7" w:rsidRPr="007D43F7" w:rsidRDefault="007D43F7" w:rsidP="007D43F7">
      <w:pPr>
        <w:spacing w:after="0"/>
        <w:jc w:val="both"/>
        <w:rPr>
          <w:rFonts w:ascii="Arial" w:hAnsi="Arial" w:cs="Arial"/>
          <w:sz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 xml:space="preserve">Upravljanje gospodarskim procesima, također je svedeno na nekoliko zasebnih institucija koje međusobno surađuju, ali nemaju zajednički konsenzus, niti provode zajedničke aktivnosti na rješavanju aktualnih gospodarskih problema. Da bi izbjegli nastajanje ovakvih stanja, koja su rezultat iznimne kompleksnosti sustava potrebno je prepoznati problem i predložiti organizacijska rješenja koja mogu unaprijediti </w:t>
      </w:r>
      <w:r w:rsidRPr="007D43F7">
        <w:rPr>
          <w:rFonts w:ascii="Arial" w:hAnsi="Arial" w:cs="Arial"/>
          <w:sz w:val="24"/>
          <w:szCs w:val="24"/>
        </w:rPr>
        <w:lastRenderedPageBreak/>
        <w:t xml:space="preserve">situaciju. Premda u nekim segmentima postoji cijeli niz institucija koje dobro rade i djeluju u funkciji razvoja, to ne mora značiti da su te institucije koordinirane i da se razvijaju u istom, zadanom smjeru. </w:t>
      </w:r>
    </w:p>
    <w:p w:rsidR="007D43F7" w:rsidRPr="007D43F7" w:rsidRDefault="007D43F7" w:rsidP="007D43F7">
      <w:pPr>
        <w:spacing w:after="0"/>
        <w:jc w:val="both"/>
        <w:rPr>
          <w:rFonts w:ascii="Arial" w:hAnsi="Arial" w:cs="Arial"/>
          <w:sz w:val="24"/>
          <w:szCs w:val="24"/>
        </w:rPr>
      </w:pPr>
    </w:p>
    <w:p w:rsidR="007D43F7" w:rsidRPr="007D43F7" w:rsidRDefault="007D43F7" w:rsidP="007D43F7">
      <w:pPr>
        <w:spacing w:after="0"/>
        <w:jc w:val="both"/>
        <w:rPr>
          <w:rFonts w:ascii="Arial" w:hAnsi="Arial" w:cs="Arial"/>
          <w:sz w:val="24"/>
          <w:szCs w:val="24"/>
        </w:rPr>
      </w:pPr>
      <w:r w:rsidRPr="007D43F7">
        <w:rPr>
          <w:rFonts w:ascii="Arial" w:hAnsi="Arial" w:cs="Arial"/>
          <w:sz w:val="24"/>
          <w:szCs w:val="24"/>
        </w:rPr>
        <w:t>Kako bi unaprijedili upravljačke kapacitete u tim segmentima preporuka je osnovati tijelo, savjet, odbor ili agenciju koja će preuzeti odgovornost koordinacije na sebe, a samim time unaprijediti upravljačke kapacitete za provedbu ove Strategije.</w:t>
      </w:r>
    </w:p>
    <w:p w:rsidR="007D43F7" w:rsidRPr="00452B00" w:rsidRDefault="007D43F7" w:rsidP="00452B00">
      <w:pPr>
        <w:spacing w:after="0"/>
        <w:jc w:val="both"/>
        <w:rPr>
          <w:rFonts w:ascii="Arial" w:eastAsia="Constantia" w:hAnsi="Arial" w:cs="Arial"/>
          <w:sz w:val="24"/>
          <w:lang w:eastAsia="en-US"/>
        </w:rPr>
      </w:pPr>
    </w:p>
    <w:p w:rsidR="00452B00" w:rsidRPr="00452B00" w:rsidRDefault="007D43F7" w:rsidP="00110688">
      <w:pPr>
        <w:pStyle w:val="Heading2"/>
        <w:rPr>
          <w:lang w:eastAsia="en-US"/>
        </w:rPr>
      </w:pPr>
      <w:bookmarkStart w:id="439" w:name="_Toc426453705"/>
      <w:bookmarkStart w:id="440" w:name="_Toc451336230"/>
      <w:r>
        <w:rPr>
          <w:lang w:eastAsia="en-US"/>
        </w:rPr>
        <w:t>6</w:t>
      </w:r>
      <w:r w:rsidR="00452B00" w:rsidRPr="00452B00">
        <w:rPr>
          <w:lang w:eastAsia="en-US"/>
        </w:rPr>
        <w:t>.2. Financijski okvir programa</w:t>
      </w:r>
      <w:bookmarkEnd w:id="439"/>
      <w:bookmarkEnd w:id="440"/>
    </w:p>
    <w:p w:rsidR="00452B00" w:rsidRDefault="00452B00" w:rsidP="00452B00">
      <w:pPr>
        <w:spacing w:after="0"/>
        <w:jc w:val="both"/>
        <w:rPr>
          <w:rFonts w:ascii="Arial" w:eastAsia="Constantia" w:hAnsi="Arial" w:cs="Arial"/>
          <w:sz w:val="24"/>
          <w:lang w:eastAsia="en-US"/>
        </w:rPr>
      </w:pPr>
    </w:p>
    <w:p w:rsidR="00F86D73" w:rsidRPr="00F86D73" w:rsidRDefault="00F86D73" w:rsidP="00F86D73">
      <w:pPr>
        <w:spacing w:after="0"/>
        <w:jc w:val="both"/>
        <w:rPr>
          <w:rFonts w:ascii="Arial" w:hAnsi="Arial" w:cs="Arial"/>
          <w:sz w:val="24"/>
          <w:szCs w:val="24"/>
        </w:rPr>
      </w:pPr>
      <w:r w:rsidRPr="00F86D73">
        <w:rPr>
          <w:rFonts w:ascii="Arial" w:hAnsi="Arial" w:cs="Arial"/>
          <w:sz w:val="24"/>
          <w:szCs w:val="24"/>
        </w:rPr>
        <w:t xml:space="preserve">Provedivost Strategije </w:t>
      </w:r>
      <w:r w:rsidR="00BC36D0">
        <w:rPr>
          <w:rFonts w:ascii="Arial" w:hAnsi="Arial" w:cs="Arial"/>
          <w:sz w:val="24"/>
          <w:szCs w:val="24"/>
        </w:rPr>
        <w:t>Općine Rakovica</w:t>
      </w:r>
      <w:r w:rsidRPr="00F86D73">
        <w:rPr>
          <w:rFonts w:ascii="Arial" w:hAnsi="Arial" w:cs="Arial"/>
          <w:sz w:val="24"/>
          <w:szCs w:val="24"/>
        </w:rPr>
        <w:t xml:space="preserve"> do kraja 2020. ovisit će primarno o osiguranju i privlačenju sredstva potrebnih za provedbu mjera. Pribavljanje i održavanje dugoročnih izvora financiranja za lokalnu strategiju je značajan izazov jer lokalna razvojna strategija nije zakonska odgovornost lokalne samouprave. </w:t>
      </w:r>
    </w:p>
    <w:p w:rsidR="00F86D73" w:rsidRPr="00F86D73" w:rsidRDefault="00F86D73" w:rsidP="00F86D73">
      <w:pPr>
        <w:spacing w:after="0"/>
        <w:jc w:val="both"/>
        <w:rPr>
          <w:rFonts w:ascii="Arial" w:hAnsi="Arial" w:cs="Arial"/>
          <w:sz w:val="24"/>
          <w:szCs w:val="24"/>
        </w:rPr>
      </w:pPr>
    </w:p>
    <w:p w:rsidR="00F86D73" w:rsidRPr="00F86D73" w:rsidRDefault="00F86D73" w:rsidP="00F86D73">
      <w:pPr>
        <w:spacing w:after="0"/>
        <w:jc w:val="both"/>
        <w:rPr>
          <w:rFonts w:ascii="Arial" w:hAnsi="Arial" w:cs="Arial"/>
          <w:sz w:val="24"/>
          <w:szCs w:val="24"/>
        </w:rPr>
      </w:pPr>
      <w:r w:rsidRPr="00F86D73">
        <w:rPr>
          <w:rFonts w:ascii="Arial" w:hAnsi="Arial" w:cs="Arial"/>
          <w:sz w:val="24"/>
          <w:szCs w:val="24"/>
        </w:rPr>
        <w:t>Važno je imati političku potporu u lokalnoj zajednici kako bi potaknuli alokaciju resursa. Isto tako je važno da lokalna samouprava u potpunosti razumije da lokalni ekonomski razvoj potencijalno doprinosi budućem rastu prihoda i prepoznaje povezanost između uspješnog lokalnog ekonomskog razvoja, povećane lokalne ekonomske aktivnosti i rasta lokalnog proračuna.</w:t>
      </w:r>
    </w:p>
    <w:p w:rsidR="00F86D73" w:rsidRPr="00F86D73" w:rsidRDefault="00F86D73" w:rsidP="00F86D73">
      <w:pPr>
        <w:spacing w:after="0"/>
        <w:jc w:val="both"/>
        <w:rPr>
          <w:rFonts w:ascii="Arial" w:hAnsi="Arial" w:cs="Arial"/>
          <w:sz w:val="24"/>
          <w:szCs w:val="24"/>
        </w:rPr>
      </w:pPr>
    </w:p>
    <w:p w:rsidR="00F86D73" w:rsidRPr="00F86D73" w:rsidRDefault="00F86D73" w:rsidP="00F86D73">
      <w:pPr>
        <w:spacing w:after="0"/>
        <w:jc w:val="both"/>
        <w:rPr>
          <w:rFonts w:ascii="Arial" w:hAnsi="Arial" w:cs="Arial"/>
          <w:sz w:val="24"/>
          <w:szCs w:val="24"/>
        </w:rPr>
      </w:pPr>
      <w:r w:rsidRPr="00F86D73">
        <w:rPr>
          <w:rFonts w:ascii="Arial" w:hAnsi="Arial" w:cs="Arial"/>
          <w:sz w:val="24"/>
          <w:szCs w:val="24"/>
        </w:rPr>
        <w:t xml:space="preserve">Financijski okvir Strategije razvoja </w:t>
      </w:r>
      <w:r w:rsidR="00BC36D0">
        <w:rPr>
          <w:rFonts w:ascii="Arial" w:hAnsi="Arial" w:cs="Arial"/>
          <w:sz w:val="24"/>
          <w:szCs w:val="24"/>
        </w:rPr>
        <w:t>Općine Rakovica</w:t>
      </w:r>
      <w:r w:rsidRPr="00F86D73">
        <w:rPr>
          <w:rFonts w:ascii="Arial" w:hAnsi="Arial" w:cs="Arial"/>
          <w:sz w:val="24"/>
          <w:szCs w:val="24"/>
        </w:rPr>
        <w:t xml:space="preserve">, izrađen je na temelju planiranih projekata, proračuna i planova nabave </w:t>
      </w:r>
      <w:r w:rsidR="00BC36D0">
        <w:rPr>
          <w:rFonts w:ascii="Arial" w:hAnsi="Arial" w:cs="Arial"/>
          <w:sz w:val="24"/>
          <w:szCs w:val="24"/>
        </w:rPr>
        <w:t>Općine Rakovica</w:t>
      </w:r>
      <w:r w:rsidRPr="00F86D73">
        <w:rPr>
          <w:rFonts w:ascii="Arial" w:hAnsi="Arial" w:cs="Arial"/>
          <w:sz w:val="24"/>
          <w:szCs w:val="24"/>
        </w:rPr>
        <w:t>, procjene mogućnosti povlačenja sredstava iz fondova nacionalne razine, odnosno na temelju procjene mogućnosti privlačenja sredstava iz fondova EU i drugih međunarodnih izvora. Bitno je napomenuti da su prilikom izrade financijskog okvira, a u svrhu dobivanja što realnijeg okvira, iz procjene isključeni veliki investicijski projekti za čiju implementaciju je odgovorna nacionalna razina.</w:t>
      </w:r>
    </w:p>
    <w:p w:rsidR="00F86D73" w:rsidRPr="00F86D73" w:rsidRDefault="00F86D73" w:rsidP="00F86D73">
      <w:pPr>
        <w:spacing w:after="0"/>
        <w:jc w:val="both"/>
        <w:rPr>
          <w:rFonts w:ascii="Arial" w:hAnsi="Arial" w:cs="Arial"/>
          <w:sz w:val="24"/>
          <w:szCs w:val="24"/>
        </w:rPr>
      </w:pPr>
    </w:p>
    <w:p w:rsidR="00F86D73" w:rsidRPr="00F86D73" w:rsidRDefault="00F86D73" w:rsidP="00F86D73">
      <w:pPr>
        <w:spacing w:after="0"/>
        <w:jc w:val="both"/>
        <w:rPr>
          <w:rFonts w:ascii="Arial" w:hAnsi="Arial" w:cs="Arial"/>
          <w:sz w:val="24"/>
          <w:szCs w:val="24"/>
        </w:rPr>
      </w:pPr>
      <w:r w:rsidRPr="00F86D73">
        <w:rPr>
          <w:rFonts w:ascii="Arial" w:hAnsi="Arial" w:cs="Arial"/>
          <w:sz w:val="24"/>
          <w:szCs w:val="24"/>
        </w:rPr>
        <w:t xml:space="preserve">Također, kod velikih infrastrukturnih projekata kojima je nositelj </w:t>
      </w:r>
      <w:r w:rsidR="00BC36D0">
        <w:rPr>
          <w:rFonts w:ascii="Arial" w:hAnsi="Arial" w:cs="Arial"/>
          <w:sz w:val="24"/>
          <w:szCs w:val="24"/>
        </w:rPr>
        <w:t>Općina</w:t>
      </w:r>
      <w:r w:rsidRPr="00F86D73">
        <w:rPr>
          <w:rFonts w:ascii="Arial" w:hAnsi="Arial" w:cs="Arial"/>
          <w:sz w:val="24"/>
          <w:szCs w:val="24"/>
        </w:rPr>
        <w:t xml:space="preserve">, u kalkulaciju nisu uzeti čitavi iznosi projekata, već samo onaj dio za koji se pretpostavlja da će se zaista i potrošiti u implementacijskom periodu. </w:t>
      </w:r>
    </w:p>
    <w:p w:rsidR="00F86D73" w:rsidRPr="00F86D73" w:rsidRDefault="00F86D73" w:rsidP="00F86D73">
      <w:pPr>
        <w:spacing w:after="0"/>
        <w:jc w:val="both"/>
        <w:rPr>
          <w:rFonts w:ascii="Arial" w:hAnsi="Arial" w:cs="Arial"/>
          <w:sz w:val="24"/>
          <w:szCs w:val="24"/>
        </w:rPr>
      </w:pPr>
    </w:p>
    <w:p w:rsidR="00F86D73" w:rsidRPr="00F86D73" w:rsidRDefault="00F86D73" w:rsidP="00F86D73">
      <w:pPr>
        <w:spacing w:after="0"/>
        <w:jc w:val="both"/>
        <w:rPr>
          <w:rFonts w:ascii="Arial" w:hAnsi="Arial" w:cs="Arial"/>
          <w:sz w:val="24"/>
          <w:szCs w:val="24"/>
        </w:rPr>
      </w:pPr>
      <w:r w:rsidRPr="00F86D73">
        <w:rPr>
          <w:rFonts w:ascii="Arial" w:hAnsi="Arial" w:cs="Arial"/>
          <w:sz w:val="24"/>
          <w:szCs w:val="24"/>
        </w:rPr>
        <w:t xml:space="preserve">Ukupna planirana financijska sredstva za provedbu šestogodišnje Strategije iznose </w:t>
      </w:r>
      <w:r w:rsidRPr="00F86D73">
        <w:rPr>
          <w:rFonts w:ascii="Arial" w:hAnsi="Arial" w:cs="Arial"/>
          <w:color w:val="FF0000"/>
          <w:sz w:val="24"/>
          <w:szCs w:val="24"/>
        </w:rPr>
        <w:t>XXX.XXX.XXX</w:t>
      </w:r>
      <w:r w:rsidRPr="00F86D73">
        <w:rPr>
          <w:rFonts w:ascii="Arial" w:hAnsi="Arial" w:cs="Arial"/>
          <w:sz w:val="24"/>
          <w:szCs w:val="24"/>
        </w:rPr>
        <w:t>,00 kn. Potrebno je naglasiti kako su u financijsku konstrukciju uključeni i ostali izvori financiranja, prije svega sredstva nacionalnih i EU sredstava.</w:t>
      </w:r>
    </w:p>
    <w:p w:rsidR="00F86D73" w:rsidRDefault="00F86D73" w:rsidP="00F86D73">
      <w:pPr>
        <w:spacing w:after="0"/>
        <w:jc w:val="both"/>
        <w:rPr>
          <w:rFonts w:ascii="Arial" w:eastAsia="Constantia" w:hAnsi="Arial" w:cs="Arial"/>
          <w:sz w:val="24"/>
          <w:lang w:eastAsia="en-US"/>
        </w:rPr>
      </w:pPr>
    </w:p>
    <w:p w:rsidR="003F6F40" w:rsidRDefault="003F6F40" w:rsidP="00F86D73">
      <w:pPr>
        <w:spacing w:after="0"/>
        <w:jc w:val="both"/>
        <w:rPr>
          <w:rFonts w:ascii="Arial" w:eastAsia="Constantia" w:hAnsi="Arial" w:cs="Arial"/>
          <w:sz w:val="24"/>
          <w:lang w:eastAsia="en-US"/>
        </w:rPr>
      </w:pPr>
    </w:p>
    <w:p w:rsidR="003F6F40" w:rsidRDefault="003F6F40" w:rsidP="00F86D73">
      <w:pPr>
        <w:spacing w:after="0"/>
        <w:jc w:val="both"/>
        <w:rPr>
          <w:rFonts w:ascii="Arial" w:eastAsia="Constantia" w:hAnsi="Arial" w:cs="Arial"/>
          <w:sz w:val="24"/>
          <w:lang w:eastAsia="en-US"/>
        </w:rPr>
      </w:pPr>
    </w:p>
    <w:p w:rsidR="00375B27" w:rsidRDefault="00375B27" w:rsidP="00F86D73">
      <w:pPr>
        <w:spacing w:after="0"/>
        <w:jc w:val="both"/>
        <w:rPr>
          <w:rFonts w:ascii="Arial" w:eastAsia="Constantia" w:hAnsi="Arial" w:cs="Arial"/>
          <w:sz w:val="24"/>
          <w:lang w:eastAsia="en-US"/>
        </w:rPr>
      </w:pPr>
    </w:p>
    <w:p w:rsidR="003F6F40" w:rsidRDefault="003F6F40" w:rsidP="00F86D73">
      <w:pPr>
        <w:spacing w:after="0"/>
        <w:jc w:val="both"/>
        <w:rPr>
          <w:rFonts w:ascii="Arial" w:eastAsia="Constantia" w:hAnsi="Arial" w:cs="Arial"/>
          <w:sz w:val="24"/>
          <w:lang w:eastAsia="en-US"/>
        </w:rPr>
      </w:pPr>
    </w:p>
    <w:p w:rsidR="003F6F40" w:rsidRDefault="003F6F40" w:rsidP="00F86D73">
      <w:pPr>
        <w:spacing w:after="0"/>
        <w:jc w:val="both"/>
        <w:rPr>
          <w:rFonts w:ascii="Arial" w:eastAsia="Constantia" w:hAnsi="Arial" w:cs="Arial"/>
          <w:sz w:val="24"/>
          <w:lang w:eastAsia="en-US"/>
        </w:rPr>
      </w:pPr>
    </w:p>
    <w:p w:rsidR="003F6F40" w:rsidRDefault="003F6F40" w:rsidP="00F86D73">
      <w:pPr>
        <w:spacing w:after="0"/>
        <w:jc w:val="both"/>
        <w:rPr>
          <w:rFonts w:ascii="Arial" w:eastAsia="Constantia" w:hAnsi="Arial" w:cs="Arial"/>
          <w:sz w:val="24"/>
          <w:lang w:eastAsia="en-US"/>
        </w:rPr>
      </w:pPr>
    </w:p>
    <w:p w:rsidR="00F86D73" w:rsidRPr="00F86D73" w:rsidRDefault="00F86D73" w:rsidP="00F86D73">
      <w:pPr>
        <w:spacing w:after="0"/>
        <w:jc w:val="center"/>
        <w:rPr>
          <w:rFonts w:ascii="Times New Roman" w:hAnsi="Times New Roman" w:cs="Times New Roman"/>
          <w:b/>
          <w:i/>
          <w:color w:val="D34817" w:themeColor="accent1"/>
          <w:sz w:val="24"/>
          <w:szCs w:val="24"/>
        </w:rPr>
      </w:pPr>
      <w:bookmarkStart w:id="441" w:name="_Toc440627765"/>
      <w:bookmarkStart w:id="442" w:name="_Toc456171683"/>
      <w:r w:rsidRPr="00F86D73">
        <w:rPr>
          <w:rFonts w:ascii="Times New Roman" w:hAnsi="Times New Roman" w:cs="Times New Roman"/>
          <w:b/>
          <w:i/>
          <w:color w:val="D34817" w:themeColor="accent1"/>
          <w:sz w:val="24"/>
          <w:szCs w:val="24"/>
        </w:rPr>
        <w:lastRenderedPageBreak/>
        <w:t xml:space="preserve">Tablica </w:t>
      </w:r>
      <w:r w:rsidR="00057CAE" w:rsidRPr="00F86D73">
        <w:rPr>
          <w:rFonts w:ascii="Times New Roman" w:hAnsi="Times New Roman" w:cs="Times New Roman"/>
          <w:b/>
          <w:i/>
          <w:color w:val="D34817" w:themeColor="accent1"/>
          <w:sz w:val="24"/>
          <w:szCs w:val="24"/>
        </w:rPr>
        <w:fldChar w:fldCharType="begin"/>
      </w:r>
      <w:r w:rsidRPr="00F86D73">
        <w:rPr>
          <w:rFonts w:ascii="Times New Roman" w:hAnsi="Times New Roman" w:cs="Times New Roman"/>
          <w:b/>
          <w:i/>
          <w:color w:val="D34817" w:themeColor="accent1"/>
          <w:sz w:val="24"/>
          <w:szCs w:val="24"/>
        </w:rPr>
        <w:instrText xml:space="preserve"> SEQ Tablica \* ARABIC </w:instrText>
      </w:r>
      <w:r w:rsidR="00057CAE" w:rsidRPr="00F86D73">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89</w:t>
      </w:r>
      <w:r w:rsidR="00057CAE" w:rsidRPr="00F86D73">
        <w:rPr>
          <w:rFonts w:ascii="Times New Roman" w:hAnsi="Times New Roman" w:cs="Times New Roman"/>
          <w:b/>
          <w:i/>
          <w:color w:val="D34817" w:themeColor="accent1"/>
          <w:sz w:val="24"/>
          <w:szCs w:val="24"/>
        </w:rPr>
        <w:fldChar w:fldCharType="end"/>
      </w:r>
      <w:r w:rsidRPr="00F86D73">
        <w:rPr>
          <w:rFonts w:ascii="Times New Roman" w:hAnsi="Times New Roman" w:cs="Times New Roman"/>
          <w:b/>
          <w:i/>
          <w:color w:val="D34817" w:themeColor="accent1"/>
          <w:sz w:val="24"/>
          <w:szCs w:val="24"/>
        </w:rPr>
        <w:t>. Financijski okvir izvora financiranja Strategije</w:t>
      </w:r>
      <w:bookmarkEnd w:id="441"/>
      <w:bookmarkEnd w:id="442"/>
    </w:p>
    <w:tbl>
      <w:tblPr>
        <w:tblW w:w="10656" w:type="dxa"/>
        <w:jc w:val="center"/>
        <w:tblInd w:w="-1627" w:type="dxa"/>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076"/>
        <w:gridCol w:w="3544"/>
        <w:gridCol w:w="6036"/>
      </w:tblGrid>
      <w:tr w:rsidR="00F86D73" w:rsidRPr="00581193" w:rsidTr="003F6F40">
        <w:trPr>
          <w:trHeight w:val="495"/>
          <w:jc w:val="center"/>
        </w:trPr>
        <w:tc>
          <w:tcPr>
            <w:tcW w:w="4620" w:type="dxa"/>
            <w:gridSpan w:val="2"/>
            <w:shd w:val="clear" w:color="auto" w:fill="auto"/>
            <w:vAlign w:val="center"/>
          </w:tcPr>
          <w:p w:rsidR="00F86D73" w:rsidRPr="00581193" w:rsidRDefault="00F86D73" w:rsidP="00F86D73">
            <w:pPr>
              <w:spacing w:after="0"/>
              <w:jc w:val="center"/>
              <w:rPr>
                <w:rFonts w:ascii="Arial" w:hAnsi="Arial" w:cs="Arial"/>
                <w:b/>
                <w:sz w:val="20"/>
                <w:szCs w:val="20"/>
              </w:rPr>
            </w:pPr>
            <w:r w:rsidRPr="00581193">
              <w:rPr>
                <w:rFonts w:ascii="Arial" w:hAnsi="Arial" w:cs="Arial"/>
                <w:b/>
                <w:sz w:val="20"/>
                <w:szCs w:val="20"/>
              </w:rPr>
              <w:t>Prioritet</w:t>
            </w:r>
          </w:p>
        </w:tc>
        <w:tc>
          <w:tcPr>
            <w:tcW w:w="6036" w:type="dxa"/>
            <w:shd w:val="clear" w:color="auto" w:fill="auto"/>
            <w:vAlign w:val="center"/>
          </w:tcPr>
          <w:p w:rsidR="00F86D73" w:rsidRPr="00581193" w:rsidRDefault="00F86D73" w:rsidP="00F86D73">
            <w:pPr>
              <w:spacing w:after="0"/>
              <w:jc w:val="center"/>
              <w:rPr>
                <w:rFonts w:ascii="Arial" w:hAnsi="Arial" w:cs="Arial"/>
                <w:b/>
                <w:sz w:val="20"/>
                <w:szCs w:val="20"/>
              </w:rPr>
            </w:pPr>
            <w:r w:rsidRPr="00581193">
              <w:rPr>
                <w:rFonts w:ascii="Arial" w:hAnsi="Arial" w:cs="Arial"/>
                <w:b/>
                <w:sz w:val="20"/>
                <w:szCs w:val="20"/>
              </w:rPr>
              <w:t>Mogući izvori financiranja</w:t>
            </w:r>
          </w:p>
        </w:tc>
      </w:tr>
      <w:tr w:rsidR="00F86D73" w:rsidRPr="00F86D73" w:rsidTr="00581193">
        <w:trPr>
          <w:trHeight w:val="1417"/>
          <w:jc w:val="center"/>
        </w:trPr>
        <w:tc>
          <w:tcPr>
            <w:tcW w:w="1076" w:type="dxa"/>
            <w:shd w:val="clear" w:color="auto" w:fill="7C6B4D"/>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C1 – P1</w:t>
            </w:r>
          </w:p>
        </w:tc>
        <w:tc>
          <w:tcPr>
            <w:tcW w:w="3544" w:type="dxa"/>
            <w:shd w:val="clear" w:color="auto" w:fill="A18C67"/>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Izgradnja i poboljšanje komunalne infrastrukture</w:t>
            </w:r>
          </w:p>
        </w:tc>
        <w:tc>
          <w:tcPr>
            <w:tcW w:w="6036" w:type="dxa"/>
            <w:shd w:val="clear" w:color="auto" w:fill="D0C6B4"/>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pomorstva, prometa i infrastrukture, Ministarstvo regionalnog razvoja i fondova EU, Ministarstvo graditeljstva i prostornog uređenja, Hrvatska banka za obnovu i razvoj,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w:t>
            </w:r>
          </w:p>
        </w:tc>
      </w:tr>
      <w:tr w:rsidR="00F86D73" w:rsidRPr="00F86D73" w:rsidTr="00581193">
        <w:trPr>
          <w:trHeight w:val="1417"/>
          <w:jc w:val="center"/>
        </w:trPr>
        <w:tc>
          <w:tcPr>
            <w:tcW w:w="1076" w:type="dxa"/>
            <w:shd w:val="clear" w:color="auto" w:fill="D34817"/>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w:t>
            </w:r>
            <w:r w:rsidR="003F6F40" w:rsidRPr="00581193">
              <w:rPr>
                <w:rFonts w:ascii="Arial" w:hAnsi="Arial" w:cs="Arial"/>
                <w:b/>
                <w:sz w:val="20"/>
                <w:szCs w:val="20"/>
              </w:rPr>
              <w:t>2</w:t>
            </w:r>
            <w:r w:rsidRPr="00581193">
              <w:rPr>
                <w:rFonts w:ascii="Arial" w:hAnsi="Arial" w:cs="Arial"/>
                <w:b/>
                <w:sz w:val="20"/>
                <w:szCs w:val="20"/>
              </w:rPr>
              <w:t xml:space="preserve"> – P</w:t>
            </w:r>
            <w:r w:rsidR="003F6F40" w:rsidRPr="00581193">
              <w:rPr>
                <w:rFonts w:ascii="Arial" w:hAnsi="Arial" w:cs="Arial"/>
                <w:b/>
                <w:sz w:val="20"/>
                <w:szCs w:val="20"/>
              </w:rPr>
              <w:t>1</w:t>
            </w:r>
          </w:p>
        </w:tc>
        <w:tc>
          <w:tcPr>
            <w:tcW w:w="3544" w:type="dxa"/>
            <w:shd w:val="clear" w:color="auto" w:fill="EB754B"/>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Jačanje malog i srednjeg poduzetništva</w:t>
            </w:r>
          </w:p>
        </w:tc>
        <w:tc>
          <w:tcPr>
            <w:tcW w:w="6036" w:type="dxa"/>
            <w:shd w:val="clear" w:color="auto" w:fill="F5BAA5"/>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gospodarstva, Ministarstvo poduzetništva i obrta, Hrvatska banka za obnovu i razvoj, Ministarstvo regionalnog razvoja i fondova EU,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 Javna poduzeća i institucije</w:t>
            </w:r>
          </w:p>
        </w:tc>
      </w:tr>
      <w:tr w:rsidR="00F86D73" w:rsidRPr="00F86D73" w:rsidTr="00581193">
        <w:trPr>
          <w:trHeight w:val="1417"/>
          <w:jc w:val="center"/>
        </w:trPr>
        <w:tc>
          <w:tcPr>
            <w:tcW w:w="1076" w:type="dxa"/>
            <w:shd w:val="clear" w:color="auto" w:fill="D34817"/>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w:t>
            </w:r>
            <w:r w:rsidR="003F6F40" w:rsidRPr="00581193">
              <w:rPr>
                <w:rFonts w:ascii="Arial" w:hAnsi="Arial" w:cs="Arial"/>
                <w:b/>
                <w:sz w:val="20"/>
                <w:szCs w:val="20"/>
              </w:rPr>
              <w:t>2</w:t>
            </w:r>
            <w:r w:rsidRPr="00581193">
              <w:rPr>
                <w:rFonts w:ascii="Arial" w:hAnsi="Arial" w:cs="Arial"/>
                <w:b/>
                <w:sz w:val="20"/>
                <w:szCs w:val="20"/>
              </w:rPr>
              <w:t xml:space="preserve"> – P</w:t>
            </w:r>
            <w:r w:rsidR="003F6F40" w:rsidRPr="00581193">
              <w:rPr>
                <w:rFonts w:ascii="Arial" w:hAnsi="Arial" w:cs="Arial"/>
                <w:b/>
                <w:sz w:val="20"/>
                <w:szCs w:val="20"/>
              </w:rPr>
              <w:t>2</w:t>
            </w:r>
          </w:p>
        </w:tc>
        <w:tc>
          <w:tcPr>
            <w:tcW w:w="3544" w:type="dxa"/>
            <w:shd w:val="clear" w:color="auto" w:fill="EB754B"/>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Razvoj i unaprjeđenje sadržaja i infrastrukture u turizmu</w:t>
            </w:r>
          </w:p>
        </w:tc>
        <w:tc>
          <w:tcPr>
            <w:tcW w:w="6036" w:type="dxa"/>
            <w:shd w:val="clear" w:color="auto" w:fill="F5BAA5"/>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kulture, Ministarstvo zaštite okoliša i prirode, Općina </w:t>
            </w:r>
            <w:r>
              <w:rPr>
                <w:rFonts w:ascii="Arial" w:hAnsi="Arial" w:cs="Arial"/>
                <w:sz w:val="20"/>
              </w:rPr>
              <w:t>Rakovica</w:t>
            </w:r>
            <w:r w:rsidRPr="005B05AF">
              <w:rPr>
                <w:rFonts w:ascii="Arial" w:hAnsi="Arial" w:cs="Arial"/>
                <w:sz w:val="20"/>
              </w:rPr>
              <w:t xml:space="preserve">, Hrvatska banka za obnovu i razvoj, Ministarstvo regionalnog razvoja i fondova EU, </w:t>
            </w:r>
            <w:r>
              <w:rPr>
                <w:rFonts w:ascii="Arial" w:hAnsi="Arial" w:cs="Arial"/>
                <w:sz w:val="20"/>
              </w:rPr>
              <w:t>Karlovačka</w:t>
            </w:r>
            <w:r w:rsidRPr="005B05AF">
              <w:rPr>
                <w:rFonts w:ascii="Arial" w:hAnsi="Arial" w:cs="Arial"/>
                <w:sz w:val="20"/>
              </w:rPr>
              <w:t xml:space="preserve"> županija, Fondovi EU, Javna poduzeća i institucije</w:t>
            </w:r>
          </w:p>
        </w:tc>
      </w:tr>
      <w:tr w:rsidR="00F86D73" w:rsidRPr="00F86D73" w:rsidTr="00581193">
        <w:trPr>
          <w:trHeight w:val="1417"/>
          <w:jc w:val="center"/>
        </w:trPr>
        <w:tc>
          <w:tcPr>
            <w:tcW w:w="1076" w:type="dxa"/>
            <w:shd w:val="clear" w:color="auto" w:fill="D34817"/>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C2 – P</w:t>
            </w:r>
            <w:r w:rsidR="003F6F40" w:rsidRPr="00581193">
              <w:rPr>
                <w:rFonts w:ascii="Arial" w:hAnsi="Arial" w:cs="Arial"/>
                <w:b/>
                <w:sz w:val="20"/>
                <w:szCs w:val="20"/>
              </w:rPr>
              <w:t>3</w:t>
            </w:r>
          </w:p>
        </w:tc>
        <w:tc>
          <w:tcPr>
            <w:tcW w:w="3544" w:type="dxa"/>
            <w:shd w:val="clear" w:color="auto" w:fill="EB754B"/>
            <w:vAlign w:val="center"/>
          </w:tcPr>
          <w:p w:rsidR="00F86D73" w:rsidRPr="00581193" w:rsidRDefault="006315D0" w:rsidP="005B05AF">
            <w:pPr>
              <w:spacing w:after="0"/>
              <w:rPr>
                <w:rFonts w:ascii="Arial" w:hAnsi="Arial" w:cs="Arial"/>
                <w:b/>
                <w:sz w:val="20"/>
                <w:szCs w:val="20"/>
              </w:rPr>
            </w:pPr>
            <w:r>
              <w:rPr>
                <w:rFonts w:ascii="Arial" w:hAnsi="Arial" w:cs="Arial"/>
                <w:b/>
                <w:sz w:val="20"/>
                <w:szCs w:val="20"/>
              </w:rPr>
              <w:t>Unaprjeđenje poljoprivredne proizvodnje, šumarstva i drvne industrije</w:t>
            </w:r>
          </w:p>
        </w:tc>
        <w:tc>
          <w:tcPr>
            <w:tcW w:w="6036" w:type="dxa"/>
            <w:shd w:val="clear" w:color="auto" w:fill="F5BAA5"/>
            <w:vAlign w:val="center"/>
          </w:tcPr>
          <w:p w:rsidR="00F86D73" w:rsidRPr="005B05AF" w:rsidRDefault="005B05AF" w:rsidP="005B05AF">
            <w:pPr>
              <w:spacing w:after="0"/>
              <w:rPr>
                <w:rFonts w:ascii="Arial" w:hAnsi="Arial" w:cs="Arial"/>
                <w:sz w:val="20"/>
              </w:rPr>
            </w:pPr>
            <w:r>
              <w:rPr>
                <w:rFonts w:ascii="Arial" w:hAnsi="Arial" w:cs="Arial"/>
                <w:sz w:val="20"/>
              </w:rPr>
              <w:t>M</w:t>
            </w:r>
            <w:r w:rsidRPr="005B05AF">
              <w:rPr>
                <w:rFonts w:ascii="Arial" w:hAnsi="Arial" w:cs="Arial"/>
                <w:sz w:val="20"/>
              </w:rPr>
              <w:t xml:space="preserve">inistarstvo poljoprivrede, Hrvatska banka za obnovu i razvoj, Ministarstvo regionalnog razvoja i fondova EU,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 Javna poduzeća i institucije</w:t>
            </w:r>
          </w:p>
        </w:tc>
      </w:tr>
      <w:tr w:rsidR="00F86D73" w:rsidRPr="00F86D73" w:rsidTr="00581193">
        <w:trPr>
          <w:trHeight w:val="1417"/>
          <w:jc w:val="center"/>
        </w:trPr>
        <w:tc>
          <w:tcPr>
            <w:tcW w:w="1076" w:type="dxa"/>
            <w:shd w:val="clear" w:color="auto" w:fill="9B2D1F"/>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w:t>
            </w:r>
            <w:r w:rsidR="003F6F40" w:rsidRPr="00581193">
              <w:rPr>
                <w:rFonts w:ascii="Arial" w:hAnsi="Arial" w:cs="Arial"/>
                <w:b/>
                <w:sz w:val="20"/>
                <w:szCs w:val="20"/>
              </w:rPr>
              <w:t>3</w:t>
            </w:r>
            <w:r w:rsidRPr="00581193">
              <w:rPr>
                <w:rFonts w:ascii="Arial" w:hAnsi="Arial" w:cs="Arial"/>
                <w:b/>
                <w:sz w:val="20"/>
                <w:szCs w:val="20"/>
              </w:rPr>
              <w:t xml:space="preserve"> – P</w:t>
            </w:r>
            <w:r w:rsidR="003F6F40" w:rsidRPr="00581193">
              <w:rPr>
                <w:rFonts w:ascii="Arial" w:hAnsi="Arial" w:cs="Arial"/>
                <w:b/>
                <w:sz w:val="20"/>
                <w:szCs w:val="20"/>
              </w:rPr>
              <w:t>1</w:t>
            </w:r>
          </w:p>
        </w:tc>
        <w:tc>
          <w:tcPr>
            <w:tcW w:w="3544" w:type="dxa"/>
            <w:shd w:val="clear" w:color="auto" w:fill="D74C39"/>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Podizanje društveno-socijalnog standarda i zdravstvene sigurnosti</w:t>
            </w:r>
          </w:p>
        </w:tc>
        <w:tc>
          <w:tcPr>
            <w:tcW w:w="6036" w:type="dxa"/>
            <w:shd w:val="clear" w:color="auto" w:fill="ECABA2"/>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socijalne politike i mladih, Ministarstvo zdravlja, Ministarstvo znanosti, obrazovanja i sporta, Ministarstvo regionalnog razvoja i fondova EU,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w:t>
            </w:r>
          </w:p>
        </w:tc>
      </w:tr>
      <w:tr w:rsidR="00F86D73" w:rsidRPr="00F86D73" w:rsidTr="00581193">
        <w:trPr>
          <w:trHeight w:val="1417"/>
          <w:jc w:val="center"/>
        </w:trPr>
        <w:tc>
          <w:tcPr>
            <w:tcW w:w="1076" w:type="dxa"/>
            <w:shd w:val="clear" w:color="auto" w:fill="9B2D1F"/>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C3 – P</w:t>
            </w:r>
            <w:r w:rsidR="003F6F40" w:rsidRPr="00581193">
              <w:rPr>
                <w:rFonts w:ascii="Arial" w:hAnsi="Arial" w:cs="Arial"/>
                <w:b/>
                <w:sz w:val="20"/>
                <w:szCs w:val="20"/>
              </w:rPr>
              <w:t>2</w:t>
            </w:r>
          </w:p>
        </w:tc>
        <w:tc>
          <w:tcPr>
            <w:tcW w:w="3544" w:type="dxa"/>
            <w:shd w:val="clear" w:color="auto" w:fill="D74C39"/>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Razvoj civilnog društva</w:t>
            </w:r>
          </w:p>
        </w:tc>
        <w:tc>
          <w:tcPr>
            <w:tcW w:w="6036" w:type="dxa"/>
            <w:shd w:val="clear" w:color="auto" w:fill="ECABA2"/>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socijalne politike i mladih, Ministarstvo regionalnog razvoja i fondova EU,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w:t>
            </w:r>
          </w:p>
        </w:tc>
      </w:tr>
      <w:tr w:rsidR="00F86D73" w:rsidRPr="00F86D73" w:rsidTr="00581193">
        <w:trPr>
          <w:trHeight w:val="1417"/>
          <w:jc w:val="center"/>
        </w:trPr>
        <w:tc>
          <w:tcPr>
            <w:tcW w:w="1076" w:type="dxa"/>
            <w:shd w:val="clear" w:color="auto" w:fill="634545"/>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w:t>
            </w:r>
            <w:r w:rsidR="003F6F40" w:rsidRPr="00581193">
              <w:rPr>
                <w:rFonts w:ascii="Arial" w:hAnsi="Arial" w:cs="Arial"/>
                <w:b/>
                <w:sz w:val="20"/>
                <w:szCs w:val="20"/>
              </w:rPr>
              <w:t>4</w:t>
            </w:r>
            <w:r w:rsidRPr="00581193">
              <w:rPr>
                <w:rFonts w:ascii="Arial" w:hAnsi="Arial" w:cs="Arial"/>
                <w:b/>
                <w:sz w:val="20"/>
                <w:szCs w:val="20"/>
              </w:rPr>
              <w:t xml:space="preserve"> – P</w:t>
            </w:r>
            <w:r w:rsidR="003F6F40" w:rsidRPr="00581193">
              <w:rPr>
                <w:rFonts w:ascii="Arial" w:hAnsi="Arial" w:cs="Arial"/>
                <w:b/>
                <w:sz w:val="20"/>
                <w:szCs w:val="20"/>
              </w:rPr>
              <w:t>1</w:t>
            </w:r>
          </w:p>
        </w:tc>
        <w:tc>
          <w:tcPr>
            <w:tcW w:w="3544" w:type="dxa"/>
            <w:shd w:val="clear" w:color="auto" w:fill="A88484"/>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Unaprjeđivanje zaštite okoliša i energetske učinkovitosti</w:t>
            </w:r>
          </w:p>
        </w:tc>
        <w:tc>
          <w:tcPr>
            <w:tcW w:w="6036" w:type="dxa"/>
            <w:shd w:val="clear" w:color="auto" w:fill="D0BCBC"/>
            <w:vAlign w:val="center"/>
          </w:tcPr>
          <w:p w:rsidR="00F86D73" w:rsidRPr="005B05AF" w:rsidRDefault="005B05AF" w:rsidP="005B05AF">
            <w:pPr>
              <w:spacing w:after="0"/>
              <w:rPr>
                <w:rFonts w:ascii="Arial" w:hAnsi="Arial" w:cs="Arial"/>
                <w:sz w:val="20"/>
              </w:rPr>
            </w:pPr>
            <w:r w:rsidRPr="005B05AF">
              <w:rPr>
                <w:rFonts w:ascii="Arial" w:hAnsi="Arial" w:cs="Arial"/>
                <w:sz w:val="20"/>
              </w:rPr>
              <w:t xml:space="preserve">Ministarstvo zaštite okoliša i prirode, Fond za zaštitu okoliša i energetsku učinkovitost, Ministarstvo regionalnog razvoja i fondova EU, Ministarstvo graditeljstva i prostornog uređenja, Hrvatska banka za obnovu i razvoj, </w:t>
            </w:r>
            <w:r>
              <w:rPr>
                <w:rFonts w:ascii="Arial" w:hAnsi="Arial" w:cs="Arial"/>
                <w:sz w:val="20"/>
              </w:rPr>
              <w:t>Karlovačka</w:t>
            </w:r>
            <w:r w:rsidRPr="005B05AF">
              <w:rPr>
                <w:rFonts w:ascii="Arial" w:hAnsi="Arial" w:cs="Arial"/>
                <w:sz w:val="20"/>
              </w:rPr>
              <w:t xml:space="preserve"> županija, Općina </w:t>
            </w:r>
            <w:r>
              <w:rPr>
                <w:rFonts w:ascii="Arial" w:hAnsi="Arial" w:cs="Arial"/>
                <w:sz w:val="20"/>
              </w:rPr>
              <w:t>Rakovica</w:t>
            </w:r>
            <w:r w:rsidRPr="005B05AF">
              <w:rPr>
                <w:rFonts w:ascii="Arial" w:hAnsi="Arial" w:cs="Arial"/>
                <w:sz w:val="20"/>
              </w:rPr>
              <w:t>, Fondovi EU</w:t>
            </w:r>
          </w:p>
        </w:tc>
      </w:tr>
      <w:tr w:rsidR="00F86D73" w:rsidRPr="00F86D73" w:rsidTr="00581193">
        <w:trPr>
          <w:trHeight w:val="1417"/>
          <w:jc w:val="center"/>
        </w:trPr>
        <w:tc>
          <w:tcPr>
            <w:tcW w:w="1076" w:type="dxa"/>
            <w:shd w:val="clear" w:color="auto" w:fill="634545"/>
            <w:vAlign w:val="center"/>
          </w:tcPr>
          <w:p w:rsidR="00F86D73" w:rsidRPr="00581193" w:rsidRDefault="00F86D73" w:rsidP="005B05AF">
            <w:pPr>
              <w:spacing w:after="0"/>
              <w:jc w:val="center"/>
              <w:rPr>
                <w:rFonts w:ascii="Arial" w:hAnsi="Arial" w:cs="Arial"/>
                <w:b/>
                <w:sz w:val="20"/>
                <w:szCs w:val="20"/>
              </w:rPr>
            </w:pPr>
            <w:r w:rsidRPr="00581193">
              <w:rPr>
                <w:rFonts w:ascii="Arial" w:hAnsi="Arial" w:cs="Arial"/>
                <w:b/>
                <w:sz w:val="20"/>
                <w:szCs w:val="20"/>
              </w:rPr>
              <w:t>C</w:t>
            </w:r>
            <w:r w:rsidR="003F6F40" w:rsidRPr="00581193">
              <w:rPr>
                <w:rFonts w:ascii="Arial" w:hAnsi="Arial" w:cs="Arial"/>
                <w:b/>
                <w:sz w:val="20"/>
                <w:szCs w:val="20"/>
              </w:rPr>
              <w:t>4</w:t>
            </w:r>
            <w:r w:rsidRPr="00581193">
              <w:rPr>
                <w:rFonts w:ascii="Arial" w:hAnsi="Arial" w:cs="Arial"/>
                <w:b/>
                <w:sz w:val="20"/>
                <w:szCs w:val="20"/>
              </w:rPr>
              <w:t xml:space="preserve"> – P</w:t>
            </w:r>
            <w:r w:rsidR="003F6F40" w:rsidRPr="00581193">
              <w:rPr>
                <w:rFonts w:ascii="Arial" w:hAnsi="Arial" w:cs="Arial"/>
                <w:b/>
                <w:sz w:val="20"/>
                <w:szCs w:val="20"/>
              </w:rPr>
              <w:t>2</w:t>
            </w:r>
          </w:p>
        </w:tc>
        <w:tc>
          <w:tcPr>
            <w:tcW w:w="3544" w:type="dxa"/>
            <w:shd w:val="clear" w:color="auto" w:fill="A88484"/>
            <w:vAlign w:val="center"/>
          </w:tcPr>
          <w:p w:rsidR="00F86D73" w:rsidRPr="00581193" w:rsidRDefault="003F6F40" w:rsidP="005B05AF">
            <w:pPr>
              <w:spacing w:after="0"/>
              <w:rPr>
                <w:rFonts w:ascii="Arial" w:hAnsi="Arial" w:cs="Arial"/>
                <w:b/>
                <w:sz w:val="20"/>
                <w:szCs w:val="20"/>
              </w:rPr>
            </w:pPr>
            <w:r w:rsidRPr="00581193">
              <w:rPr>
                <w:rFonts w:ascii="Arial" w:hAnsi="Arial" w:cs="Arial"/>
                <w:b/>
                <w:sz w:val="20"/>
                <w:szCs w:val="20"/>
              </w:rPr>
              <w:t>Podizanje standarda prirodne i kulturne baštine</w:t>
            </w:r>
          </w:p>
        </w:tc>
        <w:tc>
          <w:tcPr>
            <w:tcW w:w="6036" w:type="dxa"/>
            <w:shd w:val="clear" w:color="auto" w:fill="D0BCBC"/>
            <w:vAlign w:val="center"/>
          </w:tcPr>
          <w:p w:rsidR="00F86D73" w:rsidRPr="005B05AF" w:rsidRDefault="005B05AF" w:rsidP="005B05AF">
            <w:pPr>
              <w:spacing w:after="0"/>
              <w:rPr>
                <w:rFonts w:ascii="Arial" w:hAnsi="Arial" w:cs="Arial"/>
                <w:sz w:val="20"/>
              </w:rPr>
            </w:pPr>
            <w:r>
              <w:rPr>
                <w:rFonts w:ascii="Arial" w:hAnsi="Arial" w:cs="Arial"/>
                <w:sz w:val="20"/>
              </w:rPr>
              <w:t>Karlovačka županija, Općina Rakovica</w:t>
            </w:r>
            <w:r w:rsidRPr="005B05AF">
              <w:rPr>
                <w:rFonts w:ascii="Arial" w:hAnsi="Arial" w:cs="Arial"/>
                <w:sz w:val="20"/>
              </w:rPr>
              <w:t>, Ministarstvo kulture, Fondovi EU</w:t>
            </w:r>
          </w:p>
        </w:tc>
      </w:tr>
    </w:tbl>
    <w:p w:rsidR="00F86D73" w:rsidRPr="00F86D73" w:rsidRDefault="00F86D73" w:rsidP="005B05AF">
      <w:pPr>
        <w:spacing w:after="0"/>
        <w:jc w:val="center"/>
        <w:rPr>
          <w:rFonts w:ascii="Arial" w:hAnsi="Arial" w:cs="Arial"/>
          <w:color w:val="9B2D1F" w:themeColor="accent2"/>
          <w:sz w:val="20"/>
          <w:szCs w:val="24"/>
        </w:rPr>
      </w:pPr>
      <w:r w:rsidRPr="00F86D73">
        <w:rPr>
          <w:rFonts w:ascii="Arial" w:hAnsi="Arial" w:cs="Arial"/>
          <w:color w:val="9B2D1F" w:themeColor="accent2"/>
          <w:sz w:val="20"/>
          <w:szCs w:val="24"/>
        </w:rPr>
        <w:t xml:space="preserve">Izvor: </w:t>
      </w:r>
      <w:r w:rsidR="003F6F40">
        <w:rPr>
          <w:rFonts w:ascii="Arial" w:hAnsi="Arial" w:cs="Arial"/>
          <w:color w:val="9B2D1F" w:themeColor="accent2"/>
          <w:sz w:val="20"/>
          <w:szCs w:val="24"/>
        </w:rPr>
        <w:t>Općina Rakovica</w:t>
      </w:r>
    </w:p>
    <w:p w:rsidR="00F86D73" w:rsidRDefault="00F86D73" w:rsidP="00F86D73">
      <w:pPr>
        <w:spacing w:after="0"/>
        <w:jc w:val="both"/>
        <w:rPr>
          <w:rFonts w:ascii="Arial" w:hAnsi="Arial" w:cs="Arial"/>
          <w:sz w:val="24"/>
          <w:szCs w:val="24"/>
        </w:rPr>
      </w:pPr>
    </w:p>
    <w:p w:rsidR="003F6F40" w:rsidRDefault="003F6F40" w:rsidP="00F86D73">
      <w:pPr>
        <w:spacing w:after="0"/>
        <w:jc w:val="both"/>
        <w:rPr>
          <w:rFonts w:ascii="Arial" w:hAnsi="Arial" w:cs="Arial"/>
          <w:sz w:val="24"/>
          <w:szCs w:val="24"/>
        </w:rPr>
      </w:pPr>
    </w:p>
    <w:p w:rsidR="003F6F40" w:rsidRPr="00F86D73" w:rsidRDefault="003F6F40" w:rsidP="00F86D73">
      <w:pPr>
        <w:spacing w:after="0"/>
        <w:jc w:val="both"/>
        <w:rPr>
          <w:rFonts w:ascii="Arial" w:hAnsi="Arial" w:cs="Arial"/>
          <w:sz w:val="24"/>
          <w:szCs w:val="24"/>
        </w:rPr>
      </w:pPr>
    </w:p>
    <w:p w:rsidR="00F86D73" w:rsidRPr="00F86D73" w:rsidRDefault="00F86D73" w:rsidP="00F86D73">
      <w:pPr>
        <w:spacing w:after="0"/>
        <w:jc w:val="center"/>
        <w:rPr>
          <w:rFonts w:ascii="Times New Roman" w:hAnsi="Times New Roman" w:cs="Times New Roman"/>
          <w:b/>
          <w:i/>
          <w:color w:val="D34817" w:themeColor="accent1"/>
          <w:sz w:val="24"/>
          <w:szCs w:val="24"/>
        </w:rPr>
      </w:pPr>
      <w:bookmarkStart w:id="443" w:name="_Toc440627799"/>
      <w:bookmarkStart w:id="444" w:name="_Toc444865231"/>
      <w:bookmarkStart w:id="445" w:name="_Toc444869795"/>
      <w:bookmarkStart w:id="446" w:name="_Toc451335923"/>
      <w:r w:rsidRPr="00F86D73">
        <w:rPr>
          <w:rFonts w:ascii="Times New Roman" w:hAnsi="Times New Roman" w:cs="Times New Roman"/>
          <w:b/>
          <w:i/>
          <w:color w:val="D34817" w:themeColor="accent1"/>
          <w:sz w:val="24"/>
          <w:szCs w:val="24"/>
        </w:rPr>
        <w:lastRenderedPageBreak/>
        <w:t xml:space="preserve">Grafikon </w:t>
      </w:r>
      <w:r w:rsidR="00057CAE" w:rsidRPr="00F86D73">
        <w:rPr>
          <w:rFonts w:ascii="Times New Roman" w:hAnsi="Times New Roman" w:cs="Times New Roman"/>
          <w:b/>
          <w:i/>
          <w:color w:val="D34817" w:themeColor="accent1"/>
          <w:sz w:val="24"/>
          <w:szCs w:val="24"/>
        </w:rPr>
        <w:fldChar w:fldCharType="begin"/>
      </w:r>
      <w:r w:rsidRPr="00F86D73">
        <w:rPr>
          <w:rFonts w:ascii="Times New Roman" w:hAnsi="Times New Roman" w:cs="Times New Roman"/>
          <w:b/>
          <w:i/>
          <w:color w:val="D34817" w:themeColor="accent1"/>
          <w:sz w:val="24"/>
          <w:szCs w:val="24"/>
        </w:rPr>
        <w:instrText xml:space="preserve"> SEQ Grafikon \* ARABIC </w:instrText>
      </w:r>
      <w:r w:rsidR="00057CAE" w:rsidRPr="00F86D73">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16</w:t>
      </w:r>
      <w:r w:rsidR="00057CAE" w:rsidRPr="00F86D73">
        <w:rPr>
          <w:rFonts w:ascii="Times New Roman" w:hAnsi="Times New Roman" w:cs="Times New Roman"/>
          <w:b/>
          <w:i/>
          <w:color w:val="D34817" w:themeColor="accent1"/>
          <w:sz w:val="24"/>
          <w:szCs w:val="24"/>
        </w:rPr>
        <w:fldChar w:fldCharType="end"/>
      </w:r>
      <w:r w:rsidRPr="00F86D73">
        <w:rPr>
          <w:rFonts w:ascii="Times New Roman" w:hAnsi="Times New Roman" w:cs="Times New Roman"/>
          <w:b/>
          <w:i/>
          <w:color w:val="D34817" w:themeColor="accent1"/>
          <w:sz w:val="24"/>
          <w:szCs w:val="24"/>
        </w:rPr>
        <w:t>. Financijska alkacija po prioritetima izražena u kunama</w:t>
      </w:r>
      <w:bookmarkEnd w:id="443"/>
      <w:bookmarkEnd w:id="444"/>
      <w:bookmarkEnd w:id="445"/>
      <w:bookmarkEnd w:id="446"/>
    </w:p>
    <w:p w:rsidR="00F86D73" w:rsidRPr="00F86D73" w:rsidRDefault="00F86D73" w:rsidP="00F86D73">
      <w:pPr>
        <w:spacing w:after="0"/>
        <w:jc w:val="both"/>
        <w:rPr>
          <w:rFonts w:ascii="Arial" w:hAnsi="Arial" w:cs="Arial"/>
          <w:sz w:val="24"/>
          <w:szCs w:val="24"/>
        </w:rPr>
      </w:pPr>
      <w:r w:rsidRPr="00F86D73">
        <w:rPr>
          <w:rFonts w:ascii="Arial" w:hAnsi="Arial" w:cs="Arial"/>
          <w:noProof/>
          <w:sz w:val="24"/>
          <w:szCs w:val="24"/>
        </w:rPr>
        <w:drawing>
          <wp:inline distT="0" distB="0" distL="0" distR="0" wp14:anchorId="762BE401" wp14:editId="0CD7044F">
            <wp:extent cx="5762625" cy="2714625"/>
            <wp:effectExtent l="19050" t="0" r="0" b="0"/>
            <wp:docPr id="109" name="Object 4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F86D73" w:rsidRPr="00F86D73" w:rsidRDefault="00F86D73" w:rsidP="00F86D73">
      <w:pPr>
        <w:spacing w:after="0"/>
        <w:jc w:val="center"/>
        <w:rPr>
          <w:rFonts w:ascii="Arial" w:hAnsi="Arial" w:cs="Arial"/>
          <w:color w:val="9B2D1F" w:themeColor="accent2"/>
          <w:sz w:val="20"/>
          <w:szCs w:val="20"/>
        </w:rPr>
      </w:pPr>
      <w:r w:rsidRPr="00F86D73">
        <w:rPr>
          <w:rFonts w:ascii="Arial" w:hAnsi="Arial" w:cs="Arial"/>
          <w:color w:val="9B2D1F" w:themeColor="accent2"/>
          <w:sz w:val="20"/>
          <w:szCs w:val="20"/>
        </w:rPr>
        <w:t xml:space="preserve">Izvor: </w:t>
      </w:r>
      <w:r w:rsidR="000D38AC">
        <w:rPr>
          <w:rFonts w:ascii="Arial" w:hAnsi="Arial" w:cs="Arial"/>
          <w:color w:val="9B2D1F" w:themeColor="accent2"/>
          <w:sz w:val="20"/>
          <w:szCs w:val="20"/>
        </w:rPr>
        <w:t>Općina Rakovica</w:t>
      </w:r>
    </w:p>
    <w:p w:rsidR="00581193" w:rsidRDefault="00581193" w:rsidP="00F86D73">
      <w:pPr>
        <w:spacing w:after="0"/>
        <w:jc w:val="both"/>
        <w:rPr>
          <w:rFonts w:ascii="Arial" w:eastAsia="Constantia" w:hAnsi="Arial" w:cs="Arial"/>
          <w:sz w:val="24"/>
          <w:lang w:eastAsia="en-US"/>
        </w:rPr>
        <w:sectPr w:rsidR="00581193" w:rsidSect="00186F7E">
          <w:pgSz w:w="11906" w:h="16838"/>
          <w:pgMar w:top="1417" w:right="1417" w:bottom="1417" w:left="1417" w:header="708" w:footer="708" w:gutter="0"/>
          <w:cols w:space="708"/>
          <w:titlePg/>
          <w:docGrid w:linePitch="360"/>
        </w:sectPr>
      </w:pPr>
    </w:p>
    <w:p w:rsidR="00F86D73" w:rsidRPr="00452B00" w:rsidRDefault="00F86D73" w:rsidP="00452B00">
      <w:pPr>
        <w:spacing w:after="0"/>
        <w:jc w:val="both"/>
        <w:rPr>
          <w:rFonts w:ascii="Arial" w:eastAsia="Constantia" w:hAnsi="Arial" w:cs="Arial"/>
          <w:sz w:val="24"/>
          <w:lang w:eastAsia="en-US"/>
        </w:rPr>
      </w:pPr>
    </w:p>
    <w:p w:rsidR="00452B00" w:rsidRPr="00452B00" w:rsidRDefault="007D43F7" w:rsidP="00110688">
      <w:pPr>
        <w:pStyle w:val="Heading2"/>
        <w:rPr>
          <w:lang w:eastAsia="en-US"/>
        </w:rPr>
      </w:pPr>
      <w:bookmarkStart w:id="447" w:name="_Toc426453706"/>
      <w:bookmarkStart w:id="448" w:name="_Toc451336231"/>
      <w:r>
        <w:rPr>
          <w:lang w:eastAsia="en-US"/>
        </w:rPr>
        <w:t>6</w:t>
      </w:r>
      <w:r w:rsidR="00452B00" w:rsidRPr="00452B00">
        <w:rPr>
          <w:lang w:eastAsia="en-US"/>
        </w:rPr>
        <w:t>.3. Plan provedbe i slijed aktivnosti u ostvarenju ciljeva</w:t>
      </w:r>
      <w:bookmarkEnd w:id="447"/>
      <w:bookmarkEnd w:id="448"/>
    </w:p>
    <w:p w:rsidR="00452B00" w:rsidRDefault="00452B00" w:rsidP="00452B00">
      <w:pPr>
        <w:spacing w:after="0"/>
        <w:jc w:val="both"/>
        <w:rPr>
          <w:rFonts w:ascii="Arial" w:eastAsia="Constantia" w:hAnsi="Arial" w:cs="Arial"/>
          <w:sz w:val="24"/>
          <w:lang w:eastAsia="en-US"/>
        </w:rPr>
      </w:pPr>
    </w:p>
    <w:p w:rsidR="00847449" w:rsidRPr="00847449" w:rsidRDefault="00847449" w:rsidP="00847449">
      <w:pPr>
        <w:spacing w:after="0"/>
        <w:jc w:val="center"/>
        <w:rPr>
          <w:rFonts w:ascii="Times New Roman" w:hAnsi="Times New Roman" w:cs="Times New Roman"/>
          <w:b/>
          <w:i/>
          <w:color w:val="D34817" w:themeColor="accent1"/>
          <w:sz w:val="24"/>
          <w:szCs w:val="24"/>
        </w:rPr>
      </w:pPr>
      <w:bookmarkStart w:id="449" w:name="_Toc440627766"/>
      <w:bookmarkStart w:id="450" w:name="_Toc456171684"/>
      <w:r w:rsidRPr="00847449">
        <w:rPr>
          <w:rFonts w:ascii="Times New Roman" w:hAnsi="Times New Roman" w:cs="Times New Roman"/>
          <w:b/>
          <w:i/>
          <w:color w:val="D34817" w:themeColor="accent1"/>
          <w:sz w:val="24"/>
          <w:szCs w:val="24"/>
        </w:rPr>
        <w:t xml:space="preserve">Tablica </w:t>
      </w:r>
      <w:r w:rsidR="00057CAE" w:rsidRPr="00847449">
        <w:rPr>
          <w:rFonts w:ascii="Times New Roman" w:hAnsi="Times New Roman" w:cs="Times New Roman"/>
          <w:b/>
          <w:i/>
          <w:color w:val="D34817" w:themeColor="accent1"/>
          <w:sz w:val="24"/>
          <w:szCs w:val="24"/>
        </w:rPr>
        <w:fldChar w:fldCharType="begin"/>
      </w:r>
      <w:r w:rsidRPr="00847449">
        <w:rPr>
          <w:rFonts w:ascii="Times New Roman" w:hAnsi="Times New Roman" w:cs="Times New Roman"/>
          <w:b/>
          <w:i/>
          <w:color w:val="D34817" w:themeColor="accent1"/>
          <w:sz w:val="24"/>
          <w:szCs w:val="24"/>
        </w:rPr>
        <w:instrText xml:space="preserve"> SEQ Tablica \* ARABIC </w:instrText>
      </w:r>
      <w:r w:rsidR="00057CAE" w:rsidRPr="00847449">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90</w:t>
      </w:r>
      <w:r w:rsidR="00057CAE" w:rsidRPr="00847449">
        <w:rPr>
          <w:rFonts w:ascii="Times New Roman" w:hAnsi="Times New Roman" w:cs="Times New Roman"/>
          <w:b/>
          <w:i/>
          <w:color w:val="D34817" w:themeColor="accent1"/>
          <w:sz w:val="24"/>
          <w:szCs w:val="24"/>
        </w:rPr>
        <w:fldChar w:fldCharType="end"/>
      </w:r>
      <w:r w:rsidRPr="00847449">
        <w:rPr>
          <w:rFonts w:ascii="Times New Roman" w:hAnsi="Times New Roman" w:cs="Times New Roman"/>
          <w:b/>
          <w:i/>
          <w:color w:val="D34817" w:themeColor="accent1"/>
          <w:sz w:val="24"/>
          <w:szCs w:val="24"/>
        </w:rPr>
        <w:t>. Okvirni godišnji operativni plan provedbe prioritetnih mjera (aktivnosti),</w:t>
      </w:r>
      <w:bookmarkEnd w:id="449"/>
      <w:bookmarkEnd w:id="450"/>
    </w:p>
    <w:p w:rsidR="00847449" w:rsidRPr="00847449" w:rsidRDefault="00847449" w:rsidP="00847449">
      <w:pPr>
        <w:spacing w:after="0"/>
        <w:jc w:val="center"/>
        <w:rPr>
          <w:rFonts w:ascii="Times New Roman" w:hAnsi="Times New Roman" w:cs="Times New Roman"/>
          <w:b/>
          <w:i/>
          <w:color w:val="D34817" w:themeColor="accent1"/>
          <w:sz w:val="24"/>
          <w:szCs w:val="24"/>
        </w:rPr>
      </w:pPr>
      <w:r w:rsidRPr="00847449">
        <w:rPr>
          <w:rFonts w:ascii="Times New Roman" w:hAnsi="Times New Roman" w:cs="Times New Roman"/>
          <w:b/>
          <w:i/>
          <w:color w:val="D34817" w:themeColor="accent1"/>
          <w:sz w:val="24"/>
          <w:szCs w:val="24"/>
        </w:rPr>
        <w:t>2015.-2020.</w:t>
      </w:r>
    </w:p>
    <w:tbl>
      <w:tblPr>
        <w:tblW w:w="5000" w:type="pct"/>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747"/>
        <w:gridCol w:w="629"/>
        <w:gridCol w:w="630"/>
        <w:gridCol w:w="628"/>
        <w:gridCol w:w="630"/>
        <w:gridCol w:w="628"/>
        <w:gridCol w:w="630"/>
        <w:gridCol w:w="628"/>
        <w:gridCol w:w="630"/>
        <w:gridCol w:w="628"/>
        <w:gridCol w:w="630"/>
        <w:gridCol w:w="628"/>
        <w:gridCol w:w="622"/>
      </w:tblGrid>
      <w:tr w:rsidR="00847449" w:rsidRPr="00847449" w:rsidTr="008B49E5">
        <w:trPr>
          <w:jc w:val="center"/>
        </w:trPr>
        <w:tc>
          <w:tcPr>
            <w:tcW w:w="941" w:type="pct"/>
            <w:vMerge w:val="restart"/>
            <w:shd w:val="clear" w:color="auto" w:fill="6D6262" w:themeFill="accent5" w:themeFillShade="BF"/>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Mjere</w:t>
            </w:r>
          </w:p>
        </w:tc>
        <w:tc>
          <w:tcPr>
            <w:tcW w:w="4059" w:type="pct"/>
            <w:gridSpan w:val="12"/>
            <w:shd w:val="clear" w:color="auto" w:fill="6D6262" w:themeFill="accent5" w:themeFillShade="BF"/>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Vrijeme provedbe</w:t>
            </w:r>
          </w:p>
        </w:tc>
      </w:tr>
      <w:tr w:rsidR="00847449" w:rsidRPr="00847449" w:rsidTr="008B49E5">
        <w:trPr>
          <w:jc w:val="center"/>
        </w:trPr>
        <w:tc>
          <w:tcPr>
            <w:tcW w:w="941" w:type="pct"/>
            <w:vMerge/>
            <w:shd w:val="clear" w:color="auto" w:fill="FA8D3D"/>
          </w:tcPr>
          <w:p w:rsidR="00847449" w:rsidRPr="00847449" w:rsidRDefault="00847449" w:rsidP="00847449">
            <w:pPr>
              <w:spacing w:after="0"/>
              <w:jc w:val="both"/>
              <w:rPr>
                <w:rFonts w:ascii="Arial" w:hAnsi="Arial" w:cs="Arial"/>
                <w:sz w:val="20"/>
                <w:szCs w:val="20"/>
              </w:rPr>
            </w:pPr>
          </w:p>
        </w:tc>
        <w:tc>
          <w:tcPr>
            <w:tcW w:w="677"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2015.</w:t>
            </w:r>
          </w:p>
        </w:tc>
        <w:tc>
          <w:tcPr>
            <w:tcW w:w="677"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2016.</w:t>
            </w:r>
          </w:p>
        </w:tc>
        <w:tc>
          <w:tcPr>
            <w:tcW w:w="677"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2017.</w:t>
            </w:r>
          </w:p>
        </w:tc>
        <w:tc>
          <w:tcPr>
            <w:tcW w:w="677"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2018.</w:t>
            </w:r>
          </w:p>
        </w:tc>
        <w:tc>
          <w:tcPr>
            <w:tcW w:w="677"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2019.</w:t>
            </w:r>
          </w:p>
        </w:tc>
        <w:tc>
          <w:tcPr>
            <w:tcW w:w="673" w:type="pct"/>
            <w:gridSpan w:val="2"/>
            <w:tcBorders>
              <w:bottom w:val="thickThinSmallGap" w:sz="12" w:space="0" w:color="9B2D1F"/>
            </w:tcBorders>
            <w:shd w:val="clear" w:color="auto" w:fill="BDB5B5" w:themeFill="accent5" w:themeFillTint="99"/>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2020.</w:t>
            </w:r>
          </w:p>
        </w:tc>
      </w:tr>
      <w:tr w:rsidR="00847449" w:rsidRPr="00847449" w:rsidTr="008B49E5">
        <w:trPr>
          <w:jc w:val="center"/>
        </w:trPr>
        <w:tc>
          <w:tcPr>
            <w:tcW w:w="941" w:type="pct"/>
            <w:vMerge/>
            <w:tcBorders>
              <w:bottom w:val="thickThinSmallGap" w:sz="12" w:space="0" w:color="9B2D1F"/>
            </w:tcBorders>
            <w:shd w:val="clear" w:color="auto" w:fill="FA8D3D"/>
          </w:tcPr>
          <w:p w:rsidR="00847449" w:rsidRPr="00847449" w:rsidRDefault="00847449" w:rsidP="00847449">
            <w:pPr>
              <w:spacing w:after="0"/>
              <w:jc w:val="both"/>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8"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8"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8"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8"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9"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8"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c>
          <w:tcPr>
            <w:tcW w:w="335" w:type="pct"/>
            <w:tcBorders>
              <w:bottom w:val="thickThinSmallGap" w:sz="12" w:space="0" w:color="9B2D1F"/>
            </w:tcBorders>
            <w:shd w:val="clear" w:color="auto" w:fill="E9E6E6" w:themeFill="accent5" w:themeFillTint="33"/>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M 1-1-1</w:t>
            </w:r>
          </w:p>
        </w:tc>
        <w:tc>
          <w:tcPr>
            <w:tcW w:w="339" w:type="pct"/>
            <w:tcBorders>
              <w:top w:val="thickThinSmallGap" w:sz="12" w:space="0" w:color="9B2D1F"/>
              <w:left w:val="thickThinSmallGap" w:sz="12"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thickThinSmallGap" w:sz="12"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thickThinSmallGap" w:sz="12"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thickThinSmallGap" w:sz="12"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thickThinSmallGap" w:sz="12"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thickThinSmallGap" w:sz="12"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thickThinSmallGap" w:sz="12"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thickThinSmallGap" w:sz="12"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thickThinSmallGap" w:sz="12"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thickThinSmallGap" w:sz="12"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thickThinSmallGap" w:sz="12"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thickThinSmallGap" w:sz="12"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M 1-1-2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847449">
            <w:pPr>
              <w:spacing w:after="0"/>
              <w:jc w:val="center"/>
              <w:rPr>
                <w:rFonts w:ascii="Arial" w:hAnsi="Arial" w:cs="Arial"/>
                <w:sz w:val="20"/>
                <w:szCs w:val="20"/>
              </w:rPr>
            </w:pPr>
            <w:r w:rsidRPr="00847449">
              <w:rPr>
                <w:rFonts w:ascii="Arial" w:hAnsi="Arial" w:cs="Arial"/>
                <w:sz w:val="20"/>
                <w:szCs w:val="20"/>
              </w:rPr>
              <w:t>M 1-1-3</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2</w:t>
            </w:r>
            <w:r w:rsidRPr="00847449">
              <w:rPr>
                <w:rFonts w:ascii="Arial" w:hAnsi="Arial" w:cs="Arial"/>
                <w:sz w:val="20"/>
                <w:szCs w:val="20"/>
              </w:rPr>
              <w:t>-</w:t>
            </w:r>
            <w:r w:rsidR="00581193">
              <w:rPr>
                <w:rFonts w:ascii="Arial" w:hAnsi="Arial" w:cs="Arial"/>
                <w:sz w:val="20"/>
                <w:szCs w:val="20"/>
              </w:rPr>
              <w:t>1</w:t>
            </w:r>
            <w:r w:rsidRPr="00847449">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2</w:t>
            </w:r>
            <w:r w:rsidRPr="00847449">
              <w:rPr>
                <w:rFonts w:ascii="Arial" w:hAnsi="Arial" w:cs="Arial"/>
                <w:sz w:val="20"/>
                <w:szCs w:val="20"/>
              </w:rPr>
              <w:t>-</w:t>
            </w:r>
            <w:r w:rsidR="00581193">
              <w:rPr>
                <w:rFonts w:ascii="Arial" w:hAnsi="Arial" w:cs="Arial"/>
                <w:sz w:val="20"/>
                <w:szCs w:val="20"/>
              </w:rPr>
              <w:t>1</w:t>
            </w:r>
            <w:r w:rsidRPr="00847449">
              <w:rPr>
                <w:rFonts w:ascii="Arial" w:hAnsi="Arial" w:cs="Arial"/>
                <w:sz w:val="20"/>
                <w:szCs w:val="20"/>
              </w:rPr>
              <w:t>-2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2</w:t>
            </w:r>
            <w:r w:rsidRPr="00847449">
              <w:rPr>
                <w:rFonts w:ascii="Arial" w:hAnsi="Arial" w:cs="Arial"/>
                <w:sz w:val="20"/>
                <w:szCs w:val="20"/>
              </w:rPr>
              <w:t>-</w:t>
            </w:r>
            <w:r w:rsidR="00581193">
              <w:rPr>
                <w:rFonts w:ascii="Arial" w:hAnsi="Arial" w:cs="Arial"/>
                <w:sz w:val="20"/>
                <w:szCs w:val="20"/>
              </w:rPr>
              <w:t>2</w:t>
            </w:r>
            <w:r w:rsidRPr="00847449">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2</w:t>
            </w:r>
            <w:r w:rsidRPr="00847449">
              <w:rPr>
                <w:rFonts w:ascii="Arial" w:hAnsi="Arial" w:cs="Arial"/>
                <w:sz w:val="20"/>
                <w:szCs w:val="20"/>
              </w:rPr>
              <w:t>-</w:t>
            </w:r>
            <w:r w:rsidR="00581193">
              <w:rPr>
                <w:rFonts w:ascii="Arial" w:hAnsi="Arial" w:cs="Arial"/>
                <w:sz w:val="20"/>
                <w:szCs w:val="20"/>
              </w:rPr>
              <w:t>2</w:t>
            </w:r>
            <w:r w:rsidRPr="00847449">
              <w:rPr>
                <w:rFonts w:ascii="Arial" w:hAnsi="Arial" w:cs="Arial"/>
                <w:sz w:val="20"/>
                <w:szCs w:val="20"/>
              </w:rPr>
              <w:t>-2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2</w:t>
            </w:r>
            <w:r w:rsidRPr="00847449">
              <w:rPr>
                <w:rFonts w:ascii="Arial" w:hAnsi="Arial" w:cs="Arial"/>
                <w:sz w:val="20"/>
                <w:szCs w:val="20"/>
              </w:rPr>
              <w:t>-3-</w:t>
            </w:r>
            <w:r w:rsidR="00581193">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M 2-</w:t>
            </w:r>
            <w:r w:rsidR="00581193">
              <w:rPr>
                <w:rFonts w:ascii="Arial" w:hAnsi="Arial" w:cs="Arial"/>
                <w:sz w:val="20"/>
                <w:szCs w:val="20"/>
              </w:rPr>
              <w:t>3</w:t>
            </w:r>
            <w:r w:rsidRPr="00847449">
              <w:rPr>
                <w:rFonts w:ascii="Arial" w:hAnsi="Arial" w:cs="Arial"/>
                <w:sz w:val="20"/>
                <w:szCs w:val="20"/>
              </w:rPr>
              <w:t>-</w:t>
            </w:r>
            <w:r w:rsidR="00581193">
              <w:rPr>
                <w:rFonts w:ascii="Arial" w:hAnsi="Arial" w:cs="Arial"/>
                <w:sz w:val="20"/>
                <w:szCs w:val="20"/>
              </w:rPr>
              <w:t>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M 2-</w:t>
            </w:r>
            <w:r w:rsidR="00581193">
              <w:rPr>
                <w:rFonts w:ascii="Arial" w:hAnsi="Arial" w:cs="Arial"/>
                <w:sz w:val="20"/>
                <w:szCs w:val="20"/>
              </w:rPr>
              <w:t>3</w:t>
            </w:r>
            <w:r w:rsidRPr="00847449">
              <w:rPr>
                <w:rFonts w:ascii="Arial" w:hAnsi="Arial" w:cs="Arial"/>
                <w:sz w:val="20"/>
                <w:szCs w:val="20"/>
              </w:rPr>
              <w:t>-</w:t>
            </w:r>
            <w:r w:rsidR="00581193">
              <w:rPr>
                <w:rFonts w:ascii="Arial" w:hAnsi="Arial" w:cs="Arial"/>
                <w:sz w:val="20"/>
                <w:szCs w:val="20"/>
              </w:rPr>
              <w:t>3</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M 2-</w:t>
            </w:r>
            <w:r w:rsidR="00581193">
              <w:rPr>
                <w:rFonts w:ascii="Arial" w:hAnsi="Arial" w:cs="Arial"/>
                <w:sz w:val="20"/>
                <w:szCs w:val="20"/>
              </w:rPr>
              <w:t>3</w:t>
            </w:r>
            <w:r w:rsidRPr="00847449">
              <w:rPr>
                <w:rFonts w:ascii="Arial" w:hAnsi="Arial" w:cs="Arial"/>
                <w:sz w:val="20"/>
                <w:szCs w:val="20"/>
              </w:rPr>
              <w:t>-</w:t>
            </w:r>
            <w:r w:rsidR="00581193">
              <w:rPr>
                <w:rFonts w:ascii="Arial" w:hAnsi="Arial" w:cs="Arial"/>
                <w:sz w:val="20"/>
                <w:szCs w:val="20"/>
              </w:rPr>
              <w:t>4</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581193">
            <w:pPr>
              <w:spacing w:after="0"/>
              <w:jc w:val="center"/>
              <w:rPr>
                <w:rFonts w:ascii="Arial" w:hAnsi="Arial" w:cs="Arial"/>
                <w:sz w:val="20"/>
                <w:szCs w:val="20"/>
              </w:rPr>
            </w:pPr>
            <w:r w:rsidRPr="00847449">
              <w:rPr>
                <w:rFonts w:ascii="Arial" w:hAnsi="Arial" w:cs="Arial"/>
                <w:sz w:val="20"/>
                <w:szCs w:val="20"/>
              </w:rPr>
              <w:t xml:space="preserve">M </w:t>
            </w:r>
            <w:r w:rsidR="00581193">
              <w:rPr>
                <w:rFonts w:ascii="Arial" w:hAnsi="Arial" w:cs="Arial"/>
                <w:sz w:val="20"/>
                <w:szCs w:val="20"/>
              </w:rPr>
              <w:t>3</w:t>
            </w:r>
            <w:r w:rsidRPr="00847449">
              <w:rPr>
                <w:rFonts w:ascii="Arial" w:hAnsi="Arial" w:cs="Arial"/>
                <w:sz w:val="20"/>
                <w:szCs w:val="20"/>
              </w:rPr>
              <w:t>-1-</w:t>
            </w:r>
            <w:r w:rsidR="00581193">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3</w:t>
            </w:r>
            <w:r w:rsidRPr="00847449">
              <w:rPr>
                <w:rFonts w:ascii="Arial" w:hAnsi="Arial" w:cs="Arial"/>
                <w:sz w:val="20"/>
                <w:szCs w:val="20"/>
              </w:rPr>
              <w:t>-</w:t>
            </w:r>
            <w:r w:rsidR="006B13E5">
              <w:rPr>
                <w:rFonts w:ascii="Arial" w:hAnsi="Arial" w:cs="Arial"/>
                <w:sz w:val="20"/>
                <w:szCs w:val="20"/>
              </w:rPr>
              <w:t>1</w:t>
            </w:r>
            <w:r w:rsidRPr="00847449">
              <w:rPr>
                <w:rFonts w:ascii="Arial" w:hAnsi="Arial" w:cs="Arial"/>
                <w:sz w:val="20"/>
                <w:szCs w:val="20"/>
              </w:rPr>
              <w:t>-</w:t>
            </w:r>
            <w:r w:rsidR="006B13E5">
              <w:rPr>
                <w:rFonts w:ascii="Arial" w:hAnsi="Arial" w:cs="Arial"/>
                <w:sz w:val="20"/>
                <w:szCs w:val="20"/>
              </w:rPr>
              <w:t>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3</w:t>
            </w:r>
            <w:r w:rsidRPr="00847449">
              <w:rPr>
                <w:rFonts w:ascii="Arial" w:hAnsi="Arial" w:cs="Arial"/>
                <w:sz w:val="20"/>
                <w:szCs w:val="20"/>
              </w:rPr>
              <w:t>-</w:t>
            </w:r>
            <w:r w:rsidR="006B13E5">
              <w:rPr>
                <w:rFonts w:ascii="Arial" w:hAnsi="Arial" w:cs="Arial"/>
                <w:sz w:val="20"/>
                <w:szCs w:val="20"/>
              </w:rPr>
              <w:t>1</w:t>
            </w:r>
            <w:r w:rsidRPr="00847449">
              <w:rPr>
                <w:rFonts w:ascii="Arial" w:hAnsi="Arial" w:cs="Arial"/>
                <w:sz w:val="20"/>
                <w:szCs w:val="20"/>
              </w:rPr>
              <w:t>-</w:t>
            </w:r>
            <w:r w:rsidR="006B13E5">
              <w:rPr>
                <w:rFonts w:ascii="Arial" w:hAnsi="Arial" w:cs="Arial"/>
                <w:sz w:val="20"/>
                <w:szCs w:val="20"/>
              </w:rPr>
              <w:t>3</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3</w:t>
            </w:r>
            <w:r w:rsidRPr="00847449">
              <w:rPr>
                <w:rFonts w:ascii="Arial" w:hAnsi="Arial" w:cs="Arial"/>
                <w:sz w:val="20"/>
                <w:szCs w:val="20"/>
              </w:rPr>
              <w:t>-</w:t>
            </w:r>
            <w:r w:rsidR="006B13E5">
              <w:rPr>
                <w:rFonts w:ascii="Arial" w:hAnsi="Arial" w:cs="Arial"/>
                <w:sz w:val="20"/>
                <w:szCs w:val="20"/>
              </w:rPr>
              <w:t>1</w:t>
            </w:r>
            <w:r w:rsidRPr="00847449">
              <w:rPr>
                <w:rFonts w:ascii="Arial" w:hAnsi="Arial" w:cs="Arial"/>
                <w:sz w:val="20"/>
                <w:szCs w:val="20"/>
              </w:rPr>
              <w:t>-</w:t>
            </w:r>
            <w:r w:rsidR="006B13E5">
              <w:rPr>
                <w:rFonts w:ascii="Arial" w:hAnsi="Arial" w:cs="Arial"/>
                <w:sz w:val="20"/>
                <w:szCs w:val="20"/>
              </w:rPr>
              <w:t>4</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M 3-1-</w:t>
            </w:r>
            <w:r w:rsidR="006B13E5">
              <w:rPr>
                <w:rFonts w:ascii="Arial" w:hAnsi="Arial" w:cs="Arial"/>
                <w:sz w:val="20"/>
                <w:szCs w:val="20"/>
              </w:rPr>
              <w:t>5</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M 3-</w:t>
            </w:r>
            <w:r w:rsidR="006B13E5">
              <w:rPr>
                <w:rFonts w:ascii="Arial" w:hAnsi="Arial" w:cs="Arial"/>
                <w:sz w:val="20"/>
                <w:szCs w:val="20"/>
              </w:rPr>
              <w:t>2</w:t>
            </w:r>
            <w:r w:rsidRPr="00847449">
              <w:rPr>
                <w:rFonts w:ascii="Arial" w:hAnsi="Arial" w:cs="Arial"/>
                <w:sz w:val="20"/>
                <w:szCs w:val="20"/>
              </w:rPr>
              <w:t>-</w:t>
            </w:r>
            <w:r w:rsidR="006B13E5">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4</w:t>
            </w:r>
            <w:r w:rsidRPr="00847449">
              <w:rPr>
                <w:rFonts w:ascii="Arial" w:hAnsi="Arial" w:cs="Arial"/>
                <w:sz w:val="20"/>
                <w:szCs w:val="20"/>
              </w:rPr>
              <w:t>-1-</w:t>
            </w:r>
            <w:r w:rsidR="006B13E5">
              <w:rPr>
                <w:rFonts w:ascii="Arial" w:hAnsi="Arial" w:cs="Arial"/>
                <w:sz w:val="20"/>
                <w:szCs w:val="20"/>
              </w:rPr>
              <w:t>1</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4</w:t>
            </w:r>
            <w:r w:rsidRPr="00847449">
              <w:rPr>
                <w:rFonts w:ascii="Arial" w:hAnsi="Arial" w:cs="Arial"/>
                <w:sz w:val="20"/>
                <w:szCs w:val="20"/>
              </w:rPr>
              <w:t>-1-</w:t>
            </w:r>
            <w:r w:rsidR="006B13E5">
              <w:rPr>
                <w:rFonts w:ascii="Arial" w:hAnsi="Arial" w:cs="Arial"/>
                <w:sz w:val="20"/>
                <w:szCs w:val="20"/>
              </w:rPr>
              <w:t>2</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4</w:t>
            </w:r>
            <w:r w:rsidRPr="00847449">
              <w:rPr>
                <w:rFonts w:ascii="Arial" w:hAnsi="Arial" w:cs="Arial"/>
                <w:sz w:val="20"/>
                <w:szCs w:val="20"/>
              </w:rPr>
              <w:t>-1-</w:t>
            </w:r>
            <w:r w:rsidR="006B13E5">
              <w:rPr>
                <w:rFonts w:ascii="Arial" w:hAnsi="Arial" w:cs="Arial"/>
                <w:sz w:val="20"/>
                <w:szCs w:val="20"/>
              </w:rPr>
              <w:t>3</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4</w:t>
            </w:r>
            <w:r w:rsidRPr="00847449">
              <w:rPr>
                <w:rFonts w:ascii="Arial" w:hAnsi="Arial" w:cs="Arial"/>
                <w:sz w:val="20"/>
                <w:szCs w:val="20"/>
              </w:rPr>
              <w:t>-</w:t>
            </w:r>
            <w:r w:rsidR="006B13E5">
              <w:rPr>
                <w:rFonts w:ascii="Arial" w:hAnsi="Arial" w:cs="Arial"/>
                <w:sz w:val="20"/>
                <w:szCs w:val="20"/>
              </w:rPr>
              <w:t>1</w:t>
            </w:r>
            <w:r w:rsidRPr="00847449">
              <w:rPr>
                <w:rFonts w:ascii="Arial" w:hAnsi="Arial" w:cs="Arial"/>
                <w:sz w:val="20"/>
                <w:szCs w:val="20"/>
              </w:rPr>
              <w:t>-</w:t>
            </w:r>
            <w:r w:rsidR="006B13E5">
              <w:rPr>
                <w:rFonts w:ascii="Arial" w:hAnsi="Arial" w:cs="Arial"/>
                <w:sz w:val="20"/>
                <w:szCs w:val="20"/>
              </w:rPr>
              <w:t>4</w:t>
            </w:r>
          </w:p>
        </w:tc>
        <w:tc>
          <w:tcPr>
            <w:tcW w:w="339" w:type="pct"/>
            <w:tcBorders>
              <w:top w:val="single" w:sz="6" w:space="0" w:color="9B2D1F"/>
              <w:left w:val="thickThinSmallGap" w:sz="12"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single" w:sz="6"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single" w:sz="6"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single" w:sz="6" w:space="0" w:color="9B2D1F"/>
              <w:right w:val="thickThinSmallGap" w:sz="12"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r>
      <w:tr w:rsidR="00847449" w:rsidRPr="00847449" w:rsidTr="008B49E5">
        <w:trPr>
          <w:jc w:val="center"/>
        </w:trPr>
        <w:tc>
          <w:tcPr>
            <w:tcW w:w="941" w:type="pct"/>
            <w:tcBorders>
              <w:right w:val="thickThinSmallGap" w:sz="12" w:space="0" w:color="9B2D1F"/>
            </w:tcBorders>
            <w:shd w:val="clear" w:color="auto" w:fill="D3CDCE" w:themeFill="accent5" w:themeFillTint="66"/>
            <w:vAlign w:val="center"/>
          </w:tcPr>
          <w:p w:rsidR="00847449" w:rsidRPr="00847449" w:rsidRDefault="00847449" w:rsidP="006B13E5">
            <w:pPr>
              <w:spacing w:after="0"/>
              <w:jc w:val="center"/>
              <w:rPr>
                <w:rFonts w:ascii="Arial" w:hAnsi="Arial" w:cs="Arial"/>
                <w:sz w:val="20"/>
                <w:szCs w:val="20"/>
              </w:rPr>
            </w:pPr>
            <w:r w:rsidRPr="00847449">
              <w:rPr>
                <w:rFonts w:ascii="Arial" w:hAnsi="Arial" w:cs="Arial"/>
                <w:sz w:val="20"/>
                <w:szCs w:val="20"/>
              </w:rPr>
              <w:t xml:space="preserve">M </w:t>
            </w:r>
            <w:r w:rsidR="006B13E5">
              <w:rPr>
                <w:rFonts w:ascii="Arial" w:hAnsi="Arial" w:cs="Arial"/>
                <w:sz w:val="20"/>
                <w:szCs w:val="20"/>
              </w:rPr>
              <w:t>4</w:t>
            </w:r>
            <w:r w:rsidRPr="00847449">
              <w:rPr>
                <w:rFonts w:ascii="Arial" w:hAnsi="Arial" w:cs="Arial"/>
                <w:sz w:val="20"/>
                <w:szCs w:val="20"/>
              </w:rPr>
              <w:t>-</w:t>
            </w:r>
            <w:r w:rsidR="006B13E5">
              <w:rPr>
                <w:rFonts w:ascii="Arial" w:hAnsi="Arial" w:cs="Arial"/>
                <w:sz w:val="20"/>
                <w:szCs w:val="20"/>
              </w:rPr>
              <w:t>2</w:t>
            </w:r>
            <w:r w:rsidRPr="00847449">
              <w:rPr>
                <w:rFonts w:ascii="Arial" w:hAnsi="Arial" w:cs="Arial"/>
                <w:sz w:val="20"/>
                <w:szCs w:val="20"/>
              </w:rPr>
              <w:t>-1</w:t>
            </w:r>
          </w:p>
        </w:tc>
        <w:tc>
          <w:tcPr>
            <w:tcW w:w="339" w:type="pct"/>
            <w:tcBorders>
              <w:top w:val="single" w:sz="6" w:space="0" w:color="9B2D1F"/>
              <w:left w:val="thickThinSmallGap" w:sz="12" w:space="0" w:color="9B2D1F"/>
              <w:bottom w:val="thickThinSmallGap" w:sz="12" w:space="0" w:color="9B2D1F"/>
              <w:right w:val="single" w:sz="6" w:space="0" w:color="9B2D1F"/>
            </w:tcBorders>
            <w:shd w:val="clear" w:color="auto" w:fill="EE8C69" w:themeFill="accent1" w:themeFillTint="99"/>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9"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8" w:type="pct"/>
            <w:tcBorders>
              <w:top w:val="single" w:sz="6" w:space="0" w:color="9B2D1F"/>
              <w:left w:val="single" w:sz="6" w:space="0" w:color="9B2D1F"/>
              <w:bottom w:val="thickThinSmallGap" w:sz="12" w:space="0" w:color="9B2D1F"/>
              <w:right w:val="single" w:sz="6"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c>
          <w:tcPr>
            <w:tcW w:w="335" w:type="pct"/>
            <w:tcBorders>
              <w:top w:val="single" w:sz="6" w:space="0" w:color="9B2D1F"/>
              <w:left w:val="single" w:sz="6" w:space="0" w:color="9B2D1F"/>
              <w:bottom w:val="thickThinSmallGap" w:sz="12" w:space="0" w:color="9B2D1F"/>
              <w:right w:val="thickThinSmallGap" w:sz="12" w:space="0" w:color="9B2D1F"/>
            </w:tcBorders>
            <w:shd w:val="clear" w:color="auto" w:fill="808080" w:themeFill="background1" w:themeFillShade="80"/>
            <w:vAlign w:val="center"/>
          </w:tcPr>
          <w:p w:rsidR="00847449" w:rsidRPr="00847449" w:rsidRDefault="00847449" w:rsidP="00847449">
            <w:pPr>
              <w:spacing w:after="0"/>
              <w:jc w:val="center"/>
              <w:rPr>
                <w:rFonts w:ascii="Arial" w:hAnsi="Arial" w:cs="Arial"/>
                <w:sz w:val="20"/>
                <w:szCs w:val="20"/>
              </w:rPr>
            </w:pPr>
          </w:p>
        </w:tc>
      </w:tr>
    </w:tbl>
    <w:p w:rsidR="00847449" w:rsidRPr="00847449" w:rsidRDefault="00847449" w:rsidP="00847449">
      <w:pPr>
        <w:spacing w:after="0"/>
        <w:jc w:val="center"/>
        <w:rPr>
          <w:rFonts w:ascii="Arial" w:hAnsi="Arial" w:cs="Arial"/>
          <w:color w:val="9B2D1F" w:themeColor="accent2"/>
          <w:sz w:val="20"/>
          <w:szCs w:val="24"/>
        </w:rPr>
      </w:pPr>
      <w:r w:rsidRPr="00847449">
        <w:rPr>
          <w:rFonts w:ascii="Arial" w:hAnsi="Arial" w:cs="Arial"/>
          <w:color w:val="9B2D1F" w:themeColor="accent2"/>
          <w:sz w:val="20"/>
          <w:szCs w:val="24"/>
        </w:rPr>
        <w:t xml:space="preserve">Izvor: </w:t>
      </w:r>
      <w:r w:rsidR="00581193">
        <w:rPr>
          <w:rFonts w:ascii="Arial" w:hAnsi="Arial" w:cs="Arial"/>
          <w:color w:val="9B2D1F" w:themeColor="accent2"/>
          <w:sz w:val="20"/>
          <w:szCs w:val="24"/>
        </w:rPr>
        <w:t>Općina Rakovica</w:t>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Prikazana je planirana realizacija aktivnosti prema godinama, odnosno polugodišnja realizacija. Sve prioritetne mjere identificirane procesom izrade Strategije razvoja ne počinju u isto vrijeme, no sve imaju sličan slijed. Tamnom bojom označeno je prioritetno okvirno vrijeme alokacije ljudskih resursa na provedbu određenih prioritetnih mjera, odnosno aktivnosti. Važno je napomenuti da brojne aktivnosti ovise i o natječajima koji će se pojaviti za njihovu moguću provedbu od strane nadležnih tijela, stoga se vrijeme provedbe može promijeniti od planiranog ovim, okvirnim, programom provedbe.</w:t>
      </w:r>
    </w:p>
    <w:p w:rsidR="00847449" w:rsidRPr="00452B00" w:rsidRDefault="00847449" w:rsidP="00452B00">
      <w:pPr>
        <w:spacing w:after="0"/>
        <w:jc w:val="both"/>
        <w:rPr>
          <w:rFonts w:ascii="Arial" w:eastAsia="Constantia" w:hAnsi="Arial" w:cs="Arial"/>
          <w:sz w:val="24"/>
          <w:lang w:eastAsia="en-US"/>
        </w:rPr>
      </w:pPr>
    </w:p>
    <w:p w:rsidR="00847449" w:rsidRDefault="00847449" w:rsidP="00847449">
      <w:pPr>
        <w:rPr>
          <w:lang w:eastAsia="en-US"/>
        </w:rPr>
      </w:pPr>
    </w:p>
    <w:p w:rsidR="00847449" w:rsidRDefault="00847449" w:rsidP="00847449">
      <w:pPr>
        <w:rPr>
          <w:lang w:eastAsia="en-US"/>
        </w:rPr>
        <w:sectPr w:rsidR="00847449" w:rsidSect="00186F7E">
          <w:pgSz w:w="11906" w:h="16838"/>
          <w:pgMar w:top="1417" w:right="1417" w:bottom="1417" w:left="1417" w:header="708" w:footer="708" w:gutter="0"/>
          <w:cols w:space="708"/>
          <w:titlePg/>
          <w:docGrid w:linePitch="360"/>
        </w:sectPr>
      </w:pPr>
    </w:p>
    <w:p w:rsidR="00847449" w:rsidRDefault="00847449" w:rsidP="00847449">
      <w:pPr>
        <w:pStyle w:val="Heading2"/>
        <w:rPr>
          <w:lang w:eastAsia="en-US"/>
        </w:rPr>
      </w:pPr>
      <w:bookmarkStart w:id="451" w:name="_Toc426453707"/>
      <w:bookmarkStart w:id="452" w:name="_Toc451336232"/>
      <w:r>
        <w:rPr>
          <w:lang w:eastAsia="en-US"/>
        </w:rPr>
        <w:lastRenderedPageBreak/>
        <w:t>6</w:t>
      </w:r>
      <w:r w:rsidRPr="00452B00">
        <w:rPr>
          <w:lang w:eastAsia="en-US"/>
        </w:rPr>
        <w:t>.4. Praćenje provedbe programa i mjerenje učinka</w:t>
      </w:r>
      <w:bookmarkEnd w:id="451"/>
      <w:bookmarkEnd w:id="452"/>
    </w:p>
    <w:p w:rsidR="00847449" w:rsidRDefault="00847449" w:rsidP="00847449">
      <w:pPr>
        <w:rPr>
          <w:lang w:eastAsia="en-US"/>
        </w:rPr>
      </w:pPr>
    </w:p>
    <w:p w:rsidR="009654DF" w:rsidRPr="00847449" w:rsidRDefault="00847449" w:rsidP="00847449">
      <w:pPr>
        <w:spacing w:after="0"/>
        <w:jc w:val="center"/>
        <w:rPr>
          <w:rFonts w:ascii="Times New Roman" w:eastAsia="Trebuchet MS" w:hAnsi="Times New Roman" w:cs="Times New Roman"/>
          <w:b/>
          <w:bCs/>
          <w:i/>
          <w:color w:val="D34817" w:themeColor="accent1"/>
          <w:sz w:val="24"/>
          <w:szCs w:val="18"/>
        </w:rPr>
      </w:pPr>
      <w:bookmarkStart w:id="453" w:name="_Toc430611171"/>
      <w:bookmarkStart w:id="454" w:name="_Toc440627767"/>
      <w:bookmarkStart w:id="455" w:name="_Toc456171685"/>
      <w:r w:rsidRPr="00847449">
        <w:rPr>
          <w:rFonts w:ascii="Times New Roman" w:eastAsia="Trebuchet MS" w:hAnsi="Times New Roman" w:cs="Times New Roman"/>
          <w:b/>
          <w:i/>
          <w:color w:val="D34817" w:themeColor="accent1"/>
          <w:sz w:val="24"/>
          <w:szCs w:val="18"/>
        </w:rPr>
        <w:t xml:space="preserve">Tablica </w:t>
      </w:r>
      <w:r w:rsidR="00057CAE" w:rsidRPr="00847449">
        <w:rPr>
          <w:rFonts w:ascii="Times New Roman" w:eastAsia="Trebuchet MS" w:hAnsi="Times New Roman" w:cs="Times New Roman"/>
          <w:b/>
          <w:bCs/>
          <w:i/>
          <w:color w:val="D34817" w:themeColor="accent1"/>
          <w:sz w:val="24"/>
          <w:szCs w:val="18"/>
        </w:rPr>
        <w:fldChar w:fldCharType="begin"/>
      </w:r>
      <w:r w:rsidRPr="00847449">
        <w:rPr>
          <w:rFonts w:ascii="Times New Roman" w:eastAsia="Trebuchet MS" w:hAnsi="Times New Roman" w:cs="Times New Roman"/>
          <w:b/>
          <w:i/>
          <w:color w:val="D34817" w:themeColor="accent1"/>
          <w:sz w:val="24"/>
          <w:szCs w:val="18"/>
        </w:rPr>
        <w:instrText xml:space="preserve"> SEQ Tablica \* ARABIC </w:instrText>
      </w:r>
      <w:r w:rsidR="00057CAE" w:rsidRPr="00847449">
        <w:rPr>
          <w:rFonts w:ascii="Times New Roman" w:eastAsia="Trebuchet MS" w:hAnsi="Times New Roman" w:cs="Times New Roman"/>
          <w:b/>
          <w:bCs/>
          <w:i/>
          <w:color w:val="D34817" w:themeColor="accent1"/>
          <w:sz w:val="24"/>
          <w:szCs w:val="18"/>
        </w:rPr>
        <w:fldChar w:fldCharType="separate"/>
      </w:r>
      <w:r w:rsidR="00DF2F1F">
        <w:rPr>
          <w:rFonts w:ascii="Times New Roman" w:eastAsia="Trebuchet MS" w:hAnsi="Times New Roman" w:cs="Times New Roman"/>
          <w:b/>
          <w:i/>
          <w:noProof/>
          <w:color w:val="D34817" w:themeColor="accent1"/>
          <w:sz w:val="24"/>
          <w:szCs w:val="18"/>
        </w:rPr>
        <w:t>91</w:t>
      </w:r>
      <w:r w:rsidR="00057CAE" w:rsidRPr="00847449">
        <w:rPr>
          <w:rFonts w:ascii="Times New Roman" w:eastAsia="Trebuchet MS" w:hAnsi="Times New Roman" w:cs="Times New Roman"/>
          <w:b/>
          <w:bCs/>
          <w:i/>
          <w:color w:val="D34817" w:themeColor="accent1"/>
          <w:sz w:val="24"/>
          <w:szCs w:val="18"/>
        </w:rPr>
        <w:fldChar w:fldCharType="end"/>
      </w:r>
      <w:r w:rsidRPr="00847449">
        <w:rPr>
          <w:rFonts w:ascii="Times New Roman" w:eastAsia="Trebuchet MS" w:hAnsi="Times New Roman" w:cs="Times New Roman"/>
          <w:b/>
          <w:i/>
          <w:color w:val="D34817" w:themeColor="accent1"/>
          <w:sz w:val="24"/>
          <w:szCs w:val="18"/>
        </w:rPr>
        <w:t>. Praćenje provedbe programa</w:t>
      </w:r>
      <w:bookmarkEnd w:id="453"/>
      <w:bookmarkEnd w:id="454"/>
      <w:bookmarkEnd w:id="455"/>
    </w:p>
    <w:tbl>
      <w:tblPr>
        <w:tblW w:w="5122" w:type="pct"/>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744"/>
        <w:gridCol w:w="2223"/>
        <w:gridCol w:w="7507"/>
        <w:gridCol w:w="1544"/>
        <w:gridCol w:w="1547"/>
      </w:tblGrid>
      <w:tr w:rsidR="00847449" w:rsidRPr="00847449" w:rsidTr="00DE4899">
        <w:trPr>
          <w:trHeight w:val="196"/>
          <w:jc w:val="center"/>
        </w:trPr>
        <w:tc>
          <w:tcPr>
            <w:tcW w:w="1362" w:type="pct"/>
            <w:gridSpan w:val="2"/>
            <w:shd w:val="clear" w:color="auto" w:fill="D0C6B4"/>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Prioritet</w:t>
            </w:r>
          </w:p>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C1 – P1</w:t>
            </w:r>
          </w:p>
        </w:tc>
        <w:tc>
          <w:tcPr>
            <w:tcW w:w="2577" w:type="pct"/>
            <w:vMerge w:val="restart"/>
            <w:shd w:val="clear" w:color="auto" w:fill="D0C6B4"/>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D0C6B4"/>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D0C6B4"/>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Završna vrijednost</w:t>
            </w:r>
          </w:p>
        </w:tc>
      </w:tr>
      <w:tr w:rsidR="00847449" w:rsidRPr="00847449" w:rsidTr="00DE4899">
        <w:trPr>
          <w:trHeight w:val="343"/>
          <w:jc w:val="center"/>
        </w:trPr>
        <w:tc>
          <w:tcPr>
            <w:tcW w:w="1362" w:type="pct"/>
            <w:gridSpan w:val="2"/>
            <w:shd w:val="clear" w:color="auto" w:fill="D0C6B4"/>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Mjera</w:t>
            </w:r>
          </w:p>
        </w:tc>
        <w:tc>
          <w:tcPr>
            <w:tcW w:w="2577" w:type="pct"/>
            <w:vMerge/>
            <w:vAlign w:val="center"/>
          </w:tcPr>
          <w:p w:rsidR="00847449" w:rsidRPr="00847449" w:rsidRDefault="00847449" w:rsidP="00847449">
            <w:pPr>
              <w:spacing w:after="0"/>
              <w:jc w:val="center"/>
              <w:rPr>
                <w:rFonts w:ascii="Arial" w:hAnsi="Arial" w:cs="Arial"/>
                <w:sz w:val="20"/>
                <w:szCs w:val="20"/>
              </w:rPr>
            </w:pPr>
          </w:p>
        </w:tc>
        <w:tc>
          <w:tcPr>
            <w:tcW w:w="530" w:type="pct"/>
            <w:vMerge/>
            <w:vAlign w:val="center"/>
          </w:tcPr>
          <w:p w:rsidR="00847449" w:rsidRPr="00847449" w:rsidRDefault="00847449" w:rsidP="00847449">
            <w:pPr>
              <w:spacing w:after="0"/>
              <w:jc w:val="center"/>
              <w:rPr>
                <w:rFonts w:ascii="Arial" w:hAnsi="Arial" w:cs="Arial"/>
                <w:sz w:val="20"/>
                <w:szCs w:val="20"/>
              </w:rPr>
            </w:pPr>
          </w:p>
        </w:tc>
        <w:tc>
          <w:tcPr>
            <w:tcW w:w="531" w:type="pct"/>
            <w:vMerge/>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val="restart"/>
            <w:shd w:val="clear" w:color="auto" w:fill="7C6B4D"/>
            <w:vAlign w:val="center"/>
          </w:tcPr>
          <w:p w:rsidR="00847449" w:rsidRPr="00847449" w:rsidRDefault="00847449" w:rsidP="00847449">
            <w:pPr>
              <w:spacing w:after="0"/>
              <w:jc w:val="center"/>
              <w:rPr>
                <w:rFonts w:ascii="Arial" w:hAnsi="Arial" w:cs="Arial"/>
                <w:b/>
                <w:sz w:val="20"/>
                <w:szCs w:val="20"/>
              </w:rPr>
            </w:pPr>
            <w:r w:rsidRPr="00847449">
              <w:rPr>
                <w:rFonts w:ascii="Arial" w:hAnsi="Arial" w:cs="Arial"/>
                <w:b/>
                <w:sz w:val="20"/>
                <w:szCs w:val="20"/>
              </w:rPr>
              <w:t>C1 – P1 – M1</w:t>
            </w:r>
          </w:p>
        </w:tc>
        <w:tc>
          <w:tcPr>
            <w:tcW w:w="763" w:type="pct"/>
            <w:vMerge w:val="restart"/>
            <w:shd w:val="clear" w:color="auto" w:fill="A18C67"/>
            <w:vAlign w:val="center"/>
          </w:tcPr>
          <w:p w:rsidR="00847449" w:rsidRPr="00307E65" w:rsidRDefault="00307E65" w:rsidP="00847449">
            <w:pPr>
              <w:spacing w:after="0"/>
              <w:jc w:val="center"/>
              <w:rPr>
                <w:rFonts w:ascii="Arial" w:hAnsi="Arial" w:cs="Arial"/>
                <w:b/>
                <w:sz w:val="20"/>
                <w:szCs w:val="20"/>
              </w:rPr>
            </w:pPr>
            <w:r>
              <w:rPr>
                <w:rFonts w:ascii="Arial" w:eastAsia="Calibri" w:hAnsi="Arial" w:cs="Arial"/>
                <w:b/>
                <w:sz w:val="20"/>
                <w:szCs w:val="20"/>
              </w:rPr>
              <w:t>Razvoj sustava odvodnje i pročišćavanja otpadnih voda</w:t>
            </w:r>
          </w:p>
        </w:tc>
        <w:tc>
          <w:tcPr>
            <w:tcW w:w="2577" w:type="pct"/>
            <w:vAlign w:val="center"/>
          </w:tcPr>
          <w:p w:rsidR="00847449" w:rsidRPr="00847449" w:rsidRDefault="00307E65" w:rsidP="00307E65">
            <w:pPr>
              <w:spacing w:after="0"/>
              <w:rPr>
                <w:rFonts w:ascii="Arial" w:hAnsi="Arial" w:cs="Arial"/>
                <w:sz w:val="20"/>
                <w:szCs w:val="20"/>
              </w:rPr>
            </w:pPr>
            <w:r w:rsidRPr="00533F2A">
              <w:rPr>
                <w:rFonts w:ascii="Arial" w:hAnsi="Arial" w:cs="Arial"/>
                <w:sz w:val="20"/>
                <w:szCs w:val="20"/>
              </w:rPr>
              <w:t>Smanjenje direktno ispuštene količine neobrađenih otpadnih voda u vodotoke (%)</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shd w:val="clear" w:color="auto" w:fill="7C6B4D"/>
            <w:vAlign w:val="center"/>
          </w:tcPr>
          <w:p w:rsidR="00847449" w:rsidRPr="00847449" w:rsidRDefault="00847449" w:rsidP="00847449">
            <w:pPr>
              <w:spacing w:after="0"/>
              <w:jc w:val="center"/>
              <w:rPr>
                <w:rFonts w:ascii="Arial" w:hAnsi="Arial" w:cs="Arial"/>
                <w:sz w:val="20"/>
                <w:szCs w:val="20"/>
              </w:rPr>
            </w:pPr>
          </w:p>
        </w:tc>
        <w:tc>
          <w:tcPr>
            <w:tcW w:w="763" w:type="pct"/>
            <w:vMerge/>
            <w:shd w:val="clear" w:color="auto" w:fill="A18C67"/>
            <w:vAlign w:val="center"/>
          </w:tcPr>
          <w:p w:rsidR="00847449" w:rsidRPr="00847449" w:rsidRDefault="00847449" w:rsidP="00847449">
            <w:pPr>
              <w:spacing w:after="0"/>
              <w:jc w:val="center"/>
              <w:rPr>
                <w:rFonts w:ascii="Arial" w:hAnsi="Arial" w:cs="Arial"/>
                <w:sz w:val="20"/>
                <w:szCs w:val="20"/>
              </w:rPr>
            </w:pPr>
          </w:p>
        </w:tc>
        <w:tc>
          <w:tcPr>
            <w:tcW w:w="2577" w:type="pct"/>
            <w:vAlign w:val="center"/>
          </w:tcPr>
          <w:p w:rsidR="00847449" w:rsidRPr="00847449" w:rsidRDefault="00307E65" w:rsidP="00847449">
            <w:pPr>
              <w:spacing w:after="0"/>
              <w:rPr>
                <w:rFonts w:ascii="Arial" w:hAnsi="Arial" w:cs="Arial"/>
                <w:sz w:val="20"/>
                <w:szCs w:val="20"/>
              </w:rPr>
            </w:pPr>
            <w:r w:rsidRPr="00533F2A">
              <w:rPr>
                <w:rFonts w:ascii="Arial" w:hAnsi="Arial" w:cs="Arial"/>
                <w:sz w:val="20"/>
                <w:szCs w:val="20"/>
              </w:rPr>
              <w:t>Postotna realizacija projekta izgradnje sustava odvodnje i pročišćavanja otpadnih i oborinskih voda</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shd w:val="clear" w:color="auto" w:fill="7C6B4D"/>
            <w:vAlign w:val="center"/>
          </w:tcPr>
          <w:p w:rsidR="00847449" w:rsidRPr="00847449" w:rsidRDefault="00847449" w:rsidP="00847449">
            <w:pPr>
              <w:spacing w:after="0"/>
              <w:jc w:val="center"/>
              <w:rPr>
                <w:rFonts w:ascii="Arial" w:hAnsi="Arial" w:cs="Arial"/>
                <w:sz w:val="20"/>
                <w:szCs w:val="20"/>
              </w:rPr>
            </w:pPr>
          </w:p>
        </w:tc>
        <w:tc>
          <w:tcPr>
            <w:tcW w:w="763" w:type="pct"/>
            <w:vMerge/>
            <w:shd w:val="clear" w:color="auto" w:fill="A18C67"/>
            <w:vAlign w:val="center"/>
          </w:tcPr>
          <w:p w:rsidR="00847449" w:rsidRPr="00847449" w:rsidRDefault="00847449" w:rsidP="00847449">
            <w:pPr>
              <w:spacing w:after="0"/>
              <w:jc w:val="center"/>
              <w:rPr>
                <w:rFonts w:ascii="Arial" w:hAnsi="Arial" w:cs="Arial"/>
                <w:sz w:val="20"/>
                <w:szCs w:val="20"/>
              </w:rPr>
            </w:pPr>
          </w:p>
        </w:tc>
        <w:tc>
          <w:tcPr>
            <w:tcW w:w="2577" w:type="pct"/>
            <w:vAlign w:val="center"/>
          </w:tcPr>
          <w:p w:rsidR="00847449" w:rsidRPr="00847449" w:rsidRDefault="00307E65" w:rsidP="00847449">
            <w:pPr>
              <w:spacing w:after="0"/>
              <w:rPr>
                <w:rFonts w:ascii="Arial" w:hAnsi="Arial" w:cs="Arial"/>
                <w:sz w:val="20"/>
                <w:szCs w:val="20"/>
              </w:rPr>
            </w:pPr>
            <w:r w:rsidRPr="00533F2A">
              <w:rPr>
                <w:rFonts w:ascii="Arial" w:hAnsi="Arial" w:cs="Arial"/>
                <w:sz w:val="20"/>
                <w:szCs w:val="20"/>
              </w:rPr>
              <w:t>Broj izgrađenih pročistača otpadnih voda</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shd w:val="clear" w:color="auto" w:fill="7C6B4D"/>
            <w:vAlign w:val="center"/>
          </w:tcPr>
          <w:p w:rsidR="00847449" w:rsidRPr="00847449" w:rsidRDefault="00847449" w:rsidP="00847449">
            <w:pPr>
              <w:spacing w:after="0"/>
              <w:jc w:val="center"/>
              <w:rPr>
                <w:rFonts w:ascii="Arial" w:hAnsi="Arial" w:cs="Arial"/>
                <w:sz w:val="20"/>
                <w:szCs w:val="20"/>
              </w:rPr>
            </w:pPr>
          </w:p>
        </w:tc>
        <w:tc>
          <w:tcPr>
            <w:tcW w:w="763" w:type="pct"/>
            <w:vMerge/>
            <w:shd w:val="clear" w:color="auto" w:fill="A18C67"/>
            <w:vAlign w:val="center"/>
          </w:tcPr>
          <w:p w:rsidR="00847449" w:rsidRPr="00847449" w:rsidRDefault="00847449" w:rsidP="00847449">
            <w:pPr>
              <w:spacing w:after="0"/>
              <w:jc w:val="center"/>
              <w:rPr>
                <w:rFonts w:ascii="Arial" w:hAnsi="Arial" w:cs="Arial"/>
                <w:sz w:val="20"/>
                <w:szCs w:val="20"/>
              </w:rPr>
            </w:pPr>
          </w:p>
        </w:tc>
        <w:tc>
          <w:tcPr>
            <w:tcW w:w="2577" w:type="pct"/>
            <w:vAlign w:val="center"/>
          </w:tcPr>
          <w:p w:rsidR="00847449" w:rsidRPr="00847449" w:rsidRDefault="00307E65" w:rsidP="00847449">
            <w:pPr>
              <w:spacing w:after="0"/>
              <w:rPr>
                <w:rFonts w:ascii="Arial" w:hAnsi="Arial" w:cs="Arial"/>
                <w:sz w:val="20"/>
                <w:szCs w:val="20"/>
              </w:rPr>
            </w:pPr>
            <w:r w:rsidRPr="00533F2A">
              <w:rPr>
                <w:rFonts w:ascii="Arial" w:hAnsi="Arial" w:cs="Arial"/>
                <w:sz w:val="20"/>
                <w:szCs w:val="20"/>
              </w:rPr>
              <w:t>Povećanje udjela obuhvaćenog stanovništva  kanalizacijskim sustavom za prikupljanje otpadnih voda</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shd w:val="clear" w:color="auto" w:fill="7C6B4D"/>
            <w:vAlign w:val="center"/>
          </w:tcPr>
          <w:p w:rsidR="00847449" w:rsidRPr="00847449" w:rsidRDefault="00847449" w:rsidP="00847449">
            <w:pPr>
              <w:spacing w:after="0"/>
              <w:jc w:val="center"/>
              <w:rPr>
                <w:rFonts w:ascii="Arial" w:hAnsi="Arial" w:cs="Arial"/>
                <w:sz w:val="20"/>
                <w:szCs w:val="20"/>
              </w:rPr>
            </w:pPr>
          </w:p>
        </w:tc>
        <w:tc>
          <w:tcPr>
            <w:tcW w:w="763" w:type="pct"/>
            <w:vMerge/>
            <w:shd w:val="clear" w:color="auto" w:fill="A18C67"/>
            <w:vAlign w:val="center"/>
          </w:tcPr>
          <w:p w:rsidR="00847449" w:rsidRPr="00847449" w:rsidRDefault="00847449" w:rsidP="00847449">
            <w:pPr>
              <w:spacing w:after="0"/>
              <w:jc w:val="center"/>
              <w:rPr>
                <w:rFonts w:ascii="Arial" w:hAnsi="Arial" w:cs="Arial"/>
                <w:sz w:val="20"/>
                <w:szCs w:val="20"/>
              </w:rPr>
            </w:pPr>
          </w:p>
        </w:tc>
        <w:tc>
          <w:tcPr>
            <w:tcW w:w="2577" w:type="pct"/>
            <w:vAlign w:val="center"/>
          </w:tcPr>
          <w:p w:rsidR="00847449" w:rsidRPr="00847449" w:rsidRDefault="00307E65" w:rsidP="00847449">
            <w:pPr>
              <w:spacing w:after="0"/>
              <w:rPr>
                <w:rFonts w:ascii="Arial" w:hAnsi="Arial" w:cs="Arial"/>
                <w:sz w:val="20"/>
                <w:szCs w:val="20"/>
              </w:rPr>
            </w:pPr>
            <w:r w:rsidRPr="00533F2A">
              <w:rPr>
                <w:rFonts w:ascii="Arial" w:hAnsi="Arial" w:cs="Arial"/>
                <w:sz w:val="20"/>
                <w:szCs w:val="20"/>
              </w:rPr>
              <w:t>Povećanje udjela obuhvaćenog gospodarskog sektora kanalizacijskim sustavom za prikupljanje otpadnih voda</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847449" w:rsidRPr="00847449" w:rsidTr="007379ED">
        <w:trPr>
          <w:trHeight w:val="283"/>
          <w:jc w:val="center"/>
        </w:trPr>
        <w:tc>
          <w:tcPr>
            <w:tcW w:w="599" w:type="pct"/>
            <w:vMerge/>
            <w:shd w:val="clear" w:color="auto" w:fill="7C6B4D"/>
            <w:vAlign w:val="center"/>
          </w:tcPr>
          <w:p w:rsidR="00847449" w:rsidRPr="00847449" w:rsidRDefault="00847449" w:rsidP="00847449">
            <w:pPr>
              <w:spacing w:after="0"/>
              <w:jc w:val="center"/>
              <w:rPr>
                <w:rFonts w:ascii="Arial" w:hAnsi="Arial" w:cs="Arial"/>
                <w:sz w:val="20"/>
                <w:szCs w:val="20"/>
              </w:rPr>
            </w:pPr>
          </w:p>
        </w:tc>
        <w:tc>
          <w:tcPr>
            <w:tcW w:w="763" w:type="pct"/>
            <w:vMerge/>
            <w:shd w:val="clear" w:color="auto" w:fill="A18C67"/>
            <w:vAlign w:val="center"/>
          </w:tcPr>
          <w:p w:rsidR="00847449" w:rsidRPr="00847449" w:rsidRDefault="00847449" w:rsidP="00847449">
            <w:pPr>
              <w:spacing w:after="0"/>
              <w:jc w:val="center"/>
              <w:rPr>
                <w:rFonts w:ascii="Arial" w:hAnsi="Arial" w:cs="Arial"/>
                <w:sz w:val="20"/>
                <w:szCs w:val="20"/>
              </w:rPr>
            </w:pPr>
          </w:p>
        </w:tc>
        <w:tc>
          <w:tcPr>
            <w:tcW w:w="2577" w:type="pct"/>
            <w:vAlign w:val="center"/>
          </w:tcPr>
          <w:p w:rsidR="00847449" w:rsidRPr="00847449" w:rsidRDefault="00307E65" w:rsidP="00847449">
            <w:pPr>
              <w:spacing w:after="0"/>
              <w:rPr>
                <w:rFonts w:ascii="Arial" w:hAnsi="Arial" w:cs="Arial"/>
                <w:sz w:val="20"/>
                <w:szCs w:val="20"/>
              </w:rPr>
            </w:pPr>
            <w:r w:rsidRPr="00533F2A">
              <w:rPr>
                <w:rFonts w:ascii="Arial" w:hAnsi="Arial" w:cs="Arial"/>
                <w:sz w:val="20"/>
                <w:szCs w:val="20"/>
              </w:rPr>
              <w:t>Povećanje dužine izgrađene i obnovljene kanalizacijske mreže</w:t>
            </w:r>
          </w:p>
        </w:tc>
        <w:tc>
          <w:tcPr>
            <w:tcW w:w="530" w:type="pct"/>
            <w:vAlign w:val="center"/>
          </w:tcPr>
          <w:p w:rsidR="00847449" w:rsidRPr="00847449" w:rsidRDefault="00847449" w:rsidP="00847449">
            <w:pPr>
              <w:spacing w:after="0"/>
              <w:jc w:val="center"/>
              <w:rPr>
                <w:rFonts w:ascii="Arial" w:hAnsi="Arial" w:cs="Arial"/>
                <w:sz w:val="20"/>
                <w:szCs w:val="20"/>
              </w:rPr>
            </w:pPr>
          </w:p>
        </w:tc>
        <w:tc>
          <w:tcPr>
            <w:tcW w:w="531" w:type="pct"/>
            <w:vAlign w:val="center"/>
          </w:tcPr>
          <w:p w:rsidR="00847449" w:rsidRPr="00847449" w:rsidRDefault="0084744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val="restart"/>
            <w:shd w:val="clear" w:color="auto" w:fill="7C6B4D"/>
            <w:vAlign w:val="center"/>
          </w:tcPr>
          <w:p w:rsidR="00DE4899" w:rsidRPr="00DE4899" w:rsidRDefault="00DE4899" w:rsidP="00847449">
            <w:pPr>
              <w:spacing w:after="0"/>
              <w:jc w:val="center"/>
              <w:rPr>
                <w:rFonts w:ascii="Arial" w:hAnsi="Arial" w:cs="Arial"/>
                <w:b/>
                <w:sz w:val="20"/>
                <w:szCs w:val="20"/>
              </w:rPr>
            </w:pPr>
            <w:r>
              <w:rPr>
                <w:rFonts w:ascii="Arial" w:hAnsi="Arial" w:cs="Arial"/>
                <w:b/>
                <w:sz w:val="20"/>
                <w:szCs w:val="20"/>
              </w:rPr>
              <w:t>C1 – P1 – M2</w:t>
            </w:r>
          </w:p>
        </w:tc>
        <w:tc>
          <w:tcPr>
            <w:tcW w:w="763" w:type="pct"/>
            <w:vMerge w:val="restart"/>
            <w:shd w:val="clear" w:color="auto" w:fill="A18C67"/>
            <w:vAlign w:val="center"/>
          </w:tcPr>
          <w:p w:rsidR="00DE4899" w:rsidRPr="00847449" w:rsidRDefault="00DE4899" w:rsidP="00847449">
            <w:pPr>
              <w:spacing w:after="0"/>
              <w:jc w:val="center"/>
              <w:rPr>
                <w:rFonts w:ascii="Arial" w:hAnsi="Arial" w:cs="Arial"/>
                <w:sz w:val="20"/>
                <w:szCs w:val="20"/>
              </w:rPr>
            </w:pPr>
            <w:r w:rsidRPr="00307E65">
              <w:rPr>
                <w:rFonts w:ascii="Arial" w:eastAsia="Calibri" w:hAnsi="Arial" w:cs="Arial"/>
                <w:b/>
                <w:sz w:val="20"/>
                <w:szCs w:val="20"/>
              </w:rPr>
              <w:t>Razvoj sustava vodoopskrbe</w:t>
            </w:r>
          </w:p>
        </w:tc>
        <w:tc>
          <w:tcPr>
            <w:tcW w:w="2577" w:type="pct"/>
            <w:vAlign w:val="center"/>
          </w:tcPr>
          <w:p w:rsidR="00DE4899" w:rsidRPr="00533F2A" w:rsidRDefault="00DE4899" w:rsidP="00DE4899">
            <w:pPr>
              <w:spacing w:after="0"/>
              <w:rPr>
                <w:rFonts w:ascii="Arial" w:hAnsi="Arial" w:cs="Arial"/>
                <w:sz w:val="20"/>
                <w:szCs w:val="20"/>
              </w:rPr>
            </w:pPr>
            <w:r w:rsidRPr="00BB70DE">
              <w:rPr>
                <w:rFonts w:ascii="Arial" w:hAnsi="Arial" w:cs="Arial"/>
                <w:sz w:val="20"/>
                <w:szCs w:val="20"/>
              </w:rPr>
              <w:t>Povećanje broja pronađenih izvorišta</w:t>
            </w:r>
            <w:r>
              <w:rPr>
                <w:rFonts w:ascii="Arial" w:hAnsi="Arial" w:cs="Arial"/>
                <w:sz w:val="20"/>
                <w:szCs w:val="20"/>
              </w:rPr>
              <w:t xml:space="preserve"> </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Postotak smanjenja gubitka vode</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Povećanje udjela stanovnika obuhvaćenih sustavom javne vodoopskrbe za (%)</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Povećanje udjela obuhvaćenog stanovništva sustavom za opskrbu pitkom vodom</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Potrošnja pitke vode po stanovniku</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Povećana dužina obnovljene vodovodne mreže</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533F2A" w:rsidRDefault="00DE4899" w:rsidP="00847449">
            <w:pPr>
              <w:spacing w:after="0"/>
              <w:rPr>
                <w:rFonts w:ascii="Arial" w:hAnsi="Arial" w:cs="Arial"/>
                <w:sz w:val="20"/>
                <w:szCs w:val="20"/>
              </w:rPr>
            </w:pPr>
            <w:r w:rsidRPr="00BB70DE">
              <w:rPr>
                <w:rFonts w:ascii="Arial" w:hAnsi="Arial" w:cs="Arial"/>
                <w:sz w:val="20"/>
                <w:szCs w:val="20"/>
              </w:rPr>
              <w:t>Povećanje kvalitete pitke vode</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val="restart"/>
            <w:shd w:val="clear" w:color="auto" w:fill="7C6B4D"/>
            <w:vAlign w:val="center"/>
          </w:tcPr>
          <w:p w:rsidR="00DE4899" w:rsidRPr="00DE4899" w:rsidRDefault="00DE4899" w:rsidP="00847449">
            <w:pPr>
              <w:spacing w:after="0"/>
              <w:jc w:val="center"/>
              <w:rPr>
                <w:rFonts w:ascii="Arial" w:hAnsi="Arial" w:cs="Arial"/>
                <w:b/>
                <w:sz w:val="20"/>
                <w:szCs w:val="20"/>
              </w:rPr>
            </w:pPr>
            <w:r>
              <w:rPr>
                <w:rFonts w:ascii="Arial" w:hAnsi="Arial" w:cs="Arial"/>
                <w:b/>
                <w:sz w:val="20"/>
                <w:szCs w:val="20"/>
              </w:rPr>
              <w:t>C1 – P1 – M3</w:t>
            </w:r>
          </w:p>
        </w:tc>
        <w:tc>
          <w:tcPr>
            <w:tcW w:w="763" w:type="pct"/>
            <w:vMerge w:val="restart"/>
            <w:shd w:val="clear" w:color="auto" w:fill="A18C67"/>
            <w:vAlign w:val="center"/>
          </w:tcPr>
          <w:p w:rsidR="00DE4899" w:rsidRPr="00DE4899" w:rsidRDefault="00DE4899" w:rsidP="00DE4899">
            <w:pPr>
              <w:spacing w:after="0"/>
              <w:jc w:val="center"/>
              <w:rPr>
                <w:rFonts w:ascii="Arial" w:hAnsi="Arial" w:cs="Arial"/>
                <w:b/>
                <w:sz w:val="20"/>
                <w:szCs w:val="20"/>
              </w:rPr>
            </w:pPr>
            <w:r>
              <w:rPr>
                <w:rFonts w:ascii="Arial" w:hAnsi="Arial" w:cs="Arial"/>
                <w:b/>
                <w:sz w:val="20"/>
                <w:szCs w:val="20"/>
              </w:rPr>
              <w:t>Funkcionalna i moderna prometna infrastruktura</w:t>
            </w:r>
          </w:p>
        </w:tc>
        <w:tc>
          <w:tcPr>
            <w:tcW w:w="2577" w:type="pct"/>
            <w:vAlign w:val="center"/>
          </w:tcPr>
          <w:p w:rsidR="00DE4899" w:rsidRPr="00BB70DE" w:rsidRDefault="00DE4899" w:rsidP="00DE4899">
            <w:pPr>
              <w:spacing w:after="0"/>
              <w:rPr>
                <w:rFonts w:ascii="Arial" w:hAnsi="Arial" w:cs="Arial"/>
                <w:sz w:val="20"/>
                <w:szCs w:val="20"/>
              </w:rPr>
            </w:pPr>
            <w:r w:rsidRPr="00427EF1">
              <w:rPr>
                <w:rFonts w:ascii="Arial" w:hAnsi="Arial" w:cs="Arial"/>
                <w:sz w:val="20"/>
                <w:szCs w:val="20"/>
              </w:rPr>
              <w:t>Broj projekata za koje je pripremljena sva potrebna tehnička dokumentacija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broja kilometara novoizgrađenih cesta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Broj novih implementiranih prometnih rješenja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kilometara cesta na području Općine po stanovniku</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broja obnovljenih i novoizgrađenih autobusnih stajališta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broja parkirališnih mjesta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broja obnovljenih/izgrađenih ulica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Povećanje broja saniranih nogostupa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Kilometri cesta na kojima su se provele aktivnosti održavanja</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7C6B4D"/>
            <w:vAlign w:val="center"/>
          </w:tcPr>
          <w:p w:rsidR="00DE4899" w:rsidRPr="00847449" w:rsidRDefault="00DE4899" w:rsidP="00847449">
            <w:pPr>
              <w:spacing w:after="0"/>
              <w:jc w:val="center"/>
              <w:rPr>
                <w:rFonts w:ascii="Arial" w:hAnsi="Arial" w:cs="Arial"/>
                <w:sz w:val="20"/>
                <w:szCs w:val="20"/>
              </w:rPr>
            </w:pPr>
          </w:p>
        </w:tc>
        <w:tc>
          <w:tcPr>
            <w:tcW w:w="763" w:type="pct"/>
            <w:vMerge/>
            <w:shd w:val="clear" w:color="auto" w:fill="A18C67"/>
            <w:vAlign w:val="center"/>
          </w:tcPr>
          <w:p w:rsidR="00DE4899" w:rsidRPr="00847449" w:rsidRDefault="00DE4899" w:rsidP="00847449">
            <w:pPr>
              <w:spacing w:after="0"/>
              <w:jc w:val="center"/>
              <w:rPr>
                <w:rFonts w:ascii="Arial" w:hAnsi="Arial" w:cs="Arial"/>
                <w:sz w:val="20"/>
                <w:szCs w:val="20"/>
              </w:rPr>
            </w:pPr>
          </w:p>
        </w:tc>
        <w:tc>
          <w:tcPr>
            <w:tcW w:w="2577" w:type="pct"/>
            <w:vAlign w:val="center"/>
          </w:tcPr>
          <w:p w:rsidR="00DE4899" w:rsidRPr="00BB70DE" w:rsidRDefault="00DE4899" w:rsidP="00847449">
            <w:pPr>
              <w:spacing w:after="0"/>
              <w:rPr>
                <w:rFonts w:ascii="Arial" w:hAnsi="Arial" w:cs="Arial"/>
                <w:sz w:val="20"/>
                <w:szCs w:val="20"/>
              </w:rPr>
            </w:pPr>
            <w:r w:rsidRPr="00427EF1">
              <w:rPr>
                <w:rFonts w:ascii="Arial" w:hAnsi="Arial" w:cs="Arial"/>
                <w:sz w:val="20"/>
                <w:szCs w:val="20"/>
              </w:rPr>
              <w:t>Dužina izgrađene biciklističke staze</w:t>
            </w:r>
          </w:p>
        </w:tc>
        <w:tc>
          <w:tcPr>
            <w:tcW w:w="530" w:type="pct"/>
            <w:vAlign w:val="center"/>
          </w:tcPr>
          <w:p w:rsidR="00DE4899" w:rsidRPr="00847449" w:rsidRDefault="00DE4899" w:rsidP="00847449">
            <w:pPr>
              <w:spacing w:after="0"/>
              <w:jc w:val="center"/>
              <w:rPr>
                <w:rFonts w:ascii="Arial" w:hAnsi="Arial" w:cs="Arial"/>
                <w:sz w:val="20"/>
                <w:szCs w:val="20"/>
              </w:rPr>
            </w:pPr>
          </w:p>
        </w:tc>
        <w:tc>
          <w:tcPr>
            <w:tcW w:w="531" w:type="pct"/>
            <w:vAlign w:val="center"/>
          </w:tcPr>
          <w:p w:rsidR="00DE4899" w:rsidRPr="00847449" w:rsidRDefault="00DE4899" w:rsidP="00847449">
            <w:pPr>
              <w:spacing w:after="0"/>
              <w:jc w:val="center"/>
              <w:rPr>
                <w:rFonts w:ascii="Arial" w:hAnsi="Arial" w:cs="Arial"/>
                <w:sz w:val="20"/>
                <w:szCs w:val="20"/>
              </w:rPr>
            </w:pPr>
          </w:p>
        </w:tc>
      </w:tr>
    </w:tbl>
    <w:p w:rsidR="00386319" w:rsidRDefault="00386319" w:rsidP="00DE4899">
      <w:pPr>
        <w:spacing w:after="0"/>
        <w:jc w:val="both"/>
        <w:rPr>
          <w:rFonts w:ascii="Arial" w:hAnsi="Arial" w:cs="Arial"/>
          <w:color w:val="9B2D1F" w:themeColor="accent2"/>
          <w:sz w:val="20"/>
          <w:lang w:eastAsia="en-US"/>
        </w:rPr>
        <w:sectPr w:rsidR="00386319" w:rsidSect="00847449">
          <w:pgSz w:w="16838" w:h="11906" w:orient="landscape"/>
          <w:pgMar w:top="1418" w:right="1418" w:bottom="1418" w:left="1418" w:header="709" w:footer="709" w:gutter="0"/>
          <w:cols w:space="708"/>
          <w:titlePg/>
          <w:docGrid w:linePitch="360"/>
        </w:sectPr>
      </w:pPr>
    </w:p>
    <w:p w:rsidR="00DE4899" w:rsidRDefault="00DE4899" w:rsidP="00DE4899">
      <w:pPr>
        <w:spacing w:after="0"/>
        <w:jc w:val="both"/>
        <w:rPr>
          <w:rFonts w:ascii="Arial" w:hAnsi="Arial" w:cs="Arial"/>
          <w:color w:val="9B2D1F" w:themeColor="accent2"/>
          <w:sz w:val="20"/>
          <w:lang w:eastAsia="en-US"/>
        </w:rPr>
      </w:pPr>
    </w:p>
    <w:tbl>
      <w:tblPr>
        <w:tblW w:w="5122" w:type="pct"/>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744"/>
        <w:gridCol w:w="2223"/>
        <w:gridCol w:w="7507"/>
        <w:gridCol w:w="1544"/>
        <w:gridCol w:w="1547"/>
      </w:tblGrid>
      <w:tr w:rsidR="00DE4899" w:rsidRPr="00847449" w:rsidTr="0064355F">
        <w:trPr>
          <w:trHeight w:val="196"/>
          <w:jc w:val="center"/>
        </w:trPr>
        <w:tc>
          <w:tcPr>
            <w:tcW w:w="1362" w:type="pct"/>
            <w:gridSpan w:val="2"/>
            <w:shd w:val="clear" w:color="auto" w:fill="F5BAA5"/>
            <w:vAlign w:val="center"/>
          </w:tcPr>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Prioritet</w:t>
            </w:r>
          </w:p>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2</w:t>
            </w:r>
            <w:r w:rsidRPr="00847449">
              <w:rPr>
                <w:rFonts w:ascii="Arial" w:hAnsi="Arial" w:cs="Arial"/>
                <w:b/>
                <w:sz w:val="20"/>
                <w:szCs w:val="20"/>
              </w:rPr>
              <w:t xml:space="preserve"> – P1</w:t>
            </w:r>
          </w:p>
        </w:tc>
        <w:tc>
          <w:tcPr>
            <w:tcW w:w="2577" w:type="pct"/>
            <w:vMerge w:val="restart"/>
            <w:shd w:val="clear" w:color="auto" w:fill="F5BAA5"/>
            <w:vAlign w:val="center"/>
          </w:tcPr>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F5BAA5"/>
            <w:vAlign w:val="center"/>
          </w:tcPr>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F5BAA5"/>
            <w:vAlign w:val="center"/>
          </w:tcPr>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Završna vrijednost</w:t>
            </w:r>
          </w:p>
        </w:tc>
      </w:tr>
      <w:tr w:rsidR="00DE4899" w:rsidRPr="00847449" w:rsidTr="0064355F">
        <w:trPr>
          <w:trHeight w:val="343"/>
          <w:jc w:val="center"/>
        </w:trPr>
        <w:tc>
          <w:tcPr>
            <w:tcW w:w="1362" w:type="pct"/>
            <w:gridSpan w:val="2"/>
            <w:shd w:val="clear" w:color="auto" w:fill="F5BAA5"/>
            <w:vAlign w:val="center"/>
          </w:tcPr>
          <w:p w:rsidR="00DE4899" w:rsidRPr="00847449" w:rsidRDefault="00DE4899" w:rsidP="00DE4899">
            <w:pPr>
              <w:spacing w:after="0"/>
              <w:jc w:val="center"/>
              <w:rPr>
                <w:rFonts w:ascii="Arial" w:hAnsi="Arial" w:cs="Arial"/>
                <w:b/>
                <w:sz w:val="20"/>
                <w:szCs w:val="20"/>
              </w:rPr>
            </w:pPr>
            <w:r w:rsidRPr="00847449">
              <w:rPr>
                <w:rFonts w:ascii="Arial" w:hAnsi="Arial" w:cs="Arial"/>
                <w:b/>
                <w:sz w:val="20"/>
                <w:szCs w:val="20"/>
              </w:rPr>
              <w:t>Mjera</w:t>
            </w:r>
          </w:p>
        </w:tc>
        <w:tc>
          <w:tcPr>
            <w:tcW w:w="2577" w:type="pct"/>
            <w:vMerge/>
            <w:shd w:val="clear" w:color="auto" w:fill="F5BAA5"/>
            <w:vAlign w:val="center"/>
          </w:tcPr>
          <w:p w:rsidR="00DE4899" w:rsidRPr="00847449" w:rsidRDefault="00DE4899" w:rsidP="00DE4899">
            <w:pPr>
              <w:spacing w:after="0"/>
              <w:jc w:val="center"/>
              <w:rPr>
                <w:rFonts w:ascii="Arial" w:hAnsi="Arial" w:cs="Arial"/>
                <w:sz w:val="20"/>
                <w:szCs w:val="20"/>
              </w:rPr>
            </w:pPr>
          </w:p>
        </w:tc>
        <w:tc>
          <w:tcPr>
            <w:tcW w:w="530" w:type="pct"/>
            <w:vMerge/>
            <w:shd w:val="clear" w:color="auto" w:fill="F5BAA5"/>
            <w:vAlign w:val="center"/>
          </w:tcPr>
          <w:p w:rsidR="00DE4899" w:rsidRPr="00847449" w:rsidRDefault="00DE4899" w:rsidP="00DE4899">
            <w:pPr>
              <w:spacing w:after="0"/>
              <w:jc w:val="center"/>
              <w:rPr>
                <w:rFonts w:ascii="Arial" w:hAnsi="Arial" w:cs="Arial"/>
                <w:sz w:val="20"/>
                <w:szCs w:val="20"/>
              </w:rPr>
            </w:pPr>
          </w:p>
        </w:tc>
        <w:tc>
          <w:tcPr>
            <w:tcW w:w="531" w:type="pct"/>
            <w:vMerge/>
            <w:shd w:val="clear" w:color="auto" w:fill="F5BAA5"/>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val="restart"/>
            <w:shd w:val="clear" w:color="auto" w:fill="D34817"/>
            <w:vAlign w:val="center"/>
          </w:tcPr>
          <w:p w:rsidR="00DE4899" w:rsidRPr="00847449" w:rsidRDefault="00DE4899" w:rsidP="00DE4899">
            <w:pPr>
              <w:spacing w:after="0"/>
              <w:jc w:val="center"/>
              <w:rPr>
                <w:rFonts w:ascii="Arial" w:hAnsi="Arial" w:cs="Arial"/>
                <w:b/>
                <w:sz w:val="20"/>
                <w:szCs w:val="20"/>
              </w:rPr>
            </w:pPr>
            <w:r>
              <w:rPr>
                <w:rFonts w:ascii="Arial" w:hAnsi="Arial" w:cs="Arial"/>
                <w:b/>
                <w:sz w:val="20"/>
                <w:szCs w:val="20"/>
              </w:rPr>
              <w:t>C2 – P1 – M1</w:t>
            </w:r>
          </w:p>
        </w:tc>
        <w:tc>
          <w:tcPr>
            <w:tcW w:w="763" w:type="pct"/>
            <w:vMerge w:val="restart"/>
            <w:shd w:val="clear" w:color="auto" w:fill="EB754B"/>
            <w:vAlign w:val="center"/>
          </w:tcPr>
          <w:p w:rsidR="00DE4899" w:rsidRPr="00307E65" w:rsidRDefault="004A0F8A" w:rsidP="00DE4899">
            <w:pPr>
              <w:spacing w:after="0"/>
              <w:jc w:val="center"/>
              <w:rPr>
                <w:rFonts w:ascii="Arial" w:hAnsi="Arial" w:cs="Arial"/>
                <w:b/>
                <w:sz w:val="20"/>
                <w:szCs w:val="20"/>
              </w:rPr>
            </w:pPr>
            <w:r>
              <w:rPr>
                <w:rFonts w:ascii="Arial" w:hAnsi="Arial" w:cs="Arial"/>
                <w:b/>
                <w:sz w:val="20"/>
                <w:szCs w:val="20"/>
              </w:rPr>
              <w:t xml:space="preserve">Stvaranje uvjeta za </w:t>
            </w:r>
            <w:r w:rsidR="00EC1304">
              <w:rPr>
                <w:rFonts w:ascii="Arial" w:hAnsi="Arial" w:cs="Arial"/>
                <w:b/>
                <w:sz w:val="20"/>
                <w:szCs w:val="20"/>
              </w:rPr>
              <w:t>Razvoj malog i srednjeg poduzetništva u poljoprivredi, šumarstvu, drvnoj industriji i turizmu</w:t>
            </w:r>
          </w:p>
        </w:tc>
        <w:tc>
          <w:tcPr>
            <w:tcW w:w="2577" w:type="pct"/>
            <w:vAlign w:val="center"/>
          </w:tcPr>
          <w:p w:rsidR="00DE4899" w:rsidRPr="00DE4899" w:rsidRDefault="00DE4899" w:rsidP="00DE4899">
            <w:pPr>
              <w:spacing w:after="0"/>
              <w:rPr>
                <w:rFonts w:ascii="Arial" w:hAnsi="Arial" w:cs="Arial"/>
                <w:sz w:val="20"/>
              </w:rPr>
            </w:pPr>
            <w:r w:rsidRPr="0089216D">
              <w:rPr>
                <w:rFonts w:ascii="Arial" w:hAnsi="Arial" w:cs="Arial"/>
                <w:sz w:val="20"/>
              </w:rPr>
              <w:t>Povećan broj korisnika financijskih potpora za pokretanje ili osnaživanje poslovanja</w:t>
            </w:r>
            <w:r>
              <w:rPr>
                <w:rFonts w:ascii="Arial" w:hAnsi="Arial" w:cs="Arial"/>
                <w:sz w:val="20"/>
              </w:rPr>
              <w:t xml:space="preserve"> </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47449" w:rsidRDefault="00DE4899" w:rsidP="00DE4899">
            <w:pPr>
              <w:spacing w:after="0"/>
              <w:rPr>
                <w:rFonts w:ascii="Arial" w:hAnsi="Arial" w:cs="Arial"/>
                <w:sz w:val="20"/>
                <w:szCs w:val="20"/>
              </w:rPr>
            </w:pPr>
            <w:r w:rsidRPr="0089216D">
              <w:rPr>
                <w:rFonts w:ascii="Arial" w:hAnsi="Arial" w:cs="Arial"/>
                <w:sz w:val="20"/>
              </w:rPr>
              <w:t>Povećan broj provedenih edukacija/radionica za razvoj poduzetništva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47449" w:rsidRDefault="00DE4899" w:rsidP="00DE4899">
            <w:pPr>
              <w:spacing w:after="0"/>
              <w:rPr>
                <w:rFonts w:ascii="Arial" w:hAnsi="Arial" w:cs="Arial"/>
                <w:sz w:val="20"/>
                <w:szCs w:val="20"/>
              </w:rPr>
            </w:pPr>
            <w:r w:rsidRPr="0089216D">
              <w:rPr>
                <w:rFonts w:ascii="Arial" w:hAnsi="Arial" w:cs="Arial"/>
                <w:sz w:val="20"/>
              </w:rPr>
              <w:t>Povećan broj polaznika organiziranih edukativnih radionica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47449" w:rsidRDefault="00DE4899" w:rsidP="00DE4899">
            <w:pPr>
              <w:spacing w:after="0"/>
              <w:rPr>
                <w:rFonts w:ascii="Arial" w:hAnsi="Arial" w:cs="Arial"/>
                <w:sz w:val="20"/>
                <w:szCs w:val="20"/>
              </w:rPr>
            </w:pPr>
            <w:r w:rsidRPr="0089216D">
              <w:rPr>
                <w:rFonts w:ascii="Arial" w:hAnsi="Arial" w:cs="Arial"/>
                <w:sz w:val="20"/>
              </w:rPr>
              <w:t>Povećan broj novih potpornih centara/institucija/organizacija potpore poduzetništva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47449" w:rsidRDefault="00DE4899" w:rsidP="00DE4899">
            <w:pPr>
              <w:spacing w:after="0"/>
              <w:rPr>
                <w:rFonts w:ascii="Arial" w:hAnsi="Arial" w:cs="Arial"/>
                <w:sz w:val="20"/>
                <w:szCs w:val="20"/>
              </w:rPr>
            </w:pPr>
            <w:r w:rsidRPr="0089216D">
              <w:rPr>
                <w:rFonts w:ascii="Arial" w:hAnsi="Arial" w:cs="Arial"/>
                <w:sz w:val="20"/>
              </w:rPr>
              <w:t>Povećan broj novih registriranih poduzeća i obrta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9216D" w:rsidRDefault="00DE4899" w:rsidP="00DE4899">
            <w:pPr>
              <w:spacing w:after="0"/>
              <w:rPr>
                <w:rFonts w:ascii="Arial" w:hAnsi="Arial" w:cs="Arial"/>
                <w:sz w:val="20"/>
              </w:rPr>
            </w:pPr>
            <w:r w:rsidRPr="0089216D">
              <w:rPr>
                <w:rFonts w:ascii="Arial" w:hAnsi="Arial" w:cs="Arial"/>
                <w:sz w:val="20"/>
              </w:rPr>
              <w:t>Povećan broj novih registriranih tradicijskih obrta i kućne radinosti</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64355F">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89216D" w:rsidRDefault="00DE4899" w:rsidP="00DE4899">
            <w:pPr>
              <w:spacing w:after="0"/>
              <w:rPr>
                <w:rFonts w:ascii="Arial" w:hAnsi="Arial" w:cs="Arial"/>
                <w:sz w:val="20"/>
              </w:rPr>
            </w:pPr>
            <w:r w:rsidRPr="0089216D">
              <w:rPr>
                <w:rFonts w:ascii="Arial" w:hAnsi="Arial" w:cs="Arial"/>
                <w:sz w:val="20"/>
              </w:rPr>
              <w:t>Povećan broj novozaposlenih u poduzetničkom sektoru</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val="restart"/>
            <w:shd w:val="clear" w:color="auto" w:fill="D34817"/>
            <w:vAlign w:val="center"/>
          </w:tcPr>
          <w:p w:rsidR="0064355F" w:rsidRPr="00DE4899" w:rsidRDefault="0064355F" w:rsidP="00DE4899">
            <w:pPr>
              <w:spacing w:after="0"/>
              <w:jc w:val="center"/>
              <w:rPr>
                <w:rFonts w:ascii="Arial" w:hAnsi="Arial" w:cs="Arial"/>
                <w:b/>
                <w:sz w:val="20"/>
                <w:szCs w:val="20"/>
              </w:rPr>
            </w:pPr>
            <w:r>
              <w:rPr>
                <w:rFonts w:ascii="Arial" w:hAnsi="Arial" w:cs="Arial"/>
                <w:b/>
                <w:sz w:val="20"/>
                <w:szCs w:val="20"/>
              </w:rPr>
              <w:t>C2 – P1 – M2</w:t>
            </w:r>
          </w:p>
        </w:tc>
        <w:tc>
          <w:tcPr>
            <w:tcW w:w="763" w:type="pct"/>
            <w:vMerge w:val="restart"/>
            <w:shd w:val="clear" w:color="auto" w:fill="EB754B"/>
            <w:vAlign w:val="center"/>
          </w:tcPr>
          <w:p w:rsidR="0064355F" w:rsidRPr="0064355F" w:rsidRDefault="0064355F" w:rsidP="00DE4899">
            <w:pPr>
              <w:spacing w:after="0"/>
              <w:jc w:val="center"/>
              <w:rPr>
                <w:rFonts w:ascii="Arial" w:hAnsi="Arial" w:cs="Arial"/>
                <w:b/>
                <w:sz w:val="20"/>
                <w:szCs w:val="20"/>
              </w:rPr>
            </w:pPr>
            <w:r>
              <w:rPr>
                <w:rFonts w:ascii="Arial" w:hAnsi="Arial" w:cs="Arial"/>
                <w:b/>
                <w:sz w:val="20"/>
                <w:szCs w:val="20"/>
              </w:rPr>
              <w:t>Potpora i razvoj infrastrukture, tehnologije i inovacija u poduzetništvu</w:t>
            </w:r>
          </w:p>
        </w:tc>
        <w:tc>
          <w:tcPr>
            <w:tcW w:w="2577" w:type="pct"/>
            <w:vAlign w:val="center"/>
          </w:tcPr>
          <w:p w:rsidR="0064355F" w:rsidRPr="0064355F" w:rsidRDefault="0064355F" w:rsidP="0064355F">
            <w:pPr>
              <w:spacing w:after="0"/>
              <w:rPr>
                <w:rFonts w:ascii="Arial" w:hAnsi="Arial" w:cs="Arial"/>
                <w:sz w:val="20"/>
              </w:rPr>
            </w:pPr>
            <w:r w:rsidRPr="00BD3075">
              <w:rPr>
                <w:rFonts w:ascii="Arial" w:hAnsi="Arial" w:cs="Arial"/>
                <w:sz w:val="20"/>
              </w:rPr>
              <w:t>Povećana razina kvalitete infrastrukturne opremljenosti poslovne zone</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poduzetnika u poslovnoj zoni</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novozaposlenih u poslovnoj zoni</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Povećana iskorištenost postojeće poslovne infrastrukture</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Otvoren poduzetnički centar i inkubator</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mladih poduzetnika koji posluju u okviru inkubatora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osmišljenih novih proizvoda i ideja proizašlih iz poslovanja unutar poduzetničkog inkubatora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uspostavljenih informacijskih centara kao potpora poduzetništvu</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ugovora o suradnji i partnerstvu između znanstvenih institucija akademske zajednice, inovatora i gospodarskog sektora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komercijaliziranih inovacija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edukacija za primjenu novih tehnologija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64355F" w:rsidRPr="00847449" w:rsidTr="007379ED">
        <w:trPr>
          <w:trHeight w:val="283"/>
          <w:jc w:val="center"/>
        </w:trPr>
        <w:tc>
          <w:tcPr>
            <w:tcW w:w="599" w:type="pct"/>
            <w:vMerge/>
            <w:shd w:val="clear" w:color="auto" w:fill="D34817"/>
            <w:vAlign w:val="center"/>
          </w:tcPr>
          <w:p w:rsidR="0064355F" w:rsidRPr="00847449" w:rsidRDefault="0064355F" w:rsidP="00DE4899">
            <w:pPr>
              <w:spacing w:after="0"/>
              <w:jc w:val="center"/>
              <w:rPr>
                <w:rFonts w:ascii="Arial" w:hAnsi="Arial" w:cs="Arial"/>
                <w:sz w:val="20"/>
                <w:szCs w:val="20"/>
              </w:rPr>
            </w:pPr>
          </w:p>
        </w:tc>
        <w:tc>
          <w:tcPr>
            <w:tcW w:w="763" w:type="pct"/>
            <w:vMerge/>
            <w:shd w:val="clear" w:color="auto" w:fill="EB754B"/>
            <w:vAlign w:val="center"/>
          </w:tcPr>
          <w:p w:rsidR="0064355F" w:rsidRPr="00847449" w:rsidRDefault="0064355F" w:rsidP="00DE4899">
            <w:pPr>
              <w:spacing w:after="0"/>
              <w:jc w:val="center"/>
              <w:rPr>
                <w:rFonts w:ascii="Arial" w:hAnsi="Arial" w:cs="Arial"/>
                <w:sz w:val="20"/>
                <w:szCs w:val="20"/>
              </w:rPr>
            </w:pPr>
          </w:p>
        </w:tc>
        <w:tc>
          <w:tcPr>
            <w:tcW w:w="2577" w:type="pct"/>
            <w:vAlign w:val="center"/>
          </w:tcPr>
          <w:p w:rsidR="0064355F" w:rsidRPr="00533F2A" w:rsidRDefault="0064355F" w:rsidP="00DE4899">
            <w:pPr>
              <w:spacing w:after="0"/>
              <w:rPr>
                <w:rFonts w:ascii="Arial" w:hAnsi="Arial" w:cs="Arial"/>
                <w:sz w:val="20"/>
                <w:szCs w:val="20"/>
              </w:rPr>
            </w:pPr>
            <w:r w:rsidRPr="00BD3075">
              <w:rPr>
                <w:rFonts w:ascii="Arial" w:hAnsi="Arial" w:cs="Arial"/>
                <w:sz w:val="20"/>
              </w:rPr>
              <w:t>Povećan broj polaznika (korisnika) organiziranih edukacija</w:t>
            </w:r>
          </w:p>
        </w:tc>
        <w:tc>
          <w:tcPr>
            <w:tcW w:w="530" w:type="pct"/>
            <w:vAlign w:val="center"/>
          </w:tcPr>
          <w:p w:rsidR="0064355F" w:rsidRPr="00847449" w:rsidRDefault="0064355F" w:rsidP="00DE4899">
            <w:pPr>
              <w:spacing w:after="0"/>
              <w:jc w:val="center"/>
              <w:rPr>
                <w:rFonts w:ascii="Arial" w:hAnsi="Arial" w:cs="Arial"/>
                <w:sz w:val="20"/>
                <w:szCs w:val="20"/>
              </w:rPr>
            </w:pPr>
          </w:p>
        </w:tc>
        <w:tc>
          <w:tcPr>
            <w:tcW w:w="531" w:type="pct"/>
            <w:vAlign w:val="center"/>
          </w:tcPr>
          <w:p w:rsidR="0064355F" w:rsidRPr="00847449" w:rsidRDefault="0064355F" w:rsidP="00DE4899">
            <w:pPr>
              <w:spacing w:after="0"/>
              <w:jc w:val="center"/>
              <w:rPr>
                <w:rFonts w:ascii="Arial" w:hAnsi="Arial" w:cs="Arial"/>
                <w:sz w:val="20"/>
                <w:szCs w:val="20"/>
              </w:rPr>
            </w:pPr>
          </w:p>
        </w:tc>
      </w:tr>
      <w:tr w:rsidR="007379ED" w:rsidRPr="00847449" w:rsidTr="007379ED">
        <w:trPr>
          <w:trHeight w:val="340"/>
          <w:jc w:val="center"/>
        </w:trPr>
        <w:tc>
          <w:tcPr>
            <w:tcW w:w="1362" w:type="pct"/>
            <w:gridSpan w:val="2"/>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lastRenderedPageBreak/>
              <w:t>Prioritet</w:t>
            </w:r>
          </w:p>
          <w:p w:rsidR="007379ED" w:rsidRPr="00847449" w:rsidRDefault="007379ED" w:rsidP="007379ED">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2</w:t>
            </w:r>
            <w:r w:rsidRPr="00847449">
              <w:rPr>
                <w:rFonts w:ascii="Arial" w:hAnsi="Arial" w:cs="Arial"/>
                <w:b/>
                <w:sz w:val="20"/>
                <w:szCs w:val="20"/>
              </w:rPr>
              <w:t xml:space="preserve"> – P</w:t>
            </w:r>
            <w:r>
              <w:rPr>
                <w:rFonts w:ascii="Arial" w:hAnsi="Arial" w:cs="Arial"/>
                <w:b/>
                <w:sz w:val="20"/>
                <w:szCs w:val="20"/>
              </w:rPr>
              <w:t>2</w:t>
            </w:r>
          </w:p>
        </w:tc>
        <w:tc>
          <w:tcPr>
            <w:tcW w:w="2577"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Završna vrijednost</w:t>
            </w:r>
          </w:p>
        </w:tc>
      </w:tr>
      <w:tr w:rsidR="007379ED" w:rsidRPr="00847449" w:rsidTr="007379ED">
        <w:trPr>
          <w:trHeight w:val="340"/>
          <w:jc w:val="center"/>
        </w:trPr>
        <w:tc>
          <w:tcPr>
            <w:tcW w:w="1362" w:type="pct"/>
            <w:gridSpan w:val="2"/>
            <w:shd w:val="clear" w:color="auto" w:fill="F5BAA5"/>
            <w:vAlign w:val="center"/>
          </w:tcPr>
          <w:p w:rsidR="007379ED" w:rsidRPr="00847449" w:rsidRDefault="007379ED" w:rsidP="004F760A">
            <w:pPr>
              <w:spacing w:after="0"/>
              <w:jc w:val="center"/>
              <w:rPr>
                <w:rFonts w:ascii="Arial" w:hAnsi="Arial" w:cs="Arial"/>
                <w:sz w:val="20"/>
                <w:szCs w:val="20"/>
              </w:rPr>
            </w:pPr>
            <w:r w:rsidRPr="00847449">
              <w:rPr>
                <w:rFonts w:ascii="Arial" w:hAnsi="Arial" w:cs="Arial"/>
                <w:b/>
                <w:sz w:val="20"/>
                <w:szCs w:val="20"/>
              </w:rPr>
              <w:t>Mjera</w:t>
            </w:r>
          </w:p>
        </w:tc>
        <w:tc>
          <w:tcPr>
            <w:tcW w:w="2577" w:type="pct"/>
            <w:vMerge/>
            <w:vAlign w:val="center"/>
          </w:tcPr>
          <w:p w:rsidR="007379ED" w:rsidRPr="00847449" w:rsidRDefault="007379ED" w:rsidP="004F760A">
            <w:pPr>
              <w:spacing w:after="0"/>
              <w:jc w:val="center"/>
              <w:rPr>
                <w:rFonts w:ascii="Arial" w:hAnsi="Arial" w:cs="Arial"/>
                <w:sz w:val="20"/>
                <w:szCs w:val="20"/>
              </w:rPr>
            </w:pPr>
          </w:p>
        </w:tc>
        <w:tc>
          <w:tcPr>
            <w:tcW w:w="530" w:type="pct"/>
            <w:vMerge/>
            <w:vAlign w:val="center"/>
          </w:tcPr>
          <w:p w:rsidR="007379ED" w:rsidRPr="00847449" w:rsidRDefault="007379ED" w:rsidP="004F760A">
            <w:pPr>
              <w:spacing w:after="0"/>
              <w:jc w:val="center"/>
              <w:rPr>
                <w:rFonts w:ascii="Arial" w:hAnsi="Arial" w:cs="Arial"/>
                <w:sz w:val="20"/>
                <w:szCs w:val="20"/>
              </w:rPr>
            </w:pPr>
          </w:p>
        </w:tc>
        <w:tc>
          <w:tcPr>
            <w:tcW w:w="531" w:type="pct"/>
            <w:vMerge/>
            <w:vAlign w:val="center"/>
          </w:tcPr>
          <w:p w:rsidR="007379ED" w:rsidRPr="00847449" w:rsidRDefault="007379ED" w:rsidP="004F760A">
            <w:pPr>
              <w:spacing w:after="0"/>
              <w:jc w:val="center"/>
              <w:rPr>
                <w:rFonts w:ascii="Arial" w:hAnsi="Arial" w:cs="Arial"/>
                <w:b/>
                <w:sz w:val="20"/>
                <w:szCs w:val="20"/>
              </w:rPr>
            </w:pPr>
          </w:p>
        </w:tc>
      </w:tr>
      <w:tr w:rsidR="00DE4899" w:rsidRPr="00847449" w:rsidTr="007379ED">
        <w:trPr>
          <w:trHeight w:val="283"/>
          <w:jc w:val="center"/>
        </w:trPr>
        <w:tc>
          <w:tcPr>
            <w:tcW w:w="599" w:type="pct"/>
            <w:vMerge w:val="restart"/>
            <w:shd w:val="clear" w:color="auto" w:fill="D34817"/>
            <w:vAlign w:val="center"/>
          </w:tcPr>
          <w:p w:rsidR="00DE4899" w:rsidRPr="00DE4899" w:rsidRDefault="00AD628C" w:rsidP="00DE4899">
            <w:pPr>
              <w:spacing w:after="0"/>
              <w:jc w:val="center"/>
              <w:rPr>
                <w:rFonts w:ascii="Arial" w:hAnsi="Arial" w:cs="Arial"/>
                <w:b/>
                <w:sz w:val="20"/>
                <w:szCs w:val="20"/>
              </w:rPr>
            </w:pPr>
            <w:r>
              <w:rPr>
                <w:rFonts w:ascii="Arial" w:hAnsi="Arial" w:cs="Arial"/>
                <w:b/>
                <w:sz w:val="20"/>
                <w:szCs w:val="20"/>
              </w:rPr>
              <w:t>C2 – P2 – M1</w:t>
            </w:r>
          </w:p>
        </w:tc>
        <w:tc>
          <w:tcPr>
            <w:tcW w:w="763" w:type="pct"/>
            <w:vMerge w:val="restart"/>
            <w:shd w:val="clear" w:color="auto" w:fill="EB754B"/>
            <w:vAlign w:val="center"/>
          </w:tcPr>
          <w:p w:rsidR="00DE4899" w:rsidRPr="00DE4899" w:rsidRDefault="00AD628C" w:rsidP="00DE4899">
            <w:pPr>
              <w:spacing w:after="0"/>
              <w:jc w:val="center"/>
              <w:rPr>
                <w:rFonts w:ascii="Arial" w:hAnsi="Arial" w:cs="Arial"/>
                <w:b/>
                <w:sz w:val="20"/>
                <w:szCs w:val="20"/>
              </w:rPr>
            </w:pPr>
            <w:r>
              <w:rPr>
                <w:rFonts w:ascii="Arial" w:hAnsi="Arial" w:cs="Arial"/>
                <w:b/>
                <w:sz w:val="20"/>
                <w:szCs w:val="20"/>
              </w:rPr>
              <w:t>Poticanje razvoja ruralnog turizma</w:t>
            </w:r>
          </w:p>
        </w:tc>
        <w:tc>
          <w:tcPr>
            <w:tcW w:w="2577" w:type="pct"/>
            <w:vAlign w:val="center"/>
          </w:tcPr>
          <w:p w:rsidR="00DE4899" w:rsidRPr="00CB7DD9" w:rsidRDefault="00AD628C" w:rsidP="00AD628C">
            <w:pPr>
              <w:spacing w:after="0"/>
              <w:rPr>
                <w:rFonts w:ascii="Arial" w:hAnsi="Arial" w:cs="Arial"/>
                <w:sz w:val="20"/>
              </w:rPr>
            </w:pPr>
            <w:r w:rsidRPr="00BD3075">
              <w:rPr>
                <w:rFonts w:ascii="Arial" w:hAnsi="Arial" w:cs="Arial"/>
                <w:sz w:val="20"/>
              </w:rPr>
              <w:t>Povećan broj programa, projekata i aktivnosti LAG - 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BB70DE" w:rsidRDefault="00AD628C" w:rsidP="00DE4899">
            <w:pPr>
              <w:spacing w:after="0"/>
              <w:rPr>
                <w:rFonts w:ascii="Arial" w:hAnsi="Arial" w:cs="Arial"/>
                <w:sz w:val="20"/>
                <w:szCs w:val="20"/>
              </w:rPr>
            </w:pPr>
            <w:r w:rsidRPr="00BD3075">
              <w:rPr>
                <w:rFonts w:ascii="Arial" w:hAnsi="Arial" w:cs="Arial"/>
                <w:sz w:val="20"/>
              </w:rPr>
              <w:t>Povećan broj novih poduzetničkih aktivnosti u ruralnih područjima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BB70DE" w:rsidRDefault="00AD628C" w:rsidP="00DE4899">
            <w:pPr>
              <w:spacing w:after="0"/>
              <w:rPr>
                <w:rFonts w:ascii="Arial" w:hAnsi="Arial" w:cs="Arial"/>
                <w:sz w:val="20"/>
                <w:szCs w:val="20"/>
              </w:rPr>
            </w:pPr>
            <w:r w:rsidRPr="00BD3075">
              <w:rPr>
                <w:rFonts w:ascii="Arial" w:hAnsi="Arial" w:cs="Arial"/>
                <w:sz w:val="20"/>
              </w:rPr>
              <w:t>Povećan prihod od razvoja gospodarskih djelatnosti u ruralnim područjima</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DE4899" w:rsidRPr="00847449" w:rsidTr="007379ED">
        <w:trPr>
          <w:trHeight w:val="283"/>
          <w:jc w:val="center"/>
        </w:trPr>
        <w:tc>
          <w:tcPr>
            <w:tcW w:w="599" w:type="pct"/>
            <w:vMerge/>
            <w:shd w:val="clear" w:color="auto" w:fill="D34817"/>
            <w:vAlign w:val="center"/>
          </w:tcPr>
          <w:p w:rsidR="00DE4899" w:rsidRPr="00847449" w:rsidRDefault="00DE4899" w:rsidP="00DE4899">
            <w:pPr>
              <w:spacing w:after="0"/>
              <w:jc w:val="center"/>
              <w:rPr>
                <w:rFonts w:ascii="Arial" w:hAnsi="Arial" w:cs="Arial"/>
                <w:sz w:val="20"/>
                <w:szCs w:val="20"/>
              </w:rPr>
            </w:pPr>
          </w:p>
        </w:tc>
        <w:tc>
          <w:tcPr>
            <w:tcW w:w="763" w:type="pct"/>
            <w:vMerge/>
            <w:shd w:val="clear" w:color="auto" w:fill="EB754B"/>
            <w:vAlign w:val="center"/>
          </w:tcPr>
          <w:p w:rsidR="00DE4899" w:rsidRPr="00847449" w:rsidRDefault="00DE4899" w:rsidP="00DE4899">
            <w:pPr>
              <w:spacing w:after="0"/>
              <w:jc w:val="center"/>
              <w:rPr>
                <w:rFonts w:ascii="Arial" w:hAnsi="Arial" w:cs="Arial"/>
                <w:sz w:val="20"/>
                <w:szCs w:val="20"/>
              </w:rPr>
            </w:pPr>
          </w:p>
        </w:tc>
        <w:tc>
          <w:tcPr>
            <w:tcW w:w="2577" w:type="pct"/>
            <w:vAlign w:val="center"/>
          </w:tcPr>
          <w:p w:rsidR="00DE4899" w:rsidRPr="00BB70DE" w:rsidRDefault="00AD628C" w:rsidP="00DE4899">
            <w:pPr>
              <w:spacing w:after="0"/>
              <w:rPr>
                <w:rFonts w:ascii="Arial" w:hAnsi="Arial" w:cs="Arial"/>
                <w:sz w:val="20"/>
                <w:szCs w:val="20"/>
              </w:rPr>
            </w:pPr>
            <w:r w:rsidRPr="00BD3075">
              <w:rPr>
                <w:rFonts w:ascii="Arial" w:hAnsi="Arial" w:cs="Arial"/>
                <w:sz w:val="20"/>
              </w:rPr>
              <w:t>Povećanje kvalitete svih elemenata integriranog proizvoda ruralnog turizma (%)</w:t>
            </w:r>
          </w:p>
        </w:tc>
        <w:tc>
          <w:tcPr>
            <w:tcW w:w="530" w:type="pct"/>
            <w:vAlign w:val="center"/>
          </w:tcPr>
          <w:p w:rsidR="00DE4899" w:rsidRPr="00847449" w:rsidRDefault="00DE4899" w:rsidP="00DE4899">
            <w:pPr>
              <w:spacing w:after="0"/>
              <w:jc w:val="center"/>
              <w:rPr>
                <w:rFonts w:ascii="Arial" w:hAnsi="Arial" w:cs="Arial"/>
                <w:sz w:val="20"/>
                <w:szCs w:val="20"/>
              </w:rPr>
            </w:pPr>
          </w:p>
        </w:tc>
        <w:tc>
          <w:tcPr>
            <w:tcW w:w="531" w:type="pct"/>
            <w:vAlign w:val="center"/>
          </w:tcPr>
          <w:p w:rsidR="00DE4899" w:rsidRPr="00847449" w:rsidRDefault="00DE4899"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val="restart"/>
            <w:shd w:val="clear" w:color="auto" w:fill="D34817"/>
            <w:vAlign w:val="center"/>
          </w:tcPr>
          <w:p w:rsidR="007379ED" w:rsidRPr="007379ED" w:rsidRDefault="007379ED" w:rsidP="00DE4899">
            <w:pPr>
              <w:spacing w:after="0"/>
              <w:jc w:val="center"/>
              <w:rPr>
                <w:rFonts w:ascii="Arial" w:hAnsi="Arial" w:cs="Arial"/>
                <w:b/>
                <w:sz w:val="20"/>
                <w:szCs w:val="20"/>
              </w:rPr>
            </w:pPr>
            <w:r>
              <w:rPr>
                <w:rFonts w:ascii="Arial" w:hAnsi="Arial" w:cs="Arial"/>
                <w:b/>
                <w:sz w:val="20"/>
                <w:szCs w:val="20"/>
              </w:rPr>
              <w:t>C2 – P2 – M2</w:t>
            </w:r>
          </w:p>
        </w:tc>
        <w:tc>
          <w:tcPr>
            <w:tcW w:w="763" w:type="pct"/>
            <w:vMerge w:val="restart"/>
            <w:shd w:val="clear" w:color="auto" w:fill="EB754B"/>
            <w:vAlign w:val="center"/>
          </w:tcPr>
          <w:p w:rsidR="007379ED" w:rsidRPr="007379ED" w:rsidRDefault="007379ED" w:rsidP="00DE4899">
            <w:pPr>
              <w:spacing w:after="0"/>
              <w:jc w:val="center"/>
              <w:rPr>
                <w:rFonts w:ascii="Arial" w:hAnsi="Arial" w:cs="Arial"/>
                <w:b/>
                <w:sz w:val="20"/>
                <w:szCs w:val="20"/>
              </w:rPr>
            </w:pPr>
            <w:r>
              <w:rPr>
                <w:rFonts w:ascii="Arial" w:hAnsi="Arial" w:cs="Arial"/>
                <w:b/>
                <w:sz w:val="20"/>
                <w:szCs w:val="20"/>
              </w:rPr>
              <w:t>Poticanje razvoja turizma temeljenog na baštini</w:t>
            </w:r>
          </w:p>
        </w:tc>
        <w:tc>
          <w:tcPr>
            <w:tcW w:w="2577" w:type="pct"/>
            <w:vAlign w:val="center"/>
          </w:tcPr>
          <w:p w:rsidR="007379ED" w:rsidRPr="00BD3075" w:rsidRDefault="007379ED" w:rsidP="007379ED">
            <w:pPr>
              <w:spacing w:after="0"/>
              <w:rPr>
                <w:rFonts w:ascii="Arial" w:hAnsi="Arial" w:cs="Arial"/>
                <w:sz w:val="20"/>
              </w:rPr>
            </w:pPr>
            <w:r w:rsidRPr="00BD3075">
              <w:rPr>
                <w:rFonts w:ascii="Arial" w:hAnsi="Arial" w:cs="Arial"/>
                <w:sz w:val="20"/>
              </w:rPr>
              <w:t>Izgradnja/uređenje  turističke infrastrukture</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Obnova, uređenje i revitalizacija mjesne jezgre</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Obnova kulturno-povijesnih spomenika</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Poticanje obnove/izgradnje hotela, hostela i restorana</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Poticati inovativne tematizirane turističke proizvode</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Obogaćivanje/unapređivanje kulturnih, zabavnih i sportskih događanja</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Stvaranje uvjeta za razvoj popratnih sadržaja kao što su trgovine, suvenirnice i sl.</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Poticati unaprjeđenje imidža mjesta kroz marketinške aktivnosti</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599" w:type="pct"/>
            <w:vMerge/>
            <w:shd w:val="clear" w:color="auto" w:fill="D34817"/>
            <w:vAlign w:val="center"/>
          </w:tcPr>
          <w:p w:rsidR="007379ED" w:rsidRPr="00847449" w:rsidRDefault="007379ED" w:rsidP="00DE4899">
            <w:pPr>
              <w:spacing w:after="0"/>
              <w:jc w:val="center"/>
              <w:rPr>
                <w:rFonts w:ascii="Arial" w:hAnsi="Arial" w:cs="Arial"/>
                <w:sz w:val="20"/>
                <w:szCs w:val="20"/>
              </w:rPr>
            </w:pPr>
          </w:p>
        </w:tc>
        <w:tc>
          <w:tcPr>
            <w:tcW w:w="763" w:type="pct"/>
            <w:vMerge/>
            <w:shd w:val="clear" w:color="auto" w:fill="EB754B"/>
            <w:vAlign w:val="center"/>
          </w:tcPr>
          <w:p w:rsidR="007379ED" w:rsidRPr="00847449" w:rsidRDefault="007379ED" w:rsidP="00DE4899">
            <w:pPr>
              <w:spacing w:after="0"/>
              <w:jc w:val="center"/>
              <w:rPr>
                <w:rFonts w:ascii="Arial" w:hAnsi="Arial" w:cs="Arial"/>
                <w:sz w:val="20"/>
                <w:szCs w:val="20"/>
              </w:rPr>
            </w:pPr>
          </w:p>
        </w:tc>
        <w:tc>
          <w:tcPr>
            <w:tcW w:w="2577" w:type="pct"/>
            <w:vAlign w:val="center"/>
          </w:tcPr>
          <w:p w:rsidR="007379ED" w:rsidRPr="00BD3075" w:rsidRDefault="007379ED" w:rsidP="00DE4899">
            <w:pPr>
              <w:spacing w:after="0"/>
              <w:rPr>
                <w:rFonts w:ascii="Arial" w:hAnsi="Arial" w:cs="Arial"/>
                <w:sz w:val="20"/>
              </w:rPr>
            </w:pPr>
            <w:r w:rsidRPr="00BD3075">
              <w:rPr>
                <w:rFonts w:ascii="Arial" w:hAnsi="Arial" w:cs="Arial"/>
                <w:sz w:val="20"/>
              </w:rPr>
              <w:t>Provoditi edukaciju za specijalizirane vodiče i turističke animatore za interpretaciju zanimljivih lokalnih priča, legendi i specifičnosti područja</w:t>
            </w:r>
          </w:p>
        </w:tc>
        <w:tc>
          <w:tcPr>
            <w:tcW w:w="530" w:type="pct"/>
            <w:vAlign w:val="center"/>
          </w:tcPr>
          <w:p w:rsidR="007379ED" w:rsidRPr="00847449" w:rsidRDefault="007379ED" w:rsidP="00DE4899">
            <w:pPr>
              <w:spacing w:after="0"/>
              <w:jc w:val="center"/>
              <w:rPr>
                <w:rFonts w:ascii="Arial" w:hAnsi="Arial" w:cs="Arial"/>
                <w:sz w:val="20"/>
                <w:szCs w:val="20"/>
              </w:rPr>
            </w:pPr>
          </w:p>
        </w:tc>
        <w:tc>
          <w:tcPr>
            <w:tcW w:w="531" w:type="pct"/>
            <w:vAlign w:val="center"/>
          </w:tcPr>
          <w:p w:rsidR="007379ED" w:rsidRPr="00847449" w:rsidRDefault="007379ED" w:rsidP="00DE4899">
            <w:pPr>
              <w:spacing w:after="0"/>
              <w:jc w:val="center"/>
              <w:rPr>
                <w:rFonts w:ascii="Arial" w:hAnsi="Arial" w:cs="Arial"/>
                <w:sz w:val="20"/>
                <w:szCs w:val="20"/>
              </w:rPr>
            </w:pPr>
          </w:p>
        </w:tc>
      </w:tr>
      <w:tr w:rsidR="007379ED" w:rsidRPr="00847449" w:rsidTr="007379ED">
        <w:trPr>
          <w:trHeight w:val="283"/>
          <w:jc w:val="center"/>
        </w:trPr>
        <w:tc>
          <w:tcPr>
            <w:tcW w:w="1362" w:type="pct"/>
            <w:gridSpan w:val="2"/>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Prioritet</w:t>
            </w:r>
          </w:p>
          <w:p w:rsidR="007379ED" w:rsidRPr="00847449" w:rsidRDefault="007379ED" w:rsidP="007379ED">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2</w:t>
            </w:r>
            <w:r w:rsidRPr="00847449">
              <w:rPr>
                <w:rFonts w:ascii="Arial" w:hAnsi="Arial" w:cs="Arial"/>
                <w:b/>
                <w:sz w:val="20"/>
                <w:szCs w:val="20"/>
              </w:rPr>
              <w:t xml:space="preserve"> – P</w:t>
            </w:r>
            <w:r>
              <w:rPr>
                <w:rFonts w:ascii="Arial" w:hAnsi="Arial" w:cs="Arial"/>
                <w:b/>
                <w:sz w:val="20"/>
                <w:szCs w:val="20"/>
              </w:rPr>
              <w:t>3</w:t>
            </w:r>
          </w:p>
        </w:tc>
        <w:tc>
          <w:tcPr>
            <w:tcW w:w="2577"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F5BAA5"/>
            <w:vAlign w:val="center"/>
          </w:tcPr>
          <w:p w:rsidR="007379ED" w:rsidRPr="00847449" w:rsidRDefault="007379ED" w:rsidP="004F760A">
            <w:pPr>
              <w:spacing w:after="0"/>
              <w:jc w:val="center"/>
              <w:rPr>
                <w:rFonts w:ascii="Arial" w:hAnsi="Arial" w:cs="Arial"/>
                <w:b/>
                <w:sz w:val="20"/>
                <w:szCs w:val="20"/>
              </w:rPr>
            </w:pPr>
            <w:r w:rsidRPr="00847449">
              <w:rPr>
                <w:rFonts w:ascii="Arial" w:hAnsi="Arial" w:cs="Arial"/>
                <w:b/>
                <w:sz w:val="20"/>
                <w:szCs w:val="20"/>
              </w:rPr>
              <w:t>Završna vrijednost</w:t>
            </w:r>
          </w:p>
        </w:tc>
      </w:tr>
      <w:tr w:rsidR="007379ED" w:rsidRPr="00847449" w:rsidTr="007379ED">
        <w:trPr>
          <w:trHeight w:val="283"/>
          <w:jc w:val="center"/>
        </w:trPr>
        <w:tc>
          <w:tcPr>
            <w:tcW w:w="1362" w:type="pct"/>
            <w:gridSpan w:val="2"/>
            <w:shd w:val="clear" w:color="auto" w:fill="F5BAA5"/>
            <w:vAlign w:val="center"/>
          </w:tcPr>
          <w:p w:rsidR="007379ED" w:rsidRPr="00847449" w:rsidRDefault="007379ED" w:rsidP="00DE4899">
            <w:pPr>
              <w:spacing w:after="0"/>
              <w:jc w:val="center"/>
              <w:rPr>
                <w:rFonts w:ascii="Arial" w:hAnsi="Arial" w:cs="Arial"/>
                <w:sz w:val="20"/>
                <w:szCs w:val="20"/>
              </w:rPr>
            </w:pPr>
            <w:r w:rsidRPr="00847449">
              <w:rPr>
                <w:rFonts w:ascii="Arial" w:hAnsi="Arial" w:cs="Arial"/>
                <w:b/>
                <w:sz w:val="20"/>
                <w:szCs w:val="20"/>
              </w:rPr>
              <w:t>Mjera</w:t>
            </w:r>
          </w:p>
        </w:tc>
        <w:tc>
          <w:tcPr>
            <w:tcW w:w="2577" w:type="pct"/>
            <w:vMerge/>
            <w:shd w:val="clear" w:color="auto" w:fill="F5BAA5"/>
            <w:vAlign w:val="center"/>
          </w:tcPr>
          <w:p w:rsidR="007379ED" w:rsidRPr="00BD3075" w:rsidRDefault="007379ED" w:rsidP="00DE4899">
            <w:pPr>
              <w:spacing w:after="0"/>
              <w:rPr>
                <w:rFonts w:ascii="Arial" w:hAnsi="Arial" w:cs="Arial"/>
                <w:sz w:val="20"/>
              </w:rPr>
            </w:pPr>
          </w:p>
        </w:tc>
        <w:tc>
          <w:tcPr>
            <w:tcW w:w="530" w:type="pct"/>
            <w:vMerge/>
            <w:shd w:val="clear" w:color="auto" w:fill="F5BAA5"/>
            <w:vAlign w:val="center"/>
          </w:tcPr>
          <w:p w:rsidR="007379ED" w:rsidRPr="00847449" w:rsidRDefault="007379ED" w:rsidP="00DE4899">
            <w:pPr>
              <w:spacing w:after="0"/>
              <w:jc w:val="center"/>
              <w:rPr>
                <w:rFonts w:ascii="Arial" w:hAnsi="Arial" w:cs="Arial"/>
                <w:sz w:val="20"/>
                <w:szCs w:val="20"/>
              </w:rPr>
            </w:pPr>
          </w:p>
        </w:tc>
        <w:tc>
          <w:tcPr>
            <w:tcW w:w="531" w:type="pct"/>
            <w:vMerge/>
            <w:shd w:val="clear" w:color="auto" w:fill="F5BAA5"/>
            <w:vAlign w:val="center"/>
          </w:tcPr>
          <w:p w:rsidR="007379ED" w:rsidRPr="00847449" w:rsidRDefault="007379E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val="restart"/>
            <w:shd w:val="clear" w:color="auto" w:fill="D34817"/>
            <w:vAlign w:val="center"/>
          </w:tcPr>
          <w:p w:rsidR="009B4FDD" w:rsidRPr="009B4FDD" w:rsidRDefault="009B4FDD" w:rsidP="00DE4899">
            <w:pPr>
              <w:spacing w:after="0"/>
              <w:jc w:val="center"/>
              <w:rPr>
                <w:rFonts w:ascii="Arial" w:hAnsi="Arial" w:cs="Arial"/>
                <w:b/>
                <w:sz w:val="20"/>
                <w:szCs w:val="20"/>
              </w:rPr>
            </w:pPr>
            <w:r>
              <w:rPr>
                <w:rFonts w:ascii="Arial" w:hAnsi="Arial" w:cs="Arial"/>
                <w:b/>
                <w:sz w:val="20"/>
                <w:szCs w:val="20"/>
              </w:rPr>
              <w:t>C2 – P3 – M1</w:t>
            </w:r>
          </w:p>
        </w:tc>
        <w:tc>
          <w:tcPr>
            <w:tcW w:w="763" w:type="pct"/>
            <w:vMerge w:val="restart"/>
            <w:shd w:val="clear" w:color="auto" w:fill="EB754B"/>
            <w:vAlign w:val="center"/>
          </w:tcPr>
          <w:p w:rsidR="009B4FDD" w:rsidRPr="009B4FDD" w:rsidRDefault="009B4FDD" w:rsidP="00DE4899">
            <w:pPr>
              <w:spacing w:after="0"/>
              <w:jc w:val="center"/>
              <w:rPr>
                <w:rFonts w:ascii="Arial" w:hAnsi="Arial" w:cs="Arial"/>
                <w:b/>
                <w:sz w:val="20"/>
                <w:szCs w:val="20"/>
              </w:rPr>
            </w:pPr>
            <w:r>
              <w:rPr>
                <w:rFonts w:ascii="Arial" w:hAnsi="Arial" w:cs="Arial"/>
                <w:b/>
                <w:sz w:val="20"/>
                <w:szCs w:val="20"/>
              </w:rPr>
              <w:t>Poticanje i usklađivanje poljoprivredne proizvodnje s uvjetima na tržištu</w:t>
            </w:r>
          </w:p>
        </w:tc>
        <w:tc>
          <w:tcPr>
            <w:tcW w:w="2577" w:type="pct"/>
            <w:vAlign w:val="center"/>
          </w:tcPr>
          <w:p w:rsidR="009B4FDD" w:rsidRPr="00BD3075" w:rsidRDefault="009B4FDD" w:rsidP="009B4FDD">
            <w:pPr>
              <w:spacing w:after="0"/>
              <w:rPr>
                <w:rFonts w:ascii="Arial" w:hAnsi="Arial" w:cs="Arial"/>
                <w:sz w:val="20"/>
              </w:rPr>
            </w:pPr>
            <w:r w:rsidRPr="00885F93">
              <w:rPr>
                <w:rFonts w:ascii="Arial" w:hAnsi="Arial" w:cs="Arial"/>
                <w:sz w:val="20"/>
              </w:rPr>
              <w:t>Povećan broj poljoprivrednih gospodarstava korisnika financijskih potpora</w:t>
            </w:r>
            <w:r>
              <w:rPr>
                <w:rFonts w:ascii="Arial" w:hAnsi="Arial" w:cs="Arial"/>
                <w:sz w:val="20"/>
              </w:rPr>
              <w:t xml:space="preserve">  </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novih investicija koje se provode radi poboljšanja poljoprivredne proizvodnje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obiteljskih poljoprivrednih gospodarstava s finalnim proizvodima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Povećanje poljoprivrednih površina koje se obrađuju</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Povećani prihodi od poljoprivrede i prerade poljoprivrednih proizvoda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zaposlenih u poljoprivredi i preradi poljoprivrednih proizvoda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Povećana prosječna veličina obrađivanog poljoprivrednog zemljišta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gospodarstava s površinom većom od 10 ha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i provedba programa raspolaganja državnim poljoprivrednim zemljištem</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projekata okrupnjavanja zemljišta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novih pogona za skladištenje, proizvodnju i preradu u poljoprivredi</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projekata i programa potpore razvoju poljoprivrede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BD3075" w:rsidRDefault="009B4FDD" w:rsidP="00DE4899">
            <w:pPr>
              <w:spacing w:after="0"/>
              <w:rPr>
                <w:rFonts w:ascii="Arial" w:hAnsi="Arial" w:cs="Arial"/>
                <w:sz w:val="20"/>
              </w:rPr>
            </w:pPr>
            <w:r w:rsidRPr="00885F93">
              <w:rPr>
                <w:rFonts w:ascii="Arial" w:hAnsi="Arial" w:cs="Arial"/>
                <w:sz w:val="20"/>
              </w:rPr>
              <w:t>Povećan broj komercijalnih proizvođača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proizvođača koji zadovoljavaju EU standarde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Povećani i poboljšani proizvodni i prerađivački kapaciteti</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provedenih edukacijskih programa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Povećana produktivnost proizvodnje i prerade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udio poljoprivredne proizvodnje i prerade na tržištu</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Izrađen program razvoja poljoprivredne proizvodnje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val="restart"/>
            <w:shd w:val="clear" w:color="auto" w:fill="D34817"/>
            <w:vAlign w:val="center"/>
          </w:tcPr>
          <w:p w:rsidR="009B4FDD" w:rsidRPr="009B4FDD" w:rsidRDefault="009B4FDD" w:rsidP="00DE4899">
            <w:pPr>
              <w:spacing w:after="0"/>
              <w:jc w:val="center"/>
              <w:rPr>
                <w:rFonts w:ascii="Arial" w:hAnsi="Arial" w:cs="Arial"/>
                <w:b/>
                <w:sz w:val="20"/>
                <w:szCs w:val="20"/>
              </w:rPr>
            </w:pPr>
            <w:r>
              <w:rPr>
                <w:rFonts w:ascii="Arial" w:hAnsi="Arial" w:cs="Arial"/>
                <w:b/>
                <w:sz w:val="20"/>
                <w:szCs w:val="20"/>
              </w:rPr>
              <w:t>C2 – P3 – M2</w:t>
            </w:r>
          </w:p>
        </w:tc>
        <w:tc>
          <w:tcPr>
            <w:tcW w:w="763" w:type="pct"/>
            <w:vMerge w:val="restart"/>
            <w:shd w:val="clear" w:color="auto" w:fill="EB754B"/>
            <w:vAlign w:val="center"/>
          </w:tcPr>
          <w:p w:rsidR="009B4FDD" w:rsidRPr="009B4FDD" w:rsidRDefault="009B4FDD" w:rsidP="00DE4899">
            <w:pPr>
              <w:spacing w:after="0"/>
              <w:jc w:val="center"/>
              <w:rPr>
                <w:rFonts w:ascii="Arial" w:hAnsi="Arial" w:cs="Arial"/>
                <w:b/>
                <w:sz w:val="20"/>
                <w:szCs w:val="20"/>
              </w:rPr>
            </w:pPr>
            <w:r>
              <w:rPr>
                <w:rFonts w:ascii="Arial" w:hAnsi="Arial" w:cs="Arial"/>
                <w:b/>
                <w:sz w:val="20"/>
                <w:szCs w:val="20"/>
              </w:rPr>
              <w:t>Razvoj komparativnih prednosti kroz promociju lokalnih proizvoda</w:t>
            </w:r>
          </w:p>
        </w:tc>
        <w:tc>
          <w:tcPr>
            <w:tcW w:w="2577" w:type="pct"/>
            <w:vAlign w:val="center"/>
          </w:tcPr>
          <w:p w:rsidR="009B4FDD" w:rsidRPr="00885F93" w:rsidRDefault="009B4FDD" w:rsidP="009B4FDD">
            <w:pPr>
              <w:spacing w:after="0"/>
              <w:rPr>
                <w:rFonts w:ascii="Arial" w:hAnsi="Arial" w:cs="Arial"/>
                <w:sz w:val="20"/>
              </w:rPr>
            </w:pPr>
            <w:r w:rsidRPr="00885F93">
              <w:rPr>
                <w:rFonts w:ascii="Arial" w:hAnsi="Arial" w:cs="Arial"/>
                <w:sz w:val="20"/>
              </w:rPr>
              <w:t>Povećan broj poljoprivrednih gospodarstava korisnika financijskih potpora</w:t>
            </w:r>
            <w:r>
              <w:rPr>
                <w:rFonts w:ascii="Arial" w:hAnsi="Arial" w:cs="Arial"/>
                <w:sz w:val="20"/>
              </w:rPr>
              <w:t xml:space="preserve"> </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novih investicija koje se provode radi poboljšanja poljoprivredne proizvodnje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obiteljskih poljoprivrednih gospodarstava s finalnim proizvodima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Povećanje poljoprivrednih površina koje se obrađuju</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Povećani prihodi od poljoprivrede i prerade poljoprivrednih proizvoda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zaposlenih u poljoprivredi i preradi poljoprivrednih proizvoda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Povećana prosječna veličina obrađivanog poljoprivrednog zemljišta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gospodarstava s površinom većom od 10 ha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i provedba programa raspolaganja državnim poljoprivrednim zemljištem</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projekata okrupnjavanja zemljišta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novih pogona za skladištenje, proizvodnju i preradu u poljoprivredi</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projekata i programa potpore razvoju poljoprivrede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komercijalnih proizvođača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proizvođača koji zadovoljavaju EU standarde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Povećani i poboljšani proizvodni i prerađivački kapaciteti</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broj provedenih edukacijskih programa</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Povećana produktivnost proizvodnje i prerade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Povećan udio poljoprivredne proizvodnje i prerade na tržištu</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9B4FDD" w:rsidRPr="00847449" w:rsidTr="007379ED">
        <w:trPr>
          <w:trHeight w:val="283"/>
          <w:jc w:val="center"/>
        </w:trPr>
        <w:tc>
          <w:tcPr>
            <w:tcW w:w="599" w:type="pct"/>
            <w:vMerge/>
            <w:shd w:val="clear" w:color="auto" w:fill="D34817"/>
            <w:vAlign w:val="center"/>
          </w:tcPr>
          <w:p w:rsidR="009B4FDD" w:rsidRPr="00847449" w:rsidRDefault="009B4FDD" w:rsidP="00DE4899">
            <w:pPr>
              <w:spacing w:after="0"/>
              <w:jc w:val="center"/>
              <w:rPr>
                <w:rFonts w:ascii="Arial" w:hAnsi="Arial" w:cs="Arial"/>
                <w:sz w:val="20"/>
                <w:szCs w:val="20"/>
              </w:rPr>
            </w:pPr>
          </w:p>
        </w:tc>
        <w:tc>
          <w:tcPr>
            <w:tcW w:w="763" w:type="pct"/>
            <w:vMerge/>
            <w:shd w:val="clear" w:color="auto" w:fill="EB754B"/>
            <w:vAlign w:val="center"/>
          </w:tcPr>
          <w:p w:rsidR="009B4FDD" w:rsidRPr="00847449" w:rsidRDefault="009B4FDD" w:rsidP="00DE4899">
            <w:pPr>
              <w:spacing w:after="0"/>
              <w:jc w:val="center"/>
              <w:rPr>
                <w:rFonts w:ascii="Arial" w:hAnsi="Arial" w:cs="Arial"/>
                <w:sz w:val="20"/>
                <w:szCs w:val="20"/>
              </w:rPr>
            </w:pPr>
          </w:p>
        </w:tc>
        <w:tc>
          <w:tcPr>
            <w:tcW w:w="2577" w:type="pct"/>
            <w:vAlign w:val="center"/>
          </w:tcPr>
          <w:p w:rsidR="009B4FDD" w:rsidRPr="00885F93" w:rsidRDefault="009B4FDD" w:rsidP="00DE4899">
            <w:pPr>
              <w:spacing w:after="0"/>
              <w:rPr>
                <w:rFonts w:ascii="Arial" w:hAnsi="Arial" w:cs="Arial"/>
                <w:sz w:val="20"/>
              </w:rPr>
            </w:pPr>
            <w:r w:rsidRPr="00885F93">
              <w:rPr>
                <w:rFonts w:ascii="Arial" w:hAnsi="Arial" w:cs="Arial"/>
                <w:sz w:val="20"/>
              </w:rPr>
              <w:t>Izrađen program razvoja poljoprivredne proizvodnje</w:t>
            </w:r>
          </w:p>
        </w:tc>
        <w:tc>
          <w:tcPr>
            <w:tcW w:w="530" w:type="pct"/>
            <w:vAlign w:val="center"/>
          </w:tcPr>
          <w:p w:rsidR="009B4FDD" w:rsidRPr="00847449" w:rsidRDefault="009B4FDD" w:rsidP="00DE4899">
            <w:pPr>
              <w:spacing w:after="0"/>
              <w:jc w:val="center"/>
              <w:rPr>
                <w:rFonts w:ascii="Arial" w:hAnsi="Arial" w:cs="Arial"/>
                <w:sz w:val="20"/>
                <w:szCs w:val="20"/>
              </w:rPr>
            </w:pPr>
          </w:p>
        </w:tc>
        <w:tc>
          <w:tcPr>
            <w:tcW w:w="531" w:type="pct"/>
            <w:vAlign w:val="center"/>
          </w:tcPr>
          <w:p w:rsidR="009B4FDD" w:rsidRPr="00847449" w:rsidRDefault="009B4FDD" w:rsidP="00DE4899">
            <w:pPr>
              <w:spacing w:after="0"/>
              <w:jc w:val="center"/>
              <w:rPr>
                <w:rFonts w:ascii="Arial" w:hAnsi="Arial" w:cs="Arial"/>
                <w:sz w:val="20"/>
                <w:szCs w:val="20"/>
              </w:rPr>
            </w:pPr>
          </w:p>
        </w:tc>
      </w:tr>
      <w:tr w:rsidR="00A254D5" w:rsidRPr="00847449" w:rsidTr="007379ED">
        <w:trPr>
          <w:trHeight w:val="283"/>
          <w:jc w:val="center"/>
        </w:trPr>
        <w:tc>
          <w:tcPr>
            <w:tcW w:w="599" w:type="pct"/>
            <w:vMerge w:val="restart"/>
            <w:shd w:val="clear" w:color="auto" w:fill="D34817"/>
            <w:vAlign w:val="center"/>
          </w:tcPr>
          <w:p w:rsidR="00A254D5" w:rsidRPr="00A254D5" w:rsidRDefault="00A254D5" w:rsidP="00DE4899">
            <w:pPr>
              <w:spacing w:after="0"/>
              <w:jc w:val="center"/>
              <w:rPr>
                <w:rFonts w:ascii="Arial" w:hAnsi="Arial" w:cs="Arial"/>
                <w:b/>
                <w:sz w:val="20"/>
                <w:szCs w:val="20"/>
              </w:rPr>
            </w:pPr>
            <w:r>
              <w:rPr>
                <w:rFonts w:ascii="Arial" w:hAnsi="Arial" w:cs="Arial"/>
                <w:b/>
                <w:sz w:val="20"/>
                <w:szCs w:val="20"/>
              </w:rPr>
              <w:t>C2 – P3 – M3</w:t>
            </w:r>
          </w:p>
        </w:tc>
        <w:tc>
          <w:tcPr>
            <w:tcW w:w="763" w:type="pct"/>
            <w:vMerge w:val="restart"/>
            <w:shd w:val="clear" w:color="auto" w:fill="EB754B"/>
            <w:vAlign w:val="center"/>
          </w:tcPr>
          <w:p w:rsidR="00A254D5" w:rsidRPr="00A254D5" w:rsidRDefault="00A254D5" w:rsidP="00DE4899">
            <w:pPr>
              <w:spacing w:after="0"/>
              <w:jc w:val="center"/>
              <w:rPr>
                <w:rFonts w:ascii="Arial" w:hAnsi="Arial" w:cs="Arial"/>
                <w:b/>
                <w:sz w:val="20"/>
                <w:szCs w:val="20"/>
              </w:rPr>
            </w:pPr>
            <w:r>
              <w:rPr>
                <w:rFonts w:ascii="Arial" w:hAnsi="Arial" w:cs="Arial"/>
                <w:b/>
                <w:sz w:val="20"/>
                <w:szCs w:val="20"/>
              </w:rPr>
              <w:t>Razvoj poljoprivrednih zadruga, udruga i klastera te suradnje među dionicima</w:t>
            </w:r>
          </w:p>
        </w:tc>
        <w:tc>
          <w:tcPr>
            <w:tcW w:w="2577" w:type="pct"/>
            <w:vAlign w:val="center"/>
          </w:tcPr>
          <w:p w:rsidR="00A254D5" w:rsidRPr="00885F93" w:rsidRDefault="00A254D5" w:rsidP="00A254D5">
            <w:pPr>
              <w:spacing w:after="0"/>
              <w:rPr>
                <w:rFonts w:ascii="Arial" w:hAnsi="Arial" w:cs="Arial"/>
                <w:sz w:val="20"/>
              </w:rPr>
            </w:pPr>
            <w:r w:rsidRPr="005B39E8">
              <w:rPr>
                <w:rFonts w:ascii="Arial" w:hAnsi="Arial" w:cs="Arial"/>
                <w:sz w:val="20"/>
              </w:rPr>
              <w:t>Povećan broj osnovanih poljoprivre</w:t>
            </w:r>
            <w:r>
              <w:rPr>
                <w:rFonts w:ascii="Arial" w:hAnsi="Arial" w:cs="Arial"/>
                <w:sz w:val="20"/>
              </w:rPr>
              <w:t xml:space="preserve">dnih zadruga, udruga i klastera </w:t>
            </w:r>
          </w:p>
        </w:tc>
        <w:tc>
          <w:tcPr>
            <w:tcW w:w="530" w:type="pct"/>
            <w:vAlign w:val="center"/>
          </w:tcPr>
          <w:p w:rsidR="00A254D5" w:rsidRPr="00847449" w:rsidRDefault="00A254D5" w:rsidP="00DE4899">
            <w:pPr>
              <w:spacing w:after="0"/>
              <w:jc w:val="center"/>
              <w:rPr>
                <w:rFonts w:ascii="Arial" w:hAnsi="Arial" w:cs="Arial"/>
                <w:sz w:val="20"/>
                <w:szCs w:val="20"/>
              </w:rPr>
            </w:pPr>
          </w:p>
        </w:tc>
        <w:tc>
          <w:tcPr>
            <w:tcW w:w="531" w:type="pct"/>
            <w:vAlign w:val="center"/>
          </w:tcPr>
          <w:p w:rsidR="00A254D5" w:rsidRPr="00847449" w:rsidRDefault="00A254D5" w:rsidP="00DE4899">
            <w:pPr>
              <w:spacing w:after="0"/>
              <w:jc w:val="center"/>
              <w:rPr>
                <w:rFonts w:ascii="Arial" w:hAnsi="Arial" w:cs="Arial"/>
                <w:sz w:val="20"/>
                <w:szCs w:val="20"/>
              </w:rPr>
            </w:pPr>
          </w:p>
        </w:tc>
      </w:tr>
      <w:tr w:rsidR="00A254D5" w:rsidRPr="00847449" w:rsidTr="007379ED">
        <w:trPr>
          <w:trHeight w:val="283"/>
          <w:jc w:val="center"/>
        </w:trPr>
        <w:tc>
          <w:tcPr>
            <w:tcW w:w="599" w:type="pct"/>
            <w:vMerge/>
            <w:shd w:val="clear" w:color="auto" w:fill="D34817"/>
            <w:vAlign w:val="center"/>
          </w:tcPr>
          <w:p w:rsidR="00A254D5" w:rsidRPr="00847449" w:rsidRDefault="00A254D5" w:rsidP="00DE4899">
            <w:pPr>
              <w:spacing w:after="0"/>
              <w:jc w:val="center"/>
              <w:rPr>
                <w:rFonts w:ascii="Arial" w:hAnsi="Arial" w:cs="Arial"/>
                <w:sz w:val="20"/>
                <w:szCs w:val="20"/>
              </w:rPr>
            </w:pPr>
          </w:p>
        </w:tc>
        <w:tc>
          <w:tcPr>
            <w:tcW w:w="763" w:type="pct"/>
            <w:vMerge/>
            <w:shd w:val="clear" w:color="auto" w:fill="EB754B"/>
            <w:vAlign w:val="center"/>
          </w:tcPr>
          <w:p w:rsidR="00A254D5" w:rsidRPr="00847449" w:rsidRDefault="00A254D5" w:rsidP="00DE4899">
            <w:pPr>
              <w:spacing w:after="0"/>
              <w:jc w:val="center"/>
              <w:rPr>
                <w:rFonts w:ascii="Arial" w:hAnsi="Arial" w:cs="Arial"/>
                <w:sz w:val="20"/>
                <w:szCs w:val="20"/>
              </w:rPr>
            </w:pPr>
          </w:p>
        </w:tc>
        <w:tc>
          <w:tcPr>
            <w:tcW w:w="2577" w:type="pct"/>
            <w:vAlign w:val="center"/>
          </w:tcPr>
          <w:p w:rsidR="00A254D5" w:rsidRPr="00885F93" w:rsidRDefault="00A254D5" w:rsidP="00DE4899">
            <w:pPr>
              <w:spacing w:after="0"/>
              <w:rPr>
                <w:rFonts w:ascii="Arial" w:hAnsi="Arial" w:cs="Arial"/>
                <w:sz w:val="20"/>
              </w:rPr>
            </w:pPr>
            <w:r w:rsidRPr="005B39E8">
              <w:rPr>
                <w:rFonts w:ascii="Arial" w:hAnsi="Arial" w:cs="Arial"/>
                <w:sz w:val="20"/>
              </w:rPr>
              <w:t>Povećan broj i vrsta provedenih edukacijskih programa</w:t>
            </w:r>
          </w:p>
        </w:tc>
        <w:tc>
          <w:tcPr>
            <w:tcW w:w="530" w:type="pct"/>
            <w:vAlign w:val="center"/>
          </w:tcPr>
          <w:p w:rsidR="00A254D5" w:rsidRPr="00847449" w:rsidRDefault="00A254D5" w:rsidP="00DE4899">
            <w:pPr>
              <w:spacing w:after="0"/>
              <w:jc w:val="center"/>
              <w:rPr>
                <w:rFonts w:ascii="Arial" w:hAnsi="Arial" w:cs="Arial"/>
                <w:sz w:val="20"/>
                <w:szCs w:val="20"/>
              </w:rPr>
            </w:pPr>
          </w:p>
        </w:tc>
        <w:tc>
          <w:tcPr>
            <w:tcW w:w="531" w:type="pct"/>
            <w:vAlign w:val="center"/>
          </w:tcPr>
          <w:p w:rsidR="00A254D5" w:rsidRPr="00847449" w:rsidRDefault="00A254D5" w:rsidP="00DE4899">
            <w:pPr>
              <w:spacing w:after="0"/>
              <w:jc w:val="center"/>
              <w:rPr>
                <w:rFonts w:ascii="Arial" w:hAnsi="Arial" w:cs="Arial"/>
                <w:sz w:val="20"/>
                <w:szCs w:val="20"/>
              </w:rPr>
            </w:pPr>
          </w:p>
        </w:tc>
      </w:tr>
      <w:tr w:rsidR="00A254D5" w:rsidRPr="00847449" w:rsidTr="007379ED">
        <w:trPr>
          <w:trHeight w:val="283"/>
          <w:jc w:val="center"/>
        </w:trPr>
        <w:tc>
          <w:tcPr>
            <w:tcW w:w="599" w:type="pct"/>
            <w:vMerge/>
            <w:shd w:val="clear" w:color="auto" w:fill="D34817"/>
            <w:vAlign w:val="center"/>
          </w:tcPr>
          <w:p w:rsidR="00A254D5" w:rsidRPr="00847449" w:rsidRDefault="00A254D5" w:rsidP="00DE4899">
            <w:pPr>
              <w:spacing w:after="0"/>
              <w:jc w:val="center"/>
              <w:rPr>
                <w:rFonts w:ascii="Arial" w:hAnsi="Arial" w:cs="Arial"/>
                <w:sz w:val="20"/>
                <w:szCs w:val="20"/>
              </w:rPr>
            </w:pPr>
          </w:p>
        </w:tc>
        <w:tc>
          <w:tcPr>
            <w:tcW w:w="763" w:type="pct"/>
            <w:vMerge/>
            <w:shd w:val="clear" w:color="auto" w:fill="EB754B"/>
            <w:vAlign w:val="center"/>
          </w:tcPr>
          <w:p w:rsidR="00A254D5" w:rsidRPr="00847449" w:rsidRDefault="00A254D5" w:rsidP="00DE4899">
            <w:pPr>
              <w:spacing w:after="0"/>
              <w:jc w:val="center"/>
              <w:rPr>
                <w:rFonts w:ascii="Arial" w:hAnsi="Arial" w:cs="Arial"/>
                <w:sz w:val="20"/>
                <w:szCs w:val="20"/>
              </w:rPr>
            </w:pPr>
          </w:p>
        </w:tc>
        <w:tc>
          <w:tcPr>
            <w:tcW w:w="2577" w:type="pct"/>
            <w:vAlign w:val="center"/>
          </w:tcPr>
          <w:p w:rsidR="00A254D5" w:rsidRPr="00885F93" w:rsidRDefault="00A254D5" w:rsidP="00DE4899">
            <w:pPr>
              <w:spacing w:after="0"/>
              <w:rPr>
                <w:rFonts w:ascii="Arial" w:hAnsi="Arial" w:cs="Arial"/>
                <w:sz w:val="20"/>
              </w:rPr>
            </w:pPr>
            <w:r w:rsidRPr="005B39E8">
              <w:rPr>
                <w:rFonts w:ascii="Arial" w:hAnsi="Arial" w:cs="Arial"/>
                <w:sz w:val="20"/>
              </w:rPr>
              <w:t>Povećan broj poljoprivrednika uključenih u partnerstva s lokalnom jedinicom i/ili drugim gospodarstvima i udrugama</w:t>
            </w:r>
          </w:p>
        </w:tc>
        <w:tc>
          <w:tcPr>
            <w:tcW w:w="530" w:type="pct"/>
            <w:vAlign w:val="center"/>
          </w:tcPr>
          <w:p w:rsidR="00A254D5" w:rsidRPr="00847449" w:rsidRDefault="00A254D5" w:rsidP="00DE4899">
            <w:pPr>
              <w:spacing w:after="0"/>
              <w:jc w:val="center"/>
              <w:rPr>
                <w:rFonts w:ascii="Arial" w:hAnsi="Arial" w:cs="Arial"/>
                <w:sz w:val="20"/>
                <w:szCs w:val="20"/>
              </w:rPr>
            </w:pPr>
          </w:p>
        </w:tc>
        <w:tc>
          <w:tcPr>
            <w:tcW w:w="531" w:type="pct"/>
            <w:vAlign w:val="center"/>
          </w:tcPr>
          <w:p w:rsidR="00A254D5" w:rsidRPr="00847449" w:rsidRDefault="00A254D5" w:rsidP="00DE4899">
            <w:pPr>
              <w:spacing w:after="0"/>
              <w:jc w:val="center"/>
              <w:rPr>
                <w:rFonts w:ascii="Arial" w:hAnsi="Arial" w:cs="Arial"/>
                <w:sz w:val="20"/>
                <w:szCs w:val="20"/>
              </w:rPr>
            </w:pPr>
          </w:p>
        </w:tc>
      </w:tr>
      <w:tr w:rsidR="00A254D5" w:rsidRPr="00847449" w:rsidTr="007379ED">
        <w:trPr>
          <w:trHeight w:val="283"/>
          <w:jc w:val="center"/>
        </w:trPr>
        <w:tc>
          <w:tcPr>
            <w:tcW w:w="599" w:type="pct"/>
            <w:vMerge/>
            <w:shd w:val="clear" w:color="auto" w:fill="D34817"/>
            <w:vAlign w:val="center"/>
          </w:tcPr>
          <w:p w:rsidR="00A254D5" w:rsidRPr="00847449" w:rsidRDefault="00A254D5" w:rsidP="00DE4899">
            <w:pPr>
              <w:spacing w:after="0"/>
              <w:jc w:val="center"/>
              <w:rPr>
                <w:rFonts w:ascii="Arial" w:hAnsi="Arial" w:cs="Arial"/>
                <w:sz w:val="20"/>
                <w:szCs w:val="20"/>
              </w:rPr>
            </w:pPr>
          </w:p>
        </w:tc>
        <w:tc>
          <w:tcPr>
            <w:tcW w:w="763" w:type="pct"/>
            <w:vMerge/>
            <w:shd w:val="clear" w:color="auto" w:fill="EB754B"/>
            <w:vAlign w:val="center"/>
          </w:tcPr>
          <w:p w:rsidR="00A254D5" w:rsidRPr="00847449" w:rsidRDefault="00A254D5" w:rsidP="00DE4899">
            <w:pPr>
              <w:spacing w:after="0"/>
              <w:jc w:val="center"/>
              <w:rPr>
                <w:rFonts w:ascii="Arial" w:hAnsi="Arial" w:cs="Arial"/>
                <w:sz w:val="20"/>
                <w:szCs w:val="20"/>
              </w:rPr>
            </w:pPr>
          </w:p>
        </w:tc>
        <w:tc>
          <w:tcPr>
            <w:tcW w:w="2577" w:type="pct"/>
            <w:vAlign w:val="center"/>
          </w:tcPr>
          <w:p w:rsidR="00A254D5" w:rsidRPr="00885F93" w:rsidRDefault="00A254D5" w:rsidP="00DE4899">
            <w:pPr>
              <w:spacing w:after="0"/>
              <w:rPr>
                <w:rFonts w:ascii="Arial" w:hAnsi="Arial" w:cs="Arial"/>
                <w:sz w:val="20"/>
              </w:rPr>
            </w:pPr>
            <w:r w:rsidRPr="005B39E8">
              <w:rPr>
                <w:rFonts w:ascii="Arial" w:hAnsi="Arial" w:cs="Arial"/>
                <w:sz w:val="20"/>
              </w:rPr>
              <w:t>Povećan broj dodijeljenih financijskih potpora</w:t>
            </w:r>
          </w:p>
        </w:tc>
        <w:tc>
          <w:tcPr>
            <w:tcW w:w="530" w:type="pct"/>
            <w:vAlign w:val="center"/>
          </w:tcPr>
          <w:p w:rsidR="00A254D5" w:rsidRPr="00847449" w:rsidRDefault="00A254D5" w:rsidP="00DE4899">
            <w:pPr>
              <w:spacing w:after="0"/>
              <w:jc w:val="center"/>
              <w:rPr>
                <w:rFonts w:ascii="Arial" w:hAnsi="Arial" w:cs="Arial"/>
                <w:sz w:val="20"/>
                <w:szCs w:val="20"/>
              </w:rPr>
            </w:pPr>
          </w:p>
        </w:tc>
        <w:tc>
          <w:tcPr>
            <w:tcW w:w="531" w:type="pct"/>
            <w:vAlign w:val="center"/>
          </w:tcPr>
          <w:p w:rsidR="00A254D5" w:rsidRPr="00847449" w:rsidRDefault="00A254D5" w:rsidP="00DE4899">
            <w:pPr>
              <w:spacing w:after="0"/>
              <w:jc w:val="center"/>
              <w:rPr>
                <w:rFonts w:ascii="Arial" w:hAnsi="Arial" w:cs="Arial"/>
                <w:sz w:val="20"/>
                <w:szCs w:val="20"/>
              </w:rPr>
            </w:pPr>
          </w:p>
        </w:tc>
      </w:tr>
      <w:tr w:rsidR="005136A7" w:rsidRPr="00847449" w:rsidTr="007379ED">
        <w:trPr>
          <w:trHeight w:val="283"/>
          <w:jc w:val="center"/>
        </w:trPr>
        <w:tc>
          <w:tcPr>
            <w:tcW w:w="599" w:type="pct"/>
            <w:vMerge w:val="restart"/>
            <w:shd w:val="clear" w:color="auto" w:fill="D34817"/>
            <w:vAlign w:val="center"/>
          </w:tcPr>
          <w:p w:rsidR="005136A7" w:rsidRPr="005136A7" w:rsidRDefault="005136A7" w:rsidP="00DE4899">
            <w:pPr>
              <w:spacing w:after="0"/>
              <w:jc w:val="center"/>
              <w:rPr>
                <w:rFonts w:ascii="Arial" w:hAnsi="Arial" w:cs="Arial"/>
                <w:b/>
                <w:sz w:val="20"/>
                <w:szCs w:val="20"/>
              </w:rPr>
            </w:pPr>
            <w:r>
              <w:rPr>
                <w:rFonts w:ascii="Arial" w:hAnsi="Arial" w:cs="Arial"/>
                <w:b/>
                <w:sz w:val="20"/>
                <w:szCs w:val="20"/>
              </w:rPr>
              <w:t>C2 – P3 – M4</w:t>
            </w:r>
          </w:p>
        </w:tc>
        <w:tc>
          <w:tcPr>
            <w:tcW w:w="763" w:type="pct"/>
            <w:vMerge w:val="restart"/>
            <w:shd w:val="clear" w:color="auto" w:fill="EB754B"/>
            <w:vAlign w:val="center"/>
          </w:tcPr>
          <w:p w:rsidR="005136A7" w:rsidRPr="005136A7" w:rsidRDefault="005136A7" w:rsidP="00DE4899">
            <w:pPr>
              <w:spacing w:after="0"/>
              <w:jc w:val="center"/>
              <w:rPr>
                <w:rFonts w:ascii="Arial" w:hAnsi="Arial" w:cs="Arial"/>
                <w:b/>
                <w:sz w:val="20"/>
                <w:szCs w:val="20"/>
              </w:rPr>
            </w:pPr>
            <w:r>
              <w:rPr>
                <w:rFonts w:ascii="Arial" w:hAnsi="Arial" w:cs="Arial"/>
                <w:b/>
                <w:sz w:val="20"/>
                <w:szCs w:val="20"/>
              </w:rPr>
              <w:t>Očuvanje i zaštita krajobrazne raznolikosti i prirodnih vrijednosti</w:t>
            </w:r>
          </w:p>
        </w:tc>
        <w:tc>
          <w:tcPr>
            <w:tcW w:w="2577" w:type="pct"/>
            <w:vAlign w:val="center"/>
          </w:tcPr>
          <w:p w:rsidR="005136A7" w:rsidRPr="005B39E8" w:rsidRDefault="005136A7" w:rsidP="00A254D5">
            <w:pPr>
              <w:spacing w:after="0"/>
              <w:rPr>
                <w:rFonts w:ascii="Arial" w:hAnsi="Arial" w:cs="Arial"/>
                <w:sz w:val="20"/>
              </w:rPr>
            </w:pPr>
            <w:r w:rsidRPr="00953ABF">
              <w:rPr>
                <w:rFonts w:ascii="Arial" w:hAnsi="Arial" w:cs="Arial"/>
                <w:sz w:val="20"/>
              </w:rPr>
              <w:t>Povećan broj održanih edukacijsko/informativnih radionica o zaštiti okoliša i provedbi mjera zaštite okoliša</w:t>
            </w:r>
          </w:p>
        </w:tc>
        <w:tc>
          <w:tcPr>
            <w:tcW w:w="530" w:type="pct"/>
            <w:vAlign w:val="center"/>
          </w:tcPr>
          <w:p w:rsidR="005136A7" w:rsidRPr="00847449" w:rsidRDefault="005136A7" w:rsidP="00DE4899">
            <w:pPr>
              <w:spacing w:after="0"/>
              <w:jc w:val="center"/>
              <w:rPr>
                <w:rFonts w:ascii="Arial" w:hAnsi="Arial" w:cs="Arial"/>
                <w:sz w:val="20"/>
                <w:szCs w:val="20"/>
              </w:rPr>
            </w:pPr>
          </w:p>
        </w:tc>
        <w:tc>
          <w:tcPr>
            <w:tcW w:w="531" w:type="pct"/>
            <w:vAlign w:val="center"/>
          </w:tcPr>
          <w:p w:rsidR="005136A7" w:rsidRPr="00847449" w:rsidRDefault="005136A7" w:rsidP="00DE4899">
            <w:pPr>
              <w:spacing w:after="0"/>
              <w:jc w:val="center"/>
              <w:rPr>
                <w:rFonts w:ascii="Arial" w:hAnsi="Arial" w:cs="Arial"/>
                <w:sz w:val="20"/>
                <w:szCs w:val="20"/>
              </w:rPr>
            </w:pPr>
          </w:p>
        </w:tc>
      </w:tr>
      <w:tr w:rsidR="005136A7" w:rsidRPr="00847449" w:rsidTr="007379ED">
        <w:trPr>
          <w:trHeight w:val="283"/>
          <w:jc w:val="center"/>
        </w:trPr>
        <w:tc>
          <w:tcPr>
            <w:tcW w:w="599" w:type="pct"/>
            <w:vMerge/>
            <w:shd w:val="clear" w:color="auto" w:fill="D34817"/>
            <w:vAlign w:val="center"/>
          </w:tcPr>
          <w:p w:rsidR="005136A7" w:rsidRPr="00847449" w:rsidRDefault="005136A7" w:rsidP="00DE4899">
            <w:pPr>
              <w:spacing w:after="0"/>
              <w:jc w:val="center"/>
              <w:rPr>
                <w:rFonts w:ascii="Arial" w:hAnsi="Arial" w:cs="Arial"/>
                <w:sz w:val="20"/>
                <w:szCs w:val="20"/>
              </w:rPr>
            </w:pPr>
          </w:p>
        </w:tc>
        <w:tc>
          <w:tcPr>
            <w:tcW w:w="763" w:type="pct"/>
            <w:vMerge/>
            <w:shd w:val="clear" w:color="auto" w:fill="EB754B"/>
            <w:vAlign w:val="center"/>
          </w:tcPr>
          <w:p w:rsidR="005136A7" w:rsidRPr="00847449" w:rsidRDefault="005136A7" w:rsidP="00DE4899">
            <w:pPr>
              <w:spacing w:after="0"/>
              <w:jc w:val="center"/>
              <w:rPr>
                <w:rFonts w:ascii="Arial" w:hAnsi="Arial" w:cs="Arial"/>
                <w:sz w:val="20"/>
                <w:szCs w:val="20"/>
              </w:rPr>
            </w:pPr>
          </w:p>
        </w:tc>
        <w:tc>
          <w:tcPr>
            <w:tcW w:w="2577" w:type="pct"/>
            <w:vAlign w:val="center"/>
          </w:tcPr>
          <w:p w:rsidR="005136A7" w:rsidRPr="005B39E8" w:rsidRDefault="005136A7" w:rsidP="00DE4899">
            <w:pPr>
              <w:spacing w:after="0"/>
              <w:rPr>
                <w:rFonts w:ascii="Arial" w:hAnsi="Arial" w:cs="Arial"/>
                <w:sz w:val="20"/>
              </w:rPr>
            </w:pPr>
            <w:r w:rsidRPr="00953ABF">
              <w:rPr>
                <w:rFonts w:ascii="Arial" w:hAnsi="Arial" w:cs="Arial"/>
                <w:sz w:val="20"/>
              </w:rPr>
              <w:t>Povećan broj registriranih ekoloških proizvođača i proizvođača autohtonih sorti i pasmina na području djelovanja</w:t>
            </w:r>
          </w:p>
        </w:tc>
        <w:tc>
          <w:tcPr>
            <w:tcW w:w="530" w:type="pct"/>
            <w:vAlign w:val="center"/>
          </w:tcPr>
          <w:p w:rsidR="005136A7" w:rsidRPr="00847449" w:rsidRDefault="005136A7" w:rsidP="00DE4899">
            <w:pPr>
              <w:spacing w:after="0"/>
              <w:jc w:val="center"/>
              <w:rPr>
                <w:rFonts w:ascii="Arial" w:hAnsi="Arial" w:cs="Arial"/>
                <w:sz w:val="20"/>
                <w:szCs w:val="20"/>
              </w:rPr>
            </w:pPr>
          </w:p>
        </w:tc>
        <w:tc>
          <w:tcPr>
            <w:tcW w:w="531" w:type="pct"/>
            <w:vAlign w:val="center"/>
          </w:tcPr>
          <w:p w:rsidR="005136A7" w:rsidRPr="00847449" w:rsidRDefault="005136A7" w:rsidP="00DE4899">
            <w:pPr>
              <w:spacing w:after="0"/>
              <w:jc w:val="center"/>
              <w:rPr>
                <w:rFonts w:ascii="Arial" w:hAnsi="Arial" w:cs="Arial"/>
                <w:sz w:val="20"/>
                <w:szCs w:val="20"/>
              </w:rPr>
            </w:pPr>
          </w:p>
        </w:tc>
      </w:tr>
      <w:tr w:rsidR="005136A7" w:rsidRPr="00847449" w:rsidTr="007379ED">
        <w:trPr>
          <w:trHeight w:val="283"/>
          <w:jc w:val="center"/>
        </w:trPr>
        <w:tc>
          <w:tcPr>
            <w:tcW w:w="599" w:type="pct"/>
            <w:vMerge/>
            <w:shd w:val="clear" w:color="auto" w:fill="D34817"/>
            <w:vAlign w:val="center"/>
          </w:tcPr>
          <w:p w:rsidR="005136A7" w:rsidRPr="00847449" w:rsidRDefault="005136A7" w:rsidP="00DE4899">
            <w:pPr>
              <w:spacing w:after="0"/>
              <w:jc w:val="center"/>
              <w:rPr>
                <w:rFonts w:ascii="Arial" w:hAnsi="Arial" w:cs="Arial"/>
                <w:sz w:val="20"/>
                <w:szCs w:val="20"/>
              </w:rPr>
            </w:pPr>
          </w:p>
        </w:tc>
        <w:tc>
          <w:tcPr>
            <w:tcW w:w="763" w:type="pct"/>
            <w:vMerge/>
            <w:shd w:val="clear" w:color="auto" w:fill="EB754B"/>
            <w:vAlign w:val="center"/>
          </w:tcPr>
          <w:p w:rsidR="005136A7" w:rsidRPr="00847449" w:rsidRDefault="005136A7" w:rsidP="00DE4899">
            <w:pPr>
              <w:spacing w:after="0"/>
              <w:jc w:val="center"/>
              <w:rPr>
                <w:rFonts w:ascii="Arial" w:hAnsi="Arial" w:cs="Arial"/>
                <w:sz w:val="20"/>
                <w:szCs w:val="20"/>
              </w:rPr>
            </w:pPr>
          </w:p>
        </w:tc>
        <w:tc>
          <w:tcPr>
            <w:tcW w:w="2577" w:type="pct"/>
            <w:vAlign w:val="center"/>
          </w:tcPr>
          <w:p w:rsidR="005136A7" w:rsidRPr="005B39E8" w:rsidRDefault="005136A7" w:rsidP="00DE4899">
            <w:pPr>
              <w:spacing w:after="0"/>
              <w:rPr>
                <w:rFonts w:ascii="Arial" w:hAnsi="Arial" w:cs="Arial"/>
                <w:sz w:val="20"/>
              </w:rPr>
            </w:pPr>
            <w:r w:rsidRPr="00953ABF">
              <w:rPr>
                <w:rFonts w:ascii="Arial" w:hAnsi="Arial" w:cs="Arial"/>
                <w:sz w:val="20"/>
              </w:rPr>
              <w:t>Povećan iznos osiguranih sredstava za poticanje ekološke poljoprivredne proizvodnje</w:t>
            </w:r>
          </w:p>
        </w:tc>
        <w:tc>
          <w:tcPr>
            <w:tcW w:w="530" w:type="pct"/>
            <w:vAlign w:val="center"/>
          </w:tcPr>
          <w:p w:rsidR="005136A7" w:rsidRPr="00847449" w:rsidRDefault="005136A7" w:rsidP="00DE4899">
            <w:pPr>
              <w:spacing w:after="0"/>
              <w:jc w:val="center"/>
              <w:rPr>
                <w:rFonts w:ascii="Arial" w:hAnsi="Arial" w:cs="Arial"/>
                <w:sz w:val="20"/>
                <w:szCs w:val="20"/>
              </w:rPr>
            </w:pPr>
          </w:p>
        </w:tc>
        <w:tc>
          <w:tcPr>
            <w:tcW w:w="531" w:type="pct"/>
            <w:vAlign w:val="center"/>
          </w:tcPr>
          <w:p w:rsidR="005136A7" w:rsidRPr="00847449" w:rsidRDefault="005136A7" w:rsidP="00DE4899">
            <w:pPr>
              <w:spacing w:after="0"/>
              <w:jc w:val="center"/>
              <w:rPr>
                <w:rFonts w:ascii="Arial" w:hAnsi="Arial" w:cs="Arial"/>
                <w:sz w:val="20"/>
                <w:szCs w:val="20"/>
              </w:rPr>
            </w:pPr>
          </w:p>
        </w:tc>
      </w:tr>
    </w:tbl>
    <w:p w:rsidR="00386319" w:rsidRDefault="00386319" w:rsidP="00847449">
      <w:pPr>
        <w:spacing w:after="0"/>
        <w:jc w:val="center"/>
        <w:rPr>
          <w:rFonts w:ascii="Arial" w:hAnsi="Arial" w:cs="Arial"/>
          <w:color w:val="9B2D1F" w:themeColor="accent2"/>
          <w:sz w:val="20"/>
          <w:lang w:eastAsia="en-US"/>
        </w:rPr>
        <w:sectPr w:rsidR="00386319" w:rsidSect="00847449">
          <w:pgSz w:w="16838" w:h="11906" w:orient="landscape"/>
          <w:pgMar w:top="1418" w:right="1418" w:bottom="1418" w:left="1418" w:header="709" w:footer="709" w:gutter="0"/>
          <w:cols w:space="708"/>
          <w:titlePg/>
          <w:docGrid w:linePitch="360"/>
        </w:sectPr>
      </w:pPr>
    </w:p>
    <w:p w:rsidR="00DE4899" w:rsidRDefault="00DE4899" w:rsidP="00847449">
      <w:pPr>
        <w:spacing w:after="0"/>
        <w:jc w:val="center"/>
        <w:rPr>
          <w:rFonts w:ascii="Arial" w:hAnsi="Arial" w:cs="Arial"/>
          <w:color w:val="9B2D1F" w:themeColor="accent2"/>
          <w:sz w:val="20"/>
          <w:lang w:eastAsia="en-US"/>
        </w:rPr>
      </w:pPr>
    </w:p>
    <w:tbl>
      <w:tblPr>
        <w:tblW w:w="5122" w:type="pct"/>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744"/>
        <w:gridCol w:w="2223"/>
        <w:gridCol w:w="7507"/>
        <w:gridCol w:w="1544"/>
        <w:gridCol w:w="1547"/>
      </w:tblGrid>
      <w:tr w:rsidR="004F760A" w:rsidRPr="00847449" w:rsidTr="00386319">
        <w:trPr>
          <w:trHeight w:val="196"/>
          <w:jc w:val="center"/>
        </w:trPr>
        <w:tc>
          <w:tcPr>
            <w:tcW w:w="1362" w:type="pct"/>
            <w:gridSpan w:val="2"/>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Prioritet</w:t>
            </w:r>
          </w:p>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3</w:t>
            </w:r>
            <w:r w:rsidRPr="00847449">
              <w:rPr>
                <w:rFonts w:ascii="Arial" w:hAnsi="Arial" w:cs="Arial"/>
                <w:b/>
                <w:sz w:val="20"/>
                <w:szCs w:val="20"/>
              </w:rPr>
              <w:t xml:space="preserve"> – P1</w:t>
            </w:r>
          </w:p>
        </w:tc>
        <w:tc>
          <w:tcPr>
            <w:tcW w:w="2577"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Završna vrijednost</w:t>
            </w:r>
          </w:p>
        </w:tc>
      </w:tr>
      <w:tr w:rsidR="004F760A" w:rsidRPr="00847449" w:rsidTr="00386319">
        <w:trPr>
          <w:trHeight w:val="343"/>
          <w:jc w:val="center"/>
        </w:trPr>
        <w:tc>
          <w:tcPr>
            <w:tcW w:w="1362" w:type="pct"/>
            <w:gridSpan w:val="2"/>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Mjera</w:t>
            </w:r>
          </w:p>
        </w:tc>
        <w:tc>
          <w:tcPr>
            <w:tcW w:w="2577" w:type="pct"/>
            <w:vMerge/>
            <w:shd w:val="clear" w:color="auto" w:fill="ECABA2"/>
            <w:vAlign w:val="center"/>
          </w:tcPr>
          <w:p w:rsidR="004F760A" w:rsidRPr="00847449" w:rsidRDefault="004F760A" w:rsidP="004F760A">
            <w:pPr>
              <w:spacing w:after="0"/>
              <w:jc w:val="center"/>
              <w:rPr>
                <w:rFonts w:ascii="Arial" w:hAnsi="Arial" w:cs="Arial"/>
                <w:sz w:val="20"/>
                <w:szCs w:val="20"/>
              </w:rPr>
            </w:pPr>
          </w:p>
        </w:tc>
        <w:tc>
          <w:tcPr>
            <w:tcW w:w="530" w:type="pct"/>
            <w:vMerge/>
            <w:shd w:val="clear" w:color="auto" w:fill="ECABA2"/>
            <w:vAlign w:val="center"/>
          </w:tcPr>
          <w:p w:rsidR="004F760A" w:rsidRPr="00847449" w:rsidRDefault="004F760A" w:rsidP="004F760A">
            <w:pPr>
              <w:spacing w:after="0"/>
              <w:jc w:val="center"/>
              <w:rPr>
                <w:rFonts w:ascii="Arial" w:hAnsi="Arial" w:cs="Arial"/>
                <w:sz w:val="20"/>
                <w:szCs w:val="20"/>
              </w:rPr>
            </w:pPr>
          </w:p>
        </w:tc>
        <w:tc>
          <w:tcPr>
            <w:tcW w:w="531" w:type="pct"/>
            <w:vMerge/>
            <w:shd w:val="clear" w:color="auto" w:fill="ECABA2"/>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val="restart"/>
            <w:shd w:val="clear" w:color="auto" w:fill="9B2D1F"/>
            <w:vAlign w:val="center"/>
          </w:tcPr>
          <w:p w:rsidR="004F760A" w:rsidRPr="00847449" w:rsidRDefault="007B7A0F" w:rsidP="004F760A">
            <w:pPr>
              <w:spacing w:after="0"/>
              <w:jc w:val="center"/>
              <w:rPr>
                <w:rFonts w:ascii="Arial" w:hAnsi="Arial" w:cs="Arial"/>
                <w:b/>
                <w:sz w:val="20"/>
                <w:szCs w:val="20"/>
              </w:rPr>
            </w:pPr>
            <w:r>
              <w:rPr>
                <w:rFonts w:ascii="Arial" w:hAnsi="Arial" w:cs="Arial"/>
                <w:b/>
                <w:sz w:val="20"/>
                <w:szCs w:val="20"/>
              </w:rPr>
              <w:t>C3 – P1 – M1</w:t>
            </w:r>
          </w:p>
        </w:tc>
        <w:tc>
          <w:tcPr>
            <w:tcW w:w="763" w:type="pct"/>
            <w:vMerge w:val="restart"/>
            <w:shd w:val="clear" w:color="auto" w:fill="D74C39"/>
            <w:vAlign w:val="center"/>
          </w:tcPr>
          <w:p w:rsidR="004F760A" w:rsidRPr="00307E65" w:rsidRDefault="007B7A0F" w:rsidP="004F760A">
            <w:pPr>
              <w:spacing w:after="0"/>
              <w:jc w:val="center"/>
              <w:rPr>
                <w:rFonts w:ascii="Arial" w:hAnsi="Arial" w:cs="Arial"/>
                <w:b/>
                <w:sz w:val="20"/>
                <w:szCs w:val="20"/>
              </w:rPr>
            </w:pPr>
            <w:r>
              <w:rPr>
                <w:rFonts w:ascii="Arial" w:hAnsi="Arial" w:cs="Arial"/>
                <w:b/>
                <w:sz w:val="20"/>
                <w:szCs w:val="20"/>
              </w:rPr>
              <w:t>Jačanje socijalnog standarda</w:t>
            </w:r>
          </w:p>
        </w:tc>
        <w:tc>
          <w:tcPr>
            <w:tcW w:w="2577" w:type="pct"/>
            <w:vAlign w:val="center"/>
          </w:tcPr>
          <w:p w:rsidR="004F760A" w:rsidRPr="00DE4899" w:rsidRDefault="004F760A" w:rsidP="004F760A">
            <w:pPr>
              <w:spacing w:after="0"/>
              <w:rPr>
                <w:rFonts w:ascii="Arial" w:hAnsi="Arial" w:cs="Arial"/>
                <w:sz w:val="20"/>
              </w:rPr>
            </w:pPr>
            <w:r w:rsidRPr="004F760A">
              <w:rPr>
                <w:rFonts w:ascii="Arial" w:hAnsi="Arial" w:cs="Arial"/>
                <w:sz w:val="20"/>
              </w:rPr>
              <w:t>Smanjenje broja socijalno isključenih osoba, osoba u stan</w:t>
            </w:r>
            <w:r>
              <w:rPr>
                <w:rFonts w:ascii="Arial" w:hAnsi="Arial" w:cs="Arial"/>
                <w:sz w:val="20"/>
              </w:rPr>
              <w:t>ju socijalne potrebe</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847449" w:rsidRDefault="004F760A" w:rsidP="004F760A">
            <w:pPr>
              <w:spacing w:after="0"/>
              <w:rPr>
                <w:rFonts w:ascii="Arial" w:hAnsi="Arial" w:cs="Arial"/>
                <w:sz w:val="20"/>
                <w:szCs w:val="20"/>
              </w:rPr>
            </w:pPr>
            <w:r w:rsidRPr="004F760A">
              <w:rPr>
                <w:rFonts w:ascii="Arial" w:hAnsi="Arial" w:cs="Arial"/>
                <w:sz w:val="20"/>
              </w:rPr>
              <w:t>Broj prikupljenih donacija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847449" w:rsidRDefault="004F760A" w:rsidP="004F760A">
            <w:pPr>
              <w:spacing w:after="0"/>
              <w:rPr>
                <w:rFonts w:ascii="Arial" w:hAnsi="Arial" w:cs="Arial"/>
                <w:sz w:val="20"/>
                <w:szCs w:val="20"/>
              </w:rPr>
            </w:pPr>
            <w:r w:rsidRPr="004F760A">
              <w:rPr>
                <w:rFonts w:ascii="Arial" w:hAnsi="Arial" w:cs="Arial"/>
                <w:sz w:val="20"/>
              </w:rPr>
              <w:t>Broj nabavljenih zdravstvenih pomagala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847449" w:rsidRDefault="004F760A" w:rsidP="004F760A">
            <w:pPr>
              <w:spacing w:after="0"/>
              <w:rPr>
                <w:rFonts w:ascii="Arial" w:hAnsi="Arial" w:cs="Arial"/>
                <w:sz w:val="20"/>
                <w:szCs w:val="20"/>
              </w:rPr>
            </w:pPr>
            <w:r w:rsidRPr="004F760A">
              <w:rPr>
                <w:rFonts w:ascii="Arial" w:hAnsi="Arial" w:cs="Arial"/>
                <w:sz w:val="20"/>
              </w:rPr>
              <w:t>Broj uspješno rješavanih socijalnih slučajeva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847449" w:rsidRDefault="004F760A" w:rsidP="004F760A">
            <w:pPr>
              <w:spacing w:after="0"/>
              <w:rPr>
                <w:rFonts w:ascii="Arial" w:hAnsi="Arial" w:cs="Arial"/>
                <w:sz w:val="20"/>
                <w:szCs w:val="20"/>
              </w:rPr>
            </w:pPr>
            <w:r w:rsidRPr="004F760A">
              <w:rPr>
                <w:rFonts w:ascii="Arial" w:hAnsi="Arial" w:cs="Arial"/>
                <w:sz w:val="20"/>
              </w:rPr>
              <w:t>Povećanje broja uspješno provedenih kampanja za osvješćivanje javnosti o potrebama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89216D" w:rsidRDefault="004F760A" w:rsidP="004F760A">
            <w:pPr>
              <w:spacing w:after="0"/>
              <w:rPr>
                <w:rFonts w:ascii="Arial" w:hAnsi="Arial" w:cs="Arial"/>
                <w:sz w:val="20"/>
              </w:rPr>
            </w:pPr>
            <w:r w:rsidRPr="004F760A">
              <w:rPr>
                <w:rFonts w:ascii="Arial" w:hAnsi="Arial" w:cs="Arial"/>
                <w:sz w:val="20"/>
              </w:rPr>
              <w:t>Broj projekata jačanja socijalnog standarda u čijoj realizaciji sudjeluje Općina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val="restart"/>
            <w:shd w:val="clear" w:color="auto" w:fill="9B2D1F"/>
            <w:vAlign w:val="center"/>
          </w:tcPr>
          <w:p w:rsidR="004F760A" w:rsidRPr="00DE4899" w:rsidRDefault="007B7A0F" w:rsidP="004F760A">
            <w:pPr>
              <w:spacing w:after="0"/>
              <w:jc w:val="center"/>
              <w:rPr>
                <w:rFonts w:ascii="Arial" w:hAnsi="Arial" w:cs="Arial"/>
                <w:b/>
                <w:sz w:val="20"/>
                <w:szCs w:val="20"/>
              </w:rPr>
            </w:pPr>
            <w:r>
              <w:rPr>
                <w:rFonts w:ascii="Arial" w:hAnsi="Arial" w:cs="Arial"/>
                <w:b/>
                <w:sz w:val="20"/>
                <w:szCs w:val="20"/>
              </w:rPr>
              <w:t>C3 – P1 – M2</w:t>
            </w:r>
          </w:p>
        </w:tc>
        <w:tc>
          <w:tcPr>
            <w:tcW w:w="763" w:type="pct"/>
            <w:vMerge w:val="restart"/>
            <w:shd w:val="clear" w:color="auto" w:fill="D74C39"/>
            <w:vAlign w:val="center"/>
          </w:tcPr>
          <w:p w:rsidR="004F760A" w:rsidRPr="0064355F" w:rsidRDefault="007B7A0F" w:rsidP="004F760A">
            <w:pPr>
              <w:spacing w:after="0"/>
              <w:jc w:val="center"/>
              <w:rPr>
                <w:rFonts w:ascii="Arial" w:hAnsi="Arial" w:cs="Arial"/>
                <w:b/>
                <w:sz w:val="20"/>
                <w:szCs w:val="20"/>
              </w:rPr>
            </w:pPr>
            <w:r>
              <w:rPr>
                <w:rFonts w:ascii="Arial" w:hAnsi="Arial" w:cs="Arial"/>
                <w:b/>
                <w:sz w:val="20"/>
                <w:szCs w:val="20"/>
              </w:rPr>
              <w:t>Razvoj izvaninstitucionalnih oblika skrbi, volonterstva i samopomoći</w:t>
            </w:r>
          </w:p>
        </w:tc>
        <w:tc>
          <w:tcPr>
            <w:tcW w:w="2577" w:type="pct"/>
            <w:vAlign w:val="center"/>
          </w:tcPr>
          <w:p w:rsidR="004F760A" w:rsidRPr="0064355F" w:rsidRDefault="007B7A0F" w:rsidP="007B7A0F">
            <w:pPr>
              <w:spacing w:after="0"/>
              <w:rPr>
                <w:rFonts w:ascii="Arial" w:hAnsi="Arial" w:cs="Arial"/>
                <w:sz w:val="20"/>
              </w:rPr>
            </w:pPr>
            <w:r w:rsidRPr="007B7A0F">
              <w:rPr>
                <w:rFonts w:ascii="Arial" w:hAnsi="Arial" w:cs="Arial"/>
                <w:sz w:val="20"/>
              </w:rPr>
              <w:t xml:space="preserve">Smanjenje broja socijalno isključenih starijih i nemoćnih osoba </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533F2A" w:rsidRDefault="007B7A0F" w:rsidP="004F760A">
            <w:pPr>
              <w:spacing w:after="0"/>
              <w:rPr>
                <w:rFonts w:ascii="Arial" w:hAnsi="Arial" w:cs="Arial"/>
                <w:sz w:val="20"/>
                <w:szCs w:val="20"/>
              </w:rPr>
            </w:pPr>
            <w:r w:rsidRPr="007B7A0F">
              <w:rPr>
                <w:rFonts w:ascii="Arial" w:hAnsi="Arial" w:cs="Arial"/>
                <w:sz w:val="20"/>
              </w:rPr>
              <w:t>Povećanje broja osnovanih mobilnih timova za palijativnu skrb i drugih oblika zdravstvene njege u kući korisnika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533F2A" w:rsidRDefault="007B7A0F" w:rsidP="004F760A">
            <w:pPr>
              <w:spacing w:after="0"/>
              <w:rPr>
                <w:rFonts w:ascii="Arial" w:hAnsi="Arial" w:cs="Arial"/>
                <w:sz w:val="20"/>
                <w:szCs w:val="20"/>
              </w:rPr>
            </w:pPr>
            <w:r w:rsidRPr="007B7A0F">
              <w:rPr>
                <w:rFonts w:ascii="Arial" w:hAnsi="Arial" w:cs="Arial"/>
                <w:sz w:val="20"/>
              </w:rPr>
              <w:t>Broj starijih i nemoćnih osoba kojima će se omogućiti  što duži ostanak u vlastitom domu i istovremeno smanjenje potrebe za smještajem starijih i nemoćnih osoba u instituciju</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4F760A" w:rsidRPr="00847449" w:rsidTr="00386319">
        <w:trPr>
          <w:trHeight w:val="283"/>
          <w:jc w:val="center"/>
        </w:trPr>
        <w:tc>
          <w:tcPr>
            <w:tcW w:w="599" w:type="pct"/>
            <w:vMerge/>
            <w:shd w:val="clear" w:color="auto" w:fill="9B2D1F"/>
            <w:vAlign w:val="center"/>
          </w:tcPr>
          <w:p w:rsidR="004F760A" w:rsidRPr="00847449" w:rsidRDefault="004F760A" w:rsidP="004F760A">
            <w:pPr>
              <w:spacing w:after="0"/>
              <w:jc w:val="center"/>
              <w:rPr>
                <w:rFonts w:ascii="Arial" w:hAnsi="Arial" w:cs="Arial"/>
                <w:sz w:val="20"/>
                <w:szCs w:val="20"/>
              </w:rPr>
            </w:pPr>
          </w:p>
        </w:tc>
        <w:tc>
          <w:tcPr>
            <w:tcW w:w="763" w:type="pct"/>
            <w:vMerge/>
            <w:shd w:val="clear" w:color="auto" w:fill="D74C39"/>
            <w:vAlign w:val="center"/>
          </w:tcPr>
          <w:p w:rsidR="004F760A" w:rsidRPr="00847449" w:rsidRDefault="004F760A" w:rsidP="004F760A">
            <w:pPr>
              <w:spacing w:after="0"/>
              <w:jc w:val="center"/>
              <w:rPr>
                <w:rFonts w:ascii="Arial" w:hAnsi="Arial" w:cs="Arial"/>
                <w:sz w:val="20"/>
                <w:szCs w:val="20"/>
              </w:rPr>
            </w:pPr>
          </w:p>
        </w:tc>
        <w:tc>
          <w:tcPr>
            <w:tcW w:w="2577" w:type="pct"/>
            <w:vAlign w:val="center"/>
          </w:tcPr>
          <w:p w:rsidR="004F760A" w:rsidRPr="00533F2A" w:rsidRDefault="007B7A0F" w:rsidP="004F760A">
            <w:pPr>
              <w:spacing w:after="0"/>
              <w:rPr>
                <w:rFonts w:ascii="Arial" w:hAnsi="Arial" w:cs="Arial"/>
                <w:sz w:val="20"/>
                <w:szCs w:val="20"/>
              </w:rPr>
            </w:pPr>
            <w:r w:rsidRPr="007B7A0F">
              <w:rPr>
                <w:rFonts w:ascii="Arial" w:hAnsi="Arial" w:cs="Arial"/>
                <w:sz w:val="20"/>
              </w:rPr>
              <w:t>Broj apliciranih projekata</w:t>
            </w:r>
          </w:p>
        </w:tc>
        <w:tc>
          <w:tcPr>
            <w:tcW w:w="530" w:type="pct"/>
            <w:vAlign w:val="center"/>
          </w:tcPr>
          <w:p w:rsidR="004F760A" w:rsidRPr="00847449" w:rsidRDefault="004F760A" w:rsidP="004F760A">
            <w:pPr>
              <w:spacing w:after="0"/>
              <w:jc w:val="center"/>
              <w:rPr>
                <w:rFonts w:ascii="Arial" w:hAnsi="Arial" w:cs="Arial"/>
                <w:sz w:val="20"/>
                <w:szCs w:val="20"/>
              </w:rPr>
            </w:pPr>
          </w:p>
        </w:tc>
        <w:tc>
          <w:tcPr>
            <w:tcW w:w="531" w:type="pct"/>
            <w:vAlign w:val="center"/>
          </w:tcPr>
          <w:p w:rsidR="004F760A" w:rsidRPr="00847449" w:rsidRDefault="004F760A"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val="restart"/>
            <w:shd w:val="clear" w:color="auto" w:fill="9B2D1F"/>
            <w:vAlign w:val="center"/>
          </w:tcPr>
          <w:p w:rsidR="008C0889" w:rsidRPr="008C0889" w:rsidRDefault="008C0889" w:rsidP="004F760A">
            <w:pPr>
              <w:spacing w:after="0"/>
              <w:jc w:val="center"/>
              <w:rPr>
                <w:rFonts w:ascii="Arial" w:hAnsi="Arial" w:cs="Arial"/>
                <w:b/>
                <w:sz w:val="20"/>
                <w:szCs w:val="20"/>
              </w:rPr>
            </w:pPr>
            <w:r>
              <w:rPr>
                <w:rFonts w:ascii="Arial" w:hAnsi="Arial" w:cs="Arial"/>
                <w:b/>
                <w:sz w:val="20"/>
                <w:szCs w:val="20"/>
              </w:rPr>
              <w:t>C3 – P1 – M3</w:t>
            </w:r>
          </w:p>
        </w:tc>
        <w:tc>
          <w:tcPr>
            <w:tcW w:w="763" w:type="pct"/>
            <w:vMerge w:val="restart"/>
            <w:shd w:val="clear" w:color="auto" w:fill="D74C39"/>
            <w:vAlign w:val="center"/>
          </w:tcPr>
          <w:p w:rsidR="008C0889" w:rsidRPr="008C0889" w:rsidRDefault="008C0889" w:rsidP="004F760A">
            <w:pPr>
              <w:spacing w:after="0"/>
              <w:jc w:val="center"/>
              <w:rPr>
                <w:rFonts w:ascii="Arial" w:hAnsi="Arial" w:cs="Arial"/>
                <w:b/>
                <w:sz w:val="20"/>
                <w:szCs w:val="20"/>
              </w:rPr>
            </w:pPr>
            <w:r>
              <w:rPr>
                <w:rFonts w:ascii="Arial" w:hAnsi="Arial" w:cs="Arial"/>
                <w:b/>
                <w:sz w:val="20"/>
                <w:szCs w:val="20"/>
              </w:rPr>
              <w:t>Poboljšanje uvjeta odgoja i obrazovanja</w:t>
            </w:r>
          </w:p>
        </w:tc>
        <w:tc>
          <w:tcPr>
            <w:tcW w:w="2577" w:type="pct"/>
            <w:vAlign w:val="center"/>
          </w:tcPr>
          <w:p w:rsidR="008C0889" w:rsidRPr="007B7A0F" w:rsidRDefault="008C0889" w:rsidP="008C0889">
            <w:pPr>
              <w:spacing w:after="0"/>
              <w:rPr>
                <w:rFonts w:ascii="Arial" w:hAnsi="Arial" w:cs="Arial"/>
                <w:sz w:val="20"/>
              </w:rPr>
            </w:pPr>
            <w:r w:rsidRPr="008C0889">
              <w:rPr>
                <w:rFonts w:ascii="Arial" w:hAnsi="Arial" w:cs="Arial"/>
                <w:sz w:val="20"/>
              </w:rPr>
              <w:t>Broj djece obuhvaćen</w:t>
            </w:r>
            <w:r>
              <w:rPr>
                <w:rFonts w:ascii="Arial" w:hAnsi="Arial" w:cs="Arial"/>
                <w:sz w:val="20"/>
              </w:rPr>
              <w:t>e sustavom odgoja i obrazovanja</w:t>
            </w:r>
            <w:r w:rsidRPr="008C0889">
              <w:rPr>
                <w:rFonts w:ascii="Arial" w:hAnsi="Arial" w:cs="Arial"/>
                <w:sz w:val="20"/>
              </w:rPr>
              <w:t xml:space="preserve"> </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7B7A0F" w:rsidRDefault="008C0889" w:rsidP="004F760A">
            <w:pPr>
              <w:spacing w:after="0"/>
              <w:rPr>
                <w:rFonts w:ascii="Arial" w:hAnsi="Arial" w:cs="Arial"/>
                <w:sz w:val="20"/>
              </w:rPr>
            </w:pPr>
            <w:r w:rsidRPr="008C0889">
              <w:rPr>
                <w:rFonts w:ascii="Arial" w:hAnsi="Arial" w:cs="Arial"/>
                <w:sz w:val="20"/>
              </w:rPr>
              <w:t>Broj izgrađenih, obnovljenih i opremljenih odgojno-obrazovnih ustanova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7B7A0F" w:rsidRDefault="008C0889" w:rsidP="004F760A">
            <w:pPr>
              <w:spacing w:after="0"/>
              <w:rPr>
                <w:rFonts w:ascii="Arial" w:hAnsi="Arial" w:cs="Arial"/>
                <w:sz w:val="20"/>
              </w:rPr>
            </w:pPr>
            <w:r w:rsidRPr="008C0889">
              <w:rPr>
                <w:rFonts w:ascii="Arial" w:hAnsi="Arial" w:cs="Arial"/>
                <w:sz w:val="20"/>
              </w:rPr>
              <w:t>Broj djece s teškoćama u razvoju uključenih u odgojno-obrazovne institucije</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7B7A0F" w:rsidRDefault="008C0889" w:rsidP="004F760A">
            <w:pPr>
              <w:spacing w:after="0"/>
              <w:rPr>
                <w:rFonts w:ascii="Arial" w:hAnsi="Arial" w:cs="Arial"/>
                <w:sz w:val="20"/>
              </w:rPr>
            </w:pPr>
            <w:r w:rsidRPr="008C0889">
              <w:rPr>
                <w:rFonts w:ascii="Arial" w:hAnsi="Arial" w:cs="Arial"/>
                <w:sz w:val="20"/>
              </w:rPr>
              <w:t>Broj djece i mladih uključenih u neformalne oblike obrazovanja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Broj stipendija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Broj učenika/broj učitelja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Povećanje broja novih odgojno-obrazovnih ustanova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Broj apliciranih projekata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val="restart"/>
            <w:shd w:val="clear" w:color="auto" w:fill="9B2D1F"/>
            <w:vAlign w:val="center"/>
          </w:tcPr>
          <w:p w:rsidR="008C0889" w:rsidRPr="008C0889" w:rsidRDefault="008C0889" w:rsidP="004F760A">
            <w:pPr>
              <w:spacing w:after="0"/>
              <w:jc w:val="center"/>
              <w:rPr>
                <w:rFonts w:ascii="Arial" w:hAnsi="Arial" w:cs="Arial"/>
                <w:b/>
                <w:sz w:val="20"/>
                <w:szCs w:val="20"/>
              </w:rPr>
            </w:pPr>
            <w:r>
              <w:rPr>
                <w:rFonts w:ascii="Arial" w:hAnsi="Arial" w:cs="Arial"/>
                <w:b/>
                <w:sz w:val="20"/>
                <w:szCs w:val="20"/>
              </w:rPr>
              <w:t>C3 – P1 – M4</w:t>
            </w:r>
          </w:p>
        </w:tc>
        <w:tc>
          <w:tcPr>
            <w:tcW w:w="763" w:type="pct"/>
            <w:vMerge w:val="restart"/>
            <w:shd w:val="clear" w:color="auto" w:fill="D74C39"/>
            <w:vAlign w:val="center"/>
          </w:tcPr>
          <w:p w:rsidR="008C0889" w:rsidRPr="008C0889" w:rsidRDefault="008C0889" w:rsidP="004F760A">
            <w:pPr>
              <w:spacing w:after="0"/>
              <w:jc w:val="center"/>
              <w:rPr>
                <w:rFonts w:ascii="Arial" w:hAnsi="Arial" w:cs="Arial"/>
                <w:b/>
                <w:sz w:val="20"/>
                <w:szCs w:val="20"/>
              </w:rPr>
            </w:pPr>
            <w:r>
              <w:rPr>
                <w:rFonts w:ascii="Arial" w:hAnsi="Arial" w:cs="Arial"/>
                <w:b/>
                <w:sz w:val="20"/>
                <w:szCs w:val="20"/>
              </w:rPr>
              <w:t xml:space="preserve">Povećanje i </w:t>
            </w:r>
            <w:r>
              <w:rPr>
                <w:rFonts w:ascii="Arial" w:hAnsi="Arial" w:cs="Arial"/>
                <w:b/>
                <w:sz w:val="20"/>
                <w:szCs w:val="20"/>
              </w:rPr>
              <w:lastRenderedPageBreak/>
              <w:t>unaprjeđenje kapaciteta i kvalitete sportsko-rekreacijskih sadržaja</w:t>
            </w:r>
          </w:p>
        </w:tc>
        <w:tc>
          <w:tcPr>
            <w:tcW w:w="2577" w:type="pct"/>
            <w:vAlign w:val="center"/>
          </w:tcPr>
          <w:p w:rsidR="008C0889" w:rsidRPr="008C0889" w:rsidRDefault="008C0889" w:rsidP="008C0889">
            <w:pPr>
              <w:spacing w:after="0"/>
              <w:rPr>
                <w:rFonts w:ascii="Arial" w:hAnsi="Arial" w:cs="Arial"/>
                <w:sz w:val="20"/>
              </w:rPr>
            </w:pPr>
            <w:r w:rsidRPr="008C0889">
              <w:rPr>
                <w:rFonts w:ascii="Arial" w:hAnsi="Arial" w:cs="Arial"/>
                <w:sz w:val="20"/>
              </w:rPr>
              <w:lastRenderedPageBreak/>
              <w:t>Površina u m</w:t>
            </w:r>
            <w:r w:rsidRPr="008C0889">
              <w:rPr>
                <w:rFonts w:ascii="Arial" w:hAnsi="Arial" w:cs="Arial"/>
                <w:sz w:val="20"/>
                <w:vertAlign w:val="superscript"/>
              </w:rPr>
              <w:t>2</w:t>
            </w:r>
            <w:r w:rsidRPr="008C0889">
              <w:rPr>
                <w:rFonts w:ascii="Arial" w:hAnsi="Arial" w:cs="Arial"/>
                <w:sz w:val="20"/>
              </w:rPr>
              <w:t xml:space="preserve"> javnih sportskih o</w:t>
            </w:r>
            <w:r>
              <w:rPr>
                <w:rFonts w:ascii="Arial" w:hAnsi="Arial" w:cs="Arial"/>
                <w:sz w:val="20"/>
              </w:rPr>
              <w:t>tvorenih površina po stanovniku</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Postotno povećanje opremljenosti sportskih građevina - otvorenih i zatvorenih</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Povećanje broja učenika i studenata (u odnosu na sadašnje stanje), korisnika sportskih sadržaja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Povećanje broja aktivnih sportaša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Povećanje broja amaterskih sportaša</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8C0889" w:rsidRPr="00847449" w:rsidTr="00386319">
        <w:trPr>
          <w:trHeight w:val="283"/>
          <w:jc w:val="center"/>
        </w:trPr>
        <w:tc>
          <w:tcPr>
            <w:tcW w:w="599" w:type="pct"/>
            <w:vMerge/>
            <w:shd w:val="clear" w:color="auto" w:fill="9B2D1F"/>
            <w:vAlign w:val="center"/>
          </w:tcPr>
          <w:p w:rsidR="008C0889" w:rsidRPr="00847449" w:rsidRDefault="008C0889" w:rsidP="004F760A">
            <w:pPr>
              <w:spacing w:after="0"/>
              <w:jc w:val="center"/>
              <w:rPr>
                <w:rFonts w:ascii="Arial" w:hAnsi="Arial" w:cs="Arial"/>
                <w:sz w:val="20"/>
                <w:szCs w:val="20"/>
              </w:rPr>
            </w:pPr>
          </w:p>
        </w:tc>
        <w:tc>
          <w:tcPr>
            <w:tcW w:w="763" w:type="pct"/>
            <w:vMerge/>
            <w:shd w:val="clear" w:color="auto" w:fill="D74C39"/>
            <w:vAlign w:val="center"/>
          </w:tcPr>
          <w:p w:rsidR="008C0889" w:rsidRPr="00847449" w:rsidRDefault="008C0889" w:rsidP="004F760A">
            <w:pPr>
              <w:spacing w:after="0"/>
              <w:jc w:val="center"/>
              <w:rPr>
                <w:rFonts w:ascii="Arial" w:hAnsi="Arial" w:cs="Arial"/>
                <w:sz w:val="20"/>
                <w:szCs w:val="20"/>
              </w:rPr>
            </w:pPr>
          </w:p>
        </w:tc>
        <w:tc>
          <w:tcPr>
            <w:tcW w:w="2577" w:type="pct"/>
            <w:vAlign w:val="center"/>
          </w:tcPr>
          <w:p w:rsidR="008C0889" w:rsidRPr="008C0889" w:rsidRDefault="008C0889" w:rsidP="004F760A">
            <w:pPr>
              <w:spacing w:after="0"/>
              <w:rPr>
                <w:rFonts w:ascii="Arial" w:hAnsi="Arial" w:cs="Arial"/>
                <w:sz w:val="20"/>
              </w:rPr>
            </w:pPr>
            <w:r w:rsidRPr="008C0889">
              <w:rPr>
                <w:rFonts w:ascii="Arial" w:hAnsi="Arial" w:cs="Arial"/>
                <w:sz w:val="20"/>
              </w:rPr>
              <w:t>Povećanje broja posjetitelja natjecanja i dr. aktivnosti</w:t>
            </w:r>
          </w:p>
        </w:tc>
        <w:tc>
          <w:tcPr>
            <w:tcW w:w="530" w:type="pct"/>
            <w:vAlign w:val="center"/>
          </w:tcPr>
          <w:p w:rsidR="008C0889" w:rsidRPr="00847449" w:rsidRDefault="008C0889" w:rsidP="004F760A">
            <w:pPr>
              <w:spacing w:after="0"/>
              <w:jc w:val="center"/>
              <w:rPr>
                <w:rFonts w:ascii="Arial" w:hAnsi="Arial" w:cs="Arial"/>
                <w:sz w:val="20"/>
                <w:szCs w:val="20"/>
              </w:rPr>
            </w:pPr>
          </w:p>
        </w:tc>
        <w:tc>
          <w:tcPr>
            <w:tcW w:w="531" w:type="pct"/>
            <w:vAlign w:val="center"/>
          </w:tcPr>
          <w:p w:rsidR="008C0889" w:rsidRPr="00847449" w:rsidRDefault="008C0889" w:rsidP="004F760A">
            <w:pPr>
              <w:spacing w:after="0"/>
              <w:jc w:val="center"/>
              <w:rPr>
                <w:rFonts w:ascii="Arial" w:hAnsi="Arial" w:cs="Arial"/>
                <w:sz w:val="20"/>
                <w:szCs w:val="20"/>
              </w:rPr>
            </w:pPr>
          </w:p>
        </w:tc>
      </w:tr>
      <w:tr w:rsidR="001D610B" w:rsidRPr="00847449" w:rsidTr="00386319">
        <w:trPr>
          <w:trHeight w:val="283"/>
          <w:jc w:val="center"/>
        </w:trPr>
        <w:tc>
          <w:tcPr>
            <w:tcW w:w="599" w:type="pct"/>
            <w:vMerge w:val="restart"/>
            <w:shd w:val="clear" w:color="auto" w:fill="9B2D1F"/>
            <w:vAlign w:val="center"/>
          </w:tcPr>
          <w:p w:rsidR="001D610B" w:rsidRPr="001D610B" w:rsidRDefault="001D610B" w:rsidP="004F760A">
            <w:pPr>
              <w:spacing w:after="0"/>
              <w:jc w:val="center"/>
              <w:rPr>
                <w:rFonts w:ascii="Arial" w:hAnsi="Arial" w:cs="Arial"/>
                <w:b/>
                <w:sz w:val="20"/>
                <w:szCs w:val="20"/>
              </w:rPr>
            </w:pPr>
            <w:r>
              <w:rPr>
                <w:rFonts w:ascii="Arial" w:hAnsi="Arial" w:cs="Arial"/>
                <w:b/>
                <w:sz w:val="20"/>
                <w:szCs w:val="20"/>
              </w:rPr>
              <w:t>C3 – P1 – M5</w:t>
            </w:r>
          </w:p>
        </w:tc>
        <w:tc>
          <w:tcPr>
            <w:tcW w:w="763" w:type="pct"/>
            <w:vMerge w:val="restart"/>
            <w:shd w:val="clear" w:color="auto" w:fill="D74C39"/>
            <w:vAlign w:val="center"/>
          </w:tcPr>
          <w:p w:rsidR="001D610B" w:rsidRPr="001D610B" w:rsidRDefault="001D610B" w:rsidP="004F760A">
            <w:pPr>
              <w:spacing w:after="0"/>
              <w:jc w:val="center"/>
              <w:rPr>
                <w:rFonts w:ascii="Arial" w:hAnsi="Arial" w:cs="Arial"/>
                <w:b/>
                <w:sz w:val="20"/>
                <w:szCs w:val="20"/>
              </w:rPr>
            </w:pPr>
            <w:r>
              <w:rPr>
                <w:rFonts w:ascii="Arial" w:hAnsi="Arial" w:cs="Arial"/>
                <w:b/>
                <w:sz w:val="20"/>
                <w:szCs w:val="20"/>
              </w:rPr>
              <w:t>Unaprjeđenje infrastrukture, dostupnosti i kvalitete usluga u zdravstvenim ustanovama</w:t>
            </w:r>
          </w:p>
        </w:tc>
        <w:tc>
          <w:tcPr>
            <w:tcW w:w="2577" w:type="pct"/>
            <w:vAlign w:val="center"/>
          </w:tcPr>
          <w:p w:rsidR="001D610B" w:rsidRPr="008C0889" w:rsidRDefault="001D610B" w:rsidP="001D610B">
            <w:pPr>
              <w:spacing w:after="0"/>
              <w:rPr>
                <w:rFonts w:ascii="Arial" w:hAnsi="Arial" w:cs="Arial"/>
                <w:sz w:val="20"/>
              </w:rPr>
            </w:pPr>
            <w:r w:rsidRPr="001D610B">
              <w:rPr>
                <w:rFonts w:ascii="Arial" w:hAnsi="Arial" w:cs="Arial"/>
                <w:sz w:val="20"/>
              </w:rPr>
              <w:t>Broj novih i obnovljenih objekata u zdravstvu i socijalnoj skrbi</w:t>
            </w:r>
          </w:p>
        </w:tc>
        <w:tc>
          <w:tcPr>
            <w:tcW w:w="530" w:type="pct"/>
            <w:vAlign w:val="center"/>
          </w:tcPr>
          <w:p w:rsidR="001D610B" w:rsidRPr="00847449" w:rsidRDefault="001D610B" w:rsidP="004F760A">
            <w:pPr>
              <w:spacing w:after="0"/>
              <w:jc w:val="center"/>
              <w:rPr>
                <w:rFonts w:ascii="Arial" w:hAnsi="Arial" w:cs="Arial"/>
                <w:sz w:val="20"/>
                <w:szCs w:val="20"/>
              </w:rPr>
            </w:pPr>
          </w:p>
        </w:tc>
        <w:tc>
          <w:tcPr>
            <w:tcW w:w="531" w:type="pct"/>
            <w:vAlign w:val="center"/>
          </w:tcPr>
          <w:p w:rsidR="001D610B" w:rsidRPr="00847449" w:rsidRDefault="001D610B" w:rsidP="004F760A">
            <w:pPr>
              <w:spacing w:after="0"/>
              <w:jc w:val="center"/>
              <w:rPr>
                <w:rFonts w:ascii="Arial" w:hAnsi="Arial" w:cs="Arial"/>
                <w:sz w:val="20"/>
                <w:szCs w:val="20"/>
              </w:rPr>
            </w:pPr>
          </w:p>
        </w:tc>
      </w:tr>
      <w:tr w:rsidR="001D610B" w:rsidRPr="00847449" w:rsidTr="00386319">
        <w:trPr>
          <w:trHeight w:val="283"/>
          <w:jc w:val="center"/>
        </w:trPr>
        <w:tc>
          <w:tcPr>
            <w:tcW w:w="599" w:type="pct"/>
            <w:vMerge/>
            <w:shd w:val="clear" w:color="auto" w:fill="9B2D1F"/>
            <w:vAlign w:val="center"/>
          </w:tcPr>
          <w:p w:rsidR="001D610B" w:rsidRPr="00847449" w:rsidRDefault="001D610B" w:rsidP="004F760A">
            <w:pPr>
              <w:spacing w:after="0"/>
              <w:jc w:val="center"/>
              <w:rPr>
                <w:rFonts w:ascii="Arial" w:hAnsi="Arial" w:cs="Arial"/>
                <w:sz w:val="20"/>
                <w:szCs w:val="20"/>
              </w:rPr>
            </w:pPr>
          </w:p>
        </w:tc>
        <w:tc>
          <w:tcPr>
            <w:tcW w:w="763" w:type="pct"/>
            <w:vMerge/>
            <w:shd w:val="clear" w:color="auto" w:fill="D74C39"/>
            <w:vAlign w:val="center"/>
          </w:tcPr>
          <w:p w:rsidR="001D610B" w:rsidRPr="00847449" w:rsidRDefault="001D610B" w:rsidP="004F760A">
            <w:pPr>
              <w:spacing w:after="0"/>
              <w:jc w:val="center"/>
              <w:rPr>
                <w:rFonts w:ascii="Arial" w:hAnsi="Arial" w:cs="Arial"/>
                <w:sz w:val="20"/>
                <w:szCs w:val="20"/>
              </w:rPr>
            </w:pPr>
          </w:p>
        </w:tc>
        <w:tc>
          <w:tcPr>
            <w:tcW w:w="2577" w:type="pct"/>
            <w:vAlign w:val="center"/>
          </w:tcPr>
          <w:p w:rsidR="001D610B" w:rsidRPr="008C0889" w:rsidRDefault="001D610B" w:rsidP="004F760A">
            <w:pPr>
              <w:spacing w:after="0"/>
              <w:rPr>
                <w:rFonts w:ascii="Arial" w:hAnsi="Arial" w:cs="Arial"/>
                <w:sz w:val="20"/>
              </w:rPr>
            </w:pPr>
            <w:r w:rsidRPr="001D610B">
              <w:rPr>
                <w:rFonts w:ascii="Arial" w:hAnsi="Arial" w:cs="Arial"/>
                <w:sz w:val="20"/>
              </w:rPr>
              <w:t>Količina nove opreme u zdravstvenim i socijalnim ustanovama koja je primjerena propisanom standardu</w:t>
            </w:r>
          </w:p>
        </w:tc>
        <w:tc>
          <w:tcPr>
            <w:tcW w:w="530" w:type="pct"/>
            <w:vAlign w:val="center"/>
          </w:tcPr>
          <w:p w:rsidR="001D610B" w:rsidRPr="00847449" w:rsidRDefault="001D610B" w:rsidP="004F760A">
            <w:pPr>
              <w:spacing w:after="0"/>
              <w:jc w:val="center"/>
              <w:rPr>
                <w:rFonts w:ascii="Arial" w:hAnsi="Arial" w:cs="Arial"/>
                <w:sz w:val="20"/>
                <w:szCs w:val="20"/>
              </w:rPr>
            </w:pPr>
          </w:p>
        </w:tc>
        <w:tc>
          <w:tcPr>
            <w:tcW w:w="531" w:type="pct"/>
            <w:vAlign w:val="center"/>
          </w:tcPr>
          <w:p w:rsidR="001D610B" w:rsidRPr="00847449" w:rsidRDefault="001D610B" w:rsidP="004F760A">
            <w:pPr>
              <w:spacing w:after="0"/>
              <w:jc w:val="center"/>
              <w:rPr>
                <w:rFonts w:ascii="Arial" w:hAnsi="Arial" w:cs="Arial"/>
                <w:sz w:val="20"/>
                <w:szCs w:val="20"/>
              </w:rPr>
            </w:pPr>
          </w:p>
        </w:tc>
      </w:tr>
      <w:tr w:rsidR="001D610B" w:rsidRPr="00847449" w:rsidTr="00386319">
        <w:trPr>
          <w:trHeight w:val="283"/>
          <w:jc w:val="center"/>
        </w:trPr>
        <w:tc>
          <w:tcPr>
            <w:tcW w:w="599" w:type="pct"/>
            <w:vMerge/>
            <w:shd w:val="clear" w:color="auto" w:fill="9B2D1F"/>
            <w:vAlign w:val="center"/>
          </w:tcPr>
          <w:p w:rsidR="001D610B" w:rsidRPr="00847449" w:rsidRDefault="001D610B" w:rsidP="004F760A">
            <w:pPr>
              <w:spacing w:after="0"/>
              <w:jc w:val="center"/>
              <w:rPr>
                <w:rFonts w:ascii="Arial" w:hAnsi="Arial" w:cs="Arial"/>
                <w:sz w:val="20"/>
                <w:szCs w:val="20"/>
              </w:rPr>
            </w:pPr>
          </w:p>
        </w:tc>
        <w:tc>
          <w:tcPr>
            <w:tcW w:w="763" w:type="pct"/>
            <w:vMerge/>
            <w:shd w:val="clear" w:color="auto" w:fill="D74C39"/>
            <w:vAlign w:val="center"/>
          </w:tcPr>
          <w:p w:rsidR="001D610B" w:rsidRPr="00847449" w:rsidRDefault="001D610B" w:rsidP="004F760A">
            <w:pPr>
              <w:spacing w:after="0"/>
              <w:jc w:val="center"/>
              <w:rPr>
                <w:rFonts w:ascii="Arial" w:hAnsi="Arial" w:cs="Arial"/>
                <w:sz w:val="20"/>
                <w:szCs w:val="20"/>
              </w:rPr>
            </w:pPr>
          </w:p>
        </w:tc>
        <w:tc>
          <w:tcPr>
            <w:tcW w:w="2577" w:type="pct"/>
            <w:vAlign w:val="center"/>
          </w:tcPr>
          <w:p w:rsidR="001D610B" w:rsidRPr="001D610B" w:rsidRDefault="001D610B" w:rsidP="004F760A">
            <w:pPr>
              <w:spacing w:after="0"/>
              <w:rPr>
                <w:rFonts w:ascii="Arial" w:hAnsi="Arial" w:cs="Arial"/>
                <w:sz w:val="20"/>
              </w:rPr>
            </w:pPr>
            <w:r w:rsidRPr="001D610B">
              <w:rPr>
                <w:rFonts w:ascii="Arial" w:hAnsi="Arial" w:cs="Arial"/>
                <w:sz w:val="20"/>
              </w:rPr>
              <w:t>Veći broj prijevoznih sredstava u zdravstvu i socijalnoj skrbi</w:t>
            </w:r>
          </w:p>
        </w:tc>
        <w:tc>
          <w:tcPr>
            <w:tcW w:w="530" w:type="pct"/>
            <w:vAlign w:val="center"/>
          </w:tcPr>
          <w:p w:rsidR="001D610B" w:rsidRPr="00847449" w:rsidRDefault="001D610B" w:rsidP="004F760A">
            <w:pPr>
              <w:spacing w:after="0"/>
              <w:jc w:val="center"/>
              <w:rPr>
                <w:rFonts w:ascii="Arial" w:hAnsi="Arial" w:cs="Arial"/>
                <w:sz w:val="20"/>
                <w:szCs w:val="20"/>
              </w:rPr>
            </w:pPr>
          </w:p>
        </w:tc>
        <w:tc>
          <w:tcPr>
            <w:tcW w:w="531" w:type="pct"/>
            <w:vAlign w:val="center"/>
          </w:tcPr>
          <w:p w:rsidR="001D610B" w:rsidRPr="00847449" w:rsidRDefault="001D610B" w:rsidP="004F760A">
            <w:pPr>
              <w:spacing w:after="0"/>
              <w:jc w:val="center"/>
              <w:rPr>
                <w:rFonts w:ascii="Arial" w:hAnsi="Arial" w:cs="Arial"/>
                <w:sz w:val="20"/>
                <w:szCs w:val="20"/>
              </w:rPr>
            </w:pPr>
          </w:p>
        </w:tc>
      </w:tr>
      <w:tr w:rsidR="004F760A" w:rsidRPr="00847449" w:rsidTr="00386319">
        <w:trPr>
          <w:trHeight w:val="340"/>
          <w:jc w:val="center"/>
        </w:trPr>
        <w:tc>
          <w:tcPr>
            <w:tcW w:w="1362" w:type="pct"/>
            <w:gridSpan w:val="2"/>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Prioritet</w:t>
            </w:r>
          </w:p>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3</w:t>
            </w:r>
            <w:r w:rsidRPr="00847449">
              <w:rPr>
                <w:rFonts w:ascii="Arial" w:hAnsi="Arial" w:cs="Arial"/>
                <w:b/>
                <w:sz w:val="20"/>
                <w:szCs w:val="20"/>
              </w:rPr>
              <w:t xml:space="preserve"> – P</w:t>
            </w:r>
            <w:r>
              <w:rPr>
                <w:rFonts w:ascii="Arial" w:hAnsi="Arial" w:cs="Arial"/>
                <w:b/>
                <w:sz w:val="20"/>
                <w:szCs w:val="20"/>
              </w:rPr>
              <w:t>2</w:t>
            </w:r>
          </w:p>
        </w:tc>
        <w:tc>
          <w:tcPr>
            <w:tcW w:w="2577"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ECABA2"/>
            <w:vAlign w:val="center"/>
          </w:tcPr>
          <w:p w:rsidR="004F760A" w:rsidRPr="00847449" w:rsidRDefault="004F760A" w:rsidP="004F760A">
            <w:pPr>
              <w:spacing w:after="0"/>
              <w:jc w:val="center"/>
              <w:rPr>
                <w:rFonts w:ascii="Arial" w:hAnsi="Arial" w:cs="Arial"/>
                <w:b/>
                <w:sz w:val="20"/>
                <w:szCs w:val="20"/>
              </w:rPr>
            </w:pPr>
            <w:r w:rsidRPr="00847449">
              <w:rPr>
                <w:rFonts w:ascii="Arial" w:hAnsi="Arial" w:cs="Arial"/>
                <w:b/>
                <w:sz w:val="20"/>
                <w:szCs w:val="20"/>
              </w:rPr>
              <w:t>Završna vrijednost</w:t>
            </w:r>
          </w:p>
        </w:tc>
      </w:tr>
      <w:tr w:rsidR="004F760A" w:rsidRPr="00847449" w:rsidTr="00386319">
        <w:trPr>
          <w:trHeight w:val="340"/>
          <w:jc w:val="center"/>
        </w:trPr>
        <w:tc>
          <w:tcPr>
            <w:tcW w:w="1362" w:type="pct"/>
            <w:gridSpan w:val="2"/>
            <w:shd w:val="clear" w:color="auto" w:fill="ECABA2"/>
            <w:vAlign w:val="center"/>
          </w:tcPr>
          <w:p w:rsidR="004F760A" w:rsidRPr="00847449" w:rsidRDefault="004F760A" w:rsidP="004F760A">
            <w:pPr>
              <w:spacing w:after="0"/>
              <w:jc w:val="center"/>
              <w:rPr>
                <w:rFonts w:ascii="Arial" w:hAnsi="Arial" w:cs="Arial"/>
                <w:sz w:val="20"/>
                <w:szCs w:val="20"/>
              </w:rPr>
            </w:pPr>
            <w:r w:rsidRPr="00847449">
              <w:rPr>
                <w:rFonts w:ascii="Arial" w:hAnsi="Arial" w:cs="Arial"/>
                <w:b/>
                <w:sz w:val="20"/>
                <w:szCs w:val="20"/>
              </w:rPr>
              <w:t>Mjera</w:t>
            </w:r>
          </w:p>
        </w:tc>
        <w:tc>
          <w:tcPr>
            <w:tcW w:w="2577" w:type="pct"/>
            <w:vMerge/>
            <w:shd w:val="clear" w:color="auto" w:fill="ECABA2"/>
            <w:vAlign w:val="center"/>
          </w:tcPr>
          <w:p w:rsidR="004F760A" w:rsidRPr="00847449" w:rsidRDefault="004F760A" w:rsidP="004F760A">
            <w:pPr>
              <w:spacing w:after="0"/>
              <w:jc w:val="center"/>
              <w:rPr>
                <w:rFonts w:ascii="Arial" w:hAnsi="Arial" w:cs="Arial"/>
                <w:sz w:val="20"/>
                <w:szCs w:val="20"/>
              </w:rPr>
            </w:pPr>
          </w:p>
        </w:tc>
        <w:tc>
          <w:tcPr>
            <w:tcW w:w="530" w:type="pct"/>
            <w:vMerge/>
            <w:shd w:val="clear" w:color="auto" w:fill="ECABA2"/>
            <w:vAlign w:val="center"/>
          </w:tcPr>
          <w:p w:rsidR="004F760A" w:rsidRPr="00847449" w:rsidRDefault="004F760A" w:rsidP="004F760A">
            <w:pPr>
              <w:spacing w:after="0"/>
              <w:jc w:val="center"/>
              <w:rPr>
                <w:rFonts w:ascii="Arial" w:hAnsi="Arial" w:cs="Arial"/>
                <w:sz w:val="20"/>
                <w:szCs w:val="20"/>
              </w:rPr>
            </w:pPr>
          </w:p>
        </w:tc>
        <w:tc>
          <w:tcPr>
            <w:tcW w:w="531" w:type="pct"/>
            <w:vMerge/>
            <w:shd w:val="clear" w:color="auto" w:fill="ECABA2"/>
            <w:vAlign w:val="center"/>
          </w:tcPr>
          <w:p w:rsidR="004F760A" w:rsidRPr="00847449" w:rsidRDefault="004F760A" w:rsidP="004F760A">
            <w:pPr>
              <w:spacing w:after="0"/>
              <w:jc w:val="center"/>
              <w:rPr>
                <w:rFonts w:ascii="Arial" w:hAnsi="Arial" w:cs="Arial"/>
                <w:b/>
                <w:sz w:val="20"/>
                <w:szCs w:val="20"/>
              </w:rPr>
            </w:pPr>
          </w:p>
        </w:tc>
      </w:tr>
      <w:tr w:rsidR="0061791F" w:rsidRPr="00847449" w:rsidTr="00386319">
        <w:trPr>
          <w:trHeight w:val="283"/>
          <w:jc w:val="center"/>
        </w:trPr>
        <w:tc>
          <w:tcPr>
            <w:tcW w:w="599" w:type="pct"/>
            <w:vMerge w:val="restart"/>
            <w:shd w:val="clear" w:color="auto" w:fill="9B2D1F"/>
            <w:vAlign w:val="center"/>
          </w:tcPr>
          <w:p w:rsidR="0061791F" w:rsidRPr="0061791F" w:rsidRDefault="0061791F" w:rsidP="004F760A">
            <w:pPr>
              <w:spacing w:after="0"/>
              <w:jc w:val="center"/>
              <w:rPr>
                <w:rFonts w:ascii="Arial" w:hAnsi="Arial" w:cs="Arial"/>
                <w:b/>
                <w:sz w:val="20"/>
                <w:szCs w:val="20"/>
              </w:rPr>
            </w:pPr>
            <w:r>
              <w:rPr>
                <w:rFonts w:ascii="Arial" w:hAnsi="Arial" w:cs="Arial"/>
                <w:b/>
                <w:sz w:val="20"/>
                <w:szCs w:val="20"/>
              </w:rPr>
              <w:t>C3 – P2 – M1</w:t>
            </w:r>
          </w:p>
        </w:tc>
        <w:tc>
          <w:tcPr>
            <w:tcW w:w="763" w:type="pct"/>
            <w:vMerge w:val="restart"/>
            <w:shd w:val="clear" w:color="auto" w:fill="D74C39"/>
            <w:vAlign w:val="center"/>
          </w:tcPr>
          <w:p w:rsidR="0061791F" w:rsidRPr="0061791F" w:rsidRDefault="0061791F" w:rsidP="004F760A">
            <w:pPr>
              <w:spacing w:after="0"/>
              <w:jc w:val="center"/>
              <w:rPr>
                <w:rFonts w:ascii="Arial" w:hAnsi="Arial" w:cs="Arial"/>
                <w:b/>
                <w:sz w:val="20"/>
                <w:szCs w:val="20"/>
              </w:rPr>
            </w:pPr>
            <w:r>
              <w:rPr>
                <w:rFonts w:ascii="Arial" w:hAnsi="Arial" w:cs="Arial"/>
                <w:b/>
                <w:sz w:val="20"/>
                <w:szCs w:val="20"/>
              </w:rPr>
              <w:t>Jačanje kapaciteta organizacija civilnog društva</w:t>
            </w:r>
          </w:p>
        </w:tc>
        <w:tc>
          <w:tcPr>
            <w:tcW w:w="2577" w:type="pct"/>
            <w:vAlign w:val="center"/>
          </w:tcPr>
          <w:p w:rsidR="0061791F" w:rsidRPr="00CB7DD9" w:rsidRDefault="0061791F" w:rsidP="0061791F">
            <w:pPr>
              <w:spacing w:after="0"/>
              <w:rPr>
                <w:rFonts w:ascii="Arial" w:hAnsi="Arial" w:cs="Arial"/>
                <w:sz w:val="20"/>
              </w:rPr>
            </w:pPr>
            <w:r w:rsidRPr="0061791F">
              <w:rPr>
                <w:rFonts w:ascii="Arial" w:hAnsi="Arial" w:cs="Arial"/>
                <w:sz w:val="20"/>
              </w:rPr>
              <w:t xml:space="preserve">Povećanje broja razvojnih projekata koje su izradile i provode udruge   </w:t>
            </w:r>
          </w:p>
        </w:tc>
        <w:tc>
          <w:tcPr>
            <w:tcW w:w="530" w:type="pct"/>
            <w:vAlign w:val="center"/>
          </w:tcPr>
          <w:p w:rsidR="0061791F" w:rsidRPr="00847449" w:rsidRDefault="0061791F" w:rsidP="004F760A">
            <w:pPr>
              <w:spacing w:after="0"/>
              <w:jc w:val="center"/>
              <w:rPr>
                <w:rFonts w:ascii="Arial" w:hAnsi="Arial" w:cs="Arial"/>
                <w:sz w:val="20"/>
                <w:szCs w:val="20"/>
              </w:rPr>
            </w:pPr>
          </w:p>
        </w:tc>
        <w:tc>
          <w:tcPr>
            <w:tcW w:w="531" w:type="pct"/>
            <w:vAlign w:val="center"/>
          </w:tcPr>
          <w:p w:rsidR="0061791F" w:rsidRPr="00847449" w:rsidRDefault="0061791F" w:rsidP="004F760A">
            <w:pPr>
              <w:spacing w:after="0"/>
              <w:jc w:val="center"/>
              <w:rPr>
                <w:rFonts w:ascii="Arial" w:hAnsi="Arial" w:cs="Arial"/>
                <w:sz w:val="20"/>
                <w:szCs w:val="20"/>
              </w:rPr>
            </w:pPr>
          </w:p>
        </w:tc>
      </w:tr>
      <w:tr w:rsidR="0061791F" w:rsidRPr="00847449" w:rsidTr="00386319">
        <w:trPr>
          <w:trHeight w:val="283"/>
          <w:jc w:val="center"/>
        </w:trPr>
        <w:tc>
          <w:tcPr>
            <w:tcW w:w="599" w:type="pct"/>
            <w:vMerge/>
            <w:shd w:val="clear" w:color="auto" w:fill="9B2D1F"/>
            <w:vAlign w:val="center"/>
          </w:tcPr>
          <w:p w:rsidR="0061791F" w:rsidRPr="00847449" w:rsidRDefault="0061791F" w:rsidP="004F760A">
            <w:pPr>
              <w:spacing w:after="0"/>
              <w:jc w:val="center"/>
              <w:rPr>
                <w:rFonts w:ascii="Arial" w:hAnsi="Arial" w:cs="Arial"/>
                <w:sz w:val="20"/>
                <w:szCs w:val="20"/>
              </w:rPr>
            </w:pPr>
          </w:p>
        </w:tc>
        <w:tc>
          <w:tcPr>
            <w:tcW w:w="763" w:type="pct"/>
            <w:vMerge/>
            <w:shd w:val="clear" w:color="auto" w:fill="D74C39"/>
            <w:vAlign w:val="center"/>
          </w:tcPr>
          <w:p w:rsidR="0061791F" w:rsidRPr="00847449" w:rsidRDefault="0061791F" w:rsidP="004F760A">
            <w:pPr>
              <w:spacing w:after="0"/>
              <w:jc w:val="center"/>
              <w:rPr>
                <w:rFonts w:ascii="Arial" w:hAnsi="Arial" w:cs="Arial"/>
                <w:sz w:val="20"/>
                <w:szCs w:val="20"/>
              </w:rPr>
            </w:pPr>
          </w:p>
        </w:tc>
        <w:tc>
          <w:tcPr>
            <w:tcW w:w="2577" w:type="pct"/>
            <w:vAlign w:val="center"/>
          </w:tcPr>
          <w:p w:rsidR="0061791F" w:rsidRPr="00BB70DE" w:rsidRDefault="0061791F" w:rsidP="004F760A">
            <w:pPr>
              <w:spacing w:after="0"/>
              <w:rPr>
                <w:rFonts w:ascii="Arial" w:hAnsi="Arial" w:cs="Arial"/>
                <w:sz w:val="20"/>
                <w:szCs w:val="20"/>
              </w:rPr>
            </w:pPr>
            <w:r w:rsidRPr="0061791F">
              <w:rPr>
                <w:rFonts w:ascii="Arial" w:hAnsi="Arial" w:cs="Arial"/>
                <w:sz w:val="20"/>
              </w:rPr>
              <w:t>Povećan broj novoformiranih aktivnih udruga</w:t>
            </w:r>
          </w:p>
        </w:tc>
        <w:tc>
          <w:tcPr>
            <w:tcW w:w="530" w:type="pct"/>
            <w:vAlign w:val="center"/>
          </w:tcPr>
          <w:p w:rsidR="0061791F" w:rsidRPr="00847449" w:rsidRDefault="0061791F" w:rsidP="004F760A">
            <w:pPr>
              <w:spacing w:after="0"/>
              <w:jc w:val="center"/>
              <w:rPr>
                <w:rFonts w:ascii="Arial" w:hAnsi="Arial" w:cs="Arial"/>
                <w:sz w:val="20"/>
                <w:szCs w:val="20"/>
              </w:rPr>
            </w:pPr>
          </w:p>
        </w:tc>
        <w:tc>
          <w:tcPr>
            <w:tcW w:w="531" w:type="pct"/>
            <w:vAlign w:val="center"/>
          </w:tcPr>
          <w:p w:rsidR="0061791F" w:rsidRPr="00847449" w:rsidRDefault="0061791F" w:rsidP="004F760A">
            <w:pPr>
              <w:spacing w:after="0"/>
              <w:jc w:val="center"/>
              <w:rPr>
                <w:rFonts w:ascii="Arial" w:hAnsi="Arial" w:cs="Arial"/>
                <w:sz w:val="20"/>
                <w:szCs w:val="20"/>
              </w:rPr>
            </w:pPr>
          </w:p>
        </w:tc>
      </w:tr>
      <w:tr w:rsidR="0061791F" w:rsidRPr="00847449" w:rsidTr="00386319">
        <w:trPr>
          <w:trHeight w:val="283"/>
          <w:jc w:val="center"/>
        </w:trPr>
        <w:tc>
          <w:tcPr>
            <w:tcW w:w="599" w:type="pct"/>
            <w:vMerge/>
            <w:shd w:val="clear" w:color="auto" w:fill="9B2D1F"/>
            <w:vAlign w:val="center"/>
          </w:tcPr>
          <w:p w:rsidR="0061791F" w:rsidRPr="00847449" w:rsidRDefault="0061791F" w:rsidP="004F760A">
            <w:pPr>
              <w:spacing w:after="0"/>
              <w:jc w:val="center"/>
              <w:rPr>
                <w:rFonts w:ascii="Arial" w:hAnsi="Arial" w:cs="Arial"/>
                <w:sz w:val="20"/>
                <w:szCs w:val="20"/>
              </w:rPr>
            </w:pPr>
          </w:p>
        </w:tc>
        <w:tc>
          <w:tcPr>
            <w:tcW w:w="763" w:type="pct"/>
            <w:vMerge/>
            <w:shd w:val="clear" w:color="auto" w:fill="D74C39"/>
            <w:vAlign w:val="center"/>
          </w:tcPr>
          <w:p w:rsidR="0061791F" w:rsidRPr="00847449" w:rsidRDefault="0061791F" w:rsidP="004F760A">
            <w:pPr>
              <w:spacing w:after="0"/>
              <w:jc w:val="center"/>
              <w:rPr>
                <w:rFonts w:ascii="Arial" w:hAnsi="Arial" w:cs="Arial"/>
                <w:sz w:val="20"/>
                <w:szCs w:val="20"/>
              </w:rPr>
            </w:pPr>
          </w:p>
        </w:tc>
        <w:tc>
          <w:tcPr>
            <w:tcW w:w="2577" w:type="pct"/>
            <w:vAlign w:val="center"/>
          </w:tcPr>
          <w:p w:rsidR="0061791F" w:rsidRPr="00BB70DE" w:rsidRDefault="0061791F" w:rsidP="004F760A">
            <w:pPr>
              <w:spacing w:after="0"/>
              <w:rPr>
                <w:rFonts w:ascii="Arial" w:hAnsi="Arial" w:cs="Arial"/>
                <w:sz w:val="20"/>
                <w:szCs w:val="20"/>
              </w:rPr>
            </w:pPr>
            <w:r w:rsidRPr="0061791F">
              <w:rPr>
                <w:rFonts w:ascii="Arial" w:hAnsi="Arial" w:cs="Arial"/>
                <w:sz w:val="20"/>
              </w:rPr>
              <w:t>Povećan broj EU projekata/ programa</w:t>
            </w:r>
          </w:p>
        </w:tc>
        <w:tc>
          <w:tcPr>
            <w:tcW w:w="530" w:type="pct"/>
            <w:vAlign w:val="center"/>
          </w:tcPr>
          <w:p w:rsidR="0061791F" w:rsidRPr="00847449" w:rsidRDefault="0061791F" w:rsidP="004F760A">
            <w:pPr>
              <w:spacing w:after="0"/>
              <w:jc w:val="center"/>
              <w:rPr>
                <w:rFonts w:ascii="Arial" w:hAnsi="Arial" w:cs="Arial"/>
                <w:sz w:val="20"/>
                <w:szCs w:val="20"/>
              </w:rPr>
            </w:pPr>
          </w:p>
        </w:tc>
        <w:tc>
          <w:tcPr>
            <w:tcW w:w="531" w:type="pct"/>
            <w:vAlign w:val="center"/>
          </w:tcPr>
          <w:p w:rsidR="0061791F" w:rsidRPr="00847449" w:rsidRDefault="0061791F" w:rsidP="004F760A">
            <w:pPr>
              <w:spacing w:after="0"/>
              <w:jc w:val="center"/>
              <w:rPr>
                <w:rFonts w:ascii="Arial" w:hAnsi="Arial" w:cs="Arial"/>
                <w:sz w:val="20"/>
                <w:szCs w:val="20"/>
              </w:rPr>
            </w:pPr>
          </w:p>
        </w:tc>
      </w:tr>
      <w:tr w:rsidR="0061791F" w:rsidRPr="00847449" w:rsidTr="00386319">
        <w:trPr>
          <w:trHeight w:val="283"/>
          <w:jc w:val="center"/>
        </w:trPr>
        <w:tc>
          <w:tcPr>
            <w:tcW w:w="599" w:type="pct"/>
            <w:vMerge/>
            <w:shd w:val="clear" w:color="auto" w:fill="9B2D1F"/>
            <w:vAlign w:val="center"/>
          </w:tcPr>
          <w:p w:rsidR="0061791F" w:rsidRPr="00847449" w:rsidRDefault="0061791F" w:rsidP="004F760A">
            <w:pPr>
              <w:spacing w:after="0"/>
              <w:jc w:val="center"/>
              <w:rPr>
                <w:rFonts w:ascii="Arial" w:hAnsi="Arial" w:cs="Arial"/>
                <w:sz w:val="20"/>
                <w:szCs w:val="20"/>
              </w:rPr>
            </w:pPr>
          </w:p>
        </w:tc>
        <w:tc>
          <w:tcPr>
            <w:tcW w:w="763" w:type="pct"/>
            <w:vMerge/>
            <w:shd w:val="clear" w:color="auto" w:fill="D74C39"/>
            <w:vAlign w:val="center"/>
          </w:tcPr>
          <w:p w:rsidR="0061791F" w:rsidRPr="00847449" w:rsidRDefault="0061791F" w:rsidP="004F760A">
            <w:pPr>
              <w:spacing w:after="0"/>
              <w:jc w:val="center"/>
              <w:rPr>
                <w:rFonts w:ascii="Arial" w:hAnsi="Arial" w:cs="Arial"/>
                <w:sz w:val="20"/>
                <w:szCs w:val="20"/>
              </w:rPr>
            </w:pPr>
          </w:p>
        </w:tc>
        <w:tc>
          <w:tcPr>
            <w:tcW w:w="2577" w:type="pct"/>
            <w:vAlign w:val="center"/>
          </w:tcPr>
          <w:p w:rsidR="0061791F" w:rsidRPr="00BB70DE" w:rsidRDefault="0061791F" w:rsidP="004F760A">
            <w:pPr>
              <w:spacing w:after="0"/>
              <w:rPr>
                <w:rFonts w:ascii="Arial" w:hAnsi="Arial" w:cs="Arial"/>
                <w:sz w:val="20"/>
                <w:szCs w:val="20"/>
              </w:rPr>
            </w:pPr>
            <w:r w:rsidRPr="0061791F">
              <w:rPr>
                <w:rFonts w:ascii="Arial" w:hAnsi="Arial" w:cs="Arial"/>
                <w:sz w:val="20"/>
              </w:rPr>
              <w:t>Povećan broj uključenih građana u aktivnosti i inicijative potaknute od strane udruga</w:t>
            </w:r>
          </w:p>
        </w:tc>
        <w:tc>
          <w:tcPr>
            <w:tcW w:w="530" w:type="pct"/>
            <w:vAlign w:val="center"/>
          </w:tcPr>
          <w:p w:rsidR="0061791F" w:rsidRPr="00847449" w:rsidRDefault="0061791F" w:rsidP="004F760A">
            <w:pPr>
              <w:spacing w:after="0"/>
              <w:jc w:val="center"/>
              <w:rPr>
                <w:rFonts w:ascii="Arial" w:hAnsi="Arial" w:cs="Arial"/>
                <w:sz w:val="20"/>
                <w:szCs w:val="20"/>
              </w:rPr>
            </w:pPr>
          </w:p>
        </w:tc>
        <w:tc>
          <w:tcPr>
            <w:tcW w:w="531" w:type="pct"/>
            <w:vAlign w:val="center"/>
          </w:tcPr>
          <w:p w:rsidR="0061791F" w:rsidRPr="00847449" w:rsidRDefault="0061791F" w:rsidP="004F760A">
            <w:pPr>
              <w:spacing w:after="0"/>
              <w:jc w:val="center"/>
              <w:rPr>
                <w:rFonts w:ascii="Arial" w:hAnsi="Arial" w:cs="Arial"/>
                <w:sz w:val="20"/>
                <w:szCs w:val="20"/>
              </w:rPr>
            </w:pPr>
          </w:p>
        </w:tc>
      </w:tr>
      <w:tr w:rsidR="0061791F" w:rsidRPr="00847449" w:rsidTr="00386319">
        <w:trPr>
          <w:trHeight w:val="283"/>
          <w:jc w:val="center"/>
        </w:trPr>
        <w:tc>
          <w:tcPr>
            <w:tcW w:w="599" w:type="pct"/>
            <w:vMerge/>
            <w:shd w:val="clear" w:color="auto" w:fill="9B2D1F"/>
            <w:vAlign w:val="center"/>
          </w:tcPr>
          <w:p w:rsidR="0061791F" w:rsidRPr="00847449" w:rsidRDefault="0061791F" w:rsidP="004F760A">
            <w:pPr>
              <w:spacing w:after="0"/>
              <w:jc w:val="center"/>
              <w:rPr>
                <w:rFonts w:ascii="Arial" w:hAnsi="Arial" w:cs="Arial"/>
                <w:sz w:val="20"/>
                <w:szCs w:val="20"/>
              </w:rPr>
            </w:pPr>
          </w:p>
        </w:tc>
        <w:tc>
          <w:tcPr>
            <w:tcW w:w="763" w:type="pct"/>
            <w:vMerge/>
            <w:shd w:val="clear" w:color="auto" w:fill="D74C39"/>
            <w:vAlign w:val="center"/>
          </w:tcPr>
          <w:p w:rsidR="0061791F" w:rsidRPr="00847449" w:rsidRDefault="0061791F" w:rsidP="004F760A">
            <w:pPr>
              <w:spacing w:after="0"/>
              <w:jc w:val="center"/>
              <w:rPr>
                <w:rFonts w:ascii="Arial" w:hAnsi="Arial" w:cs="Arial"/>
                <w:sz w:val="20"/>
                <w:szCs w:val="20"/>
              </w:rPr>
            </w:pPr>
          </w:p>
        </w:tc>
        <w:tc>
          <w:tcPr>
            <w:tcW w:w="2577" w:type="pct"/>
            <w:vAlign w:val="center"/>
          </w:tcPr>
          <w:p w:rsidR="0061791F" w:rsidRPr="0061791F" w:rsidRDefault="0061791F" w:rsidP="004F760A">
            <w:pPr>
              <w:spacing w:after="0"/>
              <w:rPr>
                <w:rFonts w:ascii="Arial" w:hAnsi="Arial" w:cs="Arial"/>
                <w:sz w:val="20"/>
              </w:rPr>
            </w:pPr>
            <w:r w:rsidRPr="0061791F">
              <w:rPr>
                <w:rFonts w:ascii="Arial" w:hAnsi="Arial" w:cs="Arial"/>
                <w:sz w:val="20"/>
              </w:rPr>
              <w:t>Povećan broj udruga s istaknutim rezultatima</w:t>
            </w:r>
          </w:p>
        </w:tc>
        <w:tc>
          <w:tcPr>
            <w:tcW w:w="530" w:type="pct"/>
            <w:vAlign w:val="center"/>
          </w:tcPr>
          <w:p w:rsidR="0061791F" w:rsidRPr="00847449" w:rsidRDefault="0061791F" w:rsidP="004F760A">
            <w:pPr>
              <w:spacing w:after="0"/>
              <w:jc w:val="center"/>
              <w:rPr>
                <w:rFonts w:ascii="Arial" w:hAnsi="Arial" w:cs="Arial"/>
                <w:sz w:val="20"/>
                <w:szCs w:val="20"/>
              </w:rPr>
            </w:pPr>
          </w:p>
        </w:tc>
        <w:tc>
          <w:tcPr>
            <w:tcW w:w="531" w:type="pct"/>
            <w:vAlign w:val="center"/>
          </w:tcPr>
          <w:p w:rsidR="0061791F" w:rsidRPr="00847449" w:rsidRDefault="0061791F" w:rsidP="004F760A">
            <w:pPr>
              <w:spacing w:after="0"/>
              <w:jc w:val="center"/>
              <w:rPr>
                <w:rFonts w:ascii="Arial" w:hAnsi="Arial" w:cs="Arial"/>
                <w:sz w:val="20"/>
                <w:szCs w:val="20"/>
              </w:rPr>
            </w:pPr>
          </w:p>
        </w:tc>
      </w:tr>
    </w:tbl>
    <w:p w:rsidR="00386319" w:rsidRDefault="00386319" w:rsidP="00386319">
      <w:pPr>
        <w:spacing w:after="0"/>
        <w:jc w:val="both"/>
        <w:rPr>
          <w:rFonts w:ascii="Arial" w:hAnsi="Arial" w:cs="Arial"/>
          <w:color w:val="9B2D1F" w:themeColor="accent2"/>
          <w:sz w:val="20"/>
          <w:lang w:eastAsia="en-US"/>
        </w:rPr>
        <w:sectPr w:rsidR="00386319" w:rsidSect="00847449">
          <w:pgSz w:w="16838" w:h="11906" w:orient="landscape"/>
          <w:pgMar w:top="1418" w:right="1418" w:bottom="1418" w:left="1418" w:header="709" w:footer="709" w:gutter="0"/>
          <w:cols w:space="708"/>
          <w:titlePg/>
          <w:docGrid w:linePitch="360"/>
        </w:sectPr>
      </w:pPr>
    </w:p>
    <w:p w:rsidR="00386319" w:rsidRDefault="00386319" w:rsidP="00386319">
      <w:pPr>
        <w:spacing w:after="0"/>
        <w:jc w:val="both"/>
        <w:rPr>
          <w:rFonts w:ascii="Arial" w:hAnsi="Arial" w:cs="Arial"/>
          <w:color w:val="9B2D1F" w:themeColor="accent2"/>
          <w:sz w:val="20"/>
          <w:lang w:eastAsia="en-US"/>
        </w:rPr>
      </w:pPr>
    </w:p>
    <w:tbl>
      <w:tblPr>
        <w:tblW w:w="5122" w:type="pct"/>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1744"/>
        <w:gridCol w:w="2223"/>
        <w:gridCol w:w="7507"/>
        <w:gridCol w:w="1544"/>
        <w:gridCol w:w="1547"/>
      </w:tblGrid>
      <w:tr w:rsidR="00386319" w:rsidRPr="00847449" w:rsidTr="00386319">
        <w:trPr>
          <w:trHeight w:val="196"/>
          <w:jc w:val="center"/>
        </w:trPr>
        <w:tc>
          <w:tcPr>
            <w:tcW w:w="1362" w:type="pct"/>
            <w:gridSpan w:val="2"/>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Prioritet</w:t>
            </w:r>
          </w:p>
          <w:p w:rsidR="00386319" w:rsidRPr="00847449" w:rsidRDefault="00386319" w:rsidP="00386319">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4</w:t>
            </w:r>
            <w:r w:rsidRPr="00847449">
              <w:rPr>
                <w:rFonts w:ascii="Arial" w:hAnsi="Arial" w:cs="Arial"/>
                <w:b/>
                <w:sz w:val="20"/>
                <w:szCs w:val="20"/>
              </w:rPr>
              <w:t xml:space="preserve"> – P1</w:t>
            </w:r>
          </w:p>
        </w:tc>
        <w:tc>
          <w:tcPr>
            <w:tcW w:w="2577"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Završna vrijednost</w:t>
            </w:r>
          </w:p>
        </w:tc>
      </w:tr>
      <w:tr w:rsidR="00386319" w:rsidRPr="00847449" w:rsidTr="00386319">
        <w:trPr>
          <w:trHeight w:val="343"/>
          <w:jc w:val="center"/>
        </w:trPr>
        <w:tc>
          <w:tcPr>
            <w:tcW w:w="1362" w:type="pct"/>
            <w:gridSpan w:val="2"/>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Mjera</w:t>
            </w:r>
          </w:p>
        </w:tc>
        <w:tc>
          <w:tcPr>
            <w:tcW w:w="2577" w:type="pct"/>
            <w:vMerge/>
            <w:shd w:val="clear" w:color="auto" w:fill="D0BCBC"/>
            <w:vAlign w:val="center"/>
          </w:tcPr>
          <w:p w:rsidR="00386319" w:rsidRPr="00847449" w:rsidRDefault="00386319" w:rsidP="00805028">
            <w:pPr>
              <w:spacing w:after="0"/>
              <w:jc w:val="center"/>
              <w:rPr>
                <w:rFonts w:ascii="Arial" w:hAnsi="Arial" w:cs="Arial"/>
                <w:sz w:val="20"/>
                <w:szCs w:val="20"/>
              </w:rPr>
            </w:pPr>
          </w:p>
        </w:tc>
        <w:tc>
          <w:tcPr>
            <w:tcW w:w="530" w:type="pct"/>
            <w:vMerge/>
            <w:shd w:val="clear" w:color="auto" w:fill="D0BCBC"/>
            <w:vAlign w:val="center"/>
          </w:tcPr>
          <w:p w:rsidR="00386319" w:rsidRPr="00847449" w:rsidRDefault="00386319" w:rsidP="00805028">
            <w:pPr>
              <w:spacing w:after="0"/>
              <w:jc w:val="center"/>
              <w:rPr>
                <w:rFonts w:ascii="Arial" w:hAnsi="Arial" w:cs="Arial"/>
                <w:sz w:val="20"/>
                <w:szCs w:val="20"/>
              </w:rPr>
            </w:pPr>
          </w:p>
        </w:tc>
        <w:tc>
          <w:tcPr>
            <w:tcW w:w="531" w:type="pct"/>
            <w:vMerge/>
            <w:shd w:val="clear" w:color="auto" w:fill="D0BCBC"/>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val="restart"/>
            <w:shd w:val="clear" w:color="auto" w:fill="634545"/>
            <w:vAlign w:val="center"/>
          </w:tcPr>
          <w:p w:rsidR="00386319" w:rsidRPr="00847449" w:rsidRDefault="00386319" w:rsidP="00386319">
            <w:pPr>
              <w:spacing w:after="0"/>
              <w:jc w:val="center"/>
              <w:rPr>
                <w:rFonts w:ascii="Arial" w:hAnsi="Arial" w:cs="Arial"/>
                <w:b/>
                <w:sz w:val="20"/>
                <w:szCs w:val="20"/>
              </w:rPr>
            </w:pPr>
            <w:r>
              <w:rPr>
                <w:rFonts w:ascii="Arial" w:hAnsi="Arial" w:cs="Arial"/>
                <w:b/>
                <w:sz w:val="20"/>
                <w:szCs w:val="20"/>
              </w:rPr>
              <w:t>C4 – P1 – M1</w:t>
            </w:r>
          </w:p>
        </w:tc>
        <w:tc>
          <w:tcPr>
            <w:tcW w:w="763" w:type="pct"/>
            <w:vMerge w:val="restart"/>
            <w:shd w:val="clear" w:color="auto" w:fill="A88484"/>
            <w:vAlign w:val="center"/>
          </w:tcPr>
          <w:p w:rsidR="00386319" w:rsidRPr="00307E65" w:rsidRDefault="00386319" w:rsidP="00805028">
            <w:pPr>
              <w:spacing w:after="0"/>
              <w:jc w:val="center"/>
              <w:rPr>
                <w:rFonts w:ascii="Arial" w:hAnsi="Arial" w:cs="Arial"/>
                <w:b/>
                <w:sz w:val="20"/>
                <w:szCs w:val="20"/>
              </w:rPr>
            </w:pPr>
            <w:r>
              <w:rPr>
                <w:rFonts w:ascii="Arial" w:hAnsi="Arial" w:cs="Arial"/>
                <w:b/>
                <w:sz w:val="20"/>
                <w:szCs w:val="20"/>
              </w:rPr>
              <w:t>Unaprjeđenje zaštite zraka i tla i kontinuirano praćenje kvalitete</w:t>
            </w:r>
          </w:p>
        </w:tc>
        <w:tc>
          <w:tcPr>
            <w:tcW w:w="2577" w:type="pct"/>
            <w:vAlign w:val="center"/>
          </w:tcPr>
          <w:p w:rsidR="00386319" w:rsidRPr="00DE4899" w:rsidRDefault="00386319" w:rsidP="00386319">
            <w:pPr>
              <w:spacing w:after="0"/>
              <w:rPr>
                <w:rFonts w:ascii="Arial" w:hAnsi="Arial" w:cs="Arial"/>
                <w:sz w:val="20"/>
              </w:rPr>
            </w:pPr>
            <w:r w:rsidRPr="00386319">
              <w:rPr>
                <w:rFonts w:ascii="Arial" w:hAnsi="Arial" w:cs="Arial"/>
                <w:sz w:val="20"/>
              </w:rPr>
              <w:t>Broj provedenih testiranja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47449" w:rsidRDefault="00386319" w:rsidP="00805028">
            <w:pPr>
              <w:spacing w:after="0"/>
              <w:rPr>
                <w:rFonts w:ascii="Arial" w:hAnsi="Arial" w:cs="Arial"/>
                <w:sz w:val="20"/>
                <w:szCs w:val="20"/>
              </w:rPr>
            </w:pPr>
            <w:r w:rsidRPr="00386319">
              <w:rPr>
                <w:rFonts w:ascii="Arial" w:hAnsi="Arial" w:cs="Arial"/>
                <w:sz w:val="20"/>
              </w:rPr>
              <w:t>Broj podataka unesenih u bazu podataka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47449" w:rsidRDefault="00386319" w:rsidP="00805028">
            <w:pPr>
              <w:spacing w:after="0"/>
              <w:rPr>
                <w:rFonts w:ascii="Arial" w:hAnsi="Arial" w:cs="Arial"/>
                <w:sz w:val="20"/>
                <w:szCs w:val="20"/>
              </w:rPr>
            </w:pPr>
            <w:r w:rsidRPr="00386319">
              <w:rPr>
                <w:rFonts w:ascii="Arial" w:hAnsi="Arial" w:cs="Arial"/>
                <w:sz w:val="20"/>
              </w:rPr>
              <w:t>Broj izvješća o stanju u okolišu</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47449" w:rsidRDefault="00386319" w:rsidP="00805028">
            <w:pPr>
              <w:spacing w:after="0"/>
              <w:rPr>
                <w:rFonts w:ascii="Arial" w:hAnsi="Arial" w:cs="Arial"/>
                <w:sz w:val="20"/>
                <w:szCs w:val="20"/>
              </w:rPr>
            </w:pPr>
            <w:r w:rsidRPr="00386319">
              <w:rPr>
                <w:rFonts w:ascii="Arial" w:hAnsi="Arial" w:cs="Arial"/>
                <w:sz w:val="20"/>
              </w:rPr>
              <w:t>Broj osposobljenih stručnjaka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47449" w:rsidRDefault="00386319" w:rsidP="00805028">
            <w:pPr>
              <w:spacing w:after="0"/>
              <w:rPr>
                <w:rFonts w:ascii="Arial" w:hAnsi="Arial" w:cs="Arial"/>
                <w:sz w:val="20"/>
                <w:szCs w:val="20"/>
              </w:rPr>
            </w:pPr>
            <w:r w:rsidRPr="00386319">
              <w:rPr>
                <w:rFonts w:ascii="Arial" w:hAnsi="Arial" w:cs="Arial"/>
                <w:sz w:val="20"/>
              </w:rPr>
              <w:t>Broj automatskih postaja za praćenje kakvoće zraka, vode i tla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val="restart"/>
            <w:shd w:val="clear" w:color="auto" w:fill="634545"/>
            <w:vAlign w:val="center"/>
          </w:tcPr>
          <w:p w:rsidR="00410AC4" w:rsidRPr="00DE4899" w:rsidRDefault="00410AC4" w:rsidP="00386319">
            <w:pPr>
              <w:spacing w:after="0"/>
              <w:jc w:val="center"/>
              <w:rPr>
                <w:rFonts w:ascii="Arial" w:hAnsi="Arial" w:cs="Arial"/>
                <w:b/>
                <w:sz w:val="20"/>
                <w:szCs w:val="20"/>
              </w:rPr>
            </w:pPr>
            <w:r>
              <w:rPr>
                <w:rFonts w:ascii="Arial" w:hAnsi="Arial" w:cs="Arial"/>
                <w:b/>
                <w:sz w:val="20"/>
                <w:szCs w:val="20"/>
              </w:rPr>
              <w:t>C4 – P1 – M2</w:t>
            </w:r>
          </w:p>
        </w:tc>
        <w:tc>
          <w:tcPr>
            <w:tcW w:w="763" w:type="pct"/>
            <w:vMerge w:val="restart"/>
            <w:shd w:val="clear" w:color="auto" w:fill="A88484"/>
            <w:vAlign w:val="center"/>
          </w:tcPr>
          <w:p w:rsidR="00410AC4" w:rsidRPr="0064355F" w:rsidRDefault="00410AC4" w:rsidP="00805028">
            <w:pPr>
              <w:spacing w:after="0"/>
              <w:jc w:val="center"/>
              <w:rPr>
                <w:rFonts w:ascii="Arial" w:hAnsi="Arial" w:cs="Arial"/>
                <w:b/>
                <w:sz w:val="20"/>
                <w:szCs w:val="20"/>
              </w:rPr>
            </w:pPr>
            <w:r>
              <w:rPr>
                <w:rFonts w:ascii="Arial" w:hAnsi="Arial" w:cs="Arial"/>
                <w:b/>
                <w:sz w:val="20"/>
                <w:szCs w:val="20"/>
              </w:rPr>
              <w:t>Stvaranje uvjeta za održivo gospodarenje otpadom</w:t>
            </w:r>
          </w:p>
        </w:tc>
        <w:tc>
          <w:tcPr>
            <w:tcW w:w="2577" w:type="pct"/>
            <w:vAlign w:val="center"/>
          </w:tcPr>
          <w:p w:rsidR="00410AC4" w:rsidRPr="00410AC4" w:rsidRDefault="00410AC4" w:rsidP="00410AC4">
            <w:pPr>
              <w:spacing w:after="0"/>
              <w:rPr>
                <w:rFonts w:ascii="Arial" w:hAnsi="Arial" w:cs="Arial"/>
                <w:sz w:val="20"/>
              </w:rPr>
            </w:pPr>
            <w:r w:rsidRPr="00410AC4">
              <w:rPr>
                <w:rFonts w:ascii="Arial" w:hAnsi="Arial" w:cs="Arial"/>
                <w:sz w:val="20"/>
              </w:rPr>
              <w:t xml:space="preserve"> Postotno povećanje stanovnika obuhvaćenog redovnim odvozom otpada  </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533F2A" w:rsidRDefault="00410AC4" w:rsidP="00805028">
            <w:pPr>
              <w:spacing w:after="0"/>
              <w:rPr>
                <w:rFonts w:ascii="Arial" w:hAnsi="Arial" w:cs="Arial"/>
                <w:sz w:val="20"/>
                <w:szCs w:val="20"/>
              </w:rPr>
            </w:pPr>
            <w:r w:rsidRPr="00410AC4">
              <w:rPr>
                <w:rFonts w:ascii="Arial" w:hAnsi="Arial" w:cs="Arial"/>
                <w:sz w:val="20"/>
              </w:rPr>
              <w:t>Smanjenje ukupno proizvedene količine miješanog komunalnog otpada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533F2A" w:rsidRDefault="00410AC4" w:rsidP="00805028">
            <w:pPr>
              <w:spacing w:after="0"/>
              <w:rPr>
                <w:rFonts w:ascii="Arial" w:hAnsi="Arial" w:cs="Arial"/>
                <w:sz w:val="20"/>
                <w:szCs w:val="20"/>
              </w:rPr>
            </w:pPr>
            <w:r w:rsidRPr="00410AC4">
              <w:rPr>
                <w:rFonts w:ascii="Arial" w:hAnsi="Arial" w:cs="Arial"/>
                <w:sz w:val="20"/>
              </w:rPr>
              <w:t>Povećanje količine odvojeno prikupljenog otpada namijenjenog recikliranju</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533F2A" w:rsidRDefault="00410AC4" w:rsidP="00805028">
            <w:pPr>
              <w:spacing w:after="0"/>
              <w:rPr>
                <w:rFonts w:ascii="Arial" w:hAnsi="Arial" w:cs="Arial"/>
                <w:sz w:val="20"/>
                <w:szCs w:val="20"/>
              </w:rPr>
            </w:pPr>
            <w:r w:rsidRPr="00410AC4">
              <w:rPr>
                <w:rFonts w:ascii="Arial" w:hAnsi="Arial" w:cs="Arial"/>
                <w:sz w:val="20"/>
              </w:rPr>
              <w:t>Povećanje prihoda iz uporabe i stvaranja novih proizvoda iz korisnog otpada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Izgradnja građevina za gospodarenje posebnim kategorijama i vrstama otpada (razvrstavanje, skladištenje, oporaba) – izgrađeni zeleni otoci, izgrađeno reciklažno dvorište, izgrađeno odlagalište građevinskog otpada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Broj organiziranih edukativnih aktivnosti o razvrstavanju otpada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Broj saniranih divljih odlagališta otpadom</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Izrađen Plan Gospodarenja otpadom Općine Rakovica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Povećanje broja novih implementiranih tehnologija i metoda za dostizanje EU standarda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val="restart"/>
            <w:shd w:val="clear" w:color="auto" w:fill="634545"/>
            <w:vAlign w:val="center"/>
          </w:tcPr>
          <w:p w:rsidR="00410AC4" w:rsidRPr="008C0889" w:rsidRDefault="00410AC4" w:rsidP="00386319">
            <w:pPr>
              <w:spacing w:after="0"/>
              <w:jc w:val="center"/>
              <w:rPr>
                <w:rFonts w:ascii="Arial" w:hAnsi="Arial" w:cs="Arial"/>
                <w:b/>
                <w:sz w:val="20"/>
                <w:szCs w:val="20"/>
              </w:rPr>
            </w:pPr>
            <w:r>
              <w:rPr>
                <w:rFonts w:ascii="Arial" w:hAnsi="Arial" w:cs="Arial"/>
                <w:b/>
                <w:sz w:val="20"/>
                <w:szCs w:val="20"/>
              </w:rPr>
              <w:t>C4 – P1 – M3</w:t>
            </w:r>
          </w:p>
        </w:tc>
        <w:tc>
          <w:tcPr>
            <w:tcW w:w="763" w:type="pct"/>
            <w:vMerge w:val="restart"/>
            <w:shd w:val="clear" w:color="auto" w:fill="A88484"/>
            <w:vAlign w:val="center"/>
          </w:tcPr>
          <w:p w:rsidR="00410AC4" w:rsidRPr="008C0889" w:rsidRDefault="00410AC4" w:rsidP="00805028">
            <w:pPr>
              <w:spacing w:after="0"/>
              <w:jc w:val="center"/>
              <w:rPr>
                <w:rFonts w:ascii="Arial" w:hAnsi="Arial" w:cs="Arial"/>
                <w:b/>
                <w:sz w:val="20"/>
                <w:szCs w:val="20"/>
              </w:rPr>
            </w:pPr>
            <w:r>
              <w:rPr>
                <w:rFonts w:ascii="Arial" w:hAnsi="Arial" w:cs="Arial"/>
                <w:b/>
                <w:sz w:val="20"/>
                <w:szCs w:val="20"/>
              </w:rPr>
              <w:t>Jačanje i razvoj uporabe novih znanja i tehnologija, obnovljenih izvora energije i energetske učinkovitosti</w:t>
            </w:r>
          </w:p>
        </w:tc>
        <w:tc>
          <w:tcPr>
            <w:tcW w:w="2577" w:type="pct"/>
            <w:vAlign w:val="center"/>
          </w:tcPr>
          <w:p w:rsidR="00410AC4" w:rsidRPr="007B7A0F" w:rsidRDefault="00410AC4" w:rsidP="00410AC4">
            <w:pPr>
              <w:spacing w:after="0"/>
              <w:rPr>
                <w:rFonts w:ascii="Arial" w:hAnsi="Arial" w:cs="Arial"/>
                <w:sz w:val="20"/>
              </w:rPr>
            </w:pPr>
            <w:r w:rsidRPr="00410AC4">
              <w:rPr>
                <w:rFonts w:ascii="Arial" w:hAnsi="Arial" w:cs="Arial"/>
                <w:sz w:val="20"/>
              </w:rPr>
              <w:t xml:space="preserve">Povećan broj implementiranih projekata obnovljivih izvora energije </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7B7A0F" w:rsidRDefault="00410AC4" w:rsidP="00805028">
            <w:pPr>
              <w:spacing w:after="0"/>
              <w:rPr>
                <w:rFonts w:ascii="Arial" w:hAnsi="Arial" w:cs="Arial"/>
                <w:sz w:val="20"/>
              </w:rPr>
            </w:pPr>
            <w:r w:rsidRPr="00410AC4">
              <w:rPr>
                <w:rFonts w:ascii="Arial" w:hAnsi="Arial" w:cs="Arial"/>
                <w:sz w:val="20"/>
              </w:rPr>
              <w:t>Broj prijedloga za poboljšanje energetskog sustava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7B7A0F" w:rsidRDefault="00410AC4" w:rsidP="00805028">
            <w:pPr>
              <w:spacing w:after="0"/>
              <w:rPr>
                <w:rFonts w:ascii="Arial" w:hAnsi="Arial" w:cs="Arial"/>
                <w:sz w:val="20"/>
              </w:rPr>
            </w:pPr>
            <w:r w:rsidRPr="00410AC4">
              <w:rPr>
                <w:rFonts w:ascii="Arial" w:hAnsi="Arial" w:cs="Arial"/>
                <w:sz w:val="20"/>
              </w:rPr>
              <w:t>Povećanje broja provedenih mjera poboljšanja energetskog sustava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7B7A0F" w:rsidRDefault="00410AC4" w:rsidP="00805028">
            <w:pPr>
              <w:spacing w:after="0"/>
              <w:rPr>
                <w:rFonts w:ascii="Arial" w:hAnsi="Arial" w:cs="Arial"/>
                <w:sz w:val="20"/>
              </w:rPr>
            </w:pPr>
            <w:r w:rsidRPr="00410AC4">
              <w:rPr>
                <w:rFonts w:ascii="Arial" w:hAnsi="Arial" w:cs="Arial"/>
                <w:sz w:val="20"/>
              </w:rPr>
              <w:t>Broj provedenih edukacija o prednostima korištenja OIE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8C0889" w:rsidRDefault="00410AC4" w:rsidP="00805028">
            <w:pPr>
              <w:spacing w:after="0"/>
              <w:rPr>
                <w:rFonts w:ascii="Arial" w:hAnsi="Arial" w:cs="Arial"/>
                <w:sz w:val="20"/>
              </w:rPr>
            </w:pPr>
            <w:r w:rsidRPr="00410AC4">
              <w:rPr>
                <w:rFonts w:ascii="Arial" w:hAnsi="Arial" w:cs="Arial"/>
                <w:sz w:val="20"/>
              </w:rPr>
              <w:t>Broj instaliranih kapaciteta sunčevih kolektora za grijanje prostora i pripremu tople vode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8C0889" w:rsidRDefault="00410AC4" w:rsidP="00805028">
            <w:pPr>
              <w:spacing w:after="0"/>
              <w:rPr>
                <w:rFonts w:ascii="Arial" w:hAnsi="Arial" w:cs="Arial"/>
                <w:sz w:val="20"/>
              </w:rPr>
            </w:pPr>
            <w:r w:rsidRPr="00410AC4">
              <w:rPr>
                <w:rFonts w:ascii="Arial" w:hAnsi="Arial" w:cs="Arial"/>
                <w:sz w:val="20"/>
              </w:rPr>
              <w:t>Broj proizvođača energije iz OIE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8C0889" w:rsidRDefault="00410AC4" w:rsidP="00805028">
            <w:pPr>
              <w:spacing w:after="0"/>
              <w:rPr>
                <w:rFonts w:ascii="Arial" w:hAnsi="Arial" w:cs="Arial"/>
                <w:sz w:val="20"/>
              </w:rPr>
            </w:pPr>
            <w:r w:rsidRPr="00410AC4">
              <w:rPr>
                <w:rFonts w:ascii="Arial" w:hAnsi="Arial" w:cs="Arial"/>
                <w:sz w:val="20"/>
              </w:rPr>
              <w:t>Količina energije proizvedene iz OIE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8C0889" w:rsidRDefault="00410AC4" w:rsidP="00805028">
            <w:pPr>
              <w:spacing w:after="0"/>
              <w:rPr>
                <w:rFonts w:ascii="Arial" w:hAnsi="Arial" w:cs="Arial"/>
                <w:sz w:val="20"/>
              </w:rPr>
            </w:pPr>
            <w:r w:rsidRPr="00410AC4">
              <w:rPr>
                <w:rFonts w:ascii="Arial" w:hAnsi="Arial" w:cs="Arial"/>
                <w:sz w:val="20"/>
              </w:rPr>
              <w:t>Broj kućanstava korisnika solarne energije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Instalirana snaga foto - naponskih sustava za proizvodnju električne energije</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Povećanje količine uporabe biomase za grijanje i toplu vodu</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Povećanje udjela energetske potrošnje iz obnovljivih izvora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Smanjenje emisije CO2</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val="restart"/>
            <w:shd w:val="clear" w:color="auto" w:fill="634545"/>
            <w:vAlign w:val="center"/>
          </w:tcPr>
          <w:p w:rsidR="00386319" w:rsidRPr="008C0889" w:rsidRDefault="00386319" w:rsidP="00386319">
            <w:pPr>
              <w:spacing w:after="0"/>
              <w:jc w:val="center"/>
              <w:rPr>
                <w:rFonts w:ascii="Arial" w:hAnsi="Arial" w:cs="Arial"/>
                <w:b/>
                <w:sz w:val="20"/>
                <w:szCs w:val="20"/>
              </w:rPr>
            </w:pPr>
            <w:r>
              <w:rPr>
                <w:rFonts w:ascii="Arial" w:hAnsi="Arial" w:cs="Arial"/>
                <w:b/>
                <w:sz w:val="20"/>
                <w:szCs w:val="20"/>
              </w:rPr>
              <w:t>C4 – P1 – M4</w:t>
            </w:r>
          </w:p>
        </w:tc>
        <w:tc>
          <w:tcPr>
            <w:tcW w:w="763" w:type="pct"/>
            <w:vMerge w:val="restart"/>
            <w:shd w:val="clear" w:color="auto" w:fill="A88484"/>
            <w:vAlign w:val="center"/>
          </w:tcPr>
          <w:p w:rsidR="00386319" w:rsidRPr="008C0889" w:rsidRDefault="00410AC4" w:rsidP="00805028">
            <w:pPr>
              <w:spacing w:after="0"/>
              <w:jc w:val="center"/>
              <w:rPr>
                <w:rFonts w:ascii="Arial" w:hAnsi="Arial" w:cs="Arial"/>
                <w:b/>
                <w:sz w:val="20"/>
                <w:szCs w:val="20"/>
              </w:rPr>
            </w:pPr>
            <w:r>
              <w:rPr>
                <w:rFonts w:ascii="Arial" w:hAnsi="Arial" w:cs="Arial"/>
                <w:b/>
                <w:sz w:val="20"/>
                <w:szCs w:val="20"/>
              </w:rPr>
              <w:t>Informiranje i uključivanje javnosti u pitanje okoliša</w:t>
            </w:r>
          </w:p>
        </w:tc>
        <w:tc>
          <w:tcPr>
            <w:tcW w:w="2577" w:type="pct"/>
            <w:vAlign w:val="center"/>
          </w:tcPr>
          <w:p w:rsidR="00386319" w:rsidRPr="008C0889" w:rsidRDefault="00410AC4" w:rsidP="00410AC4">
            <w:pPr>
              <w:spacing w:after="0"/>
              <w:rPr>
                <w:rFonts w:ascii="Arial" w:hAnsi="Arial" w:cs="Arial"/>
                <w:sz w:val="20"/>
              </w:rPr>
            </w:pPr>
            <w:r w:rsidRPr="00410AC4">
              <w:rPr>
                <w:rFonts w:ascii="Arial" w:hAnsi="Arial" w:cs="Arial"/>
                <w:sz w:val="20"/>
              </w:rPr>
              <w:t>Povećanje broja aktivnih eko-udruga na području Općine</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C0889" w:rsidRDefault="00410AC4" w:rsidP="00805028">
            <w:pPr>
              <w:spacing w:after="0"/>
              <w:rPr>
                <w:rFonts w:ascii="Arial" w:hAnsi="Arial" w:cs="Arial"/>
                <w:sz w:val="20"/>
              </w:rPr>
            </w:pPr>
            <w:r w:rsidRPr="00410AC4">
              <w:rPr>
                <w:rFonts w:ascii="Arial" w:hAnsi="Arial" w:cs="Arial"/>
                <w:sz w:val="20"/>
              </w:rPr>
              <w:t>Povećanje broja i ukupne vrijednosti provedenih programa i projekata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C0889" w:rsidRDefault="00410AC4" w:rsidP="00805028">
            <w:pPr>
              <w:spacing w:after="0"/>
              <w:rPr>
                <w:rFonts w:ascii="Arial" w:hAnsi="Arial" w:cs="Arial"/>
                <w:sz w:val="20"/>
              </w:rPr>
            </w:pPr>
            <w:r w:rsidRPr="00410AC4">
              <w:rPr>
                <w:rFonts w:ascii="Arial" w:hAnsi="Arial" w:cs="Arial"/>
                <w:sz w:val="20"/>
              </w:rPr>
              <w:t>Povećanje financijskih sredstava za potporu rada eko – udruga</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C0889" w:rsidRDefault="00410AC4" w:rsidP="00805028">
            <w:pPr>
              <w:spacing w:after="0"/>
              <w:rPr>
                <w:rFonts w:ascii="Arial" w:hAnsi="Arial" w:cs="Arial"/>
                <w:sz w:val="20"/>
              </w:rPr>
            </w:pPr>
            <w:r w:rsidRPr="00410AC4">
              <w:rPr>
                <w:rFonts w:ascii="Arial" w:hAnsi="Arial" w:cs="Arial"/>
                <w:sz w:val="20"/>
              </w:rPr>
              <w:t>Povećanje broja organiziranih programa (radionica i seminara) edukacija o okolišu</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283"/>
          <w:jc w:val="center"/>
        </w:trPr>
        <w:tc>
          <w:tcPr>
            <w:tcW w:w="599" w:type="pct"/>
            <w:vMerge/>
            <w:shd w:val="clear" w:color="auto" w:fill="634545"/>
            <w:vAlign w:val="center"/>
          </w:tcPr>
          <w:p w:rsidR="00386319" w:rsidRPr="00847449" w:rsidRDefault="00386319" w:rsidP="00805028">
            <w:pPr>
              <w:spacing w:after="0"/>
              <w:jc w:val="center"/>
              <w:rPr>
                <w:rFonts w:ascii="Arial" w:hAnsi="Arial" w:cs="Arial"/>
                <w:sz w:val="20"/>
                <w:szCs w:val="20"/>
              </w:rPr>
            </w:pPr>
          </w:p>
        </w:tc>
        <w:tc>
          <w:tcPr>
            <w:tcW w:w="763" w:type="pct"/>
            <w:vMerge/>
            <w:shd w:val="clear" w:color="auto" w:fill="A88484"/>
            <w:vAlign w:val="center"/>
          </w:tcPr>
          <w:p w:rsidR="00386319" w:rsidRPr="00847449" w:rsidRDefault="00386319" w:rsidP="00805028">
            <w:pPr>
              <w:spacing w:after="0"/>
              <w:jc w:val="center"/>
              <w:rPr>
                <w:rFonts w:ascii="Arial" w:hAnsi="Arial" w:cs="Arial"/>
                <w:sz w:val="20"/>
                <w:szCs w:val="20"/>
              </w:rPr>
            </w:pPr>
          </w:p>
        </w:tc>
        <w:tc>
          <w:tcPr>
            <w:tcW w:w="2577" w:type="pct"/>
            <w:vAlign w:val="center"/>
          </w:tcPr>
          <w:p w:rsidR="00386319" w:rsidRPr="008C0889" w:rsidRDefault="00410AC4" w:rsidP="00805028">
            <w:pPr>
              <w:spacing w:after="0"/>
              <w:rPr>
                <w:rFonts w:ascii="Arial" w:hAnsi="Arial" w:cs="Arial"/>
                <w:sz w:val="20"/>
              </w:rPr>
            </w:pPr>
            <w:r w:rsidRPr="00410AC4">
              <w:rPr>
                <w:rFonts w:ascii="Arial" w:hAnsi="Arial" w:cs="Arial"/>
                <w:sz w:val="20"/>
              </w:rPr>
              <w:t>Povećanje broja škola uključenih u eko – programe</w:t>
            </w:r>
          </w:p>
        </w:tc>
        <w:tc>
          <w:tcPr>
            <w:tcW w:w="530" w:type="pct"/>
            <w:vAlign w:val="center"/>
          </w:tcPr>
          <w:p w:rsidR="00386319" w:rsidRPr="00847449" w:rsidRDefault="00386319" w:rsidP="00805028">
            <w:pPr>
              <w:spacing w:after="0"/>
              <w:jc w:val="center"/>
              <w:rPr>
                <w:rFonts w:ascii="Arial" w:hAnsi="Arial" w:cs="Arial"/>
                <w:sz w:val="20"/>
                <w:szCs w:val="20"/>
              </w:rPr>
            </w:pPr>
          </w:p>
        </w:tc>
        <w:tc>
          <w:tcPr>
            <w:tcW w:w="531" w:type="pct"/>
            <w:vAlign w:val="center"/>
          </w:tcPr>
          <w:p w:rsidR="00386319" w:rsidRPr="00847449" w:rsidRDefault="00386319" w:rsidP="00805028">
            <w:pPr>
              <w:spacing w:after="0"/>
              <w:jc w:val="center"/>
              <w:rPr>
                <w:rFonts w:ascii="Arial" w:hAnsi="Arial" w:cs="Arial"/>
                <w:sz w:val="20"/>
                <w:szCs w:val="20"/>
              </w:rPr>
            </w:pPr>
          </w:p>
        </w:tc>
      </w:tr>
      <w:tr w:rsidR="00386319" w:rsidRPr="00847449" w:rsidTr="00386319">
        <w:trPr>
          <w:trHeight w:val="340"/>
          <w:jc w:val="center"/>
        </w:trPr>
        <w:tc>
          <w:tcPr>
            <w:tcW w:w="1362" w:type="pct"/>
            <w:gridSpan w:val="2"/>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Prioritet</w:t>
            </w:r>
          </w:p>
          <w:p w:rsidR="00386319" w:rsidRPr="00847449" w:rsidRDefault="00386319" w:rsidP="00386319">
            <w:pPr>
              <w:spacing w:after="0"/>
              <w:jc w:val="center"/>
              <w:rPr>
                <w:rFonts w:ascii="Arial" w:hAnsi="Arial" w:cs="Arial"/>
                <w:b/>
                <w:sz w:val="20"/>
                <w:szCs w:val="20"/>
              </w:rPr>
            </w:pPr>
            <w:r w:rsidRPr="00847449">
              <w:rPr>
                <w:rFonts w:ascii="Arial" w:hAnsi="Arial" w:cs="Arial"/>
                <w:b/>
                <w:sz w:val="20"/>
                <w:szCs w:val="20"/>
              </w:rPr>
              <w:t>C</w:t>
            </w:r>
            <w:r>
              <w:rPr>
                <w:rFonts w:ascii="Arial" w:hAnsi="Arial" w:cs="Arial"/>
                <w:b/>
                <w:sz w:val="20"/>
                <w:szCs w:val="20"/>
              </w:rPr>
              <w:t>4</w:t>
            </w:r>
            <w:r w:rsidRPr="00847449">
              <w:rPr>
                <w:rFonts w:ascii="Arial" w:hAnsi="Arial" w:cs="Arial"/>
                <w:b/>
                <w:sz w:val="20"/>
                <w:szCs w:val="20"/>
              </w:rPr>
              <w:t xml:space="preserve"> – P</w:t>
            </w:r>
            <w:r>
              <w:rPr>
                <w:rFonts w:ascii="Arial" w:hAnsi="Arial" w:cs="Arial"/>
                <w:b/>
                <w:sz w:val="20"/>
                <w:szCs w:val="20"/>
              </w:rPr>
              <w:t>2</w:t>
            </w:r>
          </w:p>
        </w:tc>
        <w:tc>
          <w:tcPr>
            <w:tcW w:w="2577"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Indikatori/pokazatelji</w:t>
            </w:r>
          </w:p>
        </w:tc>
        <w:tc>
          <w:tcPr>
            <w:tcW w:w="530"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Početna vrijednost</w:t>
            </w:r>
          </w:p>
        </w:tc>
        <w:tc>
          <w:tcPr>
            <w:tcW w:w="531" w:type="pct"/>
            <w:vMerge w:val="restart"/>
            <w:shd w:val="clear" w:color="auto" w:fill="D0BCBC"/>
            <w:vAlign w:val="center"/>
          </w:tcPr>
          <w:p w:rsidR="00386319" w:rsidRPr="00847449" w:rsidRDefault="00386319" w:rsidP="00805028">
            <w:pPr>
              <w:spacing w:after="0"/>
              <w:jc w:val="center"/>
              <w:rPr>
                <w:rFonts w:ascii="Arial" w:hAnsi="Arial" w:cs="Arial"/>
                <w:b/>
                <w:sz w:val="20"/>
                <w:szCs w:val="20"/>
              </w:rPr>
            </w:pPr>
            <w:r w:rsidRPr="00847449">
              <w:rPr>
                <w:rFonts w:ascii="Arial" w:hAnsi="Arial" w:cs="Arial"/>
                <w:b/>
                <w:sz w:val="20"/>
                <w:szCs w:val="20"/>
              </w:rPr>
              <w:t>Završna vrijednost</w:t>
            </w:r>
          </w:p>
        </w:tc>
      </w:tr>
      <w:tr w:rsidR="00386319" w:rsidRPr="00847449" w:rsidTr="00386319">
        <w:trPr>
          <w:trHeight w:val="340"/>
          <w:jc w:val="center"/>
        </w:trPr>
        <w:tc>
          <w:tcPr>
            <w:tcW w:w="1362" w:type="pct"/>
            <w:gridSpan w:val="2"/>
            <w:shd w:val="clear" w:color="auto" w:fill="D0BCBC"/>
            <w:vAlign w:val="center"/>
          </w:tcPr>
          <w:p w:rsidR="00386319" w:rsidRPr="00847449" w:rsidRDefault="00386319" w:rsidP="00805028">
            <w:pPr>
              <w:spacing w:after="0"/>
              <w:jc w:val="center"/>
              <w:rPr>
                <w:rFonts w:ascii="Arial" w:hAnsi="Arial" w:cs="Arial"/>
                <w:sz w:val="20"/>
                <w:szCs w:val="20"/>
              </w:rPr>
            </w:pPr>
            <w:r w:rsidRPr="00847449">
              <w:rPr>
                <w:rFonts w:ascii="Arial" w:hAnsi="Arial" w:cs="Arial"/>
                <w:b/>
                <w:sz w:val="20"/>
                <w:szCs w:val="20"/>
              </w:rPr>
              <w:t>Mjera</w:t>
            </w:r>
          </w:p>
        </w:tc>
        <w:tc>
          <w:tcPr>
            <w:tcW w:w="2577" w:type="pct"/>
            <w:vMerge/>
            <w:shd w:val="clear" w:color="auto" w:fill="D0BCBC"/>
            <w:vAlign w:val="center"/>
          </w:tcPr>
          <w:p w:rsidR="00386319" w:rsidRPr="00847449" w:rsidRDefault="00386319" w:rsidP="00805028">
            <w:pPr>
              <w:spacing w:after="0"/>
              <w:jc w:val="center"/>
              <w:rPr>
                <w:rFonts w:ascii="Arial" w:hAnsi="Arial" w:cs="Arial"/>
                <w:sz w:val="20"/>
                <w:szCs w:val="20"/>
              </w:rPr>
            </w:pPr>
          </w:p>
        </w:tc>
        <w:tc>
          <w:tcPr>
            <w:tcW w:w="530" w:type="pct"/>
            <w:vMerge/>
            <w:shd w:val="clear" w:color="auto" w:fill="D0BCBC"/>
            <w:vAlign w:val="center"/>
          </w:tcPr>
          <w:p w:rsidR="00386319" w:rsidRPr="00847449" w:rsidRDefault="00386319" w:rsidP="00805028">
            <w:pPr>
              <w:spacing w:after="0"/>
              <w:jc w:val="center"/>
              <w:rPr>
                <w:rFonts w:ascii="Arial" w:hAnsi="Arial" w:cs="Arial"/>
                <w:sz w:val="20"/>
                <w:szCs w:val="20"/>
              </w:rPr>
            </w:pPr>
          </w:p>
        </w:tc>
        <w:tc>
          <w:tcPr>
            <w:tcW w:w="531" w:type="pct"/>
            <w:vMerge/>
            <w:shd w:val="clear" w:color="auto" w:fill="D0BCBC"/>
            <w:vAlign w:val="center"/>
          </w:tcPr>
          <w:p w:rsidR="00386319" w:rsidRPr="00847449" w:rsidRDefault="00386319" w:rsidP="00805028">
            <w:pPr>
              <w:spacing w:after="0"/>
              <w:jc w:val="center"/>
              <w:rPr>
                <w:rFonts w:ascii="Arial" w:hAnsi="Arial" w:cs="Arial"/>
                <w:b/>
                <w:sz w:val="20"/>
                <w:szCs w:val="20"/>
              </w:rPr>
            </w:pPr>
          </w:p>
        </w:tc>
      </w:tr>
      <w:tr w:rsidR="00410AC4" w:rsidRPr="00847449" w:rsidTr="00386319">
        <w:trPr>
          <w:trHeight w:val="283"/>
          <w:jc w:val="center"/>
        </w:trPr>
        <w:tc>
          <w:tcPr>
            <w:tcW w:w="599" w:type="pct"/>
            <w:vMerge w:val="restart"/>
            <w:shd w:val="clear" w:color="auto" w:fill="634545"/>
            <w:vAlign w:val="center"/>
          </w:tcPr>
          <w:p w:rsidR="00410AC4" w:rsidRPr="0061791F" w:rsidRDefault="00410AC4" w:rsidP="00805028">
            <w:pPr>
              <w:spacing w:after="0"/>
              <w:jc w:val="center"/>
              <w:rPr>
                <w:rFonts w:ascii="Arial" w:hAnsi="Arial" w:cs="Arial"/>
                <w:b/>
                <w:sz w:val="20"/>
                <w:szCs w:val="20"/>
              </w:rPr>
            </w:pPr>
            <w:r>
              <w:rPr>
                <w:rFonts w:ascii="Arial" w:hAnsi="Arial" w:cs="Arial"/>
                <w:b/>
                <w:sz w:val="20"/>
                <w:szCs w:val="20"/>
              </w:rPr>
              <w:t>C3 – P2 – M1</w:t>
            </w:r>
          </w:p>
        </w:tc>
        <w:tc>
          <w:tcPr>
            <w:tcW w:w="763" w:type="pct"/>
            <w:vMerge w:val="restart"/>
            <w:shd w:val="clear" w:color="auto" w:fill="A88484"/>
            <w:vAlign w:val="center"/>
          </w:tcPr>
          <w:p w:rsidR="00410AC4" w:rsidRPr="0061791F" w:rsidRDefault="00410AC4" w:rsidP="00805028">
            <w:pPr>
              <w:spacing w:after="0"/>
              <w:jc w:val="center"/>
              <w:rPr>
                <w:rFonts w:ascii="Arial" w:hAnsi="Arial" w:cs="Arial"/>
                <w:b/>
                <w:sz w:val="20"/>
                <w:szCs w:val="20"/>
              </w:rPr>
            </w:pPr>
            <w:r>
              <w:rPr>
                <w:rFonts w:ascii="Arial" w:hAnsi="Arial" w:cs="Arial"/>
                <w:b/>
                <w:sz w:val="20"/>
                <w:szCs w:val="20"/>
              </w:rPr>
              <w:t>Očuvanje i kvalitetnije upravljanje prirodnim i kulturnim vrijednostima</w:t>
            </w:r>
          </w:p>
        </w:tc>
        <w:tc>
          <w:tcPr>
            <w:tcW w:w="2577" w:type="pct"/>
            <w:vAlign w:val="center"/>
          </w:tcPr>
          <w:p w:rsidR="00410AC4" w:rsidRPr="00CB7DD9" w:rsidRDefault="00410AC4" w:rsidP="00410AC4">
            <w:pPr>
              <w:spacing w:after="0"/>
              <w:rPr>
                <w:rFonts w:ascii="Arial" w:hAnsi="Arial" w:cs="Arial"/>
                <w:sz w:val="20"/>
              </w:rPr>
            </w:pPr>
            <w:r w:rsidRPr="00410AC4">
              <w:rPr>
                <w:rFonts w:ascii="Arial" w:hAnsi="Arial" w:cs="Arial"/>
                <w:sz w:val="20"/>
              </w:rPr>
              <w:t xml:space="preserve">Broj provedenih projekata iz navedenog područja </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BB70DE" w:rsidRDefault="00410AC4" w:rsidP="00805028">
            <w:pPr>
              <w:spacing w:after="0"/>
              <w:rPr>
                <w:rFonts w:ascii="Arial" w:hAnsi="Arial" w:cs="Arial"/>
                <w:sz w:val="20"/>
                <w:szCs w:val="20"/>
              </w:rPr>
            </w:pPr>
            <w:r w:rsidRPr="00410AC4">
              <w:rPr>
                <w:rFonts w:ascii="Arial" w:hAnsi="Arial" w:cs="Arial"/>
                <w:sz w:val="20"/>
              </w:rPr>
              <w:t>Broj organiziranih i provedenih radionica na temu očuvanja prirodnih i kulturnih vrijednosti</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BB70DE" w:rsidRDefault="00410AC4" w:rsidP="00805028">
            <w:pPr>
              <w:spacing w:after="0"/>
              <w:rPr>
                <w:rFonts w:ascii="Arial" w:hAnsi="Arial" w:cs="Arial"/>
                <w:sz w:val="20"/>
                <w:szCs w:val="20"/>
              </w:rPr>
            </w:pPr>
            <w:r w:rsidRPr="00410AC4">
              <w:rPr>
                <w:rFonts w:ascii="Arial" w:hAnsi="Arial" w:cs="Arial"/>
                <w:sz w:val="20"/>
              </w:rPr>
              <w:t>Broj obnovljenih kulturnih objekata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BB70DE" w:rsidRDefault="00410AC4" w:rsidP="00805028">
            <w:pPr>
              <w:spacing w:after="0"/>
              <w:rPr>
                <w:rFonts w:ascii="Arial" w:hAnsi="Arial" w:cs="Arial"/>
                <w:sz w:val="20"/>
                <w:szCs w:val="20"/>
              </w:rPr>
            </w:pPr>
            <w:r w:rsidRPr="00410AC4">
              <w:rPr>
                <w:rFonts w:ascii="Arial" w:hAnsi="Arial" w:cs="Arial"/>
                <w:sz w:val="20"/>
              </w:rPr>
              <w:t>Broj osmišljenih turističkih aranžmana s uključenih obilascima prirodnih i kulturnih vrijednosti</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61791F" w:rsidRDefault="00410AC4" w:rsidP="00805028">
            <w:pPr>
              <w:spacing w:after="0"/>
              <w:rPr>
                <w:rFonts w:ascii="Arial" w:hAnsi="Arial" w:cs="Arial"/>
                <w:sz w:val="20"/>
              </w:rPr>
            </w:pPr>
            <w:r w:rsidRPr="00410AC4">
              <w:rPr>
                <w:rFonts w:ascii="Arial" w:hAnsi="Arial" w:cs="Arial"/>
                <w:sz w:val="20"/>
              </w:rPr>
              <w:t>Broj radnika zaposlenih u Nacionalnom parku, muzejima, galerijama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Nove površine prirodnih resursa pod zaštitom</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r w:rsidR="00410AC4" w:rsidRPr="00847449" w:rsidTr="00386319">
        <w:trPr>
          <w:trHeight w:val="283"/>
          <w:jc w:val="center"/>
        </w:trPr>
        <w:tc>
          <w:tcPr>
            <w:tcW w:w="599" w:type="pct"/>
            <w:vMerge/>
            <w:shd w:val="clear" w:color="auto" w:fill="634545"/>
            <w:vAlign w:val="center"/>
          </w:tcPr>
          <w:p w:rsidR="00410AC4" w:rsidRPr="00847449" w:rsidRDefault="00410AC4" w:rsidP="00805028">
            <w:pPr>
              <w:spacing w:after="0"/>
              <w:jc w:val="center"/>
              <w:rPr>
                <w:rFonts w:ascii="Arial" w:hAnsi="Arial" w:cs="Arial"/>
                <w:sz w:val="20"/>
                <w:szCs w:val="20"/>
              </w:rPr>
            </w:pPr>
          </w:p>
        </w:tc>
        <w:tc>
          <w:tcPr>
            <w:tcW w:w="763" w:type="pct"/>
            <w:vMerge/>
            <w:shd w:val="clear" w:color="auto" w:fill="A88484"/>
            <w:vAlign w:val="center"/>
          </w:tcPr>
          <w:p w:rsidR="00410AC4" w:rsidRPr="00847449" w:rsidRDefault="00410AC4" w:rsidP="00805028">
            <w:pPr>
              <w:spacing w:after="0"/>
              <w:jc w:val="center"/>
              <w:rPr>
                <w:rFonts w:ascii="Arial" w:hAnsi="Arial" w:cs="Arial"/>
                <w:sz w:val="20"/>
                <w:szCs w:val="20"/>
              </w:rPr>
            </w:pPr>
          </w:p>
        </w:tc>
        <w:tc>
          <w:tcPr>
            <w:tcW w:w="2577" w:type="pct"/>
            <w:vAlign w:val="center"/>
          </w:tcPr>
          <w:p w:rsidR="00410AC4" w:rsidRPr="00410AC4" w:rsidRDefault="00410AC4" w:rsidP="00805028">
            <w:pPr>
              <w:spacing w:after="0"/>
              <w:rPr>
                <w:rFonts w:ascii="Arial" w:hAnsi="Arial" w:cs="Arial"/>
                <w:sz w:val="20"/>
              </w:rPr>
            </w:pPr>
            <w:r w:rsidRPr="00410AC4">
              <w:rPr>
                <w:rFonts w:ascii="Arial" w:hAnsi="Arial" w:cs="Arial"/>
                <w:sz w:val="20"/>
              </w:rPr>
              <w:t>Broj novih zaštićenih kulturnih resursa</w:t>
            </w:r>
          </w:p>
        </w:tc>
        <w:tc>
          <w:tcPr>
            <w:tcW w:w="530" w:type="pct"/>
            <w:vAlign w:val="center"/>
          </w:tcPr>
          <w:p w:rsidR="00410AC4" w:rsidRPr="00847449" w:rsidRDefault="00410AC4" w:rsidP="00805028">
            <w:pPr>
              <w:spacing w:after="0"/>
              <w:jc w:val="center"/>
              <w:rPr>
                <w:rFonts w:ascii="Arial" w:hAnsi="Arial" w:cs="Arial"/>
                <w:sz w:val="20"/>
                <w:szCs w:val="20"/>
              </w:rPr>
            </w:pPr>
          </w:p>
        </w:tc>
        <w:tc>
          <w:tcPr>
            <w:tcW w:w="531" w:type="pct"/>
            <w:vAlign w:val="center"/>
          </w:tcPr>
          <w:p w:rsidR="00410AC4" w:rsidRPr="00847449" w:rsidRDefault="00410AC4" w:rsidP="00805028">
            <w:pPr>
              <w:spacing w:after="0"/>
              <w:jc w:val="center"/>
              <w:rPr>
                <w:rFonts w:ascii="Arial" w:hAnsi="Arial" w:cs="Arial"/>
                <w:sz w:val="20"/>
                <w:szCs w:val="20"/>
              </w:rPr>
            </w:pPr>
          </w:p>
        </w:tc>
      </w:tr>
    </w:tbl>
    <w:p w:rsidR="00DE4899" w:rsidRDefault="00DE4899" w:rsidP="00386319">
      <w:pPr>
        <w:spacing w:after="0"/>
        <w:jc w:val="both"/>
        <w:rPr>
          <w:rFonts w:ascii="Arial" w:hAnsi="Arial" w:cs="Arial"/>
          <w:color w:val="9B2D1F" w:themeColor="accent2"/>
          <w:sz w:val="20"/>
          <w:lang w:eastAsia="en-US"/>
        </w:rPr>
      </w:pPr>
    </w:p>
    <w:p w:rsidR="00D06230" w:rsidRDefault="00D06230" w:rsidP="00847449">
      <w:pPr>
        <w:spacing w:after="0"/>
        <w:jc w:val="both"/>
        <w:rPr>
          <w:rFonts w:ascii="Arial" w:hAnsi="Arial" w:cs="Arial"/>
          <w:sz w:val="24"/>
          <w:szCs w:val="24"/>
        </w:rPr>
        <w:sectPr w:rsidR="00D06230" w:rsidSect="00847449">
          <w:pgSz w:w="16838" w:h="11906" w:orient="landscape"/>
          <w:pgMar w:top="1418" w:right="1418" w:bottom="1418" w:left="1418" w:header="709" w:footer="709" w:gutter="0"/>
          <w:cols w:space="708"/>
          <w:titlePg/>
          <w:docGrid w:linePitch="360"/>
        </w:sectPr>
      </w:pPr>
    </w:p>
    <w:p w:rsidR="00D06230" w:rsidRPr="00847449" w:rsidRDefault="00D06230" w:rsidP="00847449">
      <w:pPr>
        <w:spacing w:after="0"/>
        <w:jc w:val="both"/>
        <w:rPr>
          <w:rFonts w:ascii="Arial" w:hAnsi="Arial" w:cs="Arial"/>
          <w:sz w:val="24"/>
          <w:szCs w:val="24"/>
        </w:rPr>
        <w:sectPr w:rsidR="00D06230" w:rsidRPr="00847449" w:rsidSect="00D06230">
          <w:pgSz w:w="11906" w:h="16838"/>
          <w:pgMar w:top="1418" w:right="1418" w:bottom="1418" w:left="1418" w:header="709" w:footer="709" w:gutter="0"/>
          <w:cols w:space="708"/>
          <w:titlePg/>
          <w:docGrid w:linePitch="360"/>
        </w:sectPr>
      </w:pPr>
      <w:r w:rsidRPr="00847449">
        <w:rPr>
          <w:rFonts w:ascii="Arial" w:hAnsi="Arial" w:cs="Arial"/>
          <w:sz w:val="24"/>
          <w:szCs w:val="24"/>
        </w:rPr>
        <w:lastRenderedPageBreak/>
        <w:t xml:space="preserve">Praćenje provedbe Strategije razvoja </w:t>
      </w:r>
      <w:r>
        <w:rPr>
          <w:rFonts w:ascii="Arial" w:hAnsi="Arial" w:cs="Arial"/>
          <w:sz w:val="24"/>
          <w:szCs w:val="24"/>
        </w:rPr>
        <w:t>Općine Rakovica</w:t>
      </w:r>
      <w:r w:rsidRPr="00847449">
        <w:rPr>
          <w:rFonts w:ascii="Arial" w:hAnsi="Arial" w:cs="Arial"/>
          <w:sz w:val="24"/>
          <w:szCs w:val="24"/>
        </w:rPr>
        <w:t xml:space="preserve"> obuhvaća stalan monitoring, mjerenje učinaka provedbe programa, kriterije ocjenjivanja te indikatore za ucjenu uspješnosti i učinkovitosti mjera, odnosno aktivnosti i projekata kojima se provode. Praćenje i evaluacija (ocjenjivanje) sastavni je </w:t>
      </w:r>
      <w:r>
        <w:rPr>
          <w:rFonts w:ascii="Arial" w:hAnsi="Arial" w:cs="Arial"/>
          <w:sz w:val="24"/>
          <w:szCs w:val="24"/>
        </w:rPr>
        <w:t>dio redovnih aktivnosti Općine.</w:t>
      </w:r>
    </w:p>
    <w:p w:rsidR="00452B00" w:rsidRPr="00452B00" w:rsidRDefault="00452B00" w:rsidP="00847449">
      <w:pPr>
        <w:spacing w:after="0"/>
        <w:jc w:val="both"/>
        <w:rPr>
          <w:rFonts w:ascii="Arial" w:eastAsia="Constantia" w:hAnsi="Arial" w:cs="Arial"/>
          <w:sz w:val="24"/>
          <w:lang w:eastAsia="en-US"/>
        </w:rPr>
      </w:pPr>
    </w:p>
    <w:p w:rsidR="00452B00" w:rsidRPr="00452B00" w:rsidRDefault="007D43F7" w:rsidP="00110688">
      <w:pPr>
        <w:pStyle w:val="Heading1"/>
        <w:rPr>
          <w:lang w:eastAsia="en-US"/>
        </w:rPr>
      </w:pPr>
      <w:bookmarkStart w:id="456" w:name="_Toc426453708"/>
      <w:bookmarkStart w:id="457" w:name="_Toc451336233"/>
      <w:r>
        <w:rPr>
          <w:lang w:eastAsia="en-US"/>
        </w:rPr>
        <w:t xml:space="preserve">7. </w:t>
      </w:r>
      <w:r w:rsidR="00D42DD4" w:rsidRPr="00452B00">
        <w:rPr>
          <w:lang w:eastAsia="en-US"/>
        </w:rPr>
        <w:t>Usklađenost programa s nacionalnim i županijskim razvojnim programima i politikama</w:t>
      </w:r>
      <w:bookmarkEnd w:id="456"/>
      <w:bookmarkEnd w:id="457"/>
    </w:p>
    <w:p w:rsidR="00847449" w:rsidRDefault="00847449" w:rsidP="00452B00">
      <w:pPr>
        <w:spacing w:after="0"/>
        <w:jc w:val="both"/>
        <w:rPr>
          <w:rFonts w:ascii="Arial" w:eastAsia="Constantia" w:hAnsi="Arial" w:cs="Arial"/>
          <w:sz w:val="24"/>
          <w:lang w:eastAsia="en-US"/>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„Razvojni dokument pisani je materijal koji predstavlja cjelovit i usklađen skup ciljeva, prioriteta, mjera i aktivnosti usmjerenih na postizanje određenih stanja i/ili održavanje određenih procesa.“</w:t>
      </w:r>
      <w:r w:rsidRPr="00AE7813">
        <w:rPr>
          <w:rFonts w:ascii="Arial" w:hAnsi="Arial" w:cs="Arial"/>
          <w:sz w:val="24"/>
          <w:szCs w:val="24"/>
          <w:vertAlign w:val="superscript"/>
        </w:rPr>
        <w:footnoteReference w:id="8"/>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 xml:space="preserve">Strategija razvoja je razvojni dokument koji je i podloga za korištenje fondova Europske unije. Strateški ciljevi </w:t>
      </w:r>
      <w:r w:rsidR="0013307C">
        <w:rPr>
          <w:rFonts w:ascii="Arial" w:hAnsi="Arial" w:cs="Arial"/>
          <w:sz w:val="24"/>
          <w:szCs w:val="24"/>
        </w:rPr>
        <w:t>Općine</w:t>
      </w:r>
      <w:r w:rsidRPr="00847449">
        <w:rPr>
          <w:rFonts w:ascii="Arial" w:hAnsi="Arial" w:cs="Arial"/>
          <w:sz w:val="24"/>
          <w:szCs w:val="24"/>
        </w:rPr>
        <w:t xml:space="preserve"> usklađeni su s prioritetima i ciljevima definiranim gospodarskom strategijom EU, pod nazivom „EUROPA 2020 – strategija za pametan, održiv i uključiv rast“</w:t>
      </w:r>
      <w:r w:rsidRPr="00AE7813">
        <w:rPr>
          <w:rFonts w:ascii="Arial" w:hAnsi="Arial" w:cs="Arial"/>
          <w:sz w:val="24"/>
          <w:szCs w:val="24"/>
          <w:vertAlign w:val="superscript"/>
        </w:rPr>
        <w:footnoteReference w:id="9"/>
      </w:r>
      <w:r w:rsidRPr="00847449">
        <w:rPr>
          <w:rFonts w:ascii="Arial" w:hAnsi="Arial" w:cs="Arial"/>
          <w:sz w:val="24"/>
          <w:szCs w:val="24"/>
        </w:rPr>
        <w:t>. Ova je strategija, kao nasljednica Lisabonske strategije, usvojena slijedom potreba da se izađe iz krize i da se EU uvođenje srednjoročnih i dugoročnih reformi transformira u ekonomiju koja će ostvarivati visoke stope zaposlenosti, produktivnosti i društvene povezanosti.</w:t>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Strategija razvoja, kao provedbeni dokument lokalnog razvoja, mora biti usklađena sa ključnim regionalnim razvojnim strateškim dokumentima, odnosno njihovim strateškim ciljevima, a budući da realizacijom svojih mjera i aktivnosti, pridonosi i ostvarenju strateških ciljeva nadređenih strateških razina.</w:t>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Strategija mora biti usklađena sa strateškim ciljevima/prioritetima nacionalne razine i to sa strateškim dokumentima/Strategijama razvoja Republike Hrvatske, jer je Strategija razvoja provedbeni dokument provođenja mjera ukupnog gospodarskog i društvenog razvoja na lokalnom području.</w:t>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AE7813">
        <w:rPr>
          <w:rFonts w:ascii="Arial" w:hAnsi="Arial" w:cs="Arial"/>
          <w:sz w:val="24"/>
          <w:szCs w:val="24"/>
          <w:vertAlign w:val="superscript"/>
        </w:rPr>
        <w:footnoteReference w:id="10"/>
      </w:r>
      <w:r w:rsidRPr="00847449">
        <w:rPr>
          <w:rFonts w:ascii="Arial" w:hAnsi="Arial" w:cs="Arial"/>
          <w:sz w:val="24"/>
          <w:szCs w:val="24"/>
        </w:rPr>
        <w:t xml:space="preserve">Razvojni dokumenti koji obuhvaćaju čitavu RH trebaju poslužiti za upravljanje razvojem na nacionalnoj razini. Razvojna pitanja kojima se dokumenti bave, određena su sektorski. Neki od naziva korištenih prilikom imenovanja razvojnih dokumenata su strategija, nacionalni plan, nacionalni program ili nacionalna politika. Iako se drugačije nazivaju, struktura razvojnih dokumenata je slična. </w:t>
      </w:r>
    </w:p>
    <w:p w:rsidR="00847449" w:rsidRPr="00847449" w:rsidRDefault="00847449" w:rsidP="00847449">
      <w:pPr>
        <w:spacing w:after="0"/>
        <w:jc w:val="both"/>
        <w:rPr>
          <w:rFonts w:ascii="Arial" w:hAnsi="Arial" w:cs="Arial"/>
          <w:sz w:val="24"/>
          <w:szCs w:val="24"/>
        </w:rPr>
      </w:pPr>
    </w:p>
    <w:p w:rsidR="00847449" w:rsidRPr="00847449" w:rsidRDefault="00847449" w:rsidP="00847449">
      <w:pPr>
        <w:spacing w:after="0"/>
        <w:jc w:val="both"/>
        <w:rPr>
          <w:rFonts w:ascii="Arial" w:hAnsi="Arial" w:cs="Arial"/>
          <w:sz w:val="24"/>
          <w:szCs w:val="24"/>
        </w:rPr>
      </w:pPr>
      <w:r w:rsidRPr="00847449">
        <w:rPr>
          <w:rFonts w:ascii="Arial" w:hAnsi="Arial" w:cs="Arial"/>
          <w:sz w:val="24"/>
          <w:szCs w:val="24"/>
        </w:rPr>
        <w:t>Neki od važećih/aktualnih strateških dokumenata/Strategija razvoja Republike Hrvatske su:</w:t>
      </w:r>
    </w:p>
    <w:p w:rsidR="00847449" w:rsidRPr="00847449" w:rsidRDefault="00847449" w:rsidP="00847449">
      <w:pPr>
        <w:spacing w:after="0"/>
        <w:jc w:val="both"/>
        <w:rPr>
          <w:rFonts w:ascii="Arial" w:hAnsi="Arial" w:cs="Arial"/>
          <w:sz w:val="24"/>
          <w:szCs w:val="24"/>
        </w:rPr>
      </w:pPr>
    </w:p>
    <w:p w:rsidR="00847449" w:rsidRPr="00AE7813" w:rsidRDefault="00847449" w:rsidP="00E17449">
      <w:pPr>
        <w:pStyle w:val="ListParagraph"/>
        <w:numPr>
          <w:ilvl w:val="0"/>
          <w:numId w:val="99"/>
        </w:numPr>
        <w:rPr>
          <w:szCs w:val="24"/>
        </w:rPr>
      </w:pPr>
      <w:r w:rsidRPr="00AE7813">
        <w:rPr>
          <w:szCs w:val="24"/>
        </w:rPr>
        <w:t>Industrijska strategija Republike Hrvatske 2014.-2020.;</w:t>
      </w:r>
    </w:p>
    <w:p w:rsidR="00847449" w:rsidRPr="00AE7813" w:rsidRDefault="00847449" w:rsidP="00E17449">
      <w:pPr>
        <w:pStyle w:val="ListParagraph"/>
        <w:numPr>
          <w:ilvl w:val="0"/>
          <w:numId w:val="99"/>
        </w:numPr>
        <w:rPr>
          <w:szCs w:val="24"/>
        </w:rPr>
      </w:pPr>
      <w:r w:rsidRPr="00AE7813">
        <w:rPr>
          <w:szCs w:val="24"/>
        </w:rPr>
        <w:lastRenderedPageBreak/>
        <w:t>Nacionalna strategija razvoja zdravstva 2012.-2020.;</w:t>
      </w:r>
    </w:p>
    <w:p w:rsidR="00847449" w:rsidRPr="00AE7813" w:rsidRDefault="00847449" w:rsidP="00E17449">
      <w:pPr>
        <w:pStyle w:val="ListParagraph"/>
        <w:numPr>
          <w:ilvl w:val="0"/>
          <w:numId w:val="99"/>
        </w:numPr>
        <w:rPr>
          <w:szCs w:val="24"/>
        </w:rPr>
      </w:pPr>
      <w:r w:rsidRPr="00AE7813">
        <w:rPr>
          <w:szCs w:val="24"/>
        </w:rPr>
        <w:t>Nacionalna strategija stvaranja poticajnog okruženja za razvoj civilnog društva od 2012.-2016. godine;</w:t>
      </w:r>
    </w:p>
    <w:p w:rsidR="00AE7813" w:rsidRPr="00A65D25" w:rsidRDefault="00AE7813" w:rsidP="00E17449">
      <w:pPr>
        <w:pStyle w:val="ListParagraph"/>
        <w:numPr>
          <w:ilvl w:val="0"/>
          <w:numId w:val="98"/>
        </w:numPr>
        <w:rPr>
          <w:rFonts w:eastAsia="Trebuchet MS"/>
        </w:rPr>
      </w:pPr>
      <w:r w:rsidRPr="00A65D25">
        <w:rPr>
          <w:rFonts w:eastAsia="Trebuchet MS"/>
        </w:rPr>
        <w:t>Program ruralnog razvoja Republike Hrvatske 2014.-2020. (nacrt programa);</w:t>
      </w:r>
    </w:p>
    <w:p w:rsidR="00AE7813" w:rsidRPr="00A65D25" w:rsidRDefault="00AE7813" w:rsidP="00E17449">
      <w:pPr>
        <w:pStyle w:val="ListParagraph"/>
        <w:numPr>
          <w:ilvl w:val="0"/>
          <w:numId w:val="98"/>
        </w:numPr>
        <w:rPr>
          <w:rFonts w:eastAsia="Trebuchet MS"/>
        </w:rPr>
      </w:pPr>
      <w:r w:rsidRPr="00A65D25">
        <w:rPr>
          <w:rFonts w:eastAsia="Trebuchet MS"/>
        </w:rPr>
        <w:t>Strategija energetskog razvoja Republike Hrvatske do 2020. godine;</w:t>
      </w:r>
    </w:p>
    <w:p w:rsidR="00AE7813" w:rsidRPr="00A65D25" w:rsidRDefault="00AE7813" w:rsidP="00E17449">
      <w:pPr>
        <w:pStyle w:val="ListParagraph"/>
        <w:numPr>
          <w:ilvl w:val="0"/>
          <w:numId w:val="98"/>
        </w:numPr>
        <w:rPr>
          <w:rFonts w:eastAsia="Trebuchet MS"/>
        </w:rPr>
      </w:pPr>
      <w:r w:rsidRPr="00A65D25">
        <w:rPr>
          <w:rFonts w:eastAsia="Trebuchet MS"/>
        </w:rPr>
        <w:t>Strategija obrazovanja, znanosti i tehnologije (RH; do 2025. godine);</w:t>
      </w:r>
    </w:p>
    <w:p w:rsidR="00AE7813" w:rsidRPr="00A65D25" w:rsidRDefault="00AE7813" w:rsidP="00E17449">
      <w:pPr>
        <w:pStyle w:val="ListParagraph"/>
        <w:numPr>
          <w:ilvl w:val="0"/>
          <w:numId w:val="98"/>
        </w:numPr>
        <w:rPr>
          <w:rFonts w:eastAsia="Trebuchet MS"/>
        </w:rPr>
      </w:pPr>
      <w:r w:rsidRPr="00A65D25">
        <w:rPr>
          <w:rFonts w:eastAsia="Trebuchet MS"/>
        </w:rPr>
        <w:t>Strategija očuvanja, zaštite i održivog gospodarskog korištenja kulturne baštine Republike Hrvatske za razdoblje 2011.-2015.;</w:t>
      </w:r>
    </w:p>
    <w:p w:rsidR="00AE7813" w:rsidRPr="00A65D25" w:rsidRDefault="00AE7813" w:rsidP="00E17449">
      <w:pPr>
        <w:pStyle w:val="ListParagraph"/>
        <w:numPr>
          <w:ilvl w:val="0"/>
          <w:numId w:val="98"/>
        </w:numPr>
        <w:rPr>
          <w:rFonts w:eastAsia="Trebuchet MS"/>
        </w:rPr>
      </w:pPr>
      <w:r w:rsidRPr="00A65D25">
        <w:rPr>
          <w:rFonts w:eastAsia="Trebuchet MS"/>
        </w:rPr>
        <w:t>Strategija poticanja inovacija Republike Hrvatske 2014.-2020.;</w:t>
      </w:r>
    </w:p>
    <w:p w:rsidR="00AE7813" w:rsidRPr="00A65D25" w:rsidRDefault="00AE7813" w:rsidP="00E17449">
      <w:pPr>
        <w:pStyle w:val="ListParagraph"/>
        <w:numPr>
          <w:ilvl w:val="0"/>
          <w:numId w:val="98"/>
        </w:numPr>
        <w:rPr>
          <w:rFonts w:eastAsia="Trebuchet MS"/>
        </w:rPr>
      </w:pPr>
      <w:r w:rsidRPr="00A65D25">
        <w:rPr>
          <w:rFonts w:eastAsia="Trebuchet MS"/>
        </w:rPr>
        <w:t>Strategija prometnog razvoja Republike Hrvatske za razdoblje od 2014. do 2030. godine;</w:t>
      </w:r>
    </w:p>
    <w:p w:rsidR="00AE7813" w:rsidRPr="00A65D25" w:rsidRDefault="00AE7813" w:rsidP="00E17449">
      <w:pPr>
        <w:pStyle w:val="ListParagraph"/>
        <w:numPr>
          <w:ilvl w:val="0"/>
          <w:numId w:val="98"/>
        </w:numPr>
        <w:rPr>
          <w:rFonts w:eastAsia="Trebuchet MS"/>
        </w:rPr>
      </w:pPr>
      <w:r w:rsidRPr="00A65D25">
        <w:rPr>
          <w:rFonts w:eastAsia="Trebuchet MS"/>
        </w:rPr>
        <w:t>Strategija razvoja klastera u Republici Hrvatskoj 2011.-2020.;</w:t>
      </w:r>
    </w:p>
    <w:p w:rsidR="00AE7813" w:rsidRPr="00A65D25" w:rsidRDefault="00AE7813" w:rsidP="00E17449">
      <w:pPr>
        <w:pStyle w:val="ListParagraph"/>
        <w:numPr>
          <w:ilvl w:val="0"/>
          <w:numId w:val="98"/>
        </w:numPr>
        <w:rPr>
          <w:rFonts w:eastAsia="Trebuchet MS"/>
        </w:rPr>
      </w:pPr>
      <w:r w:rsidRPr="00A65D25">
        <w:rPr>
          <w:rFonts w:eastAsia="Trebuchet MS"/>
        </w:rPr>
        <w:t>Strategija razvoja poduzetništva u Republici Hrvatskoj 2013.-2020.;</w:t>
      </w:r>
    </w:p>
    <w:p w:rsidR="00AE7813" w:rsidRPr="00A65D25" w:rsidRDefault="00AE7813" w:rsidP="00E17449">
      <w:pPr>
        <w:pStyle w:val="ListParagraph"/>
        <w:numPr>
          <w:ilvl w:val="0"/>
          <w:numId w:val="98"/>
        </w:numPr>
        <w:rPr>
          <w:rFonts w:eastAsia="Trebuchet MS"/>
        </w:rPr>
      </w:pPr>
      <w:r w:rsidRPr="00A65D25">
        <w:rPr>
          <w:rFonts w:eastAsia="Trebuchet MS"/>
        </w:rPr>
        <w:t>Strategija razvoja turizma Republike Hrvatske do 2020. godine;</w:t>
      </w:r>
    </w:p>
    <w:p w:rsidR="00AE7813" w:rsidRPr="00A65D25" w:rsidRDefault="00AE7813" w:rsidP="00E17449">
      <w:pPr>
        <w:pStyle w:val="ListParagraph"/>
        <w:numPr>
          <w:ilvl w:val="0"/>
          <w:numId w:val="98"/>
        </w:numPr>
        <w:rPr>
          <w:rFonts w:eastAsia="Trebuchet MS"/>
        </w:rPr>
      </w:pPr>
      <w:r w:rsidRPr="00A65D25">
        <w:rPr>
          <w:rFonts w:eastAsia="Trebuchet MS"/>
        </w:rPr>
        <w:t>Strategija razvoja širokopojasnog pristupa u Republici Hrvatskoj od 2012.-2015. godine;</w:t>
      </w:r>
    </w:p>
    <w:p w:rsidR="00AE7813" w:rsidRDefault="00AE7813" w:rsidP="00E17449">
      <w:pPr>
        <w:pStyle w:val="ListParagraph"/>
        <w:numPr>
          <w:ilvl w:val="0"/>
          <w:numId w:val="98"/>
        </w:numPr>
        <w:rPr>
          <w:rFonts w:eastAsia="Trebuchet MS"/>
        </w:rPr>
      </w:pPr>
      <w:r w:rsidRPr="00A65D25">
        <w:rPr>
          <w:rFonts w:eastAsia="Trebuchet MS"/>
        </w:rPr>
        <w:t>Strategija gospodarenja otpadom Republike Hrvatske (do 2025. godine);</w:t>
      </w:r>
    </w:p>
    <w:p w:rsidR="00AE7813" w:rsidRPr="00666220" w:rsidRDefault="00AE7813" w:rsidP="00E17449">
      <w:pPr>
        <w:pStyle w:val="ListParagraph"/>
        <w:numPr>
          <w:ilvl w:val="0"/>
          <w:numId w:val="98"/>
        </w:numPr>
        <w:rPr>
          <w:rFonts w:eastAsia="Trebuchet MS"/>
        </w:rPr>
      </w:pPr>
      <w:r w:rsidRPr="00666220">
        <w:rPr>
          <w:rFonts w:eastAsia="Trebuchet MS"/>
        </w:rPr>
        <w:t>Strategija upravljanja vodama 2008.-2038.</w:t>
      </w:r>
    </w:p>
    <w:p w:rsidR="00847449" w:rsidRDefault="00847449" w:rsidP="00847449">
      <w:pPr>
        <w:tabs>
          <w:tab w:val="left" w:pos="2010"/>
        </w:tabs>
        <w:spacing w:after="0"/>
        <w:rPr>
          <w:rFonts w:ascii="Arial" w:eastAsia="Constantia" w:hAnsi="Arial" w:cs="Arial"/>
          <w:sz w:val="24"/>
          <w:lang w:eastAsia="en-US"/>
        </w:rPr>
      </w:pPr>
    </w:p>
    <w:p w:rsidR="00847449" w:rsidRDefault="00847449" w:rsidP="00847449">
      <w:pPr>
        <w:rPr>
          <w:rFonts w:ascii="Arial" w:eastAsia="Constantia" w:hAnsi="Arial" w:cs="Arial"/>
          <w:sz w:val="24"/>
          <w:lang w:eastAsia="en-US"/>
        </w:rPr>
      </w:pPr>
    </w:p>
    <w:p w:rsidR="00AE7813" w:rsidRDefault="00AE7813" w:rsidP="00847449">
      <w:pPr>
        <w:rPr>
          <w:rFonts w:ascii="Arial" w:eastAsia="Constantia" w:hAnsi="Arial" w:cs="Arial"/>
          <w:sz w:val="24"/>
          <w:lang w:eastAsia="en-US"/>
        </w:rPr>
        <w:sectPr w:rsidR="00AE7813" w:rsidSect="00186F7E">
          <w:pgSz w:w="11906" w:h="16838"/>
          <w:pgMar w:top="1417" w:right="1417" w:bottom="1417" w:left="1417" w:header="708" w:footer="708" w:gutter="0"/>
          <w:cols w:space="708"/>
          <w:titlePg/>
          <w:docGrid w:linePitch="360"/>
        </w:sectPr>
      </w:pPr>
    </w:p>
    <w:p w:rsidR="00AE7813" w:rsidRDefault="00AE7813" w:rsidP="00AE7813">
      <w:pPr>
        <w:spacing w:after="0"/>
        <w:jc w:val="center"/>
        <w:rPr>
          <w:rFonts w:ascii="Times New Roman" w:hAnsi="Times New Roman" w:cs="Times New Roman"/>
          <w:b/>
          <w:i/>
          <w:color w:val="D34817" w:themeColor="accent1"/>
          <w:sz w:val="24"/>
          <w:szCs w:val="24"/>
        </w:rPr>
      </w:pPr>
      <w:bookmarkStart w:id="458" w:name="_Toc389825009"/>
      <w:bookmarkStart w:id="459" w:name="_Toc430611172"/>
      <w:bookmarkStart w:id="460" w:name="_Toc440627768"/>
      <w:bookmarkStart w:id="461" w:name="_Toc456171686"/>
      <w:r w:rsidRPr="00AE7813">
        <w:rPr>
          <w:rFonts w:ascii="Times New Roman" w:hAnsi="Times New Roman" w:cs="Times New Roman"/>
          <w:b/>
          <w:i/>
          <w:color w:val="D34817" w:themeColor="accent1"/>
          <w:sz w:val="24"/>
          <w:szCs w:val="24"/>
        </w:rPr>
        <w:lastRenderedPageBreak/>
        <w:t xml:space="preserve">Tablica </w:t>
      </w:r>
      <w:r w:rsidR="00057CAE" w:rsidRPr="00AE7813">
        <w:rPr>
          <w:rFonts w:ascii="Times New Roman" w:hAnsi="Times New Roman" w:cs="Times New Roman"/>
          <w:b/>
          <w:i/>
          <w:color w:val="D34817" w:themeColor="accent1"/>
          <w:sz w:val="24"/>
          <w:szCs w:val="24"/>
        </w:rPr>
        <w:fldChar w:fldCharType="begin"/>
      </w:r>
      <w:r w:rsidRPr="00AE7813">
        <w:rPr>
          <w:rFonts w:ascii="Times New Roman" w:hAnsi="Times New Roman" w:cs="Times New Roman"/>
          <w:b/>
          <w:i/>
          <w:color w:val="D34817" w:themeColor="accent1"/>
          <w:sz w:val="24"/>
          <w:szCs w:val="24"/>
        </w:rPr>
        <w:instrText xml:space="preserve"> SEQ Tablica \* ARABIC </w:instrText>
      </w:r>
      <w:r w:rsidR="00057CAE" w:rsidRPr="00AE7813">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92</w:t>
      </w:r>
      <w:r w:rsidR="00057CAE" w:rsidRPr="00AE7813">
        <w:rPr>
          <w:rFonts w:ascii="Times New Roman" w:hAnsi="Times New Roman" w:cs="Times New Roman"/>
          <w:b/>
          <w:i/>
          <w:color w:val="D34817" w:themeColor="accent1"/>
          <w:sz w:val="24"/>
          <w:szCs w:val="24"/>
        </w:rPr>
        <w:fldChar w:fldCharType="end"/>
      </w:r>
      <w:r w:rsidRPr="00AE7813">
        <w:rPr>
          <w:rFonts w:ascii="Times New Roman" w:hAnsi="Times New Roman" w:cs="Times New Roman"/>
          <w:b/>
          <w:i/>
          <w:color w:val="D34817" w:themeColor="accent1"/>
          <w:sz w:val="24"/>
          <w:szCs w:val="24"/>
        </w:rPr>
        <w:t xml:space="preserve">. Usklađenost Strategije razvoja </w:t>
      </w:r>
      <w:r w:rsidR="008E6261">
        <w:rPr>
          <w:rFonts w:ascii="Times New Roman" w:hAnsi="Times New Roman" w:cs="Times New Roman"/>
          <w:b/>
          <w:i/>
          <w:color w:val="D34817" w:themeColor="accent1"/>
          <w:sz w:val="24"/>
          <w:szCs w:val="24"/>
        </w:rPr>
        <w:t xml:space="preserve">Općine Rakovica </w:t>
      </w:r>
      <w:r w:rsidRPr="00AE7813">
        <w:rPr>
          <w:rFonts w:ascii="Times New Roman" w:hAnsi="Times New Roman" w:cs="Times New Roman"/>
          <w:b/>
          <w:i/>
          <w:color w:val="D34817" w:themeColor="accent1"/>
          <w:sz w:val="24"/>
          <w:szCs w:val="24"/>
        </w:rPr>
        <w:t>sa ciljevima i prioritetima</w:t>
      </w:r>
      <w:bookmarkEnd w:id="458"/>
      <w:r w:rsidRPr="00AE7813">
        <w:rPr>
          <w:rFonts w:ascii="Times New Roman" w:hAnsi="Times New Roman" w:cs="Times New Roman"/>
          <w:b/>
          <w:i/>
          <w:color w:val="D34817" w:themeColor="accent1"/>
          <w:sz w:val="24"/>
          <w:szCs w:val="24"/>
        </w:rPr>
        <w:t xml:space="preserve"> Strategija razvoja RH do 2020. godine</w:t>
      </w:r>
      <w:bookmarkEnd w:id="459"/>
      <w:bookmarkEnd w:id="460"/>
      <w:bookmarkEnd w:id="461"/>
      <w:r>
        <w:rPr>
          <w:rFonts w:ascii="Times New Roman" w:hAnsi="Times New Roman" w:cs="Times New Roman"/>
          <w:b/>
          <w:i/>
          <w:color w:val="D34817" w:themeColor="accent1"/>
          <w:sz w:val="24"/>
          <w:szCs w:val="24"/>
        </w:rPr>
        <w:tab/>
      </w:r>
    </w:p>
    <w:tbl>
      <w:tblPr>
        <w:tblW w:w="5154" w:type="pct"/>
        <w:jc w:val="center"/>
        <w:tblInd w:w="-194" w:type="dxa"/>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000" w:firstRow="0" w:lastRow="0" w:firstColumn="0" w:lastColumn="0" w:noHBand="0" w:noVBand="0"/>
      </w:tblPr>
      <w:tblGrid>
        <w:gridCol w:w="1149"/>
        <w:gridCol w:w="1143"/>
        <w:gridCol w:w="1864"/>
        <w:gridCol w:w="2410"/>
        <w:gridCol w:w="3401"/>
        <w:gridCol w:w="4691"/>
      </w:tblGrid>
      <w:tr w:rsidR="00AE7813" w:rsidRPr="00AE7813" w:rsidTr="00821E7C">
        <w:trPr>
          <w:trHeight w:val="361"/>
          <w:jc w:val="center"/>
        </w:trPr>
        <w:tc>
          <w:tcPr>
            <w:tcW w:w="1418" w:type="pct"/>
            <w:gridSpan w:val="3"/>
            <w:shd w:val="clear" w:color="auto" w:fill="F9D8CD" w:themeFill="accent1" w:themeFillTint="33"/>
            <w:vAlign w:val="center"/>
          </w:tcPr>
          <w:p w:rsidR="00AE7813" w:rsidRPr="00D400DF" w:rsidRDefault="00AE7813" w:rsidP="00AE7813">
            <w:pPr>
              <w:autoSpaceDE w:val="0"/>
              <w:autoSpaceDN w:val="0"/>
              <w:adjustRightInd w:val="0"/>
              <w:spacing w:after="0"/>
              <w:jc w:val="center"/>
              <w:rPr>
                <w:rFonts w:ascii="Arial" w:eastAsia="Trebuchet MS" w:hAnsi="Arial" w:cs="Arial"/>
                <w:sz w:val="20"/>
                <w:szCs w:val="20"/>
              </w:rPr>
            </w:pPr>
            <w:r w:rsidRPr="00D400DF">
              <w:rPr>
                <w:rFonts w:ascii="Arial" w:eastAsia="Trebuchet MS" w:hAnsi="Arial" w:cs="Arial"/>
                <w:b/>
                <w:sz w:val="20"/>
                <w:szCs w:val="20"/>
              </w:rPr>
              <w:t>Programski ciljevi i prioriteti</w:t>
            </w:r>
          </w:p>
        </w:tc>
        <w:tc>
          <w:tcPr>
            <w:tcW w:w="822" w:type="pct"/>
            <w:shd w:val="clear" w:color="auto" w:fill="F9D8CD" w:themeFill="accent1" w:themeFillTint="33"/>
            <w:vAlign w:val="center"/>
          </w:tcPr>
          <w:p w:rsidR="00AE7813" w:rsidRPr="00D400DF" w:rsidRDefault="00AE7813" w:rsidP="00AE7813">
            <w:pPr>
              <w:autoSpaceDE w:val="0"/>
              <w:autoSpaceDN w:val="0"/>
              <w:adjustRightInd w:val="0"/>
              <w:spacing w:after="0"/>
              <w:jc w:val="center"/>
              <w:rPr>
                <w:rFonts w:ascii="Arial" w:eastAsia="Trebuchet MS" w:hAnsi="Arial" w:cs="Arial"/>
                <w:sz w:val="20"/>
                <w:szCs w:val="20"/>
              </w:rPr>
            </w:pPr>
            <w:r w:rsidRPr="00D400DF">
              <w:rPr>
                <w:rFonts w:ascii="Arial" w:eastAsia="Trebuchet MS" w:hAnsi="Arial" w:cs="Arial"/>
                <w:b/>
                <w:sz w:val="20"/>
                <w:szCs w:val="20"/>
              </w:rPr>
              <w:t>Vrsta/naziv</w:t>
            </w:r>
          </w:p>
          <w:p w:rsidR="00AE7813" w:rsidRPr="00D400DF" w:rsidRDefault="00AE7813" w:rsidP="00AE7813">
            <w:pPr>
              <w:autoSpaceDE w:val="0"/>
              <w:autoSpaceDN w:val="0"/>
              <w:adjustRightInd w:val="0"/>
              <w:spacing w:after="0"/>
              <w:jc w:val="center"/>
              <w:rPr>
                <w:rFonts w:ascii="Arial" w:eastAsia="Trebuchet MS" w:hAnsi="Arial" w:cs="Arial"/>
                <w:sz w:val="20"/>
                <w:szCs w:val="20"/>
              </w:rPr>
            </w:pPr>
            <w:r w:rsidRPr="00D400DF">
              <w:rPr>
                <w:rFonts w:ascii="Arial" w:eastAsia="Trebuchet MS" w:hAnsi="Arial" w:cs="Arial"/>
                <w:b/>
                <w:sz w:val="20"/>
                <w:szCs w:val="20"/>
              </w:rPr>
              <w:t>Strategije razvoja RH</w:t>
            </w:r>
          </w:p>
        </w:tc>
        <w:tc>
          <w:tcPr>
            <w:tcW w:w="1160" w:type="pct"/>
            <w:shd w:val="clear" w:color="auto" w:fill="F9D8CD" w:themeFill="accent1" w:themeFillTint="33"/>
            <w:vAlign w:val="center"/>
          </w:tcPr>
          <w:p w:rsidR="00AE7813" w:rsidRPr="00D400DF" w:rsidRDefault="00AE7813" w:rsidP="00AE7813">
            <w:pPr>
              <w:autoSpaceDE w:val="0"/>
              <w:autoSpaceDN w:val="0"/>
              <w:adjustRightInd w:val="0"/>
              <w:spacing w:after="0"/>
              <w:jc w:val="center"/>
              <w:rPr>
                <w:rFonts w:ascii="Arial" w:eastAsia="Trebuchet MS" w:hAnsi="Arial" w:cs="Arial"/>
                <w:sz w:val="20"/>
                <w:szCs w:val="20"/>
              </w:rPr>
            </w:pPr>
            <w:r w:rsidRPr="00D400DF">
              <w:rPr>
                <w:rFonts w:ascii="Arial" w:eastAsia="Trebuchet MS" w:hAnsi="Arial" w:cs="Arial"/>
                <w:b/>
                <w:sz w:val="20"/>
                <w:szCs w:val="20"/>
              </w:rPr>
              <w:t>Opći ciljevi</w:t>
            </w:r>
          </w:p>
        </w:tc>
        <w:tc>
          <w:tcPr>
            <w:tcW w:w="1600" w:type="pct"/>
            <w:shd w:val="clear" w:color="auto" w:fill="F9D8CD" w:themeFill="accent1" w:themeFillTint="33"/>
            <w:vAlign w:val="center"/>
          </w:tcPr>
          <w:p w:rsidR="00AE7813" w:rsidRPr="00D400DF" w:rsidRDefault="00AE7813" w:rsidP="00AE7813">
            <w:pPr>
              <w:autoSpaceDE w:val="0"/>
              <w:autoSpaceDN w:val="0"/>
              <w:adjustRightInd w:val="0"/>
              <w:spacing w:after="0"/>
              <w:jc w:val="center"/>
              <w:rPr>
                <w:rFonts w:ascii="Arial" w:eastAsia="Trebuchet MS" w:hAnsi="Arial" w:cs="Arial"/>
                <w:b/>
                <w:bCs/>
                <w:sz w:val="20"/>
                <w:szCs w:val="20"/>
              </w:rPr>
            </w:pPr>
            <w:r w:rsidRPr="00D400DF">
              <w:rPr>
                <w:rFonts w:ascii="Arial" w:eastAsia="Trebuchet MS" w:hAnsi="Arial" w:cs="Arial"/>
                <w:b/>
                <w:sz w:val="20"/>
                <w:szCs w:val="20"/>
              </w:rPr>
              <w:t>Strateški ciljevi / Prioriteti / Operativne aktivnosti / Mjere</w:t>
            </w:r>
          </w:p>
        </w:tc>
      </w:tr>
      <w:tr w:rsidR="00D400DF" w:rsidRPr="00AE7813" w:rsidTr="00D400DF">
        <w:trPr>
          <w:cantSplit/>
          <w:trHeight w:val="3288"/>
          <w:jc w:val="center"/>
        </w:trPr>
        <w:tc>
          <w:tcPr>
            <w:tcW w:w="392" w:type="pct"/>
            <w:vMerge w:val="restart"/>
            <w:shd w:val="clear" w:color="auto" w:fill="7C6B4D"/>
            <w:textDirection w:val="btLr"/>
            <w:vAlign w:val="center"/>
          </w:tcPr>
          <w:p w:rsidR="00D400DF" w:rsidRDefault="00D400DF" w:rsidP="00D400DF">
            <w:pPr>
              <w:spacing w:after="0"/>
              <w:ind w:left="113" w:right="113"/>
              <w:jc w:val="center"/>
              <w:rPr>
                <w:rFonts w:ascii="Arial" w:eastAsia="Trebuchet MS" w:hAnsi="Arial" w:cs="Arial"/>
                <w:b/>
                <w:sz w:val="20"/>
                <w:szCs w:val="20"/>
              </w:rPr>
            </w:pPr>
            <w:r>
              <w:rPr>
                <w:rFonts w:ascii="Arial" w:eastAsia="Trebuchet MS" w:hAnsi="Arial" w:cs="Arial"/>
                <w:b/>
                <w:sz w:val="20"/>
                <w:szCs w:val="20"/>
              </w:rPr>
              <w:t>C1</w:t>
            </w:r>
          </w:p>
          <w:p w:rsidR="00D400DF" w:rsidRPr="00D400DF" w:rsidRDefault="00D400DF" w:rsidP="00D400DF">
            <w:pPr>
              <w:spacing w:after="0"/>
              <w:ind w:left="113" w:right="113"/>
              <w:jc w:val="center"/>
              <w:rPr>
                <w:rFonts w:ascii="Arial" w:eastAsia="Trebuchet MS" w:hAnsi="Arial" w:cs="Arial"/>
                <w:b/>
                <w:sz w:val="20"/>
                <w:szCs w:val="20"/>
              </w:rPr>
            </w:pPr>
            <w:r w:rsidRPr="00D400DF">
              <w:rPr>
                <w:rFonts w:ascii="Arial" w:eastAsia="Trebuchet MS" w:hAnsi="Arial" w:cs="Arial"/>
                <w:b/>
                <w:sz w:val="20"/>
                <w:szCs w:val="20"/>
              </w:rPr>
              <w:t>Izgradnja</w:t>
            </w:r>
            <w:r>
              <w:rPr>
                <w:rFonts w:ascii="Arial" w:eastAsia="Trebuchet MS" w:hAnsi="Arial" w:cs="Arial"/>
                <w:b/>
                <w:sz w:val="20"/>
                <w:szCs w:val="20"/>
              </w:rPr>
              <w:t xml:space="preserve"> i rekonstrukcija komunalne i prometne infrastrukture</w:t>
            </w:r>
          </w:p>
        </w:tc>
        <w:tc>
          <w:tcPr>
            <w:tcW w:w="390" w:type="pct"/>
            <w:vMerge w:val="restart"/>
            <w:shd w:val="clear" w:color="auto" w:fill="A18C67"/>
            <w:vAlign w:val="center"/>
          </w:tcPr>
          <w:p w:rsidR="00D400DF" w:rsidRPr="00AE7813" w:rsidRDefault="00D400DF" w:rsidP="00D400DF">
            <w:pPr>
              <w:spacing w:after="0"/>
              <w:jc w:val="center"/>
              <w:rPr>
                <w:rFonts w:ascii="Arial" w:eastAsia="Trebuchet MS" w:hAnsi="Arial" w:cs="Arial"/>
                <w:b/>
                <w:sz w:val="20"/>
                <w:szCs w:val="20"/>
              </w:rPr>
            </w:pPr>
            <w:r w:rsidRPr="00AE7813">
              <w:rPr>
                <w:rFonts w:ascii="Arial" w:eastAsia="Trebuchet MS" w:hAnsi="Arial" w:cs="Arial"/>
                <w:b/>
                <w:sz w:val="20"/>
                <w:szCs w:val="20"/>
              </w:rPr>
              <w:t>C1 – P1</w:t>
            </w:r>
          </w:p>
        </w:tc>
        <w:tc>
          <w:tcPr>
            <w:tcW w:w="636" w:type="pct"/>
            <w:vMerge w:val="restart"/>
            <w:shd w:val="clear" w:color="auto" w:fill="D0C6B4"/>
            <w:vAlign w:val="center"/>
          </w:tcPr>
          <w:p w:rsidR="00D400DF" w:rsidRPr="00AE7813" w:rsidRDefault="00D400DF" w:rsidP="00D400DF">
            <w:pPr>
              <w:spacing w:after="0"/>
              <w:jc w:val="center"/>
              <w:rPr>
                <w:rFonts w:ascii="Arial" w:eastAsia="Trebuchet MS" w:hAnsi="Arial" w:cs="Arial"/>
                <w:b/>
                <w:sz w:val="20"/>
                <w:szCs w:val="20"/>
              </w:rPr>
            </w:pPr>
            <w:r>
              <w:rPr>
                <w:rFonts w:ascii="Arial" w:eastAsia="Trebuchet MS" w:hAnsi="Arial" w:cs="Arial"/>
                <w:b/>
                <w:sz w:val="20"/>
                <w:szCs w:val="20"/>
              </w:rPr>
              <w:t>Izgradnja i rekonstrukcija komunalne i prometne infrastrukture</w:t>
            </w:r>
          </w:p>
        </w:tc>
        <w:tc>
          <w:tcPr>
            <w:tcW w:w="822"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Strategija upravljanja vodama 2008.-2038.</w:t>
            </w:r>
          </w:p>
        </w:tc>
        <w:tc>
          <w:tcPr>
            <w:tcW w:w="116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Postizanje cjelovitog i usklađenog vodnog režima na državnom teritoriju</w:t>
            </w:r>
          </w:p>
        </w:tc>
        <w:tc>
          <w:tcPr>
            <w:tcW w:w="1600" w:type="pct"/>
            <w:shd w:val="clear" w:color="auto" w:fill="auto"/>
            <w:vAlign w:val="center"/>
          </w:tcPr>
          <w:p w:rsidR="00D400DF" w:rsidRPr="00DB6D08" w:rsidRDefault="00D400DF" w:rsidP="00DB6D08">
            <w:pPr>
              <w:spacing w:after="0"/>
              <w:jc w:val="center"/>
              <w:rPr>
                <w:rFonts w:ascii="Arial" w:eastAsia="Trebuchet MS" w:hAnsi="Arial" w:cs="Arial"/>
                <w:sz w:val="20"/>
              </w:rPr>
            </w:pPr>
            <w:r w:rsidRPr="00DB6D08">
              <w:rPr>
                <w:rFonts w:ascii="Arial" w:eastAsia="Trebuchet MS" w:hAnsi="Arial" w:cs="Arial"/>
                <w:sz w:val="20"/>
              </w:rPr>
              <w:t>STRATEŠKE ODREDNICE</w:t>
            </w:r>
          </w:p>
          <w:p w:rsidR="00D400DF" w:rsidRPr="00D400DF" w:rsidRDefault="00D400DF" w:rsidP="00DB6D08">
            <w:pPr>
              <w:spacing w:after="0"/>
              <w:rPr>
                <w:rFonts w:ascii="Arial" w:hAnsi="Arial" w:cs="Arial"/>
                <w:sz w:val="20"/>
              </w:rPr>
            </w:pPr>
          </w:p>
          <w:p w:rsidR="00D400DF" w:rsidRPr="00DB6D08" w:rsidRDefault="00D400DF" w:rsidP="00E17449">
            <w:pPr>
              <w:pStyle w:val="ListParagraph"/>
              <w:numPr>
                <w:ilvl w:val="0"/>
                <w:numId w:val="109"/>
              </w:numPr>
              <w:ind w:left="458" w:hanging="262"/>
              <w:jc w:val="left"/>
              <w:rPr>
                <w:rFonts w:eastAsia="Trebuchet MS"/>
                <w:sz w:val="20"/>
              </w:rPr>
            </w:pPr>
            <w:r w:rsidRPr="00DB6D08">
              <w:rPr>
                <w:rFonts w:eastAsia="Trebuchet MS"/>
                <w:sz w:val="20"/>
              </w:rPr>
              <w:t>Upravljanje vodama</w:t>
            </w:r>
          </w:p>
        </w:tc>
      </w:tr>
      <w:tr w:rsidR="00D400DF" w:rsidRPr="00AE7813" w:rsidTr="00D400DF">
        <w:trPr>
          <w:cantSplit/>
          <w:trHeight w:val="3288"/>
          <w:jc w:val="center"/>
        </w:trPr>
        <w:tc>
          <w:tcPr>
            <w:tcW w:w="392" w:type="pct"/>
            <w:vMerge/>
            <w:shd w:val="clear" w:color="auto" w:fill="7C6B4D"/>
            <w:textDirection w:val="btLr"/>
            <w:vAlign w:val="center"/>
          </w:tcPr>
          <w:p w:rsidR="00D400DF" w:rsidRDefault="00D400DF" w:rsidP="00D400DF">
            <w:pPr>
              <w:spacing w:after="0"/>
              <w:ind w:left="113" w:right="113"/>
              <w:jc w:val="center"/>
              <w:rPr>
                <w:rFonts w:ascii="Arial" w:eastAsia="Trebuchet MS" w:hAnsi="Arial" w:cs="Arial"/>
                <w:b/>
                <w:sz w:val="20"/>
                <w:szCs w:val="20"/>
              </w:rPr>
            </w:pPr>
          </w:p>
        </w:tc>
        <w:tc>
          <w:tcPr>
            <w:tcW w:w="390" w:type="pct"/>
            <w:vMerge/>
            <w:shd w:val="clear" w:color="auto" w:fill="A18C67"/>
            <w:vAlign w:val="center"/>
          </w:tcPr>
          <w:p w:rsidR="00D400DF" w:rsidRPr="00AE7813" w:rsidRDefault="00D400DF" w:rsidP="00D400DF">
            <w:pPr>
              <w:spacing w:after="0"/>
              <w:jc w:val="center"/>
              <w:rPr>
                <w:rFonts w:ascii="Arial" w:eastAsia="Trebuchet MS" w:hAnsi="Arial" w:cs="Arial"/>
                <w:b/>
                <w:sz w:val="20"/>
                <w:szCs w:val="20"/>
              </w:rPr>
            </w:pPr>
          </w:p>
        </w:tc>
        <w:tc>
          <w:tcPr>
            <w:tcW w:w="636" w:type="pct"/>
            <w:vMerge/>
            <w:shd w:val="clear" w:color="auto" w:fill="D0C6B4"/>
            <w:vAlign w:val="center"/>
          </w:tcPr>
          <w:p w:rsidR="00D400DF" w:rsidRDefault="00D400DF" w:rsidP="00D400DF">
            <w:pPr>
              <w:spacing w:after="0"/>
              <w:jc w:val="center"/>
              <w:rPr>
                <w:rFonts w:ascii="Arial" w:eastAsia="Trebuchet MS" w:hAnsi="Arial" w:cs="Arial"/>
                <w:b/>
                <w:sz w:val="20"/>
                <w:szCs w:val="20"/>
              </w:rPr>
            </w:pPr>
          </w:p>
        </w:tc>
        <w:tc>
          <w:tcPr>
            <w:tcW w:w="822"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Strategija prometnog razvoja RH za razdoblje od 2014. do 2030. godine</w:t>
            </w:r>
          </w:p>
        </w:tc>
        <w:tc>
          <w:tcPr>
            <w:tcW w:w="116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Postizanje učinkovitog i održivog prometnog sustava na teritoriju RH, uzimajući u obzir novu ulogu nakon njezina pristupanja EU</w:t>
            </w:r>
          </w:p>
        </w:tc>
        <w:tc>
          <w:tcPr>
            <w:tcW w:w="1600" w:type="pct"/>
            <w:shd w:val="clear" w:color="auto" w:fill="auto"/>
            <w:vAlign w:val="center"/>
          </w:tcPr>
          <w:p w:rsidR="00D400DF" w:rsidRPr="00DB6D08" w:rsidRDefault="00D400DF" w:rsidP="00DB6D08">
            <w:pPr>
              <w:spacing w:after="0"/>
              <w:jc w:val="center"/>
              <w:rPr>
                <w:rFonts w:ascii="Arial" w:eastAsia="Trebuchet MS" w:hAnsi="Arial" w:cs="Arial"/>
                <w:sz w:val="20"/>
              </w:rPr>
            </w:pPr>
            <w:r w:rsidRPr="00DB6D08">
              <w:rPr>
                <w:rFonts w:ascii="Arial" w:eastAsia="Trebuchet MS" w:hAnsi="Arial" w:cs="Arial"/>
                <w:sz w:val="20"/>
              </w:rPr>
              <w:t>CILJ</w:t>
            </w:r>
          </w:p>
          <w:p w:rsidR="00D400DF" w:rsidRPr="00D400DF" w:rsidRDefault="00D400DF" w:rsidP="00DB6D08">
            <w:pPr>
              <w:spacing w:after="0"/>
              <w:jc w:val="center"/>
              <w:rPr>
                <w:rFonts w:ascii="Arial" w:hAnsi="Arial" w:cs="Arial"/>
                <w:sz w:val="20"/>
              </w:rPr>
            </w:pPr>
          </w:p>
          <w:p w:rsidR="00D400DF" w:rsidRPr="00DB6D08" w:rsidRDefault="00D400DF" w:rsidP="00E17449">
            <w:pPr>
              <w:pStyle w:val="ListParagraph"/>
              <w:numPr>
                <w:ilvl w:val="0"/>
                <w:numId w:val="110"/>
              </w:numPr>
              <w:ind w:left="458" w:hanging="262"/>
              <w:jc w:val="left"/>
              <w:rPr>
                <w:rFonts w:eastAsia="Trebuchet MS"/>
                <w:sz w:val="20"/>
              </w:rPr>
            </w:pPr>
            <w:r w:rsidRPr="00DB6D08">
              <w:rPr>
                <w:rFonts w:eastAsia="Trebuchet MS"/>
                <w:sz w:val="20"/>
              </w:rPr>
              <w:t>Unaprjeđenje prometne povezanosti i koordinacija sa susjednim zemljama</w:t>
            </w:r>
          </w:p>
        </w:tc>
      </w:tr>
      <w:tr w:rsidR="00D400DF" w:rsidRPr="00AE7813" w:rsidTr="00DB6D08">
        <w:trPr>
          <w:cantSplit/>
          <w:trHeight w:val="1495"/>
          <w:jc w:val="center"/>
        </w:trPr>
        <w:tc>
          <w:tcPr>
            <w:tcW w:w="392" w:type="pct"/>
            <w:vMerge w:val="restart"/>
            <w:shd w:val="clear" w:color="auto" w:fill="D34817"/>
            <w:textDirection w:val="btLr"/>
            <w:vAlign w:val="center"/>
          </w:tcPr>
          <w:p w:rsidR="00D400DF" w:rsidRDefault="00D400DF" w:rsidP="00D400DF">
            <w:pPr>
              <w:spacing w:after="0"/>
              <w:ind w:left="113" w:right="113"/>
              <w:jc w:val="center"/>
              <w:rPr>
                <w:rFonts w:ascii="Arial" w:eastAsia="Trebuchet MS" w:hAnsi="Arial" w:cs="Arial"/>
                <w:b/>
                <w:sz w:val="20"/>
                <w:szCs w:val="20"/>
              </w:rPr>
            </w:pPr>
            <w:r>
              <w:rPr>
                <w:rFonts w:ascii="Arial" w:eastAsia="Trebuchet MS" w:hAnsi="Arial" w:cs="Arial"/>
                <w:b/>
                <w:sz w:val="20"/>
                <w:szCs w:val="20"/>
              </w:rPr>
              <w:lastRenderedPageBreak/>
              <w:t>C2</w:t>
            </w:r>
          </w:p>
          <w:p w:rsidR="00D400DF" w:rsidRPr="00D400DF" w:rsidRDefault="00EC1304" w:rsidP="00D400DF">
            <w:pPr>
              <w:spacing w:after="0"/>
              <w:ind w:left="113" w:right="113"/>
              <w:jc w:val="center"/>
              <w:rPr>
                <w:rFonts w:ascii="Arial" w:eastAsia="Trebuchet MS" w:hAnsi="Arial" w:cs="Arial"/>
                <w:b/>
                <w:sz w:val="20"/>
                <w:szCs w:val="20"/>
              </w:rPr>
            </w:pPr>
            <w:r>
              <w:rPr>
                <w:rFonts w:ascii="Arial" w:eastAsia="Trebuchet MS" w:hAnsi="Arial" w:cs="Arial"/>
                <w:b/>
                <w:sz w:val="20"/>
                <w:szCs w:val="20"/>
              </w:rPr>
              <w:t>Razvoj malog i srednjeg poduzetništva u poljoprivredi, šumarstvu, drvnoj industriji i turizmu</w:t>
            </w:r>
            <w:r w:rsidR="00D400DF">
              <w:rPr>
                <w:rFonts w:ascii="Arial" w:eastAsia="Trebuchet MS" w:hAnsi="Arial" w:cs="Arial"/>
                <w:b/>
                <w:sz w:val="20"/>
                <w:szCs w:val="20"/>
              </w:rPr>
              <w:t xml:space="preserve"> u poljoprivredi, šumarstvu i turizmu</w:t>
            </w:r>
          </w:p>
        </w:tc>
        <w:tc>
          <w:tcPr>
            <w:tcW w:w="390" w:type="pct"/>
            <w:shd w:val="clear" w:color="auto" w:fill="EB754B"/>
            <w:vAlign w:val="center"/>
          </w:tcPr>
          <w:p w:rsidR="00D400DF" w:rsidRPr="00AE7813" w:rsidRDefault="00D400DF" w:rsidP="00D400DF">
            <w:pPr>
              <w:spacing w:after="0"/>
              <w:jc w:val="center"/>
              <w:rPr>
                <w:rFonts w:ascii="Arial" w:eastAsia="Trebuchet MS" w:hAnsi="Arial" w:cs="Arial"/>
                <w:b/>
                <w:sz w:val="20"/>
                <w:szCs w:val="20"/>
              </w:rPr>
            </w:pPr>
            <w:r w:rsidRPr="00AE7813">
              <w:rPr>
                <w:rFonts w:ascii="Arial" w:eastAsia="Trebuchet MS" w:hAnsi="Arial" w:cs="Arial"/>
                <w:b/>
                <w:sz w:val="20"/>
                <w:szCs w:val="20"/>
              </w:rPr>
              <w:t>C2 – P1</w:t>
            </w:r>
          </w:p>
        </w:tc>
        <w:tc>
          <w:tcPr>
            <w:tcW w:w="636" w:type="pct"/>
            <w:shd w:val="clear" w:color="auto" w:fill="F5BAA5"/>
            <w:vAlign w:val="center"/>
          </w:tcPr>
          <w:p w:rsidR="00D400DF" w:rsidRPr="00AE7813" w:rsidRDefault="00D400DF" w:rsidP="00D400DF">
            <w:pPr>
              <w:spacing w:after="0"/>
              <w:jc w:val="center"/>
              <w:rPr>
                <w:rFonts w:ascii="Arial" w:eastAsia="Trebuchet MS" w:hAnsi="Arial" w:cs="Arial"/>
                <w:b/>
                <w:sz w:val="20"/>
                <w:szCs w:val="20"/>
              </w:rPr>
            </w:pPr>
            <w:r>
              <w:rPr>
                <w:rFonts w:ascii="Arial" w:eastAsia="Trebuchet MS" w:hAnsi="Arial" w:cs="Arial"/>
                <w:b/>
                <w:sz w:val="20"/>
                <w:szCs w:val="20"/>
              </w:rPr>
              <w:t>Jačanje malog i srednjeg poduzetništva</w:t>
            </w:r>
          </w:p>
        </w:tc>
        <w:tc>
          <w:tcPr>
            <w:tcW w:w="822"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Strategija razvoja poduzetništva u RH 2013.-2020.</w:t>
            </w:r>
          </w:p>
        </w:tc>
        <w:tc>
          <w:tcPr>
            <w:tcW w:w="116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Povećanje konkurentnosti maloga gospodarstva u Hrvatskoj</w:t>
            </w:r>
          </w:p>
        </w:tc>
        <w:tc>
          <w:tcPr>
            <w:tcW w:w="1600" w:type="pct"/>
            <w:vAlign w:val="center"/>
          </w:tcPr>
          <w:p w:rsidR="00D400DF" w:rsidRPr="00DB6D08" w:rsidRDefault="00D400DF" w:rsidP="00DB6D08">
            <w:pPr>
              <w:spacing w:after="0"/>
              <w:jc w:val="center"/>
              <w:rPr>
                <w:rFonts w:ascii="Arial" w:hAnsi="Arial" w:cs="Arial"/>
                <w:sz w:val="20"/>
              </w:rPr>
            </w:pPr>
            <w:r w:rsidRPr="00DB6D08">
              <w:rPr>
                <w:rFonts w:ascii="Arial" w:hAnsi="Arial" w:cs="Arial"/>
                <w:sz w:val="20"/>
              </w:rPr>
              <w:t>STRATEŠKI CILJ</w:t>
            </w:r>
          </w:p>
          <w:p w:rsidR="00D400DF" w:rsidRPr="00D400DF" w:rsidRDefault="00D400DF" w:rsidP="00DB6D08">
            <w:pPr>
              <w:spacing w:after="0"/>
              <w:jc w:val="center"/>
              <w:rPr>
                <w:rFonts w:ascii="Arial" w:hAnsi="Arial" w:cs="Arial"/>
                <w:sz w:val="20"/>
              </w:rPr>
            </w:pPr>
          </w:p>
          <w:p w:rsidR="00D400DF" w:rsidRPr="00DB6D08" w:rsidRDefault="00D400DF" w:rsidP="00E17449">
            <w:pPr>
              <w:pStyle w:val="ListParagraph"/>
              <w:numPr>
                <w:ilvl w:val="0"/>
                <w:numId w:val="111"/>
              </w:numPr>
              <w:ind w:left="458" w:hanging="262"/>
              <w:jc w:val="left"/>
              <w:rPr>
                <w:rFonts w:eastAsia="Trebuchet MS"/>
                <w:sz w:val="20"/>
              </w:rPr>
            </w:pPr>
            <w:r w:rsidRPr="00DB6D08">
              <w:rPr>
                <w:rFonts w:eastAsia="Trebuchet MS"/>
                <w:sz w:val="20"/>
              </w:rPr>
              <w:t>Poboljšanje ekonomske uspješnosti</w:t>
            </w:r>
          </w:p>
        </w:tc>
      </w:tr>
      <w:tr w:rsidR="00D400DF" w:rsidRPr="00AE7813" w:rsidTr="00DB6D08">
        <w:trPr>
          <w:cantSplit/>
          <w:trHeight w:val="1701"/>
          <w:jc w:val="center"/>
        </w:trPr>
        <w:tc>
          <w:tcPr>
            <w:tcW w:w="392" w:type="pct"/>
            <w:vMerge/>
            <w:shd w:val="clear" w:color="auto" w:fill="D34817"/>
            <w:textDirection w:val="btLr"/>
            <w:vAlign w:val="center"/>
          </w:tcPr>
          <w:p w:rsidR="00D400DF" w:rsidRPr="00D400DF" w:rsidRDefault="00D400DF" w:rsidP="00D400DF">
            <w:pPr>
              <w:autoSpaceDE w:val="0"/>
              <w:autoSpaceDN w:val="0"/>
              <w:adjustRightInd w:val="0"/>
              <w:spacing w:after="0"/>
              <w:ind w:left="113" w:right="113"/>
              <w:rPr>
                <w:rFonts w:ascii="Arial" w:eastAsia="Trebuchet MS" w:hAnsi="Arial" w:cs="Arial"/>
                <w:b/>
                <w:bCs/>
                <w:sz w:val="20"/>
                <w:szCs w:val="20"/>
              </w:rPr>
            </w:pPr>
          </w:p>
        </w:tc>
        <w:tc>
          <w:tcPr>
            <w:tcW w:w="390" w:type="pct"/>
            <w:vMerge w:val="restart"/>
            <w:shd w:val="clear" w:color="auto" w:fill="EB754B"/>
            <w:vAlign w:val="center"/>
          </w:tcPr>
          <w:p w:rsidR="00D400DF" w:rsidRPr="00AE7813" w:rsidRDefault="00D400DF" w:rsidP="00D400DF">
            <w:pPr>
              <w:spacing w:after="0"/>
              <w:jc w:val="center"/>
              <w:rPr>
                <w:rFonts w:ascii="Arial" w:eastAsia="Trebuchet MS" w:hAnsi="Arial" w:cs="Arial"/>
                <w:b/>
                <w:sz w:val="20"/>
                <w:szCs w:val="20"/>
              </w:rPr>
            </w:pPr>
            <w:r w:rsidRPr="00AE7813">
              <w:rPr>
                <w:rFonts w:ascii="Arial" w:eastAsia="Trebuchet MS" w:hAnsi="Arial" w:cs="Arial"/>
                <w:b/>
                <w:sz w:val="20"/>
                <w:szCs w:val="20"/>
              </w:rPr>
              <w:t>C2 – P2</w:t>
            </w:r>
          </w:p>
        </w:tc>
        <w:tc>
          <w:tcPr>
            <w:tcW w:w="636" w:type="pct"/>
            <w:vMerge w:val="restart"/>
            <w:shd w:val="clear" w:color="auto" w:fill="F5BAA5"/>
            <w:vAlign w:val="center"/>
          </w:tcPr>
          <w:p w:rsidR="00D400DF" w:rsidRPr="00AE7813" w:rsidRDefault="00D400DF" w:rsidP="00D400DF">
            <w:pPr>
              <w:autoSpaceDE w:val="0"/>
              <w:autoSpaceDN w:val="0"/>
              <w:adjustRightInd w:val="0"/>
              <w:spacing w:after="0"/>
              <w:jc w:val="center"/>
              <w:rPr>
                <w:rFonts w:ascii="Arial" w:eastAsia="Calibri" w:hAnsi="Arial" w:cs="Arial"/>
                <w:b/>
                <w:sz w:val="20"/>
                <w:szCs w:val="20"/>
              </w:rPr>
            </w:pPr>
            <w:r>
              <w:rPr>
                <w:rFonts w:ascii="Arial" w:eastAsia="Calibri" w:hAnsi="Arial" w:cs="Arial"/>
                <w:b/>
                <w:sz w:val="20"/>
                <w:szCs w:val="20"/>
              </w:rPr>
              <w:t>Razvoj i unaprjeđenje sadržaja i infrastrukture u turizmu</w:t>
            </w:r>
          </w:p>
        </w:tc>
        <w:tc>
          <w:tcPr>
            <w:tcW w:w="822"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Strategija razvoja turizma RH do 2020. godine</w:t>
            </w:r>
          </w:p>
        </w:tc>
        <w:tc>
          <w:tcPr>
            <w:tcW w:w="116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Povećanje atraktivnosti i konkurentnosti hrvatskog turizma što će rezultirati ulaskom u vodećih 20 turističkih destinacija u svijetu  po kriteriju konkurentnosti</w:t>
            </w:r>
          </w:p>
        </w:tc>
        <w:tc>
          <w:tcPr>
            <w:tcW w:w="1600" w:type="pct"/>
            <w:vAlign w:val="center"/>
          </w:tcPr>
          <w:p w:rsidR="00D400DF" w:rsidRDefault="00D400DF" w:rsidP="00D400DF">
            <w:pPr>
              <w:spacing w:after="0"/>
              <w:jc w:val="center"/>
              <w:rPr>
                <w:rFonts w:ascii="Arial" w:hAnsi="Arial" w:cs="Arial"/>
                <w:sz w:val="20"/>
              </w:rPr>
            </w:pPr>
            <w:r w:rsidRPr="00D400DF">
              <w:rPr>
                <w:rFonts w:ascii="Arial" w:hAnsi="Arial" w:cs="Arial"/>
                <w:sz w:val="20"/>
              </w:rPr>
              <w:t>OPERATIVNA AKTIVNOST</w:t>
            </w:r>
          </w:p>
          <w:p w:rsidR="00DB6D08" w:rsidRPr="00D400DF" w:rsidRDefault="00DB6D08" w:rsidP="00D400DF">
            <w:pPr>
              <w:spacing w:after="0"/>
              <w:jc w:val="center"/>
              <w:rPr>
                <w:rFonts w:ascii="Arial" w:hAnsi="Arial" w:cs="Arial"/>
                <w:sz w:val="20"/>
              </w:rPr>
            </w:pPr>
          </w:p>
          <w:p w:rsidR="00D400DF" w:rsidRPr="00DB6D08" w:rsidRDefault="00D400DF" w:rsidP="00E17449">
            <w:pPr>
              <w:pStyle w:val="ListParagraph"/>
              <w:numPr>
                <w:ilvl w:val="0"/>
                <w:numId w:val="112"/>
              </w:numPr>
              <w:ind w:left="458" w:hanging="262"/>
              <w:jc w:val="left"/>
              <w:rPr>
                <w:rFonts w:eastAsia="Trebuchet MS"/>
                <w:sz w:val="20"/>
              </w:rPr>
            </w:pPr>
            <w:r w:rsidRPr="00DB6D08">
              <w:rPr>
                <w:rFonts w:eastAsia="Trebuchet MS"/>
                <w:sz w:val="20"/>
              </w:rPr>
              <w:t>Marketing</w:t>
            </w:r>
          </w:p>
          <w:p w:rsidR="00D400DF" w:rsidRPr="00DB6D08" w:rsidRDefault="00D400DF" w:rsidP="00E17449">
            <w:pPr>
              <w:pStyle w:val="ListParagraph"/>
              <w:numPr>
                <w:ilvl w:val="0"/>
                <w:numId w:val="112"/>
              </w:numPr>
              <w:ind w:left="458" w:hanging="262"/>
              <w:jc w:val="left"/>
              <w:rPr>
                <w:rFonts w:eastAsia="Trebuchet MS"/>
                <w:sz w:val="20"/>
              </w:rPr>
            </w:pPr>
            <w:r w:rsidRPr="00DB6D08">
              <w:rPr>
                <w:rFonts w:eastAsia="Trebuchet MS"/>
                <w:sz w:val="20"/>
              </w:rPr>
              <w:t>Razvoj turističke ponude</w:t>
            </w:r>
          </w:p>
          <w:p w:rsidR="00D400DF" w:rsidRPr="00DB6D08" w:rsidRDefault="00D400DF" w:rsidP="00E17449">
            <w:pPr>
              <w:pStyle w:val="ListParagraph"/>
              <w:numPr>
                <w:ilvl w:val="0"/>
                <w:numId w:val="112"/>
              </w:numPr>
              <w:ind w:left="458" w:hanging="262"/>
              <w:jc w:val="left"/>
              <w:rPr>
                <w:rFonts w:eastAsia="Trebuchet MS"/>
                <w:sz w:val="20"/>
              </w:rPr>
            </w:pPr>
            <w:r w:rsidRPr="00DB6D08">
              <w:rPr>
                <w:rFonts w:eastAsia="Trebuchet MS"/>
                <w:sz w:val="20"/>
              </w:rPr>
              <w:t>Investicije</w:t>
            </w:r>
          </w:p>
        </w:tc>
      </w:tr>
      <w:tr w:rsidR="00D400DF" w:rsidRPr="00AE7813" w:rsidTr="00D400DF">
        <w:trPr>
          <w:cantSplit/>
          <w:trHeight w:val="1020"/>
          <w:jc w:val="center"/>
        </w:trPr>
        <w:tc>
          <w:tcPr>
            <w:tcW w:w="392" w:type="pct"/>
            <w:vMerge/>
            <w:shd w:val="clear" w:color="auto" w:fill="D34817"/>
            <w:textDirection w:val="btLr"/>
            <w:vAlign w:val="center"/>
          </w:tcPr>
          <w:p w:rsidR="00D400DF" w:rsidRPr="00D400DF" w:rsidRDefault="00D400DF" w:rsidP="00D400DF">
            <w:pPr>
              <w:autoSpaceDE w:val="0"/>
              <w:autoSpaceDN w:val="0"/>
              <w:adjustRightInd w:val="0"/>
              <w:spacing w:after="0"/>
              <w:ind w:left="113" w:right="113"/>
              <w:rPr>
                <w:rFonts w:ascii="Arial" w:eastAsia="Trebuchet MS" w:hAnsi="Arial" w:cs="Arial"/>
                <w:b/>
                <w:bCs/>
                <w:sz w:val="20"/>
                <w:szCs w:val="20"/>
              </w:rPr>
            </w:pPr>
          </w:p>
        </w:tc>
        <w:tc>
          <w:tcPr>
            <w:tcW w:w="390" w:type="pct"/>
            <w:vMerge/>
            <w:shd w:val="clear" w:color="auto" w:fill="EB754B"/>
            <w:vAlign w:val="center"/>
          </w:tcPr>
          <w:p w:rsidR="00D400DF" w:rsidRPr="00AE7813" w:rsidRDefault="00D400DF" w:rsidP="00D400DF">
            <w:pPr>
              <w:spacing w:after="0"/>
              <w:jc w:val="center"/>
              <w:rPr>
                <w:rFonts w:ascii="Arial" w:eastAsia="Trebuchet MS" w:hAnsi="Arial" w:cs="Arial"/>
                <w:b/>
                <w:bCs/>
                <w:sz w:val="20"/>
                <w:szCs w:val="20"/>
              </w:rPr>
            </w:pPr>
          </w:p>
        </w:tc>
        <w:tc>
          <w:tcPr>
            <w:tcW w:w="636" w:type="pct"/>
            <w:vMerge/>
            <w:shd w:val="clear" w:color="auto" w:fill="F5BAA5"/>
            <w:vAlign w:val="center"/>
          </w:tcPr>
          <w:p w:rsidR="00D400DF" w:rsidRPr="00AE7813" w:rsidRDefault="00D400DF" w:rsidP="00D400DF">
            <w:pPr>
              <w:autoSpaceDE w:val="0"/>
              <w:autoSpaceDN w:val="0"/>
              <w:adjustRightInd w:val="0"/>
              <w:spacing w:after="0"/>
              <w:jc w:val="center"/>
              <w:rPr>
                <w:rFonts w:ascii="Arial" w:eastAsia="Trebuchet MS" w:hAnsi="Arial" w:cs="Arial"/>
                <w:b/>
                <w:bCs/>
                <w:sz w:val="20"/>
                <w:szCs w:val="20"/>
                <w:highlight w:val="yellow"/>
              </w:rPr>
            </w:pPr>
          </w:p>
        </w:tc>
        <w:tc>
          <w:tcPr>
            <w:tcW w:w="822"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Strategija očuvanja, zaštite i održivog gospodarskog korištenja kulturne baštine RH za razdoblje 2011.-2015.</w:t>
            </w:r>
          </w:p>
        </w:tc>
        <w:tc>
          <w:tcPr>
            <w:tcW w:w="116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Postići učinkovitije i uspješnije upravljanje zaštitom i očuvanjem kulturne baštine, i istodobno potaknuti i osnažiti gospodarsko korištenje razvojnih potencijala te baštine</w:t>
            </w:r>
          </w:p>
        </w:tc>
        <w:tc>
          <w:tcPr>
            <w:tcW w:w="1600" w:type="pct"/>
            <w:vAlign w:val="center"/>
          </w:tcPr>
          <w:p w:rsidR="00D400DF" w:rsidRPr="00D400DF" w:rsidRDefault="00D400DF" w:rsidP="00D400DF">
            <w:pPr>
              <w:spacing w:after="0"/>
              <w:jc w:val="center"/>
              <w:rPr>
                <w:rFonts w:ascii="Arial" w:hAnsi="Arial" w:cs="Arial"/>
                <w:sz w:val="20"/>
              </w:rPr>
            </w:pPr>
            <w:r w:rsidRPr="00D400DF">
              <w:rPr>
                <w:rFonts w:ascii="Arial" w:hAnsi="Arial" w:cs="Arial"/>
                <w:sz w:val="20"/>
              </w:rPr>
              <w:t>STRATEŠKI CILJ</w:t>
            </w:r>
          </w:p>
          <w:p w:rsidR="00D400DF" w:rsidRPr="00D400DF" w:rsidRDefault="00D400DF" w:rsidP="00D400DF">
            <w:pPr>
              <w:spacing w:after="0"/>
              <w:jc w:val="center"/>
              <w:rPr>
                <w:rFonts w:ascii="Arial" w:hAnsi="Arial" w:cs="Arial"/>
                <w:sz w:val="20"/>
              </w:rPr>
            </w:pPr>
          </w:p>
          <w:p w:rsidR="00D400DF" w:rsidRPr="00DB6D08" w:rsidRDefault="00D400DF" w:rsidP="00E17449">
            <w:pPr>
              <w:pStyle w:val="ListParagraph"/>
              <w:numPr>
                <w:ilvl w:val="0"/>
                <w:numId w:val="113"/>
              </w:numPr>
              <w:ind w:left="458" w:hanging="262"/>
              <w:jc w:val="left"/>
              <w:rPr>
                <w:rFonts w:eastAsia="Trebuchet MS"/>
                <w:sz w:val="20"/>
              </w:rPr>
            </w:pPr>
            <w:r w:rsidRPr="00DB6D08">
              <w:rPr>
                <w:rFonts w:eastAsia="Trebuchet MS"/>
                <w:sz w:val="20"/>
              </w:rPr>
              <w:t>Povećati efikasnost i uspješnost politike zaštite i očuvanja kulturne baštine radi njezina održivog korištenja</w:t>
            </w:r>
          </w:p>
        </w:tc>
      </w:tr>
      <w:tr w:rsidR="00DB6D08" w:rsidRPr="00AE7813" w:rsidTr="00DB6D08">
        <w:trPr>
          <w:cantSplit/>
          <w:trHeight w:val="2778"/>
          <w:jc w:val="center"/>
        </w:trPr>
        <w:tc>
          <w:tcPr>
            <w:tcW w:w="392" w:type="pct"/>
            <w:vMerge/>
            <w:shd w:val="clear" w:color="auto" w:fill="D34817"/>
            <w:textDirection w:val="btLr"/>
            <w:vAlign w:val="center"/>
          </w:tcPr>
          <w:p w:rsidR="00DB6D08" w:rsidRPr="00D400DF" w:rsidRDefault="00DB6D08" w:rsidP="00DB6D08">
            <w:pPr>
              <w:autoSpaceDE w:val="0"/>
              <w:autoSpaceDN w:val="0"/>
              <w:adjustRightInd w:val="0"/>
              <w:spacing w:after="0"/>
              <w:ind w:left="113" w:right="113"/>
              <w:rPr>
                <w:rFonts w:ascii="Arial" w:eastAsia="Trebuchet MS" w:hAnsi="Arial" w:cs="Arial"/>
                <w:b/>
                <w:bCs/>
                <w:sz w:val="20"/>
                <w:szCs w:val="20"/>
              </w:rPr>
            </w:pPr>
          </w:p>
        </w:tc>
        <w:tc>
          <w:tcPr>
            <w:tcW w:w="390" w:type="pct"/>
            <w:shd w:val="clear" w:color="auto" w:fill="EB754B"/>
            <w:vAlign w:val="center"/>
          </w:tcPr>
          <w:p w:rsidR="00DB6D08" w:rsidRPr="00AE7813" w:rsidRDefault="00DB6D08" w:rsidP="00DB6D08">
            <w:pPr>
              <w:spacing w:after="0"/>
              <w:jc w:val="center"/>
              <w:rPr>
                <w:rFonts w:ascii="Arial" w:eastAsia="Trebuchet MS" w:hAnsi="Arial" w:cs="Arial"/>
                <w:b/>
                <w:bCs/>
                <w:sz w:val="20"/>
                <w:szCs w:val="20"/>
              </w:rPr>
            </w:pPr>
            <w:r>
              <w:rPr>
                <w:rFonts w:ascii="Arial" w:eastAsia="Trebuchet MS" w:hAnsi="Arial" w:cs="Arial"/>
                <w:b/>
                <w:bCs/>
                <w:sz w:val="20"/>
                <w:szCs w:val="20"/>
              </w:rPr>
              <w:t>C2 – P3</w:t>
            </w:r>
          </w:p>
        </w:tc>
        <w:tc>
          <w:tcPr>
            <w:tcW w:w="636" w:type="pct"/>
            <w:shd w:val="clear" w:color="auto" w:fill="F5BAA5"/>
            <w:vAlign w:val="center"/>
          </w:tcPr>
          <w:p w:rsidR="00DB6D08" w:rsidRPr="00D400DF" w:rsidRDefault="006315D0" w:rsidP="00DB6D08">
            <w:pPr>
              <w:autoSpaceDE w:val="0"/>
              <w:autoSpaceDN w:val="0"/>
              <w:adjustRightInd w:val="0"/>
              <w:spacing w:after="0"/>
              <w:jc w:val="center"/>
              <w:rPr>
                <w:rFonts w:ascii="Arial" w:eastAsia="Trebuchet MS" w:hAnsi="Arial" w:cs="Arial"/>
                <w:b/>
                <w:bCs/>
                <w:sz w:val="20"/>
                <w:szCs w:val="20"/>
              </w:rPr>
            </w:pPr>
            <w:r>
              <w:rPr>
                <w:rFonts w:ascii="Arial" w:eastAsia="Trebuchet MS" w:hAnsi="Arial" w:cs="Arial"/>
                <w:b/>
                <w:bCs/>
                <w:sz w:val="20"/>
                <w:szCs w:val="20"/>
              </w:rPr>
              <w:t>Unaprjeđenje poljoprivredne proizvodnje, šumarstva i drvne industrije</w:t>
            </w:r>
          </w:p>
        </w:tc>
        <w:tc>
          <w:tcPr>
            <w:tcW w:w="822" w:type="pct"/>
            <w:vAlign w:val="center"/>
          </w:tcPr>
          <w:p w:rsidR="00DB6D08" w:rsidRPr="00DB6D08" w:rsidRDefault="00DB6D08" w:rsidP="00DB6D08">
            <w:pPr>
              <w:spacing w:after="0"/>
              <w:jc w:val="center"/>
              <w:rPr>
                <w:rFonts w:ascii="Arial" w:hAnsi="Arial" w:cs="Arial"/>
                <w:sz w:val="20"/>
              </w:rPr>
            </w:pPr>
            <w:r w:rsidRPr="00DB6D08">
              <w:rPr>
                <w:rFonts w:ascii="Arial" w:hAnsi="Arial" w:cs="Arial"/>
                <w:sz w:val="20"/>
              </w:rPr>
              <w:t>Program ruralnog razvoja RH 2014.-2020. (nacrt programa)</w:t>
            </w:r>
          </w:p>
        </w:tc>
        <w:tc>
          <w:tcPr>
            <w:tcW w:w="1160" w:type="pct"/>
            <w:vAlign w:val="center"/>
          </w:tcPr>
          <w:p w:rsidR="00DB6D08" w:rsidRPr="00DB6D08" w:rsidRDefault="00DB6D08" w:rsidP="00DB6D08">
            <w:pPr>
              <w:spacing w:after="0"/>
              <w:jc w:val="center"/>
              <w:rPr>
                <w:rFonts w:ascii="Arial" w:hAnsi="Arial" w:cs="Arial"/>
                <w:sz w:val="20"/>
              </w:rPr>
            </w:pPr>
            <w:r w:rsidRPr="00DB6D08">
              <w:rPr>
                <w:rFonts w:ascii="Arial" w:hAnsi="Arial" w:cs="Arial"/>
                <w:sz w:val="20"/>
              </w:rPr>
              <w:t>Konkurentnost poljoprivrede, održivo gospodarenje resursima i uravnotežen razvoj ruralnih područja</w:t>
            </w:r>
          </w:p>
          <w:p w:rsidR="00DB6D08" w:rsidRPr="00DB6D08" w:rsidRDefault="00DB6D08" w:rsidP="00DB6D08">
            <w:pPr>
              <w:spacing w:after="0"/>
              <w:jc w:val="center"/>
              <w:rPr>
                <w:rFonts w:ascii="Arial" w:hAnsi="Arial" w:cs="Arial"/>
                <w:sz w:val="20"/>
              </w:rPr>
            </w:pPr>
          </w:p>
        </w:tc>
        <w:tc>
          <w:tcPr>
            <w:tcW w:w="1600" w:type="pct"/>
            <w:vAlign w:val="center"/>
          </w:tcPr>
          <w:p w:rsidR="00DB6D08" w:rsidRPr="00DB6D08" w:rsidRDefault="00DB6D08" w:rsidP="00DB6D08">
            <w:pPr>
              <w:spacing w:after="0"/>
              <w:jc w:val="center"/>
              <w:rPr>
                <w:rFonts w:ascii="Arial" w:hAnsi="Arial" w:cs="Arial"/>
                <w:sz w:val="20"/>
              </w:rPr>
            </w:pPr>
            <w:r w:rsidRPr="00DB6D08">
              <w:rPr>
                <w:rFonts w:ascii="Arial" w:hAnsi="Arial" w:cs="Arial"/>
                <w:sz w:val="20"/>
              </w:rPr>
              <w:t>PRIORITET</w:t>
            </w:r>
          </w:p>
          <w:p w:rsidR="00DB6D08" w:rsidRPr="00DB6D08" w:rsidRDefault="00DB6D08" w:rsidP="00DB6D08">
            <w:pPr>
              <w:spacing w:after="0"/>
              <w:jc w:val="center"/>
              <w:rPr>
                <w:rFonts w:ascii="Arial" w:hAnsi="Arial" w:cs="Arial"/>
                <w:sz w:val="20"/>
              </w:rPr>
            </w:pPr>
          </w:p>
          <w:p w:rsidR="00DB6D08" w:rsidRPr="00DB6D08" w:rsidRDefault="00DB6D08" w:rsidP="00E17449">
            <w:pPr>
              <w:pStyle w:val="ListParagraph"/>
              <w:numPr>
                <w:ilvl w:val="0"/>
                <w:numId w:val="114"/>
              </w:numPr>
              <w:ind w:left="458" w:hanging="282"/>
              <w:jc w:val="left"/>
              <w:rPr>
                <w:rFonts w:eastAsia="Trebuchet MS"/>
                <w:sz w:val="20"/>
              </w:rPr>
            </w:pPr>
            <w:r w:rsidRPr="00DB6D08">
              <w:rPr>
                <w:rFonts w:eastAsia="Trebuchet MS"/>
                <w:sz w:val="20"/>
              </w:rPr>
              <w:t>Poticanje prijenosa znanja i inovacija u poljoprivredi, šumarstvu i ruralnim područjima</w:t>
            </w:r>
          </w:p>
          <w:p w:rsidR="00DB6D08" w:rsidRPr="00DB6D08" w:rsidRDefault="00DB6D08" w:rsidP="00E17449">
            <w:pPr>
              <w:pStyle w:val="ListParagraph"/>
              <w:numPr>
                <w:ilvl w:val="0"/>
                <w:numId w:val="114"/>
              </w:numPr>
              <w:ind w:left="458" w:hanging="282"/>
              <w:jc w:val="left"/>
              <w:rPr>
                <w:rFonts w:eastAsia="Trebuchet MS"/>
                <w:sz w:val="20"/>
              </w:rPr>
            </w:pPr>
            <w:r w:rsidRPr="00DB6D08">
              <w:rPr>
                <w:rFonts w:eastAsia="Trebuchet MS"/>
                <w:sz w:val="20"/>
              </w:rPr>
              <w:t>Poboljšanje održivosti i konkrentnosti poljoprivrede u svim regijama te promicanje inovativnih poljoprivrednih tehnologija i održivog upravljanja šumama</w:t>
            </w:r>
          </w:p>
        </w:tc>
      </w:tr>
      <w:tr w:rsidR="0029343B" w:rsidRPr="00AE7813" w:rsidTr="008F33F4">
        <w:trPr>
          <w:cantSplit/>
          <w:trHeight w:val="2948"/>
          <w:jc w:val="center"/>
        </w:trPr>
        <w:tc>
          <w:tcPr>
            <w:tcW w:w="392" w:type="pct"/>
            <w:vMerge w:val="restart"/>
            <w:shd w:val="clear" w:color="auto" w:fill="9B2D1F"/>
            <w:textDirection w:val="btLr"/>
            <w:vAlign w:val="center"/>
          </w:tcPr>
          <w:p w:rsidR="0029343B" w:rsidRDefault="0029343B" w:rsidP="0029343B">
            <w:pPr>
              <w:spacing w:after="0"/>
              <w:ind w:left="113" w:right="113"/>
              <w:jc w:val="center"/>
              <w:rPr>
                <w:rFonts w:ascii="Arial" w:eastAsia="Trebuchet MS" w:hAnsi="Arial" w:cs="Arial"/>
                <w:b/>
                <w:sz w:val="20"/>
                <w:szCs w:val="20"/>
              </w:rPr>
            </w:pPr>
            <w:r>
              <w:rPr>
                <w:rFonts w:ascii="Arial" w:eastAsia="Trebuchet MS" w:hAnsi="Arial" w:cs="Arial"/>
                <w:b/>
                <w:sz w:val="20"/>
                <w:szCs w:val="20"/>
              </w:rPr>
              <w:lastRenderedPageBreak/>
              <w:t>C3</w:t>
            </w:r>
          </w:p>
          <w:p w:rsidR="0029343B" w:rsidRPr="0013555C" w:rsidRDefault="0029343B" w:rsidP="0029343B">
            <w:pPr>
              <w:spacing w:after="0"/>
              <w:ind w:left="113" w:right="113"/>
              <w:jc w:val="center"/>
              <w:rPr>
                <w:rFonts w:ascii="Arial" w:eastAsia="Trebuchet MS" w:hAnsi="Arial" w:cs="Arial"/>
                <w:b/>
                <w:sz w:val="20"/>
                <w:szCs w:val="20"/>
              </w:rPr>
            </w:pPr>
            <w:r>
              <w:rPr>
                <w:rFonts w:ascii="Arial" w:eastAsia="Trebuchet MS" w:hAnsi="Arial" w:cs="Arial"/>
                <w:b/>
                <w:sz w:val="20"/>
                <w:szCs w:val="20"/>
              </w:rPr>
              <w:t>Zaustavljanje procesa depopulacije, jačanje ljudskih resursa i održivi razvoj</w:t>
            </w:r>
          </w:p>
        </w:tc>
        <w:tc>
          <w:tcPr>
            <w:tcW w:w="390" w:type="pct"/>
            <w:vMerge w:val="restart"/>
            <w:shd w:val="clear" w:color="auto" w:fill="D74C39"/>
            <w:vAlign w:val="center"/>
          </w:tcPr>
          <w:p w:rsidR="0029343B" w:rsidRPr="00AE7813" w:rsidRDefault="0029343B" w:rsidP="0029343B">
            <w:pPr>
              <w:spacing w:after="0"/>
              <w:jc w:val="center"/>
              <w:rPr>
                <w:rFonts w:ascii="Arial" w:eastAsia="Trebuchet MS" w:hAnsi="Arial" w:cs="Arial"/>
                <w:b/>
                <w:sz w:val="20"/>
                <w:szCs w:val="20"/>
              </w:rPr>
            </w:pPr>
            <w:r w:rsidRPr="00AE7813">
              <w:rPr>
                <w:rFonts w:ascii="Arial" w:eastAsia="Trebuchet MS" w:hAnsi="Arial" w:cs="Arial"/>
                <w:b/>
                <w:sz w:val="20"/>
                <w:szCs w:val="20"/>
              </w:rPr>
              <w:t>C3 – P1</w:t>
            </w:r>
          </w:p>
          <w:p w:rsidR="0029343B" w:rsidRPr="00AE7813" w:rsidRDefault="0029343B" w:rsidP="0029343B">
            <w:pPr>
              <w:spacing w:after="0"/>
              <w:jc w:val="center"/>
              <w:rPr>
                <w:rFonts w:ascii="Arial" w:eastAsia="Trebuchet MS" w:hAnsi="Arial" w:cs="Arial"/>
                <w:b/>
                <w:sz w:val="20"/>
                <w:szCs w:val="20"/>
              </w:rPr>
            </w:pPr>
          </w:p>
        </w:tc>
        <w:tc>
          <w:tcPr>
            <w:tcW w:w="636" w:type="pct"/>
            <w:vMerge w:val="restart"/>
            <w:shd w:val="clear" w:color="auto" w:fill="ECABA2"/>
            <w:vAlign w:val="center"/>
          </w:tcPr>
          <w:p w:rsidR="0029343B" w:rsidRPr="0029343B" w:rsidRDefault="0029343B" w:rsidP="0029343B">
            <w:pPr>
              <w:spacing w:after="0"/>
              <w:jc w:val="center"/>
              <w:rPr>
                <w:rFonts w:ascii="Arial" w:hAnsi="Arial" w:cs="Arial"/>
                <w:sz w:val="20"/>
              </w:rPr>
            </w:pPr>
            <w:r w:rsidRPr="0029343B">
              <w:rPr>
                <w:rFonts w:ascii="Arial" w:hAnsi="Arial" w:cs="Arial"/>
                <w:b/>
                <w:sz w:val="20"/>
              </w:rPr>
              <w:t>Podizanje društveno – socijalnog standarda i zdravstvene sigurnosti</w:t>
            </w:r>
          </w:p>
        </w:tc>
        <w:tc>
          <w:tcPr>
            <w:tcW w:w="822"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Strategija obrazovanja, znanosti i tehnologije (RH; do 2025. godine)</w:t>
            </w:r>
          </w:p>
        </w:tc>
        <w:tc>
          <w:tcPr>
            <w:tcW w:w="1160"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Težiti cjelovitom, fleksibilnom i učinkovitom sustavu odgoja i obrazovanja koji povezuje sve razine i vrste obrazovanja i istraživanja u harmoničnu i transparentnu cjelinu temeljenu na zajedničkim pozitivnim vrijednostima, načelima i ciljevima</w:t>
            </w:r>
          </w:p>
        </w:tc>
        <w:tc>
          <w:tcPr>
            <w:tcW w:w="1600"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CILJ</w:t>
            </w:r>
          </w:p>
          <w:p w:rsidR="0029343B" w:rsidRPr="0029343B" w:rsidRDefault="0029343B" w:rsidP="0029343B">
            <w:pPr>
              <w:spacing w:after="0"/>
              <w:jc w:val="center"/>
              <w:rPr>
                <w:rFonts w:ascii="Arial" w:hAnsi="Arial" w:cs="Arial"/>
                <w:sz w:val="20"/>
              </w:rPr>
            </w:pPr>
            <w:r w:rsidRPr="0029343B">
              <w:rPr>
                <w:rFonts w:ascii="Arial" w:hAnsi="Arial" w:cs="Arial"/>
                <w:sz w:val="20"/>
              </w:rPr>
              <w:t>(rani i predškolski, osnovnoškolski i srednješkolski odgoj i obrazovanje)</w:t>
            </w:r>
          </w:p>
          <w:p w:rsidR="0029343B" w:rsidRDefault="0029343B" w:rsidP="0029343B">
            <w:pPr>
              <w:spacing w:after="0"/>
              <w:jc w:val="center"/>
              <w:rPr>
                <w:rFonts w:ascii="Arial" w:hAnsi="Arial" w:cs="Arial"/>
                <w:sz w:val="20"/>
              </w:rPr>
            </w:pPr>
          </w:p>
          <w:p w:rsidR="0029343B" w:rsidRPr="0029343B" w:rsidRDefault="0029343B" w:rsidP="00E17449">
            <w:pPr>
              <w:pStyle w:val="ListParagraph"/>
              <w:numPr>
                <w:ilvl w:val="0"/>
                <w:numId w:val="116"/>
              </w:numPr>
              <w:ind w:left="458" w:hanging="262"/>
              <w:rPr>
                <w:rFonts w:eastAsia="Trebuchet MS"/>
                <w:sz w:val="20"/>
              </w:rPr>
            </w:pPr>
            <w:r w:rsidRPr="0029343B">
              <w:rPr>
                <w:rFonts w:eastAsia="Trebuchet MS"/>
                <w:sz w:val="20"/>
              </w:rPr>
              <w:t>Unaprijediti razvojni potencijal odgojno-obrazovnih ustanova</w:t>
            </w:r>
          </w:p>
          <w:p w:rsidR="0029343B" w:rsidRPr="0029343B" w:rsidRDefault="0029343B" w:rsidP="00E17449">
            <w:pPr>
              <w:pStyle w:val="ListParagraph"/>
              <w:numPr>
                <w:ilvl w:val="0"/>
                <w:numId w:val="116"/>
              </w:numPr>
              <w:ind w:left="458" w:hanging="262"/>
              <w:rPr>
                <w:rFonts w:eastAsia="Trebuchet MS"/>
                <w:sz w:val="20"/>
              </w:rPr>
            </w:pPr>
            <w:r w:rsidRPr="0029343B">
              <w:rPr>
                <w:rFonts w:eastAsia="Trebuchet MS"/>
                <w:sz w:val="20"/>
              </w:rPr>
              <w:t>Unaprijediti kvalitetu rukovođenja odgojno-obrazovnim ustanovama</w:t>
            </w:r>
          </w:p>
          <w:p w:rsidR="0029343B" w:rsidRPr="0029343B" w:rsidRDefault="0029343B" w:rsidP="00E17449">
            <w:pPr>
              <w:pStyle w:val="ListParagraph"/>
              <w:numPr>
                <w:ilvl w:val="0"/>
                <w:numId w:val="116"/>
              </w:numPr>
              <w:ind w:left="458" w:hanging="262"/>
              <w:rPr>
                <w:rFonts w:eastAsia="Trebuchet MS"/>
                <w:sz w:val="20"/>
              </w:rPr>
            </w:pPr>
            <w:r w:rsidRPr="0029343B">
              <w:rPr>
                <w:rFonts w:eastAsia="Trebuchet MS"/>
                <w:sz w:val="20"/>
              </w:rPr>
              <w:t>Osigurati optimalne uvjete rada odgojno-obrazovnih ustanova</w:t>
            </w:r>
          </w:p>
        </w:tc>
      </w:tr>
      <w:tr w:rsidR="0029343B" w:rsidRPr="00AE7813" w:rsidTr="008F33F4">
        <w:trPr>
          <w:cantSplit/>
          <w:trHeight w:val="3572"/>
          <w:jc w:val="center"/>
        </w:trPr>
        <w:tc>
          <w:tcPr>
            <w:tcW w:w="392" w:type="pct"/>
            <w:vMerge/>
            <w:shd w:val="clear" w:color="auto" w:fill="9B2D1F"/>
            <w:textDirection w:val="btLr"/>
            <w:vAlign w:val="center"/>
          </w:tcPr>
          <w:p w:rsidR="0029343B" w:rsidRPr="00D400DF" w:rsidRDefault="0029343B" w:rsidP="0029343B">
            <w:pPr>
              <w:spacing w:after="0"/>
              <w:ind w:left="113" w:right="113"/>
              <w:jc w:val="center"/>
              <w:rPr>
                <w:rFonts w:ascii="Arial" w:eastAsia="Trebuchet MS" w:hAnsi="Arial" w:cs="Arial"/>
                <w:b/>
                <w:i/>
                <w:sz w:val="20"/>
                <w:szCs w:val="20"/>
              </w:rPr>
            </w:pPr>
          </w:p>
        </w:tc>
        <w:tc>
          <w:tcPr>
            <w:tcW w:w="390" w:type="pct"/>
            <w:vMerge/>
            <w:shd w:val="clear" w:color="auto" w:fill="D74C39"/>
            <w:vAlign w:val="center"/>
          </w:tcPr>
          <w:p w:rsidR="0029343B" w:rsidRPr="00AE7813" w:rsidRDefault="0029343B" w:rsidP="0029343B">
            <w:pPr>
              <w:spacing w:after="0"/>
              <w:jc w:val="center"/>
              <w:rPr>
                <w:rFonts w:ascii="Arial" w:eastAsia="Trebuchet MS" w:hAnsi="Arial" w:cs="Arial"/>
                <w:b/>
                <w:sz w:val="20"/>
                <w:szCs w:val="20"/>
              </w:rPr>
            </w:pPr>
          </w:p>
        </w:tc>
        <w:tc>
          <w:tcPr>
            <w:tcW w:w="636" w:type="pct"/>
            <w:vMerge/>
            <w:shd w:val="clear" w:color="auto" w:fill="ECABA2"/>
            <w:vAlign w:val="center"/>
          </w:tcPr>
          <w:p w:rsidR="0029343B" w:rsidRPr="0029343B" w:rsidRDefault="0029343B" w:rsidP="0029343B">
            <w:pPr>
              <w:spacing w:after="0"/>
              <w:jc w:val="center"/>
              <w:rPr>
                <w:rFonts w:ascii="Arial" w:hAnsi="Arial" w:cs="Arial"/>
                <w:sz w:val="20"/>
              </w:rPr>
            </w:pPr>
          </w:p>
        </w:tc>
        <w:tc>
          <w:tcPr>
            <w:tcW w:w="822"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Nacionalna strategija razvoja zdravstva 2012. – 2020. godine</w:t>
            </w:r>
          </w:p>
        </w:tc>
        <w:tc>
          <w:tcPr>
            <w:tcW w:w="1160"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Strateški razvojni pravci:</w:t>
            </w:r>
          </w:p>
          <w:p w:rsidR="0029343B" w:rsidRDefault="0029343B" w:rsidP="0029343B">
            <w:pPr>
              <w:spacing w:after="0"/>
              <w:rPr>
                <w:rFonts w:ascii="Arial" w:hAnsi="Arial" w:cs="Arial"/>
                <w:sz w:val="20"/>
              </w:rPr>
            </w:pPr>
          </w:p>
          <w:p w:rsidR="0029343B" w:rsidRPr="008F33F4" w:rsidRDefault="0029343B" w:rsidP="00E17449">
            <w:pPr>
              <w:pStyle w:val="ListParagraph"/>
              <w:numPr>
                <w:ilvl w:val="0"/>
                <w:numId w:val="117"/>
              </w:numPr>
              <w:ind w:left="316" w:hanging="263"/>
              <w:jc w:val="left"/>
              <w:rPr>
                <w:sz w:val="20"/>
              </w:rPr>
            </w:pPr>
            <w:r w:rsidRPr="008F33F4">
              <w:rPr>
                <w:sz w:val="20"/>
              </w:rPr>
              <w:t>Poboljšanje povezanosti i kontinuiteta zdravstva</w:t>
            </w:r>
          </w:p>
          <w:p w:rsidR="008F33F4" w:rsidRPr="008F33F4" w:rsidRDefault="0029343B" w:rsidP="00E17449">
            <w:pPr>
              <w:pStyle w:val="ListParagraph"/>
              <w:numPr>
                <w:ilvl w:val="0"/>
                <w:numId w:val="117"/>
              </w:numPr>
              <w:ind w:left="316" w:hanging="263"/>
              <w:jc w:val="left"/>
              <w:rPr>
                <w:sz w:val="20"/>
              </w:rPr>
            </w:pPr>
            <w:r w:rsidRPr="008F33F4">
              <w:rPr>
                <w:sz w:val="20"/>
              </w:rPr>
              <w:t>Ujednačavanje i poboljšanje kvalitete zdravstvene zaštite</w:t>
            </w:r>
          </w:p>
          <w:p w:rsidR="0029343B" w:rsidRPr="008F33F4" w:rsidRDefault="0029343B" w:rsidP="00E17449">
            <w:pPr>
              <w:pStyle w:val="ListParagraph"/>
              <w:numPr>
                <w:ilvl w:val="0"/>
                <w:numId w:val="117"/>
              </w:numPr>
              <w:ind w:left="316" w:hanging="263"/>
              <w:jc w:val="left"/>
              <w:rPr>
                <w:sz w:val="20"/>
              </w:rPr>
            </w:pPr>
            <w:r w:rsidRPr="008F33F4">
              <w:rPr>
                <w:sz w:val="20"/>
              </w:rPr>
              <w:t>Povećanje učinkovitosti i djelotvornosti zdravstvenog sustava</w:t>
            </w:r>
          </w:p>
          <w:p w:rsidR="0029343B" w:rsidRPr="008F33F4" w:rsidRDefault="0029343B" w:rsidP="00E17449">
            <w:pPr>
              <w:pStyle w:val="ListParagraph"/>
              <w:numPr>
                <w:ilvl w:val="0"/>
                <w:numId w:val="117"/>
              </w:numPr>
              <w:ind w:left="316" w:hanging="263"/>
              <w:jc w:val="left"/>
              <w:rPr>
                <w:sz w:val="20"/>
              </w:rPr>
            </w:pPr>
            <w:r w:rsidRPr="008F33F4">
              <w:rPr>
                <w:sz w:val="20"/>
              </w:rPr>
              <w:t>Povećanje dostupnosti zdravstvene zaštite</w:t>
            </w:r>
          </w:p>
          <w:p w:rsidR="0029343B" w:rsidRPr="008F33F4" w:rsidRDefault="0029343B" w:rsidP="00E17449">
            <w:pPr>
              <w:pStyle w:val="ListParagraph"/>
              <w:numPr>
                <w:ilvl w:val="0"/>
                <w:numId w:val="117"/>
              </w:numPr>
              <w:ind w:left="316" w:hanging="263"/>
              <w:jc w:val="left"/>
              <w:rPr>
                <w:sz w:val="20"/>
              </w:rPr>
            </w:pPr>
            <w:r w:rsidRPr="008F33F4">
              <w:rPr>
                <w:sz w:val="20"/>
              </w:rPr>
              <w:t>Poboljšanje pokazatelja zdravlja</w:t>
            </w:r>
          </w:p>
        </w:tc>
        <w:tc>
          <w:tcPr>
            <w:tcW w:w="1600" w:type="pct"/>
            <w:vAlign w:val="center"/>
          </w:tcPr>
          <w:p w:rsidR="0029343B" w:rsidRPr="0029343B" w:rsidRDefault="0029343B" w:rsidP="0029343B">
            <w:pPr>
              <w:spacing w:after="0"/>
              <w:jc w:val="center"/>
              <w:rPr>
                <w:rFonts w:ascii="Arial" w:hAnsi="Arial" w:cs="Arial"/>
                <w:sz w:val="20"/>
              </w:rPr>
            </w:pPr>
            <w:r w:rsidRPr="0029343B">
              <w:rPr>
                <w:rFonts w:ascii="Arial" w:hAnsi="Arial" w:cs="Arial"/>
                <w:sz w:val="20"/>
              </w:rPr>
              <w:t>PRIORITET</w:t>
            </w:r>
          </w:p>
          <w:p w:rsidR="0029343B" w:rsidRPr="0029343B" w:rsidRDefault="0029343B" w:rsidP="0029343B">
            <w:pPr>
              <w:spacing w:after="0"/>
              <w:jc w:val="center"/>
              <w:rPr>
                <w:rFonts w:ascii="Arial" w:hAnsi="Arial" w:cs="Arial"/>
                <w:sz w:val="20"/>
              </w:rPr>
            </w:pPr>
          </w:p>
          <w:p w:rsidR="0029343B" w:rsidRPr="0029343B" w:rsidRDefault="0029343B" w:rsidP="00E17449">
            <w:pPr>
              <w:pStyle w:val="ListParagraph"/>
              <w:numPr>
                <w:ilvl w:val="0"/>
                <w:numId w:val="115"/>
              </w:numPr>
              <w:ind w:left="458" w:hanging="262"/>
              <w:rPr>
                <w:sz w:val="20"/>
              </w:rPr>
            </w:pPr>
            <w:r w:rsidRPr="0029343B">
              <w:rPr>
                <w:rFonts w:eastAsia="Trebuchet MS"/>
                <w:sz w:val="20"/>
              </w:rPr>
              <w:t>Razvoj informatizacije i eZdravstva</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Jačanje i bolje korištenje ljudskih resursa u zdravstvu</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Jačanje upravljačkih kapaciteta u zdravstvu</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Reorganizacija ustroja i djelovanja zdravstvenih ustanova</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Potianje kvalitete u zdravstvenoj zaštiti</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Jačanje preventivnih aktivnosti</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Očuvanje financijske stabilnosti zdravstva</w:t>
            </w:r>
          </w:p>
          <w:p w:rsidR="0029343B" w:rsidRPr="0029343B" w:rsidRDefault="0029343B" w:rsidP="00E17449">
            <w:pPr>
              <w:pStyle w:val="ListParagraph"/>
              <w:numPr>
                <w:ilvl w:val="0"/>
                <w:numId w:val="115"/>
              </w:numPr>
              <w:ind w:left="458" w:hanging="262"/>
              <w:rPr>
                <w:rFonts w:eastAsia="Trebuchet MS"/>
                <w:sz w:val="20"/>
              </w:rPr>
            </w:pPr>
            <w:r w:rsidRPr="0029343B">
              <w:rPr>
                <w:rFonts w:eastAsia="Trebuchet MS"/>
                <w:sz w:val="20"/>
              </w:rPr>
              <w:t>Suradnja s drugim resorima i društvom u cjelini</w:t>
            </w:r>
          </w:p>
        </w:tc>
      </w:tr>
      <w:tr w:rsidR="00440173" w:rsidRPr="00AE7813" w:rsidTr="00440173">
        <w:trPr>
          <w:cantSplit/>
          <w:trHeight w:val="3855"/>
          <w:jc w:val="center"/>
        </w:trPr>
        <w:tc>
          <w:tcPr>
            <w:tcW w:w="392" w:type="pct"/>
            <w:vMerge/>
            <w:shd w:val="clear" w:color="auto" w:fill="9B2D1F"/>
            <w:textDirection w:val="btLr"/>
            <w:vAlign w:val="center"/>
          </w:tcPr>
          <w:p w:rsidR="00440173" w:rsidRPr="00D400DF" w:rsidRDefault="00440173" w:rsidP="00440173">
            <w:pPr>
              <w:spacing w:after="0"/>
              <w:ind w:left="113" w:right="113"/>
              <w:jc w:val="center"/>
              <w:rPr>
                <w:rFonts w:ascii="Arial" w:eastAsia="Trebuchet MS" w:hAnsi="Arial" w:cs="Arial"/>
                <w:sz w:val="20"/>
                <w:szCs w:val="20"/>
              </w:rPr>
            </w:pPr>
          </w:p>
        </w:tc>
        <w:tc>
          <w:tcPr>
            <w:tcW w:w="390" w:type="pct"/>
            <w:shd w:val="clear" w:color="auto" w:fill="D74C39"/>
            <w:vAlign w:val="center"/>
          </w:tcPr>
          <w:p w:rsidR="00440173" w:rsidRPr="00AE7813" w:rsidRDefault="00440173" w:rsidP="00440173">
            <w:pPr>
              <w:spacing w:after="0"/>
              <w:jc w:val="center"/>
              <w:rPr>
                <w:rFonts w:ascii="Arial" w:eastAsia="Trebuchet MS" w:hAnsi="Arial" w:cs="Arial"/>
                <w:b/>
                <w:sz w:val="20"/>
                <w:szCs w:val="20"/>
              </w:rPr>
            </w:pPr>
            <w:r w:rsidRPr="00AE7813">
              <w:rPr>
                <w:rFonts w:ascii="Arial" w:eastAsia="Trebuchet MS" w:hAnsi="Arial" w:cs="Arial"/>
                <w:b/>
                <w:sz w:val="20"/>
                <w:szCs w:val="20"/>
              </w:rPr>
              <w:t>C3 – P2</w:t>
            </w:r>
          </w:p>
        </w:tc>
        <w:tc>
          <w:tcPr>
            <w:tcW w:w="636" w:type="pct"/>
            <w:shd w:val="clear" w:color="auto" w:fill="ECABA2"/>
            <w:vAlign w:val="center"/>
          </w:tcPr>
          <w:p w:rsidR="00440173" w:rsidRPr="00440173" w:rsidRDefault="00440173" w:rsidP="00440173">
            <w:pPr>
              <w:spacing w:after="0"/>
              <w:jc w:val="center"/>
              <w:rPr>
                <w:rFonts w:ascii="Arial" w:hAnsi="Arial" w:cs="Arial"/>
                <w:b/>
                <w:sz w:val="20"/>
              </w:rPr>
            </w:pPr>
            <w:r w:rsidRPr="00440173">
              <w:rPr>
                <w:rFonts w:ascii="Arial" w:hAnsi="Arial" w:cs="Arial"/>
                <w:b/>
                <w:sz w:val="20"/>
              </w:rPr>
              <w:t>Razvoj civilnog društva</w:t>
            </w:r>
          </w:p>
        </w:tc>
        <w:tc>
          <w:tcPr>
            <w:tcW w:w="822"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Nacionalna strategija stvaranja poticajnog okruženja za razvoj civilnog društva od 2012. do 2016. godine</w:t>
            </w:r>
          </w:p>
        </w:tc>
        <w:tc>
          <w:tcPr>
            <w:tcW w:w="116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Stvoriti uvjete za razvoj zajednice u kojoj građani i organizacije civilnoga društva u sinergiji s drugim sektorima, aktivno, ravnopravno i odgovorno, u skladu s načelima održivog razvoja i djelovanja za opće dobro, sudjeluju u ostvarivanju društva blagostanja i jednakih mogućnosti za sve</w:t>
            </w:r>
          </w:p>
        </w:tc>
        <w:tc>
          <w:tcPr>
            <w:tcW w:w="160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MJERA</w:t>
            </w:r>
          </w:p>
          <w:p w:rsidR="00440173" w:rsidRPr="00440173" w:rsidRDefault="00440173" w:rsidP="00440173">
            <w:pPr>
              <w:spacing w:after="0"/>
              <w:jc w:val="center"/>
              <w:rPr>
                <w:rFonts w:ascii="Arial" w:hAnsi="Arial" w:cs="Arial"/>
                <w:sz w:val="20"/>
              </w:rPr>
            </w:pPr>
          </w:p>
          <w:p w:rsidR="00440173" w:rsidRPr="00440173" w:rsidRDefault="00440173" w:rsidP="00E17449">
            <w:pPr>
              <w:pStyle w:val="ListParagraph"/>
              <w:numPr>
                <w:ilvl w:val="0"/>
                <w:numId w:val="118"/>
              </w:numPr>
              <w:ind w:left="458" w:hanging="262"/>
              <w:jc w:val="left"/>
              <w:rPr>
                <w:sz w:val="20"/>
              </w:rPr>
            </w:pPr>
            <w:r w:rsidRPr="00440173">
              <w:rPr>
                <w:rFonts w:eastAsia="Trebuchet MS"/>
                <w:sz w:val="20"/>
              </w:rPr>
              <w:t>Uspostaviti transparentan postupak dodijele prostora u državnom vlasništvu i vlasništvu JLPS-a na korištenje organizacijama civilnoga društva radi provedbe programa i projekata od interesa za opće dobro</w:t>
            </w:r>
          </w:p>
          <w:p w:rsidR="00440173" w:rsidRPr="00440173" w:rsidRDefault="00440173" w:rsidP="00E17449">
            <w:pPr>
              <w:pStyle w:val="ListParagraph"/>
              <w:numPr>
                <w:ilvl w:val="0"/>
                <w:numId w:val="118"/>
              </w:numPr>
              <w:ind w:left="458" w:hanging="262"/>
              <w:jc w:val="left"/>
              <w:rPr>
                <w:rFonts w:eastAsia="Trebuchet MS"/>
                <w:sz w:val="20"/>
              </w:rPr>
            </w:pPr>
            <w:r w:rsidRPr="00440173">
              <w:rPr>
                <w:rFonts w:eastAsia="Trebuchet MS"/>
                <w:sz w:val="20"/>
              </w:rPr>
              <w:t>Uvođenje odgojno-obrazovnih sadržaja usmjerenih stjecanju znanja, stavova i vrijednosti u vezi s volontiranjem u obrazovni sustav</w:t>
            </w:r>
          </w:p>
          <w:p w:rsidR="00440173" w:rsidRPr="00440173" w:rsidRDefault="00440173" w:rsidP="00E17449">
            <w:pPr>
              <w:pStyle w:val="ListParagraph"/>
              <w:numPr>
                <w:ilvl w:val="0"/>
                <w:numId w:val="118"/>
              </w:numPr>
              <w:ind w:left="458" w:hanging="262"/>
              <w:jc w:val="left"/>
              <w:rPr>
                <w:rFonts w:eastAsia="Trebuchet MS"/>
                <w:sz w:val="20"/>
              </w:rPr>
            </w:pPr>
            <w:r w:rsidRPr="00440173">
              <w:rPr>
                <w:rFonts w:eastAsia="Trebuchet MS"/>
                <w:sz w:val="20"/>
              </w:rPr>
              <w:t>Poticati i razvijati volonterske programe u organizacijama/ustanovama pružateljima socijalnih sluga</w:t>
            </w:r>
          </w:p>
        </w:tc>
      </w:tr>
      <w:tr w:rsidR="00440173" w:rsidRPr="00AE7813" w:rsidTr="00440173">
        <w:trPr>
          <w:cantSplit/>
          <w:trHeight w:val="2835"/>
          <w:jc w:val="center"/>
        </w:trPr>
        <w:tc>
          <w:tcPr>
            <w:tcW w:w="392" w:type="pct"/>
            <w:vMerge w:val="restart"/>
            <w:shd w:val="clear" w:color="auto" w:fill="634545"/>
            <w:textDirection w:val="btLr"/>
            <w:vAlign w:val="center"/>
          </w:tcPr>
          <w:p w:rsidR="00440173" w:rsidRDefault="00440173" w:rsidP="00440173">
            <w:pPr>
              <w:spacing w:after="0"/>
              <w:ind w:left="113" w:right="113"/>
              <w:jc w:val="center"/>
              <w:rPr>
                <w:rFonts w:ascii="Arial" w:eastAsia="Trebuchet MS" w:hAnsi="Arial" w:cs="Arial"/>
                <w:b/>
                <w:sz w:val="20"/>
                <w:szCs w:val="20"/>
              </w:rPr>
            </w:pPr>
            <w:r>
              <w:rPr>
                <w:rFonts w:ascii="Arial" w:eastAsia="Trebuchet MS" w:hAnsi="Arial" w:cs="Arial"/>
                <w:b/>
                <w:sz w:val="20"/>
                <w:szCs w:val="20"/>
              </w:rPr>
              <w:t>C4</w:t>
            </w:r>
          </w:p>
          <w:p w:rsidR="00440173" w:rsidRPr="00440173" w:rsidRDefault="00440173" w:rsidP="00440173">
            <w:pPr>
              <w:spacing w:after="0"/>
              <w:ind w:left="113" w:right="113"/>
              <w:jc w:val="center"/>
              <w:rPr>
                <w:rFonts w:ascii="Arial" w:eastAsia="Trebuchet MS" w:hAnsi="Arial" w:cs="Arial"/>
                <w:b/>
                <w:sz w:val="20"/>
                <w:szCs w:val="20"/>
              </w:rPr>
            </w:pPr>
            <w:r>
              <w:rPr>
                <w:rFonts w:ascii="Arial" w:eastAsia="Trebuchet MS" w:hAnsi="Arial" w:cs="Arial"/>
                <w:b/>
                <w:sz w:val="20"/>
                <w:szCs w:val="20"/>
              </w:rPr>
              <w:t>Zaštita okoliša, prirodne i kulturne baštine u funkciji održivog razvoja</w:t>
            </w:r>
          </w:p>
        </w:tc>
        <w:tc>
          <w:tcPr>
            <w:tcW w:w="390" w:type="pct"/>
            <w:vMerge w:val="restart"/>
            <w:shd w:val="clear" w:color="auto" w:fill="A88484"/>
            <w:vAlign w:val="center"/>
          </w:tcPr>
          <w:p w:rsidR="00440173" w:rsidRPr="00AE7813" w:rsidRDefault="00440173" w:rsidP="00440173">
            <w:pPr>
              <w:spacing w:after="0"/>
              <w:jc w:val="center"/>
              <w:rPr>
                <w:rFonts w:ascii="Arial" w:eastAsia="Trebuchet MS" w:hAnsi="Arial" w:cs="Arial"/>
                <w:b/>
                <w:sz w:val="20"/>
                <w:szCs w:val="20"/>
              </w:rPr>
            </w:pPr>
            <w:r>
              <w:rPr>
                <w:rFonts w:ascii="Arial" w:eastAsia="Trebuchet MS" w:hAnsi="Arial" w:cs="Arial"/>
                <w:b/>
                <w:sz w:val="20"/>
                <w:szCs w:val="20"/>
              </w:rPr>
              <w:t>C4 – P1</w:t>
            </w:r>
          </w:p>
        </w:tc>
        <w:tc>
          <w:tcPr>
            <w:tcW w:w="636" w:type="pct"/>
            <w:vMerge w:val="restart"/>
            <w:shd w:val="clear" w:color="auto" w:fill="D0BCBC"/>
            <w:vAlign w:val="center"/>
          </w:tcPr>
          <w:p w:rsidR="00440173" w:rsidRPr="00AE7813" w:rsidRDefault="00440173" w:rsidP="00440173">
            <w:pPr>
              <w:spacing w:after="0"/>
              <w:jc w:val="center"/>
              <w:rPr>
                <w:rFonts w:ascii="Arial" w:eastAsia="Trebuchet MS" w:hAnsi="Arial" w:cs="Arial"/>
                <w:b/>
                <w:bCs/>
                <w:sz w:val="20"/>
                <w:szCs w:val="20"/>
              </w:rPr>
            </w:pPr>
            <w:r>
              <w:rPr>
                <w:rFonts w:ascii="Arial" w:eastAsia="Trebuchet MS" w:hAnsi="Arial" w:cs="Arial"/>
                <w:b/>
                <w:bCs/>
                <w:sz w:val="20"/>
                <w:szCs w:val="20"/>
              </w:rPr>
              <w:t>Unaprjeđivanje zaštite okoliša i energetske učinkovitosti</w:t>
            </w:r>
          </w:p>
        </w:tc>
        <w:tc>
          <w:tcPr>
            <w:tcW w:w="822"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Strategija gospodarenja otpadom RH (do 2025. godine)</w:t>
            </w:r>
          </w:p>
        </w:tc>
        <w:tc>
          <w:tcPr>
            <w:tcW w:w="116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Ostvarivanje i održavanje cjelovitog sustava gospodarenja otpadom koji će biti usmjeren prema suvremenim europskim standardima i zahtjevima</w:t>
            </w:r>
          </w:p>
        </w:tc>
        <w:tc>
          <w:tcPr>
            <w:tcW w:w="160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STARTEŠKI CILJ</w:t>
            </w:r>
          </w:p>
          <w:p w:rsidR="00440173" w:rsidRPr="00440173" w:rsidRDefault="00440173" w:rsidP="00440173">
            <w:pPr>
              <w:spacing w:after="0"/>
              <w:jc w:val="center"/>
              <w:rPr>
                <w:rFonts w:ascii="Arial" w:hAnsi="Arial" w:cs="Arial"/>
                <w:sz w:val="20"/>
              </w:rPr>
            </w:pPr>
          </w:p>
          <w:p w:rsidR="00440173" w:rsidRPr="00440173" w:rsidRDefault="00440173" w:rsidP="00E17449">
            <w:pPr>
              <w:pStyle w:val="ListParagraph"/>
              <w:numPr>
                <w:ilvl w:val="0"/>
                <w:numId w:val="119"/>
              </w:numPr>
              <w:ind w:left="458" w:hanging="262"/>
              <w:rPr>
                <w:rFonts w:eastAsia="Trebuchet MS"/>
                <w:sz w:val="20"/>
              </w:rPr>
            </w:pPr>
            <w:r w:rsidRPr="00440173">
              <w:rPr>
                <w:rFonts w:eastAsia="Trebuchet MS"/>
                <w:sz w:val="20"/>
              </w:rPr>
              <w:t>Izbjegavanje nastajanja i smanjivanje količina otpada na izvoru te otpada kojega se mora odložiti, uz materijalnu i energetsku oporabu otpada</w:t>
            </w:r>
          </w:p>
          <w:p w:rsidR="00440173" w:rsidRPr="00440173" w:rsidRDefault="00440173" w:rsidP="00E17449">
            <w:pPr>
              <w:pStyle w:val="ListParagraph"/>
              <w:numPr>
                <w:ilvl w:val="0"/>
                <w:numId w:val="119"/>
              </w:numPr>
              <w:ind w:left="458" w:hanging="262"/>
              <w:rPr>
                <w:rFonts w:eastAsia="Trebuchet MS"/>
                <w:sz w:val="20"/>
              </w:rPr>
            </w:pPr>
            <w:r w:rsidRPr="00440173">
              <w:rPr>
                <w:rFonts w:eastAsia="Trebuchet MS"/>
                <w:sz w:val="20"/>
              </w:rPr>
              <w:t>Razvitak infrastrukture za cjeloviti sustav gospodarenja otpadom IVO (stvaranje uvjeta za učinkovito funkcioniranje sustava)</w:t>
            </w:r>
          </w:p>
          <w:p w:rsidR="00440173" w:rsidRPr="00440173" w:rsidRDefault="00440173" w:rsidP="00E17449">
            <w:pPr>
              <w:pStyle w:val="ListParagraph"/>
              <w:numPr>
                <w:ilvl w:val="0"/>
                <w:numId w:val="119"/>
              </w:numPr>
              <w:ind w:left="458" w:hanging="262"/>
              <w:rPr>
                <w:rFonts w:eastAsia="Trebuchet MS"/>
                <w:sz w:val="20"/>
              </w:rPr>
            </w:pPr>
            <w:r w:rsidRPr="00440173">
              <w:rPr>
                <w:rFonts w:eastAsia="Trebuchet MS"/>
                <w:sz w:val="20"/>
              </w:rPr>
              <w:t>Smanjivanje rizika od otpada</w:t>
            </w:r>
          </w:p>
        </w:tc>
      </w:tr>
      <w:tr w:rsidR="00440173" w:rsidRPr="00AE7813" w:rsidTr="00440173">
        <w:trPr>
          <w:trHeight w:val="870"/>
          <w:jc w:val="center"/>
        </w:trPr>
        <w:tc>
          <w:tcPr>
            <w:tcW w:w="392" w:type="pct"/>
            <w:vMerge/>
            <w:shd w:val="clear" w:color="auto" w:fill="634545"/>
            <w:textDirection w:val="btLr"/>
            <w:vAlign w:val="center"/>
          </w:tcPr>
          <w:p w:rsidR="00440173" w:rsidRDefault="00440173" w:rsidP="00440173">
            <w:pPr>
              <w:spacing w:after="0"/>
              <w:ind w:left="113" w:right="113"/>
              <w:jc w:val="center"/>
              <w:rPr>
                <w:rFonts w:ascii="Arial" w:eastAsia="Trebuchet MS" w:hAnsi="Arial" w:cs="Arial"/>
                <w:b/>
                <w:sz w:val="20"/>
                <w:szCs w:val="20"/>
              </w:rPr>
            </w:pPr>
          </w:p>
        </w:tc>
        <w:tc>
          <w:tcPr>
            <w:tcW w:w="390" w:type="pct"/>
            <w:vMerge/>
            <w:shd w:val="clear" w:color="auto" w:fill="A88484"/>
            <w:vAlign w:val="center"/>
          </w:tcPr>
          <w:p w:rsidR="00440173" w:rsidRDefault="00440173" w:rsidP="00440173">
            <w:pPr>
              <w:spacing w:after="0"/>
              <w:jc w:val="center"/>
              <w:rPr>
                <w:rFonts w:ascii="Arial" w:eastAsia="Trebuchet MS" w:hAnsi="Arial" w:cs="Arial"/>
                <w:b/>
                <w:sz w:val="20"/>
                <w:szCs w:val="20"/>
              </w:rPr>
            </w:pPr>
          </w:p>
        </w:tc>
        <w:tc>
          <w:tcPr>
            <w:tcW w:w="636" w:type="pct"/>
            <w:vMerge/>
            <w:shd w:val="clear" w:color="auto" w:fill="D0BCBC"/>
            <w:vAlign w:val="center"/>
          </w:tcPr>
          <w:p w:rsidR="00440173" w:rsidRDefault="00440173" w:rsidP="00440173">
            <w:pPr>
              <w:spacing w:after="0"/>
              <w:jc w:val="center"/>
              <w:rPr>
                <w:rFonts w:ascii="Arial" w:eastAsia="Trebuchet MS" w:hAnsi="Arial" w:cs="Arial"/>
                <w:b/>
                <w:bCs/>
                <w:sz w:val="20"/>
                <w:szCs w:val="20"/>
              </w:rPr>
            </w:pPr>
          </w:p>
        </w:tc>
        <w:tc>
          <w:tcPr>
            <w:tcW w:w="822"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Strategija energetskog razvoja RH do 2020. godine</w:t>
            </w:r>
          </w:p>
        </w:tc>
        <w:tc>
          <w:tcPr>
            <w:tcW w:w="116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Izgradnja sustava uravnoteženog razvoja odnosa između sigurnosti opskrbe energijom, konkurentnosti i očuvanja okoliša, koji će hrvatskim građanima i hrvatskom gospodarstvu omogućiti kvalitetnu, sigurnu, dostupnu i dostatnu opskrbu energijom</w:t>
            </w:r>
          </w:p>
        </w:tc>
        <w:tc>
          <w:tcPr>
            <w:tcW w:w="160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CILJ</w:t>
            </w:r>
          </w:p>
          <w:p w:rsidR="00440173" w:rsidRPr="00440173" w:rsidRDefault="00440173" w:rsidP="00440173">
            <w:pPr>
              <w:spacing w:after="0"/>
              <w:jc w:val="center"/>
              <w:rPr>
                <w:rFonts w:ascii="Arial" w:hAnsi="Arial" w:cs="Arial"/>
                <w:sz w:val="20"/>
              </w:rPr>
            </w:pPr>
          </w:p>
          <w:p w:rsidR="00440173" w:rsidRPr="00440173" w:rsidRDefault="00440173" w:rsidP="00E17449">
            <w:pPr>
              <w:pStyle w:val="ListParagraph"/>
              <w:numPr>
                <w:ilvl w:val="0"/>
                <w:numId w:val="120"/>
              </w:numPr>
              <w:ind w:left="458" w:hanging="262"/>
              <w:rPr>
                <w:sz w:val="20"/>
              </w:rPr>
            </w:pPr>
            <w:r w:rsidRPr="00440173">
              <w:rPr>
                <w:rFonts w:eastAsia="Trebuchet MS"/>
                <w:sz w:val="20"/>
              </w:rPr>
              <w:t>Biomasa</w:t>
            </w:r>
          </w:p>
          <w:p w:rsidR="00440173" w:rsidRPr="00440173" w:rsidRDefault="00440173" w:rsidP="00E17449">
            <w:pPr>
              <w:pStyle w:val="ListParagraph"/>
              <w:numPr>
                <w:ilvl w:val="0"/>
                <w:numId w:val="120"/>
              </w:numPr>
              <w:ind w:left="458" w:hanging="262"/>
              <w:rPr>
                <w:rFonts w:eastAsia="Trebuchet MS"/>
                <w:sz w:val="20"/>
              </w:rPr>
            </w:pPr>
            <w:r w:rsidRPr="00440173">
              <w:rPr>
                <w:rFonts w:eastAsia="Trebuchet MS"/>
                <w:sz w:val="20"/>
              </w:rPr>
              <w:t>Energija vjetra</w:t>
            </w:r>
          </w:p>
          <w:p w:rsidR="00440173" w:rsidRPr="00440173" w:rsidRDefault="00440173" w:rsidP="00E17449">
            <w:pPr>
              <w:pStyle w:val="ListParagraph"/>
              <w:numPr>
                <w:ilvl w:val="0"/>
                <w:numId w:val="120"/>
              </w:numPr>
              <w:ind w:left="458" w:hanging="262"/>
              <w:rPr>
                <w:rFonts w:eastAsia="Trebuchet MS"/>
                <w:sz w:val="20"/>
              </w:rPr>
            </w:pPr>
            <w:r w:rsidRPr="00440173">
              <w:rPr>
                <w:rFonts w:eastAsia="Trebuchet MS"/>
                <w:sz w:val="20"/>
              </w:rPr>
              <w:t>Sunčeva energija</w:t>
            </w:r>
          </w:p>
        </w:tc>
      </w:tr>
      <w:tr w:rsidR="00440173" w:rsidRPr="00AE7813" w:rsidTr="00440173">
        <w:trPr>
          <w:cantSplit/>
          <w:trHeight w:val="1701"/>
          <w:jc w:val="center"/>
        </w:trPr>
        <w:tc>
          <w:tcPr>
            <w:tcW w:w="392" w:type="pct"/>
            <w:vMerge/>
            <w:shd w:val="clear" w:color="auto" w:fill="634545"/>
            <w:textDirection w:val="btLr"/>
            <w:vAlign w:val="center"/>
          </w:tcPr>
          <w:p w:rsidR="00440173" w:rsidRPr="00D400DF" w:rsidRDefault="00440173" w:rsidP="00440173">
            <w:pPr>
              <w:spacing w:after="0"/>
              <w:ind w:left="113" w:right="113"/>
              <w:jc w:val="center"/>
              <w:rPr>
                <w:rFonts w:ascii="Arial" w:eastAsia="Trebuchet MS" w:hAnsi="Arial" w:cs="Arial"/>
                <w:sz w:val="20"/>
                <w:szCs w:val="20"/>
              </w:rPr>
            </w:pPr>
          </w:p>
        </w:tc>
        <w:tc>
          <w:tcPr>
            <w:tcW w:w="390" w:type="pct"/>
            <w:vMerge w:val="restart"/>
            <w:shd w:val="clear" w:color="auto" w:fill="A88484"/>
            <w:vAlign w:val="center"/>
          </w:tcPr>
          <w:p w:rsidR="00440173" w:rsidRPr="00AE7813" w:rsidRDefault="00440173" w:rsidP="00440173">
            <w:pPr>
              <w:spacing w:after="0"/>
              <w:jc w:val="center"/>
              <w:rPr>
                <w:rFonts w:ascii="Arial" w:eastAsia="Trebuchet MS" w:hAnsi="Arial" w:cs="Arial"/>
                <w:b/>
                <w:sz w:val="20"/>
                <w:szCs w:val="20"/>
              </w:rPr>
            </w:pPr>
            <w:r>
              <w:rPr>
                <w:rFonts w:ascii="Arial" w:eastAsia="Trebuchet MS" w:hAnsi="Arial" w:cs="Arial"/>
                <w:b/>
                <w:sz w:val="20"/>
                <w:szCs w:val="20"/>
              </w:rPr>
              <w:t>C4 – P2</w:t>
            </w:r>
          </w:p>
        </w:tc>
        <w:tc>
          <w:tcPr>
            <w:tcW w:w="636" w:type="pct"/>
            <w:vMerge w:val="restart"/>
            <w:shd w:val="clear" w:color="auto" w:fill="D0BCBC"/>
            <w:vAlign w:val="center"/>
          </w:tcPr>
          <w:p w:rsidR="00440173" w:rsidRPr="00AE7813" w:rsidRDefault="00440173" w:rsidP="00440173">
            <w:pPr>
              <w:spacing w:after="0"/>
              <w:jc w:val="center"/>
              <w:rPr>
                <w:rFonts w:ascii="Arial" w:eastAsia="Trebuchet MS" w:hAnsi="Arial" w:cs="Arial"/>
                <w:b/>
                <w:bCs/>
                <w:sz w:val="20"/>
                <w:szCs w:val="20"/>
              </w:rPr>
            </w:pPr>
            <w:r>
              <w:rPr>
                <w:rFonts w:ascii="Arial" w:eastAsia="Trebuchet MS" w:hAnsi="Arial" w:cs="Arial"/>
                <w:b/>
                <w:bCs/>
                <w:sz w:val="20"/>
                <w:szCs w:val="20"/>
              </w:rPr>
              <w:t>Podizanje standarda prirodne i kulturne baštine</w:t>
            </w:r>
          </w:p>
        </w:tc>
        <w:tc>
          <w:tcPr>
            <w:tcW w:w="822"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Strategija očuvanja, zaštite i održivog gospodarskog korištenja kulturne baštine RH za razdoblje 2011.-2015.</w:t>
            </w:r>
          </w:p>
        </w:tc>
        <w:tc>
          <w:tcPr>
            <w:tcW w:w="116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Postići učinkovitije i uspješnije upravljanje zaštitom i očuvanjem kulturne baštine, i istodobno potaknuti i osnažiti gospodarsko korištenje razvojnih potencijala te baštine</w:t>
            </w:r>
          </w:p>
        </w:tc>
        <w:tc>
          <w:tcPr>
            <w:tcW w:w="160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STRATEŠKI CILJ</w:t>
            </w:r>
          </w:p>
          <w:p w:rsidR="00440173" w:rsidRPr="00440173" w:rsidRDefault="00440173" w:rsidP="00440173">
            <w:pPr>
              <w:spacing w:after="0"/>
              <w:jc w:val="center"/>
              <w:rPr>
                <w:rFonts w:ascii="Arial" w:hAnsi="Arial" w:cs="Arial"/>
                <w:sz w:val="20"/>
              </w:rPr>
            </w:pPr>
          </w:p>
          <w:p w:rsidR="00440173" w:rsidRPr="00440173" w:rsidRDefault="00440173" w:rsidP="00E17449">
            <w:pPr>
              <w:pStyle w:val="ListParagraph"/>
              <w:numPr>
                <w:ilvl w:val="0"/>
                <w:numId w:val="121"/>
              </w:numPr>
              <w:ind w:left="458" w:hanging="262"/>
              <w:rPr>
                <w:rFonts w:eastAsia="Trebuchet MS"/>
                <w:sz w:val="20"/>
              </w:rPr>
            </w:pPr>
            <w:r w:rsidRPr="00440173">
              <w:rPr>
                <w:rFonts w:eastAsia="Trebuchet MS"/>
                <w:sz w:val="20"/>
              </w:rPr>
              <w:t>Podizati svijest pojedinaca i zajednice o važnosti kulturne baštine i održivom korištenju kulturne baštine</w:t>
            </w:r>
          </w:p>
        </w:tc>
      </w:tr>
      <w:tr w:rsidR="00440173" w:rsidRPr="00AE7813" w:rsidTr="00440173">
        <w:trPr>
          <w:cantSplit/>
          <w:trHeight w:val="1701"/>
          <w:jc w:val="center"/>
        </w:trPr>
        <w:tc>
          <w:tcPr>
            <w:tcW w:w="392" w:type="pct"/>
            <w:vMerge/>
            <w:shd w:val="clear" w:color="auto" w:fill="634545"/>
            <w:textDirection w:val="btLr"/>
            <w:vAlign w:val="center"/>
          </w:tcPr>
          <w:p w:rsidR="00440173" w:rsidRPr="00D400DF" w:rsidRDefault="00440173" w:rsidP="00440173">
            <w:pPr>
              <w:spacing w:after="0"/>
              <w:ind w:left="113" w:right="113"/>
              <w:jc w:val="center"/>
              <w:rPr>
                <w:rFonts w:ascii="Arial" w:eastAsia="Trebuchet MS" w:hAnsi="Arial" w:cs="Arial"/>
                <w:sz w:val="20"/>
                <w:szCs w:val="20"/>
              </w:rPr>
            </w:pPr>
          </w:p>
        </w:tc>
        <w:tc>
          <w:tcPr>
            <w:tcW w:w="390" w:type="pct"/>
            <w:vMerge/>
            <w:shd w:val="clear" w:color="auto" w:fill="A88484"/>
            <w:vAlign w:val="center"/>
          </w:tcPr>
          <w:p w:rsidR="00440173" w:rsidRDefault="00440173" w:rsidP="00440173">
            <w:pPr>
              <w:spacing w:after="0"/>
              <w:jc w:val="center"/>
              <w:rPr>
                <w:rFonts w:ascii="Arial" w:eastAsia="Trebuchet MS" w:hAnsi="Arial" w:cs="Arial"/>
                <w:b/>
                <w:sz w:val="20"/>
                <w:szCs w:val="20"/>
              </w:rPr>
            </w:pPr>
          </w:p>
        </w:tc>
        <w:tc>
          <w:tcPr>
            <w:tcW w:w="636" w:type="pct"/>
            <w:vMerge/>
            <w:shd w:val="clear" w:color="auto" w:fill="D0BCBC"/>
            <w:vAlign w:val="center"/>
          </w:tcPr>
          <w:p w:rsidR="00440173" w:rsidRDefault="00440173" w:rsidP="00440173">
            <w:pPr>
              <w:spacing w:after="0"/>
              <w:jc w:val="center"/>
              <w:rPr>
                <w:rFonts w:ascii="Arial" w:eastAsia="Trebuchet MS" w:hAnsi="Arial" w:cs="Arial"/>
                <w:b/>
                <w:bCs/>
                <w:sz w:val="20"/>
                <w:szCs w:val="20"/>
              </w:rPr>
            </w:pPr>
          </w:p>
        </w:tc>
        <w:tc>
          <w:tcPr>
            <w:tcW w:w="822"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Strategija razvoja turizma RH do 2020. godine</w:t>
            </w:r>
          </w:p>
        </w:tc>
        <w:tc>
          <w:tcPr>
            <w:tcW w:w="116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Povećanje atraktivnosti i konkurentnosti hrvatskog turizma što će rezultirati ulaskom u vodećih 20 turističkih destinacija u svijetu  po kriteriju konkurentnosti</w:t>
            </w:r>
          </w:p>
        </w:tc>
        <w:tc>
          <w:tcPr>
            <w:tcW w:w="1600" w:type="pct"/>
            <w:vAlign w:val="center"/>
          </w:tcPr>
          <w:p w:rsidR="00440173" w:rsidRPr="00440173" w:rsidRDefault="00440173" w:rsidP="00440173">
            <w:pPr>
              <w:spacing w:after="0"/>
              <w:jc w:val="center"/>
              <w:rPr>
                <w:rFonts w:ascii="Arial" w:hAnsi="Arial" w:cs="Arial"/>
                <w:sz w:val="20"/>
              </w:rPr>
            </w:pPr>
            <w:r w:rsidRPr="00440173">
              <w:rPr>
                <w:rFonts w:ascii="Arial" w:hAnsi="Arial" w:cs="Arial"/>
                <w:sz w:val="20"/>
              </w:rPr>
              <w:t>OPERATIVNA AKTIVNOST</w:t>
            </w:r>
          </w:p>
          <w:p w:rsidR="00440173" w:rsidRPr="00440173" w:rsidRDefault="00440173" w:rsidP="00440173">
            <w:pPr>
              <w:spacing w:after="0"/>
              <w:jc w:val="center"/>
              <w:rPr>
                <w:rFonts w:ascii="Arial" w:hAnsi="Arial" w:cs="Arial"/>
                <w:sz w:val="20"/>
              </w:rPr>
            </w:pPr>
          </w:p>
          <w:p w:rsidR="00440173" w:rsidRPr="00440173" w:rsidRDefault="00440173" w:rsidP="00E17449">
            <w:pPr>
              <w:pStyle w:val="ListParagraph"/>
              <w:numPr>
                <w:ilvl w:val="0"/>
                <w:numId w:val="122"/>
              </w:numPr>
              <w:ind w:left="458" w:hanging="262"/>
              <w:jc w:val="left"/>
              <w:rPr>
                <w:rFonts w:eastAsia="Trebuchet MS"/>
                <w:sz w:val="20"/>
                <w:szCs w:val="20"/>
              </w:rPr>
            </w:pPr>
            <w:r w:rsidRPr="00440173">
              <w:rPr>
                <w:rFonts w:eastAsia="Trebuchet MS"/>
                <w:sz w:val="20"/>
                <w:szCs w:val="20"/>
              </w:rPr>
              <w:t>Razvoj turističke ponude</w:t>
            </w:r>
          </w:p>
          <w:p w:rsidR="00440173" w:rsidRPr="00440173" w:rsidRDefault="00440173" w:rsidP="00E17449">
            <w:pPr>
              <w:pStyle w:val="ListParagraph"/>
              <w:numPr>
                <w:ilvl w:val="0"/>
                <w:numId w:val="122"/>
              </w:numPr>
              <w:ind w:left="458" w:hanging="262"/>
              <w:jc w:val="left"/>
              <w:rPr>
                <w:rFonts w:eastAsia="Trebuchet MS"/>
                <w:sz w:val="20"/>
                <w:szCs w:val="20"/>
              </w:rPr>
            </w:pPr>
            <w:r w:rsidRPr="00440173">
              <w:rPr>
                <w:rFonts w:eastAsia="Trebuchet MS"/>
                <w:sz w:val="20"/>
                <w:szCs w:val="20"/>
              </w:rPr>
              <w:t>Investicije</w:t>
            </w:r>
          </w:p>
          <w:p w:rsidR="00440173" w:rsidRPr="00440173" w:rsidRDefault="00440173" w:rsidP="00440173">
            <w:pPr>
              <w:spacing w:after="0"/>
              <w:jc w:val="center"/>
              <w:rPr>
                <w:rFonts w:ascii="Arial" w:hAnsi="Arial" w:cs="Arial"/>
                <w:sz w:val="20"/>
              </w:rPr>
            </w:pPr>
          </w:p>
        </w:tc>
      </w:tr>
    </w:tbl>
    <w:p w:rsidR="00AE7813" w:rsidRPr="00AE7813" w:rsidRDefault="00AE7813" w:rsidP="00440173">
      <w:pPr>
        <w:spacing w:after="0"/>
        <w:jc w:val="center"/>
        <w:rPr>
          <w:rFonts w:ascii="Arial" w:eastAsia="Trebuchet MS" w:hAnsi="Arial" w:cs="Arial"/>
          <w:color w:val="9B2D1F" w:themeColor="accent2"/>
        </w:rPr>
      </w:pPr>
      <w:r w:rsidRPr="00AE7813">
        <w:rPr>
          <w:rFonts w:ascii="Arial" w:eastAsia="Calibri" w:hAnsi="Arial" w:cs="Arial"/>
          <w:color w:val="9B2D1F" w:themeColor="accent2"/>
          <w:sz w:val="20"/>
          <w:szCs w:val="20"/>
        </w:rPr>
        <w:t xml:space="preserve">Izvor: </w:t>
      </w:r>
      <w:r w:rsidR="008E6261">
        <w:rPr>
          <w:rFonts w:ascii="Arial" w:hAnsi="Arial" w:cs="Arial"/>
          <w:color w:val="9B2D1F" w:themeColor="accent2"/>
          <w:sz w:val="20"/>
          <w:szCs w:val="20"/>
        </w:rPr>
        <w:t>Općina Rakovica</w:t>
      </w:r>
      <w:r w:rsidRPr="00AE7813">
        <w:rPr>
          <w:rFonts w:ascii="Arial" w:eastAsia="Trebuchet MS" w:hAnsi="Arial" w:cs="Arial"/>
          <w:color w:val="9B2D1F" w:themeColor="accent2"/>
          <w:sz w:val="20"/>
          <w:szCs w:val="20"/>
        </w:rPr>
        <w:t>, http://europski-fondovi.eu/strateski-dokumenti-republike-hrvatske-2014-2020</w:t>
      </w:r>
    </w:p>
    <w:p w:rsidR="009654DF" w:rsidRPr="00AE7813" w:rsidRDefault="009654DF" w:rsidP="00AE7813">
      <w:pPr>
        <w:spacing w:after="0"/>
        <w:jc w:val="center"/>
        <w:rPr>
          <w:rFonts w:ascii="Arial" w:hAnsi="Arial" w:cs="Arial"/>
          <w:color w:val="9B2D1F" w:themeColor="accent2"/>
          <w:sz w:val="24"/>
          <w:szCs w:val="24"/>
        </w:rPr>
        <w:sectPr w:rsidR="009654DF" w:rsidRPr="00AE7813" w:rsidSect="00AE7813">
          <w:pgSz w:w="16838" w:h="11906" w:orient="landscape"/>
          <w:pgMar w:top="1417" w:right="1417" w:bottom="1417" w:left="1417" w:header="708" w:footer="708" w:gutter="0"/>
          <w:cols w:space="708"/>
          <w:titlePg/>
          <w:docGrid w:linePitch="360"/>
        </w:sectPr>
      </w:pPr>
    </w:p>
    <w:p w:rsidR="00452B00" w:rsidRPr="00452B00" w:rsidRDefault="007D43F7" w:rsidP="00110688">
      <w:pPr>
        <w:pStyle w:val="Heading1"/>
        <w:rPr>
          <w:lang w:eastAsia="en-US"/>
        </w:rPr>
      </w:pPr>
      <w:bookmarkStart w:id="462" w:name="_Toc426453709"/>
      <w:bookmarkStart w:id="463" w:name="_Toc451336234"/>
      <w:r>
        <w:rPr>
          <w:lang w:eastAsia="en-US"/>
        </w:rPr>
        <w:lastRenderedPageBreak/>
        <w:t xml:space="preserve">8. </w:t>
      </w:r>
      <w:r w:rsidR="00452B00" w:rsidRPr="00452B00">
        <w:rPr>
          <w:lang w:eastAsia="en-US"/>
        </w:rPr>
        <w:t>ZAKLJUČAK</w:t>
      </w:r>
      <w:bookmarkEnd w:id="462"/>
      <w:bookmarkEnd w:id="463"/>
    </w:p>
    <w:p w:rsidR="00452B00" w:rsidRPr="00452B00" w:rsidRDefault="00452B00" w:rsidP="00452B00">
      <w:pPr>
        <w:spacing w:after="0"/>
        <w:jc w:val="both"/>
        <w:rPr>
          <w:rFonts w:ascii="Arial" w:eastAsia="Constantia" w:hAnsi="Arial" w:cs="Arial"/>
          <w:sz w:val="24"/>
          <w:lang w:eastAsia="en-US"/>
        </w:rPr>
      </w:pPr>
    </w:p>
    <w:p w:rsidR="00AE7813" w:rsidRPr="00AE7813" w:rsidRDefault="00AE7813" w:rsidP="00AE7813">
      <w:pPr>
        <w:spacing w:after="0"/>
        <w:jc w:val="both"/>
        <w:rPr>
          <w:rFonts w:ascii="Arial" w:hAnsi="Arial" w:cs="Arial"/>
          <w:sz w:val="24"/>
          <w:szCs w:val="24"/>
        </w:rPr>
      </w:pPr>
      <w:r w:rsidRPr="00AE7813">
        <w:rPr>
          <w:rFonts w:ascii="Arial" w:hAnsi="Arial" w:cs="Arial"/>
          <w:sz w:val="24"/>
          <w:szCs w:val="24"/>
        </w:rPr>
        <w:t xml:space="preserve">Strategija razvoja </w:t>
      </w:r>
      <w:r w:rsidR="00643069">
        <w:rPr>
          <w:rFonts w:ascii="Arial" w:hAnsi="Arial" w:cs="Arial"/>
          <w:sz w:val="24"/>
          <w:szCs w:val="24"/>
        </w:rPr>
        <w:t>Općine Rakovica</w:t>
      </w:r>
      <w:r w:rsidRPr="00AE7813">
        <w:rPr>
          <w:rFonts w:ascii="Arial" w:hAnsi="Arial" w:cs="Arial"/>
          <w:sz w:val="24"/>
          <w:szCs w:val="24"/>
        </w:rPr>
        <w:t xml:space="preserve"> vlasništvo je svih mještana </w:t>
      </w:r>
      <w:r w:rsidR="00643069">
        <w:rPr>
          <w:rFonts w:ascii="Arial" w:hAnsi="Arial" w:cs="Arial"/>
          <w:sz w:val="24"/>
          <w:szCs w:val="24"/>
        </w:rPr>
        <w:t>Općine Rakovica</w:t>
      </w:r>
      <w:r w:rsidRPr="00AE7813">
        <w:rPr>
          <w:rFonts w:ascii="Arial" w:hAnsi="Arial" w:cs="Arial"/>
          <w:sz w:val="24"/>
          <w:szCs w:val="24"/>
        </w:rPr>
        <w:t xml:space="preserve">. Strategija je rezultat rada temeljenog na partnerstvu između ključnih dionika razvojnih sektora </w:t>
      </w:r>
      <w:r w:rsidR="00643069">
        <w:rPr>
          <w:rFonts w:ascii="Arial" w:hAnsi="Arial" w:cs="Arial"/>
          <w:sz w:val="24"/>
          <w:szCs w:val="24"/>
        </w:rPr>
        <w:t>Općine</w:t>
      </w:r>
      <w:r w:rsidRPr="00AE7813">
        <w:rPr>
          <w:rFonts w:ascii="Arial" w:hAnsi="Arial" w:cs="Arial"/>
          <w:sz w:val="24"/>
          <w:szCs w:val="24"/>
        </w:rPr>
        <w:t xml:space="preserve">, te predstavlja njihov konsenzus oko razvojnog smjera i budućnosti </w:t>
      </w:r>
      <w:r w:rsidR="00643069">
        <w:rPr>
          <w:rFonts w:ascii="Arial" w:hAnsi="Arial" w:cs="Arial"/>
          <w:sz w:val="24"/>
          <w:szCs w:val="24"/>
        </w:rPr>
        <w:t>Općine Rakovica</w:t>
      </w:r>
      <w:r w:rsidRPr="00AE7813">
        <w:rPr>
          <w:rFonts w:ascii="Arial" w:hAnsi="Arial" w:cs="Arial"/>
          <w:sz w:val="24"/>
          <w:szCs w:val="24"/>
        </w:rPr>
        <w:t>.</w:t>
      </w:r>
    </w:p>
    <w:p w:rsidR="00AE7813" w:rsidRPr="00AE7813" w:rsidRDefault="00AE7813" w:rsidP="00AE7813">
      <w:pPr>
        <w:spacing w:after="0"/>
        <w:jc w:val="both"/>
        <w:rPr>
          <w:rFonts w:ascii="Arial" w:hAnsi="Arial" w:cs="Arial"/>
          <w:sz w:val="24"/>
          <w:szCs w:val="24"/>
        </w:rPr>
      </w:pPr>
    </w:p>
    <w:p w:rsidR="00AE7813" w:rsidRPr="00AE7813" w:rsidRDefault="00AE7813" w:rsidP="00AE7813">
      <w:pPr>
        <w:spacing w:after="0"/>
        <w:jc w:val="both"/>
        <w:rPr>
          <w:rFonts w:ascii="Arial" w:hAnsi="Arial" w:cs="Arial"/>
          <w:sz w:val="24"/>
          <w:szCs w:val="24"/>
        </w:rPr>
      </w:pPr>
      <w:r w:rsidRPr="00AE7813">
        <w:rPr>
          <w:rFonts w:ascii="Arial" w:hAnsi="Arial" w:cs="Arial"/>
          <w:sz w:val="24"/>
          <w:szCs w:val="24"/>
        </w:rPr>
        <w:t xml:space="preserve">Tijekom izrade Strategije postignuto je dublje razumijevanje uloge i značenja ovog dokumenta te je podignuta razina svijesti o razvojnim potrebama i ograničenjima s kojima je </w:t>
      </w:r>
      <w:r w:rsidR="00643069">
        <w:rPr>
          <w:rFonts w:ascii="Arial" w:hAnsi="Arial" w:cs="Arial"/>
          <w:sz w:val="24"/>
          <w:szCs w:val="24"/>
        </w:rPr>
        <w:t>Općina</w:t>
      </w:r>
      <w:r w:rsidRPr="00AE7813">
        <w:rPr>
          <w:rFonts w:ascii="Arial" w:hAnsi="Arial" w:cs="Arial"/>
          <w:sz w:val="24"/>
          <w:szCs w:val="24"/>
        </w:rPr>
        <w:t xml:space="preserve"> suočen</w:t>
      </w:r>
      <w:r w:rsidR="00643069">
        <w:rPr>
          <w:rFonts w:ascii="Arial" w:hAnsi="Arial" w:cs="Arial"/>
          <w:sz w:val="24"/>
          <w:szCs w:val="24"/>
        </w:rPr>
        <w:t>a</w:t>
      </w:r>
      <w:r w:rsidRPr="00AE7813">
        <w:rPr>
          <w:rFonts w:ascii="Arial" w:hAnsi="Arial" w:cs="Arial"/>
          <w:sz w:val="24"/>
          <w:szCs w:val="24"/>
        </w:rPr>
        <w:t xml:space="preserve">. Strategija je detektirala ključne razvojne pravce </w:t>
      </w:r>
      <w:r w:rsidR="00643069">
        <w:rPr>
          <w:rFonts w:ascii="Arial" w:hAnsi="Arial" w:cs="Arial"/>
          <w:sz w:val="24"/>
          <w:szCs w:val="24"/>
        </w:rPr>
        <w:t>Općine</w:t>
      </w:r>
      <w:r w:rsidRPr="00AE7813">
        <w:rPr>
          <w:rFonts w:ascii="Arial" w:hAnsi="Arial" w:cs="Arial"/>
          <w:sz w:val="24"/>
          <w:szCs w:val="24"/>
        </w:rPr>
        <w:t xml:space="preserve">, te je uspostavila komunikaciju između svih bitnih ljudi s područja </w:t>
      </w:r>
      <w:r w:rsidR="00643069">
        <w:rPr>
          <w:rFonts w:ascii="Arial" w:hAnsi="Arial" w:cs="Arial"/>
          <w:sz w:val="24"/>
          <w:szCs w:val="24"/>
        </w:rPr>
        <w:t>Općine</w:t>
      </w:r>
      <w:r w:rsidRPr="00AE7813">
        <w:rPr>
          <w:rFonts w:ascii="Arial" w:hAnsi="Arial" w:cs="Arial"/>
          <w:sz w:val="24"/>
          <w:szCs w:val="24"/>
        </w:rPr>
        <w:t xml:space="preserve"> što treba poslužiti u budućnosti kao „infrastruktura“ za provedbu definirane razvojne politike </w:t>
      </w:r>
      <w:r w:rsidR="00643069">
        <w:rPr>
          <w:rFonts w:ascii="Arial" w:hAnsi="Arial" w:cs="Arial"/>
          <w:sz w:val="24"/>
          <w:szCs w:val="24"/>
        </w:rPr>
        <w:t>Općine</w:t>
      </w:r>
      <w:r w:rsidRPr="00AE7813">
        <w:rPr>
          <w:rFonts w:ascii="Arial" w:hAnsi="Arial" w:cs="Arial"/>
          <w:sz w:val="24"/>
          <w:szCs w:val="24"/>
        </w:rPr>
        <w:t>.</w:t>
      </w:r>
    </w:p>
    <w:p w:rsidR="00AE7813" w:rsidRPr="00AE7813" w:rsidRDefault="00AE7813" w:rsidP="00AE7813">
      <w:pPr>
        <w:spacing w:after="0"/>
        <w:jc w:val="both"/>
        <w:rPr>
          <w:rFonts w:ascii="Arial" w:hAnsi="Arial" w:cs="Arial"/>
          <w:sz w:val="24"/>
          <w:szCs w:val="24"/>
        </w:rPr>
      </w:pPr>
    </w:p>
    <w:p w:rsidR="00AE7813" w:rsidRPr="00AE7813" w:rsidRDefault="00AE7813" w:rsidP="00AE7813">
      <w:pPr>
        <w:spacing w:after="0"/>
        <w:jc w:val="both"/>
        <w:rPr>
          <w:rFonts w:ascii="Arial" w:hAnsi="Arial" w:cs="Arial"/>
          <w:sz w:val="24"/>
          <w:szCs w:val="24"/>
        </w:rPr>
      </w:pPr>
      <w:r w:rsidRPr="00AE7813">
        <w:rPr>
          <w:rFonts w:ascii="Arial" w:hAnsi="Arial" w:cs="Arial"/>
          <w:sz w:val="24"/>
          <w:szCs w:val="24"/>
        </w:rPr>
        <w:t xml:space="preserve">Krajnja svrha cijelog procesa strateškog planiranja i izrade Strategije razvoja je osigurati višu kvalitetu života za sve mještane </w:t>
      </w:r>
      <w:r w:rsidR="00643069">
        <w:rPr>
          <w:rFonts w:ascii="Arial" w:hAnsi="Arial" w:cs="Arial"/>
          <w:sz w:val="24"/>
          <w:szCs w:val="24"/>
        </w:rPr>
        <w:t>Općine Rakovica</w:t>
      </w:r>
      <w:r w:rsidRPr="00AE7813">
        <w:rPr>
          <w:rFonts w:ascii="Arial" w:hAnsi="Arial" w:cs="Arial"/>
          <w:sz w:val="24"/>
          <w:szCs w:val="24"/>
        </w:rPr>
        <w:t xml:space="preserve">, a to znači unaprijediti prostor i infrastrukturu </w:t>
      </w:r>
      <w:r w:rsidR="00643069">
        <w:rPr>
          <w:rFonts w:ascii="Arial" w:hAnsi="Arial" w:cs="Arial"/>
          <w:sz w:val="24"/>
          <w:szCs w:val="24"/>
        </w:rPr>
        <w:t>Općine</w:t>
      </w:r>
      <w:r w:rsidRPr="00AE7813">
        <w:rPr>
          <w:rFonts w:ascii="Arial" w:hAnsi="Arial" w:cs="Arial"/>
          <w:sz w:val="24"/>
          <w:szCs w:val="24"/>
        </w:rPr>
        <w:t xml:space="preserve">, podići razinu gospodarske konkurentnosti </w:t>
      </w:r>
      <w:r w:rsidR="00643069">
        <w:rPr>
          <w:rFonts w:ascii="Arial" w:hAnsi="Arial" w:cs="Arial"/>
          <w:sz w:val="24"/>
          <w:szCs w:val="24"/>
        </w:rPr>
        <w:t>Općine</w:t>
      </w:r>
      <w:r w:rsidRPr="00AE7813">
        <w:rPr>
          <w:rFonts w:ascii="Arial" w:hAnsi="Arial" w:cs="Arial"/>
          <w:sz w:val="24"/>
          <w:szCs w:val="24"/>
        </w:rPr>
        <w:t xml:space="preserve">, unaprijediti društveni život i čuvati okoliš. Da bi se to ostvarilo potrebno je kontinuirano i fokusirano raditi na stvaranju pozitivnog okruženja koje će rezultirati poboljšanjem kvalitete okruženja za život u </w:t>
      </w:r>
      <w:r w:rsidR="00643069">
        <w:rPr>
          <w:rFonts w:ascii="Arial" w:hAnsi="Arial" w:cs="Arial"/>
          <w:sz w:val="24"/>
          <w:szCs w:val="24"/>
        </w:rPr>
        <w:t>Općini</w:t>
      </w:r>
      <w:r w:rsidRPr="00AE7813">
        <w:rPr>
          <w:rFonts w:ascii="Arial" w:hAnsi="Arial" w:cs="Arial"/>
          <w:sz w:val="24"/>
          <w:szCs w:val="24"/>
        </w:rPr>
        <w:t>, smanjenjem nezaposlenosti i stvaranjem pozitivne razvojne perspektive područja.</w:t>
      </w:r>
    </w:p>
    <w:p w:rsidR="00AE7813" w:rsidRPr="00AE7813" w:rsidRDefault="00AE7813" w:rsidP="00AE7813">
      <w:pPr>
        <w:spacing w:after="0"/>
        <w:jc w:val="both"/>
        <w:rPr>
          <w:rFonts w:ascii="Arial" w:hAnsi="Arial" w:cs="Arial"/>
          <w:sz w:val="24"/>
          <w:szCs w:val="24"/>
        </w:rPr>
      </w:pPr>
    </w:p>
    <w:p w:rsidR="00AE7813" w:rsidRPr="00AE7813" w:rsidRDefault="00AE7813" w:rsidP="00AE7813">
      <w:pPr>
        <w:spacing w:after="0"/>
        <w:jc w:val="both"/>
        <w:rPr>
          <w:rFonts w:ascii="Arial" w:hAnsi="Arial" w:cs="Arial"/>
          <w:sz w:val="24"/>
          <w:szCs w:val="24"/>
        </w:rPr>
      </w:pPr>
      <w:r w:rsidRPr="00AE7813">
        <w:rPr>
          <w:rFonts w:ascii="Arial" w:hAnsi="Arial" w:cs="Arial"/>
          <w:sz w:val="24"/>
          <w:szCs w:val="24"/>
        </w:rPr>
        <w:t xml:space="preserve">Pred gradskim vodstvom sada je izazov da sve zacrtane ciljeve razvoja zajednički ostvare, te da u dugom roku vizija razvoja </w:t>
      </w:r>
      <w:r w:rsidR="00643069">
        <w:rPr>
          <w:rFonts w:ascii="Arial" w:hAnsi="Arial" w:cs="Arial"/>
          <w:sz w:val="24"/>
          <w:szCs w:val="24"/>
        </w:rPr>
        <w:t>Općine</w:t>
      </w:r>
      <w:r w:rsidRPr="00AE7813">
        <w:rPr>
          <w:rFonts w:ascii="Arial" w:hAnsi="Arial" w:cs="Arial"/>
          <w:sz w:val="24"/>
          <w:szCs w:val="24"/>
        </w:rPr>
        <w:t xml:space="preserve"> postane realnost. Vizija razvoja mora biti konstantno na umu svih onih koji sudjeluju u razvoju i izgradnji budućnosti </w:t>
      </w:r>
      <w:r w:rsidR="00643069">
        <w:rPr>
          <w:rFonts w:ascii="Arial" w:hAnsi="Arial" w:cs="Arial"/>
          <w:sz w:val="24"/>
          <w:szCs w:val="24"/>
        </w:rPr>
        <w:t>Općine  Rakovica</w:t>
      </w:r>
      <w:r w:rsidRPr="00AE7813">
        <w:rPr>
          <w:rFonts w:ascii="Arial" w:hAnsi="Arial" w:cs="Arial"/>
          <w:sz w:val="24"/>
          <w:szCs w:val="24"/>
        </w:rPr>
        <w:t>.</w:t>
      </w:r>
    </w:p>
    <w:p w:rsidR="00AE7813" w:rsidRPr="00AE7813" w:rsidRDefault="00AE7813" w:rsidP="00AE7813">
      <w:pPr>
        <w:spacing w:after="0"/>
        <w:jc w:val="both"/>
        <w:rPr>
          <w:rFonts w:ascii="Arial" w:hAnsi="Arial" w:cs="Arial"/>
          <w:sz w:val="24"/>
          <w:szCs w:val="24"/>
        </w:rPr>
      </w:pPr>
    </w:p>
    <w:p w:rsidR="00AE7813" w:rsidRDefault="00AE7813" w:rsidP="00AE7813">
      <w:pPr>
        <w:spacing w:after="0"/>
        <w:jc w:val="both"/>
        <w:rPr>
          <w:rFonts w:ascii="Arial" w:hAnsi="Arial" w:cs="Arial"/>
          <w:sz w:val="24"/>
          <w:szCs w:val="24"/>
        </w:rPr>
      </w:pPr>
      <w:r w:rsidRPr="00AE7813">
        <w:rPr>
          <w:rFonts w:ascii="Arial" w:hAnsi="Arial" w:cs="Arial"/>
          <w:sz w:val="24"/>
          <w:szCs w:val="24"/>
        </w:rPr>
        <w:t xml:space="preserve">S vizijom na umu, daje se zaključna misao ovog dokumenta uz nadu da će se ambicije ove Strategije ostvariti u željenoj mjeri i na korist svih mještana </w:t>
      </w:r>
      <w:r w:rsidR="00643069">
        <w:rPr>
          <w:rFonts w:ascii="Arial" w:hAnsi="Arial" w:cs="Arial"/>
          <w:sz w:val="24"/>
          <w:szCs w:val="24"/>
        </w:rPr>
        <w:t>Općine Rakovica</w:t>
      </w:r>
      <w:r w:rsidRPr="00AE7813">
        <w:rPr>
          <w:rFonts w:ascii="Arial" w:hAnsi="Arial" w:cs="Arial"/>
          <w:sz w:val="24"/>
          <w:szCs w:val="24"/>
        </w:rPr>
        <w:t>.</w:t>
      </w:r>
    </w:p>
    <w:p w:rsidR="00AE7813" w:rsidRDefault="00AE7813" w:rsidP="00AE7813">
      <w:pPr>
        <w:spacing w:after="0"/>
        <w:jc w:val="both"/>
        <w:rPr>
          <w:rFonts w:ascii="Arial" w:hAnsi="Arial" w:cs="Arial"/>
          <w:sz w:val="24"/>
          <w:szCs w:val="24"/>
        </w:rPr>
      </w:pPr>
    </w:p>
    <w:p w:rsidR="00AE7813" w:rsidRPr="00AE7813" w:rsidRDefault="00AE7813" w:rsidP="00AE7813">
      <w:pPr>
        <w:spacing w:after="0"/>
        <w:jc w:val="center"/>
        <w:rPr>
          <w:rFonts w:ascii="Arial" w:hAnsi="Arial" w:cs="Arial"/>
          <w:sz w:val="24"/>
          <w:szCs w:val="24"/>
        </w:rPr>
      </w:pPr>
      <w:r w:rsidRPr="00AE7813">
        <w:rPr>
          <w:rFonts w:ascii="Arial" w:hAnsi="Arial" w:cs="Arial"/>
          <w:sz w:val="24"/>
          <w:szCs w:val="24"/>
        </w:rPr>
        <w:t>Popis članova Radne skupine, tematskih skupina i partnerskog odbora z</w:t>
      </w:r>
      <w:r w:rsidR="001B2B80">
        <w:rPr>
          <w:rFonts w:ascii="Arial" w:hAnsi="Arial" w:cs="Arial"/>
          <w:sz w:val="24"/>
          <w:szCs w:val="24"/>
        </w:rPr>
        <w:t>a izradu Strategije razvoja 2016</w:t>
      </w:r>
      <w:r w:rsidRPr="00AE7813">
        <w:rPr>
          <w:rFonts w:ascii="Arial" w:hAnsi="Arial" w:cs="Arial"/>
          <w:sz w:val="24"/>
          <w:szCs w:val="24"/>
        </w:rPr>
        <w:t>.-2020.</w:t>
      </w:r>
    </w:p>
    <w:p w:rsidR="00AE7813" w:rsidRPr="00AE7813" w:rsidRDefault="00AE7813" w:rsidP="00AE7813">
      <w:pPr>
        <w:spacing w:after="0"/>
        <w:jc w:val="center"/>
        <w:rPr>
          <w:rFonts w:ascii="Arial" w:hAnsi="Arial" w:cs="Arial"/>
          <w:sz w:val="24"/>
          <w:szCs w:val="24"/>
        </w:rPr>
      </w:pPr>
    </w:p>
    <w:p w:rsidR="00AE7813" w:rsidRPr="00AE7813" w:rsidRDefault="00AE7813" w:rsidP="00AE7813">
      <w:pPr>
        <w:spacing w:after="0"/>
        <w:jc w:val="center"/>
        <w:rPr>
          <w:rFonts w:ascii="Times New Roman" w:hAnsi="Times New Roman" w:cs="Times New Roman"/>
          <w:b/>
          <w:i/>
          <w:color w:val="D34817" w:themeColor="accent1"/>
          <w:sz w:val="24"/>
          <w:szCs w:val="24"/>
        </w:rPr>
      </w:pPr>
      <w:bookmarkStart w:id="464" w:name="_Toc389826040"/>
      <w:r w:rsidRPr="00AE7813">
        <w:rPr>
          <w:rFonts w:ascii="Times New Roman" w:hAnsi="Times New Roman" w:cs="Times New Roman"/>
          <w:b/>
          <w:i/>
          <w:color w:val="D34817" w:themeColor="accent1"/>
          <w:sz w:val="24"/>
          <w:szCs w:val="24"/>
        </w:rPr>
        <w:t xml:space="preserve">Dodatak </w:t>
      </w:r>
      <w:r w:rsidR="00057CAE" w:rsidRPr="00AE7813">
        <w:rPr>
          <w:rFonts w:ascii="Times New Roman" w:hAnsi="Times New Roman" w:cs="Times New Roman"/>
          <w:b/>
          <w:i/>
          <w:color w:val="D34817" w:themeColor="accent1"/>
          <w:sz w:val="24"/>
          <w:szCs w:val="24"/>
        </w:rPr>
        <w:fldChar w:fldCharType="begin"/>
      </w:r>
      <w:r w:rsidRPr="00AE7813">
        <w:rPr>
          <w:rFonts w:ascii="Times New Roman" w:hAnsi="Times New Roman" w:cs="Times New Roman"/>
          <w:b/>
          <w:i/>
          <w:color w:val="D34817" w:themeColor="accent1"/>
          <w:sz w:val="24"/>
          <w:szCs w:val="24"/>
        </w:rPr>
        <w:instrText xml:space="preserve"> SEQ Dodatak \* ARABIC </w:instrText>
      </w:r>
      <w:r w:rsidR="00057CAE" w:rsidRPr="00AE7813">
        <w:rPr>
          <w:rFonts w:ascii="Times New Roman" w:hAnsi="Times New Roman" w:cs="Times New Roman"/>
          <w:b/>
          <w:i/>
          <w:color w:val="D34817" w:themeColor="accent1"/>
          <w:sz w:val="24"/>
          <w:szCs w:val="24"/>
        </w:rPr>
        <w:fldChar w:fldCharType="separate"/>
      </w:r>
      <w:r w:rsidR="00DF2F1F">
        <w:rPr>
          <w:rFonts w:ascii="Times New Roman" w:hAnsi="Times New Roman" w:cs="Times New Roman"/>
          <w:b/>
          <w:i/>
          <w:noProof/>
          <w:color w:val="D34817" w:themeColor="accent1"/>
          <w:sz w:val="24"/>
          <w:szCs w:val="24"/>
        </w:rPr>
        <w:t>1</w:t>
      </w:r>
      <w:r w:rsidR="00057CAE" w:rsidRPr="00AE7813">
        <w:rPr>
          <w:rFonts w:ascii="Times New Roman" w:hAnsi="Times New Roman" w:cs="Times New Roman"/>
          <w:b/>
          <w:i/>
          <w:color w:val="D34817" w:themeColor="accent1"/>
          <w:sz w:val="24"/>
          <w:szCs w:val="24"/>
        </w:rPr>
        <w:fldChar w:fldCharType="end"/>
      </w:r>
      <w:r w:rsidRPr="00AE7813">
        <w:rPr>
          <w:rFonts w:ascii="Times New Roman" w:hAnsi="Times New Roman" w:cs="Times New Roman"/>
          <w:b/>
          <w:i/>
          <w:color w:val="D34817" w:themeColor="accent1"/>
          <w:sz w:val="24"/>
          <w:szCs w:val="24"/>
        </w:rPr>
        <w:t>. Članovi Partnerskog odbora</w:t>
      </w:r>
      <w:bookmarkEnd w:id="464"/>
    </w:p>
    <w:tbl>
      <w:tblPr>
        <w:tblStyle w:val="MediumGrid3-Accent2"/>
        <w:tblW w:w="0" w:type="auto"/>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817"/>
        <w:gridCol w:w="3544"/>
      </w:tblGrid>
      <w:tr w:rsidR="00D867A1" w:rsidRPr="00643069" w:rsidTr="00D867A1">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100" w:firstRow="0" w:lastRow="0" w:firstColumn="1" w:lastColumn="0" w:oddVBand="0" w:evenVBand="0" w:oddHBand="0" w:evenHBand="0" w:firstRowFirstColumn="1"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AE7813">
            <w:pPr>
              <w:rPr>
                <w:rFonts w:eastAsia="Trebuchet MS" w:cs="Arial"/>
                <w:szCs w:val="20"/>
              </w:rPr>
            </w:pPr>
            <w:r w:rsidRPr="00D867A1">
              <w:rPr>
                <w:rFonts w:eastAsia="Trebuchet MS" w:cs="Arial"/>
                <w:szCs w:val="20"/>
              </w:rPr>
              <w:t>R.b.</w:t>
            </w:r>
          </w:p>
        </w:tc>
        <w:tc>
          <w:tcPr>
            <w:tcW w:w="3544"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643069" w:rsidRDefault="00D867A1" w:rsidP="00AE7813">
            <w:pPr>
              <w:cnfStyle w:val="100000000000" w:firstRow="1" w:lastRow="0" w:firstColumn="0" w:lastColumn="0" w:oddVBand="0" w:evenVBand="0" w:oddHBand="0" w:evenHBand="0" w:firstRowFirstColumn="0" w:firstRowLastColumn="0" w:lastRowFirstColumn="0" w:lastRowLastColumn="0"/>
              <w:rPr>
                <w:rFonts w:eastAsia="Trebuchet MS" w:cs="Arial"/>
                <w:szCs w:val="20"/>
              </w:rPr>
            </w:pPr>
            <w:r w:rsidRPr="00643069">
              <w:rPr>
                <w:rFonts w:eastAsia="Trebuchet MS" w:cs="Arial"/>
                <w:szCs w:val="20"/>
              </w:rPr>
              <w:t>Ime i prezime</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jc w:val="left"/>
              <w:cnfStyle w:val="000000100000" w:firstRow="0" w:lastRow="0" w:firstColumn="0" w:lastColumn="0" w:oddVBand="0" w:evenVBand="0" w:oddHBand="1" w:evenHBand="0" w:firstRowFirstColumn="0" w:firstRowLastColumn="0" w:lastRowFirstColumn="0" w:lastRowLastColumn="0"/>
              <w:rPr>
                <w:rFonts w:eastAsia="Trebuchet MS" w:cs="Arial"/>
                <w:color w:val="auto"/>
                <w:szCs w:val="20"/>
              </w:rPr>
            </w:pPr>
            <w:r>
              <w:rPr>
                <w:rFonts w:eastAsia="Trebuchet MS" w:cs="Arial"/>
                <w:color w:val="auto"/>
                <w:szCs w:val="20"/>
              </w:rPr>
              <w:t>Franjo Franjković</w:t>
            </w:r>
          </w:p>
        </w:tc>
      </w:tr>
      <w:tr w:rsidR="00D867A1" w:rsidRPr="00AE7813" w:rsidTr="00D867A1">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tcBorders>
              <w:top w:val="none" w:sz="0" w:space="0" w:color="auto"/>
              <w:left w:val="none" w:sz="0" w:space="0" w:color="auto"/>
              <w:bottom w:val="none" w:sz="0" w:space="0" w:color="auto"/>
              <w:right w:val="none" w:sz="0" w:space="0" w:color="auto"/>
            </w:tcBorders>
            <w:shd w:val="clear" w:color="auto" w:fill="auto"/>
          </w:tcPr>
          <w:p w:rsidR="00D867A1" w:rsidRPr="00D867A1" w:rsidRDefault="00D867A1" w:rsidP="00D867A1">
            <w:pPr>
              <w:jc w:val="left"/>
              <w:cnfStyle w:val="000000010000" w:firstRow="0" w:lastRow="0" w:firstColumn="0" w:lastColumn="0" w:oddVBand="0" w:evenVBand="0" w:oddHBand="0" w:evenHBand="1" w:firstRowFirstColumn="0" w:firstRowLastColumn="0" w:lastRowFirstColumn="0" w:lastRowLastColumn="0"/>
              <w:rPr>
                <w:rFonts w:eastAsia="Trebuchet MS" w:cs="Arial"/>
                <w:color w:val="auto"/>
                <w:szCs w:val="20"/>
              </w:rPr>
            </w:pPr>
            <w:r>
              <w:rPr>
                <w:rFonts w:eastAsia="Trebuchet MS" w:cs="Arial"/>
                <w:color w:val="auto"/>
                <w:szCs w:val="20"/>
              </w:rPr>
              <w:t>Vlado Božičević</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contextualSpacing/>
              <w:jc w:val="left"/>
              <w:cnfStyle w:val="000000100000" w:firstRow="0" w:lastRow="0" w:firstColumn="0" w:lastColumn="0" w:oddVBand="0" w:evenVBand="0" w:oddHBand="1" w:evenHBand="0" w:firstRowFirstColumn="0" w:firstRowLastColumn="0" w:lastRowFirstColumn="0" w:lastRowLastColumn="0"/>
              <w:rPr>
                <w:rFonts w:eastAsia="Trebuchet MS" w:cs="Arial"/>
                <w:bCs/>
                <w:iCs/>
                <w:color w:val="auto"/>
                <w:szCs w:val="20"/>
              </w:rPr>
            </w:pPr>
            <w:r>
              <w:rPr>
                <w:rFonts w:eastAsia="Trebuchet MS" w:cs="Arial"/>
                <w:bCs/>
                <w:iCs/>
                <w:color w:val="auto"/>
                <w:szCs w:val="20"/>
              </w:rPr>
              <w:t>Zoran Luketić</w:t>
            </w:r>
          </w:p>
        </w:tc>
      </w:tr>
      <w:tr w:rsidR="00D867A1" w:rsidRPr="00AE7813" w:rsidTr="00D867A1">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tcBorders>
              <w:top w:val="none" w:sz="0" w:space="0" w:color="auto"/>
              <w:left w:val="none" w:sz="0" w:space="0" w:color="auto"/>
              <w:bottom w:val="none" w:sz="0" w:space="0" w:color="auto"/>
              <w:right w:val="none" w:sz="0" w:space="0" w:color="auto"/>
            </w:tcBorders>
            <w:shd w:val="clear" w:color="auto" w:fill="auto"/>
          </w:tcPr>
          <w:p w:rsidR="00D867A1" w:rsidRPr="00D867A1" w:rsidRDefault="00D867A1" w:rsidP="00D867A1">
            <w:pPr>
              <w:contextualSpacing/>
              <w:jc w:val="left"/>
              <w:cnfStyle w:val="000000010000" w:firstRow="0" w:lastRow="0" w:firstColumn="0" w:lastColumn="0" w:oddVBand="0" w:evenVBand="0" w:oddHBand="0" w:evenHBand="1" w:firstRowFirstColumn="0" w:firstRowLastColumn="0" w:lastRowFirstColumn="0" w:lastRowLastColumn="0"/>
              <w:rPr>
                <w:rFonts w:eastAsia="Trebuchet MS" w:cs="Arial"/>
                <w:bCs/>
                <w:iCs/>
                <w:color w:val="auto"/>
                <w:szCs w:val="20"/>
              </w:rPr>
            </w:pPr>
            <w:r>
              <w:rPr>
                <w:rFonts w:eastAsia="Trebuchet MS" w:cs="Arial"/>
                <w:bCs/>
                <w:iCs/>
                <w:color w:val="auto"/>
                <w:szCs w:val="20"/>
              </w:rPr>
              <w:t>Danijela Marinić</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contextualSpacing/>
              <w:jc w:val="left"/>
              <w:cnfStyle w:val="000000100000" w:firstRow="0" w:lastRow="0" w:firstColumn="0" w:lastColumn="0" w:oddVBand="0" w:evenVBand="0" w:oddHBand="1" w:evenHBand="0" w:firstRowFirstColumn="0" w:firstRowLastColumn="0" w:lastRowFirstColumn="0" w:lastRowLastColumn="0"/>
              <w:rPr>
                <w:rFonts w:eastAsia="Trebuchet MS" w:cs="Arial"/>
                <w:bCs/>
                <w:iCs/>
                <w:color w:val="auto"/>
                <w:szCs w:val="20"/>
              </w:rPr>
            </w:pPr>
            <w:r>
              <w:rPr>
                <w:rFonts w:eastAsia="Trebuchet MS" w:cs="Arial"/>
                <w:bCs/>
                <w:iCs/>
                <w:color w:val="auto"/>
                <w:szCs w:val="20"/>
              </w:rPr>
              <w:t>Tihana Oštrina</w:t>
            </w:r>
          </w:p>
        </w:tc>
      </w:tr>
      <w:tr w:rsidR="00D867A1" w:rsidRPr="00AE7813" w:rsidTr="00D867A1">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tcBorders>
              <w:top w:val="none" w:sz="0" w:space="0" w:color="auto"/>
              <w:left w:val="none" w:sz="0" w:space="0" w:color="auto"/>
              <w:bottom w:val="none" w:sz="0" w:space="0" w:color="auto"/>
              <w:right w:val="none" w:sz="0" w:space="0" w:color="auto"/>
            </w:tcBorders>
            <w:shd w:val="clear" w:color="auto" w:fill="auto"/>
          </w:tcPr>
          <w:p w:rsidR="00D867A1" w:rsidRPr="00D867A1" w:rsidRDefault="00D867A1" w:rsidP="00D867A1">
            <w:pPr>
              <w:contextualSpacing/>
              <w:jc w:val="left"/>
              <w:cnfStyle w:val="000000010000" w:firstRow="0" w:lastRow="0" w:firstColumn="0" w:lastColumn="0" w:oddVBand="0" w:evenVBand="0" w:oddHBand="0" w:evenHBand="1" w:firstRowFirstColumn="0" w:firstRowLastColumn="0" w:lastRowFirstColumn="0" w:lastRowLastColumn="0"/>
              <w:rPr>
                <w:rFonts w:eastAsia="Trebuchet MS" w:cs="Arial"/>
                <w:bCs/>
                <w:iCs/>
                <w:color w:val="auto"/>
                <w:szCs w:val="20"/>
              </w:rPr>
            </w:pPr>
            <w:r>
              <w:rPr>
                <w:rFonts w:eastAsia="Trebuchet MS" w:cs="Arial"/>
                <w:bCs/>
                <w:iCs/>
                <w:color w:val="auto"/>
                <w:szCs w:val="20"/>
              </w:rPr>
              <w:t>Mira Špoljarić</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contextualSpacing/>
              <w:jc w:val="left"/>
              <w:cnfStyle w:val="000000100000" w:firstRow="0" w:lastRow="0" w:firstColumn="0" w:lastColumn="0" w:oddVBand="0" w:evenVBand="0" w:oddHBand="1" w:evenHBand="0" w:firstRowFirstColumn="0" w:firstRowLastColumn="0" w:lastRowFirstColumn="0" w:lastRowLastColumn="0"/>
              <w:rPr>
                <w:rFonts w:eastAsia="Trebuchet MS" w:cs="Arial"/>
                <w:bCs/>
                <w:iCs/>
                <w:color w:val="auto"/>
                <w:szCs w:val="20"/>
              </w:rPr>
            </w:pPr>
            <w:r>
              <w:rPr>
                <w:rFonts w:eastAsia="Trebuchet MS" w:cs="Arial"/>
                <w:bCs/>
                <w:iCs/>
                <w:color w:val="auto"/>
                <w:szCs w:val="20"/>
              </w:rPr>
              <w:t>Ljubica Magdić</w:t>
            </w:r>
          </w:p>
        </w:tc>
      </w:tr>
      <w:tr w:rsidR="00D867A1" w:rsidRPr="00AE7813" w:rsidTr="00D867A1">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tcBorders>
              <w:top w:val="none" w:sz="0" w:space="0" w:color="auto"/>
              <w:left w:val="none" w:sz="0" w:space="0" w:color="auto"/>
              <w:bottom w:val="none" w:sz="0" w:space="0" w:color="auto"/>
              <w:right w:val="none" w:sz="0" w:space="0" w:color="auto"/>
            </w:tcBorders>
            <w:shd w:val="clear" w:color="auto" w:fill="auto"/>
          </w:tcPr>
          <w:p w:rsidR="00D867A1" w:rsidRPr="00D867A1" w:rsidRDefault="00D867A1" w:rsidP="00D867A1">
            <w:pPr>
              <w:jc w:val="left"/>
              <w:cnfStyle w:val="000000010000" w:firstRow="0" w:lastRow="0" w:firstColumn="0" w:lastColumn="0" w:oddVBand="0" w:evenVBand="0" w:oddHBand="0" w:evenHBand="1" w:firstRowFirstColumn="0" w:firstRowLastColumn="0" w:lastRowFirstColumn="0" w:lastRowLastColumn="0"/>
              <w:rPr>
                <w:rFonts w:eastAsia="Trebuchet MS" w:cs="Arial"/>
                <w:color w:val="auto"/>
                <w:szCs w:val="20"/>
              </w:rPr>
            </w:pPr>
            <w:r>
              <w:rPr>
                <w:rFonts w:eastAsia="Trebuchet MS" w:cs="Arial"/>
                <w:color w:val="auto"/>
                <w:szCs w:val="20"/>
              </w:rPr>
              <w:t>Ivan Pavličić</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jc w:val="left"/>
              <w:cnfStyle w:val="000000100000" w:firstRow="0" w:lastRow="0" w:firstColumn="0" w:lastColumn="0" w:oddVBand="0" w:evenVBand="0" w:oddHBand="1" w:evenHBand="0" w:firstRowFirstColumn="0" w:firstRowLastColumn="0" w:lastRowFirstColumn="0" w:lastRowLastColumn="0"/>
              <w:rPr>
                <w:rFonts w:eastAsia="Trebuchet MS" w:cs="Arial"/>
                <w:color w:val="auto"/>
                <w:szCs w:val="20"/>
              </w:rPr>
            </w:pPr>
            <w:r>
              <w:rPr>
                <w:rFonts w:eastAsia="Trebuchet MS" w:cs="Arial"/>
                <w:color w:val="auto"/>
                <w:szCs w:val="20"/>
              </w:rPr>
              <w:t>Ravnateljica OŠ Eugen Kvaternik</w:t>
            </w:r>
          </w:p>
        </w:tc>
      </w:tr>
      <w:tr w:rsidR="00D867A1" w:rsidRPr="00AE7813" w:rsidTr="00D867A1">
        <w:trPr>
          <w:cnfStyle w:val="000000010000" w:firstRow="0" w:lastRow="0" w:firstColumn="0" w:lastColumn="0" w:oddVBand="0" w:evenVBand="0" w:oddHBand="0" w:evenHBand="1"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tcBorders>
              <w:top w:val="none" w:sz="0" w:space="0" w:color="auto"/>
              <w:left w:val="none" w:sz="0" w:space="0" w:color="auto"/>
              <w:bottom w:val="none" w:sz="0" w:space="0" w:color="auto"/>
              <w:right w:val="none" w:sz="0" w:space="0" w:color="auto"/>
            </w:tcBorders>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tcBorders>
              <w:top w:val="none" w:sz="0" w:space="0" w:color="auto"/>
              <w:left w:val="none" w:sz="0" w:space="0" w:color="auto"/>
              <w:bottom w:val="none" w:sz="0" w:space="0" w:color="auto"/>
              <w:right w:val="none" w:sz="0" w:space="0" w:color="auto"/>
            </w:tcBorders>
            <w:shd w:val="clear" w:color="auto" w:fill="auto"/>
          </w:tcPr>
          <w:p w:rsidR="00D867A1" w:rsidRPr="00D867A1" w:rsidRDefault="00D867A1" w:rsidP="00D867A1">
            <w:pPr>
              <w:jc w:val="left"/>
              <w:cnfStyle w:val="000000010000" w:firstRow="0" w:lastRow="0" w:firstColumn="0" w:lastColumn="0" w:oddVBand="0" w:evenVBand="0" w:oddHBand="0" w:evenHBand="1" w:firstRowFirstColumn="0" w:firstRowLastColumn="0" w:lastRowFirstColumn="0" w:lastRowLastColumn="0"/>
              <w:rPr>
                <w:rFonts w:eastAsia="Trebuchet MS" w:cs="Arial"/>
                <w:color w:val="auto"/>
                <w:szCs w:val="20"/>
              </w:rPr>
            </w:pPr>
            <w:r>
              <w:rPr>
                <w:rFonts w:eastAsia="Trebuchet MS" w:cs="Arial"/>
                <w:color w:val="auto"/>
                <w:szCs w:val="20"/>
              </w:rPr>
              <w:t>Natalija Pavlić</w:t>
            </w:r>
          </w:p>
        </w:tc>
      </w:tr>
      <w:tr w:rsidR="00D867A1" w:rsidRPr="00AE7813" w:rsidTr="00D867A1">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817" w:type="dxa"/>
            <w:shd w:val="clear" w:color="auto" w:fill="DE6A5C" w:themeFill="accent2" w:themeFillTint="99"/>
          </w:tcPr>
          <w:p w:rsidR="00D867A1" w:rsidRPr="00D867A1" w:rsidRDefault="00D867A1" w:rsidP="00E17449">
            <w:pPr>
              <w:numPr>
                <w:ilvl w:val="0"/>
                <w:numId w:val="100"/>
              </w:numPr>
              <w:contextualSpacing/>
              <w:rPr>
                <w:rFonts w:cs="Arial"/>
                <w:bCs w:val="0"/>
                <w:szCs w:val="20"/>
              </w:rPr>
            </w:pPr>
          </w:p>
        </w:tc>
        <w:tc>
          <w:tcPr>
            <w:tcW w:w="3544" w:type="dxa"/>
            <w:shd w:val="clear" w:color="auto" w:fill="auto"/>
          </w:tcPr>
          <w:p w:rsidR="00D867A1" w:rsidRPr="00D867A1" w:rsidRDefault="00D867A1" w:rsidP="00D867A1">
            <w:pPr>
              <w:jc w:val="left"/>
              <w:cnfStyle w:val="000000100000" w:firstRow="0" w:lastRow="0" w:firstColumn="0" w:lastColumn="0" w:oddVBand="0" w:evenVBand="0" w:oddHBand="1" w:evenHBand="0" w:firstRowFirstColumn="0" w:firstRowLastColumn="0" w:lastRowFirstColumn="0" w:lastRowLastColumn="0"/>
              <w:rPr>
                <w:rFonts w:eastAsia="Trebuchet MS" w:cs="Arial"/>
                <w:color w:val="auto"/>
                <w:szCs w:val="20"/>
              </w:rPr>
            </w:pPr>
            <w:r>
              <w:rPr>
                <w:rFonts w:eastAsia="Trebuchet MS" w:cs="Arial"/>
                <w:color w:val="auto"/>
                <w:szCs w:val="20"/>
              </w:rPr>
              <w:t>Predstavnik NP Plitvička jezera</w:t>
            </w:r>
          </w:p>
        </w:tc>
      </w:tr>
    </w:tbl>
    <w:p w:rsidR="007D43F7" w:rsidRDefault="007D43F7" w:rsidP="00AE7813">
      <w:pPr>
        <w:spacing w:after="0"/>
        <w:rPr>
          <w:rFonts w:ascii="Arial" w:hAnsi="Arial" w:cs="Arial"/>
          <w:sz w:val="24"/>
          <w:szCs w:val="24"/>
        </w:rPr>
      </w:pPr>
    </w:p>
    <w:p w:rsidR="00AE7813" w:rsidRPr="00AE7813" w:rsidRDefault="00AE7813" w:rsidP="00AE7813">
      <w:pPr>
        <w:spacing w:after="0"/>
        <w:jc w:val="center"/>
        <w:rPr>
          <w:rFonts w:ascii="Times New Roman" w:eastAsia="Trebuchet MS" w:hAnsi="Times New Roman" w:cs="Times New Roman"/>
          <w:b/>
          <w:i/>
          <w:color w:val="D34817" w:themeColor="accent1"/>
        </w:rPr>
      </w:pPr>
      <w:bookmarkStart w:id="465" w:name="_Toc389826041"/>
      <w:r w:rsidRPr="00AE7813">
        <w:rPr>
          <w:rFonts w:ascii="Times New Roman" w:eastAsia="Trebuchet MS" w:hAnsi="Times New Roman" w:cs="Times New Roman"/>
          <w:b/>
          <w:i/>
          <w:color w:val="D34817" w:themeColor="accent1"/>
        </w:rPr>
        <w:t xml:space="preserve">Dodatak </w:t>
      </w:r>
      <w:r w:rsidR="00057CAE" w:rsidRPr="00AE7813">
        <w:rPr>
          <w:rFonts w:ascii="Times New Roman" w:eastAsia="Trebuchet MS" w:hAnsi="Times New Roman" w:cs="Times New Roman"/>
          <w:b/>
          <w:bCs/>
          <w:i/>
          <w:color w:val="D34817" w:themeColor="accent1"/>
        </w:rPr>
        <w:fldChar w:fldCharType="begin"/>
      </w:r>
      <w:r w:rsidRPr="00AE7813">
        <w:rPr>
          <w:rFonts w:ascii="Times New Roman" w:eastAsia="Trebuchet MS" w:hAnsi="Times New Roman" w:cs="Times New Roman"/>
          <w:b/>
          <w:i/>
          <w:color w:val="D34817" w:themeColor="accent1"/>
        </w:rPr>
        <w:instrText xml:space="preserve"> SEQ Dodatak \* ARABIC </w:instrText>
      </w:r>
      <w:r w:rsidR="00057CAE" w:rsidRPr="00AE7813">
        <w:rPr>
          <w:rFonts w:ascii="Times New Roman" w:eastAsia="Trebuchet MS" w:hAnsi="Times New Roman" w:cs="Times New Roman"/>
          <w:b/>
          <w:bCs/>
          <w:i/>
          <w:color w:val="D34817" w:themeColor="accent1"/>
        </w:rPr>
        <w:fldChar w:fldCharType="separate"/>
      </w:r>
      <w:r w:rsidR="00DF2F1F">
        <w:rPr>
          <w:rFonts w:ascii="Times New Roman" w:eastAsia="Trebuchet MS" w:hAnsi="Times New Roman" w:cs="Times New Roman"/>
          <w:b/>
          <w:i/>
          <w:noProof/>
          <w:color w:val="D34817" w:themeColor="accent1"/>
        </w:rPr>
        <w:t>2</w:t>
      </w:r>
      <w:r w:rsidR="00057CAE" w:rsidRPr="00AE7813">
        <w:rPr>
          <w:rFonts w:ascii="Times New Roman" w:eastAsia="Trebuchet MS" w:hAnsi="Times New Roman" w:cs="Times New Roman"/>
          <w:b/>
          <w:bCs/>
          <w:i/>
          <w:color w:val="D34817" w:themeColor="accent1"/>
        </w:rPr>
        <w:fldChar w:fldCharType="end"/>
      </w:r>
      <w:r w:rsidRPr="00AE7813">
        <w:rPr>
          <w:rFonts w:ascii="Times New Roman" w:eastAsia="Trebuchet MS" w:hAnsi="Times New Roman" w:cs="Times New Roman"/>
          <w:b/>
          <w:i/>
          <w:color w:val="D34817" w:themeColor="accent1"/>
        </w:rPr>
        <w:t>. Članovi radn</w:t>
      </w:r>
      <w:bookmarkEnd w:id="465"/>
      <w:r w:rsidR="00D867A1">
        <w:rPr>
          <w:rFonts w:ascii="Times New Roman" w:eastAsia="Trebuchet MS" w:hAnsi="Times New Roman" w:cs="Times New Roman"/>
          <w:b/>
          <w:i/>
          <w:color w:val="D34817" w:themeColor="accent1"/>
        </w:rPr>
        <w:t>e skupine</w:t>
      </w:r>
    </w:p>
    <w:tbl>
      <w:tblPr>
        <w:tblW w:w="0" w:type="auto"/>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834"/>
        <w:gridCol w:w="2818"/>
      </w:tblGrid>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AE7813">
            <w:pPr>
              <w:spacing w:after="0"/>
              <w:jc w:val="center"/>
              <w:rPr>
                <w:rFonts w:ascii="Arial" w:hAnsi="Arial" w:cs="Arial"/>
                <w:b/>
                <w:sz w:val="20"/>
                <w:szCs w:val="20"/>
              </w:rPr>
            </w:pPr>
            <w:r w:rsidRPr="00AE7813">
              <w:rPr>
                <w:rFonts w:ascii="Arial" w:hAnsi="Arial" w:cs="Arial"/>
                <w:b/>
                <w:sz w:val="20"/>
                <w:szCs w:val="20"/>
              </w:rPr>
              <w:t>R.b.</w:t>
            </w:r>
          </w:p>
        </w:tc>
        <w:tc>
          <w:tcPr>
            <w:tcW w:w="2818" w:type="dxa"/>
            <w:shd w:val="clear" w:color="auto" w:fill="DE6A5C" w:themeFill="accent2" w:themeFillTint="99"/>
            <w:vAlign w:val="center"/>
          </w:tcPr>
          <w:p w:rsidR="00D867A1" w:rsidRPr="00AE7813" w:rsidRDefault="00D867A1" w:rsidP="00AE7813">
            <w:pPr>
              <w:spacing w:after="0"/>
              <w:jc w:val="center"/>
              <w:rPr>
                <w:rFonts w:ascii="Arial" w:hAnsi="Arial" w:cs="Arial"/>
                <w:b/>
                <w:sz w:val="20"/>
                <w:szCs w:val="20"/>
              </w:rPr>
            </w:pPr>
            <w:r w:rsidRPr="00AE7813">
              <w:rPr>
                <w:rFonts w:ascii="Arial" w:hAnsi="Arial" w:cs="Arial"/>
                <w:b/>
                <w:sz w:val="20"/>
                <w:szCs w:val="20"/>
              </w:rPr>
              <w:t>Ime i prezime</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Nikola Turkalj</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Semir Čović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Stipe Vuković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Denis Bićanić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Igor Poznanović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Petar Hodak</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Marijan Vuković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Milan Hodak</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Ivan Lončar</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Željko Župan</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Stjepan Franjković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D867A1"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Blaženka Hodak</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Blanka Pavlić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Ivan Vuković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Đuka Brajdić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Pr="00AE7813"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Ante Palijan</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Default="00D867A1"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Marinko Brajdić</w:t>
            </w:r>
          </w:p>
        </w:tc>
      </w:tr>
      <w:tr w:rsidR="00D867A1" w:rsidRPr="00AE7813" w:rsidTr="00D867A1">
        <w:trPr>
          <w:trHeight w:val="283"/>
          <w:jc w:val="center"/>
        </w:trPr>
        <w:tc>
          <w:tcPr>
            <w:tcW w:w="834" w:type="dxa"/>
            <w:shd w:val="clear" w:color="auto" w:fill="DE6A5C" w:themeFill="accent2" w:themeFillTint="99"/>
            <w:vAlign w:val="center"/>
          </w:tcPr>
          <w:p w:rsidR="00D867A1" w:rsidRPr="00AE7813" w:rsidRDefault="00D867A1"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D867A1" w:rsidRDefault="004D5025"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Petar Turkalj</w:t>
            </w:r>
          </w:p>
        </w:tc>
      </w:tr>
      <w:tr w:rsidR="004D5025" w:rsidRPr="00AE7813" w:rsidTr="00D867A1">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4D5025" w:rsidRDefault="004D5025"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Dario Mirosavljević</w:t>
            </w:r>
          </w:p>
        </w:tc>
      </w:tr>
      <w:tr w:rsidR="004D5025" w:rsidRPr="00AE7813" w:rsidTr="00D867A1">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01"/>
              </w:numPr>
              <w:spacing w:after="0"/>
              <w:contextualSpacing/>
              <w:jc w:val="center"/>
              <w:rPr>
                <w:rFonts w:ascii="Arial" w:hAnsi="Arial" w:cs="Arial"/>
                <w:b/>
                <w:bCs/>
                <w:sz w:val="20"/>
                <w:szCs w:val="20"/>
              </w:rPr>
            </w:pPr>
          </w:p>
        </w:tc>
        <w:tc>
          <w:tcPr>
            <w:tcW w:w="2818" w:type="dxa"/>
            <w:shd w:val="clear" w:color="auto" w:fill="auto"/>
            <w:vAlign w:val="center"/>
          </w:tcPr>
          <w:p w:rsidR="004D5025" w:rsidRDefault="004D5025" w:rsidP="00D867A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Marinko Brajdić</w:t>
            </w:r>
          </w:p>
        </w:tc>
      </w:tr>
    </w:tbl>
    <w:p w:rsidR="00AE7813" w:rsidRDefault="00AE7813" w:rsidP="00AE7813">
      <w:pPr>
        <w:spacing w:after="0"/>
        <w:rPr>
          <w:rFonts w:ascii="Arial" w:hAnsi="Arial" w:cs="Arial"/>
          <w:sz w:val="24"/>
          <w:szCs w:val="24"/>
        </w:rPr>
      </w:pPr>
    </w:p>
    <w:p w:rsidR="004D5025" w:rsidRPr="004D5025" w:rsidRDefault="004D5025" w:rsidP="004D5025">
      <w:pPr>
        <w:pStyle w:val="Caption"/>
        <w:spacing w:after="0"/>
        <w:jc w:val="center"/>
        <w:rPr>
          <w:rFonts w:ascii="Times New Roman" w:hAnsi="Times New Roman" w:cs="Times New Roman"/>
          <w:i/>
          <w:sz w:val="32"/>
          <w:szCs w:val="24"/>
        </w:rPr>
      </w:pPr>
      <w:r w:rsidRPr="004D5025">
        <w:rPr>
          <w:rFonts w:ascii="Times New Roman" w:hAnsi="Times New Roman" w:cs="Times New Roman"/>
          <w:i/>
          <w:sz w:val="22"/>
        </w:rPr>
        <w:t xml:space="preserve">Dodatak </w:t>
      </w:r>
      <w:r w:rsidR="00057CAE" w:rsidRPr="004D5025">
        <w:rPr>
          <w:rFonts w:ascii="Times New Roman" w:hAnsi="Times New Roman" w:cs="Times New Roman"/>
          <w:i/>
          <w:sz w:val="22"/>
        </w:rPr>
        <w:fldChar w:fldCharType="begin"/>
      </w:r>
      <w:r w:rsidRPr="004D5025">
        <w:rPr>
          <w:rFonts w:ascii="Times New Roman" w:hAnsi="Times New Roman" w:cs="Times New Roman"/>
          <w:i/>
          <w:sz w:val="22"/>
        </w:rPr>
        <w:instrText xml:space="preserve"> SEQ Dodatak \* ARABIC </w:instrText>
      </w:r>
      <w:r w:rsidR="00057CAE" w:rsidRPr="004D5025">
        <w:rPr>
          <w:rFonts w:ascii="Times New Roman" w:hAnsi="Times New Roman" w:cs="Times New Roman"/>
          <w:i/>
          <w:sz w:val="22"/>
        </w:rPr>
        <w:fldChar w:fldCharType="separate"/>
      </w:r>
      <w:r w:rsidR="00DF2F1F">
        <w:rPr>
          <w:rFonts w:ascii="Times New Roman" w:hAnsi="Times New Roman" w:cs="Times New Roman"/>
          <w:i/>
          <w:noProof/>
          <w:sz w:val="22"/>
        </w:rPr>
        <w:t>3</w:t>
      </w:r>
      <w:r w:rsidR="00057CAE" w:rsidRPr="004D5025">
        <w:rPr>
          <w:rFonts w:ascii="Times New Roman" w:hAnsi="Times New Roman" w:cs="Times New Roman"/>
          <w:i/>
          <w:sz w:val="22"/>
        </w:rPr>
        <w:fldChar w:fldCharType="end"/>
      </w:r>
      <w:r w:rsidRPr="004D5025">
        <w:rPr>
          <w:rFonts w:ascii="Times New Roman" w:hAnsi="Times New Roman" w:cs="Times New Roman"/>
          <w:i/>
          <w:sz w:val="22"/>
        </w:rPr>
        <w:t>. Članovi  radnog tima</w:t>
      </w:r>
    </w:p>
    <w:tbl>
      <w:tblPr>
        <w:tblW w:w="0" w:type="auto"/>
        <w:jc w:val="center"/>
        <w:tblBorders>
          <w:top w:val="thickThinSmallGap" w:sz="12" w:space="0" w:color="9B2D1F"/>
          <w:left w:val="thickThinSmallGap" w:sz="12" w:space="0" w:color="9B2D1F"/>
          <w:bottom w:val="thickThinSmallGap" w:sz="12" w:space="0" w:color="9B2D1F"/>
          <w:right w:val="thickThinSmallGap" w:sz="12" w:space="0" w:color="9B2D1F"/>
          <w:insideH w:val="thickThinSmallGap" w:sz="12" w:space="0" w:color="9B2D1F"/>
          <w:insideV w:val="thickThinSmallGap" w:sz="12" w:space="0" w:color="9B2D1F"/>
        </w:tblBorders>
        <w:tblLook w:val="04A0" w:firstRow="1" w:lastRow="0" w:firstColumn="1" w:lastColumn="0" w:noHBand="0" w:noVBand="1"/>
      </w:tblPr>
      <w:tblGrid>
        <w:gridCol w:w="834"/>
        <w:gridCol w:w="2818"/>
      </w:tblGrid>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4D5025">
            <w:pPr>
              <w:spacing w:after="0"/>
              <w:jc w:val="center"/>
              <w:rPr>
                <w:rFonts w:ascii="Arial" w:hAnsi="Arial" w:cs="Arial"/>
                <w:b/>
                <w:sz w:val="20"/>
                <w:szCs w:val="20"/>
              </w:rPr>
            </w:pPr>
            <w:r w:rsidRPr="00AE7813">
              <w:rPr>
                <w:rFonts w:ascii="Arial" w:hAnsi="Arial" w:cs="Arial"/>
                <w:b/>
                <w:sz w:val="20"/>
                <w:szCs w:val="20"/>
              </w:rPr>
              <w:t>R.b.</w:t>
            </w:r>
          </w:p>
        </w:tc>
        <w:tc>
          <w:tcPr>
            <w:tcW w:w="2818" w:type="dxa"/>
            <w:shd w:val="clear" w:color="auto" w:fill="DE6A5C" w:themeFill="accent2" w:themeFillTint="99"/>
            <w:vAlign w:val="center"/>
          </w:tcPr>
          <w:p w:rsidR="004D5025" w:rsidRPr="00AE7813" w:rsidRDefault="004D5025" w:rsidP="0096505A">
            <w:pPr>
              <w:spacing w:after="0"/>
              <w:jc w:val="center"/>
              <w:rPr>
                <w:rFonts w:ascii="Arial" w:hAnsi="Arial" w:cs="Arial"/>
                <w:b/>
                <w:sz w:val="20"/>
                <w:szCs w:val="20"/>
              </w:rPr>
            </w:pPr>
            <w:r w:rsidRPr="00AE7813">
              <w:rPr>
                <w:rFonts w:ascii="Arial" w:hAnsi="Arial" w:cs="Arial"/>
                <w:b/>
                <w:sz w:val="20"/>
                <w:szCs w:val="20"/>
              </w:rPr>
              <w:t>Ime i prezime</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Ivana Mlađan</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Danijela Smolčić</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Marina Kolić</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Mario Rubčić</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Ivana Smolčić</w:t>
            </w:r>
          </w:p>
        </w:tc>
      </w:tr>
      <w:tr w:rsidR="004D5025" w:rsidRPr="00AE7813" w:rsidTr="0096505A">
        <w:trPr>
          <w:trHeight w:val="283"/>
          <w:jc w:val="center"/>
        </w:trPr>
        <w:tc>
          <w:tcPr>
            <w:tcW w:w="834" w:type="dxa"/>
            <w:shd w:val="clear" w:color="auto" w:fill="DE6A5C" w:themeFill="accent2" w:themeFillTint="99"/>
            <w:vAlign w:val="center"/>
          </w:tcPr>
          <w:p w:rsidR="004D5025" w:rsidRPr="00AE7813" w:rsidRDefault="004D5025" w:rsidP="00E17449">
            <w:pPr>
              <w:numPr>
                <w:ilvl w:val="0"/>
                <w:numId w:val="123"/>
              </w:numPr>
              <w:spacing w:after="0"/>
              <w:contextualSpacing/>
              <w:jc w:val="center"/>
              <w:rPr>
                <w:rFonts w:ascii="Arial" w:hAnsi="Arial" w:cs="Arial"/>
                <w:b/>
                <w:bCs/>
                <w:sz w:val="20"/>
                <w:szCs w:val="20"/>
              </w:rPr>
            </w:pPr>
          </w:p>
        </w:tc>
        <w:tc>
          <w:tcPr>
            <w:tcW w:w="2818" w:type="dxa"/>
            <w:shd w:val="clear" w:color="auto" w:fill="auto"/>
            <w:vAlign w:val="center"/>
          </w:tcPr>
          <w:p w:rsidR="004D5025" w:rsidRPr="00AE7813" w:rsidRDefault="004D5025" w:rsidP="0096505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Arial" w:hAnsi="Arial" w:cs="Arial"/>
                <w:sz w:val="20"/>
                <w:szCs w:val="20"/>
              </w:rPr>
            </w:pPr>
            <w:r>
              <w:rPr>
                <w:rFonts w:ascii="Arial" w:hAnsi="Arial" w:cs="Arial"/>
                <w:sz w:val="20"/>
                <w:szCs w:val="20"/>
              </w:rPr>
              <w:t>Slaven Vuković</w:t>
            </w:r>
          </w:p>
        </w:tc>
      </w:tr>
    </w:tbl>
    <w:p w:rsidR="004D5025" w:rsidRDefault="004D5025" w:rsidP="00AE7813">
      <w:pPr>
        <w:spacing w:after="0"/>
        <w:rPr>
          <w:rFonts w:ascii="Arial" w:hAnsi="Arial" w:cs="Arial"/>
          <w:sz w:val="24"/>
          <w:szCs w:val="24"/>
        </w:rPr>
      </w:pPr>
    </w:p>
    <w:p w:rsidR="00D867A1" w:rsidRDefault="00D867A1" w:rsidP="00AE7813">
      <w:pPr>
        <w:spacing w:after="0"/>
        <w:rPr>
          <w:rFonts w:ascii="Arial" w:hAnsi="Arial" w:cs="Arial"/>
          <w:sz w:val="24"/>
          <w:szCs w:val="24"/>
        </w:rPr>
      </w:pPr>
    </w:p>
    <w:p w:rsidR="00D867A1" w:rsidRDefault="00D867A1" w:rsidP="00AE7813">
      <w:pPr>
        <w:spacing w:after="0"/>
        <w:rPr>
          <w:rFonts w:ascii="Arial" w:hAnsi="Arial" w:cs="Arial"/>
          <w:sz w:val="24"/>
          <w:szCs w:val="24"/>
        </w:rPr>
      </w:pPr>
    </w:p>
    <w:p w:rsidR="00AE7813" w:rsidRDefault="00AE7813" w:rsidP="00AE7813">
      <w:pPr>
        <w:spacing w:after="0"/>
        <w:jc w:val="center"/>
        <w:rPr>
          <w:rFonts w:ascii="Times New Roman" w:hAnsi="Times New Roman" w:cs="Times New Roman"/>
          <w:b/>
          <w:i/>
          <w:color w:val="D34817" w:themeColor="accent1"/>
          <w:sz w:val="24"/>
          <w:szCs w:val="24"/>
        </w:rPr>
      </w:pPr>
      <w:r w:rsidRPr="00AE7813">
        <w:rPr>
          <w:rFonts w:ascii="Times New Roman" w:eastAsia="Trebuchet MS" w:hAnsi="Times New Roman" w:cs="Times New Roman"/>
          <w:b/>
          <w:i/>
          <w:color w:val="D34817" w:themeColor="accent1"/>
          <w:sz w:val="24"/>
          <w:szCs w:val="24"/>
        </w:rPr>
        <w:lastRenderedPageBreak/>
        <w:t xml:space="preserve">Dodatak </w:t>
      </w:r>
      <w:r w:rsidR="00057CAE" w:rsidRPr="00AE7813">
        <w:rPr>
          <w:rFonts w:ascii="Times New Roman" w:eastAsia="Trebuchet MS" w:hAnsi="Times New Roman" w:cs="Times New Roman"/>
          <w:b/>
          <w:bCs/>
          <w:i/>
          <w:color w:val="D34817" w:themeColor="accent1"/>
          <w:sz w:val="24"/>
          <w:szCs w:val="24"/>
        </w:rPr>
        <w:fldChar w:fldCharType="begin"/>
      </w:r>
      <w:r w:rsidRPr="00AE7813">
        <w:rPr>
          <w:rFonts w:ascii="Times New Roman" w:eastAsia="Trebuchet MS" w:hAnsi="Times New Roman" w:cs="Times New Roman"/>
          <w:b/>
          <w:i/>
          <w:color w:val="D34817" w:themeColor="accent1"/>
          <w:sz w:val="24"/>
          <w:szCs w:val="24"/>
        </w:rPr>
        <w:instrText xml:space="preserve"> SEQ Dodatak \* ARABIC </w:instrText>
      </w:r>
      <w:r w:rsidR="00057CAE" w:rsidRPr="00AE7813">
        <w:rPr>
          <w:rFonts w:ascii="Times New Roman" w:eastAsia="Trebuchet MS" w:hAnsi="Times New Roman" w:cs="Times New Roman"/>
          <w:b/>
          <w:bCs/>
          <w:i/>
          <w:color w:val="D34817" w:themeColor="accent1"/>
          <w:sz w:val="24"/>
          <w:szCs w:val="24"/>
        </w:rPr>
        <w:fldChar w:fldCharType="separate"/>
      </w:r>
      <w:r w:rsidR="00DF2F1F">
        <w:rPr>
          <w:rFonts w:ascii="Times New Roman" w:eastAsia="Trebuchet MS" w:hAnsi="Times New Roman" w:cs="Times New Roman"/>
          <w:b/>
          <w:i/>
          <w:noProof/>
          <w:color w:val="D34817" w:themeColor="accent1"/>
          <w:sz w:val="24"/>
          <w:szCs w:val="24"/>
        </w:rPr>
        <w:t>4</w:t>
      </w:r>
      <w:r w:rsidR="00057CAE" w:rsidRPr="00AE7813">
        <w:rPr>
          <w:rFonts w:ascii="Times New Roman" w:eastAsia="Trebuchet MS" w:hAnsi="Times New Roman" w:cs="Times New Roman"/>
          <w:b/>
          <w:bCs/>
          <w:i/>
          <w:color w:val="D34817" w:themeColor="accent1"/>
          <w:sz w:val="24"/>
          <w:szCs w:val="24"/>
        </w:rPr>
        <w:fldChar w:fldCharType="end"/>
      </w:r>
      <w:r w:rsidRPr="00AE7813">
        <w:rPr>
          <w:rFonts w:ascii="Times New Roman" w:eastAsia="Trebuchet MS" w:hAnsi="Times New Roman" w:cs="Times New Roman"/>
          <w:b/>
          <w:i/>
          <w:color w:val="D34817" w:themeColor="accent1"/>
          <w:sz w:val="24"/>
          <w:szCs w:val="24"/>
        </w:rPr>
        <w:t xml:space="preserve">. </w:t>
      </w:r>
      <w:r w:rsidRPr="00AE7813">
        <w:rPr>
          <w:rFonts w:ascii="Times New Roman" w:hAnsi="Times New Roman" w:cs="Times New Roman"/>
          <w:b/>
          <w:i/>
          <w:color w:val="D34817" w:themeColor="accent1"/>
          <w:sz w:val="24"/>
          <w:szCs w:val="24"/>
        </w:rPr>
        <w:t xml:space="preserve">Odluka o osnivanju tijela za izradu Strategije razvoja </w:t>
      </w:r>
      <w:r w:rsidR="00D867A1">
        <w:rPr>
          <w:rFonts w:ascii="Times New Roman" w:hAnsi="Times New Roman" w:cs="Times New Roman"/>
          <w:b/>
          <w:i/>
          <w:color w:val="D34817" w:themeColor="accent1"/>
          <w:sz w:val="24"/>
          <w:szCs w:val="24"/>
        </w:rPr>
        <w:t>Općine Rakovica</w:t>
      </w:r>
    </w:p>
    <w:p w:rsidR="002764A5" w:rsidRPr="00AE7813" w:rsidRDefault="002764A5" w:rsidP="00AE7813">
      <w:pPr>
        <w:spacing w:after="0"/>
        <w:jc w:val="center"/>
        <w:rPr>
          <w:rFonts w:ascii="Times New Roman" w:eastAsia="Trebuchet MS" w:hAnsi="Times New Roman" w:cs="Times New Roman"/>
          <w:b/>
          <w:i/>
          <w:color w:val="D34817" w:themeColor="accent1"/>
          <w:sz w:val="24"/>
          <w:szCs w:val="24"/>
        </w:rPr>
      </w:pPr>
      <w:r>
        <w:rPr>
          <w:rFonts w:ascii="Times New Roman" w:eastAsia="Trebuchet MS" w:hAnsi="Times New Roman" w:cs="Times New Roman"/>
          <w:b/>
          <w:i/>
          <w:noProof/>
          <w:color w:val="D34817" w:themeColor="accent1"/>
          <w:sz w:val="24"/>
          <w:szCs w:val="24"/>
        </w:rPr>
        <w:drawing>
          <wp:inline distT="0" distB="0" distL="0" distR="0" wp14:anchorId="2FCD0D9D" wp14:editId="688FFB60">
            <wp:extent cx="5760720" cy="8136059"/>
            <wp:effectExtent l="19050" t="0" r="0" b="0"/>
            <wp:docPr id="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6"/>
                    <a:srcRect/>
                    <a:stretch>
                      <a:fillRect/>
                    </a:stretch>
                  </pic:blipFill>
                  <pic:spPr bwMode="auto">
                    <a:xfrm>
                      <a:off x="0" y="0"/>
                      <a:ext cx="5760720" cy="8136059"/>
                    </a:xfrm>
                    <a:prstGeom prst="rect">
                      <a:avLst/>
                    </a:prstGeom>
                    <a:noFill/>
                    <a:ln w="9525">
                      <a:noFill/>
                      <a:miter lim="800000"/>
                      <a:headEnd/>
                      <a:tailEnd/>
                    </a:ln>
                  </pic:spPr>
                </pic:pic>
              </a:graphicData>
            </a:graphic>
          </wp:inline>
        </w:drawing>
      </w:r>
    </w:p>
    <w:p w:rsidR="00AE7813" w:rsidRDefault="00AE7813" w:rsidP="00AE7813">
      <w:pPr>
        <w:tabs>
          <w:tab w:val="left" w:pos="6690"/>
        </w:tabs>
        <w:spacing w:after="0"/>
      </w:pPr>
      <w:r>
        <w:rPr>
          <w:rFonts w:ascii="Times New Roman" w:hAnsi="Times New Roman" w:cs="Times New Roman"/>
          <w:color w:val="D34817" w:themeColor="accent1"/>
          <w:sz w:val="24"/>
          <w:szCs w:val="24"/>
        </w:rPr>
        <w:tab/>
      </w:r>
    </w:p>
    <w:p w:rsidR="00AE7813" w:rsidRDefault="00AE7813" w:rsidP="00AE7813">
      <w:pPr>
        <w:tabs>
          <w:tab w:val="left" w:pos="6690"/>
        </w:tabs>
        <w:spacing w:after="0"/>
      </w:pPr>
    </w:p>
    <w:p w:rsidR="002764A5" w:rsidRDefault="002764A5" w:rsidP="00AE7813">
      <w:pPr>
        <w:tabs>
          <w:tab w:val="left" w:pos="6690"/>
        </w:tabs>
        <w:spacing w:after="0"/>
      </w:pPr>
    </w:p>
    <w:p w:rsidR="002764A5" w:rsidRDefault="002764A5" w:rsidP="00AE7813">
      <w:pPr>
        <w:tabs>
          <w:tab w:val="left" w:pos="6690"/>
        </w:tabs>
        <w:spacing w:after="0"/>
      </w:pPr>
    </w:p>
    <w:p w:rsidR="002764A5" w:rsidRDefault="002764A5" w:rsidP="00AE7813">
      <w:pPr>
        <w:tabs>
          <w:tab w:val="left" w:pos="6690"/>
        </w:tabs>
        <w:spacing w:after="0"/>
        <w:rPr>
          <w:rFonts w:ascii="Times New Roman" w:hAnsi="Times New Roman" w:cs="Times New Roman"/>
          <w:color w:val="D34817" w:themeColor="accent1"/>
          <w:sz w:val="24"/>
          <w:szCs w:val="24"/>
        </w:rPr>
      </w:pPr>
      <w:r>
        <w:rPr>
          <w:rFonts w:ascii="Times New Roman" w:hAnsi="Times New Roman" w:cs="Times New Roman"/>
          <w:noProof/>
          <w:color w:val="D34817" w:themeColor="accent1"/>
          <w:sz w:val="24"/>
          <w:szCs w:val="24"/>
        </w:rPr>
        <w:drawing>
          <wp:inline distT="0" distB="0" distL="0" distR="0" wp14:anchorId="76AB8CAE" wp14:editId="2E40E440">
            <wp:extent cx="5760720" cy="8136059"/>
            <wp:effectExtent l="1905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7"/>
                    <a:srcRect/>
                    <a:stretch>
                      <a:fillRect/>
                    </a:stretch>
                  </pic:blipFill>
                  <pic:spPr bwMode="auto">
                    <a:xfrm>
                      <a:off x="0" y="0"/>
                      <a:ext cx="5760720" cy="8136059"/>
                    </a:xfrm>
                    <a:prstGeom prst="rect">
                      <a:avLst/>
                    </a:prstGeom>
                    <a:noFill/>
                    <a:ln w="9525">
                      <a:noFill/>
                      <a:miter lim="800000"/>
                      <a:headEnd/>
                      <a:tailEnd/>
                    </a:ln>
                  </pic:spPr>
                </pic:pic>
              </a:graphicData>
            </a:graphic>
          </wp:inline>
        </w:drawing>
      </w:r>
    </w:p>
    <w:p w:rsidR="002764A5" w:rsidRDefault="002764A5" w:rsidP="00AE7813">
      <w:pPr>
        <w:tabs>
          <w:tab w:val="left" w:pos="6690"/>
        </w:tabs>
        <w:spacing w:after="0"/>
        <w:rPr>
          <w:rFonts w:ascii="Times New Roman" w:hAnsi="Times New Roman" w:cs="Times New Roman"/>
          <w:color w:val="D34817" w:themeColor="accent1"/>
          <w:sz w:val="24"/>
          <w:szCs w:val="24"/>
        </w:rPr>
      </w:pPr>
    </w:p>
    <w:p w:rsidR="002764A5" w:rsidRDefault="002764A5" w:rsidP="00AE7813">
      <w:pPr>
        <w:tabs>
          <w:tab w:val="left" w:pos="6690"/>
        </w:tabs>
        <w:spacing w:after="0"/>
        <w:rPr>
          <w:rFonts w:ascii="Times New Roman" w:hAnsi="Times New Roman" w:cs="Times New Roman"/>
          <w:color w:val="D34817" w:themeColor="accent1"/>
          <w:sz w:val="24"/>
          <w:szCs w:val="24"/>
        </w:rPr>
      </w:pPr>
      <w:r>
        <w:rPr>
          <w:rFonts w:ascii="Times New Roman" w:hAnsi="Times New Roman" w:cs="Times New Roman"/>
          <w:noProof/>
          <w:color w:val="D34817" w:themeColor="accent1"/>
          <w:sz w:val="24"/>
          <w:szCs w:val="24"/>
        </w:rPr>
        <w:lastRenderedPageBreak/>
        <w:drawing>
          <wp:inline distT="0" distB="0" distL="0" distR="0" wp14:anchorId="0A813A74" wp14:editId="1AAC2765">
            <wp:extent cx="5760720" cy="8136059"/>
            <wp:effectExtent l="1905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srcRect/>
                    <a:stretch>
                      <a:fillRect/>
                    </a:stretch>
                  </pic:blipFill>
                  <pic:spPr bwMode="auto">
                    <a:xfrm>
                      <a:off x="0" y="0"/>
                      <a:ext cx="5760720" cy="8136059"/>
                    </a:xfrm>
                    <a:prstGeom prst="rect">
                      <a:avLst/>
                    </a:prstGeom>
                    <a:noFill/>
                    <a:ln w="9525">
                      <a:noFill/>
                      <a:miter lim="800000"/>
                      <a:headEnd/>
                      <a:tailEnd/>
                    </a:ln>
                  </pic:spPr>
                </pic:pic>
              </a:graphicData>
            </a:graphic>
          </wp:inline>
        </w:drawing>
      </w:r>
    </w:p>
    <w:p w:rsidR="002764A5" w:rsidRDefault="002764A5" w:rsidP="00AE7813">
      <w:pPr>
        <w:tabs>
          <w:tab w:val="left" w:pos="6690"/>
        </w:tabs>
        <w:spacing w:after="0"/>
        <w:rPr>
          <w:rFonts w:ascii="Times New Roman" w:hAnsi="Times New Roman" w:cs="Times New Roman"/>
          <w:color w:val="D34817" w:themeColor="accent1"/>
          <w:sz w:val="24"/>
          <w:szCs w:val="24"/>
        </w:rPr>
      </w:pPr>
    </w:p>
    <w:p w:rsidR="002764A5" w:rsidRDefault="002764A5" w:rsidP="00AE7813">
      <w:pPr>
        <w:tabs>
          <w:tab w:val="left" w:pos="6690"/>
        </w:tabs>
        <w:spacing w:after="0"/>
        <w:rPr>
          <w:rFonts w:ascii="Times New Roman" w:hAnsi="Times New Roman" w:cs="Times New Roman"/>
          <w:color w:val="D34817" w:themeColor="accent1"/>
          <w:sz w:val="24"/>
          <w:szCs w:val="24"/>
        </w:rPr>
      </w:pPr>
      <w:r>
        <w:rPr>
          <w:rFonts w:ascii="Times New Roman" w:hAnsi="Times New Roman" w:cs="Times New Roman"/>
          <w:noProof/>
          <w:color w:val="D34817" w:themeColor="accent1"/>
          <w:sz w:val="24"/>
          <w:szCs w:val="24"/>
        </w:rPr>
        <w:lastRenderedPageBreak/>
        <w:drawing>
          <wp:inline distT="0" distB="0" distL="0" distR="0" wp14:anchorId="59700A75" wp14:editId="3A4E1042">
            <wp:extent cx="5760720" cy="8136059"/>
            <wp:effectExtent l="1905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srcRect/>
                    <a:stretch>
                      <a:fillRect/>
                    </a:stretch>
                  </pic:blipFill>
                  <pic:spPr bwMode="auto">
                    <a:xfrm>
                      <a:off x="0" y="0"/>
                      <a:ext cx="5760720" cy="8136059"/>
                    </a:xfrm>
                    <a:prstGeom prst="rect">
                      <a:avLst/>
                    </a:prstGeom>
                    <a:noFill/>
                    <a:ln w="9525">
                      <a:noFill/>
                      <a:miter lim="800000"/>
                      <a:headEnd/>
                      <a:tailEnd/>
                    </a:ln>
                  </pic:spPr>
                </pic:pic>
              </a:graphicData>
            </a:graphic>
          </wp:inline>
        </w:drawing>
      </w:r>
    </w:p>
    <w:p w:rsidR="00AE7813" w:rsidRDefault="00AE7813" w:rsidP="00AE7813">
      <w:pPr>
        <w:rPr>
          <w:rFonts w:ascii="Times New Roman" w:hAnsi="Times New Roman" w:cs="Times New Roman"/>
          <w:sz w:val="24"/>
          <w:szCs w:val="24"/>
        </w:rPr>
      </w:pPr>
    </w:p>
    <w:p w:rsidR="00AE7813" w:rsidRDefault="00AE7813" w:rsidP="00AE7813">
      <w:pPr>
        <w:rPr>
          <w:rFonts w:ascii="Times New Roman" w:hAnsi="Times New Roman" w:cs="Times New Roman"/>
          <w:sz w:val="24"/>
          <w:szCs w:val="24"/>
        </w:rPr>
      </w:pPr>
    </w:p>
    <w:p w:rsidR="00A634BB" w:rsidRDefault="00A634BB" w:rsidP="00AE7813">
      <w:pPr>
        <w:rPr>
          <w:rFonts w:ascii="Times New Roman" w:hAnsi="Times New Roman" w:cs="Times New Roman"/>
          <w:sz w:val="24"/>
          <w:szCs w:val="24"/>
        </w:rPr>
      </w:pPr>
    </w:p>
    <w:p w:rsidR="00A634BB" w:rsidRDefault="00A634BB" w:rsidP="00A634BB">
      <w:pPr>
        <w:spacing w:after="0"/>
        <w:jc w:val="center"/>
        <w:rPr>
          <w:rFonts w:ascii="Times New Roman" w:hAnsi="Times New Roman" w:cs="Times New Roman"/>
          <w:b/>
          <w:i/>
          <w:color w:val="D34817" w:themeColor="accent1"/>
          <w:sz w:val="24"/>
          <w:szCs w:val="24"/>
        </w:rPr>
      </w:pPr>
      <w:r w:rsidRPr="00AE7813">
        <w:rPr>
          <w:rFonts w:ascii="Times New Roman" w:eastAsia="Trebuchet MS" w:hAnsi="Times New Roman" w:cs="Times New Roman"/>
          <w:b/>
          <w:i/>
          <w:color w:val="D34817" w:themeColor="accent1"/>
          <w:sz w:val="24"/>
          <w:szCs w:val="24"/>
        </w:rPr>
        <w:t xml:space="preserve">Dodatak </w:t>
      </w:r>
      <w:r w:rsidRPr="00AE7813">
        <w:rPr>
          <w:rFonts w:ascii="Times New Roman" w:eastAsia="Trebuchet MS" w:hAnsi="Times New Roman" w:cs="Times New Roman"/>
          <w:b/>
          <w:bCs/>
          <w:i/>
          <w:color w:val="D34817" w:themeColor="accent1"/>
          <w:sz w:val="24"/>
          <w:szCs w:val="24"/>
        </w:rPr>
        <w:fldChar w:fldCharType="begin"/>
      </w:r>
      <w:r w:rsidRPr="00AE7813">
        <w:rPr>
          <w:rFonts w:ascii="Times New Roman" w:eastAsia="Trebuchet MS" w:hAnsi="Times New Roman" w:cs="Times New Roman"/>
          <w:b/>
          <w:i/>
          <w:color w:val="D34817" w:themeColor="accent1"/>
          <w:sz w:val="24"/>
          <w:szCs w:val="24"/>
        </w:rPr>
        <w:instrText xml:space="preserve"> SEQ Dodatak \* ARABIC </w:instrText>
      </w:r>
      <w:r w:rsidRPr="00AE7813">
        <w:rPr>
          <w:rFonts w:ascii="Times New Roman" w:eastAsia="Trebuchet MS" w:hAnsi="Times New Roman" w:cs="Times New Roman"/>
          <w:b/>
          <w:bCs/>
          <w:i/>
          <w:color w:val="D34817" w:themeColor="accent1"/>
          <w:sz w:val="24"/>
          <w:szCs w:val="24"/>
        </w:rPr>
        <w:fldChar w:fldCharType="separate"/>
      </w:r>
      <w:r w:rsidR="00DF2F1F">
        <w:rPr>
          <w:rFonts w:ascii="Times New Roman" w:eastAsia="Trebuchet MS" w:hAnsi="Times New Roman" w:cs="Times New Roman"/>
          <w:b/>
          <w:i/>
          <w:noProof/>
          <w:color w:val="D34817" w:themeColor="accent1"/>
          <w:sz w:val="24"/>
          <w:szCs w:val="24"/>
        </w:rPr>
        <w:t>5</w:t>
      </w:r>
      <w:r w:rsidRPr="00AE7813">
        <w:rPr>
          <w:rFonts w:ascii="Times New Roman" w:eastAsia="Trebuchet MS" w:hAnsi="Times New Roman" w:cs="Times New Roman"/>
          <w:b/>
          <w:bCs/>
          <w:i/>
          <w:color w:val="D34817" w:themeColor="accent1"/>
          <w:sz w:val="24"/>
          <w:szCs w:val="24"/>
        </w:rPr>
        <w:fldChar w:fldCharType="end"/>
      </w:r>
      <w:r>
        <w:rPr>
          <w:rFonts w:ascii="Times New Roman" w:eastAsia="Trebuchet MS" w:hAnsi="Times New Roman" w:cs="Times New Roman"/>
          <w:b/>
          <w:bCs/>
          <w:i/>
          <w:color w:val="D34817" w:themeColor="accent1"/>
          <w:sz w:val="24"/>
          <w:szCs w:val="24"/>
        </w:rPr>
        <w:t>.</w:t>
      </w:r>
      <w:r w:rsidRPr="00AE7813">
        <w:rPr>
          <w:rFonts w:ascii="Times New Roman" w:eastAsia="Trebuchet MS" w:hAnsi="Times New Roman" w:cs="Times New Roman"/>
          <w:b/>
          <w:i/>
          <w:color w:val="D34817" w:themeColor="accent1"/>
          <w:sz w:val="24"/>
          <w:szCs w:val="24"/>
        </w:rPr>
        <w:t xml:space="preserve"> </w:t>
      </w:r>
      <w:r w:rsidRPr="00A634BB">
        <w:rPr>
          <w:rFonts w:ascii="Times New Roman" w:eastAsia="Trebuchet MS" w:hAnsi="Times New Roman" w:cs="Times New Roman"/>
          <w:b/>
          <w:i/>
          <w:color w:val="D34817" w:themeColor="accent1"/>
          <w:sz w:val="24"/>
          <w:szCs w:val="24"/>
        </w:rPr>
        <w:t>Institucije , poslovni subjekti i druge pravne osobe na podru</w:t>
      </w:r>
      <w:r w:rsidRPr="00A634BB">
        <w:rPr>
          <w:rFonts w:ascii="Times New Roman" w:eastAsia="Trebuchet MS" w:hAnsi="Times New Roman" w:cs="Times New Roman" w:hint="eastAsia"/>
          <w:b/>
          <w:i/>
          <w:color w:val="D34817" w:themeColor="accent1"/>
          <w:sz w:val="24"/>
          <w:szCs w:val="24"/>
        </w:rPr>
        <w:t>č</w:t>
      </w:r>
      <w:r>
        <w:rPr>
          <w:rFonts w:ascii="Times New Roman" w:eastAsia="Trebuchet MS" w:hAnsi="Times New Roman" w:cs="Times New Roman"/>
          <w:b/>
          <w:i/>
          <w:color w:val="D34817" w:themeColor="accent1"/>
          <w:sz w:val="24"/>
          <w:szCs w:val="24"/>
        </w:rPr>
        <w:t>ju O</w:t>
      </w:r>
      <w:r w:rsidRPr="00A634BB">
        <w:rPr>
          <w:rFonts w:ascii="Times New Roman" w:eastAsia="Trebuchet MS" w:hAnsi="Times New Roman" w:cs="Times New Roman"/>
          <w:b/>
          <w:i/>
          <w:color w:val="D34817" w:themeColor="accent1"/>
          <w:sz w:val="24"/>
          <w:szCs w:val="24"/>
        </w:rPr>
        <w:t>p</w:t>
      </w:r>
      <w:r w:rsidRPr="00A634BB">
        <w:rPr>
          <w:rFonts w:ascii="Times New Roman" w:eastAsia="Trebuchet MS" w:hAnsi="Times New Roman" w:cs="Times New Roman" w:hint="eastAsia"/>
          <w:b/>
          <w:i/>
          <w:color w:val="D34817" w:themeColor="accent1"/>
          <w:sz w:val="24"/>
          <w:szCs w:val="24"/>
        </w:rPr>
        <w:t>ć</w:t>
      </w:r>
      <w:r>
        <w:rPr>
          <w:rFonts w:ascii="Times New Roman" w:eastAsia="Trebuchet MS" w:hAnsi="Times New Roman" w:cs="Times New Roman"/>
          <w:b/>
          <w:i/>
          <w:color w:val="D34817" w:themeColor="accent1"/>
          <w:sz w:val="24"/>
          <w:szCs w:val="24"/>
        </w:rPr>
        <w:t>ine R</w:t>
      </w:r>
      <w:r w:rsidRPr="00A634BB">
        <w:rPr>
          <w:rFonts w:ascii="Times New Roman" w:eastAsia="Trebuchet MS" w:hAnsi="Times New Roman" w:cs="Times New Roman"/>
          <w:b/>
          <w:i/>
          <w:color w:val="D34817" w:themeColor="accent1"/>
          <w:sz w:val="24"/>
          <w:szCs w:val="24"/>
        </w:rPr>
        <w:t>akovica</w:t>
      </w:r>
    </w:p>
    <w:p w:rsidR="00A634BB" w:rsidRPr="00A634BB" w:rsidRDefault="00A634BB" w:rsidP="00A634BB">
      <w:pPr>
        <w:spacing w:after="160"/>
        <w:jc w:val="both"/>
        <w:rPr>
          <w:rFonts w:ascii="Calibri" w:eastAsia="Calibri" w:hAnsi="Calibri" w:cs="Calibri"/>
          <w:lang w:val="en-GB" w:eastAsia="en-US"/>
        </w:rPr>
      </w:pPr>
      <w:r w:rsidRPr="00A634BB">
        <w:rPr>
          <w:rFonts w:ascii="Arial" w:eastAsia="Calibri" w:hAnsi="Arial" w:cs="Arial"/>
          <w:sz w:val="24"/>
          <w:szCs w:val="24"/>
          <w:u w:val="single"/>
          <w:lang w:val="en-GB" w:eastAsia="en-US"/>
        </w:rPr>
        <w:t>RAKOVICA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OPĆINA RAKOVICA, Rakovica 6, RAKOVICA, načelnik Franjo Franjković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SPELEKOM d.o.o  Rakovica 32 i RAKOVICA d.o.o. Rakovica 32 47245 Rakovica, MB 1871668-komunalno poduzeće (vodoopskrba, komunalni otpad, tekuće održavanje cesta i javnih površina) Direktorica Danijela Marinić bacc.admin.publ.</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DVD Rakovica, Rakovica 6, MB 1573861,Predsjednik Ivan Bićanić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JU Rakovica, ustanova za zaštitu i gospodarenje kulturnim i prirodnim vrijednostima, Nova Kršlja bb, Rakovica,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Turistička zajednica Općine Rakovica, Rakovica 6, Predsjedica  Franjković Dragana dipl.oecc.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Lovačka Društva : Medvjed , Rakovica , Predsjednik Filip Franjković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Sportsko društvo Rakovica, Rakovica 6, Predsjednik Ante Palijan do lipnja 2008 –u tijeku izbor novog predsjednik</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Kuglaški klub Rakovica, predsjednik  Ivan Obajdin</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Kulturno umjetničko društvo Izvor, Rakovica 6, Predsjednica prof. Jelena Svetić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Udruga Naša djeca , Rakovica 6,Predsjednica  prof. Snježana Pavlić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Nogometni klub  Eugen Kvaternik, Rakovica, Predsjednik  Mischel Turkalj</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Ambulanta opće medicine Rakovica,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Stomatološka ordinacija, Rakovica,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Osnovna škola Eugen Kvaternik, Rakovica,Ravnatelj  prof.Slavo Cindrić,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Prijevoz i usluge građevinske mehanizacije RENDULIĆ, Rakovica 1, Drago Rendulić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Pilana Rakovica, Rakovica bb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Kordun d.d.supermarket  Rakovica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Hrvatske pošte, poštanski ured Rakovica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Hrvatske šume d.o.o Šumarija Rakovica, Rakovica, Direktor,dipl.inž.šum. Ivan Pavličić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Drvoambijent, Obrt za izradu stolarije, namještaja i izgradnju drvenih objekata, Rakovica 25</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Agrodiskont d.o.o. Rakovica 9, Poljoprivredna apoteka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Potok , Obrt za čišćenje , Rakovica 60, Milan Grdić,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Turistička agencija IRIS, Rakovica, ranč Jelov Klanac, Blanka Pavlić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Kolić,caffe bar Royal, Rakovica bb , vl. Katica Kolić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Ugostiteljski obrt Rendulić, Rakovica 1</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Frizerski salon Tina , Rakovica, vl. Martina Živković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Sova, Rakovica bb, Vlasnik Dragan Kolić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Caffe bar  Gama, Rakovica bb</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Mesnica Pivac, Rakovica 27</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             </w:t>
      </w: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lastRenderedPageBreak/>
        <w:t>GRABOVAC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NP Plitvička Jezera, Plitvička Jezera bb, Hotel Grabovac i market Grabovac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Plivički dvori,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Plitvička vrela, Mirjana Mlađan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Turističko-smještajni obrt Plitvička vila, Anita Kurelac,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Autokam Korita, Grabovac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Turistička tržnica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INA d.d. poslovnica Grabovac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ROTOKOR d.o.o. Grabovac , restoran i autokamp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Obrt za trgovinu i prijevoz Sabljak, Grabovac 173, Milan Sabljak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Frizerski salon  IT, Grabovac, vlasnik Danijela Bobić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Trgovina Stanić  d.o.o.</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DREŽNIK GRAD</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DM-BM d.o.o. Drežnik Grad 58, Drežnik Grad-trgovina građ. materijala , Milan Bićanić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Hodak, Drežnik Grad bb, Željka Hodak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Ugostiteljski obrt Galerija Gec, Drežnik Grad 35,  Zvonko Hodak</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Stari Grad , Irinovac 123,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Osnovna škola -područna škola Drežnik Grad</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Lovačko društvo Golub, Drežnik Grad, Predsjednik Zlatko Krizmanić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Kordun d.d. Trgovina Drežnik Grad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Dobrovoljno vatrogasno društvo Drežnik Grad, Predsjednik Ante Jandrić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Udruga Čuvari Korane, predsjednica Željka Hodak</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Pilana , Jandrić, Drežnik Grad</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Frizerski salon Lill</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DREŽNIČKO SELIŠTE</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Degenija, Drežničko Selište 57,Marijan Lončar,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Hotel Degenija, Drežničko Selište 57,Marijan Lončar,</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Kordun d.d. Slunj market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Gavranović d.d. market</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Obrt za izradu suvenira Žarko Magdić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Obrt za trgovinu Ivka, Selište Drežničko</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val="en-US" w:eastAsia="en-US"/>
        </w:rPr>
      </w:pPr>
      <w:r>
        <w:rPr>
          <w:rFonts w:ascii="Arial" w:eastAsia="Calibri" w:hAnsi="Arial" w:cs="Arial"/>
          <w:sz w:val="24"/>
          <w:szCs w:val="24"/>
          <w:lang w:val="en-GB" w:eastAsia="en-US"/>
        </w:rPr>
        <w:t xml:space="preserve">  </w:t>
      </w:r>
      <w:r w:rsidRPr="00A634BB">
        <w:rPr>
          <w:rFonts w:ascii="Arial" w:eastAsia="Calibri" w:hAnsi="Arial" w:cs="Arial"/>
          <w:sz w:val="24"/>
          <w:szCs w:val="24"/>
          <w:u w:val="single"/>
          <w:lang w:val="en-GB" w:eastAsia="en-US"/>
        </w:rPr>
        <w:t>SADILOVAC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PRO MILK d.o.o, Sadilovac bb, Farma muznih krava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Plantaža krušaka Ivanković</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ČATRNJA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NP Plitvička jezera, Autokamp Korana, Čatrnja bb</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OŠTARSKI STANOVI</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Ugostiteljski obrt Marko, Oštarski Stanovi bb, Izdvojeni pogon Domagoj-Turističko smještajni objekti, rekreacija, Zdravko Božičević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Izdvojeni pogon Vulkanizer Domagoj Božičević, Oštarski Stanovi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IRINOVAC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Ugostiteljski obrt Sedra, Irinovac 149C, Ivica Turkalj, </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Obrt za proizvodnju piljene građe ,Irinovac, Natali Krizmanić</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NOVA KRŠLJA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Javna ustanova Rakovica, Baraćeve spilje, Nova Kršlja bb</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Speleološka udruga DISKEF -speleološki dom, Nova Kršlja bb</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Lovački dom, Nova Kršlja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BRAJDIĆ SELO</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JELOV KLANAC</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EKO proizvodnja OPG Ljubica Sabljak, Rakovica 106</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 xml:space="preserve">Turistička agencija Iris d.o.o. -Seosko imanje-Ranč, Jelov Klanac, OPG Blanka Pavlić </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val="en-US" w:eastAsia="en-US"/>
        </w:rPr>
      </w:pPr>
      <w:r w:rsidRPr="00A634BB">
        <w:rPr>
          <w:rFonts w:ascii="Arial" w:eastAsia="Calibri" w:hAnsi="Arial" w:cs="Arial"/>
          <w:sz w:val="24"/>
          <w:szCs w:val="24"/>
          <w:u w:val="single"/>
          <w:lang w:val="en-GB" w:eastAsia="en-US"/>
        </w:rPr>
        <w:t>KORITA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US" w:eastAsia="en-US"/>
        </w:rPr>
        <w:t>OPG Čubrić –proizvodnja meda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KORANA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NP Plitvička jezera-mlinica muzej</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NP Plitvička jezera-pilana muzej</w:t>
      </w:r>
    </w:p>
    <w:p w:rsid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Default="00A634BB" w:rsidP="00A634BB">
      <w:pPr>
        <w:spacing w:after="0" w:line="259" w:lineRule="auto"/>
        <w:jc w:val="both"/>
        <w:rPr>
          <w:rFonts w:ascii="Arial" w:eastAsia="Calibri" w:hAnsi="Arial" w:cs="Arial"/>
          <w:sz w:val="24"/>
          <w:szCs w:val="24"/>
          <w:u w:val="single"/>
          <w:lang w:val="en-GB" w:eastAsia="en-US"/>
        </w:rPr>
      </w:pPr>
      <w:r w:rsidRPr="00A634BB">
        <w:rPr>
          <w:rFonts w:ascii="Arial" w:eastAsia="Calibri" w:hAnsi="Arial" w:cs="Arial"/>
          <w:sz w:val="24"/>
          <w:szCs w:val="24"/>
          <w:u w:val="single"/>
          <w:lang w:val="en-GB" w:eastAsia="en-US"/>
        </w:rPr>
        <w:lastRenderedPageBreak/>
        <w:t>LIPOVAČA</w:t>
      </w:r>
    </w:p>
    <w:p w:rsidR="00A634BB" w:rsidRPr="00A634BB" w:rsidRDefault="00A634BB" w:rsidP="00A634BB">
      <w:pPr>
        <w:spacing w:after="0" w:line="259" w:lineRule="auto"/>
        <w:jc w:val="both"/>
        <w:rPr>
          <w:rFonts w:ascii="Arial" w:eastAsia="Calibri" w:hAnsi="Arial" w:cs="Arial"/>
          <w:sz w:val="24"/>
          <w:szCs w:val="24"/>
          <w:lang w:val="en-US" w:eastAsia="en-US"/>
        </w:rPr>
      </w:pPr>
    </w:p>
    <w:p w:rsidR="00A634BB" w:rsidRPr="00A634BB" w:rsidRDefault="00A634BB" w:rsidP="00A634BB">
      <w:pPr>
        <w:numPr>
          <w:ilvl w:val="0"/>
          <w:numId w:val="126"/>
        </w:numPr>
        <w:spacing w:after="0" w:line="259" w:lineRule="auto"/>
        <w:jc w:val="both"/>
        <w:rPr>
          <w:rFonts w:ascii="Arial" w:eastAsia="Calibri" w:hAnsi="Arial" w:cs="Arial"/>
          <w:sz w:val="24"/>
          <w:szCs w:val="24"/>
          <w:u w:val="single"/>
          <w:lang w:val="en-US" w:eastAsia="en-US"/>
        </w:rPr>
      </w:pPr>
      <w:r w:rsidRPr="00A634BB">
        <w:rPr>
          <w:rFonts w:ascii="Arial" w:eastAsia="Calibri" w:hAnsi="Arial" w:cs="Arial"/>
          <w:sz w:val="24"/>
          <w:szCs w:val="24"/>
          <w:lang w:val="en-GB" w:eastAsia="en-US"/>
        </w:rPr>
        <w:t>Obrt za usluge prijevoza  Šebalj  Dane Lipovača</w:t>
      </w:r>
    </w:p>
    <w:p w:rsidR="00A634BB" w:rsidRPr="00A634BB" w:rsidRDefault="00A634BB" w:rsidP="00A634BB">
      <w:pPr>
        <w:numPr>
          <w:ilvl w:val="0"/>
          <w:numId w:val="126"/>
        </w:numPr>
        <w:spacing w:after="0" w:line="259" w:lineRule="auto"/>
        <w:jc w:val="both"/>
        <w:rPr>
          <w:rFonts w:ascii="Arial" w:eastAsia="Calibri" w:hAnsi="Arial" w:cs="Arial"/>
          <w:sz w:val="24"/>
          <w:szCs w:val="24"/>
          <w:lang w:val="en-US" w:eastAsia="en-US"/>
        </w:rPr>
      </w:pPr>
      <w:r w:rsidRPr="00A634BB">
        <w:rPr>
          <w:rFonts w:ascii="Arial" w:eastAsia="Calibri" w:hAnsi="Arial" w:cs="Arial"/>
          <w:sz w:val="24"/>
          <w:szCs w:val="24"/>
          <w:lang w:val="en-GB" w:eastAsia="en-US"/>
        </w:rPr>
        <w:t>PRIVATNI IZNAJMLJIVAČI SOBA I APARTMANA</w:t>
      </w:r>
    </w:p>
    <w:p w:rsidR="00A634BB" w:rsidRPr="00A634BB" w:rsidRDefault="00A634BB" w:rsidP="00A634BB">
      <w:pPr>
        <w:spacing w:after="160"/>
        <w:jc w:val="both"/>
        <w:rPr>
          <w:rFonts w:ascii="Arial" w:eastAsia="Calibri" w:hAnsi="Arial" w:cs="Arial"/>
          <w:sz w:val="24"/>
          <w:szCs w:val="24"/>
          <w:lang w:val="en-US" w:eastAsia="en-US"/>
        </w:rPr>
      </w:pPr>
    </w:p>
    <w:p w:rsidR="00A634BB" w:rsidRPr="00A634BB" w:rsidRDefault="00A634BB" w:rsidP="00A634BB">
      <w:pPr>
        <w:spacing w:after="160"/>
        <w:jc w:val="both"/>
        <w:rPr>
          <w:rFonts w:ascii="Arial" w:eastAsia="Calibri" w:hAnsi="Arial" w:cs="Arial"/>
          <w:sz w:val="24"/>
          <w:szCs w:val="24"/>
          <w:u w:val="single"/>
          <w:lang w:eastAsia="en-US"/>
        </w:rPr>
      </w:pPr>
      <w:r w:rsidRPr="00A634BB">
        <w:rPr>
          <w:rFonts w:ascii="Arial" w:eastAsia="Calibri" w:hAnsi="Arial" w:cs="Arial"/>
          <w:sz w:val="24"/>
          <w:szCs w:val="24"/>
          <w:u w:val="single"/>
          <w:lang w:eastAsia="en-US"/>
        </w:rPr>
        <w:t>BROĆANAC</w:t>
      </w:r>
    </w:p>
    <w:p w:rsidR="00A634BB" w:rsidRPr="00A634BB" w:rsidRDefault="00A634BB" w:rsidP="00A634BB">
      <w:pPr>
        <w:numPr>
          <w:ilvl w:val="0"/>
          <w:numId w:val="126"/>
        </w:numPr>
        <w:spacing w:after="0" w:line="259" w:lineRule="auto"/>
        <w:jc w:val="both"/>
        <w:rPr>
          <w:rFonts w:ascii="Arial" w:eastAsia="Calibri" w:hAnsi="Arial" w:cs="Arial"/>
          <w:sz w:val="24"/>
          <w:szCs w:val="24"/>
          <w:u w:val="single"/>
          <w:lang w:val="en-US" w:eastAsia="en-US"/>
        </w:rPr>
      </w:pPr>
      <w:r w:rsidRPr="00A634BB">
        <w:rPr>
          <w:rFonts w:ascii="Arial" w:eastAsia="Calibri" w:hAnsi="Arial" w:cs="Arial"/>
          <w:sz w:val="24"/>
          <w:szCs w:val="24"/>
          <w:lang w:val="en-GB" w:eastAsia="en-US"/>
        </w:rPr>
        <w:t>GZPP d.o.o Slunj, P Svačića 5,  Kamenolom Broćanac</w:t>
      </w:r>
    </w:p>
    <w:p w:rsidR="00A634BB" w:rsidRPr="00AE7813" w:rsidRDefault="00A634BB" w:rsidP="00A634BB">
      <w:pPr>
        <w:spacing w:after="0"/>
        <w:jc w:val="center"/>
        <w:rPr>
          <w:rFonts w:ascii="Times New Roman" w:hAnsi="Times New Roman" w:cs="Times New Roman"/>
          <w:sz w:val="24"/>
          <w:szCs w:val="24"/>
        </w:rPr>
        <w:sectPr w:rsidR="00A634BB" w:rsidRPr="00AE7813" w:rsidSect="00186F7E">
          <w:pgSz w:w="11906" w:h="16838"/>
          <w:pgMar w:top="1417" w:right="1417" w:bottom="1417" w:left="1417" w:header="708" w:footer="708" w:gutter="0"/>
          <w:cols w:space="708"/>
          <w:titlePg/>
          <w:docGrid w:linePitch="360"/>
        </w:sectPr>
      </w:pPr>
    </w:p>
    <w:p w:rsidR="007D43F7" w:rsidRDefault="007D43F7" w:rsidP="007D43F7">
      <w:pPr>
        <w:pStyle w:val="Heading1"/>
      </w:pPr>
      <w:bookmarkStart w:id="466" w:name="_Toc451336235"/>
      <w:r>
        <w:lastRenderedPageBreak/>
        <w:t>9. POPIS TABLICA</w:t>
      </w:r>
      <w:bookmarkEnd w:id="466"/>
    </w:p>
    <w:p w:rsidR="007D43F7" w:rsidRPr="007D43F7" w:rsidRDefault="007D43F7" w:rsidP="007D43F7"/>
    <w:p w:rsidR="001405A3" w:rsidRPr="001405A3" w:rsidRDefault="00057CAE">
      <w:pPr>
        <w:pStyle w:val="TableofFigures"/>
        <w:tabs>
          <w:tab w:val="right" w:leader="dot" w:pos="9062"/>
        </w:tabs>
        <w:rPr>
          <w:rFonts w:asciiTheme="minorHAnsi" w:eastAsiaTheme="minorEastAsia" w:hAnsiTheme="minorHAnsi" w:cstheme="minorBidi"/>
          <w:bCs w:val="0"/>
          <w:szCs w:val="24"/>
          <w:lang w:eastAsia="hr-HR"/>
        </w:rPr>
      </w:pPr>
      <w:r w:rsidRPr="00710D04">
        <w:rPr>
          <w:szCs w:val="24"/>
        </w:rPr>
        <w:fldChar w:fldCharType="begin"/>
      </w:r>
      <w:r w:rsidR="0003768F" w:rsidRPr="00710D04">
        <w:rPr>
          <w:szCs w:val="24"/>
        </w:rPr>
        <w:instrText xml:space="preserve"> TOC \h \z \c "Tablica" </w:instrText>
      </w:r>
      <w:r w:rsidRPr="00710D04">
        <w:rPr>
          <w:szCs w:val="24"/>
        </w:rPr>
        <w:fldChar w:fldCharType="separate"/>
      </w:r>
      <w:hyperlink w:anchor="_Toc456171595" w:history="1">
        <w:r w:rsidR="001405A3" w:rsidRPr="001405A3">
          <w:rPr>
            <w:rStyle w:val="Hyperlink"/>
            <w:rFonts w:ascii="Monotype Corsiva" w:hAnsi="Monotype Corsiva"/>
            <w:i/>
            <w:iCs/>
            <w:szCs w:val="24"/>
          </w:rPr>
          <w:t>Tablica 1. Pregled ciljeva i indikatora strategije Europa 2020.</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_Toc456171595 \h </w:instrText>
        </w:r>
        <w:r w:rsidR="001405A3" w:rsidRPr="001405A3">
          <w:rPr>
            <w:webHidden/>
            <w:szCs w:val="24"/>
          </w:rPr>
        </w:r>
        <w:r w:rsidR="001405A3" w:rsidRPr="001405A3">
          <w:rPr>
            <w:webHidden/>
            <w:szCs w:val="24"/>
          </w:rPr>
          <w:fldChar w:fldCharType="separate"/>
        </w:r>
        <w:r w:rsidR="00DF2F1F">
          <w:rPr>
            <w:webHidden/>
            <w:szCs w:val="24"/>
          </w:rPr>
          <w:t>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596" w:history="1">
        <w:r w:rsidR="001405A3" w:rsidRPr="001405A3">
          <w:rPr>
            <w:rStyle w:val="Hyperlink"/>
            <w:rFonts w:ascii="Monotype Corsiva" w:hAnsi="Monotype Corsiva"/>
            <w:i/>
            <w:iCs/>
            <w:szCs w:val="24"/>
          </w:rPr>
          <w:t>Tablica 2. Geografsko prostorna obilježja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_Toc456171596 \h </w:instrText>
        </w:r>
        <w:r w:rsidR="001405A3" w:rsidRPr="001405A3">
          <w:rPr>
            <w:webHidden/>
            <w:szCs w:val="24"/>
          </w:rPr>
        </w:r>
        <w:r w:rsidR="001405A3" w:rsidRPr="001405A3">
          <w:rPr>
            <w:webHidden/>
            <w:szCs w:val="24"/>
          </w:rPr>
          <w:fldChar w:fldCharType="separate"/>
        </w:r>
        <w:r w:rsidR="00DF2F1F">
          <w:rPr>
            <w:webHidden/>
            <w:szCs w:val="24"/>
          </w:rPr>
          <w:t>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597" w:history="1">
        <w:r w:rsidR="001405A3" w:rsidRPr="001405A3">
          <w:rPr>
            <w:rStyle w:val="Hyperlink"/>
            <w:rFonts w:ascii="Monotype Corsiva" w:hAnsi="Monotype Corsiva"/>
            <w:i/>
            <w:iCs/>
            <w:szCs w:val="24"/>
          </w:rPr>
          <w:t>Tablica 3. Naselja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_Toc456171597 \h </w:instrText>
        </w:r>
        <w:r w:rsidR="001405A3" w:rsidRPr="001405A3">
          <w:rPr>
            <w:webHidden/>
            <w:szCs w:val="24"/>
          </w:rPr>
        </w:r>
        <w:r w:rsidR="001405A3" w:rsidRPr="001405A3">
          <w:rPr>
            <w:webHidden/>
            <w:szCs w:val="24"/>
          </w:rPr>
          <w:fldChar w:fldCharType="separate"/>
        </w:r>
        <w:r w:rsidR="00DF2F1F">
          <w:rPr>
            <w:webHidden/>
            <w:szCs w:val="24"/>
          </w:rPr>
          <w:t>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598" w:history="1">
        <w:r w:rsidR="001405A3" w:rsidRPr="001405A3">
          <w:rPr>
            <w:rStyle w:val="Hyperlink"/>
            <w:rFonts w:ascii="Monotype Corsiva" w:hAnsi="Monotype Corsiva"/>
            <w:i/>
            <w:iCs/>
            <w:szCs w:val="24"/>
          </w:rPr>
          <w:t>Tablica 4. Srednje mjesečne i godišnje količine padalina u mm</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_Toc456171598 \h </w:instrText>
        </w:r>
        <w:r w:rsidR="001405A3" w:rsidRPr="001405A3">
          <w:rPr>
            <w:webHidden/>
            <w:szCs w:val="24"/>
          </w:rPr>
        </w:r>
        <w:r w:rsidR="001405A3" w:rsidRPr="001405A3">
          <w:rPr>
            <w:webHidden/>
            <w:szCs w:val="24"/>
          </w:rPr>
          <w:fldChar w:fldCharType="separate"/>
        </w:r>
        <w:r w:rsidR="00DF2F1F">
          <w:rPr>
            <w:webHidden/>
            <w:szCs w:val="24"/>
          </w:rPr>
          <w:t>11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599" w:history="1">
        <w:r w:rsidR="001405A3" w:rsidRPr="001405A3">
          <w:rPr>
            <w:rStyle w:val="Hyperlink"/>
            <w:rFonts w:ascii="Monotype Corsiva" w:hAnsi="Monotype Corsiva"/>
            <w:i/>
            <w:iCs/>
            <w:szCs w:val="24"/>
          </w:rPr>
          <w:t>Tablica 5. Srednje mjesečne i godišnje temperature u °C</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_Toc456171599 \h </w:instrText>
        </w:r>
        <w:r w:rsidR="001405A3" w:rsidRPr="001405A3">
          <w:rPr>
            <w:webHidden/>
            <w:szCs w:val="24"/>
          </w:rPr>
        </w:r>
        <w:r w:rsidR="001405A3" w:rsidRPr="001405A3">
          <w:rPr>
            <w:webHidden/>
            <w:szCs w:val="24"/>
          </w:rPr>
          <w:fldChar w:fldCharType="separate"/>
        </w:r>
        <w:r w:rsidR="00DF2F1F">
          <w:rPr>
            <w:webHidden/>
            <w:szCs w:val="24"/>
          </w:rPr>
          <w:t>11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0" w:history="1">
        <w:r w:rsidR="001405A3" w:rsidRPr="001405A3">
          <w:rPr>
            <w:rStyle w:val="Hyperlink"/>
            <w:rFonts w:ascii="Monotype Corsiva" w:hAnsi="Monotype Corsiva"/>
            <w:i/>
            <w:iCs/>
            <w:szCs w:val="24"/>
          </w:rPr>
          <w:t>Tablica 6. Srednje mjesečne i godišnje relativne vlažnosti zraka u %</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_Toc456171600 \h </w:instrText>
        </w:r>
        <w:r w:rsidR="001405A3" w:rsidRPr="001405A3">
          <w:rPr>
            <w:webHidden/>
            <w:szCs w:val="24"/>
          </w:rPr>
        </w:r>
        <w:r w:rsidR="001405A3" w:rsidRPr="001405A3">
          <w:rPr>
            <w:webHidden/>
            <w:szCs w:val="24"/>
          </w:rPr>
          <w:fldChar w:fldCharType="separate"/>
        </w:r>
        <w:r w:rsidR="00DF2F1F">
          <w:rPr>
            <w:webHidden/>
            <w:szCs w:val="24"/>
          </w:rPr>
          <w:t>12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1" w:history="1">
        <w:r w:rsidR="001405A3" w:rsidRPr="001405A3">
          <w:rPr>
            <w:rStyle w:val="Hyperlink"/>
            <w:rFonts w:ascii="Monotype Corsiva" w:hAnsi="Monotype Corsiva"/>
            <w:i/>
            <w:iCs/>
            <w:szCs w:val="24"/>
          </w:rPr>
          <w:t>Tablica 7. Swot analiza okruženja Općine Rakovica vezanog za smještaj, klimu i prirodne resurse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_Toc456171601 \h </w:instrText>
        </w:r>
        <w:r w:rsidR="001405A3" w:rsidRPr="001405A3">
          <w:rPr>
            <w:webHidden/>
            <w:szCs w:val="24"/>
          </w:rPr>
        </w:r>
        <w:r w:rsidR="001405A3" w:rsidRPr="001405A3">
          <w:rPr>
            <w:webHidden/>
            <w:szCs w:val="24"/>
          </w:rPr>
          <w:fldChar w:fldCharType="separate"/>
        </w:r>
        <w:r w:rsidR="00DF2F1F">
          <w:rPr>
            <w:webHidden/>
            <w:szCs w:val="24"/>
          </w:rPr>
          <w:t>15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2" w:history="1">
        <w:r w:rsidR="001405A3" w:rsidRPr="001405A3">
          <w:rPr>
            <w:rStyle w:val="Hyperlink"/>
            <w:rFonts w:ascii="Monotype Corsiva" w:hAnsi="Monotype Corsiva"/>
            <w:i/>
            <w:iCs/>
            <w:szCs w:val="24"/>
          </w:rPr>
          <w:t>Tablica 8. Razvojni problemi i potrebe okruženja Općine Rakovica vezanog za smještaj, klimu i prirodne resurse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_Toc456171602 \h </w:instrText>
        </w:r>
        <w:r w:rsidR="001405A3" w:rsidRPr="001405A3">
          <w:rPr>
            <w:webHidden/>
            <w:szCs w:val="24"/>
          </w:rPr>
        </w:r>
        <w:r w:rsidR="001405A3" w:rsidRPr="001405A3">
          <w:rPr>
            <w:webHidden/>
            <w:szCs w:val="24"/>
          </w:rPr>
          <w:fldChar w:fldCharType="separate"/>
        </w:r>
        <w:r w:rsidR="00DF2F1F">
          <w:rPr>
            <w:webHidden/>
            <w:szCs w:val="24"/>
          </w:rPr>
          <w:t>15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3" w:history="1">
        <w:r w:rsidR="001405A3" w:rsidRPr="001405A3">
          <w:rPr>
            <w:rStyle w:val="Hyperlink"/>
            <w:rFonts w:ascii="Monotype Corsiva" w:hAnsi="Monotype Corsiva"/>
            <w:i/>
            <w:iCs/>
            <w:szCs w:val="24"/>
          </w:rPr>
          <w:t>Tablica 9. Ukupan broj stanovnika u Republici Hrvatskoj</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_Toc456171603 \h </w:instrText>
        </w:r>
        <w:r w:rsidR="001405A3" w:rsidRPr="001405A3">
          <w:rPr>
            <w:webHidden/>
            <w:szCs w:val="24"/>
          </w:rPr>
        </w:r>
        <w:r w:rsidR="001405A3" w:rsidRPr="001405A3">
          <w:rPr>
            <w:webHidden/>
            <w:szCs w:val="24"/>
          </w:rPr>
          <w:fldChar w:fldCharType="separate"/>
        </w:r>
        <w:r w:rsidR="00DF2F1F">
          <w:rPr>
            <w:webHidden/>
            <w:szCs w:val="24"/>
          </w:rPr>
          <w:t>16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4" w:history="1">
        <w:r w:rsidR="001405A3" w:rsidRPr="001405A3">
          <w:rPr>
            <w:rStyle w:val="Hyperlink"/>
            <w:rFonts w:ascii="Monotype Corsiva" w:hAnsi="Monotype Corsiva"/>
            <w:i/>
            <w:iCs/>
            <w:szCs w:val="24"/>
          </w:rPr>
          <w:t>Tablica 10. Teritorijalno ustrojstvo Karlovačke županije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_Toc456171604 \h </w:instrText>
        </w:r>
        <w:r w:rsidR="001405A3" w:rsidRPr="001405A3">
          <w:rPr>
            <w:webHidden/>
            <w:szCs w:val="24"/>
          </w:rPr>
        </w:r>
        <w:r w:rsidR="001405A3" w:rsidRPr="001405A3">
          <w:rPr>
            <w:webHidden/>
            <w:szCs w:val="24"/>
          </w:rPr>
          <w:fldChar w:fldCharType="separate"/>
        </w:r>
        <w:r w:rsidR="00DF2F1F">
          <w:rPr>
            <w:webHidden/>
            <w:szCs w:val="24"/>
          </w:rPr>
          <w:t>16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5" w:history="1">
        <w:r w:rsidR="001405A3" w:rsidRPr="001405A3">
          <w:rPr>
            <w:rStyle w:val="Hyperlink"/>
            <w:rFonts w:ascii="Monotype Corsiva" w:hAnsi="Monotype Corsiva"/>
            <w:i/>
            <w:iCs/>
            <w:szCs w:val="24"/>
          </w:rPr>
          <w:t>Tablica 11. Ukupan broj stanovnika u Karlovačkoj županiji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_Toc456171605 \h </w:instrText>
        </w:r>
        <w:r w:rsidR="001405A3" w:rsidRPr="001405A3">
          <w:rPr>
            <w:webHidden/>
            <w:szCs w:val="24"/>
          </w:rPr>
        </w:r>
        <w:r w:rsidR="001405A3" w:rsidRPr="001405A3">
          <w:rPr>
            <w:webHidden/>
            <w:szCs w:val="24"/>
          </w:rPr>
          <w:fldChar w:fldCharType="separate"/>
        </w:r>
        <w:r w:rsidR="00DF2F1F">
          <w:rPr>
            <w:webHidden/>
            <w:szCs w:val="24"/>
          </w:rPr>
          <w:t>17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6" w:history="1">
        <w:r w:rsidR="001405A3" w:rsidRPr="001405A3">
          <w:rPr>
            <w:rStyle w:val="Hyperlink"/>
            <w:rFonts w:ascii="Monotype Corsiva" w:hAnsi="Monotype Corsiva"/>
            <w:i/>
            <w:iCs/>
            <w:szCs w:val="24"/>
          </w:rPr>
          <w:t>Tablica 12. Ukupan broj stanovnika u Općini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_Toc456171606 \h </w:instrText>
        </w:r>
        <w:r w:rsidR="001405A3" w:rsidRPr="001405A3">
          <w:rPr>
            <w:webHidden/>
            <w:szCs w:val="24"/>
          </w:rPr>
        </w:r>
        <w:r w:rsidR="001405A3" w:rsidRPr="001405A3">
          <w:rPr>
            <w:webHidden/>
            <w:szCs w:val="24"/>
          </w:rPr>
          <w:fldChar w:fldCharType="separate"/>
        </w:r>
        <w:r w:rsidR="00DF2F1F">
          <w:rPr>
            <w:webHidden/>
            <w:szCs w:val="24"/>
          </w:rPr>
          <w:t>18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7" w:history="1">
        <w:r w:rsidR="001405A3" w:rsidRPr="001405A3">
          <w:rPr>
            <w:rStyle w:val="Hyperlink"/>
            <w:rFonts w:ascii="Monotype Corsiva" w:hAnsi="Monotype Corsiva"/>
            <w:i/>
            <w:iCs/>
            <w:szCs w:val="24"/>
          </w:rPr>
          <w:t>Tablica 13. Stanovništvo od 1857. – 2011.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_Toc456171607 \h </w:instrText>
        </w:r>
        <w:r w:rsidR="001405A3" w:rsidRPr="001405A3">
          <w:rPr>
            <w:webHidden/>
            <w:szCs w:val="24"/>
          </w:rPr>
        </w:r>
        <w:r w:rsidR="001405A3" w:rsidRPr="001405A3">
          <w:rPr>
            <w:webHidden/>
            <w:szCs w:val="24"/>
          </w:rPr>
          <w:fldChar w:fldCharType="separate"/>
        </w:r>
        <w:r w:rsidR="00DF2F1F">
          <w:rPr>
            <w:webHidden/>
            <w:szCs w:val="24"/>
          </w:rPr>
          <w:t>19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8" w:history="1">
        <w:r w:rsidR="001405A3" w:rsidRPr="001405A3">
          <w:rPr>
            <w:rStyle w:val="Hyperlink"/>
            <w:rFonts w:ascii="Times New Roman" w:eastAsia="Gill Sans MT" w:hAnsi="Times New Roman" w:cs="Times New Roman"/>
            <w:i/>
            <w:szCs w:val="24"/>
            <w:u w:color="F2F2F2"/>
          </w:rPr>
          <w:t xml:space="preserve">Tablica 14. </w:t>
        </w:r>
        <w:r w:rsidR="001405A3" w:rsidRPr="001405A3">
          <w:rPr>
            <w:rStyle w:val="Hyperlink"/>
            <w:rFonts w:ascii="Times New Roman" w:eastAsia="Calibri" w:hAnsi="Times New Roman" w:cs="Times New Roman"/>
            <w:i/>
            <w:szCs w:val="24"/>
            <w:u w:color="F2F2F2"/>
          </w:rPr>
          <w:t>Prirodno kretanje stanovništva u 2013. godini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_Toc456171608 \h </w:instrText>
        </w:r>
        <w:r w:rsidR="001405A3" w:rsidRPr="001405A3">
          <w:rPr>
            <w:webHidden/>
            <w:szCs w:val="24"/>
          </w:rPr>
        </w:r>
        <w:r w:rsidR="001405A3" w:rsidRPr="001405A3">
          <w:rPr>
            <w:webHidden/>
            <w:szCs w:val="24"/>
          </w:rPr>
          <w:fldChar w:fldCharType="separate"/>
        </w:r>
        <w:r w:rsidR="00DF2F1F">
          <w:rPr>
            <w:webHidden/>
            <w:szCs w:val="24"/>
          </w:rPr>
          <w:t>22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09" w:history="1">
        <w:r w:rsidR="001405A3" w:rsidRPr="001405A3">
          <w:rPr>
            <w:rStyle w:val="Hyperlink"/>
            <w:rFonts w:ascii="Times New Roman" w:eastAsia="Gill Sans MT" w:hAnsi="Times New Roman" w:cs="Times New Roman"/>
            <w:i/>
            <w:szCs w:val="24"/>
            <w:u w:color="F2F2F2"/>
          </w:rPr>
          <w:t xml:space="preserve">Tablica 15. </w:t>
        </w:r>
        <w:r w:rsidR="001405A3" w:rsidRPr="001405A3">
          <w:rPr>
            <w:rStyle w:val="Hyperlink"/>
            <w:rFonts w:ascii="Times New Roman" w:eastAsia="Calibri" w:hAnsi="Times New Roman" w:cs="Times New Roman"/>
            <w:i/>
            <w:szCs w:val="24"/>
            <w:u w:color="F2F2F2"/>
          </w:rPr>
          <w:t>Stanovništvo prema migracijskim obilježjima i spolu</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_Toc456171609 \h </w:instrText>
        </w:r>
        <w:r w:rsidR="001405A3" w:rsidRPr="001405A3">
          <w:rPr>
            <w:webHidden/>
            <w:szCs w:val="24"/>
          </w:rPr>
        </w:r>
        <w:r w:rsidR="001405A3" w:rsidRPr="001405A3">
          <w:rPr>
            <w:webHidden/>
            <w:szCs w:val="24"/>
          </w:rPr>
          <w:fldChar w:fldCharType="separate"/>
        </w:r>
        <w:r w:rsidR="00DF2F1F">
          <w:rPr>
            <w:webHidden/>
            <w:szCs w:val="24"/>
          </w:rPr>
          <w:t>22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0" w:history="1">
        <w:r w:rsidR="001405A3" w:rsidRPr="001405A3">
          <w:rPr>
            <w:rStyle w:val="Hyperlink"/>
            <w:rFonts w:ascii="Times New Roman" w:eastAsia="Gill Sans MT" w:hAnsi="Times New Roman" w:cs="Times New Roman"/>
            <w:i/>
            <w:szCs w:val="24"/>
            <w:u w:color="F2F2F2"/>
          </w:rPr>
          <w:t>Tablica 16.</w:t>
        </w:r>
        <w:r w:rsidR="001405A3" w:rsidRPr="001405A3">
          <w:rPr>
            <w:rStyle w:val="Hyperlink"/>
            <w:rFonts w:ascii="Times New Roman" w:eastAsia="Calibri" w:hAnsi="Times New Roman" w:cs="Times New Roman"/>
            <w:i/>
            <w:szCs w:val="24"/>
            <w:u w:color="F2F2F2"/>
          </w:rPr>
          <w:t>Stanovništvo Općine Rakovica prema vjeri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_Toc456171610 \h </w:instrText>
        </w:r>
        <w:r w:rsidR="001405A3" w:rsidRPr="001405A3">
          <w:rPr>
            <w:webHidden/>
            <w:szCs w:val="24"/>
          </w:rPr>
        </w:r>
        <w:r w:rsidR="001405A3" w:rsidRPr="001405A3">
          <w:rPr>
            <w:webHidden/>
            <w:szCs w:val="24"/>
          </w:rPr>
          <w:fldChar w:fldCharType="separate"/>
        </w:r>
        <w:r w:rsidR="00DF2F1F">
          <w:rPr>
            <w:webHidden/>
            <w:szCs w:val="24"/>
          </w:rPr>
          <w:t>23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1" w:history="1">
        <w:r w:rsidR="001405A3" w:rsidRPr="001405A3">
          <w:rPr>
            <w:rStyle w:val="Hyperlink"/>
            <w:rFonts w:ascii="Times New Roman" w:eastAsia="Gill Sans MT" w:hAnsi="Times New Roman" w:cs="Times New Roman"/>
            <w:i/>
            <w:szCs w:val="24"/>
            <w:u w:color="F2F2F2"/>
          </w:rPr>
          <w:t xml:space="preserve">Tablica 17. </w:t>
        </w:r>
        <w:r w:rsidR="001405A3" w:rsidRPr="001405A3">
          <w:rPr>
            <w:rStyle w:val="Hyperlink"/>
            <w:rFonts w:ascii="Times New Roman" w:eastAsia="Calibri" w:hAnsi="Times New Roman" w:cs="Times New Roman"/>
            <w:i/>
            <w:szCs w:val="24"/>
            <w:u w:color="F2F2F2"/>
          </w:rPr>
          <w:t>Stanovništvo prema narodnosti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_Toc456171611 \h </w:instrText>
        </w:r>
        <w:r w:rsidR="001405A3" w:rsidRPr="001405A3">
          <w:rPr>
            <w:webHidden/>
            <w:szCs w:val="24"/>
          </w:rPr>
        </w:r>
        <w:r w:rsidR="001405A3" w:rsidRPr="001405A3">
          <w:rPr>
            <w:webHidden/>
            <w:szCs w:val="24"/>
          </w:rPr>
          <w:fldChar w:fldCharType="separate"/>
        </w:r>
        <w:r w:rsidR="00DF2F1F">
          <w:rPr>
            <w:webHidden/>
            <w:szCs w:val="24"/>
          </w:rPr>
          <w:t>24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2" w:history="1">
        <w:r w:rsidR="001405A3" w:rsidRPr="001405A3">
          <w:rPr>
            <w:rStyle w:val="Hyperlink"/>
            <w:rFonts w:ascii="Times New Roman" w:eastAsia="Gill Sans MT" w:hAnsi="Times New Roman" w:cs="Times New Roman"/>
            <w:i/>
            <w:szCs w:val="24"/>
            <w:u w:color="F2F2F2"/>
          </w:rPr>
          <w:t xml:space="preserve">Tablica 18. </w:t>
        </w:r>
        <w:r w:rsidR="001405A3" w:rsidRPr="001405A3">
          <w:rPr>
            <w:rStyle w:val="Hyperlink"/>
            <w:rFonts w:ascii="Times New Roman" w:eastAsia="Calibri" w:hAnsi="Times New Roman" w:cs="Times New Roman"/>
            <w:i/>
            <w:szCs w:val="24"/>
            <w:u w:color="F2F2F2"/>
          </w:rPr>
          <w:t>Ukupan broj stanovnika prema dobi i spolu u Općini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_Toc456171612 \h </w:instrText>
        </w:r>
        <w:r w:rsidR="001405A3" w:rsidRPr="001405A3">
          <w:rPr>
            <w:webHidden/>
            <w:szCs w:val="24"/>
          </w:rPr>
        </w:r>
        <w:r w:rsidR="001405A3" w:rsidRPr="001405A3">
          <w:rPr>
            <w:webHidden/>
            <w:szCs w:val="24"/>
          </w:rPr>
          <w:fldChar w:fldCharType="separate"/>
        </w:r>
        <w:r w:rsidR="00DF2F1F">
          <w:rPr>
            <w:webHidden/>
            <w:szCs w:val="24"/>
          </w:rPr>
          <w:t>25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3" w:history="1">
        <w:r w:rsidR="001405A3" w:rsidRPr="001405A3">
          <w:rPr>
            <w:rStyle w:val="Hyperlink"/>
            <w:rFonts w:ascii="Times New Roman" w:eastAsia="Gill Sans MT" w:hAnsi="Times New Roman" w:cs="Times New Roman"/>
            <w:i/>
            <w:szCs w:val="24"/>
            <w:u w:color="F2F2F2"/>
          </w:rPr>
          <w:t>Tablica 19.</w:t>
        </w:r>
        <w:r w:rsidR="001405A3" w:rsidRPr="001405A3">
          <w:rPr>
            <w:rStyle w:val="Hyperlink"/>
            <w:rFonts w:ascii="Times New Roman" w:hAnsi="Times New Roman" w:cs="Times New Roman"/>
            <w:i/>
            <w:szCs w:val="24"/>
            <w:u w:color="F2F2F2"/>
          </w:rPr>
          <w:t>Stanovništvo staro 15 i više godina prema najvišoj završenoj školi, starosti i spolu</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_Toc456171613 \h </w:instrText>
        </w:r>
        <w:r w:rsidR="001405A3" w:rsidRPr="001405A3">
          <w:rPr>
            <w:webHidden/>
            <w:szCs w:val="24"/>
          </w:rPr>
        </w:r>
        <w:r w:rsidR="001405A3" w:rsidRPr="001405A3">
          <w:rPr>
            <w:webHidden/>
            <w:szCs w:val="24"/>
          </w:rPr>
          <w:fldChar w:fldCharType="separate"/>
        </w:r>
        <w:r w:rsidR="00DF2F1F">
          <w:rPr>
            <w:webHidden/>
            <w:szCs w:val="24"/>
          </w:rPr>
          <w:t>27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4" w:history="1">
        <w:r w:rsidR="001405A3" w:rsidRPr="001405A3">
          <w:rPr>
            <w:rStyle w:val="Hyperlink"/>
            <w:rFonts w:ascii="Times New Roman" w:eastAsia="Gill Sans MT" w:hAnsi="Times New Roman" w:cs="Times New Roman"/>
            <w:i/>
            <w:szCs w:val="24"/>
            <w:u w:color="F2F2F2"/>
          </w:rPr>
          <w:t xml:space="preserve">Tablica 20. </w:t>
        </w:r>
        <w:r w:rsidR="001405A3" w:rsidRPr="001405A3">
          <w:rPr>
            <w:rStyle w:val="Hyperlink"/>
            <w:rFonts w:ascii="Times New Roman" w:hAnsi="Times New Roman" w:cs="Times New Roman"/>
            <w:i/>
            <w:szCs w:val="24"/>
            <w:u w:color="F2F2F2"/>
          </w:rPr>
          <w:t>Privatna kućanstva prema tipu i broju članova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_Toc456171614 \h </w:instrText>
        </w:r>
        <w:r w:rsidR="001405A3" w:rsidRPr="001405A3">
          <w:rPr>
            <w:webHidden/>
            <w:szCs w:val="24"/>
          </w:rPr>
        </w:r>
        <w:r w:rsidR="001405A3" w:rsidRPr="001405A3">
          <w:rPr>
            <w:webHidden/>
            <w:szCs w:val="24"/>
          </w:rPr>
          <w:fldChar w:fldCharType="separate"/>
        </w:r>
        <w:r w:rsidR="00DF2F1F">
          <w:rPr>
            <w:webHidden/>
            <w:szCs w:val="24"/>
          </w:rPr>
          <w:t>27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5" w:history="1">
        <w:r w:rsidR="001405A3" w:rsidRPr="001405A3">
          <w:rPr>
            <w:rStyle w:val="Hyperlink"/>
            <w:rFonts w:ascii="Times New Roman" w:eastAsia="Constantia" w:hAnsi="Times New Roman" w:cs="Times New Roman"/>
            <w:i/>
            <w:szCs w:val="24"/>
          </w:rPr>
          <w:t>Tablica 21. Swot analiza stanovništva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_Toc456171615 \h </w:instrText>
        </w:r>
        <w:r w:rsidR="001405A3" w:rsidRPr="001405A3">
          <w:rPr>
            <w:webHidden/>
            <w:szCs w:val="24"/>
          </w:rPr>
        </w:r>
        <w:r w:rsidR="001405A3" w:rsidRPr="001405A3">
          <w:rPr>
            <w:webHidden/>
            <w:szCs w:val="24"/>
          </w:rPr>
          <w:fldChar w:fldCharType="separate"/>
        </w:r>
        <w:r w:rsidR="00DF2F1F">
          <w:rPr>
            <w:webHidden/>
            <w:szCs w:val="24"/>
          </w:rPr>
          <w:t>28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6" w:history="1">
        <w:r w:rsidR="001405A3" w:rsidRPr="001405A3">
          <w:rPr>
            <w:rStyle w:val="Hyperlink"/>
            <w:rFonts w:ascii="Times New Roman" w:eastAsia="Constantia" w:hAnsi="Times New Roman" w:cs="Times New Roman"/>
            <w:i/>
            <w:szCs w:val="24"/>
            <w:u w:color="F2F2F2"/>
          </w:rPr>
          <w:t>Tablica 22. Razvojni problemi i potrebe stanovništva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_Toc456171616 \h </w:instrText>
        </w:r>
        <w:r w:rsidR="001405A3" w:rsidRPr="001405A3">
          <w:rPr>
            <w:webHidden/>
            <w:szCs w:val="24"/>
          </w:rPr>
        </w:r>
        <w:r w:rsidR="001405A3" w:rsidRPr="001405A3">
          <w:rPr>
            <w:webHidden/>
            <w:szCs w:val="24"/>
          </w:rPr>
          <w:fldChar w:fldCharType="separate"/>
        </w:r>
        <w:r w:rsidR="00DF2F1F">
          <w:rPr>
            <w:webHidden/>
            <w:szCs w:val="24"/>
          </w:rPr>
          <w:t>28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7" w:history="1">
        <w:r w:rsidR="001405A3" w:rsidRPr="001405A3">
          <w:rPr>
            <w:rStyle w:val="Hyperlink"/>
            <w:rFonts w:ascii="Times New Roman" w:eastAsia="Constantia" w:hAnsi="Times New Roman" w:cs="Times New Roman"/>
            <w:i/>
            <w:szCs w:val="24"/>
          </w:rPr>
          <w:t>Tablica 23. Razvrstane ceste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_Toc456171617 \h </w:instrText>
        </w:r>
        <w:r w:rsidR="001405A3" w:rsidRPr="001405A3">
          <w:rPr>
            <w:webHidden/>
            <w:szCs w:val="24"/>
          </w:rPr>
        </w:r>
        <w:r w:rsidR="001405A3" w:rsidRPr="001405A3">
          <w:rPr>
            <w:webHidden/>
            <w:szCs w:val="24"/>
          </w:rPr>
          <w:fldChar w:fldCharType="separate"/>
        </w:r>
        <w:r w:rsidR="00DF2F1F">
          <w:rPr>
            <w:webHidden/>
            <w:szCs w:val="24"/>
          </w:rPr>
          <w:t>29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8" w:history="1">
        <w:r w:rsidR="001405A3" w:rsidRPr="001405A3">
          <w:rPr>
            <w:rStyle w:val="Hyperlink"/>
            <w:rFonts w:ascii="Times New Roman" w:eastAsia="Gill Sans MT" w:hAnsi="Times New Roman" w:cs="Times New Roman"/>
            <w:i/>
            <w:szCs w:val="24"/>
            <w:u w:color="F2F2F2"/>
          </w:rPr>
          <w:t>Tablica 24. Udio pojedinih vrsta ceste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_Toc456171618 \h </w:instrText>
        </w:r>
        <w:r w:rsidR="001405A3" w:rsidRPr="001405A3">
          <w:rPr>
            <w:webHidden/>
            <w:szCs w:val="24"/>
          </w:rPr>
        </w:r>
        <w:r w:rsidR="001405A3" w:rsidRPr="001405A3">
          <w:rPr>
            <w:webHidden/>
            <w:szCs w:val="24"/>
          </w:rPr>
          <w:fldChar w:fldCharType="separate"/>
        </w:r>
        <w:r w:rsidR="00DF2F1F">
          <w:rPr>
            <w:webHidden/>
            <w:szCs w:val="24"/>
          </w:rPr>
          <w:t>30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19" w:history="1">
        <w:r w:rsidR="001405A3" w:rsidRPr="001405A3">
          <w:rPr>
            <w:rStyle w:val="Hyperlink"/>
            <w:rFonts w:ascii="Times New Roman" w:eastAsia="Gill Sans MT" w:hAnsi="Times New Roman" w:cs="Times New Roman"/>
            <w:i/>
            <w:szCs w:val="24"/>
            <w:u w:color="F2F2F2"/>
          </w:rPr>
          <w:t>Tablica 25. Cestovna gustoća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_Toc456171619 \h </w:instrText>
        </w:r>
        <w:r w:rsidR="001405A3" w:rsidRPr="001405A3">
          <w:rPr>
            <w:webHidden/>
            <w:szCs w:val="24"/>
          </w:rPr>
        </w:r>
        <w:r w:rsidR="001405A3" w:rsidRPr="001405A3">
          <w:rPr>
            <w:webHidden/>
            <w:szCs w:val="24"/>
          </w:rPr>
          <w:fldChar w:fldCharType="separate"/>
        </w:r>
        <w:r w:rsidR="00DF2F1F">
          <w:rPr>
            <w:webHidden/>
            <w:szCs w:val="24"/>
          </w:rPr>
          <w:t>30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0" w:history="1">
        <w:r w:rsidR="001405A3" w:rsidRPr="001405A3">
          <w:rPr>
            <w:rStyle w:val="Hyperlink"/>
            <w:rFonts w:ascii="Times New Roman" w:hAnsi="Times New Roman" w:cs="Times New Roman"/>
            <w:i/>
            <w:szCs w:val="24"/>
          </w:rPr>
          <w:t>Tablica 26. Površina, broj stanovnika, duljina nerazvrstanih cesta te prosječna gustoća mreže nerazvrstanih cesta u odnosu na površinu jedinice lokalne samouprave i u odnosu na broj stanovnika Karlovačke županije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_Toc456171620 \h </w:instrText>
        </w:r>
        <w:r w:rsidR="001405A3" w:rsidRPr="001405A3">
          <w:rPr>
            <w:webHidden/>
            <w:szCs w:val="24"/>
          </w:rPr>
        </w:r>
        <w:r w:rsidR="001405A3" w:rsidRPr="001405A3">
          <w:rPr>
            <w:webHidden/>
            <w:szCs w:val="24"/>
          </w:rPr>
          <w:fldChar w:fldCharType="separate"/>
        </w:r>
        <w:r w:rsidR="00DF2F1F">
          <w:rPr>
            <w:webHidden/>
            <w:szCs w:val="24"/>
          </w:rPr>
          <w:t>31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1" w:history="1">
        <w:r w:rsidR="001405A3" w:rsidRPr="001405A3">
          <w:rPr>
            <w:rStyle w:val="Hyperlink"/>
            <w:rFonts w:ascii="Times New Roman" w:hAnsi="Times New Roman" w:cs="Times New Roman"/>
            <w:i/>
            <w:szCs w:val="24"/>
          </w:rPr>
          <w:t>Tablica 27. Rashodi za održavanje nerazvrstanih cesta i njihov udjel u ukupno ostvarenim rashodima, te prosječno ostvareni rashodi po km ceste u jedinicama lokalne samouprave Karlovačke županije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_Toc456171621 \h </w:instrText>
        </w:r>
        <w:r w:rsidR="001405A3" w:rsidRPr="001405A3">
          <w:rPr>
            <w:webHidden/>
            <w:szCs w:val="24"/>
          </w:rPr>
        </w:r>
        <w:r w:rsidR="001405A3" w:rsidRPr="001405A3">
          <w:rPr>
            <w:webHidden/>
            <w:szCs w:val="24"/>
          </w:rPr>
          <w:fldChar w:fldCharType="separate"/>
        </w:r>
        <w:r w:rsidR="00DF2F1F">
          <w:rPr>
            <w:webHidden/>
            <w:szCs w:val="24"/>
          </w:rPr>
          <w:t>31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2" w:history="1">
        <w:r w:rsidR="001405A3" w:rsidRPr="001405A3">
          <w:rPr>
            <w:rStyle w:val="Hyperlink"/>
            <w:rFonts w:ascii="Times New Roman" w:eastAsia="Constantia" w:hAnsi="Times New Roman" w:cs="Times New Roman"/>
            <w:i/>
            <w:szCs w:val="24"/>
          </w:rPr>
          <w:t>Tablica 28. Swot analiza infrastrukturne opremljenosti područja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_Toc456171622 \h </w:instrText>
        </w:r>
        <w:r w:rsidR="001405A3" w:rsidRPr="001405A3">
          <w:rPr>
            <w:webHidden/>
            <w:szCs w:val="24"/>
          </w:rPr>
        </w:r>
        <w:r w:rsidR="001405A3" w:rsidRPr="001405A3">
          <w:rPr>
            <w:webHidden/>
            <w:szCs w:val="24"/>
          </w:rPr>
          <w:fldChar w:fldCharType="separate"/>
        </w:r>
        <w:r w:rsidR="00DF2F1F">
          <w:rPr>
            <w:webHidden/>
            <w:szCs w:val="24"/>
          </w:rPr>
          <w:t>39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3" w:history="1">
        <w:r w:rsidR="001405A3" w:rsidRPr="001405A3">
          <w:rPr>
            <w:rStyle w:val="Hyperlink"/>
            <w:rFonts w:ascii="Times New Roman" w:eastAsia="Constantia" w:hAnsi="Times New Roman" w:cs="Times New Roman"/>
            <w:i/>
            <w:szCs w:val="24"/>
            <w:u w:color="F2F2F2"/>
          </w:rPr>
          <w:t>Tablica 29. Razvojni problemi i potrebe razvoja infrastrukture na području Općine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_Toc456171623 \h </w:instrText>
        </w:r>
        <w:r w:rsidR="001405A3" w:rsidRPr="001405A3">
          <w:rPr>
            <w:webHidden/>
            <w:szCs w:val="24"/>
          </w:rPr>
        </w:r>
        <w:r w:rsidR="001405A3" w:rsidRPr="001405A3">
          <w:rPr>
            <w:webHidden/>
            <w:szCs w:val="24"/>
          </w:rPr>
          <w:fldChar w:fldCharType="separate"/>
        </w:r>
        <w:r w:rsidR="00DF2F1F">
          <w:rPr>
            <w:webHidden/>
            <w:szCs w:val="24"/>
          </w:rPr>
          <w:t>39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4" w:history="1">
        <w:r w:rsidR="001405A3" w:rsidRPr="001405A3">
          <w:rPr>
            <w:rStyle w:val="Hyperlink"/>
            <w:rFonts w:ascii="Times New Roman" w:eastAsia="Gill Sans MT" w:hAnsi="Times New Roman" w:cs="Times New Roman"/>
            <w:i/>
            <w:szCs w:val="24"/>
            <w:u w:color="F2F2F2"/>
          </w:rPr>
          <w:t xml:space="preserve">Tablica 30. </w:t>
        </w:r>
        <w:r w:rsidR="001405A3" w:rsidRPr="001405A3">
          <w:rPr>
            <w:rStyle w:val="Hyperlink"/>
            <w:rFonts w:ascii="Times New Roman" w:hAnsi="Times New Roman" w:cs="Times New Roman"/>
            <w:i/>
            <w:szCs w:val="24"/>
            <w:u w:color="F2F2F2"/>
          </w:rPr>
          <w:t>Popis najvažnijih spomenika povijesne – kulturne baštine na području Općine Murter-Kornati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_Toc456171624 \h </w:instrText>
        </w:r>
        <w:r w:rsidR="001405A3" w:rsidRPr="001405A3">
          <w:rPr>
            <w:webHidden/>
            <w:szCs w:val="24"/>
          </w:rPr>
        </w:r>
        <w:r w:rsidR="001405A3" w:rsidRPr="001405A3">
          <w:rPr>
            <w:webHidden/>
            <w:szCs w:val="24"/>
          </w:rPr>
          <w:fldChar w:fldCharType="separate"/>
        </w:r>
        <w:r w:rsidR="00DF2F1F">
          <w:rPr>
            <w:webHidden/>
            <w:szCs w:val="24"/>
          </w:rPr>
          <w:t>47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5" w:history="1">
        <w:r w:rsidR="001405A3" w:rsidRPr="001405A3">
          <w:rPr>
            <w:rStyle w:val="Hyperlink"/>
            <w:rFonts w:ascii="Times New Roman" w:eastAsia="Constantia" w:hAnsi="Times New Roman" w:cs="Times New Roman"/>
            <w:i/>
            <w:szCs w:val="24"/>
          </w:rPr>
          <w:t>Tablica 31. Swot analiza kulturno – povijesne baštine područja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_Toc456171625 \h </w:instrText>
        </w:r>
        <w:r w:rsidR="001405A3" w:rsidRPr="001405A3">
          <w:rPr>
            <w:webHidden/>
            <w:szCs w:val="24"/>
          </w:rPr>
        </w:r>
        <w:r w:rsidR="001405A3" w:rsidRPr="001405A3">
          <w:rPr>
            <w:webHidden/>
            <w:szCs w:val="24"/>
          </w:rPr>
          <w:fldChar w:fldCharType="separate"/>
        </w:r>
        <w:r w:rsidR="00DF2F1F">
          <w:rPr>
            <w:webHidden/>
            <w:szCs w:val="24"/>
          </w:rPr>
          <w:t>48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6" w:history="1">
        <w:r w:rsidR="001405A3" w:rsidRPr="001405A3">
          <w:rPr>
            <w:rStyle w:val="Hyperlink"/>
            <w:rFonts w:ascii="Times New Roman" w:hAnsi="Times New Roman" w:cs="Times New Roman"/>
            <w:i/>
            <w:szCs w:val="24"/>
            <w:u w:color="F2F2F2"/>
          </w:rPr>
          <w:t>Tablica 32. Razvojni problemi i potrebe kulturno – povijesne baštine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_Toc456171626 \h </w:instrText>
        </w:r>
        <w:r w:rsidR="001405A3" w:rsidRPr="001405A3">
          <w:rPr>
            <w:webHidden/>
            <w:szCs w:val="24"/>
          </w:rPr>
        </w:r>
        <w:r w:rsidR="001405A3" w:rsidRPr="001405A3">
          <w:rPr>
            <w:webHidden/>
            <w:szCs w:val="24"/>
          </w:rPr>
          <w:fldChar w:fldCharType="separate"/>
        </w:r>
        <w:r w:rsidR="00DF2F1F">
          <w:rPr>
            <w:webHidden/>
            <w:szCs w:val="24"/>
          </w:rPr>
          <w:t>48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7" w:history="1">
        <w:r w:rsidR="001405A3" w:rsidRPr="001405A3">
          <w:rPr>
            <w:rStyle w:val="Hyperlink"/>
            <w:rFonts w:ascii="Times New Roman" w:eastAsia="Gill Sans MT" w:hAnsi="Times New Roman" w:cs="Times New Roman"/>
            <w:i/>
            <w:szCs w:val="24"/>
            <w:u w:color="F2F2F2"/>
          </w:rPr>
          <w:t>Tablica 33. Pokazatelji razvijenosti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_Toc456171627 \h </w:instrText>
        </w:r>
        <w:r w:rsidR="001405A3" w:rsidRPr="001405A3">
          <w:rPr>
            <w:webHidden/>
            <w:szCs w:val="24"/>
          </w:rPr>
        </w:r>
        <w:r w:rsidR="001405A3" w:rsidRPr="001405A3">
          <w:rPr>
            <w:webHidden/>
            <w:szCs w:val="24"/>
          </w:rPr>
          <w:fldChar w:fldCharType="separate"/>
        </w:r>
        <w:r w:rsidR="00DF2F1F">
          <w:rPr>
            <w:webHidden/>
            <w:szCs w:val="24"/>
          </w:rPr>
          <w:t>50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8" w:history="1">
        <w:r w:rsidR="001405A3" w:rsidRPr="001405A3">
          <w:rPr>
            <w:rStyle w:val="Hyperlink"/>
            <w:rFonts w:ascii="Times New Roman" w:hAnsi="Times New Roman" w:cs="Times New Roman"/>
            <w:i/>
            <w:szCs w:val="24"/>
          </w:rPr>
          <w:t>Tablica 34. Pokazatelji razvijenosti Karlovačke županije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_Toc456171628 \h </w:instrText>
        </w:r>
        <w:r w:rsidR="001405A3" w:rsidRPr="001405A3">
          <w:rPr>
            <w:webHidden/>
            <w:szCs w:val="24"/>
          </w:rPr>
        </w:r>
        <w:r w:rsidR="001405A3" w:rsidRPr="001405A3">
          <w:rPr>
            <w:webHidden/>
            <w:szCs w:val="24"/>
          </w:rPr>
          <w:fldChar w:fldCharType="separate"/>
        </w:r>
        <w:r w:rsidR="00DF2F1F">
          <w:rPr>
            <w:webHidden/>
            <w:szCs w:val="24"/>
          </w:rPr>
          <w:t>50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29" w:history="1">
        <w:r w:rsidR="001405A3" w:rsidRPr="001405A3">
          <w:rPr>
            <w:rStyle w:val="Hyperlink"/>
            <w:rFonts w:ascii="Times New Roman" w:hAnsi="Times New Roman" w:cs="Times New Roman"/>
            <w:i/>
            <w:szCs w:val="24"/>
          </w:rPr>
          <w:t>Tablica 35. Popis aktivnih poduzeća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_Toc456171629 \h </w:instrText>
        </w:r>
        <w:r w:rsidR="001405A3" w:rsidRPr="001405A3">
          <w:rPr>
            <w:webHidden/>
            <w:szCs w:val="24"/>
          </w:rPr>
        </w:r>
        <w:r w:rsidR="001405A3" w:rsidRPr="001405A3">
          <w:rPr>
            <w:webHidden/>
            <w:szCs w:val="24"/>
          </w:rPr>
          <w:fldChar w:fldCharType="separate"/>
        </w:r>
        <w:r w:rsidR="00DF2F1F">
          <w:rPr>
            <w:webHidden/>
            <w:szCs w:val="24"/>
          </w:rPr>
          <w:t>51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0" w:history="1">
        <w:r w:rsidR="001405A3" w:rsidRPr="001405A3">
          <w:rPr>
            <w:rStyle w:val="Hyperlink"/>
            <w:rFonts w:ascii="Times New Roman" w:hAnsi="Times New Roman" w:cs="Times New Roman"/>
            <w:i/>
            <w:szCs w:val="24"/>
          </w:rPr>
          <w:t>Tablica 36. Popis poduzeća na području Općine Rakovica (predale GFI)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_Toc456171630 \h </w:instrText>
        </w:r>
        <w:r w:rsidR="001405A3" w:rsidRPr="001405A3">
          <w:rPr>
            <w:webHidden/>
            <w:szCs w:val="24"/>
          </w:rPr>
        </w:r>
        <w:r w:rsidR="001405A3" w:rsidRPr="001405A3">
          <w:rPr>
            <w:webHidden/>
            <w:szCs w:val="24"/>
          </w:rPr>
          <w:fldChar w:fldCharType="separate"/>
        </w:r>
        <w:r w:rsidR="00DF2F1F">
          <w:rPr>
            <w:webHidden/>
            <w:szCs w:val="24"/>
          </w:rPr>
          <w:t>52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1" w:history="1">
        <w:r w:rsidR="001405A3" w:rsidRPr="001405A3">
          <w:rPr>
            <w:rStyle w:val="Hyperlink"/>
            <w:rFonts w:ascii="Times New Roman" w:hAnsi="Times New Roman" w:cs="Times New Roman"/>
            <w:i/>
            <w:szCs w:val="24"/>
            <w:u w:color="F2F2F2"/>
          </w:rPr>
          <w:t>Tablica 38. Ostvareni izvoz u Karlovačkoj županiji i Općini Rakovica (u tisućama kuna)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_Toc456171631 \h </w:instrText>
        </w:r>
        <w:r w:rsidR="001405A3" w:rsidRPr="001405A3">
          <w:rPr>
            <w:webHidden/>
            <w:szCs w:val="24"/>
          </w:rPr>
        </w:r>
        <w:r w:rsidR="001405A3" w:rsidRPr="001405A3">
          <w:rPr>
            <w:webHidden/>
            <w:szCs w:val="24"/>
          </w:rPr>
          <w:fldChar w:fldCharType="separate"/>
        </w:r>
        <w:r w:rsidR="00DF2F1F">
          <w:rPr>
            <w:webHidden/>
            <w:szCs w:val="24"/>
          </w:rPr>
          <w:t>53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2" w:history="1">
        <w:r w:rsidR="001405A3" w:rsidRPr="001405A3">
          <w:rPr>
            <w:rStyle w:val="Hyperlink"/>
            <w:rFonts w:ascii="Times New Roman" w:hAnsi="Times New Roman" w:cs="Times New Roman"/>
            <w:i/>
            <w:szCs w:val="24"/>
            <w:u w:color="F2F2F2"/>
          </w:rPr>
          <w:t>Tablica 39. Ostvareni uvoz u Karlovačkoj županiji i Općini Rakovica (u tisućama kuna)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_Toc456171632 \h </w:instrText>
        </w:r>
        <w:r w:rsidR="001405A3" w:rsidRPr="001405A3">
          <w:rPr>
            <w:webHidden/>
            <w:szCs w:val="24"/>
          </w:rPr>
        </w:r>
        <w:r w:rsidR="001405A3" w:rsidRPr="001405A3">
          <w:rPr>
            <w:webHidden/>
            <w:szCs w:val="24"/>
          </w:rPr>
          <w:fldChar w:fldCharType="separate"/>
        </w:r>
        <w:r w:rsidR="00DF2F1F">
          <w:rPr>
            <w:webHidden/>
            <w:szCs w:val="24"/>
          </w:rPr>
          <w:t>53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3" w:history="1">
        <w:r w:rsidR="001405A3" w:rsidRPr="001405A3">
          <w:rPr>
            <w:rStyle w:val="Hyperlink"/>
            <w:rFonts w:ascii="Times New Roman" w:hAnsi="Times New Roman" w:cs="Times New Roman"/>
            <w:i/>
            <w:szCs w:val="24"/>
            <w:u w:color="F2F2F2"/>
          </w:rPr>
          <w:t>Tablica 40. Bilanca vanjsko – trgovinske razmjene (u tisućama kuna)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_Toc456171633 \h </w:instrText>
        </w:r>
        <w:r w:rsidR="001405A3" w:rsidRPr="001405A3">
          <w:rPr>
            <w:webHidden/>
            <w:szCs w:val="24"/>
          </w:rPr>
        </w:r>
        <w:r w:rsidR="001405A3" w:rsidRPr="001405A3">
          <w:rPr>
            <w:webHidden/>
            <w:szCs w:val="24"/>
          </w:rPr>
          <w:fldChar w:fldCharType="separate"/>
        </w:r>
        <w:r w:rsidR="00DF2F1F">
          <w:rPr>
            <w:webHidden/>
            <w:szCs w:val="24"/>
          </w:rPr>
          <w:t>54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4" w:history="1">
        <w:r w:rsidR="001405A3" w:rsidRPr="001405A3">
          <w:rPr>
            <w:rStyle w:val="Hyperlink"/>
            <w:rFonts w:ascii="Times New Roman" w:eastAsia="Constantia" w:hAnsi="Times New Roman" w:cs="Times New Roman"/>
            <w:i/>
            <w:szCs w:val="24"/>
          </w:rPr>
          <w:t>Tablica 41. Prosječna nezaposlenost u Karlovačkoj županiji i Općini Rakovici u razdoblju od 2004. – 2015.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_Toc456171634 \h </w:instrText>
        </w:r>
        <w:r w:rsidR="001405A3" w:rsidRPr="001405A3">
          <w:rPr>
            <w:webHidden/>
            <w:szCs w:val="24"/>
          </w:rPr>
        </w:r>
        <w:r w:rsidR="001405A3" w:rsidRPr="001405A3">
          <w:rPr>
            <w:webHidden/>
            <w:szCs w:val="24"/>
          </w:rPr>
          <w:fldChar w:fldCharType="separate"/>
        </w:r>
        <w:r w:rsidR="00DF2F1F">
          <w:rPr>
            <w:webHidden/>
            <w:szCs w:val="24"/>
          </w:rPr>
          <w:t>54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5" w:history="1">
        <w:r w:rsidR="001405A3" w:rsidRPr="001405A3">
          <w:rPr>
            <w:rStyle w:val="Hyperlink"/>
            <w:rFonts w:ascii="Times New Roman" w:eastAsia="Constantia" w:hAnsi="Times New Roman" w:cs="Times New Roman"/>
            <w:i/>
            <w:szCs w:val="24"/>
          </w:rPr>
          <w:t>Tablica 42. Nezaposlenost u RH, Karlovačkoj županiji i Općini Rakovica u razdoblju od siječnja – prosinca 2014.godine i siječnja – studenoga 2015.godine (stanje krajem mjeseca)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_Toc456171635 \h </w:instrText>
        </w:r>
        <w:r w:rsidR="001405A3" w:rsidRPr="001405A3">
          <w:rPr>
            <w:webHidden/>
            <w:szCs w:val="24"/>
          </w:rPr>
        </w:r>
        <w:r w:rsidR="001405A3" w:rsidRPr="001405A3">
          <w:rPr>
            <w:webHidden/>
            <w:szCs w:val="24"/>
          </w:rPr>
          <w:fldChar w:fldCharType="separate"/>
        </w:r>
        <w:r w:rsidR="00DF2F1F">
          <w:rPr>
            <w:webHidden/>
            <w:szCs w:val="24"/>
          </w:rPr>
          <w:t>55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6" w:history="1">
        <w:r w:rsidR="001405A3" w:rsidRPr="001405A3">
          <w:rPr>
            <w:rStyle w:val="Hyperlink"/>
            <w:rFonts w:ascii="Times New Roman" w:eastAsia="Constantia" w:hAnsi="Times New Roman" w:cs="Times New Roman"/>
            <w:i/>
            <w:szCs w:val="24"/>
          </w:rPr>
          <w:t xml:space="preserve">Tablica 43. </w:t>
        </w:r>
        <w:r w:rsidR="001405A3" w:rsidRPr="001405A3">
          <w:rPr>
            <w:rStyle w:val="Hyperlink"/>
            <w:rFonts w:ascii="Times New Roman" w:eastAsia="Calibri" w:hAnsi="Times New Roman" w:cs="Times New Roman"/>
            <w:i/>
            <w:szCs w:val="24"/>
          </w:rPr>
          <w:t>Pregled broja nezaposlenih Karlovačke županije i Općine Rakovica po razini obrazovanja u 2015.godini (stanje krajem mjeseca)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_Toc456171636 \h </w:instrText>
        </w:r>
        <w:r w:rsidR="001405A3" w:rsidRPr="001405A3">
          <w:rPr>
            <w:webHidden/>
            <w:szCs w:val="24"/>
          </w:rPr>
        </w:r>
        <w:r w:rsidR="001405A3" w:rsidRPr="001405A3">
          <w:rPr>
            <w:webHidden/>
            <w:szCs w:val="24"/>
          </w:rPr>
          <w:fldChar w:fldCharType="separate"/>
        </w:r>
        <w:r w:rsidR="00DF2F1F">
          <w:rPr>
            <w:webHidden/>
            <w:szCs w:val="24"/>
          </w:rPr>
          <w:t>58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7" w:history="1">
        <w:r w:rsidR="001405A3" w:rsidRPr="001405A3">
          <w:rPr>
            <w:rStyle w:val="Hyperlink"/>
            <w:rFonts w:ascii="Times New Roman" w:hAnsi="Times New Roman" w:cs="Times New Roman"/>
            <w:i/>
            <w:szCs w:val="24"/>
          </w:rPr>
          <w:t>Tablica 44. Broj nezaposlenih Općine Rakovica po razini obrazovanja u 2015. godini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_Toc456171637 \h </w:instrText>
        </w:r>
        <w:r w:rsidR="001405A3" w:rsidRPr="001405A3">
          <w:rPr>
            <w:webHidden/>
            <w:szCs w:val="24"/>
          </w:rPr>
        </w:r>
        <w:r w:rsidR="001405A3" w:rsidRPr="001405A3">
          <w:rPr>
            <w:webHidden/>
            <w:szCs w:val="24"/>
          </w:rPr>
          <w:fldChar w:fldCharType="separate"/>
        </w:r>
        <w:r w:rsidR="00DF2F1F">
          <w:rPr>
            <w:webHidden/>
            <w:szCs w:val="24"/>
          </w:rPr>
          <w:t>58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8" w:history="1">
        <w:r w:rsidR="001405A3" w:rsidRPr="001405A3">
          <w:rPr>
            <w:rStyle w:val="Hyperlink"/>
            <w:rFonts w:ascii="Times New Roman" w:eastAsia="Constantia" w:hAnsi="Times New Roman" w:cs="Times New Roman"/>
            <w:i/>
            <w:szCs w:val="24"/>
          </w:rPr>
          <w:t>Tablica 45. Swot analiza gospodarskih obilježja područja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_Toc456171638 \h </w:instrText>
        </w:r>
        <w:r w:rsidR="001405A3" w:rsidRPr="001405A3">
          <w:rPr>
            <w:webHidden/>
            <w:szCs w:val="24"/>
          </w:rPr>
        </w:r>
        <w:r w:rsidR="001405A3" w:rsidRPr="001405A3">
          <w:rPr>
            <w:webHidden/>
            <w:szCs w:val="24"/>
          </w:rPr>
          <w:fldChar w:fldCharType="separate"/>
        </w:r>
        <w:r w:rsidR="00DF2F1F">
          <w:rPr>
            <w:webHidden/>
            <w:szCs w:val="24"/>
          </w:rPr>
          <w:t>59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39" w:history="1">
        <w:r w:rsidR="001405A3" w:rsidRPr="001405A3">
          <w:rPr>
            <w:rStyle w:val="Hyperlink"/>
            <w:rFonts w:ascii="Times New Roman" w:hAnsi="Times New Roman" w:cs="Times New Roman"/>
            <w:i/>
            <w:szCs w:val="24"/>
            <w:u w:color="F2F2F2"/>
          </w:rPr>
          <w:t>Tablica 46. Razvojni problemi i potrebe razvoja gospodarstva na području Općine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_Toc456171639 \h </w:instrText>
        </w:r>
        <w:r w:rsidR="001405A3" w:rsidRPr="001405A3">
          <w:rPr>
            <w:webHidden/>
            <w:szCs w:val="24"/>
          </w:rPr>
        </w:r>
        <w:r w:rsidR="001405A3" w:rsidRPr="001405A3">
          <w:rPr>
            <w:webHidden/>
            <w:szCs w:val="24"/>
          </w:rPr>
          <w:fldChar w:fldCharType="separate"/>
        </w:r>
        <w:r w:rsidR="00DF2F1F">
          <w:rPr>
            <w:webHidden/>
            <w:szCs w:val="24"/>
          </w:rPr>
          <w:t>59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0" w:history="1">
        <w:r w:rsidR="001405A3" w:rsidRPr="001405A3">
          <w:rPr>
            <w:rStyle w:val="Hyperlink"/>
            <w:rFonts w:ascii="Times New Roman" w:eastAsia="Constantia" w:hAnsi="Times New Roman" w:cs="Times New Roman"/>
            <w:i/>
            <w:szCs w:val="24"/>
          </w:rPr>
          <w:t>Tablica 47. Klasifikacija pravnih oblika prema veličini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_Toc456171640 \h </w:instrText>
        </w:r>
        <w:r w:rsidR="001405A3" w:rsidRPr="001405A3">
          <w:rPr>
            <w:webHidden/>
            <w:szCs w:val="24"/>
          </w:rPr>
        </w:r>
        <w:r w:rsidR="001405A3" w:rsidRPr="001405A3">
          <w:rPr>
            <w:webHidden/>
            <w:szCs w:val="24"/>
          </w:rPr>
          <w:fldChar w:fldCharType="separate"/>
        </w:r>
        <w:r w:rsidR="00DF2F1F">
          <w:rPr>
            <w:webHidden/>
            <w:szCs w:val="24"/>
          </w:rPr>
          <w:t>60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1" w:history="1">
        <w:r w:rsidR="001405A3" w:rsidRPr="001405A3">
          <w:rPr>
            <w:rStyle w:val="Hyperlink"/>
            <w:rFonts w:ascii="Times New Roman" w:eastAsia="Constantia" w:hAnsi="Times New Roman" w:cs="Times New Roman"/>
            <w:i/>
            <w:szCs w:val="24"/>
          </w:rPr>
          <w:t>Tablica 48. Klasifikacija aktivnih pravnih oblika prema djelatnosti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_Toc456171641 \h </w:instrText>
        </w:r>
        <w:r w:rsidR="001405A3" w:rsidRPr="001405A3">
          <w:rPr>
            <w:webHidden/>
            <w:szCs w:val="24"/>
          </w:rPr>
        </w:r>
        <w:r w:rsidR="001405A3" w:rsidRPr="001405A3">
          <w:rPr>
            <w:webHidden/>
            <w:szCs w:val="24"/>
          </w:rPr>
          <w:fldChar w:fldCharType="separate"/>
        </w:r>
        <w:r w:rsidR="00DF2F1F">
          <w:rPr>
            <w:webHidden/>
            <w:szCs w:val="24"/>
          </w:rPr>
          <w:t>60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2" w:history="1">
        <w:r w:rsidR="001405A3" w:rsidRPr="001405A3">
          <w:rPr>
            <w:rStyle w:val="Hyperlink"/>
            <w:rFonts w:ascii="Times New Roman" w:hAnsi="Times New Roman" w:cs="Times New Roman"/>
            <w:i/>
            <w:szCs w:val="24"/>
          </w:rPr>
          <w:t>Tablica 49. Zemljište predviđeno za poduzetničke zone na području Općine Rakovica (u ha)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_Toc456171642 \h </w:instrText>
        </w:r>
        <w:r w:rsidR="001405A3" w:rsidRPr="001405A3">
          <w:rPr>
            <w:webHidden/>
            <w:szCs w:val="24"/>
          </w:rPr>
        </w:r>
        <w:r w:rsidR="001405A3" w:rsidRPr="001405A3">
          <w:rPr>
            <w:webHidden/>
            <w:szCs w:val="24"/>
          </w:rPr>
          <w:fldChar w:fldCharType="separate"/>
        </w:r>
        <w:r w:rsidR="00DF2F1F">
          <w:rPr>
            <w:webHidden/>
            <w:szCs w:val="24"/>
          </w:rPr>
          <w:t>63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3" w:history="1">
        <w:r w:rsidR="001405A3" w:rsidRPr="001405A3">
          <w:rPr>
            <w:rStyle w:val="Hyperlink"/>
            <w:rFonts w:ascii="Times New Roman" w:hAnsi="Times New Roman" w:cs="Times New Roman"/>
            <w:i/>
            <w:szCs w:val="24"/>
          </w:rPr>
          <w:t>Tablica 50. Površina zemljišta u poduzetničkim zonama u vlasništvu jedinica lokalne samouprave, prodanog poduzetnicima i raspoloživog za prodaju koncem 2013. (u ha)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_Toc456171643 \h </w:instrText>
        </w:r>
        <w:r w:rsidR="001405A3" w:rsidRPr="001405A3">
          <w:rPr>
            <w:webHidden/>
            <w:szCs w:val="24"/>
          </w:rPr>
        </w:r>
        <w:r w:rsidR="001405A3" w:rsidRPr="001405A3">
          <w:rPr>
            <w:webHidden/>
            <w:szCs w:val="24"/>
          </w:rPr>
          <w:fldChar w:fldCharType="separate"/>
        </w:r>
        <w:r w:rsidR="00DF2F1F">
          <w:rPr>
            <w:webHidden/>
            <w:szCs w:val="24"/>
          </w:rPr>
          <w:t>63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4" w:history="1">
        <w:r w:rsidR="001405A3" w:rsidRPr="001405A3">
          <w:rPr>
            <w:rStyle w:val="Hyperlink"/>
            <w:rFonts w:ascii="Times New Roman" w:hAnsi="Times New Roman" w:cs="Times New Roman"/>
            <w:i/>
            <w:szCs w:val="24"/>
          </w:rPr>
          <w:t>Tablica 51. Ulaganja i izvori sredstava za ulaganja u poduzetničke zone 2004. do 2013. (u kn)</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_Toc456171644 \h </w:instrText>
        </w:r>
        <w:r w:rsidR="001405A3" w:rsidRPr="001405A3">
          <w:rPr>
            <w:webHidden/>
            <w:szCs w:val="24"/>
          </w:rPr>
        </w:r>
        <w:r w:rsidR="001405A3" w:rsidRPr="001405A3">
          <w:rPr>
            <w:webHidden/>
            <w:szCs w:val="24"/>
          </w:rPr>
          <w:fldChar w:fldCharType="separate"/>
        </w:r>
        <w:r w:rsidR="00DF2F1F">
          <w:rPr>
            <w:webHidden/>
            <w:szCs w:val="24"/>
          </w:rPr>
          <w:t>63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5" w:history="1">
        <w:r w:rsidR="001405A3" w:rsidRPr="001405A3">
          <w:rPr>
            <w:rStyle w:val="Hyperlink"/>
            <w:rFonts w:ascii="Times New Roman" w:eastAsia="Constantia" w:hAnsi="Times New Roman" w:cs="Times New Roman"/>
            <w:i/>
            <w:szCs w:val="24"/>
          </w:rPr>
          <w:t>Tablica 52. Swot analiza poduzetništva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_Toc456171645 \h </w:instrText>
        </w:r>
        <w:r w:rsidR="001405A3" w:rsidRPr="001405A3">
          <w:rPr>
            <w:webHidden/>
            <w:szCs w:val="24"/>
          </w:rPr>
        </w:r>
        <w:r w:rsidR="001405A3" w:rsidRPr="001405A3">
          <w:rPr>
            <w:webHidden/>
            <w:szCs w:val="24"/>
          </w:rPr>
          <w:fldChar w:fldCharType="separate"/>
        </w:r>
        <w:r w:rsidR="00DF2F1F">
          <w:rPr>
            <w:webHidden/>
            <w:szCs w:val="24"/>
          </w:rPr>
          <w:t>64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6" w:history="1">
        <w:r w:rsidR="001405A3" w:rsidRPr="001405A3">
          <w:rPr>
            <w:rStyle w:val="Hyperlink"/>
            <w:rFonts w:ascii="Times New Roman" w:hAnsi="Times New Roman" w:cs="Times New Roman"/>
            <w:i/>
            <w:szCs w:val="24"/>
            <w:u w:color="F2F2F2"/>
          </w:rPr>
          <w:t>Tablica 53. Razvojni problemi i potrebe razvoja poduzetništva na području Općine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_Toc456171646 \h </w:instrText>
        </w:r>
        <w:r w:rsidR="001405A3" w:rsidRPr="001405A3">
          <w:rPr>
            <w:webHidden/>
            <w:szCs w:val="24"/>
          </w:rPr>
        </w:r>
        <w:r w:rsidR="001405A3" w:rsidRPr="001405A3">
          <w:rPr>
            <w:webHidden/>
            <w:szCs w:val="24"/>
          </w:rPr>
          <w:fldChar w:fldCharType="separate"/>
        </w:r>
        <w:r w:rsidR="00DF2F1F">
          <w:rPr>
            <w:webHidden/>
            <w:szCs w:val="24"/>
          </w:rPr>
          <w:t>64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7" w:history="1">
        <w:r w:rsidR="001405A3" w:rsidRPr="001405A3">
          <w:rPr>
            <w:rStyle w:val="Hyperlink"/>
            <w:rFonts w:ascii="Times New Roman" w:hAnsi="Times New Roman" w:cs="Times New Roman"/>
            <w:i/>
            <w:szCs w:val="24"/>
          </w:rPr>
          <w:t>Tablica 54. Godišnja popunjenost u 2014. godini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_Toc456171647 \h </w:instrText>
        </w:r>
        <w:r w:rsidR="001405A3" w:rsidRPr="001405A3">
          <w:rPr>
            <w:webHidden/>
            <w:szCs w:val="24"/>
          </w:rPr>
        </w:r>
        <w:r w:rsidR="001405A3" w:rsidRPr="001405A3">
          <w:rPr>
            <w:webHidden/>
            <w:szCs w:val="24"/>
          </w:rPr>
          <w:fldChar w:fldCharType="separate"/>
        </w:r>
        <w:r w:rsidR="00DF2F1F">
          <w:rPr>
            <w:webHidden/>
            <w:szCs w:val="24"/>
          </w:rPr>
          <w:t>68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8" w:history="1">
        <w:r w:rsidR="001405A3" w:rsidRPr="001405A3">
          <w:rPr>
            <w:rStyle w:val="Hyperlink"/>
            <w:rFonts w:ascii="Times New Roman" w:hAnsi="Times New Roman" w:cs="Times New Roman"/>
            <w:i/>
            <w:szCs w:val="24"/>
          </w:rPr>
          <w:t>Tablica 55. Dolasci i noćenja turista prema vrstama objekata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_Toc456171648 \h </w:instrText>
        </w:r>
        <w:r w:rsidR="001405A3" w:rsidRPr="001405A3">
          <w:rPr>
            <w:webHidden/>
            <w:szCs w:val="24"/>
          </w:rPr>
        </w:r>
        <w:r w:rsidR="001405A3" w:rsidRPr="001405A3">
          <w:rPr>
            <w:webHidden/>
            <w:szCs w:val="24"/>
          </w:rPr>
          <w:fldChar w:fldCharType="separate"/>
        </w:r>
        <w:r w:rsidR="00DF2F1F">
          <w:rPr>
            <w:webHidden/>
            <w:szCs w:val="24"/>
          </w:rPr>
          <w:t>69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49" w:history="1">
        <w:r w:rsidR="001405A3" w:rsidRPr="001405A3">
          <w:rPr>
            <w:rStyle w:val="Hyperlink"/>
            <w:rFonts w:ascii="Times New Roman" w:hAnsi="Times New Roman" w:cs="Times New Roman"/>
            <w:i/>
            <w:szCs w:val="24"/>
          </w:rPr>
          <w:t>Tablica 55. Godišnja popunjenost naselja 2015. Godina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_Toc456171649 \h </w:instrText>
        </w:r>
        <w:r w:rsidR="001405A3" w:rsidRPr="001405A3">
          <w:rPr>
            <w:webHidden/>
            <w:szCs w:val="24"/>
          </w:rPr>
        </w:r>
        <w:r w:rsidR="001405A3" w:rsidRPr="001405A3">
          <w:rPr>
            <w:webHidden/>
            <w:szCs w:val="24"/>
          </w:rPr>
          <w:fldChar w:fldCharType="separate"/>
        </w:r>
        <w:r w:rsidR="00DF2F1F">
          <w:rPr>
            <w:webHidden/>
            <w:szCs w:val="24"/>
          </w:rPr>
          <w:t>70</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0" w:history="1">
        <w:r w:rsidR="001405A3" w:rsidRPr="001405A3">
          <w:rPr>
            <w:rStyle w:val="Hyperlink"/>
            <w:rFonts w:ascii="Times New Roman" w:eastAsia="Constantia" w:hAnsi="Times New Roman" w:cs="Times New Roman"/>
            <w:i/>
            <w:szCs w:val="24"/>
          </w:rPr>
          <w:t>Tablica 55. Swot analiza turizma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_Toc456171650 \h </w:instrText>
        </w:r>
        <w:r w:rsidR="001405A3" w:rsidRPr="001405A3">
          <w:rPr>
            <w:webHidden/>
            <w:szCs w:val="24"/>
          </w:rPr>
        </w:r>
        <w:r w:rsidR="001405A3" w:rsidRPr="001405A3">
          <w:rPr>
            <w:webHidden/>
            <w:szCs w:val="24"/>
          </w:rPr>
          <w:fldChar w:fldCharType="separate"/>
        </w:r>
        <w:r w:rsidR="00DF2F1F">
          <w:rPr>
            <w:webHidden/>
            <w:szCs w:val="24"/>
          </w:rPr>
          <w:t>72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1" w:history="1">
        <w:r w:rsidR="001405A3" w:rsidRPr="001405A3">
          <w:rPr>
            <w:rStyle w:val="Hyperlink"/>
            <w:rFonts w:ascii="Times New Roman" w:hAnsi="Times New Roman" w:cs="Times New Roman"/>
            <w:i/>
            <w:szCs w:val="24"/>
            <w:u w:color="F2F2F2"/>
          </w:rPr>
          <w:t>Tablica 56. Razvojni problemi i potrebe turističkog razvoja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_Toc456171651 \h </w:instrText>
        </w:r>
        <w:r w:rsidR="001405A3" w:rsidRPr="001405A3">
          <w:rPr>
            <w:webHidden/>
            <w:szCs w:val="24"/>
          </w:rPr>
        </w:r>
        <w:r w:rsidR="001405A3" w:rsidRPr="001405A3">
          <w:rPr>
            <w:webHidden/>
            <w:szCs w:val="24"/>
          </w:rPr>
          <w:fldChar w:fldCharType="separate"/>
        </w:r>
        <w:r w:rsidR="00DF2F1F">
          <w:rPr>
            <w:webHidden/>
            <w:szCs w:val="24"/>
          </w:rPr>
          <w:t>72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2" w:history="1">
        <w:r w:rsidR="001405A3" w:rsidRPr="001405A3">
          <w:rPr>
            <w:rStyle w:val="Hyperlink"/>
            <w:rFonts w:ascii="Times New Roman" w:eastAsia="Gill Sans MT" w:hAnsi="Times New Roman" w:cs="Times New Roman"/>
            <w:i/>
            <w:szCs w:val="24"/>
            <w:u w:color="F2F2F2"/>
          </w:rPr>
          <w:t>Tablica 57. Ukupan broj poljoprivrednih kućanstava, poslovnih subjekata i korištenog poljoprivrednog zemljišta u Karlovačkoj županiji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_Toc456171652 \h </w:instrText>
        </w:r>
        <w:r w:rsidR="001405A3" w:rsidRPr="001405A3">
          <w:rPr>
            <w:webHidden/>
            <w:szCs w:val="24"/>
          </w:rPr>
        </w:r>
        <w:r w:rsidR="001405A3" w:rsidRPr="001405A3">
          <w:rPr>
            <w:webHidden/>
            <w:szCs w:val="24"/>
          </w:rPr>
          <w:fldChar w:fldCharType="separate"/>
        </w:r>
        <w:r w:rsidR="00DF2F1F">
          <w:rPr>
            <w:webHidden/>
            <w:szCs w:val="24"/>
          </w:rPr>
          <w:t>74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3" w:history="1">
        <w:r w:rsidR="001405A3" w:rsidRPr="001405A3">
          <w:rPr>
            <w:rStyle w:val="Hyperlink"/>
            <w:rFonts w:ascii="Times New Roman" w:eastAsia="Constantia" w:hAnsi="Times New Roman" w:cs="Times New Roman"/>
            <w:i/>
            <w:szCs w:val="24"/>
          </w:rPr>
          <w:t xml:space="preserve">Tablica 58. </w:t>
        </w:r>
        <w:r w:rsidR="001405A3" w:rsidRPr="001405A3">
          <w:rPr>
            <w:rStyle w:val="Hyperlink"/>
            <w:rFonts w:ascii="Times New Roman" w:eastAsia="Calibri" w:hAnsi="Times New Roman" w:cs="Times New Roman"/>
            <w:i/>
            <w:szCs w:val="24"/>
            <w:u w:color="F2F2F2"/>
          </w:rPr>
          <w:t>Poljoprivredna kućanstva prema ukupno raspoloživom zemljištu, površini ukupno raspoloživoga zemljišta, korištenoga poljoprivrednog zemljišta, ostalog zemljišta i broja parcela korištenoga poljoprivrednog zemljišta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_Toc456171653 \h </w:instrText>
        </w:r>
        <w:r w:rsidR="001405A3" w:rsidRPr="001405A3">
          <w:rPr>
            <w:webHidden/>
            <w:szCs w:val="24"/>
          </w:rPr>
        </w:r>
        <w:r w:rsidR="001405A3" w:rsidRPr="001405A3">
          <w:rPr>
            <w:webHidden/>
            <w:szCs w:val="24"/>
          </w:rPr>
          <w:fldChar w:fldCharType="separate"/>
        </w:r>
        <w:r w:rsidR="00DF2F1F">
          <w:rPr>
            <w:webHidden/>
            <w:szCs w:val="24"/>
          </w:rPr>
          <w:t>75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4" w:history="1">
        <w:r w:rsidR="001405A3" w:rsidRPr="001405A3">
          <w:rPr>
            <w:rStyle w:val="Hyperlink"/>
            <w:rFonts w:ascii="Times New Roman" w:eastAsia="Gill Sans MT" w:hAnsi="Times New Roman" w:cs="Times New Roman"/>
            <w:i/>
            <w:szCs w:val="24"/>
            <w:u w:color="F2F2F2"/>
          </w:rPr>
          <w:t xml:space="preserve">Tablica 59. </w:t>
        </w:r>
        <w:r w:rsidR="001405A3" w:rsidRPr="001405A3">
          <w:rPr>
            <w:rStyle w:val="Hyperlink"/>
            <w:rFonts w:ascii="Times New Roman" w:eastAsia="Calibri" w:hAnsi="Times New Roman" w:cs="Times New Roman"/>
            <w:i/>
            <w:szCs w:val="24"/>
            <w:u w:color="F2F2F2"/>
          </w:rPr>
          <w:t>Površina korištenoga poljoprivrednog i ostalog zemljišta po kategorijama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_Toc456171654 \h </w:instrText>
        </w:r>
        <w:r w:rsidR="001405A3" w:rsidRPr="001405A3">
          <w:rPr>
            <w:webHidden/>
            <w:szCs w:val="24"/>
          </w:rPr>
        </w:r>
        <w:r w:rsidR="001405A3" w:rsidRPr="001405A3">
          <w:rPr>
            <w:webHidden/>
            <w:szCs w:val="24"/>
          </w:rPr>
          <w:fldChar w:fldCharType="separate"/>
        </w:r>
        <w:r w:rsidR="00DF2F1F">
          <w:rPr>
            <w:webHidden/>
            <w:szCs w:val="24"/>
          </w:rPr>
          <w:t>75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5" w:history="1">
        <w:r w:rsidR="001405A3" w:rsidRPr="001405A3">
          <w:rPr>
            <w:rStyle w:val="Hyperlink"/>
            <w:rFonts w:ascii="Times New Roman" w:hAnsi="Times New Roman" w:cs="Times New Roman"/>
            <w:i/>
            <w:szCs w:val="24"/>
          </w:rPr>
          <w:t xml:space="preserve">Tablica 60. Prosječna količina </w:t>
        </w:r>
        <w:r w:rsidR="001405A3" w:rsidRPr="001405A3">
          <w:rPr>
            <w:rStyle w:val="Hyperlink"/>
            <w:rFonts w:ascii="Times New Roman" w:eastAsia="Arial" w:hAnsi="Times New Roman" w:cs="Times New Roman"/>
            <w:i/>
            <w:szCs w:val="24"/>
            <w:u w:color="F2F2F2"/>
          </w:rPr>
          <w:t>i broj parcela zemljišta po kućanstvu te prosječna veličina parcele u Karlovačkoj županiji i Općini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_Toc456171655 \h </w:instrText>
        </w:r>
        <w:r w:rsidR="001405A3" w:rsidRPr="001405A3">
          <w:rPr>
            <w:webHidden/>
            <w:szCs w:val="24"/>
          </w:rPr>
        </w:r>
        <w:r w:rsidR="001405A3" w:rsidRPr="001405A3">
          <w:rPr>
            <w:webHidden/>
            <w:szCs w:val="24"/>
          </w:rPr>
          <w:fldChar w:fldCharType="separate"/>
        </w:r>
        <w:r w:rsidR="00DF2F1F">
          <w:rPr>
            <w:webHidden/>
            <w:szCs w:val="24"/>
          </w:rPr>
          <w:t>76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6" w:history="1">
        <w:r w:rsidR="001405A3" w:rsidRPr="001405A3">
          <w:rPr>
            <w:rStyle w:val="Hyperlink"/>
            <w:rFonts w:ascii="Times New Roman" w:eastAsia="Constantia" w:hAnsi="Times New Roman" w:cs="Times New Roman"/>
            <w:i/>
            <w:szCs w:val="24"/>
          </w:rPr>
          <w:t xml:space="preserve">Tablica 61. </w:t>
        </w:r>
        <w:r w:rsidR="001405A3" w:rsidRPr="001405A3">
          <w:rPr>
            <w:rStyle w:val="Hyperlink"/>
            <w:rFonts w:ascii="Times New Roman" w:eastAsia="Gill Sans MT" w:hAnsi="Times New Roman" w:cs="Times New Roman"/>
            <w:i/>
            <w:szCs w:val="24"/>
            <w:u w:color="F2F2F2"/>
          </w:rPr>
          <w:t>Stanje grla stoke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_Toc456171656 \h </w:instrText>
        </w:r>
        <w:r w:rsidR="001405A3" w:rsidRPr="001405A3">
          <w:rPr>
            <w:webHidden/>
            <w:szCs w:val="24"/>
          </w:rPr>
        </w:r>
        <w:r w:rsidR="001405A3" w:rsidRPr="001405A3">
          <w:rPr>
            <w:webHidden/>
            <w:szCs w:val="24"/>
          </w:rPr>
          <w:fldChar w:fldCharType="separate"/>
        </w:r>
        <w:r w:rsidR="00DF2F1F">
          <w:rPr>
            <w:webHidden/>
            <w:szCs w:val="24"/>
          </w:rPr>
          <w:t>77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7" w:history="1">
        <w:r w:rsidR="001405A3" w:rsidRPr="001405A3">
          <w:rPr>
            <w:rStyle w:val="Hyperlink"/>
            <w:rFonts w:ascii="Times New Roman" w:eastAsia="Gill Sans MT" w:hAnsi="Times New Roman" w:cs="Times New Roman"/>
            <w:i/>
            <w:szCs w:val="24"/>
            <w:u w:color="F2F2F2"/>
          </w:rPr>
          <w:t xml:space="preserve">Tablica 62. </w:t>
        </w:r>
        <w:r w:rsidR="001405A3" w:rsidRPr="001405A3">
          <w:rPr>
            <w:rStyle w:val="Hyperlink"/>
            <w:rFonts w:ascii="Times New Roman" w:eastAsia="Calibri" w:hAnsi="Times New Roman" w:cs="Times New Roman"/>
            <w:i/>
            <w:szCs w:val="24"/>
            <w:u w:color="F2F2F2"/>
          </w:rPr>
          <w:t>Broj poljoprivrednih kućanstava prema ukupnom broju goveda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_Toc456171657 \h </w:instrText>
        </w:r>
        <w:r w:rsidR="001405A3" w:rsidRPr="001405A3">
          <w:rPr>
            <w:webHidden/>
            <w:szCs w:val="24"/>
          </w:rPr>
        </w:r>
        <w:r w:rsidR="001405A3" w:rsidRPr="001405A3">
          <w:rPr>
            <w:webHidden/>
            <w:szCs w:val="24"/>
          </w:rPr>
          <w:fldChar w:fldCharType="separate"/>
        </w:r>
        <w:r w:rsidR="00DF2F1F">
          <w:rPr>
            <w:webHidden/>
            <w:szCs w:val="24"/>
          </w:rPr>
          <w:t>77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8" w:history="1">
        <w:r w:rsidR="001405A3" w:rsidRPr="001405A3">
          <w:rPr>
            <w:rStyle w:val="Hyperlink"/>
            <w:rFonts w:ascii="Times New Roman" w:eastAsia="Gill Sans MT" w:hAnsi="Times New Roman" w:cs="Times New Roman"/>
            <w:i/>
            <w:szCs w:val="24"/>
            <w:u w:color="F2F2F2"/>
          </w:rPr>
          <w:t xml:space="preserve">Tablica 63. Broj </w:t>
        </w:r>
        <w:r w:rsidR="001405A3" w:rsidRPr="001405A3">
          <w:rPr>
            <w:rStyle w:val="Hyperlink"/>
            <w:rFonts w:ascii="Times New Roman" w:eastAsia="Calibri" w:hAnsi="Times New Roman" w:cs="Times New Roman"/>
            <w:i/>
            <w:szCs w:val="24"/>
            <w:u w:color="F2F2F2"/>
          </w:rPr>
          <w:t>poljoprivrednih kućanstava prema ukupnom broju svinja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_Toc456171658 \h </w:instrText>
        </w:r>
        <w:r w:rsidR="001405A3" w:rsidRPr="001405A3">
          <w:rPr>
            <w:webHidden/>
            <w:szCs w:val="24"/>
          </w:rPr>
        </w:r>
        <w:r w:rsidR="001405A3" w:rsidRPr="001405A3">
          <w:rPr>
            <w:webHidden/>
            <w:szCs w:val="24"/>
          </w:rPr>
          <w:fldChar w:fldCharType="separate"/>
        </w:r>
        <w:r w:rsidR="00DF2F1F">
          <w:rPr>
            <w:webHidden/>
            <w:szCs w:val="24"/>
          </w:rPr>
          <w:t>77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59" w:history="1">
        <w:r w:rsidR="001405A3" w:rsidRPr="001405A3">
          <w:rPr>
            <w:rStyle w:val="Hyperlink"/>
            <w:rFonts w:ascii="Times New Roman" w:eastAsia="Gill Sans MT" w:hAnsi="Times New Roman" w:cs="Times New Roman"/>
            <w:i/>
            <w:szCs w:val="24"/>
            <w:u w:color="F2F2F2"/>
          </w:rPr>
          <w:t>Tablica 64. Stanje voćaka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_Toc456171659 \h </w:instrText>
        </w:r>
        <w:r w:rsidR="001405A3" w:rsidRPr="001405A3">
          <w:rPr>
            <w:webHidden/>
            <w:szCs w:val="24"/>
          </w:rPr>
        </w:r>
        <w:r w:rsidR="001405A3" w:rsidRPr="001405A3">
          <w:rPr>
            <w:webHidden/>
            <w:szCs w:val="24"/>
          </w:rPr>
          <w:fldChar w:fldCharType="separate"/>
        </w:r>
        <w:r w:rsidR="00DF2F1F">
          <w:rPr>
            <w:webHidden/>
            <w:szCs w:val="24"/>
          </w:rPr>
          <w:t>78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0" w:history="1">
        <w:r w:rsidR="001405A3" w:rsidRPr="001405A3">
          <w:rPr>
            <w:rStyle w:val="Hyperlink"/>
            <w:rFonts w:ascii="Times New Roman" w:eastAsia="Constantia" w:hAnsi="Times New Roman" w:cs="Times New Roman"/>
            <w:i/>
            <w:szCs w:val="24"/>
          </w:rPr>
          <w:t xml:space="preserve">Tablica 65. </w:t>
        </w:r>
        <w:r w:rsidR="001405A3" w:rsidRPr="001405A3">
          <w:rPr>
            <w:rStyle w:val="Hyperlink"/>
            <w:rFonts w:ascii="Times New Roman" w:eastAsia="Constantia" w:hAnsi="Times New Roman" w:cs="Times New Roman"/>
            <w:i/>
            <w:szCs w:val="24"/>
            <w:u w:color="F2F2F2"/>
          </w:rPr>
          <w:t>Broj poljoprivrednih kućanstava prema vrstama voćnih stabala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_Toc456171660 \h </w:instrText>
        </w:r>
        <w:r w:rsidR="001405A3" w:rsidRPr="001405A3">
          <w:rPr>
            <w:webHidden/>
            <w:szCs w:val="24"/>
          </w:rPr>
        </w:r>
        <w:r w:rsidR="001405A3" w:rsidRPr="001405A3">
          <w:rPr>
            <w:webHidden/>
            <w:szCs w:val="24"/>
          </w:rPr>
          <w:fldChar w:fldCharType="separate"/>
        </w:r>
        <w:r w:rsidR="00DF2F1F">
          <w:rPr>
            <w:webHidden/>
            <w:szCs w:val="24"/>
          </w:rPr>
          <w:t>79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1" w:history="1">
        <w:r w:rsidR="001405A3" w:rsidRPr="001405A3">
          <w:rPr>
            <w:rStyle w:val="Hyperlink"/>
            <w:rFonts w:ascii="Times New Roman" w:eastAsia="Gill Sans MT" w:hAnsi="Times New Roman" w:cs="Times New Roman"/>
            <w:i/>
            <w:szCs w:val="24"/>
            <w:u w:color="F2F2F2"/>
          </w:rPr>
          <w:t>Tablica 66. Broj kućanstava koji je ostvario prihod od prodaje u Općini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_Toc456171661 \h </w:instrText>
        </w:r>
        <w:r w:rsidR="001405A3" w:rsidRPr="001405A3">
          <w:rPr>
            <w:webHidden/>
            <w:szCs w:val="24"/>
          </w:rPr>
        </w:r>
        <w:r w:rsidR="001405A3" w:rsidRPr="001405A3">
          <w:rPr>
            <w:webHidden/>
            <w:szCs w:val="24"/>
          </w:rPr>
          <w:fldChar w:fldCharType="separate"/>
        </w:r>
        <w:r w:rsidR="00DF2F1F">
          <w:rPr>
            <w:webHidden/>
            <w:szCs w:val="24"/>
          </w:rPr>
          <w:t>79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2" w:history="1">
        <w:r w:rsidR="001405A3" w:rsidRPr="001405A3">
          <w:rPr>
            <w:rStyle w:val="Hyperlink"/>
            <w:rFonts w:ascii="Times New Roman" w:eastAsia="Constantia" w:hAnsi="Times New Roman" w:cs="Times New Roman"/>
            <w:i/>
            <w:szCs w:val="24"/>
          </w:rPr>
          <w:t>Tablica 67. Swot analiza poljoprivrede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_Toc456171662 \h </w:instrText>
        </w:r>
        <w:r w:rsidR="001405A3" w:rsidRPr="001405A3">
          <w:rPr>
            <w:webHidden/>
            <w:szCs w:val="24"/>
          </w:rPr>
        </w:r>
        <w:r w:rsidR="001405A3" w:rsidRPr="001405A3">
          <w:rPr>
            <w:webHidden/>
            <w:szCs w:val="24"/>
          </w:rPr>
          <w:fldChar w:fldCharType="separate"/>
        </w:r>
        <w:r w:rsidR="00DF2F1F">
          <w:rPr>
            <w:webHidden/>
            <w:szCs w:val="24"/>
          </w:rPr>
          <w:t>81</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3" w:history="1">
        <w:r w:rsidR="001405A3" w:rsidRPr="001405A3">
          <w:rPr>
            <w:rStyle w:val="Hyperlink"/>
            <w:rFonts w:ascii="Times New Roman" w:eastAsia="Gill Sans MT" w:hAnsi="Times New Roman" w:cs="Times New Roman"/>
            <w:i/>
            <w:szCs w:val="24"/>
            <w:u w:color="F2F2F2"/>
          </w:rPr>
          <w:t xml:space="preserve">Tablica 68. </w:t>
        </w:r>
        <w:r w:rsidR="001405A3" w:rsidRPr="001405A3">
          <w:rPr>
            <w:rStyle w:val="Hyperlink"/>
            <w:rFonts w:ascii="Times New Roman" w:hAnsi="Times New Roman" w:cs="Times New Roman"/>
            <w:i/>
            <w:szCs w:val="24"/>
            <w:u w:color="F2F2F2"/>
          </w:rPr>
          <w:t>Razvojni problemi i potrebe razvoja poljoprivrede na području Općine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_Toc456171663 \h </w:instrText>
        </w:r>
        <w:r w:rsidR="001405A3" w:rsidRPr="001405A3">
          <w:rPr>
            <w:webHidden/>
            <w:szCs w:val="24"/>
          </w:rPr>
        </w:r>
        <w:r w:rsidR="001405A3" w:rsidRPr="001405A3">
          <w:rPr>
            <w:webHidden/>
            <w:szCs w:val="24"/>
          </w:rPr>
          <w:fldChar w:fldCharType="separate"/>
        </w:r>
        <w:r w:rsidR="00DF2F1F">
          <w:rPr>
            <w:webHidden/>
            <w:szCs w:val="24"/>
          </w:rPr>
          <w:t>82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4" w:history="1">
        <w:r w:rsidR="001405A3" w:rsidRPr="001405A3">
          <w:rPr>
            <w:rStyle w:val="Hyperlink"/>
            <w:rFonts w:ascii="Times New Roman" w:eastAsia="Gill Sans MT" w:hAnsi="Times New Roman" w:cs="Times New Roman"/>
            <w:i/>
            <w:szCs w:val="24"/>
            <w:u w:color="F2F2F2"/>
          </w:rPr>
          <w:t>Tablica 69. Obrazovna infrastruktura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_Toc456171664 \h </w:instrText>
        </w:r>
        <w:r w:rsidR="001405A3" w:rsidRPr="001405A3">
          <w:rPr>
            <w:webHidden/>
            <w:szCs w:val="24"/>
          </w:rPr>
        </w:r>
        <w:r w:rsidR="001405A3" w:rsidRPr="001405A3">
          <w:rPr>
            <w:webHidden/>
            <w:szCs w:val="24"/>
          </w:rPr>
          <w:fldChar w:fldCharType="separate"/>
        </w:r>
        <w:r w:rsidR="00DF2F1F">
          <w:rPr>
            <w:webHidden/>
            <w:szCs w:val="24"/>
          </w:rPr>
          <w:t>83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5" w:history="1">
        <w:r w:rsidR="001405A3" w:rsidRPr="001405A3">
          <w:rPr>
            <w:rStyle w:val="Hyperlink"/>
            <w:rFonts w:ascii="Times New Roman" w:eastAsia="Gill Sans MT" w:hAnsi="Times New Roman" w:cs="Times New Roman"/>
            <w:i/>
            <w:szCs w:val="24"/>
            <w:u w:color="F2F2F2"/>
          </w:rPr>
          <w:t>Tablica 70. Mreža potrebnih timova na razini primarne zdravstvene djelatnosti na području Karlovačke županije 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_Toc456171665 \h </w:instrText>
        </w:r>
        <w:r w:rsidR="001405A3" w:rsidRPr="001405A3">
          <w:rPr>
            <w:webHidden/>
            <w:szCs w:val="24"/>
          </w:rPr>
        </w:r>
        <w:r w:rsidR="001405A3" w:rsidRPr="001405A3">
          <w:rPr>
            <w:webHidden/>
            <w:szCs w:val="24"/>
          </w:rPr>
          <w:fldChar w:fldCharType="separate"/>
        </w:r>
        <w:r w:rsidR="00DF2F1F">
          <w:rPr>
            <w:webHidden/>
            <w:szCs w:val="24"/>
          </w:rPr>
          <w:t>84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6" w:history="1">
        <w:r w:rsidR="001405A3" w:rsidRPr="001405A3">
          <w:rPr>
            <w:rStyle w:val="Hyperlink"/>
            <w:rFonts w:ascii="Times New Roman" w:eastAsia="Gill Sans MT" w:hAnsi="Times New Roman" w:cs="Times New Roman"/>
            <w:i/>
            <w:szCs w:val="24"/>
            <w:u w:color="F2F2F2"/>
          </w:rPr>
          <w:t>Tablica 71. Mreža potrebnih timova u zdravstvenoj djelatnosti na području Karlovačke županije 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_Toc456171666 \h </w:instrText>
        </w:r>
        <w:r w:rsidR="001405A3" w:rsidRPr="001405A3">
          <w:rPr>
            <w:webHidden/>
            <w:szCs w:val="24"/>
          </w:rPr>
        </w:r>
        <w:r w:rsidR="001405A3" w:rsidRPr="001405A3">
          <w:rPr>
            <w:webHidden/>
            <w:szCs w:val="24"/>
          </w:rPr>
          <w:fldChar w:fldCharType="separate"/>
        </w:r>
        <w:r w:rsidR="00DF2F1F">
          <w:rPr>
            <w:webHidden/>
            <w:szCs w:val="24"/>
          </w:rPr>
          <w:t>84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7" w:history="1">
        <w:r w:rsidR="001405A3" w:rsidRPr="001405A3">
          <w:rPr>
            <w:rStyle w:val="Hyperlink"/>
            <w:rFonts w:ascii="Times New Roman" w:hAnsi="Times New Roman" w:cs="Times New Roman"/>
            <w:i/>
            <w:szCs w:val="24"/>
            <w:u w:color="F2F2F2"/>
          </w:rPr>
          <w:t>Tablica 72. Mreža bolničke djelatnosti u Karlovačkoj županiji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_Toc456171667 \h </w:instrText>
        </w:r>
        <w:r w:rsidR="001405A3" w:rsidRPr="001405A3">
          <w:rPr>
            <w:webHidden/>
            <w:szCs w:val="24"/>
          </w:rPr>
        </w:r>
        <w:r w:rsidR="001405A3" w:rsidRPr="001405A3">
          <w:rPr>
            <w:webHidden/>
            <w:szCs w:val="24"/>
          </w:rPr>
          <w:fldChar w:fldCharType="separate"/>
        </w:r>
        <w:r w:rsidR="00DF2F1F">
          <w:rPr>
            <w:webHidden/>
            <w:szCs w:val="24"/>
          </w:rPr>
          <w:t>86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8" w:history="1">
        <w:r w:rsidR="001405A3" w:rsidRPr="001405A3">
          <w:rPr>
            <w:rStyle w:val="Hyperlink"/>
            <w:rFonts w:ascii="Times New Roman" w:eastAsia="Gill Sans MT" w:hAnsi="Times New Roman" w:cs="Times New Roman"/>
            <w:i/>
            <w:szCs w:val="24"/>
            <w:u w:color="F2F2F2"/>
          </w:rPr>
          <w:t>Tablica 73. Domovi za starije i nemoćne na području Karlovačke županije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_Toc456171668 \h </w:instrText>
        </w:r>
        <w:r w:rsidR="001405A3" w:rsidRPr="001405A3">
          <w:rPr>
            <w:webHidden/>
            <w:szCs w:val="24"/>
          </w:rPr>
        </w:r>
        <w:r w:rsidR="001405A3" w:rsidRPr="001405A3">
          <w:rPr>
            <w:webHidden/>
            <w:szCs w:val="24"/>
          </w:rPr>
          <w:fldChar w:fldCharType="separate"/>
        </w:r>
        <w:r w:rsidR="00DF2F1F">
          <w:rPr>
            <w:webHidden/>
            <w:szCs w:val="24"/>
          </w:rPr>
          <w:t>86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69" w:history="1">
        <w:r w:rsidR="001405A3" w:rsidRPr="001405A3">
          <w:rPr>
            <w:rStyle w:val="Hyperlink"/>
            <w:rFonts w:ascii="Times New Roman" w:eastAsia="Gill Sans MT" w:hAnsi="Times New Roman" w:cs="Times New Roman"/>
            <w:i/>
            <w:szCs w:val="24"/>
            <w:u w:color="F2F2F2"/>
          </w:rPr>
          <w:t>Tablica74. Popis sportskih  udruga i klubova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_Toc456171669 \h </w:instrText>
        </w:r>
        <w:r w:rsidR="001405A3" w:rsidRPr="001405A3">
          <w:rPr>
            <w:webHidden/>
            <w:szCs w:val="24"/>
          </w:rPr>
        </w:r>
        <w:r w:rsidR="001405A3" w:rsidRPr="001405A3">
          <w:rPr>
            <w:webHidden/>
            <w:szCs w:val="24"/>
          </w:rPr>
          <w:fldChar w:fldCharType="separate"/>
        </w:r>
        <w:r w:rsidR="00DF2F1F">
          <w:rPr>
            <w:webHidden/>
            <w:szCs w:val="24"/>
          </w:rPr>
          <w:t>87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0" w:history="1">
        <w:r w:rsidR="001405A3" w:rsidRPr="001405A3">
          <w:rPr>
            <w:rStyle w:val="Hyperlink"/>
            <w:rFonts w:ascii="Times New Roman" w:eastAsia="Gill Sans MT" w:hAnsi="Times New Roman" w:cs="Times New Roman"/>
            <w:i/>
            <w:szCs w:val="24"/>
            <w:u w:color="F2F2F2"/>
          </w:rPr>
          <w:t>Tablica 75. Popis kulturoloških udruga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_Toc456171670 \h </w:instrText>
        </w:r>
        <w:r w:rsidR="001405A3" w:rsidRPr="001405A3">
          <w:rPr>
            <w:webHidden/>
            <w:szCs w:val="24"/>
          </w:rPr>
        </w:r>
        <w:r w:rsidR="001405A3" w:rsidRPr="001405A3">
          <w:rPr>
            <w:webHidden/>
            <w:szCs w:val="24"/>
          </w:rPr>
          <w:fldChar w:fldCharType="separate"/>
        </w:r>
        <w:r w:rsidR="00DF2F1F">
          <w:rPr>
            <w:webHidden/>
            <w:szCs w:val="24"/>
          </w:rPr>
          <w:t>88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1" w:history="1">
        <w:r w:rsidR="001405A3" w:rsidRPr="001405A3">
          <w:rPr>
            <w:rStyle w:val="Hyperlink"/>
            <w:rFonts w:ascii="Times New Roman" w:eastAsia="Gill Sans MT" w:hAnsi="Times New Roman" w:cs="Times New Roman"/>
            <w:i/>
            <w:szCs w:val="24"/>
            <w:u w:color="F2F2F2"/>
          </w:rPr>
          <w:t>Tablica 76. Popis građanskih i drugih udruga na području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_Toc456171671 \h </w:instrText>
        </w:r>
        <w:r w:rsidR="001405A3" w:rsidRPr="001405A3">
          <w:rPr>
            <w:webHidden/>
            <w:szCs w:val="24"/>
          </w:rPr>
        </w:r>
        <w:r w:rsidR="001405A3" w:rsidRPr="001405A3">
          <w:rPr>
            <w:webHidden/>
            <w:szCs w:val="24"/>
          </w:rPr>
          <w:fldChar w:fldCharType="separate"/>
        </w:r>
        <w:r w:rsidR="00DF2F1F">
          <w:rPr>
            <w:webHidden/>
            <w:szCs w:val="24"/>
          </w:rPr>
          <w:t>88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2" w:history="1">
        <w:r w:rsidR="001405A3" w:rsidRPr="001405A3">
          <w:rPr>
            <w:rStyle w:val="Hyperlink"/>
            <w:rFonts w:ascii="Times New Roman" w:eastAsia="Constantia" w:hAnsi="Times New Roman" w:cs="Times New Roman"/>
            <w:i/>
            <w:szCs w:val="24"/>
          </w:rPr>
          <w:t>Tablica 77. Swot analiza društvenih djelatnosti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_Toc456171672 \h </w:instrText>
        </w:r>
        <w:r w:rsidR="001405A3" w:rsidRPr="001405A3">
          <w:rPr>
            <w:webHidden/>
            <w:szCs w:val="24"/>
          </w:rPr>
        </w:r>
        <w:r w:rsidR="001405A3" w:rsidRPr="001405A3">
          <w:rPr>
            <w:webHidden/>
            <w:szCs w:val="24"/>
          </w:rPr>
          <w:fldChar w:fldCharType="separate"/>
        </w:r>
        <w:r w:rsidR="00DF2F1F">
          <w:rPr>
            <w:webHidden/>
            <w:szCs w:val="24"/>
          </w:rPr>
          <w:t>89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3" w:history="1">
        <w:r w:rsidR="001405A3" w:rsidRPr="001405A3">
          <w:rPr>
            <w:rStyle w:val="Hyperlink"/>
            <w:rFonts w:ascii="Times New Roman" w:eastAsia="Constantia" w:hAnsi="Times New Roman" w:cs="Times New Roman"/>
            <w:i/>
            <w:szCs w:val="24"/>
            <w:u w:color="F2F2F2"/>
          </w:rPr>
          <w:t>Tablica 78. Razvojni problemi i potrebe društvenih djelatnosti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_Toc456171673 \h </w:instrText>
        </w:r>
        <w:r w:rsidR="001405A3" w:rsidRPr="001405A3">
          <w:rPr>
            <w:webHidden/>
            <w:szCs w:val="24"/>
          </w:rPr>
        </w:r>
        <w:r w:rsidR="001405A3" w:rsidRPr="001405A3">
          <w:rPr>
            <w:webHidden/>
            <w:szCs w:val="24"/>
          </w:rPr>
          <w:fldChar w:fldCharType="separate"/>
        </w:r>
        <w:r w:rsidR="00DF2F1F">
          <w:rPr>
            <w:webHidden/>
            <w:szCs w:val="24"/>
          </w:rPr>
          <w:t>89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4" w:history="1">
        <w:r w:rsidR="001405A3" w:rsidRPr="001405A3">
          <w:rPr>
            <w:rStyle w:val="Hyperlink"/>
            <w:rFonts w:ascii="Times New Roman" w:eastAsia="Gill Sans MT" w:hAnsi="Times New Roman" w:cs="Times New Roman"/>
            <w:i/>
            <w:szCs w:val="24"/>
            <w:u w:color="F2F2F2"/>
          </w:rPr>
          <w:t xml:space="preserve">Tablica 79. </w:t>
        </w:r>
        <w:r w:rsidR="001405A3" w:rsidRPr="001405A3">
          <w:rPr>
            <w:rStyle w:val="Hyperlink"/>
            <w:rFonts w:ascii="Times New Roman" w:eastAsia="Calibri" w:hAnsi="Times New Roman" w:cs="Times New Roman"/>
            <w:i/>
            <w:szCs w:val="24"/>
            <w:u w:color="F2F2F2"/>
          </w:rPr>
          <w:t>Ostvareni prihodi/primici Općine Rakovica za razdoblje 2013. – 2014.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_Toc456171674 \h </w:instrText>
        </w:r>
        <w:r w:rsidR="001405A3" w:rsidRPr="001405A3">
          <w:rPr>
            <w:webHidden/>
            <w:szCs w:val="24"/>
          </w:rPr>
        </w:r>
        <w:r w:rsidR="001405A3" w:rsidRPr="001405A3">
          <w:rPr>
            <w:webHidden/>
            <w:szCs w:val="24"/>
          </w:rPr>
          <w:fldChar w:fldCharType="separate"/>
        </w:r>
        <w:r w:rsidR="00DF2F1F">
          <w:rPr>
            <w:webHidden/>
            <w:szCs w:val="24"/>
          </w:rPr>
          <w:t>94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5" w:history="1">
        <w:r w:rsidR="001405A3" w:rsidRPr="001405A3">
          <w:rPr>
            <w:rStyle w:val="Hyperlink"/>
            <w:rFonts w:ascii="Times New Roman" w:eastAsia="Gill Sans MT" w:hAnsi="Times New Roman" w:cs="Times New Roman"/>
            <w:i/>
            <w:szCs w:val="24"/>
            <w:u w:color="F2F2F2"/>
          </w:rPr>
          <w:t xml:space="preserve">Tablica 80. </w:t>
        </w:r>
        <w:r w:rsidR="001405A3" w:rsidRPr="001405A3">
          <w:rPr>
            <w:rStyle w:val="Hyperlink"/>
            <w:rFonts w:ascii="Times New Roman" w:eastAsia="Calibri" w:hAnsi="Times New Roman" w:cs="Times New Roman"/>
            <w:i/>
            <w:szCs w:val="24"/>
            <w:u w:color="F2F2F2"/>
          </w:rPr>
          <w:t>Ostvareni rashodi/izdaci Općine Rakovica za razdoblje 2013. - 31.12.2014.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_Toc456171675 \h </w:instrText>
        </w:r>
        <w:r w:rsidR="001405A3" w:rsidRPr="001405A3">
          <w:rPr>
            <w:webHidden/>
            <w:szCs w:val="24"/>
          </w:rPr>
        </w:r>
        <w:r w:rsidR="001405A3" w:rsidRPr="001405A3">
          <w:rPr>
            <w:webHidden/>
            <w:szCs w:val="24"/>
          </w:rPr>
          <w:fldChar w:fldCharType="separate"/>
        </w:r>
        <w:r w:rsidR="00DF2F1F">
          <w:rPr>
            <w:webHidden/>
            <w:szCs w:val="24"/>
          </w:rPr>
          <w:t>96</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6" w:history="1">
        <w:r w:rsidR="001405A3" w:rsidRPr="001405A3">
          <w:rPr>
            <w:rStyle w:val="Hyperlink"/>
            <w:rFonts w:ascii="Times New Roman" w:eastAsia="Gill Sans MT" w:hAnsi="Times New Roman" w:cs="Times New Roman"/>
            <w:i/>
            <w:szCs w:val="24"/>
            <w:u w:color="F2F2F2"/>
          </w:rPr>
          <w:t xml:space="preserve">Tablica 81. </w:t>
        </w:r>
        <w:r w:rsidR="001405A3" w:rsidRPr="001405A3">
          <w:rPr>
            <w:rStyle w:val="Hyperlink"/>
            <w:rFonts w:ascii="Times New Roman" w:hAnsi="Times New Roman" w:cs="Times New Roman"/>
            <w:i/>
            <w:szCs w:val="24"/>
            <w:u w:color="F2F2F2"/>
          </w:rPr>
          <w:t>Vrijednost imovine, obveza i vlastitih izvora – usporedba 2013. i 2014.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_Toc456171676 \h </w:instrText>
        </w:r>
        <w:r w:rsidR="001405A3" w:rsidRPr="001405A3">
          <w:rPr>
            <w:webHidden/>
            <w:szCs w:val="24"/>
          </w:rPr>
        </w:r>
        <w:r w:rsidR="001405A3" w:rsidRPr="001405A3">
          <w:rPr>
            <w:webHidden/>
            <w:szCs w:val="24"/>
          </w:rPr>
          <w:fldChar w:fldCharType="separate"/>
        </w:r>
        <w:r w:rsidR="00DF2F1F">
          <w:rPr>
            <w:webHidden/>
            <w:szCs w:val="24"/>
          </w:rPr>
          <w:t>98</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7" w:history="1">
        <w:r w:rsidR="001405A3" w:rsidRPr="001405A3">
          <w:rPr>
            <w:rStyle w:val="Hyperlink"/>
            <w:rFonts w:ascii="Times New Roman" w:eastAsia="Constantia" w:hAnsi="Times New Roman" w:cs="Times New Roman"/>
            <w:i/>
            <w:szCs w:val="24"/>
          </w:rPr>
          <w:t>Tablica 82. Swot analiza instituconalnog okvira i financijskih izvora za upravljanje razvojem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_Toc456171677 \h </w:instrText>
        </w:r>
        <w:r w:rsidR="001405A3" w:rsidRPr="001405A3">
          <w:rPr>
            <w:webHidden/>
            <w:szCs w:val="24"/>
          </w:rPr>
        </w:r>
        <w:r w:rsidR="001405A3" w:rsidRPr="001405A3">
          <w:rPr>
            <w:webHidden/>
            <w:szCs w:val="24"/>
          </w:rPr>
          <w:fldChar w:fldCharType="separate"/>
        </w:r>
        <w:r w:rsidR="00DF2F1F">
          <w:rPr>
            <w:webHidden/>
            <w:szCs w:val="24"/>
          </w:rPr>
          <w:t>99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8" w:history="1">
        <w:r w:rsidR="001405A3" w:rsidRPr="001405A3">
          <w:rPr>
            <w:rStyle w:val="Hyperlink"/>
            <w:rFonts w:ascii="Times New Roman" w:eastAsia="Constantia" w:hAnsi="Times New Roman" w:cs="Times New Roman"/>
            <w:i/>
            <w:szCs w:val="24"/>
            <w:u w:color="F2F2F2"/>
          </w:rPr>
          <w:t xml:space="preserve">Tablica 83. Razvojni problemi i potrebe </w:t>
        </w:r>
        <w:r w:rsidR="001405A3" w:rsidRPr="001405A3">
          <w:rPr>
            <w:rStyle w:val="Hyperlink"/>
            <w:rFonts w:ascii="Times New Roman" w:eastAsia="Constantia" w:hAnsi="Times New Roman" w:cs="Times New Roman"/>
            <w:i/>
            <w:szCs w:val="24"/>
          </w:rPr>
          <w:t>instituconalnog okvira i financijskih izvora za upravljanje razvojem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_Toc456171678 \h </w:instrText>
        </w:r>
        <w:r w:rsidR="001405A3" w:rsidRPr="001405A3">
          <w:rPr>
            <w:webHidden/>
            <w:szCs w:val="24"/>
          </w:rPr>
        </w:r>
        <w:r w:rsidR="001405A3" w:rsidRPr="001405A3">
          <w:rPr>
            <w:webHidden/>
            <w:szCs w:val="24"/>
          </w:rPr>
          <w:fldChar w:fldCharType="separate"/>
        </w:r>
        <w:r w:rsidR="00DF2F1F">
          <w:rPr>
            <w:webHidden/>
            <w:szCs w:val="24"/>
          </w:rPr>
          <w:t>99</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79" w:history="1">
        <w:r w:rsidR="001405A3" w:rsidRPr="001405A3">
          <w:rPr>
            <w:rStyle w:val="Hyperlink"/>
            <w:rFonts w:ascii="Monotype Corsiva" w:hAnsi="Monotype Corsiva"/>
            <w:i/>
            <w:iCs/>
            <w:szCs w:val="24"/>
          </w:rPr>
          <w:t>Tablica 84. Ciljane skupine prioritetnih mjera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_Toc456171679 \h </w:instrText>
        </w:r>
        <w:r w:rsidR="001405A3" w:rsidRPr="001405A3">
          <w:rPr>
            <w:webHidden/>
            <w:szCs w:val="24"/>
          </w:rPr>
        </w:r>
        <w:r w:rsidR="001405A3" w:rsidRPr="001405A3">
          <w:rPr>
            <w:webHidden/>
            <w:szCs w:val="24"/>
          </w:rPr>
          <w:fldChar w:fldCharType="separate"/>
        </w:r>
        <w:r w:rsidR="00DF2F1F">
          <w:rPr>
            <w:webHidden/>
            <w:szCs w:val="24"/>
          </w:rPr>
          <w:t>143</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0" w:history="1">
        <w:r w:rsidR="001405A3" w:rsidRPr="001405A3">
          <w:rPr>
            <w:rStyle w:val="Hyperlink"/>
            <w:rFonts w:ascii="Monotype Corsiva" w:hAnsi="Monotype Corsiva"/>
            <w:i/>
            <w:iCs/>
            <w:szCs w:val="24"/>
          </w:rPr>
          <w:t xml:space="preserve">Tablica 85. Horizontalni ciljevi Općine </w:t>
        </w:r>
        <w:r w:rsidR="00451074">
          <w:rPr>
            <w:rStyle w:val="Hyperlink"/>
            <w:rFonts w:ascii="Monotype Corsiva" w:hAnsi="Monotype Corsiva"/>
            <w:i/>
            <w:iCs/>
            <w:szCs w:val="24"/>
          </w:rPr>
          <w:t>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_Toc456171680 \h </w:instrText>
        </w:r>
        <w:r w:rsidR="001405A3" w:rsidRPr="001405A3">
          <w:rPr>
            <w:webHidden/>
            <w:szCs w:val="24"/>
          </w:rPr>
        </w:r>
        <w:r w:rsidR="001405A3" w:rsidRPr="001405A3">
          <w:rPr>
            <w:webHidden/>
            <w:szCs w:val="24"/>
          </w:rPr>
          <w:fldChar w:fldCharType="separate"/>
        </w:r>
        <w:r w:rsidR="00DF2F1F">
          <w:rPr>
            <w:webHidden/>
            <w:szCs w:val="24"/>
          </w:rPr>
          <w:t>144</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1" w:history="1">
        <w:r w:rsidR="001405A3" w:rsidRPr="001405A3">
          <w:rPr>
            <w:rStyle w:val="Hyperlink"/>
            <w:rFonts w:ascii="Times New Roman" w:hAnsi="Times New Roman" w:cs="Times New Roman"/>
            <w:i/>
            <w:szCs w:val="24"/>
          </w:rPr>
          <w:t>Tablica 86. Popis aktualnih i/ili pripremljenih projekata Općine Rakovica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_Toc456171681 \h </w:instrText>
        </w:r>
        <w:r w:rsidR="001405A3" w:rsidRPr="001405A3">
          <w:rPr>
            <w:webHidden/>
            <w:szCs w:val="24"/>
          </w:rPr>
        </w:r>
        <w:r w:rsidR="001405A3" w:rsidRPr="001405A3">
          <w:rPr>
            <w:webHidden/>
            <w:szCs w:val="24"/>
          </w:rPr>
          <w:fldChar w:fldCharType="separate"/>
        </w:r>
        <w:r w:rsidR="00DF2F1F">
          <w:rPr>
            <w:webHidden/>
            <w:szCs w:val="24"/>
          </w:rPr>
          <w:t>147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2" w:history="1">
        <w:r w:rsidR="001405A3" w:rsidRPr="001405A3">
          <w:rPr>
            <w:rStyle w:val="Hyperlink"/>
            <w:rFonts w:ascii="Times New Roman" w:hAnsi="Times New Roman" w:cs="Times New Roman"/>
            <w:i/>
            <w:szCs w:val="24"/>
          </w:rPr>
          <w:t>Tablica 87. Popis institucija javnog sektora prema ciljevima Strategije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_Toc456171682 \h </w:instrText>
        </w:r>
        <w:r w:rsidR="001405A3" w:rsidRPr="001405A3">
          <w:rPr>
            <w:webHidden/>
            <w:szCs w:val="24"/>
          </w:rPr>
        </w:r>
        <w:r w:rsidR="001405A3" w:rsidRPr="001405A3">
          <w:rPr>
            <w:webHidden/>
            <w:szCs w:val="24"/>
          </w:rPr>
          <w:fldChar w:fldCharType="separate"/>
        </w:r>
        <w:r w:rsidR="00DF2F1F">
          <w:rPr>
            <w:webHidden/>
            <w:szCs w:val="24"/>
          </w:rPr>
          <w:t>152</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3" w:history="1">
        <w:r w:rsidR="001405A3" w:rsidRPr="001405A3">
          <w:rPr>
            <w:rStyle w:val="Hyperlink"/>
            <w:rFonts w:ascii="Times New Roman" w:hAnsi="Times New Roman" w:cs="Times New Roman"/>
            <w:i/>
            <w:szCs w:val="24"/>
          </w:rPr>
          <w:t>Tablica 88. Financijski okvir izvora financiranja Strategije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_Toc456171683 \h </w:instrText>
        </w:r>
        <w:r w:rsidR="001405A3" w:rsidRPr="001405A3">
          <w:rPr>
            <w:webHidden/>
            <w:szCs w:val="24"/>
          </w:rPr>
        </w:r>
        <w:r w:rsidR="001405A3" w:rsidRPr="001405A3">
          <w:rPr>
            <w:webHidden/>
            <w:szCs w:val="24"/>
          </w:rPr>
          <w:fldChar w:fldCharType="separate"/>
        </w:r>
        <w:r w:rsidR="00DF2F1F">
          <w:rPr>
            <w:webHidden/>
            <w:szCs w:val="24"/>
          </w:rPr>
          <w:t>155</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4" w:history="1">
        <w:r w:rsidR="001405A3" w:rsidRPr="001405A3">
          <w:rPr>
            <w:rStyle w:val="Hyperlink"/>
            <w:rFonts w:ascii="Times New Roman" w:hAnsi="Times New Roman" w:cs="Times New Roman"/>
            <w:i/>
            <w:szCs w:val="24"/>
          </w:rPr>
          <w:t>Tablica 89. Okvirni godišnji operativni plan provedbe prioritetnih mjera (aktivnosti),</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_Toc456171684 \h </w:instrText>
        </w:r>
        <w:r w:rsidR="001405A3" w:rsidRPr="001405A3">
          <w:rPr>
            <w:webHidden/>
            <w:szCs w:val="24"/>
          </w:rPr>
        </w:r>
        <w:r w:rsidR="001405A3" w:rsidRPr="001405A3">
          <w:rPr>
            <w:webHidden/>
            <w:szCs w:val="24"/>
          </w:rPr>
          <w:fldChar w:fldCharType="separate"/>
        </w:r>
        <w:r w:rsidR="00DF2F1F">
          <w:rPr>
            <w:webHidden/>
            <w:szCs w:val="24"/>
          </w:rPr>
          <w:t>157</w:t>
        </w:r>
        <w:r w:rsidR="001405A3" w:rsidRPr="001405A3">
          <w:rPr>
            <w:webHidden/>
            <w:szCs w:val="24"/>
          </w:rPr>
          <w:fldChar w:fldCharType="end"/>
        </w:r>
      </w:hyperlink>
    </w:p>
    <w:p w:rsidR="001405A3" w:rsidRPr="001405A3" w:rsidRDefault="008B02B6">
      <w:pPr>
        <w:pStyle w:val="TableofFigures"/>
        <w:tabs>
          <w:tab w:val="right" w:leader="dot" w:pos="9062"/>
        </w:tabs>
        <w:rPr>
          <w:rFonts w:asciiTheme="minorHAnsi" w:eastAsiaTheme="minorEastAsia" w:hAnsiTheme="minorHAnsi" w:cstheme="minorBidi"/>
          <w:bCs w:val="0"/>
          <w:szCs w:val="24"/>
          <w:lang w:eastAsia="hr-HR"/>
        </w:rPr>
      </w:pPr>
      <w:hyperlink w:anchor="_Toc456171685" w:history="1">
        <w:r w:rsidR="001405A3" w:rsidRPr="001405A3">
          <w:rPr>
            <w:rStyle w:val="Hyperlink"/>
            <w:rFonts w:ascii="Times New Roman" w:eastAsia="Trebuchet MS" w:hAnsi="Times New Roman" w:cs="Times New Roman"/>
            <w:i/>
            <w:szCs w:val="24"/>
          </w:rPr>
          <w:t>Tablica 90. Praćenje provedbe programa</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_Toc456171685 \h </w:instrText>
        </w:r>
        <w:r w:rsidR="001405A3" w:rsidRPr="001405A3">
          <w:rPr>
            <w:webHidden/>
            <w:szCs w:val="24"/>
          </w:rPr>
        </w:r>
        <w:r w:rsidR="001405A3" w:rsidRPr="001405A3">
          <w:rPr>
            <w:webHidden/>
            <w:szCs w:val="24"/>
          </w:rPr>
          <w:fldChar w:fldCharType="separate"/>
        </w:r>
        <w:r w:rsidR="00DF2F1F">
          <w:rPr>
            <w:webHidden/>
            <w:szCs w:val="24"/>
          </w:rPr>
          <w:t>158</w:t>
        </w:r>
        <w:r w:rsidR="001405A3" w:rsidRPr="001405A3">
          <w:rPr>
            <w:webHidden/>
            <w:szCs w:val="24"/>
          </w:rPr>
          <w:fldChar w:fldCharType="end"/>
        </w:r>
      </w:hyperlink>
    </w:p>
    <w:p w:rsidR="001405A3" w:rsidRDefault="008B02B6">
      <w:pPr>
        <w:pStyle w:val="TableofFigures"/>
        <w:tabs>
          <w:tab w:val="right" w:leader="dot" w:pos="9062"/>
        </w:tabs>
        <w:rPr>
          <w:rFonts w:asciiTheme="minorHAnsi" w:eastAsiaTheme="minorEastAsia" w:hAnsiTheme="minorHAnsi" w:cstheme="minorBidi"/>
          <w:bCs w:val="0"/>
          <w:sz w:val="22"/>
          <w:lang w:eastAsia="hr-HR"/>
        </w:rPr>
      </w:pPr>
      <w:hyperlink w:anchor="_Toc456171686" w:history="1">
        <w:r w:rsidR="001405A3" w:rsidRPr="001405A3">
          <w:rPr>
            <w:rStyle w:val="Hyperlink"/>
            <w:rFonts w:ascii="Times New Roman" w:hAnsi="Times New Roman" w:cs="Times New Roman"/>
            <w:i/>
            <w:szCs w:val="24"/>
          </w:rPr>
          <w:t>Tablica 91. Usklađenost Strategije razvoja Općine Rakovica sa ciljevima i prioritetima Strategija razvoja RH do 2020. godine</w:t>
        </w:r>
        <w:r w:rsidR="001405A3" w:rsidRPr="001405A3">
          <w:rPr>
            <w:webHidden/>
            <w:szCs w:val="24"/>
          </w:rPr>
          <w:tab/>
        </w:r>
        <w:r w:rsidR="001405A3" w:rsidRPr="001405A3">
          <w:rPr>
            <w:webHidden/>
            <w:szCs w:val="24"/>
          </w:rPr>
          <w:fldChar w:fldCharType="begin"/>
        </w:r>
        <w:r w:rsidR="001405A3" w:rsidRPr="001405A3">
          <w:rPr>
            <w:webHidden/>
            <w:szCs w:val="24"/>
          </w:rPr>
          <w:instrText xml:space="preserve"> PAGEREF _Toc456171686 \h </w:instrText>
        </w:r>
        <w:r w:rsidR="001405A3" w:rsidRPr="001405A3">
          <w:rPr>
            <w:webHidden/>
            <w:szCs w:val="24"/>
          </w:rPr>
        </w:r>
        <w:r w:rsidR="001405A3" w:rsidRPr="001405A3">
          <w:rPr>
            <w:webHidden/>
            <w:szCs w:val="24"/>
          </w:rPr>
          <w:fldChar w:fldCharType="separate"/>
        </w:r>
        <w:r w:rsidR="00DF2F1F">
          <w:rPr>
            <w:webHidden/>
            <w:szCs w:val="24"/>
          </w:rPr>
          <w:t>171</w:t>
        </w:r>
        <w:r w:rsidR="001405A3" w:rsidRPr="001405A3">
          <w:rPr>
            <w:webHidden/>
            <w:szCs w:val="24"/>
          </w:rPr>
          <w:fldChar w:fldCharType="end"/>
        </w:r>
      </w:hyperlink>
    </w:p>
    <w:p w:rsidR="007D43F7" w:rsidRPr="00710D04" w:rsidRDefault="00057CAE" w:rsidP="0096505A">
      <w:pPr>
        <w:jc w:val="both"/>
        <w:rPr>
          <w:rFonts w:ascii="Arial" w:hAnsi="Arial" w:cs="Arial"/>
          <w:sz w:val="24"/>
          <w:szCs w:val="24"/>
        </w:rPr>
      </w:pPr>
      <w:r w:rsidRPr="00710D04">
        <w:rPr>
          <w:rFonts w:ascii="Arial" w:hAnsi="Arial" w:cs="Arial"/>
          <w:sz w:val="24"/>
          <w:szCs w:val="24"/>
        </w:rPr>
        <w:fldChar w:fldCharType="end"/>
      </w:r>
    </w:p>
    <w:p w:rsidR="007D43F7" w:rsidRPr="00710D04" w:rsidRDefault="007D43F7" w:rsidP="007D43F7">
      <w:pPr>
        <w:tabs>
          <w:tab w:val="left" w:pos="2985"/>
        </w:tabs>
        <w:rPr>
          <w:rFonts w:ascii="Arial" w:hAnsi="Arial" w:cs="Arial"/>
          <w:sz w:val="24"/>
          <w:szCs w:val="24"/>
        </w:rPr>
        <w:sectPr w:rsidR="007D43F7" w:rsidRPr="00710D04" w:rsidSect="00186F7E">
          <w:pgSz w:w="11906" w:h="16838"/>
          <w:pgMar w:top="1417" w:right="1417" w:bottom="1417" w:left="1417" w:header="708" w:footer="708" w:gutter="0"/>
          <w:cols w:space="708"/>
          <w:titlePg/>
          <w:docGrid w:linePitch="360"/>
        </w:sectPr>
      </w:pPr>
    </w:p>
    <w:p w:rsidR="007D43F7" w:rsidRDefault="007D43F7" w:rsidP="007D43F7">
      <w:pPr>
        <w:pStyle w:val="Heading1"/>
      </w:pPr>
      <w:bookmarkStart w:id="467" w:name="_Toc451336236"/>
      <w:r>
        <w:lastRenderedPageBreak/>
        <w:t>10. POPIS SLIKA</w:t>
      </w:r>
      <w:bookmarkEnd w:id="467"/>
    </w:p>
    <w:p w:rsidR="007D43F7" w:rsidRDefault="007D43F7" w:rsidP="007D43F7"/>
    <w:p w:rsidR="00240E8E" w:rsidRPr="00375B27" w:rsidRDefault="00057CAE">
      <w:pPr>
        <w:pStyle w:val="TableofFigures"/>
        <w:tabs>
          <w:tab w:val="right" w:leader="dot" w:pos="9062"/>
        </w:tabs>
        <w:rPr>
          <w:rFonts w:ascii="Monotype Corsiva" w:eastAsiaTheme="minorEastAsia" w:hAnsi="Monotype Corsiva" w:cstheme="minorBidi"/>
          <w:bCs w:val="0"/>
          <w:szCs w:val="24"/>
          <w:lang w:eastAsia="hr-HR"/>
        </w:rPr>
      </w:pPr>
      <w:r w:rsidRPr="0096505A">
        <w:rPr>
          <w:szCs w:val="24"/>
        </w:rPr>
        <w:fldChar w:fldCharType="begin"/>
      </w:r>
      <w:r w:rsidR="0003768F" w:rsidRPr="0096505A">
        <w:rPr>
          <w:szCs w:val="24"/>
        </w:rPr>
        <w:instrText xml:space="preserve"> TOC \h \z \c "Slika" </w:instrText>
      </w:r>
      <w:r w:rsidRPr="0096505A">
        <w:rPr>
          <w:szCs w:val="24"/>
        </w:rPr>
        <w:fldChar w:fldCharType="separate"/>
      </w:r>
      <w:hyperlink w:anchor="_Toc451335903" w:history="1">
        <w:r w:rsidR="00240E8E" w:rsidRPr="00375B27">
          <w:rPr>
            <w:rStyle w:val="Hyperlink"/>
            <w:rFonts w:ascii="Monotype Corsiva" w:hAnsi="Monotype Corsiva"/>
            <w:i/>
            <w:iCs/>
            <w:szCs w:val="24"/>
          </w:rPr>
          <w:t>Slika 1. Hijerarhijski prikaz metodologije izrade Strategije razvoja</w:t>
        </w:r>
        <w:r w:rsidR="00240E8E" w:rsidRPr="00375B27">
          <w:rPr>
            <w:rFonts w:ascii="Monotype Corsiva" w:hAnsi="Monotype Corsiva"/>
            <w:webHidden/>
            <w:szCs w:val="24"/>
          </w:rPr>
          <w:tab/>
        </w:r>
        <w:r w:rsidR="00240E8E" w:rsidRPr="00375B27">
          <w:rPr>
            <w:rFonts w:ascii="Monotype Corsiva" w:hAnsi="Monotype Corsiva"/>
            <w:webHidden/>
            <w:szCs w:val="24"/>
          </w:rPr>
          <w:fldChar w:fldCharType="begin"/>
        </w:r>
        <w:r w:rsidR="00240E8E" w:rsidRPr="00375B27">
          <w:rPr>
            <w:rFonts w:ascii="Monotype Corsiva" w:hAnsi="Monotype Corsiva"/>
            <w:webHidden/>
            <w:szCs w:val="24"/>
          </w:rPr>
          <w:instrText xml:space="preserve"> PAGEREF _Toc451335903 \h </w:instrText>
        </w:r>
        <w:r w:rsidR="00240E8E" w:rsidRPr="00375B27">
          <w:rPr>
            <w:rFonts w:ascii="Monotype Corsiva" w:hAnsi="Monotype Corsiva"/>
            <w:webHidden/>
            <w:szCs w:val="24"/>
          </w:rPr>
        </w:r>
        <w:r w:rsidR="00240E8E" w:rsidRPr="00375B27">
          <w:rPr>
            <w:rFonts w:ascii="Monotype Corsiva" w:hAnsi="Monotype Corsiva"/>
            <w:webHidden/>
            <w:szCs w:val="24"/>
          </w:rPr>
          <w:fldChar w:fldCharType="separate"/>
        </w:r>
        <w:r w:rsidR="00DF2F1F">
          <w:rPr>
            <w:rFonts w:ascii="Monotype Corsiva" w:hAnsi="Monotype Corsiva"/>
            <w:webHidden/>
            <w:szCs w:val="24"/>
          </w:rPr>
          <w:t>5</w:t>
        </w:r>
        <w:r w:rsidR="00240E8E" w:rsidRPr="00375B27">
          <w:rPr>
            <w:rFonts w:ascii="Monotype Corsiva" w:hAnsi="Monotype Corsiva"/>
            <w:webHidden/>
            <w:szCs w:val="24"/>
          </w:rPr>
          <w:fldChar w:fldCharType="end"/>
        </w:r>
      </w:hyperlink>
    </w:p>
    <w:p w:rsidR="00240E8E" w:rsidRPr="00375B27" w:rsidRDefault="008B02B6">
      <w:pPr>
        <w:pStyle w:val="TableofFigures"/>
        <w:tabs>
          <w:tab w:val="right" w:leader="dot" w:pos="9062"/>
        </w:tabs>
        <w:rPr>
          <w:rFonts w:ascii="Monotype Corsiva" w:eastAsiaTheme="minorEastAsia" w:hAnsi="Monotype Corsiva" w:cstheme="minorBidi"/>
          <w:bCs w:val="0"/>
          <w:szCs w:val="24"/>
          <w:lang w:eastAsia="hr-HR"/>
        </w:rPr>
      </w:pPr>
      <w:hyperlink w:anchor="_Toc451335904" w:history="1">
        <w:r w:rsidR="00240E8E" w:rsidRPr="00375B27">
          <w:rPr>
            <w:rStyle w:val="Hyperlink"/>
            <w:rFonts w:ascii="Monotype Corsiva" w:hAnsi="Monotype Corsiva"/>
            <w:i/>
            <w:iCs/>
            <w:szCs w:val="24"/>
          </w:rPr>
          <w:t>Slika 2. Položaj središta Općine na karti Karlovačke županije</w:t>
        </w:r>
        <w:r w:rsidR="00240E8E" w:rsidRPr="00375B27">
          <w:rPr>
            <w:rFonts w:ascii="Monotype Corsiva" w:hAnsi="Monotype Corsiva"/>
            <w:webHidden/>
            <w:szCs w:val="24"/>
          </w:rPr>
          <w:tab/>
        </w:r>
        <w:r w:rsidR="00240E8E" w:rsidRPr="00375B27">
          <w:rPr>
            <w:rFonts w:ascii="Monotype Corsiva" w:hAnsi="Monotype Corsiva"/>
            <w:webHidden/>
            <w:szCs w:val="24"/>
          </w:rPr>
          <w:fldChar w:fldCharType="begin"/>
        </w:r>
        <w:r w:rsidR="00240E8E" w:rsidRPr="00375B27">
          <w:rPr>
            <w:rFonts w:ascii="Monotype Corsiva" w:hAnsi="Monotype Corsiva"/>
            <w:webHidden/>
            <w:szCs w:val="24"/>
          </w:rPr>
          <w:instrText xml:space="preserve"> PAGEREF _Toc451335904 \h </w:instrText>
        </w:r>
        <w:r w:rsidR="00240E8E" w:rsidRPr="00375B27">
          <w:rPr>
            <w:rFonts w:ascii="Monotype Corsiva" w:hAnsi="Monotype Corsiva"/>
            <w:webHidden/>
            <w:szCs w:val="24"/>
          </w:rPr>
        </w:r>
        <w:r w:rsidR="00240E8E" w:rsidRPr="00375B27">
          <w:rPr>
            <w:rFonts w:ascii="Monotype Corsiva" w:hAnsi="Monotype Corsiva"/>
            <w:webHidden/>
            <w:szCs w:val="24"/>
          </w:rPr>
          <w:fldChar w:fldCharType="separate"/>
        </w:r>
        <w:r w:rsidR="00DF2F1F">
          <w:rPr>
            <w:rFonts w:ascii="Monotype Corsiva" w:hAnsi="Monotype Corsiva"/>
            <w:webHidden/>
            <w:szCs w:val="24"/>
          </w:rPr>
          <w:t>8</w:t>
        </w:r>
        <w:r w:rsidR="00240E8E" w:rsidRPr="00375B27">
          <w:rPr>
            <w:rFonts w:ascii="Monotype Corsiva" w:hAnsi="Monotype Corsiva"/>
            <w:webHidden/>
            <w:szCs w:val="24"/>
          </w:rPr>
          <w:fldChar w:fldCharType="end"/>
        </w:r>
      </w:hyperlink>
    </w:p>
    <w:p w:rsidR="00240E8E" w:rsidRPr="00375B27" w:rsidRDefault="008B02B6">
      <w:pPr>
        <w:pStyle w:val="TableofFigures"/>
        <w:tabs>
          <w:tab w:val="right" w:leader="dot" w:pos="9062"/>
        </w:tabs>
        <w:rPr>
          <w:rFonts w:ascii="Monotype Corsiva" w:eastAsiaTheme="minorEastAsia" w:hAnsi="Monotype Corsiva" w:cstheme="minorBidi"/>
          <w:bCs w:val="0"/>
          <w:szCs w:val="24"/>
          <w:lang w:eastAsia="hr-HR"/>
        </w:rPr>
      </w:pPr>
      <w:hyperlink w:anchor="_Toc451335905" w:history="1">
        <w:r w:rsidR="00240E8E" w:rsidRPr="00375B27">
          <w:rPr>
            <w:rStyle w:val="Hyperlink"/>
            <w:rFonts w:ascii="Monotype Corsiva" w:hAnsi="Monotype Corsiva"/>
            <w:i/>
            <w:iCs/>
            <w:szCs w:val="24"/>
          </w:rPr>
          <w:t>Slika 3. Geografski smještaj Općine Rakovica</w:t>
        </w:r>
        <w:r w:rsidR="00240E8E" w:rsidRPr="00375B27">
          <w:rPr>
            <w:rFonts w:ascii="Monotype Corsiva" w:hAnsi="Monotype Corsiva"/>
            <w:webHidden/>
            <w:szCs w:val="24"/>
          </w:rPr>
          <w:tab/>
        </w:r>
        <w:r w:rsidR="00240E8E" w:rsidRPr="00375B27">
          <w:rPr>
            <w:rFonts w:ascii="Monotype Corsiva" w:hAnsi="Monotype Corsiva"/>
            <w:webHidden/>
            <w:szCs w:val="24"/>
          </w:rPr>
          <w:fldChar w:fldCharType="begin"/>
        </w:r>
        <w:r w:rsidR="00240E8E" w:rsidRPr="00375B27">
          <w:rPr>
            <w:rFonts w:ascii="Monotype Corsiva" w:hAnsi="Monotype Corsiva"/>
            <w:webHidden/>
            <w:szCs w:val="24"/>
          </w:rPr>
          <w:instrText xml:space="preserve"> PAGEREF _Toc451335905 \h </w:instrText>
        </w:r>
        <w:r w:rsidR="00240E8E" w:rsidRPr="00375B27">
          <w:rPr>
            <w:rFonts w:ascii="Monotype Corsiva" w:hAnsi="Monotype Corsiva"/>
            <w:webHidden/>
            <w:szCs w:val="24"/>
          </w:rPr>
        </w:r>
        <w:r w:rsidR="00240E8E" w:rsidRPr="00375B27">
          <w:rPr>
            <w:rFonts w:ascii="Monotype Corsiva" w:hAnsi="Monotype Corsiva"/>
            <w:webHidden/>
            <w:szCs w:val="24"/>
          </w:rPr>
          <w:fldChar w:fldCharType="separate"/>
        </w:r>
        <w:r w:rsidR="00DF2F1F">
          <w:rPr>
            <w:rFonts w:ascii="Monotype Corsiva" w:hAnsi="Monotype Corsiva"/>
            <w:webHidden/>
            <w:szCs w:val="24"/>
          </w:rPr>
          <w:t>9</w:t>
        </w:r>
        <w:r w:rsidR="00240E8E" w:rsidRPr="00375B27">
          <w:rPr>
            <w:rFonts w:ascii="Monotype Corsiva" w:hAnsi="Monotype Corsiva"/>
            <w:webHidden/>
            <w:szCs w:val="24"/>
          </w:rPr>
          <w:fldChar w:fldCharType="end"/>
        </w:r>
      </w:hyperlink>
    </w:p>
    <w:p w:rsidR="00240E8E" w:rsidRPr="00375B27" w:rsidRDefault="008B02B6">
      <w:pPr>
        <w:pStyle w:val="TableofFigures"/>
        <w:tabs>
          <w:tab w:val="right" w:leader="dot" w:pos="9062"/>
        </w:tabs>
        <w:rPr>
          <w:rFonts w:ascii="Monotype Corsiva" w:eastAsiaTheme="minorEastAsia" w:hAnsi="Monotype Corsiva" w:cstheme="minorBidi"/>
          <w:bCs w:val="0"/>
          <w:szCs w:val="24"/>
          <w:lang w:eastAsia="hr-HR"/>
        </w:rPr>
      </w:pPr>
      <w:hyperlink w:anchor="_Toc451335906" w:history="1">
        <w:r w:rsidR="00240E8E" w:rsidRPr="00375B27">
          <w:rPr>
            <w:rStyle w:val="Hyperlink"/>
            <w:rFonts w:ascii="Monotype Corsiva" w:hAnsi="Monotype Corsiva" w:cs="Times New Roman"/>
            <w:i/>
            <w:szCs w:val="24"/>
          </w:rPr>
          <w:t>Slika 4. Identifikacija i odabir projektnih ideja</w:t>
        </w:r>
        <w:r w:rsidR="00240E8E" w:rsidRPr="00375B27">
          <w:rPr>
            <w:rFonts w:ascii="Monotype Corsiva" w:hAnsi="Monotype Corsiva"/>
            <w:webHidden/>
            <w:szCs w:val="24"/>
          </w:rPr>
          <w:tab/>
        </w:r>
        <w:r w:rsidR="00240E8E" w:rsidRPr="00375B27">
          <w:rPr>
            <w:rFonts w:ascii="Monotype Corsiva" w:hAnsi="Monotype Corsiva"/>
            <w:webHidden/>
            <w:szCs w:val="24"/>
          </w:rPr>
          <w:fldChar w:fldCharType="begin"/>
        </w:r>
        <w:r w:rsidR="00240E8E" w:rsidRPr="00375B27">
          <w:rPr>
            <w:rFonts w:ascii="Monotype Corsiva" w:hAnsi="Monotype Corsiva"/>
            <w:webHidden/>
            <w:szCs w:val="24"/>
          </w:rPr>
          <w:instrText xml:space="preserve"> PAGEREF _Toc451335906 \h </w:instrText>
        </w:r>
        <w:r w:rsidR="00240E8E" w:rsidRPr="00375B27">
          <w:rPr>
            <w:rFonts w:ascii="Monotype Corsiva" w:hAnsi="Monotype Corsiva"/>
            <w:webHidden/>
            <w:szCs w:val="24"/>
          </w:rPr>
        </w:r>
        <w:r w:rsidR="00240E8E" w:rsidRPr="00375B27">
          <w:rPr>
            <w:rFonts w:ascii="Monotype Corsiva" w:hAnsi="Monotype Corsiva"/>
            <w:webHidden/>
            <w:szCs w:val="24"/>
          </w:rPr>
          <w:fldChar w:fldCharType="separate"/>
        </w:r>
        <w:r w:rsidR="00DF2F1F">
          <w:rPr>
            <w:rFonts w:ascii="Monotype Corsiva" w:hAnsi="Monotype Corsiva"/>
            <w:webHidden/>
            <w:szCs w:val="24"/>
          </w:rPr>
          <w:t>145</w:t>
        </w:r>
        <w:r w:rsidR="00240E8E" w:rsidRPr="00375B27">
          <w:rPr>
            <w:rFonts w:ascii="Monotype Corsiva" w:hAnsi="Monotype Corsiva"/>
            <w:webHidden/>
            <w:szCs w:val="24"/>
          </w:rPr>
          <w:fldChar w:fldCharType="end"/>
        </w:r>
      </w:hyperlink>
    </w:p>
    <w:p w:rsidR="00240E8E" w:rsidRPr="00375B27" w:rsidRDefault="008B02B6">
      <w:pPr>
        <w:pStyle w:val="TableofFigures"/>
        <w:tabs>
          <w:tab w:val="right" w:leader="dot" w:pos="9062"/>
        </w:tabs>
        <w:rPr>
          <w:rFonts w:ascii="Monotype Corsiva" w:eastAsiaTheme="minorEastAsia" w:hAnsi="Monotype Corsiva" w:cstheme="minorBidi"/>
          <w:bCs w:val="0"/>
          <w:szCs w:val="24"/>
          <w:lang w:eastAsia="hr-HR"/>
        </w:rPr>
      </w:pPr>
      <w:hyperlink r:id="rId110" w:anchor="_Toc451335907" w:history="1">
        <w:r w:rsidR="00240E8E" w:rsidRPr="00375B27">
          <w:rPr>
            <w:rStyle w:val="Hyperlink"/>
            <w:rFonts w:ascii="Monotype Corsiva" w:hAnsi="Monotype Corsiva" w:cs="Times New Roman"/>
            <w:i/>
            <w:szCs w:val="24"/>
          </w:rPr>
          <w:t>Slika 5. Preduvjet održivosti provedbe Strategije razvoja</w:t>
        </w:r>
        <w:r w:rsidR="00240E8E" w:rsidRPr="00375B27">
          <w:rPr>
            <w:rFonts w:ascii="Monotype Corsiva" w:hAnsi="Monotype Corsiva"/>
            <w:webHidden/>
            <w:szCs w:val="24"/>
          </w:rPr>
          <w:tab/>
        </w:r>
        <w:r w:rsidR="00240E8E" w:rsidRPr="00375B27">
          <w:rPr>
            <w:rFonts w:ascii="Monotype Corsiva" w:hAnsi="Monotype Corsiva"/>
            <w:webHidden/>
            <w:szCs w:val="24"/>
          </w:rPr>
          <w:fldChar w:fldCharType="begin"/>
        </w:r>
        <w:r w:rsidR="00240E8E" w:rsidRPr="00375B27">
          <w:rPr>
            <w:rFonts w:ascii="Monotype Corsiva" w:hAnsi="Monotype Corsiva"/>
            <w:webHidden/>
            <w:szCs w:val="24"/>
          </w:rPr>
          <w:instrText xml:space="preserve"> PAGEREF _Toc451335907 \h </w:instrText>
        </w:r>
        <w:r w:rsidR="00240E8E" w:rsidRPr="00375B27">
          <w:rPr>
            <w:rFonts w:ascii="Monotype Corsiva" w:hAnsi="Monotype Corsiva"/>
            <w:webHidden/>
            <w:szCs w:val="24"/>
          </w:rPr>
        </w:r>
        <w:r w:rsidR="00240E8E" w:rsidRPr="00375B27">
          <w:rPr>
            <w:rFonts w:ascii="Monotype Corsiva" w:hAnsi="Monotype Corsiva"/>
            <w:webHidden/>
            <w:szCs w:val="24"/>
          </w:rPr>
          <w:fldChar w:fldCharType="separate"/>
        </w:r>
        <w:r w:rsidR="00DF2F1F">
          <w:rPr>
            <w:rFonts w:ascii="Monotype Corsiva" w:hAnsi="Monotype Corsiva"/>
            <w:webHidden/>
            <w:szCs w:val="24"/>
          </w:rPr>
          <w:t>150</w:t>
        </w:r>
        <w:r w:rsidR="00240E8E" w:rsidRPr="00375B27">
          <w:rPr>
            <w:rFonts w:ascii="Monotype Corsiva" w:hAnsi="Monotype Corsiva"/>
            <w:webHidden/>
            <w:szCs w:val="24"/>
          </w:rPr>
          <w:fldChar w:fldCharType="end"/>
        </w:r>
      </w:hyperlink>
    </w:p>
    <w:p w:rsidR="007D43F7" w:rsidRDefault="00057CAE" w:rsidP="0096505A">
      <w:pPr>
        <w:tabs>
          <w:tab w:val="left" w:pos="2790"/>
        </w:tabs>
        <w:jc w:val="both"/>
        <w:sectPr w:rsidR="007D43F7" w:rsidSect="00186F7E">
          <w:pgSz w:w="11906" w:h="16838"/>
          <w:pgMar w:top="1417" w:right="1417" w:bottom="1417" w:left="1417" w:header="708" w:footer="708" w:gutter="0"/>
          <w:cols w:space="708"/>
          <w:titlePg/>
          <w:docGrid w:linePitch="360"/>
        </w:sectPr>
      </w:pPr>
      <w:r w:rsidRPr="0096505A">
        <w:rPr>
          <w:rFonts w:ascii="Arial" w:hAnsi="Arial" w:cs="Arial"/>
          <w:sz w:val="24"/>
          <w:szCs w:val="24"/>
        </w:rPr>
        <w:fldChar w:fldCharType="end"/>
      </w:r>
      <w:r w:rsidR="007D43F7">
        <w:tab/>
      </w:r>
    </w:p>
    <w:p w:rsidR="00A30044" w:rsidRDefault="007D43F7" w:rsidP="00A30044">
      <w:pPr>
        <w:pStyle w:val="Heading1"/>
        <w:numPr>
          <w:ilvl w:val="0"/>
          <w:numId w:val="100"/>
        </w:numPr>
      </w:pPr>
      <w:bookmarkStart w:id="468" w:name="_Toc451336237"/>
      <w:r>
        <w:lastRenderedPageBreak/>
        <w:t>POPIS GRAFIKONA</w:t>
      </w:r>
      <w:bookmarkEnd w:id="468"/>
    </w:p>
    <w:p w:rsidR="00240E8E" w:rsidRDefault="00E071C0" w:rsidP="00A30044">
      <w:pPr>
        <w:rPr>
          <w:noProof/>
        </w:rPr>
      </w:pPr>
      <w:r>
        <w:fldChar w:fldCharType="begin"/>
      </w:r>
      <w:r>
        <w:instrText xml:space="preserve"> TOC \h \z \c "Grafikon" </w:instrText>
      </w:r>
      <w:r>
        <w:fldChar w:fldCharType="separate"/>
      </w:r>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08" w:history="1">
        <w:r w:rsidR="00240E8E" w:rsidRPr="00240E8E">
          <w:rPr>
            <w:rStyle w:val="Hyperlink"/>
            <w:rFonts w:ascii="Monotype Corsiva" w:hAnsi="Monotype Corsiva"/>
            <w:i/>
            <w:iCs/>
          </w:rPr>
          <w:t>Grafikon 1. Usporedba broja stanovnika RH 2001. i 2011. godine</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_Toc451335908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16</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09" w:history="1">
        <w:r w:rsidR="00240E8E" w:rsidRPr="00240E8E">
          <w:rPr>
            <w:rStyle w:val="Hyperlink"/>
            <w:rFonts w:ascii="Monotype Corsiva" w:hAnsi="Monotype Corsiva" w:cs="Times New Roman"/>
            <w:i/>
          </w:rPr>
          <w:t xml:space="preserve">Grafikon 2. </w:t>
        </w:r>
        <w:r w:rsidR="00240E8E" w:rsidRPr="00240E8E">
          <w:rPr>
            <w:rStyle w:val="Hyperlink"/>
            <w:rFonts w:ascii="Monotype Corsiva" w:eastAsia="Calibri" w:hAnsi="Monotype Corsiva" w:cs="Times New Roman"/>
            <w:i/>
            <w:u w:color="F2F2F2"/>
          </w:rPr>
          <w:t>Usporedba broja stanovnika Karlovačke županije 2001. i 2011. godine</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_Toc451335909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17</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0" w:history="1">
        <w:r w:rsidR="00240E8E" w:rsidRPr="00240E8E">
          <w:rPr>
            <w:rStyle w:val="Hyperlink"/>
            <w:rFonts w:ascii="Monotype Corsiva" w:hAnsi="Monotype Corsiva"/>
            <w:i/>
            <w:iCs/>
          </w:rPr>
          <w:t>Grafikon 3. Usporedba broja stanovnika Općine Rakovica 2001. i 2011. godine</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_Toc451335910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19</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1" w:history="1">
        <w:r w:rsidR="00240E8E" w:rsidRPr="00240E8E">
          <w:rPr>
            <w:rStyle w:val="Hyperlink"/>
            <w:rFonts w:ascii="Monotype Corsiva" w:hAnsi="Monotype Corsiva"/>
            <w:i/>
            <w:iCs/>
          </w:rPr>
          <w:t>Grafikon 4. Kretanje broja stanovnika u Općini Rakovica kroz povijest</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_Toc451335911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20</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2" w:history="1">
        <w:r w:rsidR="00240E8E" w:rsidRPr="00240E8E">
          <w:rPr>
            <w:rStyle w:val="Hyperlink"/>
            <w:rFonts w:ascii="Monotype Corsiva" w:hAnsi="Monotype Corsiva"/>
            <w:i/>
            <w:iCs/>
          </w:rPr>
          <w:t>Grafikon 5. Indeksi kretanja stanovnika Općine Rakovica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_Toc451335912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20</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3" w:history="1">
        <w:r w:rsidR="00240E8E" w:rsidRPr="00240E8E">
          <w:rPr>
            <w:rStyle w:val="Hyperlink"/>
            <w:rFonts w:ascii="Monotype Corsiva" w:hAnsi="Monotype Corsiva" w:cs="Times New Roman"/>
            <w:i/>
          </w:rPr>
          <w:t xml:space="preserve">Grafikon 6. </w:t>
        </w:r>
        <w:r w:rsidR="00240E8E" w:rsidRPr="00240E8E">
          <w:rPr>
            <w:rStyle w:val="Hyperlink"/>
            <w:rFonts w:ascii="Monotype Corsiva" w:eastAsia="Calibri" w:hAnsi="Monotype Corsiva" w:cs="Times New Roman"/>
            <w:i/>
            <w:u w:color="F2F2F2"/>
          </w:rPr>
          <w:t>Prikaz vitalnih indeksa (živorođeni/100 umrlih) po pojedinim područjima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_Toc451335913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21</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4" w:history="1">
        <w:r w:rsidR="00240E8E" w:rsidRPr="00240E8E">
          <w:rPr>
            <w:rStyle w:val="Hyperlink"/>
            <w:rFonts w:ascii="Monotype Corsiva" w:hAnsi="Monotype Corsiva" w:cs="Times New Roman"/>
            <w:i/>
          </w:rPr>
          <w:t xml:space="preserve">Grafikon 7. </w:t>
        </w:r>
        <w:r w:rsidR="00240E8E" w:rsidRPr="00240E8E">
          <w:rPr>
            <w:rStyle w:val="Hyperlink"/>
            <w:rFonts w:ascii="Monotype Corsiva" w:eastAsia="Calibri" w:hAnsi="Monotype Corsiva" w:cs="Times New Roman"/>
            <w:i/>
            <w:u w:color="F2F2F2"/>
          </w:rPr>
          <w:t>Doseljene osobe prema spolu u ukupnom broju stanovništva Općine Rakovica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_Toc451335914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23</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5" w:history="1">
        <w:r w:rsidR="00240E8E" w:rsidRPr="00240E8E">
          <w:rPr>
            <w:rStyle w:val="Hyperlink"/>
            <w:rFonts w:ascii="Monotype Corsiva" w:hAnsi="Monotype Corsiva" w:cs="Times New Roman"/>
            <w:i/>
          </w:rPr>
          <w:t xml:space="preserve">Grafikon 8. </w:t>
        </w:r>
        <w:r w:rsidR="00240E8E" w:rsidRPr="00240E8E">
          <w:rPr>
            <w:rStyle w:val="Hyperlink"/>
            <w:rFonts w:ascii="Monotype Corsiva" w:eastAsia="Gill Sans MT" w:hAnsi="Monotype Corsiva" w:cs="Times New Roman"/>
            <w:i/>
            <w:u w:color="F2F2F2"/>
          </w:rPr>
          <w:t>Dobna struktura stanovništva Općine Rakovica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_Toc451335915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25</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6" w:history="1">
        <w:r w:rsidR="00240E8E" w:rsidRPr="00240E8E">
          <w:rPr>
            <w:rStyle w:val="Hyperlink"/>
            <w:rFonts w:ascii="Monotype Corsiva" w:hAnsi="Monotype Corsiva" w:cs="Times New Roman"/>
            <w:i/>
          </w:rPr>
          <w:t xml:space="preserve">Grafikon 9. </w:t>
        </w:r>
        <w:r w:rsidR="00240E8E" w:rsidRPr="00240E8E">
          <w:rPr>
            <w:rStyle w:val="Hyperlink"/>
            <w:rFonts w:ascii="Monotype Corsiva" w:eastAsia="Constantia" w:hAnsi="Monotype Corsiva" w:cs="Times New Roman"/>
            <w:i/>
          </w:rPr>
          <w:t>Prosječna nezaposlenost u Karlovačkoj županiji u razdoblju od 2004. – 2015.</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_Toc451335916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54</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7" w:history="1">
        <w:r w:rsidR="00240E8E" w:rsidRPr="00240E8E">
          <w:rPr>
            <w:rStyle w:val="Hyperlink"/>
            <w:rFonts w:ascii="Monotype Corsiva" w:hAnsi="Monotype Corsiva" w:cs="Times New Roman"/>
            <w:i/>
          </w:rPr>
          <w:t xml:space="preserve">Grafikon 10. </w:t>
        </w:r>
        <w:r w:rsidR="00240E8E" w:rsidRPr="00240E8E">
          <w:rPr>
            <w:rStyle w:val="Hyperlink"/>
            <w:rFonts w:ascii="Monotype Corsiva" w:eastAsia="Constantia" w:hAnsi="Monotype Corsiva" w:cs="Times New Roman"/>
            <w:i/>
          </w:rPr>
          <w:t>Prosječna nezaposlenost u Općini Rakovica u razdoblju od 2004. – 2015.</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_Toc451335917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55</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8" w:history="1">
        <w:r w:rsidR="00240E8E" w:rsidRPr="00240E8E">
          <w:rPr>
            <w:rStyle w:val="Hyperlink"/>
            <w:rFonts w:ascii="Monotype Corsiva" w:hAnsi="Monotype Corsiva" w:cs="Times New Roman"/>
            <w:i/>
          </w:rPr>
          <w:t xml:space="preserve">Grafikon 11. </w:t>
        </w:r>
        <w:r w:rsidR="00240E8E" w:rsidRPr="00240E8E">
          <w:rPr>
            <w:rStyle w:val="Hyperlink"/>
            <w:rFonts w:ascii="Monotype Corsiva" w:eastAsia="Constantia" w:hAnsi="Monotype Corsiva" w:cs="Times New Roman"/>
            <w:i/>
          </w:rPr>
          <w:t xml:space="preserve">Kretanje broja nezaposlenih osoba Karlovačke županije po mjesecima u 2014. i 2015. godini </w:t>
        </w:r>
        <w:r w:rsidR="00240E8E" w:rsidRPr="00240E8E">
          <w:rPr>
            <w:rStyle w:val="Hyperlink"/>
            <w:rFonts w:ascii="Monotype Corsiva" w:eastAsia="Calibri" w:hAnsi="Monotype Corsiva" w:cs="Times New Roman"/>
            <w:i/>
          </w:rPr>
          <w:t>(stanje krajem mjeseca)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_Toc451335918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56</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19" w:history="1">
        <w:r w:rsidR="00240E8E" w:rsidRPr="00240E8E">
          <w:rPr>
            <w:rStyle w:val="Hyperlink"/>
            <w:rFonts w:ascii="Monotype Corsiva" w:hAnsi="Monotype Corsiva" w:cs="Times New Roman"/>
            <w:i/>
          </w:rPr>
          <w:t xml:space="preserve">Grafikon 12. </w:t>
        </w:r>
        <w:r w:rsidR="00240E8E" w:rsidRPr="00240E8E">
          <w:rPr>
            <w:rStyle w:val="Hyperlink"/>
            <w:rFonts w:ascii="Monotype Corsiva" w:eastAsia="Constantia" w:hAnsi="Monotype Corsiva" w:cs="Times New Roman"/>
            <w:i/>
          </w:rPr>
          <w:t xml:space="preserve">Kretanje broja nezaposlenih osoba Općine Rakovica po mjesecima u 2014. i 2015. godini </w:t>
        </w:r>
        <w:r w:rsidR="00240E8E" w:rsidRPr="00240E8E">
          <w:rPr>
            <w:rStyle w:val="Hyperlink"/>
            <w:rFonts w:ascii="Monotype Corsiva" w:eastAsia="Calibri" w:hAnsi="Monotype Corsiva" w:cs="Times New Roman"/>
            <w:i/>
          </w:rPr>
          <w:t>(stanje krajem mjeseca)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_Toc451335919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56</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20" w:history="1">
        <w:r w:rsidR="00240E8E" w:rsidRPr="00240E8E">
          <w:rPr>
            <w:rStyle w:val="Hyperlink"/>
            <w:rFonts w:ascii="Monotype Corsiva" w:hAnsi="Monotype Corsiva" w:cs="Times New Roman"/>
            <w:i/>
          </w:rPr>
          <w:t xml:space="preserve">Grafikon 13. </w:t>
        </w:r>
        <w:r w:rsidR="00240E8E" w:rsidRPr="00240E8E">
          <w:rPr>
            <w:rStyle w:val="Hyperlink"/>
            <w:rFonts w:ascii="Monotype Corsiva" w:eastAsia="Georgia" w:hAnsi="Monotype Corsiva" w:cs="Times New Roman"/>
            <w:i/>
          </w:rPr>
          <w:t xml:space="preserve">Nezaposlene osobe na području Općine Rakovica prema razini obrazovanja </w:t>
        </w:r>
        <w:r w:rsidR="00240E8E" w:rsidRPr="00240E8E">
          <w:rPr>
            <w:rStyle w:val="Hyperlink"/>
            <w:rFonts w:ascii="Monotype Corsiva" w:eastAsia="Calibri" w:hAnsi="Monotype Corsiva" w:cs="Times New Roman"/>
            <w:i/>
          </w:rPr>
          <w:t>u 2015.godini</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_Toc451335920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59</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21" w:history="1">
        <w:r w:rsidR="00240E8E" w:rsidRPr="00240E8E">
          <w:rPr>
            <w:rStyle w:val="Hyperlink"/>
            <w:rFonts w:ascii="Monotype Corsiva" w:hAnsi="Monotype Corsiva" w:cs="Times New Roman"/>
            <w:i/>
          </w:rPr>
          <w:t xml:space="preserve">Grafikon 14. </w:t>
        </w:r>
        <w:r w:rsidR="00240E8E" w:rsidRPr="00240E8E">
          <w:rPr>
            <w:rStyle w:val="Hyperlink"/>
            <w:rFonts w:ascii="Monotype Corsiva" w:eastAsia="Calibri" w:hAnsi="Monotype Corsiva" w:cs="Times New Roman"/>
            <w:i/>
            <w:u w:color="F2F2F2"/>
          </w:rPr>
          <w:t>Kretanje glavnih izvora prihoda/primitaka u proračunu Općine Rakovica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_Toc451335921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95</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22" w:history="1">
        <w:r w:rsidR="00240E8E" w:rsidRPr="00240E8E">
          <w:rPr>
            <w:rStyle w:val="Hyperlink"/>
            <w:rFonts w:ascii="Monotype Corsiva" w:hAnsi="Monotype Corsiva" w:cs="Times New Roman"/>
            <w:i/>
          </w:rPr>
          <w:t xml:space="preserve">Grafikon 15. </w:t>
        </w:r>
        <w:r w:rsidR="00240E8E" w:rsidRPr="00240E8E">
          <w:rPr>
            <w:rStyle w:val="Hyperlink"/>
            <w:rFonts w:ascii="Monotype Corsiva" w:eastAsia="Calibri" w:hAnsi="Monotype Corsiva" w:cs="Times New Roman"/>
            <w:i/>
            <w:u w:color="F2F2F2"/>
          </w:rPr>
          <w:t>Prikaz ukupno ostvarenih prihoda/primitaka i rashoda/izdataka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_Toc451335922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97</w:t>
        </w:r>
        <w:r w:rsidR="00240E8E" w:rsidRPr="00240E8E">
          <w:rPr>
            <w:rFonts w:ascii="Monotype Corsiva" w:hAnsi="Monotype Corsiva"/>
            <w:webHidden/>
          </w:rPr>
          <w:fldChar w:fldCharType="end"/>
        </w:r>
      </w:hyperlink>
    </w:p>
    <w:p w:rsidR="00240E8E" w:rsidRPr="00240E8E" w:rsidRDefault="008B02B6">
      <w:pPr>
        <w:pStyle w:val="TableofFigures"/>
        <w:tabs>
          <w:tab w:val="right" w:leader="dot" w:pos="9062"/>
        </w:tabs>
        <w:rPr>
          <w:rFonts w:ascii="Monotype Corsiva" w:eastAsiaTheme="minorEastAsia" w:hAnsi="Monotype Corsiva" w:cstheme="minorBidi"/>
          <w:bCs w:val="0"/>
          <w:sz w:val="22"/>
          <w:lang w:eastAsia="hr-HR"/>
        </w:rPr>
      </w:pPr>
      <w:hyperlink w:anchor="_Toc451335923" w:history="1">
        <w:r w:rsidR="00240E8E" w:rsidRPr="00240E8E">
          <w:rPr>
            <w:rStyle w:val="Hyperlink"/>
            <w:rFonts w:ascii="Monotype Corsiva" w:hAnsi="Monotype Corsiva" w:cs="Times New Roman"/>
            <w:i/>
          </w:rPr>
          <w:t>Grafikon 16. Financijska alkacija po prioritetima izražena u kunama</w:t>
        </w:r>
        <w:r w:rsidR="00240E8E" w:rsidRPr="00240E8E">
          <w:rPr>
            <w:rFonts w:ascii="Monotype Corsiva" w:hAnsi="Monotype Corsiva"/>
            <w:webHidden/>
          </w:rPr>
          <w:tab/>
        </w:r>
        <w:r w:rsidR="00240E8E" w:rsidRPr="00240E8E">
          <w:rPr>
            <w:rFonts w:ascii="Monotype Corsiva" w:hAnsi="Monotype Corsiva"/>
            <w:webHidden/>
          </w:rPr>
          <w:fldChar w:fldCharType="begin"/>
        </w:r>
        <w:r w:rsidR="00240E8E" w:rsidRPr="00240E8E">
          <w:rPr>
            <w:rFonts w:ascii="Monotype Corsiva" w:hAnsi="Monotype Corsiva"/>
            <w:webHidden/>
          </w:rPr>
          <w:instrText xml:space="preserve"> PAGEREF _Toc451335923 \h </w:instrText>
        </w:r>
        <w:r w:rsidR="00240E8E" w:rsidRPr="00240E8E">
          <w:rPr>
            <w:rFonts w:ascii="Monotype Corsiva" w:hAnsi="Monotype Corsiva"/>
            <w:webHidden/>
          </w:rPr>
        </w:r>
        <w:r w:rsidR="00240E8E" w:rsidRPr="00240E8E">
          <w:rPr>
            <w:rFonts w:ascii="Monotype Corsiva" w:hAnsi="Monotype Corsiva"/>
            <w:webHidden/>
          </w:rPr>
          <w:fldChar w:fldCharType="separate"/>
        </w:r>
        <w:r w:rsidR="00DF2F1F">
          <w:rPr>
            <w:rFonts w:ascii="Monotype Corsiva" w:hAnsi="Monotype Corsiva"/>
            <w:webHidden/>
          </w:rPr>
          <w:t>156</w:t>
        </w:r>
        <w:r w:rsidR="00240E8E" w:rsidRPr="00240E8E">
          <w:rPr>
            <w:rFonts w:ascii="Monotype Corsiva" w:hAnsi="Monotype Corsiva"/>
            <w:webHidden/>
          </w:rPr>
          <w:fldChar w:fldCharType="end"/>
        </w:r>
      </w:hyperlink>
    </w:p>
    <w:p w:rsidR="00AD75FF" w:rsidRPr="0003768F" w:rsidRDefault="00E071C0" w:rsidP="00E071C0">
      <w:r>
        <w:rPr>
          <w:rFonts w:ascii="Arial" w:hAnsi="Arial" w:cs="Arial"/>
          <w:sz w:val="24"/>
          <w:szCs w:val="24"/>
        </w:rPr>
        <w:fldChar w:fldCharType="end"/>
      </w:r>
    </w:p>
    <w:sectPr w:rsidR="00AD75FF" w:rsidRPr="0003768F" w:rsidSect="00186F7E">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B02B6" w:rsidRDefault="008B02B6" w:rsidP="0059643D">
      <w:pPr>
        <w:spacing w:after="0" w:line="240" w:lineRule="auto"/>
      </w:pPr>
      <w:r>
        <w:separator/>
      </w:r>
    </w:p>
  </w:endnote>
  <w:endnote w:type="continuationSeparator" w:id="0">
    <w:p w:rsidR="008B02B6" w:rsidRDefault="008B02B6" w:rsidP="005964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EE"/>
    <w:family w:val="swiss"/>
    <w:pitch w:val="variable"/>
    <w:sig w:usb0="E0002AFF" w:usb1="C0007843" w:usb2="00000009" w:usb3="00000000" w:csb0="000001FF" w:csb1="00000000"/>
  </w:font>
  <w:font w:name="Gill Sans MT">
    <w:panose1 w:val="020B0502020104020203"/>
    <w:charset w:val="EE"/>
    <w:family w:val="swiss"/>
    <w:pitch w:val="variable"/>
    <w:sig w:usb0="00000007" w:usb1="00000000" w:usb2="00000000" w:usb3="00000000" w:csb0="00000003" w:csb1="00000000"/>
  </w:font>
  <w:font w:name="Monotype Corsiva">
    <w:panose1 w:val="03010101010201010101"/>
    <w:charset w:val="EE"/>
    <w:family w:val="script"/>
    <w:pitch w:val="variable"/>
    <w:sig w:usb0="00000287" w:usb1="00000000" w:usb2="00000000" w:usb3="00000000" w:csb0="0000009F" w:csb1="00000000"/>
  </w:font>
  <w:font w:name="Perpetua">
    <w:panose1 w:val="02020502060401020303"/>
    <w:charset w:val="00"/>
    <w:family w:val="roman"/>
    <w:pitch w:val="variable"/>
    <w:sig w:usb0="00000003" w:usb1="00000000" w:usb2="00000000" w:usb3="00000000" w:csb0="00000001" w:csb1="00000000"/>
  </w:font>
  <w:font w:name="Calibri">
    <w:panose1 w:val="020F0502020204030204"/>
    <w:charset w:val="EE"/>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tantia">
    <w:panose1 w:val="02030602050306030303"/>
    <w:charset w:val="EE"/>
    <w:family w:val="roman"/>
    <w:pitch w:val="variable"/>
    <w:sig w:usb0="A00002EF" w:usb1="4000204B" w:usb2="00000000" w:usb3="00000000" w:csb0="0000019F" w:csb1="00000000"/>
  </w:font>
  <w:font w:name="Consolas">
    <w:panose1 w:val="020B0609020204030204"/>
    <w:charset w:val="EE"/>
    <w:family w:val="modern"/>
    <w:pitch w:val="fixed"/>
    <w:sig w:usb0="E10002FF" w:usb1="4000FCFF" w:usb2="00000009" w:usb3="00000000" w:csb0="0000019F" w:csb1="00000000"/>
  </w:font>
  <w:font w:name="Franklin Gothic Book">
    <w:panose1 w:val="020B0503020102020204"/>
    <w:charset w:val="EE"/>
    <w:family w:val="swiss"/>
    <w:pitch w:val="variable"/>
    <w:sig w:usb0="00000287" w:usb1="00000000" w:usb2="00000000" w:usb3="00000000" w:csb0="0000009F" w:csb1="00000000"/>
  </w:font>
  <w:font w:name="Trebuchet MS">
    <w:panose1 w:val="020B0603020202020204"/>
    <w:charset w:val="EE"/>
    <w:family w:val="swiss"/>
    <w:pitch w:val="variable"/>
    <w:sig w:usb0="00000287" w:usb1="00000000" w:usb2="00000000" w:usb3="00000000" w:csb0="0000009F" w:csb1="00000000"/>
  </w:font>
  <w:font w:name="TT58Eo00">
    <w:altName w:val="MS Gothic"/>
    <w:panose1 w:val="00000000000000000000"/>
    <w:charset w:val="80"/>
    <w:family w:val="swiss"/>
    <w:notTrueType/>
    <w:pitch w:val="default"/>
    <w:sig w:usb0="00000001" w:usb1="08070000" w:usb2="00000010" w:usb3="00000000" w:csb0="00020000" w:csb1="00000000"/>
  </w:font>
  <w:font w:name="Georgia">
    <w:panose1 w:val="02040502050405020303"/>
    <w:charset w:val="EE"/>
    <w:family w:val="roman"/>
    <w:pitch w:val="variable"/>
    <w:sig w:usb0="00000287" w:usb1="00000000" w:usb2="00000000" w:usb3="00000000" w:csb0="0000009F" w:csb1="00000000"/>
  </w:font>
  <w:font w:name="Verdana">
    <w:panose1 w:val="020B0604030504040204"/>
    <w:charset w:val="EE"/>
    <w:family w:val="swiss"/>
    <w:pitch w:val="variable"/>
    <w:sig w:usb0="A10006FF" w:usb1="4000205B" w:usb2="00000010" w:usb3="00000000" w:csb0="0000019F" w:csb1="00000000"/>
  </w:font>
  <w:font w:name="TimesNewRoman">
    <w:altName w:val="MS Mincho"/>
    <w:panose1 w:val="00000000000000000000"/>
    <w:charset w:val="80"/>
    <w:family w:val="auto"/>
    <w:notTrueType/>
    <w:pitch w:val="default"/>
    <w:sig w:usb0="00000007" w:usb1="08070000" w:usb2="00000010" w:usb3="00000000" w:csb0="00020003" w:csb1="00000000"/>
  </w:font>
  <w:font w:name="Century Schoolbook">
    <w:panose1 w:val="02040604050505020304"/>
    <w:charset w:val="EE"/>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863593760"/>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2</w:t>
        </w:r>
        <w:r>
          <w:fldChar w:fldCharType="end"/>
        </w:r>
      </w:p>
    </w:sdtContent>
  </w:sdt>
  <w:p w:rsidR="009474B8" w:rsidRDefault="009474B8">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287159039"/>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190</w:t>
        </w:r>
        <w:r>
          <w:fldChar w:fldCharType="end"/>
        </w:r>
      </w:p>
    </w:sdtContent>
  </w:sdt>
  <w:p w:rsidR="009474B8" w:rsidRDefault="009474B8">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1385984362"/>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5</w:t>
        </w:r>
        <w:r>
          <w:fldChar w:fldCharType="end"/>
        </w:r>
      </w:p>
    </w:sdtContent>
  </w:sdt>
  <w:p w:rsidR="009474B8" w:rsidRDefault="009474B8">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830106345"/>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22</w:t>
        </w:r>
        <w:r>
          <w:fldChar w:fldCharType="end"/>
        </w:r>
      </w:p>
    </w:sdtContent>
  </w:sdt>
  <w:p w:rsidR="009474B8" w:rsidRDefault="009474B8">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46540246"/>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26</w:t>
        </w:r>
        <w:r>
          <w:fldChar w:fldCharType="end"/>
        </w:r>
      </w:p>
    </w:sdtContent>
  </w:sdt>
  <w:p w:rsidR="009474B8" w:rsidRDefault="009474B8">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noProof w:val="0"/>
      </w:rPr>
      <w:id w:val="2083714678"/>
      <w:docPartObj>
        <w:docPartGallery w:val="Page Numbers (Bottom of Page)"/>
        <w:docPartUnique/>
      </w:docPartObj>
    </w:sdtPr>
    <w:sdtEndPr>
      <w:rPr>
        <w:noProof/>
      </w:rPr>
    </w:sdtEndPr>
    <w:sdtContent>
      <w:p w:rsidR="009474B8" w:rsidRDefault="009474B8">
        <w:pPr>
          <w:pStyle w:val="Footer"/>
          <w:jc w:val="center"/>
        </w:pPr>
        <w:r>
          <w:rPr>
            <w:noProof w:val="0"/>
          </w:rPr>
          <w:fldChar w:fldCharType="begin"/>
        </w:r>
        <w:r>
          <w:instrText xml:space="preserve"> PAGE   \* MERGEFORMAT </w:instrText>
        </w:r>
        <w:r>
          <w:rPr>
            <w:noProof w:val="0"/>
          </w:rPr>
          <w:fldChar w:fldCharType="separate"/>
        </w:r>
        <w:r w:rsidR="00DF2F1F">
          <w:t>188</w:t>
        </w:r>
        <w:r>
          <w:fldChar w:fldCharType="end"/>
        </w:r>
      </w:p>
    </w:sdtContent>
  </w:sdt>
  <w:p w:rsidR="009474B8" w:rsidRDefault="009474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B02B6" w:rsidRDefault="008B02B6" w:rsidP="0059643D">
      <w:pPr>
        <w:spacing w:after="0" w:line="240" w:lineRule="auto"/>
      </w:pPr>
      <w:r>
        <w:separator/>
      </w:r>
    </w:p>
  </w:footnote>
  <w:footnote w:type="continuationSeparator" w:id="0">
    <w:p w:rsidR="008B02B6" w:rsidRDefault="008B02B6" w:rsidP="0059643D">
      <w:pPr>
        <w:spacing w:after="0" w:line="240" w:lineRule="auto"/>
      </w:pPr>
      <w:r>
        <w:continuationSeparator/>
      </w:r>
    </w:p>
  </w:footnote>
  <w:footnote w:id="1">
    <w:p w:rsidR="009474B8" w:rsidRPr="00EE5C14" w:rsidRDefault="009474B8" w:rsidP="0059643D">
      <w:pPr>
        <w:pStyle w:val="FootnoteText1"/>
        <w:rPr>
          <w:rFonts w:ascii="Arial" w:hAnsi="Arial" w:cs="Arial"/>
        </w:rPr>
      </w:pPr>
      <w:r w:rsidRPr="001F0976">
        <w:rPr>
          <w:rStyle w:val="FootnoteReference"/>
        </w:rPr>
        <w:footnoteRef/>
      </w:r>
      <w:r w:rsidRPr="00EE5C14">
        <w:rPr>
          <w:rFonts w:ascii="Arial" w:hAnsi="Arial" w:cs="Arial"/>
        </w:rPr>
        <w:t xml:space="preserve">Obuhvaćene su sve srednje škole – industrijske i obrtničke strukovne škole, škole za zanimanje, škole za KV i VKV radnike, tehničke i srodne strukovne škole i gimnazije. </w:t>
      </w:r>
    </w:p>
  </w:footnote>
  <w:footnote w:id="2">
    <w:p w:rsidR="009474B8" w:rsidRPr="00EE5C14" w:rsidRDefault="009474B8" w:rsidP="0059643D">
      <w:pPr>
        <w:pStyle w:val="FootnoteText1"/>
        <w:rPr>
          <w:rFonts w:ascii="Arial" w:hAnsi="Arial" w:cs="Arial"/>
        </w:rPr>
      </w:pPr>
      <w:r w:rsidRPr="00EE5C14">
        <w:rPr>
          <w:rStyle w:val="FootnoteReference"/>
        </w:rPr>
        <w:footnoteRef/>
      </w:r>
      <w:r w:rsidRPr="00EE5C14">
        <w:rPr>
          <w:rFonts w:ascii="Arial" w:hAnsi="Arial" w:cs="Arial"/>
        </w:rPr>
        <w:t xml:space="preserve"> Obuhvaćene su sve više škole, I. (VI.) stupnjevi fakulteta te stručni studiji po Bologni.</w:t>
      </w:r>
    </w:p>
  </w:footnote>
  <w:footnote w:id="3">
    <w:p w:rsidR="009474B8" w:rsidRPr="00EE5C14" w:rsidRDefault="009474B8" w:rsidP="0059643D">
      <w:pPr>
        <w:pStyle w:val="FootnoteText1"/>
        <w:rPr>
          <w:rFonts w:ascii="Arial" w:hAnsi="Arial" w:cs="Arial"/>
        </w:rPr>
      </w:pPr>
      <w:r w:rsidRPr="00EE5C14">
        <w:rPr>
          <w:rStyle w:val="FootnoteReference"/>
        </w:rPr>
        <w:footnoteRef/>
      </w:r>
      <w:r w:rsidRPr="00EE5C14">
        <w:rPr>
          <w:rFonts w:ascii="Arial" w:hAnsi="Arial" w:cs="Arial"/>
        </w:rPr>
        <w:t xml:space="preserve"> Obuhvaćeni su svi fakulteti, umjetničke akademije, svi sveučilišni studiji po Bologni te magistarski znanstveni, stručni i umjetnički studij.</w:t>
      </w:r>
    </w:p>
  </w:footnote>
  <w:footnote w:id="4">
    <w:p w:rsidR="009474B8" w:rsidRPr="00013AEB" w:rsidRDefault="009474B8" w:rsidP="0059643D">
      <w:pPr>
        <w:pStyle w:val="Caption1"/>
        <w:keepNext/>
        <w:jc w:val="left"/>
        <w:rPr>
          <w:b w:val="0"/>
          <w:color w:val="auto"/>
          <w:sz w:val="20"/>
          <w:szCs w:val="20"/>
        </w:rPr>
      </w:pPr>
      <w:r w:rsidRPr="00013AEB">
        <w:rPr>
          <w:rStyle w:val="FootnoteReference"/>
          <w:b w:val="0"/>
          <w:color w:val="auto"/>
          <w:sz w:val="20"/>
          <w:szCs w:val="20"/>
        </w:rPr>
        <w:footnoteRef/>
      </w:r>
      <w:r w:rsidRPr="00013AEB">
        <w:rPr>
          <w:b w:val="0"/>
          <w:color w:val="auto"/>
          <w:sz w:val="20"/>
          <w:szCs w:val="20"/>
        </w:rPr>
        <w:t xml:space="preserve"> http://www.hzzo.hr/zdravstveni-sustav-rh/zdravstvena-zastita-pokrivena-obveznim-zdravstvenim-osiguranjem/ugovoreni-sadrzaji-zdravstvene-zastite-u-rh/</w:t>
      </w:r>
    </w:p>
  </w:footnote>
  <w:footnote w:id="5">
    <w:p w:rsidR="009474B8" w:rsidRDefault="009474B8" w:rsidP="0059643D">
      <w:pPr>
        <w:pStyle w:val="FootnoteText1"/>
      </w:pPr>
      <w:r>
        <w:rPr>
          <w:rStyle w:val="FootnoteReference"/>
        </w:rPr>
        <w:footnoteRef/>
      </w:r>
      <w:r w:rsidRPr="00083B52">
        <w:rPr>
          <w:rFonts w:ascii="Arial" w:hAnsi="Arial" w:cs="Arial"/>
        </w:rPr>
        <w:t xml:space="preserve">Statut Općine </w:t>
      </w:r>
      <w:r>
        <w:rPr>
          <w:rFonts w:ascii="Arial" w:hAnsi="Arial" w:cs="Arial"/>
        </w:rPr>
        <w:t>Rakovica</w:t>
      </w:r>
      <w:r w:rsidRPr="00083B52">
        <w:rPr>
          <w:rFonts w:ascii="Arial" w:hAnsi="Arial" w:cs="Arial"/>
        </w:rPr>
        <w:t xml:space="preserve"> (pročišćeni tekst)</w:t>
      </w:r>
      <w:r>
        <w:rPr>
          <w:rFonts w:ascii="Arial" w:hAnsi="Arial" w:cs="Arial"/>
        </w:rPr>
        <w:t>, rujan 2014.godine</w:t>
      </w:r>
    </w:p>
  </w:footnote>
  <w:footnote w:id="6">
    <w:p w:rsidR="009474B8" w:rsidRDefault="009474B8" w:rsidP="006D3A8B">
      <w:pPr>
        <w:pStyle w:val="FootnoteText"/>
      </w:pPr>
      <w:r>
        <w:rPr>
          <w:rStyle w:val="FootnoteReference"/>
        </w:rPr>
        <w:footnoteRef/>
      </w:r>
      <w:r w:rsidRPr="004907E9">
        <w:t>http://www.unizd.hr/portals/4/nastavni_mat/1_godina/ekonomija/ekonomija_38.pdf</w:t>
      </w:r>
    </w:p>
  </w:footnote>
  <w:footnote w:id="7">
    <w:p w:rsidR="009474B8" w:rsidRDefault="009474B8" w:rsidP="00CD7406">
      <w:pPr>
        <w:pStyle w:val="FootnoteText"/>
      </w:pPr>
      <w:r>
        <w:rPr>
          <w:rStyle w:val="FootnoteReference"/>
        </w:rPr>
        <w:footnoteRef/>
      </w:r>
      <w:r>
        <w:t xml:space="preserve"> Zakon o zadrugama</w:t>
      </w:r>
    </w:p>
  </w:footnote>
  <w:footnote w:id="8">
    <w:p w:rsidR="009474B8" w:rsidRDefault="009474B8" w:rsidP="00847449">
      <w:pPr>
        <w:pStyle w:val="FootnoteText"/>
      </w:pPr>
      <w:r>
        <w:rPr>
          <w:rStyle w:val="FootnoteReference"/>
        </w:rPr>
        <w:footnoteRef/>
      </w:r>
      <w:r>
        <w:t xml:space="preserve"> Analiza razvojnih dokumenata RH, Zagreb, prosinac 2012.</w:t>
      </w:r>
    </w:p>
  </w:footnote>
  <w:footnote w:id="9">
    <w:p w:rsidR="009474B8" w:rsidRDefault="009474B8" w:rsidP="00847449">
      <w:pPr>
        <w:pStyle w:val="FootnoteText"/>
      </w:pPr>
      <w:r>
        <w:rPr>
          <w:rStyle w:val="FootnoteReference"/>
        </w:rPr>
        <w:footnoteRef/>
      </w:r>
      <w:r w:rsidRPr="00EF631C">
        <w:t>http://ec.Europa.eu/euraope2020/index_en.htm</w:t>
      </w:r>
    </w:p>
  </w:footnote>
  <w:footnote w:id="10">
    <w:p w:rsidR="009474B8" w:rsidRDefault="009474B8" w:rsidP="00847449">
      <w:pPr>
        <w:pStyle w:val="FootnoteText"/>
      </w:pPr>
      <w:r>
        <w:rPr>
          <w:rStyle w:val="FootnoteReference"/>
        </w:rPr>
        <w:footnoteRef/>
      </w:r>
      <w:r>
        <w:t xml:space="preserve"> Analiza razvojnih dokumenata RH, Zagreb, prosinac 2012.</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74B8" w:rsidRPr="00300BAA" w:rsidRDefault="009474B8" w:rsidP="0059643D">
    <w:pPr>
      <w:pStyle w:val="Header"/>
      <w:ind w:left="-1474"/>
      <w:jc w:val="center"/>
      <w:rPr>
        <w:rFonts w:eastAsiaTheme="majorEastAsia"/>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474B8" w:rsidRPr="00E33254" w:rsidRDefault="009474B8" w:rsidP="0059643D">
    <w:pPr>
      <w:pStyle w:val="Header"/>
      <w:rPr>
        <w:rFonts w:eastAsiaTheme="majorEastAsia"/>
        <w:szCs w:val="3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01E7"/>
    <w:multiLevelType w:val="hybridMultilevel"/>
    <w:tmpl w:val="5E0EAA4C"/>
    <w:lvl w:ilvl="0" w:tplc="2B9C65F6">
      <w:start w:val="1"/>
      <w:numFmt w:val="bullet"/>
      <w:lvlText w:val="-"/>
      <w:lvlJc w:val="left"/>
      <w:pPr>
        <w:ind w:left="720" w:hanging="360"/>
      </w:pPr>
      <w:rPr>
        <w:rFonts w:ascii="Times New Roman" w:eastAsia="Times New Roman" w:hAnsi="Times New Roman" w:cs="Times New Roman" w:hint="default"/>
        <w:color w:val="422E2E" w:themeColor="accent6" w:themeShade="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
    <w:nsid w:val="01902F87"/>
    <w:multiLevelType w:val="hybridMultilevel"/>
    <w:tmpl w:val="2AE044D4"/>
    <w:lvl w:ilvl="0" w:tplc="041A0003">
      <w:start w:val="1"/>
      <w:numFmt w:val="bullet"/>
      <w:lvlText w:val="o"/>
      <w:lvlJc w:val="left"/>
      <w:pPr>
        <w:ind w:left="720" w:hanging="360"/>
      </w:pPr>
      <w:rPr>
        <w:rFonts w:ascii="Courier New" w:hAnsi="Courier New" w:cs="Courier New" w:hint="default"/>
        <w:color w:val="auto"/>
      </w:rPr>
    </w:lvl>
    <w:lvl w:ilvl="1" w:tplc="DC38ECFE">
      <w:start w:val="1"/>
      <w:numFmt w:val="bullet"/>
      <w:lvlText w:val="o"/>
      <w:lvlJc w:val="left"/>
      <w:pPr>
        <w:ind w:left="1440" w:hanging="360"/>
      </w:pPr>
      <w:rPr>
        <w:rFonts w:ascii="Courier New" w:hAnsi="Courier New" w:cs="Courier New" w:hint="default"/>
        <w:color w:val="auto"/>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3BE4096"/>
    <w:multiLevelType w:val="hybridMultilevel"/>
    <w:tmpl w:val="04C4291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53B665A"/>
    <w:multiLevelType w:val="hybridMultilevel"/>
    <w:tmpl w:val="AD648C06"/>
    <w:lvl w:ilvl="0" w:tplc="397EEDD0">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
    <w:nsid w:val="086D6771"/>
    <w:multiLevelType w:val="hybridMultilevel"/>
    <w:tmpl w:val="2EB08FD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nsid w:val="0C0710EC"/>
    <w:multiLevelType w:val="hybridMultilevel"/>
    <w:tmpl w:val="CB82BA3C"/>
    <w:lvl w:ilvl="0" w:tplc="5AC6DF26">
      <w:start w:val="11"/>
      <w:numFmt w:val="bullet"/>
      <w:lvlText w:val="-"/>
      <w:lvlJc w:val="left"/>
      <w:pPr>
        <w:ind w:left="720" w:hanging="360"/>
      </w:pPr>
      <w:rPr>
        <w:rFonts w:ascii="Arial" w:hAnsi="Arial" w:cs="Times New Roman" w:hint="default"/>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nsid w:val="0D14642C"/>
    <w:multiLevelType w:val="hybridMultilevel"/>
    <w:tmpl w:val="645EF6A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nsid w:val="0D44134C"/>
    <w:multiLevelType w:val="hybridMultilevel"/>
    <w:tmpl w:val="169A8E24"/>
    <w:lvl w:ilvl="0" w:tplc="CEA88F04">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nsid w:val="0D84346F"/>
    <w:multiLevelType w:val="hybridMultilevel"/>
    <w:tmpl w:val="96D293B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0D8A2B21"/>
    <w:multiLevelType w:val="hybridMultilevel"/>
    <w:tmpl w:val="BB204B14"/>
    <w:lvl w:ilvl="0" w:tplc="98F6AD58">
      <w:start w:val="1"/>
      <w:numFmt w:val="upperRoman"/>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
    <w:nsid w:val="0E1440BA"/>
    <w:multiLevelType w:val="hybridMultilevel"/>
    <w:tmpl w:val="DB10AAB8"/>
    <w:lvl w:ilvl="0" w:tplc="041A0003">
      <w:start w:val="1"/>
      <w:numFmt w:val="bullet"/>
      <w:lvlText w:val="o"/>
      <w:lvlJc w:val="left"/>
      <w:pPr>
        <w:ind w:left="720" w:hanging="360"/>
      </w:pPr>
      <w:rPr>
        <w:rFonts w:ascii="Courier New" w:hAnsi="Courier New" w:cs="Courier New"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nsid w:val="10EE28E6"/>
    <w:multiLevelType w:val="hybridMultilevel"/>
    <w:tmpl w:val="4B6494DA"/>
    <w:lvl w:ilvl="0" w:tplc="0BAAF3B0">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1615733"/>
    <w:multiLevelType w:val="hybridMultilevel"/>
    <w:tmpl w:val="47E81020"/>
    <w:lvl w:ilvl="0" w:tplc="E51A9F60">
      <w:start w:val="1"/>
      <w:numFmt w:val="bullet"/>
      <w:lvlText w:val=""/>
      <w:lvlJc w:val="left"/>
      <w:pPr>
        <w:ind w:left="720" w:hanging="360"/>
      </w:pPr>
      <w:rPr>
        <w:rFonts w:ascii="Symbol" w:hAnsi="Symbol"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nsid w:val="12FB5DA3"/>
    <w:multiLevelType w:val="hybridMultilevel"/>
    <w:tmpl w:val="88EC375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4">
    <w:nsid w:val="139604BC"/>
    <w:multiLevelType w:val="hybridMultilevel"/>
    <w:tmpl w:val="756C4C6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nsid w:val="13E55E53"/>
    <w:multiLevelType w:val="hybridMultilevel"/>
    <w:tmpl w:val="03BE01F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1676540C"/>
    <w:multiLevelType w:val="hybridMultilevel"/>
    <w:tmpl w:val="122EECB0"/>
    <w:lvl w:ilvl="0" w:tplc="3DC06348">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6DB7786"/>
    <w:multiLevelType w:val="hybridMultilevel"/>
    <w:tmpl w:val="6966E8C4"/>
    <w:lvl w:ilvl="0" w:tplc="041A0003">
      <w:start w:val="1"/>
      <w:numFmt w:val="bullet"/>
      <w:lvlText w:val="o"/>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74D101F"/>
    <w:multiLevelType w:val="hybridMultilevel"/>
    <w:tmpl w:val="83AA7532"/>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17C75FB6"/>
    <w:multiLevelType w:val="hybridMultilevel"/>
    <w:tmpl w:val="3B465BEE"/>
    <w:lvl w:ilvl="0" w:tplc="3DC06348">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20">
    <w:nsid w:val="1AC23F88"/>
    <w:multiLevelType w:val="hybridMultilevel"/>
    <w:tmpl w:val="0E5C61E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1B3C7CD4"/>
    <w:multiLevelType w:val="hybridMultilevel"/>
    <w:tmpl w:val="6E02BF7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2">
    <w:nsid w:val="1CE404F3"/>
    <w:multiLevelType w:val="hybridMultilevel"/>
    <w:tmpl w:val="2F2AE640"/>
    <w:lvl w:ilvl="0" w:tplc="0D7491A0">
      <w:start w:val="11"/>
      <w:numFmt w:val="bullet"/>
      <w:lvlText w:val="-"/>
      <w:lvlJc w:val="left"/>
      <w:pPr>
        <w:ind w:left="720" w:hanging="360"/>
      </w:pPr>
      <w:rPr>
        <w:rFonts w:ascii="Times New Roman" w:eastAsia="Times New Roman" w:hAnsi="Times New Roman"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23">
    <w:nsid w:val="1E794065"/>
    <w:multiLevelType w:val="multilevel"/>
    <w:tmpl w:val="2FFE6E00"/>
    <w:lvl w:ilvl="0">
      <w:numFmt w:val="bullet"/>
      <w:lvlText w:val="-"/>
      <w:lvlJc w:val="left"/>
      <w:pPr>
        <w:tabs>
          <w:tab w:val="num" w:pos="720"/>
        </w:tabs>
        <w:ind w:left="720" w:hanging="360"/>
      </w:pPr>
      <w:rPr>
        <w:rFonts w:ascii="Arial" w:eastAsia="Gill Sans MT" w:hAnsi="Arial" w:cs="Aria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1E974B91"/>
    <w:multiLevelType w:val="hybridMultilevel"/>
    <w:tmpl w:val="217E558E"/>
    <w:lvl w:ilvl="0" w:tplc="3BC0BB0C">
      <w:start w:val="1"/>
      <w:numFmt w:val="bullet"/>
      <w:lvlText w:val=""/>
      <w:lvlJc w:val="left"/>
      <w:pPr>
        <w:ind w:left="360" w:hanging="360"/>
      </w:pPr>
      <w:rPr>
        <w:rFonts w:ascii="Symbol" w:hAnsi="Symbol" w:hint="default"/>
        <w:color w:val="auto"/>
      </w:rPr>
    </w:lvl>
    <w:lvl w:ilvl="1" w:tplc="6B2CFC52" w:tentative="1">
      <w:start w:val="1"/>
      <w:numFmt w:val="lowerLetter"/>
      <w:lvlText w:val="%2."/>
      <w:lvlJc w:val="left"/>
      <w:pPr>
        <w:ind w:left="1080" w:hanging="360"/>
      </w:pPr>
    </w:lvl>
    <w:lvl w:ilvl="2" w:tplc="8C563C9A" w:tentative="1">
      <w:start w:val="1"/>
      <w:numFmt w:val="lowerRoman"/>
      <w:lvlText w:val="%3."/>
      <w:lvlJc w:val="right"/>
      <w:pPr>
        <w:ind w:left="1800" w:hanging="180"/>
      </w:pPr>
    </w:lvl>
    <w:lvl w:ilvl="3" w:tplc="531A6400" w:tentative="1">
      <w:start w:val="1"/>
      <w:numFmt w:val="decimal"/>
      <w:lvlText w:val="%4."/>
      <w:lvlJc w:val="left"/>
      <w:pPr>
        <w:ind w:left="2520" w:hanging="360"/>
      </w:pPr>
    </w:lvl>
    <w:lvl w:ilvl="4" w:tplc="C9EAA958" w:tentative="1">
      <w:start w:val="1"/>
      <w:numFmt w:val="lowerLetter"/>
      <w:lvlText w:val="%5."/>
      <w:lvlJc w:val="left"/>
      <w:pPr>
        <w:ind w:left="3240" w:hanging="360"/>
      </w:pPr>
    </w:lvl>
    <w:lvl w:ilvl="5" w:tplc="14C646C4" w:tentative="1">
      <w:start w:val="1"/>
      <w:numFmt w:val="lowerRoman"/>
      <w:lvlText w:val="%6."/>
      <w:lvlJc w:val="right"/>
      <w:pPr>
        <w:ind w:left="3960" w:hanging="180"/>
      </w:pPr>
    </w:lvl>
    <w:lvl w:ilvl="6" w:tplc="4D124412" w:tentative="1">
      <w:start w:val="1"/>
      <w:numFmt w:val="decimal"/>
      <w:lvlText w:val="%7."/>
      <w:lvlJc w:val="left"/>
      <w:pPr>
        <w:ind w:left="4680" w:hanging="360"/>
      </w:pPr>
    </w:lvl>
    <w:lvl w:ilvl="7" w:tplc="BD4EE0FC" w:tentative="1">
      <w:start w:val="1"/>
      <w:numFmt w:val="lowerLetter"/>
      <w:lvlText w:val="%8."/>
      <w:lvlJc w:val="left"/>
      <w:pPr>
        <w:ind w:left="5400" w:hanging="360"/>
      </w:pPr>
    </w:lvl>
    <w:lvl w:ilvl="8" w:tplc="A7AA8E28" w:tentative="1">
      <w:start w:val="1"/>
      <w:numFmt w:val="lowerRoman"/>
      <w:lvlText w:val="%9."/>
      <w:lvlJc w:val="right"/>
      <w:pPr>
        <w:ind w:left="6120" w:hanging="180"/>
      </w:pPr>
    </w:lvl>
  </w:abstractNum>
  <w:abstractNum w:abstractNumId="25">
    <w:nsid w:val="1FA94C3C"/>
    <w:multiLevelType w:val="hybridMultilevel"/>
    <w:tmpl w:val="D3E695B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6">
    <w:nsid w:val="21655B32"/>
    <w:multiLevelType w:val="hybridMultilevel"/>
    <w:tmpl w:val="8BE40C8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7">
    <w:nsid w:val="218B7B4C"/>
    <w:multiLevelType w:val="hybridMultilevel"/>
    <w:tmpl w:val="88EC375C"/>
    <w:lvl w:ilvl="0" w:tplc="A670A1D4">
      <w:start w:val="1"/>
      <w:numFmt w:val="decimal"/>
      <w:lvlText w:val="%1."/>
      <w:lvlJc w:val="left"/>
      <w:pPr>
        <w:ind w:left="785" w:hanging="360"/>
      </w:pPr>
    </w:lvl>
    <w:lvl w:ilvl="1" w:tplc="041A0019" w:tentative="1">
      <w:start w:val="1"/>
      <w:numFmt w:val="lowerLetter"/>
      <w:lvlText w:val="%2."/>
      <w:lvlJc w:val="left"/>
      <w:pPr>
        <w:ind w:left="1505" w:hanging="360"/>
      </w:pPr>
    </w:lvl>
    <w:lvl w:ilvl="2" w:tplc="041A001B" w:tentative="1">
      <w:start w:val="1"/>
      <w:numFmt w:val="lowerRoman"/>
      <w:lvlText w:val="%3."/>
      <w:lvlJc w:val="right"/>
      <w:pPr>
        <w:ind w:left="2225" w:hanging="180"/>
      </w:pPr>
    </w:lvl>
    <w:lvl w:ilvl="3" w:tplc="041A000F" w:tentative="1">
      <w:start w:val="1"/>
      <w:numFmt w:val="decimal"/>
      <w:lvlText w:val="%4."/>
      <w:lvlJc w:val="left"/>
      <w:pPr>
        <w:ind w:left="2945" w:hanging="360"/>
      </w:pPr>
    </w:lvl>
    <w:lvl w:ilvl="4" w:tplc="041A0019" w:tentative="1">
      <w:start w:val="1"/>
      <w:numFmt w:val="lowerLetter"/>
      <w:lvlText w:val="%5."/>
      <w:lvlJc w:val="left"/>
      <w:pPr>
        <w:ind w:left="3665" w:hanging="360"/>
      </w:pPr>
    </w:lvl>
    <w:lvl w:ilvl="5" w:tplc="041A001B" w:tentative="1">
      <w:start w:val="1"/>
      <w:numFmt w:val="lowerRoman"/>
      <w:lvlText w:val="%6."/>
      <w:lvlJc w:val="right"/>
      <w:pPr>
        <w:ind w:left="4385" w:hanging="180"/>
      </w:pPr>
    </w:lvl>
    <w:lvl w:ilvl="6" w:tplc="041A000F" w:tentative="1">
      <w:start w:val="1"/>
      <w:numFmt w:val="decimal"/>
      <w:lvlText w:val="%7."/>
      <w:lvlJc w:val="left"/>
      <w:pPr>
        <w:ind w:left="5105" w:hanging="360"/>
      </w:pPr>
    </w:lvl>
    <w:lvl w:ilvl="7" w:tplc="041A0019" w:tentative="1">
      <w:start w:val="1"/>
      <w:numFmt w:val="lowerLetter"/>
      <w:lvlText w:val="%8."/>
      <w:lvlJc w:val="left"/>
      <w:pPr>
        <w:ind w:left="5825" w:hanging="360"/>
      </w:pPr>
    </w:lvl>
    <w:lvl w:ilvl="8" w:tplc="041A001B" w:tentative="1">
      <w:start w:val="1"/>
      <w:numFmt w:val="lowerRoman"/>
      <w:lvlText w:val="%9."/>
      <w:lvlJc w:val="right"/>
      <w:pPr>
        <w:ind w:left="6545" w:hanging="180"/>
      </w:pPr>
    </w:lvl>
  </w:abstractNum>
  <w:abstractNum w:abstractNumId="28">
    <w:nsid w:val="246B5FB9"/>
    <w:multiLevelType w:val="hybridMultilevel"/>
    <w:tmpl w:val="30D83F3C"/>
    <w:lvl w:ilvl="0" w:tplc="041A000F">
      <w:start w:val="1"/>
      <w:numFmt w:val="decimal"/>
      <w:lvlText w:val="%1."/>
      <w:lvlJc w:val="center"/>
      <w:pPr>
        <w:ind w:left="1080" w:hanging="360"/>
      </w:pPr>
      <w:rPr>
        <w:rFonts w:ascii="Arial" w:hAnsi="Arial" w:hint="default"/>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9">
    <w:nsid w:val="24812853"/>
    <w:multiLevelType w:val="hybridMultilevel"/>
    <w:tmpl w:val="882C859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0">
    <w:nsid w:val="248A0B45"/>
    <w:multiLevelType w:val="hybridMultilevel"/>
    <w:tmpl w:val="C7D84D98"/>
    <w:lvl w:ilvl="0" w:tplc="4C7C975C">
      <w:start w:val="1"/>
      <w:numFmt w:val="bullet"/>
      <w:lvlText w:val=""/>
      <w:lvlJc w:val="left"/>
      <w:pPr>
        <w:ind w:left="360" w:hanging="360"/>
      </w:pPr>
      <w:rPr>
        <w:rFonts w:ascii="Symbol" w:hAnsi="Symbol" w:hint="default"/>
        <w:color w:val="auto"/>
      </w:rPr>
    </w:lvl>
    <w:lvl w:ilvl="1" w:tplc="041A0019" w:tentative="1">
      <w:start w:val="1"/>
      <w:numFmt w:val="bullet"/>
      <w:lvlText w:val="o"/>
      <w:lvlJc w:val="left"/>
      <w:pPr>
        <w:ind w:left="1080" w:hanging="360"/>
      </w:pPr>
      <w:rPr>
        <w:rFonts w:ascii="Courier New" w:hAnsi="Courier New" w:cs="Courier New" w:hint="default"/>
      </w:rPr>
    </w:lvl>
    <w:lvl w:ilvl="2" w:tplc="041A001B" w:tentative="1">
      <w:start w:val="1"/>
      <w:numFmt w:val="bullet"/>
      <w:lvlText w:val=""/>
      <w:lvlJc w:val="left"/>
      <w:pPr>
        <w:ind w:left="1800" w:hanging="360"/>
      </w:pPr>
      <w:rPr>
        <w:rFonts w:ascii="Wingdings" w:hAnsi="Wingdings" w:hint="default"/>
      </w:rPr>
    </w:lvl>
    <w:lvl w:ilvl="3" w:tplc="041A000F" w:tentative="1">
      <w:start w:val="1"/>
      <w:numFmt w:val="bullet"/>
      <w:lvlText w:val=""/>
      <w:lvlJc w:val="left"/>
      <w:pPr>
        <w:ind w:left="2520" w:hanging="360"/>
      </w:pPr>
      <w:rPr>
        <w:rFonts w:ascii="Symbol" w:hAnsi="Symbol" w:hint="default"/>
      </w:rPr>
    </w:lvl>
    <w:lvl w:ilvl="4" w:tplc="041A0019" w:tentative="1">
      <w:start w:val="1"/>
      <w:numFmt w:val="bullet"/>
      <w:lvlText w:val="o"/>
      <w:lvlJc w:val="left"/>
      <w:pPr>
        <w:ind w:left="3240" w:hanging="360"/>
      </w:pPr>
      <w:rPr>
        <w:rFonts w:ascii="Courier New" w:hAnsi="Courier New" w:cs="Courier New" w:hint="default"/>
      </w:rPr>
    </w:lvl>
    <w:lvl w:ilvl="5" w:tplc="041A001B" w:tentative="1">
      <w:start w:val="1"/>
      <w:numFmt w:val="bullet"/>
      <w:lvlText w:val=""/>
      <w:lvlJc w:val="left"/>
      <w:pPr>
        <w:ind w:left="3960" w:hanging="360"/>
      </w:pPr>
      <w:rPr>
        <w:rFonts w:ascii="Wingdings" w:hAnsi="Wingdings" w:hint="default"/>
      </w:rPr>
    </w:lvl>
    <w:lvl w:ilvl="6" w:tplc="041A000F" w:tentative="1">
      <w:start w:val="1"/>
      <w:numFmt w:val="bullet"/>
      <w:lvlText w:val=""/>
      <w:lvlJc w:val="left"/>
      <w:pPr>
        <w:ind w:left="4680" w:hanging="360"/>
      </w:pPr>
      <w:rPr>
        <w:rFonts w:ascii="Symbol" w:hAnsi="Symbol" w:hint="default"/>
      </w:rPr>
    </w:lvl>
    <w:lvl w:ilvl="7" w:tplc="041A0019" w:tentative="1">
      <w:start w:val="1"/>
      <w:numFmt w:val="bullet"/>
      <w:lvlText w:val="o"/>
      <w:lvlJc w:val="left"/>
      <w:pPr>
        <w:ind w:left="5400" w:hanging="360"/>
      </w:pPr>
      <w:rPr>
        <w:rFonts w:ascii="Courier New" w:hAnsi="Courier New" w:cs="Courier New" w:hint="default"/>
      </w:rPr>
    </w:lvl>
    <w:lvl w:ilvl="8" w:tplc="041A001B" w:tentative="1">
      <w:start w:val="1"/>
      <w:numFmt w:val="bullet"/>
      <w:lvlText w:val=""/>
      <w:lvlJc w:val="left"/>
      <w:pPr>
        <w:ind w:left="6120" w:hanging="360"/>
      </w:pPr>
      <w:rPr>
        <w:rFonts w:ascii="Wingdings" w:hAnsi="Wingdings" w:hint="default"/>
      </w:rPr>
    </w:lvl>
  </w:abstractNum>
  <w:abstractNum w:abstractNumId="31">
    <w:nsid w:val="25DB696C"/>
    <w:multiLevelType w:val="hybridMultilevel"/>
    <w:tmpl w:val="373A351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nsid w:val="266F20A2"/>
    <w:multiLevelType w:val="hybridMultilevel"/>
    <w:tmpl w:val="22CC2F9C"/>
    <w:lvl w:ilvl="0" w:tplc="48706F8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27511680"/>
    <w:multiLevelType w:val="hybridMultilevel"/>
    <w:tmpl w:val="61D80D0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4">
    <w:nsid w:val="27A47AFB"/>
    <w:multiLevelType w:val="hybridMultilevel"/>
    <w:tmpl w:val="8DFEEF12"/>
    <w:lvl w:ilvl="0" w:tplc="3DC06348">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2AE1331D"/>
    <w:multiLevelType w:val="hybridMultilevel"/>
    <w:tmpl w:val="3FCE1864"/>
    <w:lvl w:ilvl="0" w:tplc="CEA88F04">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2BF20E2E"/>
    <w:multiLevelType w:val="hybridMultilevel"/>
    <w:tmpl w:val="332EE08C"/>
    <w:lvl w:ilvl="0" w:tplc="041A0005">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nsid w:val="2C514EFD"/>
    <w:multiLevelType w:val="hybridMultilevel"/>
    <w:tmpl w:val="90EE76C8"/>
    <w:lvl w:ilvl="0" w:tplc="041A0005">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8">
    <w:nsid w:val="2EBB711B"/>
    <w:multiLevelType w:val="hybridMultilevel"/>
    <w:tmpl w:val="F0EC3A6A"/>
    <w:lvl w:ilvl="0" w:tplc="19F08306">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30FD0F74"/>
    <w:multiLevelType w:val="hybridMultilevel"/>
    <w:tmpl w:val="B89AA1F8"/>
    <w:lvl w:ilvl="0" w:tplc="041A0005">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40">
    <w:nsid w:val="31B76D5A"/>
    <w:multiLevelType w:val="hybridMultilevel"/>
    <w:tmpl w:val="A4CA5C2C"/>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41">
    <w:nsid w:val="31D327E6"/>
    <w:multiLevelType w:val="hybridMultilevel"/>
    <w:tmpl w:val="CBCCEA4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nsid w:val="33C13D40"/>
    <w:multiLevelType w:val="hybridMultilevel"/>
    <w:tmpl w:val="EBE8BA82"/>
    <w:lvl w:ilvl="0" w:tplc="041A000D">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43">
    <w:nsid w:val="33E055ED"/>
    <w:multiLevelType w:val="hybridMultilevel"/>
    <w:tmpl w:val="79D680F8"/>
    <w:lvl w:ilvl="0" w:tplc="45AC6236">
      <w:start w:val="1"/>
      <w:numFmt w:val="bullet"/>
      <w:lvlText w:val=""/>
      <w:lvlJc w:val="left"/>
      <w:pPr>
        <w:ind w:left="720" w:hanging="360"/>
      </w:pPr>
      <w:rPr>
        <w:rFonts w:ascii="Symbol" w:hAnsi="Symbol" w:hint="default"/>
      </w:rPr>
    </w:lvl>
    <w:lvl w:ilvl="1" w:tplc="1FDA4098">
      <w:start w:val="1"/>
      <w:numFmt w:val="bullet"/>
      <w:lvlText w:val="o"/>
      <w:lvlJc w:val="left"/>
      <w:pPr>
        <w:ind w:left="1440" w:hanging="360"/>
      </w:pPr>
      <w:rPr>
        <w:rFonts w:ascii="Courier New" w:hAnsi="Courier New" w:cs="Courier New" w:hint="default"/>
      </w:rPr>
    </w:lvl>
    <w:lvl w:ilvl="2" w:tplc="563E1E4C" w:tentative="1">
      <w:start w:val="1"/>
      <w:numFmt w:val="bullet"/>
      <w:lvlText w:val=""/>
      <w:lvlJc w:val="left"/>
      <w:pPr>
        <w:ind w:left="2160" w:hanging="360"/>
      </w:pPr>
      <w:rPr>
        <w:rFonts w:ascii="Wingdings" w:hAnsi="Wingdings" w:hint="default"/>
      </w:rPr>
    </w:lvl>
    <w:lvl w:ilvl="3" w:tplc="C590A858" w:tentative="1">
      <w:start w:val="1"/>
      <w:numFmt w:val="bullet"/>
      <w:lvlText w:val=""/>
      <w:lvlJc w:val="left"/>
      <w:pPr>
        <w:ind w:left="2880" w:hanging="360"/>
      </w:pPr>
      <w:rPr>
        <w:rFonts w:ascii="Symbol" w:hAnsi="Symbol" w:hint="default"/>
      </w:rPr>
    </w:lvl>
    <w:lvl w:ilvl="4" w:tplc="B1D01EE6" w:tentative="1">
      <w:start w:val="1"/>
      <w:numFmt w:val="bullet"/>
      <w:lvlText w:val="o"/>
      <w:lvlJc w:val="left"/>
      <w:pPr>
        <w:ind w:left="3600" w:hanging="360"/>
      </w:pPr>
      <w:rPr>
        <w:rFonts w:ascii="Courier New" w:hAnsi="Courier New" w:cs="Courier New" w:hint="default"/>
      </w:rPr>
    </w:lvl>
    <w:lvl w:ilvl="5" w:tplc="D5721E5E" w:tentative="1">
      <w:start w:val="1"/>
      <w:numFmt w:val="bullet"/>
      <w:lvlText w:val=""/>
      <w:lvlJc w:val="left"/>
      <w:pPr>
        <w:ind w:left="4320" w:hanging="360"/>
      </w:pPr>
      <w:rPr>
        <w:rFonts w:ascii="Wingdings" w:hAnsi="Wingdings" w:hint="default"/>
      </w:rPr>
    </w:lvl>
    <w:lvl w:ilvl="6" w:tplc="8458870C" w:tentative="1">
      <w:start w:val="1"/>
      <w:numFmt w:val="bullet"/>
      <w:lvlText w:val=""/>
      <w:lvlJc w:val="left"/>
      <w:pPr>
        <w:ind w:left="5040" w:hanging="360"/>
      </w:pPr>
      <w:rPr>
        <w:rFonts w:ascii="Symbol" w:hAnsi="Symbol" w:hint="default"/>
      </w:rPr>
    </w:lvl>
    <w:lvl w:ilvl="7" w:tplc="6AD839A2" w:tentative="1">
      <w:start w:val="1"/>
      <w:numFmt w:val="bullet"/>
      <w:lvlText w:val="o"/>
      <w:lvlJc w:val="left"/>
      <w:pPr>
        <w:ind w:left="5760" w:hanging="360"/>
      </w:pPr>
      <w:rPr>
        <w:rFonts w:ascii="Courier New" w:hAnsi="Courier New" w:cs="Courier New" w:hint="default"/>
      </w:rPr>
    </w:lvl>
    <w:lvl w:ilvl="8" w:tplc="886AB28A" w:tentative="1">
      <w:start w:val="1"/>
      <w:numFmt w:val="bullet"/>
      <w:lvlText w:val=""/>
      <w:lvlJc w:val="left"/>
      <w:pPr>
        <w:ind w:left="6480" w:hanging="360"/>
      </w:pPr>
      <w:rPr>
        <w:rFonts w:ascii="Wingdings" w:hAnsi="Wingdings" w:hint="default"/>
      </w:rPr>
    </w:lvl>
  </w:abstractNum>
  <w:abstractNum w:abstractNumId="44">
    <w:nsid w:val="35776779"/>
    <w:multiLevelType w:val="hybridMultilevel"/>
    <w:tmpl w:val="C6228712"/>
    <w:lvl w:ilvl="0" w:tplc="041A000F">
      <w:start w:val="11"/>
      <w:numFmt w:val="bullet"/>
      <w:lvlText w:val="-"/>
      <w:lvlJc w:val="left"/>
      <w:pPr>
        <w:ind w:left="720" w:hanging="360"/>
      </w:pPr>
      <w:rPr>
        <w:rFonts w:ascii="Arial" w:hAnsi="Arial" w:cs="Times New Roman" w:hint="default"/>
        <w:caps w:val="0"/>
        <w:strike w:val="0"/>
        <w:dstrike w:val="0"/>
        <w:vanish w:val="0"/>
        <w:color w:val="00000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45">
    <w:nsid w:val="357F0AA8"/>
    <w:multiLevelType w:val="hybridMultilevel"/>
    <w:tmpl w:val="F62A3EF4"/>
    <w:lvl w:ilvl="0" w:tplc="5AC6DF26">
      <w:start w:val="1"/>
      <w:numFmt w:val="bullet"/>
      <w:lvlText w:val="-"/>
      <w:lvlJc w:val="left"/>
      <w:pPr>
        <w:ind w:left="720" w:hanging="360"/>
      </w:pPr>
      <w:rPr>
        <w:rFonts w:ascii="Times New Roman" w:eastAsia="Times New Roman" w:hAnsi="Times New Roman" w:cs="Times New Roman" w:hint="default"/>
        <w:color w:val="422E2E" w:themeColor="accent6" w:themeShade="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nsid w:val="35F401F0"/>
    <w:multiLevelType w:val="hybridMultilevel"/>
    <w:tmpl w:val="F4FAB41E"/>
    <w:lvl w:ilvl="0" w:tplc="2B9C65F6">
      <w:start w:val="11"/>
      <w:numFmt w:val="bullet"/>
      <w:lvlText w:val="-"/>
      <w:lvlJc w:val="righ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36132C80"/>
    <w:multiLevelType w:val="hybridMultilevel"/>
    <w:tmpl w:val="E21005E2"/>
    <w:lvl w:ilvl="0" w:tplc="BEE043CC">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38A8428F"/>
    <w:multiLevelType w:val="hybridMultilevel"/>
    <w:tmpl w:val="3FA4EA8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9">
    <w:nsid w:val="3A1901D9"/>
    <w:multiLevelType w:val="hybridMultilevel"/>
    <w:tmpl w:val="BB204B14"/>
    <w:lvl w:ilvl="0" w:tplc="3DC06348">
      <w:start w:val="1"/>
      <w:numFmt w:val="upperRoman"/>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50">
    <w:nsid w:val="3B573594"/>
    <w:multiLevelType w:val="hybridMultilevel"/>
    <w:tmpl w:val="3FA4EA8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1">
    <w:nsid w:val="3BD173A8"/>
    <w:multiLevelType w:val="hybridMultilevel"/>
    <w:tmpl w:val="79D09560"/>
    <w:lvl w:ilvl="0" w:tplc="98F6AD58">
      <w:start w:val="1"/>
      <w:numFmt w:val="decimal"/>
      <w:lvlText w:val="%1."/>
      <w:lvlJc w:val="center"/>
      <w:pPr>
        <w:ind w:left="720" w:hanging="360"/>
      </w:pPr>
      <w:rPr>
        <w:rFonts w:ascii="Arial" w:hAnsi="Arial" w:hint="default"/>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2">
    <w:nsid w:val="3C1E0AE6"/>
    <w:multiLevelType w:val="hybridMultilevel"/>
    <w:tmpl w:val="B1C8DEC2"/>
    <w:lvl w:ilvl="0" w:tplc="4C7C975C">
      <w:start w:val="1"/>
      <w:numFmt w:val="bullet"/>
      <w:lvlText w:val=""/>
      <w:lvlJc w:val="left"/>
      <w:pPr>
        <w:ind w:left="360" w:hanging="360"/>
      </w:pPr>
      <w:rPr>
        <w:rFonts w:ascii="Symbol" w:hAnsi="Symbol" w:hint="default"/>
      </w:rPr>
    </w:lvl>
    <w:lvl w:ilvl="1" w:tplc="041A0019" w:tentative="1">
      <w:start w:val="1"/>
      <w:numFmt w:val="bullet"/>
      <w:lvlText w:val="o"/>
      <w:lvlJc w:val="left"/>
      <w:pPr>
        <w:ind w:left="1080" w:hanging="360"/>
      </w:pPr>
      <w:rPr>
        <w:rFonts w:ascii="Courier New" w:hAnsi="Courier New" w:cs="Courier New" w:hint="default"/>
      </w:rPr>
    </w:lvl>
    <w:lvl w:ilvl="2" w:tplc="041A001B" w:tentative="1">
      <w:start w:val="1"/>
      <w:numFmt w:val="bullet"/>
      <w:lvlText w:val=""/>
      <w:lvlJc w:val="left"/>
      <w:pPr>
        <w:ind w:left="1800" w:hanging="360"/>
      </w:pPr>
      <w:rPr>
        <w:rFonts w:ascii="Wingdings" w:hAnsi="Wingdings" w:hint="default"/>
      </w:rPr>
    </w:lvl>
    <w:lvl w:ilvl="3" w:tplc="041A000F" w:tentative="1">
      <w:start w:val="1"/>
      <w:numFmt w:val="bullet"/>
      <w:lvlText w:val=""/>
      <w:lvlJc w:val="left"/>
      <w:pPr>
        <w:ind w:left="2520" w:hanging="360"/>
      </w:pPr>
      <w:rPr>
        <w:rFonts w:ascii="Symbol" w:hAnsi="Symbol" w:hint="default"/>
      </w:rPr>
    </w:lvl>
    <w:lvl w:ilvl="4" w:tplc="041A0019" w:tentative="1">
      <w:start w:val="1"/>
      <w:numFmt w:val="bullet"/>
      <w:lvlText w:val="o"/>
      <w:lvlJc w:val="left"/>
      <w:pPr>
        <w:ind w:left="3240" w:hanging="360"/>
      </w:pPr>
      <w:rPr>
        <w:rFonts w:ascii="Courier New" w:hAnsi="Courier New" w:cs="Courier New" w:hint="default"/>
      </w:rPr>
    </w:lvl>
    <w:lvl w:ilvl="5" w:tplc="041A001B" w:tentative="1">
      <w:start w:val="1"/>
      <w:numFmt w:val="bullet"/>
      <w:lvlText w:val=""/>
      <w:lvlJc w:val="left"/>
      <w:pPr>
        <w:ind w:left="3960" w:hanging="360"/>
      </w:pPr>
      <w:rPr>
        <w:rFonts w:ascii="Wingdings" w:hAnsi="Wingdings" w:hint="default"/>
      </w:rPr>
    </w:lvl>
    <w:lvl w:ilvl="6" w:tplc="041A000F" w:tentative="1">
      <w:start w:val="1"/>
      <w:numFmt w:val="bullet"/>
      <w:lvlText w:val=""/>
      <w:lvlJc w:val="left"/>
      <w:pPr>
        <w:ind w:left="4680" w:hanging="360"/>
      </w:pPr>
      <w:rPr>
        <w:rFonts w:ascii="Symbol" w:hAnsi="Symbol" w:hint="default"/>
      </w:rPr>
    </w:lvl>
    <w:lvl w:ilvl="7" w:tplc="041A0019" w:tentative="1">
      <w:start w:val="1"/>
      <w:numFmt w:val="bullet"/>
      <w:lvlText w:val="o"/>
      <w:lvlJc w:val="left"/>
      <w:pPr>
        <w:ind w:left="5400" w:hanging="360"/>
      </w:pPr>
      <w:rPr>
        <w:rFonts w:ascii="Courier New" w:hAnsi="Courier New" w:cs="Courier New" w:hint="default"/>
      </w:rPr>
    </w:lvl>
    <w:lvl w:ilvl="8" w:tplc="041A001B" w:tentative="1">
      <w:start w:val="1"/>
      <w:numFmt w:val="bullet"/>
      <w:lvlText w:val=""/>
      <w:lvlJc w:val="left"/>
      <w:pPr>
        <w:ind w:left="6120" w:hanging="360"/>
      </w:pPr>
      <w:rPr>
        <w:rFonts w:ascii="Wingdings" w:hAnsi="Wingdings" w:hint="default"/>
      </w:rPr>
    </w:lvl>
  </w:abstractNum>
  <w:abstractNum w:abstractNumId="53">
    <w:nsid w:val="3C3457CF"/>
    <w:multiLevelType w:val="hybridMultilevel"/>
    <w:tmpl w:val="5E5A0BFA"/>
    <w:lvl w:ilvl="0" w:tplc="397EEDD0">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54">
    <w:nsid w:val="3C414428"/>
    <w:multiLevelType w:val="hybridMultilevel"/>
    <w:tmpl w:val="0ACA2744"/>
    <w:lvl w:ilvl="0" w:tplc="041A000F">
      <w:start w:val="11"/>
      <w:numFmt w:val="bullet"/>
      <w:lvlText w:val="-"/>
      <w:lvlJc w:val="left"/>
      <w:pPr>
        <w:ind w:left="720" w:hanging="360"/>
      </w:pPr>
      <w:rPr>
        <w:rFonts w:ascii="Times New Roman" w:eastAsia="Times New Roman" w:hAnsi="Times New Roman"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55">
    <w:nsid w:val="3C9D2025"/>
    <w:multiLevelType w:val="hybridMultilevel"/>
    <w:tmpl w:val="E5301518"/>
    <w:lvl w:ilvl="0" w:tplc="CEA88F04">
      <w:start w:val="1"/>
      <w:numFmt w:val="bullet"/>
      <w:lvlText w:val="o"/>
      <w:lvlJc w:val="left"/>
      <w:pPr>
        <w:ind w:left="360" w:hanging="360"/>
      </w:pPr>
      <w:rPr>
        <w:rFonts w:ascii="Courier New" w:hAnsi="Courier New" w:cs="Courier New"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56">
    <w:nsid w:val="3DB20B38"/>
    <w:multiLevelType w:val="hybridMultilevel"/>
    <w:tmpl w:val="325EB206"/>
    <w:lvl w:ilvl="0" w:tplc="3DC06348">
      <w:start w:val="1"/>
      <w:numFmt w:val="bullet"/>
      <w:lvlText w:val=""/>
      <w:lvlJc w:val="left"/>
      <w:pPr>
        <w:ind w:left="720" w:hanging="360"/>
      </w:pPr>
      <w:rPr>
        <w:rFonts w:ascii="Symbol" w:hAnsi="Symbol" w:hint="default"/>
        <w:color w:val="auto"/>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nsid w:val="3EF92027"/>
    <w:multiLevelType w:val="hybridMultilevel"/>
    <w:tmpl w:val="60E8224C"/>
    <w:lvl w:ilvl="0" w:tplc="493869BA">
      <w:start w:val="1"/>
      <w:numFmt w:val="bullet"/>
      <w:lvlText w:val="o"/>
      <w:lvlJc w:val="left"/>
      <w:pPr>
        <w:ind w:left="720" w:hanging="360"/>
      </w:pPr>
      <w:rPr>
        <w:rFonts w:ascii="Courier New" w:hAnsi="Courier New" w:cs="Courier New"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40983CC2"/>
    <w:multiLevelType w:val="hybridMultilevel"/>
    <w:tmpl w:val="C090F8C4"/>
    <w:lvl w:ilvl="0" w:tplc="041A000F">
      <w:start w:val="1"/>
      <w:numFmt w:val="decimal"/>
      <w:lvlText w:val="%1."/>
      <w:lvlJc w:val="left"/>
      <w:pPr>
        <w:tabs>
          <w:tab w:val="num" w:pos="720"/>
        </w:tabs>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59">
    <w:nsid w:val="42020A3E"/>
    <w:multiLevelType w:val="hybridMultilevel"/>
    <w:tmpl w:val="2EEA1EB2"/>
    <w:lvl w:ilvl="0" w:tplc="041A000F">
      <w:start w:val="11"/>
      <w:numFmt w:val="bullet"/>
      <w:lvlText w:val="-"/>
      <w:lvlJc w:val="right"/>
      <w:pPr>
        <w:ind w:left="720" w:hanging="360"/>
      </w:pPr>
      <w:rPr>
        <w:rFonts w:ascii="Times New Roman" w:eastAsia="Times New Roman" w:hAnsi="Times New Roman"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0">
    <w:nsid w:val="428F28F9"/>
    <w:multiLevelType w:val="hybridMultilevel"/>
    <w:tmpl w:val="2AB01690"/>
    <w:lvl w:ilvl="0" w:tplc="BEE043CC">
      <w:start w:val="1"/>
      <w:numFmt w:val="decimal"/>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61">
    <w:nsid w:val="436A0718"/>
    <w:multiLevelType w:val="hybridMultilevel"/>
    <w:tmpl w:val="C81C6558"/>
    <w:lvl w:ilvl="0" w:tplc="EBFE2220">
      <w:start w:val="11"/>
      <w:numFmt w:val="bullet"/>
      <w:lvlText w:val="-"/>
      <w:lvlJc w:val="left"/>
      <w:pPr>
        <w:ind w:left="720" w:hanging="360"/>
      </w:pPr>
      <w:rPr>
        <w:rFonts w:ascii="Times New Roman" w:eastAsia="Times New Roman" w:hAnsi="Times New Roman"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2">
    <w:nsid w:val="438C1D1D"/>
    <w:multiLevelType w:val="hybridMultilevel"/>
    <w:tmpl w:val="9FE47646"/>
    <w:lvl w:ilvl="0" w:tplc="CEA88F04">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nsid w:val="455E753D"/>
    <w:multiLevelType w:val="hybridMultilevel"/>
    <w:tmpl w:val="DD3CDFAC"/>
    <w:lvl w:ilvl="0" w:tplc="B5F8851C">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458707B0"/>
    <w:multiLevelType w:val="hybridMultilevel"/>
    <w:tmpl w:val="563E0A5C"/>
    <w:lvl w:ilvl="0" w:tplc="041A0005">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469F166D"/>
    <w:multiLevelType w:val="hybridMultilevel"/>
    <w:tmpl w:val="E56262C8"/>
    <w:lvl w:ilvl="0" w:tplc="CEA88F04">
      <w:start w:val="1"/>
      <w:numFmt w:val="decimal"/>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66">
    <w:nsid w:val="46E7594C"/>
    <w:multiLevelType w:val="hybridMultilevel"/>
    <w:tmpl w:val="0466003A"/>
    <w:lvl w:ilvl="0" w:tplc="61568BF6">
      <w:start w:val="1"/>
      <w:numFmt w:val="bullet"/>
      <w:lvlText w:val="-"/>
      <w:lvlJc w:val="left"/>
      <w:pPr>
        <w:ind w:left="720" w:hanging="360"/>
      </w:pPr>
      <w:rPr>
        <w:rFonts w:ascii="Times New Roman" w:eastAsia="Times New Roman" w:hAnsi="Times New Roman" w:cs="Times New Roman" w:hint="default"/>
        <w:color w:val="422E2E" w:themeColor="accent6" w:themeShade="80"/>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67">
    <w:nsid w:val="47A82F9F"/>
    <w:multiLevelType w:val="hybridMultilevel"/>
    <w:tmpl w:val="3446C922"/>
    <w:lvl w:ilvl="0" w:tplc="2B9C65F6">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8">
    <w:nsid w:val="486F7E20"/>
    <w:multiLevelType w:val="hybridMultilevel"/>
    <w:tmpl w:val="B8EA8CF2"/>
    <w:lvl w:ilvl="0" w:tplc="3DC06348">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nsid w:val="4A0C61BB"/>
    <w:multiLevelType w:val="hybridMultilevel"/>
    <w:tmpl w:val="25A48C4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nsid w:val="4A2D5367"/>
    <w:multiLevelType w:val="hybridMultilevel"/>
    <w:tmpl w:val="001EF11A"/>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nsid w:val="4DC96074"/>
    <w:multiLevelType w:val="hybridMultilevel"/>
    <w:tmpl w:val="B4ACD468"/>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2">
    <w:nsid w:val="4DE22AB8"/>
    <w:multiLevelType w:val="hybridMultilevel"/>
    <w:tmpl w:val="0D9EE4E4"/>
    <w:lvl w:ilvl="0" w:tplc="041A0005">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73">
    <w:nsid w:val="4E485E5F"/>
    <w:multiLevelType w:val="hybridMultilevel"/>
    <w:tmpl w:val="1478818A"/>
    <w:lvl w:ilvl="0" w:tplc="397EEDD0">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74">
    <w:nsid w:val="4F3F586C"/>
    <w:multiLevelType w:val="hybridMultilevel"/>
    <w:tmpl w:val="93BC101E"/>
    <w:lvl w:ilvl="0" w:tplc="041A000F">
      <w:start w:val="11"/>
      <w:numFmt w:val="bullet"/>
      <w:lvlText w:val="-"/>
      <w:lvlJc w:val="left"/>
      <w:pPr>
        <w:ind w:left="720" w:hanging="360"/>
      </w:pPr>
      <w:rPr>
        <w:rFonts w:ascii="Times New Roman" w:eastAsia="Times New Roman" w:hAnsi="Times New Roman" w:cs="Times New Roman"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75">
    <w:nsid w:val="4FCC0D54"/>
    <w:multiLevelType w:val="hybridMultilevel"/>
    <w:tmpl w:val="1D9E8CF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6">
    <w:nsid w:val="50C2749E"/>
    <w:multiLevelType w:val="multilevel"/>
    <w:tmpl w:val="67B2A6C0"/>
    <w:lvl w:ilvl="0">
      <w:start w:val="1"/>
      <w:numFmt w:val="decimal"/>
      <w:pStyle w:val="Heading11"/>
      <w:lvlText w:val="%1."/>
      <w:lvlJc w:val="left"/>
      <w:pPr>
        <w:ind w:left="1074" w:hanging="360"/>
      </w:pPr>
      <w:rPr>
        <w:rFonts w:hint="default"/>
      </w:rPr>
    </w:lvl>
    <w:lvl w:ilvl="1">
      <w:start w:val="1"/>
      <w:numFmt w:val="decimal"/>
      <w:pStyle w:val="Heading21"/>
      <w:isLgl/>
      <w:lvlText w:val="%1.%2."/>
      <w:lvlJc w:val="left"/>
      <w:pPr>
        <w:ind w:left="3101" w:hanging="720"/>
      </w:pPr>
      <w:rPr>
        <w:rFonts w:ascii="Monotype Corsiva" w:hAnsi="Monotype Corsiva" w:cs="Arial" w:hint="default"/>
        <w:sz w:val="36"/>
        <w:szCs w:val="36"/>
      </w:rPr>
    </w:lvl>
    <w:lvl w:ilvl="2">
      <w:start w:val="1"/>
      <w:numFmt w:val="none"/>
      <w:pStyle w:val="Heading31"/>
      <w:isLgl/>
      <w:lvlText w:val=""/>
      <w:lvlJc w:val="left"/>
      <w:pPr>
        <w:ind w:left="720" w:hanging="720"/>
      </w:pPr>
      <w:rPr>
        <w:rFonts w:ascii="Monotype Corsiva" w:hAnsi="Monotype Corsiva" w:cs="Arial" w:hint="default"/>
      </w:rPr>
    </w:lvl>
    <w:lvl w:ilvl="3">
      <w:start w:val="1"/>
      <w:numFmt w:val="decimal"/>
      <w:isLgl/>
      <w:lvlText w:val="%1.%2.%3.%4."/>
      <w:lvlJc w:val="left"/>
      <w:pPr>
        <w:ind w:left="6795" w:hanging="1080"/>
      </w:pPr>
      <w:rPr>
        <w:rFonts w:ascii="Arial" w:hAnsi="Arial" w:cs="Arial" w:hint="default"/>
      </w:rPr>
    </w:lvl>
    <w:lvl w:ilvl="4">
      <w:start w:val="1"/>
      <w:numFmt w:val="decimal"/>
      <w:isLgl/>
      <w:lvlText w:val="%1.%2.%3.%4.%5."/>
      <w:lvlJc w:val="left"/>
      <w:pPr>
        <w:ind w:left="8462" w:hanging="1080"/>
      </w:pPr>
      <w:rPr>
        <w:rFonts w:ascii="Arial" w:hAnsi="Arial" w:cs="Arial" w:hint="default"/>
      </w:rPr>
    </w:lvl>
    <w:lvl w:ilvl="5">
      <w:start w:val="1"/>
      <w:numFmt w:val="decimal"/>
      <w:isLgl/>
      <w:lvlText w:val="%1.%2.%3.%4.%5.%6."/>
      <w:lvlJc w:val="left"/>
      <w:pPr>
        <w:ind w:left="10489" w:hanging="1440"/>
      </w:pPr>
      <w:rPr>
        <w:rFonts w:ascii="Arial" w:hAnsi="Arial" w:cs="Arial" w:hint="default"/>
      </w:rPr>
    </w:lvl>
    <w:lvl w:ilvl="6">
      <w:start w:val="1"/>
      <w:numFmt w:val="decimal"/>
      <w:isLgl/>
      <w:lvlText w:val="%1.%2.%3.%4.%5.%6.%7."/>
      <w:lvlJc w:val="left"/>
      <w:pPr>
        <w:ind w:left="12516" w:hanging="1800"/>
      </w:pPr>
      <w:rPr>
        <w:rFonts w:ascii="Arial" w:hAnsi="Arial" w:cs="Arial" w:hint="default"/>
      </w:rPr>
    </w:lvl>
    <w:lvl w:ilvl="7">
      <w:start w:val="1"/>
      <w:numFmt w:val="decimal"/>
      <w:isLgl/>
      <w:lvlText w:val="%1.%2.%3.%4.%5.%6.%7.%8."/>
      <w:lvlJc w:val="left"/>
      <w:pPr>
        <w:ind w:left="14183" w:hanging="1800"/>
      </w:pPr>
      <w:rPr>
        <w:rFonts w:ascii="Arial" w:hAnsi="Arial" w:cs="Arial" w:hint="default"/>
      </w:rPr>
    </w:lvl>
    <w:lvl w:ilvl="8">
      <w:start w:val="1"/>
      <w:numFmt w:val="decimal"/>
      <w:isLgl/>
      <w:lvlText w:val="%1.%2.%3.%4.%5.%6.%7.%8.%9."/>
      <w:lvlJc w:val="left"/>
      <w:pPr>
        <w:ind w:left="16210" w:hanging="2160"/>
      </w:pPr>
      <w:rPr>
        <w:rFonts w:ascii="Arial" w:hAnsi="Arial" w:cs="Arial" w:hint="default"/>
      </w:rPr>
    </w:lvl>
  </w:abstractNum>
  <w:abstractNum w:abstractNumId="77">
    <w:nsid w:val="51FC78BC"/>
    <w:multiLevelType w:val="hybridMultilevel"/>
    <w:tmpl w:val="70C4679A"/>
    <w:lvl w:ilvl="0" w:tplc="397EEDD0">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78">
    <w:nsid w:val="52A425AF"/>
    <w:multiLevelType w:val="hybridMultilevel"/>
    <w:tmpl w:val="BB204B14"/>
    <w:lvl w:ilvl="0" w:tplc="D97ABE76">
      <w:start w:val="1"/>
      <w:numFmt w:val="upperRoman"/>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3E605BF2" w:tentative="1">
      <w:start w:val="1"/>
      <w:numFmt w:val="lowerLetter"/>
      <w:lvlText w:val="%2."/>
      <w:lvlJc w:val="left"/>
      <w:pPr>
        <w:ind w:left="1440" w:hanging="360"/>
      </w:pPr>
    </w:lvl>
    <w:lvl w:ilvl="2" w:tplc="EA148E94" w:tentative="1">
      <w:start w:val="1"/>
      <w:numFmt w:val="lowerRoman"/>
      <w:lvlText w:val="%3."/>
      <w:lvlJc w:val="right"/>
      <w:pPr>
        <w:ind w:left="2160" w:hanging="180"/>
      </w:pPr>
    </w:lvl>
    <w:lvl w:ilvl="3" w:tplc="6420A738" w:tentative="1">
      <w:start w:val="1"/>
      <w:numFmt w:val="decimal"/>
      <w:lvlText w:val="%4."/>
      <w:lvlJc w:val="left"/>
      <w:pPr>
        <w:ind w:left="2880" w:hanging="360"/>
      </w:pPr>
    </w:lvl>
    <w:lvl w:ilvl="4" w:tplc="B9D8040C" w:tentative="1">
      <w:start w:val="1"/>
      <w:numFmt w:val="lowerLetter"/>
      <w:lvlText w:val="%5."/>
      <w:lvlJc w:val="left"/>
      <w:pPr>
        <w:ind w:left="3600" w:hanging="360"/>
      </w:pPr>
    </w:lvl>
    <w:lvl w:ilvl="5" w:tplc="98742854" w:tentative="1">
      <w:start w:val="1"/>
      <w:numFmt w:val="lowerRoman"/>
      <w:lvlText w:val="%6."/>
      <w:lvlJc w:val="right"/>
      <w:pPr>
        <w:ind w:left="4320" w:hanging="180"/>
      </w:pPr>
    </w:lvl>
    <w:lvl w:ilvl="6" w:tplc="6D9A1654" w:tentative="1">
      <w:start w:val="1"/>
      <w:numFmt w:val="decimal"/>
      <w:lvlText w:val="%7."/>
      <w:lvlJc w:val="left"/>
      <w:pPr>
        <w:ind w:left="5040" w:hanging="360"/>
      </w:pPr>
    </w:lvl>
    <w:lvl w:ilvl="7" w:tplc="F8BCD202" w:tentative="1">
      <w:start w:val="1"/>
      <w:numFmt w:val="lowerLetter"/>
      <w:lvlText w:val="%8."/>
      <w:lvlJc w:val="left"/>
      <w:pPr>
        <w:ind w:left="5760" w:hanging="360"/>
      </w:pPr>
    </w:lvl>
    <w:lvl w:ilvl="8" w:tplc="5084619E" w:tentative="1">
      <w:start w:val="1"/>
      <w:numFmt w:val="lowerRoman"/>
      <w:lvlText w:val="%9."/>
      <w:lvlJc w:val="right"/>
      <w:pPr>
        <w:ind w:left="6480" w:hanging="180"/>
      </w:pPr>
    </w:lvl>
  </w:abstractNum>
  <w:abstractNum w:abstractNumId="79">
    <w:nsid w:val="556B257F"/>
    <w:multiLevelType w:val="hybridMultilevel"/>
    <w:tmpl w:val="03BE01F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nsid w:val="563629E3"/>
    <w:multiLevelType w:val="hybridMultilevel"/>
    <w:tmpl w:val="65A845F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nsid w:val="566101A3"/>
    <w:multiLevelType w:val="hybridMultilevel"/>
    <w:tmpl w:val="F1086034"/>
    <w:lvl w:ilvl="0" w:tplc="B2C0F860">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2">
    <w:nsid w:val="56BA654A"/>
    <w:multiLevelType w:val="hybridMultilevel"/>
    <w:tmpl w:val="2D48AD8A"/>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83">
    <w:nsid w:val="5799539F"/>
    <w:multiLevelType w:val="hybridMultilevel"/>
    <w:tmpl w:val="598E15FE"/>
    <w:lvl w:ilvl="0" w:tplc="041A0005">
      <w:start w:val="1"/>
      <w:numFmt w:val="bullet"/>
      <w:lvlText w:val="-"/>
      <w:lvlJc w:val="left"/>
      <w:pPr>
        <w:ind w:left="720" w:hanging="360"/>
      </w:pPr>
      <w:rPr>
        <w:rFonts w:ascii="Times New Roman" w:eastAsia="Times New Roman" w:hAnsi="Times New Roman" w:cs="Times New Roman" w:hint="default"/>
        <w:color w:val="422E2E" w:themeColor="accent6" w:themeShade="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nsid w:val="58643773"/>
    <w:multiLevelType w:val="hybridMultilevel"/>
    <w:tmpl w:val="706EBE70"/>
    <w:lvl w:ilvl="0" w:tplc="2B9C65F6">
      <w:start w:val="1"/>
      <w:numFmt w:val="decimal"/>
      <w:lvlText w:val="%1."/>
      <w:lvlJc w:val="right"/>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85">
    <w:nsid w:val="58904B21"/>
    <w:multiLevelType w:val="hybridMultilevel"/>
    <w:tmpl w:val="E1CAB47E"/>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nsid w:val="58ED5212"/>
    <w:multiLevelType w:val="hybridMultilevel"/>
    <w:tmpl w:val="9348DFE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7">
    <w:nsid w:val="596537B0"/>
    <w:multiLevelType w:val="hybridMultilevel"/>
    <w:tmpl w:val="88EC375C"/>
    <w:lvl w:ilvl="0" w:tplc="EBFE2220">
      <w:start w:val="1"/>
      <w:numFmt w:val="decimal"/>
      <w:lvlText w:val="%1."/>
      <w:lvlJc w:val="left"/>
      <w:pPr>
        <w:ind w:left="785" w:hanging="360"/>
      </w:pPr>
    </w:lvl>
    <w:lvl w:ilvl="1" w:tplc="041A0019" w:tentative="1">
      <w:start w:val="1"/>
      <w:numFmt w:val="lowerLetter"/>
      <w:lvlText w:val="%2."/>
      <w:lvlJc w:val="left"/>
      <w:pPr>
        <w:ind w:left="1505" w:hanging="360"/>
      </w:pPr>
    </w:lvl>
    <w:lvl w:ilvl="2" w:tplc="041A001B" w:tentative="1">
      <w:start w:val="1"/>
      <w:numFmt w:val="lowerRoman"/>
      <w:lvlText w:val="%3."/>
      <w:lvlJc w:val="right"/>
      <w:pPr>
        <w:ind w:left="2225" w:hanging="180"/>
      </w:pPr>
    </w:lvl>
    <w:lvl w:ilvl="3" w:tplc="041A000F" w:tentative="1">
      <w:start w:val="1"/>
      <w:numFmt w:val="decimal"/>
      <w:lvlText w:val="%4."/>
      <w:lvlJc w:val="left"/>
      <w:pPr>
        <w:ind w:left="2945" w:hanging="360"/>
      </w:pPr>
    </w:lvl>
    <w:lvl w:ilvl="4" w:tplc="041A0019" w:tentative="1">
      <w:start w:val="1"/>
      <w:numFmt w:val="lowerLetter"/>
      <w:lvlText w:val="%5."/>
      <w:lvlJc w:val="left"/>
      <w:pPr>
        <w:ind w:left="3665" w:hanging="360"/>
      </w:pPr>
    </w:lvl>
    <w:lvl w:ilvl="5" w:tplc="041A001B" w:tentative="1">
      <w:start w:val="1"/>
      <w:numFmt w:val="lowerRoman"/>
      <w:lvlText w:val="%6."/>
      <w:lvlJc w:val="right"/>
      <w:pPr>
        <w:ind w:left="4385" w:hanging="180"/>
      </w:pPr>
    </w:lvl>
    <w:lvl w:ilvl="6" w:tplc="041A000F" w:tentative="1">
      <w:start w:val="1"/>
      <w:numFmt w:val="decimal"/>
      <w:lvlText w:val="%7."/>
      <w:lvlJc w:val="left"/>
      <w:pPr>
        <w:ind w:left="5105" w:hanging="360"/>
      </w:pPr>
    </w:lvl>
    <w:lvl w:ilvl="7" w:tplc="041A0019" w:tentative="1">
      <w:start w:val="1"/>
      <w:numFmt w:val="lowerLetter"/>
      <w:lvlText w:val="%8."/>
      <w:lvlJc w:val="left"/>
      <w:pPr>
        <w:ind w:left="5825" w:hanging="360"/>
      </w:pPr>
    </w:lvl>
    <w:lvl w:ilvl="8" w:tplc="041A001B" w:tentative="1">
      <w:start w:val="1"/>
      <w:numFmt w:val="lowerRoman"/>
      <w:lvlText w:val="%9."/>
      <w:lvlJc w:val="right"/>
      <w:pPr>
        <w:ind w:left="6545" w:hanging="180"/>
      </w:pPr>
    </w:lvl>
  </w:abstractNum>
  <w:abstractNum w:abstractNumId="88">
    <w:nsid w:val="5996112A"/>
    <w:multiLevelType w:val="hybridMultilevel"/>
    <w:tmpl w:val="03A07E26"/>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89">
    <w:nsid w:val="5A5243D4"/>
    <w:multiLevelType w:val="hybridMultilevel"/>
    <w:tmpl w:val="BDD63A86"/>
    <w:lvl w:ilvl="0" w:tplc="041A0005">
      <w:start w:val="1"/>
      <w:numFmt w:val="bullet"/>
      <w:lvlText w:val=""/>
      <w:lvlJc w:val="left"/>
      <w:pPr>
        <w:ind w:left="360" w:hanging="360"/>
      </w:pPr>
      <w:rPr>
        <w:rFonts w:ascii="Symbol" w:hAnsi="Symbol" w:hint="default"/>
        <w:color w:val="auto"/>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90">
    <w:nsid w:val="5B8E28C3"/>
    <w:multiLevelType w:val="hybridMultilevel"/>
    <w:tmpl w:val="70C4679A"/>
    <w:lvl w:ilvl="0" w:tplc="906CEC20">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91">
    <w:nsid w:val="5BE810E9"/>
    <w:multiLevelType w:val="hybridMultilevel"/>
    <w:tmpl w:val="C82E1F3A"/>
    <w:lvl w:ilvl="0" w:tplc="CEA88F04">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2">
    <w:nsid w:val="5D500457"/>
    <w:multiLevelType w:val="hybridMultilevel"/>
    <w:tmpl w:val="5F64F0FC"/>
    <w:lvl w:ilvl="0" w:tplc="041A000F">
      <w:start w:val="1"/>
      <w:numFmt w:val="bullet"/>
      <w:lvlText w:val=""/>
      <w:lvlJc w:val="left"/>
      <w:pPr>
        <w:ind w:left="720" w:hanging="360"/>
      </w:pPr>
      <w:rPr>
        <w:rFonts w:ascii="Wingdings" w:hAnsi="Wingdings"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3">
    <w:nsid w:val="5D717265"/>
    <w:multiLevelType w:val="hybridMultilevel"/>
    <w:tmpl w:val="BFAEE708"/>
    <w:lvl w:ilvl="0" w:tplc="041A0005">
      <w:start w:val="1"/>
      <w:numFmt w:val="bullet"/>
      <w:lvlText w:val="-"/>
      <w:lvlJc w:val="left"/>
      <w:pPr>
        <w:ind w:left="720" w:hanging="360"/>
      </w:pPr>
      <w:rPr>
        <w:rFonts w:ascii="Times New Roman" w:eastAsia="Times New Roman" w:hAnsi="Times New Roman" w:cs="Times New Roman" w:hint="default"/>
        <w:color w:val="422E2E" w:themeColor="accent6" w:themeShade="80"/>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4">
    <w:nsid w:val="5E3674ED"/>
    <w:multiLevelType w:val="hybridMultilevel"/>
    <w:tmpl w:val="E4A05226"/>
    <w:lvl w:ilvl="0" w:tplc="2B9C65F6">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5">
    <w:nsid w:val="5F191908"/>
    <w:multiLevelType w:val="hybridMultilevel"/>
    <w:tmpl w:val="204C6CE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6">
    <w:nsid w:val="60BA09C4"/>
    <w:multiLevelType w:val="hybridMultilevel"/>
    <w:tmpl w:val="F7B8DBB8"/>
    <w:lvl w:ilvl="0" w:tplc="CEA88F04">
      <w:start w:val="1"/>
      <w:numFmt w:val="decimal"/>
      <w:lvlText w:val="%1."/>
      <w:lvlJc w:val="center"/>
      <w:pPr>
        <w:ind w:left="720" w:hanging="360"/>
      </w:pPr>
      <w:rPr>
        <w:rFonts w:ascii="Arial" w:hAnsi="Arial" w:hint="default"/>
        <w:caps w:val="0"/>
        <w:strike w:val="0"/>
        <w:dstrike w:val="0"/>
        <w:vanish w:val="0"/>
        <w:color w:val="auto"/>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97">
    <w:nsid w:val="611A64B3"/>
    <w:multiLevelType w:val="hybridMultilevel"/>
    <w:tmpl w:val="F23ED7B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8">
    <w:nsid w:val="61F65C01"/>
    <w:multiLevelType w:val="hybridMultilevel"/>
    <w:tmpl w:val="ABD48FCA"/>
    <w:lvl w:ilvl="0" w:tplc="2CE01B92">
      <w:start w:val="1"/>
      <w:numFmt w:val="bullet"/>
      <w:lvlText w:val="o"/>
      <w:lvlJc w:val="left"/>
      <w:pPr>
        <w:ind w:left="720" w:hanging="360"/>
      </w:pPr>
      <w:rPr>
        <w:rFonts w:ascii="Courier New" w:hAnsi="Courier New" w:cs="Courier New"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99">
    <w:nsid w:val="62325FA7"/>
    <w:multiLevelType w:val="hybridMultilevel"/>
    <w:tmpl w:val="CAE06EC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0">
    <w:nsid w:val="6266342D"/>
    <w:multiLevelType w:val="hybridMultilevel"/>
    <w:tmpl w:val="DDDCD962"/>
    <w:lvl w:ilvl="0" w:tplc="041A0003">
      <w:start w:val="1"/>
      <w:numFmt w:val="bullet"/>
      <w:lvlText w:val=""/>
      <w:lvlJc w:val="left"/>
      <w:pPr>
        <w:ind w:left="720" w:hanging="360"/>
      </w:pPr>
      <w:rPr>
        <w:rFonts w:ascii="Wingdings" w:hAnsi="Wingdings" w:hint="default"/>
        <w:color w:val="EE8C69" w:themeColor="accent1" w:themeTint="99"/>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1">
    <w:nsid w:val="63824383"/>
    <w:multiLevelType w:val="hybridMultilevel"/>
    <w:tmpl w:val="607CD9B6"/>
    <w:lvl w:ilvl="0" w:tplc="041A000D">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nsid w:val="6445009E"/>
    <w:multiLevelType w:val="hybridMultilevel"/>
    <w:tmpl w:val="AB2ADB20"/>
    <w:lvl w:ilvl="0" w:tplc="7FC07A32">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3">
    <w:nsid w:val="64F95F15"/>
    <w:multiLevelType w:val="multilevel"/>
    <w:tmpl w:val="DCDEC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nsid w:val="664A6398"/>
    <w:multiLevelType w:val="hybridMultilevel"/>
    <w:tmpl w:val="201C2C44"/>
    <w:lvl w:ilvl="0" w:tplc="4F608D90">
      <w:start w:val="1"/>
      <w:numFmt w:val="bullet"/>
      <w:lvlText w:val=""/>
      <w:lvlJc w:val="left"/>
      <w:pPr>
        <w:ind w:left="720" w:hanging="360"/>
      </w:pPr>
      <w:rPr>
        <w:rFonts w:ascii="Symbol" w:hAnsi="Symbol" w:hint="default"/>
        <w:color w:val="auto"/>
      </w:rPr>
    </w:lvl>
    <w:lvl w:ilvl="1" w:tplc="75DE2684" w:tentative="1">
      <w:start w:val="1"/>
      <w:numFmt w:val="bullet"/>
      <w:lvlText w:val="o"/>
      <w:lvlJc w:val="left"/>
      <w:pPr>
        <w:ind w:left="1440" w:hanging="360"/>
      </w:pPr>
      <w:rPr>
        <w:rFonts w:ascii="Courier New" w:hAnsi="Courier New" w:cs="Courier New" w:hint="default"/>
      </w:rPr>
    </w:lvl>
    <w:lvl w:ilvl="2" w:tplc="015441DC" w:tentative="1">
      <w:start w:val="1"/>
      <w:numFmt w:val="bullet"/>
      <w:lvlText w:val=""/>
      <w:lvlJc w:val="left"/>
      <w:pPr>
        <w:ind w:left="2160" w:hanging="360"/>
      </w:pPr>
      <w:rPr>
        <w:rFonts w:ascii="Wingdings" w:hAnsi="Wingdings" w:hint="default"/>
      </w:rPr>
    </w:lvl>
    <w:lvl w:ilvl="3" w:tplc="21BEDDE0" w:tentative="1">
      <w:start w:val="1"/>
      <w:numFmt w:val="bullet"/>
      <w:lvlText w:val=""/>
      <w:lvlJc w:val="left"/>
      <w:pPr>
        <w:ind w:left="2880" w:hanging="360"/>
      </w:pPr>
      <w:rPr>
        <w:rFonts w:ascii="Symbol" w:hAnsi="Symbol" w:hint="default"/>
      </w:rPr>
    </w:lvl>
    <w:lvl w:ilvl="4" w:tplc="793C7048" w:tentative="1">
      <w:start w:val="1"/>
      <w:numFmt w:val="bullet"/>
      <w:lvlText w:val="o"/>
      <w:lvlJc w:val="left"/>
      <w:pPr>
        <w:ind w:left="3600" w:hanging="360"/>
      </w:pPr>
      <w:rPr>
        <w:rFonts w:ascii="Courier New" w:hAnsi="Courier New" w:cs="Courier New" w:hint="default"/>
      </w:rPr>
    </w:lvl>
    <w:lvl w:ilvl="5" w:tplc="15CA3BE8" w:tentative="1">
      <w:start w:val="1"/>
      <w:numFmt w:val="bullet"/>
      <w:lvlText w:val=""/>
      <w:lvlJc w:val="left"/>
      <w:pPr>
        <w:ind w:left="4320" w:hanging="360"/>
      </w:pPr>
      <w:rPr>
        <w:rFonts w:ascii="Wingdings" w:hAnsi="Wingdings" w:hint="default"/>
      </w:rPr>
    </w:lvl>
    <w:lvl w:ilvl="6" w:tplc="B5C6FE68" w:tentative="1">
      <w:start w:val="1"/>
      <w:numFmt w:val="bullet"/>
      <w:lvlText w:val=""/>
      <w:lvlJc w:val="left"/>
      <w:pPr>
        <w:ind w:left="5040" w:hanging="360"/>
      </w:pPr>
      <w:rPr>
        <w:rFonts w:ascii="Symbol" w:hAnsi="Symbol" w:hint="default"/>
      </w:rPr>
    </w:lvl>
    <w:lvl w:ilvl="7" w:tplc="9076A9E4" w:tentative="1">
      <w:start w:val="1"/>
      <w:numFmt w:val="bullet"/>
      <w:lvlText w:val="o"/>
      <w:lvlJc w:val="left"/>
      <w:pPr>
        <w:ind w:left="5760" w:hanging="360"/>
      </w:pPr>
      <w:rPr>
        <w:rFonts w:ascii="Courier New" w:hAnsi="Courier New" w:cs="Courier New" w:hint="default"/>
      </w:rPr>
    </w:lvl>
    <w:lvl w:ilvl="8" w:tplc="151C0FDA" w:tentative="1">
      <w:start w:val="1"/>
      <w:numFmt w:val="bullet"/>
      <w:lvlText w:val=""/>
      <w:lvlJc w:val="left"/>
      <w:pPr>
        <w:ind w:left="6480" w:hanging="360"/>
      </w:pPr>
      <w:rPr>
        <w:rFonts w:ascii="Wingdings" w:hAnsi="Wingdings" w:hint="default"/>
      </w:rPr>
    </w:lvl>
  </w:abstractNum>
  <w:abstractNum w:abstractNumId="105">
    <w:nsid w:val="677678AB"/>
    <w:multiLevelType w:val="hybridMultilevel"/>
    <w:tmpl w:val="FCB078E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6">
    <w:nsid w:val="68571239"/>
    <w:multiLevelType w:val="hybridMultilevel"/>
    <w:tmpl w:val="9B720370"/>
    <w:lvl w:ilvl="0" w:tplc="041A000F">
      <w:start w:val="1"/>
      <w:numFmt w:val="bullet"/>
      <w:lvlText w:val=""/>
      <w:lvlJc w:val="left"/>
      <w:pPr>
        <w:ind w:left="360" w:hanging="360"/>
      </w:pPr>
      <w:rPr>
        <w:rFonts w:ascii="Symbol" w:hAnsi="Symbol" w:hint="default"/>
      </w:rPr>
    </w:lvl>
    <w:lvl w:ilvl="1" w:tplc="041A0019" w:tentative="1">
      <w:start w:val="1"/>
      <w:numFmt w:val="bullet"/>
      <w:lvlText w:val="o"/>
      <w:lvlJc w:val="left"/>
      <w:pPr>
        <w:ind w:left="1080" w:hanging="360"/>
      </w:pPr>
      <w:rPr>
        <w:rFonts w:ascii="Courier New" w:hAnsi="Courier New" w:cs="Courier New" w:hint="default"/>
      </w:rPr>
    </w:lvl>
    <w:lvl w:ilvl="2" w:tplc="041A001B" w:tentative="1">
      <w:start w:val="1"/>
      <w:numFmt w:val="bullet"/>
      <w:lvlText w:val=""/>
      <w:lvlJc w:val="left"/>
      <w:pPr>
        <w:ind w:left="1800" w:hanging="360"/>
      </w:pPr>
      <w:rPr>
        <w:rFonts w:ascii="Wingdings" w:hAnsi="Wingdings" w:hint="default"/>
      </w:rPr>
    </w:lvl>
    <w:lvl w:ilvl="3" w:tplc="041A000F" w:tentative="1">
      <w:start w:val="1"/>
      <w:numFmt w:val="bullet"/>
      <w:lvlText w:val=""/>
      <w:lvlJc w:val="left"/>
      <w:pPr>
        <w:ind w:left="2520" w:hanging="360"/>
      </w:pPr>
      <w:rPr>
        <w:rFonts w:ascii="Symbol" w:hAnsi="Symbol" w:hint="default"/>
      </w:rPr>
    </w:lvl>
    <w:lvl w:ilvl="4" w:tplc="041A0019" w:tentative="1">
      <w:start w:val="1"/>
      <w:numFmt w:val="bullet"/>
      <w:lvlText w:val="o"/>
      <w:lvlJc w:val="left"/>
      <w:pPr>
        <w:ind w:left="3240" w:hanging="360"/>
      </w:pPr>
      <w:rPr>
        <w:rFonts w:ascii="Courier New" w:hAnsi="Courier New" w:cs="Courier New" w:hint="default"/>
      </w:rPr>
    </w:lvl>
    <w:lvl w:ilvl="5" w:tplc="041A001B" w:tentative="1">
      <w:start w:val="1"/>
      <w:numFmt w:val="bullet"/>
      <w:lvlText w:val=""/>
      <w:lvlJc w:val="left"/>
      <w:pPr>
        <w:ind w:left="3960" w:hanging="360"/>
      </w:pPr>
      <w:rPr>
        <w:rFonts w:ascii="Wingdings" w:hAnsi="Wingdings" w:hint="default"/>
      </w:rPr>
    </w:lvl>
    <w:lvl w:ilvl="6" w:tplc="041A000F" w:tentative="1">
      <w:start w:val="1"/>
      <w:numFmt w:val="bullet"/>
      <w:lvlText w:val=""/>
      <w:lvlJc w:val="left"/>
      <w:pPr>
        <w:ind w:left="4680" w:hanging="360"/>
      </w:pPr>
      <w:rPr>
        <w:rFonts w:ascii="Symbol" w:hAnsi="Symbol" w:hint="default"/>
      </w:rPr>
    </w:lvl>
    <w:lvl w:ilvl="7" w:tplc="041A0019" w:tentative="1">
      <w:start w:val="1"/>
      <w:numFmt w:val="bullet"/>
      <w:lvlText w:val="o"/>
      <w:lvlJc w:val="left"/>
      <w:pPr>
        <w:ind w:left="5400" w:hanging="360"/>
      </w:pPr>
      <w:rPr>
        <w:rFonts w:ascii="Courier New" w:hAnsi="Courier New" w:cs="Courier New" w:hint="default"/>
      </w:rPr>
    </w:lvl>
    <w:lvl w:ilvl="8" w:tplc="041A001B" w:tentative="1">
      <w:start w:val="1"/>
      <w:numFmt w:val="bullet"/>
      <w:lvlText w:val=""/>
      <w:lvlJc w:val="left"/>
      <w:pPr>
        <w:ind w:left="6120" w:hanging="360"/>
      </w:pPr>
      <w:rPr>
        <w:rFonts w:ascii="Wingdings" w:hAnsi="Wingdings" w:hint="default"/>
      </w:rPr>
    </w:lvl>
  </w:abstractNum>
  <w:abstractNum w:abstractNumId="107">
    <w:nsid w:val="68776AB0"/>
    <w:multiLevelType w:val="hybridMultilevel"/>
    <w:tmpl w:val="70C4679A"/>
    <w:lvl w:ilvl="0" w:tplc="397EEDD0">
      <w:start w:val="1"/>
      <w:numFmt w:val="decimal"/>
      <w:lvlText w:val="%1."/>
      <w:lvlJc w:val="left"/>
      <w:pPr>
        <w:ind w:left="720" w:hanging="360"/>
      </w:pPr>
    </w:lvl>
    <w:lvl w:ilvl="1" w:tplc="041A0003" w:tentative="1">
      <w:start w:val="1"/>
      <w:numFmt w:val="lowerLetter"/>
      <w:lvlText w:val="%2."/>
      <w:lvlJc w:val="left"/>
      <w:pPr>
        <w:ind w:left="1440" w:hanging="360"/>
      </w:pPr>
    </w:lvl>
    <w:lvl w:ilvl="2" w:tplc="041A0005" w:tentative="1">
      <w:start w:val="1"/>
      <w:numFmt w:val="lowerRoman"/>
      <w:lvlText w:val="%3."/>
      <w:lvlJc w:val="right"/>
      <w:pPr>
        <w:ind w:left="2160" w:hanging="180"/>
      </w:pPr>
    </w:lvl>
    <w:lvl w:ilvl="3" w:tplc="041A0001" w:tentative="1">
      <w:start w:val="1"/>
      <w:numFmt w:val="decimal"/>
      <w:lvlText w:val="%4."/>
      <w:lvlJc w:val="left"/>
      <w:pPr>
        <w:ind w:left="2880" w:hanging="360"/>
      </w:pPr>
    </w:lvl>
    <w:lvl w:ilvl="4" w:tplc="041A0003" w:tentative="1">
      <w:start w:val="1"/>
      <w:numFmt w:val="lowerLetter"/>
      <w:lvlText w:val="%5."/>
      <w:lvlJc w:val="left"/>
      <w:pPr>
        <w:ind w:left="3600" w:hanging="360"/>
      </w:pPr>
    </w:lvl>
    <w:lvl w:ilvl="5" w:tplc="041A0005" w:tentative="1">
      <w:start w:val="1"/>
      <w:numFmt w:val="lowerRoman"/>
      <w:lvlText w:val="%6."/>
      <w:lvlJc w:val="right"/>
      <w:pPr>
        <w:ind w:left="4320" w:hanging="180"/>
      </w:pPr>
    </w:lvl>
    <w:lvl w:ilvl="6" w:tplc="041A0001" w:tentative="1">
      <w:start w:val="1"/>
      <w:numFmt w:val="decimal"/>
      <w:lvlText w:val="%7."/>
      <w:lvlJc w:val="left"/>
      <w:pPr>
        <w:ind w:left="5040" w:hanging="360"/>
      </w:pPr>
    </w:lvl>
    <w:lvl w:ilvl="7" w:tplc="041A0003" w:tentative="1">
      <w:start w:val="1"/>
      <w:numFmt w:val="lowerLetter"/>
      <w:lvlText w:val="%8."/>
      <w:lvlJc w:val="left"/>
      <w:pPr>
        <w:ind w:left="5760" w:hanging="360"/>
      </w:pPr>
    </w:lvl>
    <w:lvl w:ilvl="8" w:tplc="041A0005" w:tentative="1">
      <w:start w:val="1"/>
      <w:numFmt w:val="lowerRoman"/>
      <w:lvlText w:val="%9."/>
      <w:lvlJc w:val="right"/>
      <w:pPr>
        <w:ind w:left="6480" w:hanging="180"/>
      </w:pPr>
    </w:lvl>
  </w:abstractNum>
  <w:abstractNum w:abstractNumId="108">
    <w:nsid w:val="6C8A29DE"/>
    <w:multiLevelType w:val="hybridMultilevel"/>
    <w:tmpl w:val="EECCC27E"/>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9">
    <w:nsid w:val="6E191381"/>
    <w:multiLevelType w:val="hybridMultilevel"/>
    <w:tmpl w:val="254C193A"/>
    <w:lvl w:ilvl="0" w:tplc="F52644A8">
      <w:start w:val="1"/>
      <w:numFmt w:val="bullet"/>
      <w:lvlText w:val="o"/>
      <w:lvlJc w:val="left"/>
      <w:pPr>
        <w:ind w:left="360" w:hanging="360"/>
      </w:pPr>
      <w:rPr>
        <w:rFonts w:ascii="Courier New" w:hAnsi="Courier New" w:cs="Courier New" w:hint="default"/>
        <w:color w:val="auto"/>
      </w:rPr>
    </w:lvl>
    <w:lvl w:ilvl="1" w:tplc="4F8AF786">
      <w:start w:val="1"/>
      <w:numFmt w:val="bullet"/>
      <w:lvlText w:val="o"/>
      <w:lvlJc w:val="left"/>
      <w:pPr>
        <w:ind w:left="1080" w:hanging="360"/>
      </w:pPr>
      <w:rPr>
        <w:rFonts w:ascii="Courier New" w:hAnsi="Courier New" w:cs="Courier New" w:hint="default"/>
      </w:rPr>
    </w:lvl>
    <w:lvl w:ilvl="2" w:tplc="667C0C90" w:tentative="1">
      <w:start w:val="1"/>
      <w:numFmt w:val="bullet"/>
      <w:lvlText w:val=""/>
      <w:lvlJc w:val="left"/>
      <w:pPr>
        <w:ind w:left="1800" w:hanging="360"/>
      </w:pPr>
      <w:rPr>
        <w:rFonts w:ascii="Wingdings" w:hAnsi="Wingdings" w:hint="default"/>
      </w:rPr>
    </w:lvl>
    <w:lvl w:ilvl="3" w:tplc="403A746C" w:tentative="1">
      <w:start w:val="1"/>
      <w:numFmt w:val="bullet"/>
      <w:lvlText w:val=""/>
      <w:lvlJc w:val="left"/>
      <w:pPr>
        <w:ind w:left="2520" w:hanging="360"/>
      </w:pPr>
      <w:rPr>
        <w:rFonts w:ascii="Symbol" w:hAnsi="Symbol" w:hint="default"/>
      </w:rPr>
    </w:lvl>
    <w:lvl w:ilvl="4" w:tplc="B468A320" w:tentative="1">
      <w:start w:val="1"/>
      <w:numFmt w:val="bullet"/>
      <w:lvlText w:val="o"/>
      <w:lvlJc w:val="left"/>
      <w:pPr>
        <w:ind w:left="3240" w:hanging="360"/>
      </w:pPr>
      <w:rPr>
        <w:rFonts w:ascii="Courier New" w:hAnsi="Courier New" w:cs="Courier New" w:hint="default"/>
      </w:rPr>
    </w:lvl>
    <w:lvl w:ilvl="5" w:tplc="70F87EB8" w:tentative="1">
      <w:start w:val="1"/>
      <w:numFmt w:val="bullet"/>
      <w:lvlText w:val=""/>
      <w:lvlJc w:val="left"/>
      <w:pPr>
        <w:ind w:left="3960" w:hanging="360"/>
      </w:pPr>
      <w:rPr>
        <w:rFonts w:ascii="Wingdings" w:hAnsi="Wingdings" w:hint="default"/>
      </w:rPr>
    </w:lvl>
    <w:lvl w:ilvl="6" w:tplc="BA0013F0" w:tentative="1">
      <w:start w:val="1"/>
      <w:numFmt w:val="bullet"/>
      <w:lvlText w:val=""/>
      <w:lvlJc w:val="left"/>
      <w:pPr>
        <w:ind w:left="4680" w:hanging="360"/>
      </w:pPr>
      <w:rPr>
        <w:rFonts w:ascii="Symbol" w:hAnsi="Symbol" w:hint="default"/>
      </w:rPr>
    </w:lvl>
    <w:lvl w:ilvl="7" w:tplc="4024329E" w:tentative="1">
      <w:start w:val="1"/>
      <w:numFmt w:val="bullet"/>
      <w:lvlText w:val="o"/>
      <w:lvlJc w:val="left"/>
      <w:pPr>
        <w:ind w:left="5400" w:hanging="360"/>
      </w:pPr>
      <w:rPr>
        <w:rFonts w:ascii="Courier New" w:hAnsi="Courier New" w:cs="Courier New" w:hint="default"/>
      </w:rPr>
    </w:lvl>
    <w:lvl w:ilvl="8" w:tplc="5AEA4842" w:tentative="1">
      <w:start w:val="1"/>
      <w:numFmt w:val="bullet"/>
      <w:lvlText w:val=""/>
      <w:lvlJc w:val="left"/>
      <w:pPr>
        <w:ind w:left="6120" w:hanging="360"/>
      </w:pPr>
      <w:rPr>
        <w:rFonts w:ascii="Wingdings" w:hAnsi="Wingdings" w:hint="default"/>
      </w:rPr>
    </w:lvl>
  </w:abstractNum>
  <w:abstractNum w:abstractNumId="110">
    <w:nsid w:val="6E1E40A2"/>
    <w:multiLevelType w:val="hybridMultilevel"/>
    <w:tmpl w:val="7274497C"/>
    <w:lvl w:ilvl="0" w:tplc="257EBB6C">
      <w:start w:val="1"/>
      <w:numFmt w:val="bullet"/>
      <w:lvlText w:val=""/>
      <w:lvlJc w:val="left"/>
      <w:pPr>
        <w:ind w:left="720" w:hanging="360"/>
      </w:pPr>
      <w:rPr>
        <w:rFonts w:ascii="Wingdings" w:hAnsi="Wingdings" w:hint="default"/>
        <w:color w:val="EE8C69" w:themeColor="accent1" w:themeTint="99"/>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nsid w:val="6EE10624"/>
    <w:multiLevelType w:val="hybridMultilevel"/>
    <w:tmpl w:val="ABEADFFC"/>
    <w:lvl w:ilvl="0" w:tplc="7FC07A32">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2">
    <w:nsid w:val="6F030329"/>
    <w:multiLevelType w:val="hybridMultilevel"/>
    <w:tmpl w:val="0DBAF0BA"/>
    <w:lvl w:ilvl="0" w:tplc="397EEDD0">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nsid w:val="6F795469"/>
    <w:multiLevelType w:val="hybridMultilevel"/>
    <w:tmpl w:val="62BA0D50"/>
    <w:lvl w:ilvl="0" w:tplc="041A0005">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nsid w:val="6F927608"/>
    <w:multiLevelType w:val="hybridMultilevel"/>
    <w:tmpl w:val="D3A890E8"/>
    <w:lvl w:ilvl="0" w:tplc="041A0003">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5">
    <w:nsid w:val="70900ED1"/>
    <w:multiLevelType w:val="hybridMultilevel"/>
    <w:tmpl w:val="39B418E6"/>
    <w:lvl w:ilvl="0" w:tplc="944A72F6">
      <w:start w:val="1"/>
      <w:numFmt w:val="decimal"/>
      <w:lvlText w:val="%1."/>
      <w:lvlJc w:val="center"/>
      <w:pPr>
        <w:ind w:left="720" w:hanging="360"/>
      </w:pPr>
      <w:rPr>
        <w:rFonts w:ascii="Arial" w:hAnsi="Arial" w:hint="default"/>
        <w:caps w:val="0"/>
        <w:strike w:val="0"/>
        <w:dstrike w:val="0"/>
        <w:vanish w:val="0"/>
        <w:color w:val="auto"/>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E1065916" w:tentative="1">
      <w:start w:val="1"/>
      <w:numFmt w:val="lowerLetter"/>
      <w:lvlText w:val="%2."/>
      <w:lvlJc w:val="left"/>
      <w:pPr>
        <w:ind w:left="1440" w:hanging="360"/>
      </w:pPr>
    </w:lvl>
    <w:lvl w:ilvl="2" w:tplc="24264E2C" w:tentative="1">
      <w:start w:val="1"/>
      <w:numFmt w:val="lowerRoman"/>
      <w:lvlText w:val="%3."/>
      <w:lvlJc w:val="right"/>
      <w:pPr>
        <w:ind w:left="2160" w:hanging="180"/>
      </w:pPr>
    </w:lvl>
    <w:lvl w:ilvl="3" w:tplc="4C0260BA" w:tentative="1">
      <w:start w:val="1"/>
      <w:numFmt w:val="decimal"/>
      <w:lvlText w:val="%4."/>
      <w:lvlJc w:val="left"/>
      <w:pPr>
        <w:ind w:left="2880" w:hanging="360"/>
      </w:pPr>
    </w:lvl>
    <w:lvl w:ilvl="4" w:tplc="58F66A1E" w:tentative="1">
      <w:start w:val="1"/>
      <w:numFmt w:val="lowerLetter"/>
      <w:lvlText w:val="%5."/>
      <w:lvlJc w:val="left"/>
      <w:pPr>
        <w:ind w:left="3600" w:hanging="360"/>
      </w:pPr>
    </w:lvl>
    <w:lvl w:ilvl="5" w:tplc="61E617E2" w:tentative="1">
      <w:start w:val="1"/>
      <w:numFmt w:val="lowerRoman"/>
      <w:lvlText w:val="%6."/>
      <w:lvlJc w:val="right"/>
      <w:pPr>
        <w:ind w:left="4320" w:hanging="180"/>
      </w:pPr>
    </w:lvl>
    <w:lvl w:ilvl="6" w:tplc="A176A0E6" w:tentative="1">
      <w:start w:val="1"/>
      <w:numFmt w:val="decimal"/>
      <w:lvlText w:val="%7."/>
      <w:lvlJc w:val="left"/>
      <w:pPr>
        <w:ind w:left="5040" w:hanging="360"/>
      </w:pPr>
    </w:lvl>
    <w:lvl w:ilvl="7" w:tplc="238634B6" w:tentative="1">
      <w:start w:val="1"/>
      <w:numFmt w:val="lowerLetter"/>
      <w:lvlText w:val="%8."/>
      <w:lvlJc w:val="left"/>
      <w:pPr>
        <w:ind w:left="5760" w:hanging="360"/>
      </w:pPr>
    </w:lvl>
    <w:lvl w:ilvl="8" w:tplc="B0F682A8" w:tentative="1">
      <w:start w:val="1"/>
      <w:numFmt w:val="lowerRoman"/>
      <w:lvlText w:val="%9."/>
      <w:lvlJc w:val="right"/>
      <w:pPr>
        <w:ind w:left="6480" w:hanging="180"/>
      </w:pPr>
    </w:lvl>
  </w:abstractNum>
  <w:abstractNum w:abstractNumId="116">
    <w:nsid w:val="74B22CF0"/>
    <w:multiLevelType w:val="hybridMultilevel"/>
    <w:tmpl w:val="C090F8C4"/>
    <w:lvl w:ilvl="0" w:tplc="041A000F">
      <w:start w:val="1"/>
      <w:numFmt w:val="decimal"/>
      <w:lvlText w:val="%1."/>
      <w:lvlJc w:val="left"/>
      <w:pPr>
        <w:tabs>
          <w:tab w:val="num" w:pos="720"/>
        </w:tabs>
        <w:ind w:left="720" w:hanging="360"/>
      </w:pPr>
    </w:lvl>
    <w:lvl w:ilvl="1" w:tplc="041A0019">
      <w:start w:val="1"/>
      <w:numFmt w:val="decimal"/>
      <w:lvlText w:val="%2."/>
      <w:lvlJc w:val="left"/>
      <w:pPr>
        <w:tabs>
          <w:tab w:val="num" w:pos="1440"/>
        </w:tabs>
        <w:ind w:left="1440" w:hanging="360"/>
      </w:pPr>
    </w:lvl>
    <w:lvl w:ilvl="2" w:tplc="041A001B">
      <w:start w:val="1"/>
      <w:numFmt w:val="decimal"/>
      <w:lvlText w:val="%3."/>
      <w:lvlJc w:val="left"/>
      <w:pPr>
        <w:tabs>
          <w:tab w:val="num" w:pos="2160"/>
        </w:tabs>
        <w:ind w:left="2160" w:hanging="360"/>
      </w:pPr>
    </w:lvl>
    <w:lvl w:ilvl="3" w:tplc="041A000F">
      <w:start w:val="1"/>
      <w:numFmt w:val="decimal"/>
      <w:lvlText w:val="%4."/>
      <w:lvlJc w:val="left"/>
      <w:pPr>
        <w:tabs>
          <w:tab w:val="num" w:pos="2880"/>
        </w:tabs>
        <w:ind w:left="2880" w:hanging="360"/>
      </w:pPr>
    </w:lvl>
    <w:lvl w:ilvl="4" w:tplc="041A0019">
      <w:start w:val="1"/>
      <w:numFmt w:val="decimal"/>
      <w:lvlText w:val="%5."/>
      <w:lvlJc w:val="left"/>
      <w:pPr>
        <w:tabs>
          <w:tab w:val="num" w:pos="3600"/>
        </w:tabs>
        <w:ind w:left="3600" w:hanging="360"/>
      </w:pPr>
    </w:lvl>
    <w:lvl w:ilvl="5" w:tplc="041A001B">
      <w:start w:val="1"/>
      <w:numFmt w:val="decimal"/>
      <w:lvlText w:val="%6."/>
      <w:lvlJc w:val="left"/>
      <w:pPr>
        <w:tabs>
          <w:tab w:val="num" w:pos="4320"/>
        </w:tabs>
        <w:ind w:left="4320" w:hanging="360"/>
      </w:pPr>
    </w:lvl>
    <w:lvl w:ilvl="6" w:tplc="041A000F">
      <w:start w:val="1"/>
      <w:numFmt w:val="decimal"/>
      <w:lvlText w:val="%7."/>
      <w:lvlJc w:val="left"/>
      <w:pPr>
        <w:tabs>
          <w:tab w:val="num" w:pos="5040"/>
        </w:tabs>
        <w:ind w:left="5040" w:hanging="360"/>
      </w:pPr>
    </w:lvl>
    <w:lvl w:ilvl="7" w:tplc="041A0019">
      <w:start w:val="1"/>
      <w:numFmt w:val="decimal"/>
      <w:lvlText w:val="%8."/>
      <w:lvlJc w:val="left"/>
      <w:pPr>
        <w:tabs>
          <w:tab w:val="num" w:pos="5760"/>
        </w:tabs>
        <w:ind w:left="5760" w:hanging="360"/>
      </w:pPr>
    </w:lvl>
    <w:lvl w:ilvl="8" w:tplc="041A001B">
      <w:start w:val="1"/>
      <w:numFmt w:val="decimal"/>
      <w:lvlText w:val="%9."/>
      <w:lvlJc w:val="left"/>
      <w:pPr>
        <w:tabs>
          <w:tab w:val="num" w:pos="6480"/>
        </w:tabs>
        <w:ind w:left="6480" w:hanging="360"/>
      </w:pPr>
    </w:lvl>
  </w:abstractNum>
  <w:abstractNum w:abstractNumId="117">
    <w:nsid w:val="74D56897"/>
    <w:multiLevelType w:val="hybridMultilevel"/>
    <w:tmpl w:val="3ED0009E"/>
    <w:lvl w:ilvl="0" w:tplc="4C7C975C">
      <w:start w:val="1"/>
      <w:numFmt w:val="decimal"/>
      <w:lvlText w:val="%1."/>
      <w:lvlJc w:val="right"/>
      <w:pPr>
        <w:ind w:left="720" w:hanging="360"/>
      </w:pPr>
      <w:rPr>
        <w:rFonts w:ascii="Arial" w:hAnsi="Arial" w:hint="default"/>
        <w:caps w:val="0"/>
        <w:strike w:val="0"/>
        <w:dstrike w:val="0"/>
        <w:vanish w:val="0"/>
        <w:sz w:val="20"/>
        <w:vertAlign w:val="baseline"/>
        <w14:shadow w14:blurRad="0" w14:dist="0" w14:dir="0" w14:sx="0" w14:sy="0" w14:kx="0" w14:ky="0" w14:algn="none">
          <w14:srgbClr w14:val="000000"/>
        </w14:shadow>
        <w14:textOutline w14:w="0" w14:cap="rnd" w14:cmpd="sng" w14:algn="ctr">
          <w14:noFill/>
          <w14:prstDash w14:val="solid"/>
          <w14:bevel/>
        </w14:textOutline>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8">
    <w:nsid w:val="752D2369"/>
    <w:multiLevelType w:val="hybridMultilevel"/>
    <w:tmpl w:val="FA0A1882"/>
    <w:lvl w:ilvl="0" w:tplc="2BACB214">
      <w:start w:val="1"/>
      <w:numFmt w:val="bullet"/>
      <w:lvlText w:val=""/>
      <w:lvlJc w:val="left"/>
      <w:pPr>
        <w:ind w:left="360" w:hanging="360"/>
      </w:pPr>
      <w:rPr>
        <w:rFonts w:ascii="Symbol" w:hAnsi="Symbol" w:hint="default"/>
        <w:color w:val="auto"/>
      </w:rPr>
    </w:lvl>
    <w:lvl w:ilvl="1" w:tplc="041A0019" w:tentative="1">
      <w:start w:val="1"/>
      <w:numFmt w:val="bullet"/>
      <w:lvlText w:val="o"/>
      <w:lvlJc w:val="left"/>
      <w:pPr>
        <w:ind w:left="1080" w:hanging="360"/>
      </w:pPr>
      <w:rPr>
        <w:rFonts w:ascii="Courier New" w:hAnsi="Courier New" w:cs="Courier New" w:hint="default"/>
      </w:rPr>
    </w:lvl>
    <w:lvl w:ilvl="2" w:tplc="041A001B" w:tentative="1">
      <w:start w:val="1"/>
      <w:numFmt w:val="bullet"/>
      <w:lvlText w:val=""/>
      <w:lvlJc w:val="left"/>
      <w:pPr>
        <w:ind w:left="1800" w:hanging="360"/>
      </w:pPr>
      <w:rPr>
        <w:rFonts w:ascii="Wingdings" w:hAnsi="Wingdings" w:hint="default"/>
      </w:rPr>
    </w:lvl>
    <w:lvl w:ilvl="3" w:tplc="041A000F" w:tentative="1">
      <w:start w:val="1"/>
      <w:numFmt w:val="bullet"/>
      <w:lvlText w:val=""/>
      <w:lvlJc w:val="left"/>
      <w:pPr>
        <w:ind w:left="2520" w:hanging="360"/>
      </w:pPr>
      <w:rPr>
        <w:rFonts w:ascii="Symbol" w:hAnsi="Symbol" w:hint="default"/>
      </w:rPr>
    </w:lvl>
    <w:lvl w:ilvl="4" w:tplc="041A0019" w:tentative="1">
      <w:start w:val="1"/>
      <w:numFmt w:val="bullet"/>
      <w:lvlText w:val="o"/>
      <w:lvlJc w:val="left"/>
      <w:pPr>
        <w:ind w:left="3240" w:hanging="360"/>
      </w:pPr>
      <w:rPr>
        <w:rFonts w:ascii="Courier New" w:hAnsi="Courier New" w:cs="Courier New" w:hint="default"/>
      </w:rPr>
    </w:lvl>
    <w:lvl w:ilvl="5" w:tplc="041A001B" w:tentative="1">
      <w:start w:val="1"/>
      <w:numFmt w:val="bullet"/>
      <w:lvlText w:val=""/>
      <w:lvlJc w:val="left"/>
      <w:pPr>
        <w:ind w:left="3960" w:hanging="360"/>
      </w:pPr>
      <w:rPr>
        <w:rFonts w:ascii="Wingdings" w:hAnsi="Wingdings" w:hint="default"/>
      </w:rPr>
    </w:lvl>
    <w:lvl w:ilvl="6" w:tplc="041A000F" w:tentative="1">
      <w:start w:val="1"/>
      <w:numFmt w:val="bullet"/>
      <w:lvlText w:val=""/>
      <w:lvlJc w:val="left"/>
      <w:pPr>
        <w:ind w:left="4680" w:hanging="360"/>
      </w:pPr>
      <w:rPr>
        <w:rFonts w:ascii="Symbol" w:hAnsi="Symbol" w:hint="default"/>
      </w:rPr>
    </w:lvl>
    <w:lvl w:ilvl="7" w:tplc="041A0019" w:tentative="1">
      <w:start w:val="1"/>
      <w:numFmt w:val="bullet"/>
      <w:lvlText w:val="o"/>
      <w:lvlJc w:val="left"/>
      <w:pPr>
        <w:ind w:left="5400" w:hanging="360"/>
      </w:pPr>
      <w:rPr>
        <w:rFonts w:ascii="Courier New" w:hAnsi="Courier New" w:cs="Courier New" w:hint="default"/>
      </w:rPr>
    </w:lvl>
    <w:lvl w:ilvl="8" w:tplc="041A001B" w:tentative="1">
      <w:start w:val="1"/>
      <w:numFmt w:val="bullet"/>
      <w:lvlText w:val=""/>
      <w:lvlJc w:val="left"/>
      <w:pPr>
        <w:ind w:left="6120" w:hanging="360"/>
      </w:pPr>
      <w:rPr>
        <w:rFonts w:ascii="Wingdings" w:hAnsi="Wingdings" w:hint="default"/>
      </w:rPr>
    </w:lvl>
  </w:abstractNum>
  <w:abstractNum w:abstractNumId="119">
    <w:nsid w:val="75396AA9"/>
    <w:multiLevelType w:val="hybridMultilevel"/>
    <w:tmpl w:val="5E205366"/>
    <w:lvl w:ilvl="0" w:tplc="AF5AB85C">
      <w:start w:val="1"/>
      <w:numFmt w:val="bullet"/>
      <w:lvlText w:val="o"/>
      <w:lvlJc w:val="left"/>
      <w:pPr>
        <w:ind w:left="360" w:hanging="360"/>
      </w:pPr>
      <w:rPr>
        <w:rFonts w:ascii="Courier New" w:hAnsi="Courier New" w:cs="Courier New"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120">
    <w:nsid w:val="756D159C"/>
    <w:multiLevelType w:val="hybridMultilevel"/>
    <w:tmpl w:val="5A3AB500"/>
    <w:lvl w:ilvl="0" w:tplc="041A0003">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nsid w:val="75A80EC1"/>
    <w:multiLevelType w:val="hybridMultilevel"/>
    <w:tmpl w:val="43300FF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2">
    <w:nsid w:val="75D36F3A"/>
    <w:multiLevelType w:val="hybridMultilevel"/>
    <w:tmpl w:val="373A351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23">
    <w:nsid w:val="782C729E"/>
    <w:multiLevelType w:val="hybridMultilevel"/>
    <w:tmpl w:val="E0AE04D0"/>
    <w:lvl w:ilvl="0" w:tplc="041A000F">
      <w:start w:val="1"/>
      <w:numFmt w:val="bullet"/>
      <w:lvlText w:val=""/>
      <w:lvlJc w:val="left"/>
      <w:pPr>
        <w:ind w:left="720" w:hanging="360"/>
      </w:pPr>
      <w:rPr>
        <w:rFonts w:ascii="Symbol" w:hAnsi="Symbol" w:hint="default"/>
      </w:rPr>
    </w:lvl>
    <w:lvl w:ilvl="1" w:tplc="041A0019" w:tentative="1">
      <w:start w:val="1"/>
      <w:numFmt w:val="bullet"/>
      <w:lvlText w:val="o"/>
      <w:lvlJc w:val="left"/>
      <w:pPr>
        <w:ind w:left="1440" w:hanging="360"/>
      </w:pPr>
      <w:rPr>
        <w:rFonts w:ascii="Courier New" w:hAnsi="Courier New" w:cs="Courier New" w:hint="default"/>
      </w:rPr>
    </w:lvl>
    <w:lvl w:ilvl="2" w:tplc="041A001B" w:tentative="1">
      <w:start w:val="1"/>
      <w:numFmt w:val="bullet"/>
      <w:lvlText w:val=""/>
      <w:lvlJc w:val="left"/>
      <w:pPr>
        <w:ind w:left="2160" w:hanging="360"/>
      </w:pPr>
      <w:rPr>
        <w:rFonts w:ascii="Wingdings" w:hAnsi="Wingdings" w:hint="default"/>
      </w:rPr>
    </w:lvl>
    <w:lvl w:ilvl="3" w:tplc="041A000F" w:tentative="1">
      <w:start w:val="1"/>
      <w:numFmt w:val="bullet"/>
      <w:lvlText w:val=""/>
      <w:lvlJc w:val="left"/>
      <w:pPr>
        <w:ind w:left="2880" w:hanging="360"/>
      </w:pPr>
      <w:rPr>
        <w:rFonts w:ascii="Symbol" w:hAnsi="Symbol" w:hint="default"/>
      </w:rPr>
    </w:lvl>
    <w:lvl w:ilvl="4" w:tplc="041A0019" w:tentative="1">
      <w:start w:val="1"/>
      <w:numFmt w:val="bullet"/>
      <w:lvlText w:val="o"/>
      <w:lvlJc w:val="left"/>
      <w:pPr>
        <w:ind w:left="3600" w:hanging="360"/>
      </w:pPr>
      <w:rPr>
        <w:rFonts w:ascii="Courier New" w:hAnsi="Courier New" w:cs="Courier New" w:hint="default"/>
      </w:rPr>
    </w:lvl>
    <w:lvl w:ilvl="5" w:tplc="041A001B" w:tentative="1">
      <w:start w:val="1"/>
      <w:numFmt w:val="bullet"/>
      <w:lvlText w:val=""/>
      <w:lvlJc w:val="left"/>
      <w:pPr>
        <w:ind w:left="4320" w:hanging="360"/>
      </w:pPr>
      <w:rPr>
        <w:rFonts w:ascii="Wingdings" w:hAnsi="Wingdings" w:hint="default"/>
      </w:rPr>
    </w:lvl>
    <w:lvl w:ilvl="6" w:tplc="041A000F" w:tentative="1">
      <w:start w:val="1"/>
      <w:numFmt w:val="bullet"/>
      <w:lvlText w:val=""/>
      <w:lvlJc w:val="left"/>
      <w:pPr>
        <w:ind w:left="5040" w:hanging="360"/>
      </w:pPr>
      <w:rPr>
        <w:rFonts w:ascii="Symbol" w:hAnsi="Symbol" w:hint="default"/>
      </w:rPr>
    </w:lvl>
    <w:lvl w:ilvl="7" w:tplc="041A0019" w:tentative="1">
      <w:start w:val="1"/>
      <w:numFmt w:val="bullet"/>
      <w:lvlText w:val="o"/>
      <w:lvlJc w:val="left"/>
      <w:pPr>
        <w:ind w:left="5760" w:hanging="360"/>
      </w:pPr>
      <w:rPr>
        <w:rFonts w:ascii="Courier New" w:hAnsi="Courier New" w:cs="Courier New" w:hint="default"/>
      </w:rPr>
    </w:lvl>
    <w:lvl w:ilvl="8" w:tplc="041A001B" w:tentative="1">
      <w:start w:val="1"/>
      <w:numFmt w:val="bullet"/>
      <w:lvlText w:val=""/>
      <w:lvlJc w:val="left"/>
      <w:pPr>
        <w:ind w:left="6480" w:hanging="360"/>
      </w:pPr>
      <w:rPr>
        <w:rFonts w:ascii="Wingdings" w:hAnsi="Wingdings" w:hint="default"/>
      </w:rPr>
    </w:lvl>
  </w:abstractNum>
  <w:abstractNum w:abstractNumId="124">
    <w:nsid w:val="79E05EC1"/>
    <w:multiLevelType w:val="hybridMultilevel"/>
    <w:tmpl w:val="411ADD10"/>
    <w:lvl w:ilvl="0" w:tplc="397EEDD0">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5">
    <w:nsid w:val="7BA65C94"/>
    <w:multiLevelType w:val="hybridMultilevel"/>
    <w:tmpl w:val="D89A47EA"/>
    <w:lvl w:ilvl="0" w:tplc="041A0005">
      <w:start w:val="11"/>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nsid w:val="7D515375"/>
    <w:multiLevelType w:val="hybridMultilevel"/>
    <w:tmpl w:val="0338E3AE"/>
    <w:lvl w:ilvl="0" w:tplc="CEA88F04">
      <w:start w:val="11"/>
      <w:numFmt w:val="bullet"/>
      <w:lvlText w:val="-"/>
      <w:lvlJc w:val="left"/>
      <w:pPr>
        <w:tabs>
          <w:tab w:val="num" w:pos="568"/>
        </w:tabs>
        <w:ind w:left="568" w:hanging="284"/>
      </w:pPr>
      <w:rPr>
        <w:rFonts w:ascii="Times New Roman" w:eastAsia="Times New Roman" w:hAnsi="Times New Roman" w:cs="Times New Roman" w:hint="default"/>
      </w:rPr>
    </w:lvl>
    <w:lvl w:ilvl="1" w:tplc="041A0003">
      <w:start w:val="1"/>
      <w:numFmt w:val="bullet"/>
      <w:lvlText w:val="o"/>
      <w:lvlJc w:val="left"/>
      <w:pPr>
        <w:tabs>
          <w:tab w:val="num" w:pos="1004"/>
        </w:tabs>
        <w:ind w:left="1004" w:hanging="360"/>
      </w:pPr>
      <w:rPr>
        <w:rFonts w:ascii="Courier New" w:hAnsi="Courier New" w:cs="Times New Roman" w:hint="default"/>
      </w:rPr>
    </w:lvl>
    <w:lvl w:ilvl="2" w:tplc="041A0005">
      <w:start w:val="1"/>
      <w:numFmt w:val="bullet"/>
      <w:lvlText w:val=""/>
      <w:lvlJc w:val="left"/>
      <w:pPr>
        <w:tabs>
          <w:tab w:val="num" w:pos="1724"/>
        </w:tabs>
        <w:ind w:left="1724" w:hanging="360"/>
      </w:pPr>
      <w:rPr>
        <w:rFonts w:ascii="Wingdings" w:hAnsi="Wingdings" w:hint="default"/>
      </w:rPr>
    </w:lvl>
    <w:lvl w:ilvl="3" w:tplc="041A0001">
      <w:start w:val="1"/>
      <w:numFmt w:val="bullet"/>
      <w:lvlText w:val=""/>
      <w:lvlJc w:val="left"/>
      <w:pPr>
        <w:tabs>
          <w:tab w:val="num" w:pos="2444"/>
        </w:tabs>
        <w:ind w:left="2444" w:hanging="360"/>
      </w:pPr>
      <w:rPr>
        <w:rFonts w:ascii="Symbol" w:hAnsi="Symbol" w:hint="default"/>
      </w:rPr>
    </w:lvl>
    <w:lvl w:ilvl="4" w:tplc="041A0003">
      <w:start w:val="1"/>
      <w:numFmt w:val="bullet"/>
      <w:lvlText w:val="o"/>
      <w:lvlJc w:val="left"/>
      <w:pPr>
        <w:tabs>
          <w:tab w:val="num" w:pos="3164"/>
        </w:tabs>
        <w:ind w:left="3164" w:hanging="360"/>
      </w:pPr>
      <w:rPr>
        <w:rFonts w:ascii="Courier New" w:hAnsi="Courier New" w:cs="Times New Roman" w:hint="default"/>
      </w:rPr>
    </w:lvl>
    <w:lvl w:ilvl="5" w:tplc="041A0005">
      <w:start w:val="1"/>
      <w:numFmt w:val="bullet"/>
      <w:lvlText w:val=""/>
      <w:lvlJc w:val="left"/>
      <w:pPr>
        <w:tabs>
          <w:tab w:val="num" w:pos="3884"/>
        </w:tabs>
        <w:ind w:left="3884" w:hanging="360"/>
      </w:pPr>
      <w:rPr>
        <w:rFonts w:ascii="Wingdings" w:hAnsi="Wingdings" w:hint="default"/>
      </w:rPr>
    </w:lvl>
    <w:lvl w:ilvl="6" w:tplc="041A0001">
      <w:start w:val="1"/>
      <w:numFmt w:val="bullet"/>
      <w:lvlText w:val=""/>
      <w:lvlJc w:val="left"/>
      <w:pPr>
        <w:tabs>
          <w:tab w:val="num" w:pos="4604"/>
        </w:tabs>
        <w:ind w:left="4604" w:hanging="360"/>
      </w:pPr>
      <w:rPr>
        <w:rFonts w:ascii="Symbol" w:hAnsi="Symbol" w:hint="default"/>
      </w:rPr>
    </w:lvl>
    <w:lvl w:ilvl="7" w:tplc="041A0003">
      <w:start w:val="1"/>
      <w:numFmt w:val="bullet"/>
      <w:lvlText w:val="o"/>
      <w:lvlJc w:val="left"/>
      <w:pPr>
        <w:tabs>
          <w:tab w:val="num" w:pos="5324"/>
        </w:tabs>
        <w:ind w:left="5324" w:hanging="360"/>
      </w:pPr>
      <w:rPr>
        <w:rFonts w:ascii="Courier New" w:hAnsi="Courier New" w:cs="Times New Roman" w:hint="default"/>
      </w:rPr>
    </w:lvl>
    <w:lvl w:ilvl="8" w:tplc="041A0005">
      <w:start w:val="1"/>
      <w:numFmt w:val="bullet"/>
      <w:lvlText w:val=""/>
      <w:lvlJc w:val="left"/>
      <w:pPr>
        <w:tabs>
          <w:tab w:val="num" w:pos="6044"/>
        </w:tabs>
        <w:ind w:left="6044" w:hanging="360"/>
      </w:pPr>
      <w:rPr>
        <w:rFonts w:ascii="Wingdings" w:hAnsi="Wingdings" w:hint="default"/>
      </w:rPr>
    </w:lvl>
  </w:abstractNum>
  <w:abstractNum w:abstractNumId="127">
    <w:nsid w:val="7DAB607B"/>
    <w:multiLevelType w:val="hybridMultilevel"/>
    <w:tmpl w:val="29060DB0"/>
    <w:lvl w:ilvl="0" w:tplc="CEA88F04">
      <w:start w:val="1"/>
      <w:numFmt w:val="bullet"/>
      <w:lvlText w:val="o"/>
      <w:lvlJc w:val="left"/>
      <w:pPr>
        <w:ind w:left="1080" w:hanging="360"/>
      </w:pPr>
      <w:rPr>
        <w:rFonts w:ascii="Courier New" w:hAnsi="Courier New" w:cs="Courier New" w:hint="default"/>
        <w:color w:val="422E2E" w:themeColor="accent6" w:themeShade="8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128">
    <w:nsid w:val="7FBE7F37"/>
    <w:multiLevelType w:val="hybridMultilevel"/>
    <w:tmpl w:val="5F62B61C"/>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76"/>
  </w:num>
  <w:num w:numId="2">
    <w:abstractNumId w:val="11"/>
  </w:num>
  <w:num w:numId="3">
    <w:abstractNumId w:val="121"/>
  </w:num>
  <w:num w:numId="4">
    <w:abstractNumId w:val="68"/>
  </w:num>
  <w:num w:numId="5">
    <w:abstractNumId w:val="69"/>
  </w:num>
  <w:num w:numId="6">
    <w:abstractNumId w:val="56"/>
  </w:num>
  <w:num w:numId="7">
    <w:abstractNumId w:val="1"/>
  </w:num>
  <w:num w:numId="8">
    <w:abstractNumId w:val="114"/>
  </w:num>
  <w:num w:numId="9">
    <w:abstractNumId w:val="23"/>
  </w:num>
  <w:num w:numId="10">
    <w:abstractNumId w:val="12"/>
  </w:num>
  <w:num w:numId="11">
    <w:abstractNumId w:val="104"/>
  </w:num>
  <w:num w:numId="12">
    <w:abstractNumId w:val="32"/>
  </w:num>
  <w:num w:numId="13">
    <w:abstractNumId w:val="16"/>
  </w:num>
  <w:num w:numId="14">
    <w:abstractNumId w:val="98"/>
  </w:num>
  <w:num w:numId="15">
    <w:abstractNumId w:val="103"/>
  </w:num>
  <w:num w:numId="16">
    <w:abstractNumId w:val="47"/>
  </w:num>
  <w:num w:numId="17">
    <w:abstractNumId w:val="81"/>
  </w:num>
  <w:num w:numId="18">
    <w:abstractNumId w:val="126"/>
  </w:num>
  <w:num w:numId="19">
    <w:abstractNumId w:val="83"/>
  </w:num>
  <w:num w:numId="20">
    <w:abstractNumId w:val="127"/>
  </w:num>
  <w:num w:numId="21">
    <w:abstractNumId w:val="3"/>
  </w:num>
  <w:num w:numId="22">
    <w:abstractNumId w:val="72"/>
  </w:num>
  <w:num w:numId="23">
    <w:abstractNumId w:val="52"/>
  </w:num>
  <w:num w:numId="24">
    <w:abstractNumId w:val="111"/>
  </w:num>
  <w:num w:numId="25">
    <w:abstractNumId w:val="43"/>
  </w:num>
  <w:num w:numId="26">
    <w:abstractNumId w:val="57"/>
  </w:num>
  <w:num w:numId="27">
    <w:abstractNumId w:val="55"/>
  </w:num>
  <w:num w:numId="28">
    <w:abstractNumId w:val="119"/>
  </w:num>
  <w:num w:numId="29">
    <w:abstractNumId w:val="42"/>
  </w:num>
  <w:num w:numId="30">
    <w:abstractNumId w:val="118"/>
  </w:num>
  <w:num w:numId="31">
    <w:abstractNumId w:val="30"/>
  </w:num>
  <w:num w:numId="32">
    <w:abstractNumId w:val="89"/>
  </w:num>
  <w:num w:numId="33">
    <w:abstractNumId w:val="24"/>
  </w:num>
  <w:num w:numId="34">
    <w:abstractNumId w:val="19"/>
  </w:num>
  <w:num w:numId="35">
    <w:abstractNumId w:val="109"/>
  </w:num>
  <w:num w:numId="36">
    <w:abstractNumId w:val="37"/>
  </w:num>
  <w:num w:numId="37">
    <w:abstractNumId w:val="14"/>
  </w:num>
  <w:num w:numId="38">
    <w:abstractNumId w:val="53"/>
  </w:num>
  <w:num w:numId="39">
    <w:abstractNumId w:val="13"/>
  </w:num>
  <w:num w:numId="40">
    <w:abstractNumId w:val="27"/>
  </w:num>
  <w:num w:numId="41">
    <w:abstractNumId w:val="87"/>
  </w:num>
  <w:num w:numId="42">
    <w:abstractNumId w:val="62"/>
  </w:num>
  <w:num w:numId="43">
    <w:abstractNumId w:val="41"/>
  </w:num>
  <w:num w:numId="44">
    <w:abstractNumId w:val="67"/>
  </w:num>
  <w:num w:numId="45">
    <w:abstractNumId w:val="123"/>
  </w:num>
  <w:num w:numId="46">
    <w:abstractNumId w:val="106"/>
  </w:num>
  <w:num w:numId="47">
    <w:abstractNumId w:val="17"/>
  </w:num>
  <w:num w:numId="48">
    <w:abstractNumId w:val="10"/>
  </w:num>
  <w:num w:numId="49">
    <w:abstractNumId w:val="49"/>
  </w:num>
  <w:num w:numId="50">
    <w:abstractNumId w:val="51"/>
  </w:num>
  <w:num w:numId="51">
    <w:abstractNumId w:val="115"/>
  </w:num>
  <w:num w:numId="52">
    <w:abstractNumId w:val="78"/>
  </w:num>
  <w:num w:numId="53">
    <w:abstractNumId w:val="9"/>
  </w:num>
  <w:num w:numId="54">
    <w:abstractNumId w:val="28"/>
  </w:num>
  <w:num w:numId="55">
    <w:abstractNumId w:val="63"/>
  </w:num>
  <w:num w:numId="56">
    <w:abstractNumId w:val="35"/>
  </w:num>
  <w:num w:numId="57">
    <w:abstractNumId w:val="18"/>
  </w:num>
  <w:num w:numId="58">
    <w:abstractNumId w:val="71"/>
  </w:num>
  <w:num w:numId="59">
    <w:abstractNumId w:val="36"/>
  </w:num>
  <w:num w:numId="60">
    <w:abstractNumId w:val="112"/>
  </w:num>
  <w:num w:numId="61">
    <w:abstractNumId w:val="82"/>
  </w:num>
  <w:num w:numId="62">
    <w:abstractNumId w:val="124"/>
  </w:num>
  <w:num w:numId="63">
    <w:abstractNumId w:val="92"/>
  </w:num>
  <w:num w:numId="64">
    <w:abstractNumId w:val="88"/>
  </w:num>
  <w:num w:numId="65">
    <w:abstractNumId w:val="70"/>
  </w:num>
  <w:num w:numId="66">
    <w:abstractNumId w:val="96"/>
  </w:num>
  <w:num w:numId="67">
    <w:abstractNumId w:val="0"/>
  </w:num>
  <w:num w:numId="68">
    <w:abstractNumId w:val="93"/>
  </w:num>
  <w:num w:numId="69">
    <w:abstractNumId w:val="66"/>
  </w:num>
  <w:num w:numId="70">
    <w:abstractNumId w:val="45"/>
  </w:num>
  <w:num w:numId="71">
    <w:abstractNumId w:val="65"/>
  </w:num>
  <w:num w:numId="72">
    <w:abstractNumId w:val="84"/>
  </w:num>
  <w:num w:numId="73">
    <w:abstractNumId w:val="60"/>
  </w:num>
  <w:num w:numId="74">
    <w:abstractNumId w:val="94"/>
  </w:num>
  <w:num w:numId="75">
    <w:abstractNumId w:val="54"/>
  </w:num>
  <w:num w:numId="76">
    <w:abstractNumId w:val="22"/>
  </w:num>
  <w:num w:numId="77">
    <w:abstractNumId w:val="64"/>
  </w:num>
  <w:num w:numId="78">
    <w:abstractNumId w:val="61"/>
  </w:num>
  <w:num w:numId="79">
    <w:abstractNumId w:val="125"/>
  </w:num>
  <w:num w:numId="80">
    <w:abstractNumId w:val="7"/>
  </w:num>
  <w:num w:numId="81">
    <w:abstractNumId w:val="34"/>
  </w:num>
  <w:num w:numId="82">
    <w:abstractNumId w:val="74"/>
  </w:num>
  <w:num w:numId="83">
    <w:abstractNumId w:val="117"/>
  </w:num>
  <w:num w:numId="84">
    <w:abstractNumId w:val="113"/>
  </w:num>
  <w:num w:numId="85">
    <w:abstractNumId w:val="73"/>
  </w:num>
  <w:num w:numId="86">
    <w:abstractNumId w:val="39"/>
  </w:num>
  <w:num w:numId="87">
    <w:abstractNumId w:val="44"/>
  </w:num>
  <w:num w:numId="88">
    <w:abstractNumId w:val="5"/>
  </w:num>
  <w:num w:numId="89">
    <w:abstractNumId w:val="59"/>
  </w:num>
  <w:num w:numId="90">
    <w:abstractNumId w:val="46"/>
  </w:num>
  <w:num w:numId="91">
    <w:abstractNumId w:val="38"/>
  </w:num>
  <w:num w:numId="92">
    <w:abstractNumId w:val="40"/>
  </w:num>
  <w:num w:numId="93">
    <w:abstractNumId w:val="102"/>
  </w:num>
  <w:num w:numId="94">
    <w:abstractNumId w:val="120"/>
  </w:num>
  <w:num w:numId="95">
    <w:abstractNumId w:val="2"/>
  </w:num>
  <w:num w:numId="96">
    <w:abstractNumId w:val="8"/>
  </w:num>
  <w:num w:numId="97">
    <w:abstractNumId w:val="6"/>
  </w:num>
  <w:num w:numId="98">
    <w:abstractNumId w:val="110"/>
  </w:num>
  <w:num w:numId="99">
    <w:abstractNumId w:val="100"/>
  </w:num>
  <w:num w:numId="100">
    <w:abstractNumId w:val="90"/>
  </w:num>
  <w:num w:numId="101">
    <w:abstractNumId w:val="107"/>
  </w:num>
  <w:num w:numId="102">
    <w:abstractNumId w:val="97"/>
  </w:num>
  <w:num w:numId="103">
    <w:abstractNumId w:val="21"/>
  </w:num>
  <w:num w:numId="104">
    <w:abstractNumId w:val="80"/>
  </w:num>
  <w:num w:numId="105">
    <w:abstractNumId w:val="20"/>
  </w:num>
  <w:num w:numId="106">
    <w:abstractNumId w:val="101"/>
  </w:num>
  <w:num w:numId="107">
    <w:abstractNumId w:val="85"/>
  </w:num>
  <w:num w:numId="108">
    <w:abstractNumId w:val="99"/>
  </w:num>
  <w:num w:numId="109">
    <w:abstractNumId w:val="33"/>
  </w:num>
  <w:num w:numId="110">
    <w:abstractNumId w:val="26"/>
  </w:num>
  <w:num w:numId="111">
    <w:abstractNumId w:val="48"/>
  </w:num>
  <w:num w:numId="112">
    <w:abstractNumId w:val="50"/>
  </w:num>
  <w:num w:numId="113">
    <w:abstractNumId w:val="31"/>
  </w:num>
  <w:num w:numId="114">
    <w:abstractNumId w:val="122"/>
  </w:num>
  <w:num w:numId="115">
    <w:abstractNumId w:val="105"/>
  </w:num>
  <w:num w:numId="116">
    <w:abstractNumId w:val="86"/>
  </w:num>
  <w:num w:numId="117">
    <w:abstractNumId w:val="95"/>
  </w:num>
  <w:num w:numId="118">
    <w:abstractNumId w:val="25"/>
  </w:num>
  <w:num w:numId="119">
    <w:abstractNumId w:val="75"/>
  </w:num>
  <w:num w:numId="120">
    <w:abstractNumId w:val="29"/>
  </w:num>
  <w:num w:numId="121">
    <w:abstractNumId w:val="15"/>
  </w:num>
  <w:num w:numId="122">
    <w:abstractNumId w:val="79"/>
  </w:num>
  <w:num w:numId="123">
    <w:abstractNumId w:val="77"/>
  </w:num>
  <w:num w:numId="124">
    <w:abstractNumId w:val="128"/>
  </w:num>
  <w:num w:numId="125">
    <w:abstractNumId w:val="58"/>
  </w:num>
  <w:num w:numId="126">
    <w:abstractNumId w:val="116"/>
  </w:num>
  <w:num w:numId="127">
    <w:abstractNumId w:val="108"/>
  </w:num>
  <w:num w:numId="128">
    <w:abstractNumId w:val="4"/>
  </w:num>
  <w:num w:numId="129">
    <w:abstractNumId w:val="91"/>
  </w:num>
  <w:numIdMacAtCleanup w:val="1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isplayBackgroundShape/>
  <w:hideSpellingErrors/>
  <w:hideGrammaticalErrors/>
  <w:defaultTabStop w:val="708"/>
  <w:hyphenationZone w:val="425"/>
  <w:defaultTableStyle w:val="MediumGrid3-Accent2"/>
  <w:drawingGridHorizontalSpacing w:val="110"/>
  <w:displayHorizontalDrawingGridEvery w:val="2"/>
  <w:characterSpacingControl w:val="doNotCompress"/>
  <w:hdrShapeDefaults>
    <o:shapedefaults v:ext="edit" spidmax="2049">
      <o:colormru v:ext="edit" colors="#f30,#ff572f,#e96c3f,#e65826,#704a3d"/>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86F7E"/>
    <w:rsid w:val="000037AC"/>
    <w:rsid w:val="000050D0"/>
    <w:rsid w:val="0000739B"/>
    <w:rsid w:val="000155F6"/>
    <w:rsid w:val="0001783E"/>
    <w:rsid w:val="0002223F"/>
    <w:rsid w:val="00030EA6"/>
    <w:rsid w:val="000316FF"/>
    <w:rsid w:val="00036968"/>
    <w:rsid w:val="0003768F"/>
    <w:rsid w:val="000376C9"/>
    <w:rsid w:val="000404EF"/>
    <w:rsid w:val="0004193A"/>
    <w:rsid w:val="00045232"/>
    <w:rsid w:val="000474D0"/>
    <w:rsid w:val="00047C4F"/>
    <w:rsid w:val="00050096"/>
    <w:rsid w:val="00052112"/>
    <w:rsid w:val="00057CAE"/>
    <w:rsid w:val="00060849"/>
    <w:rsid w:val="00063AA1"/>
    <w:rsid w:val="00066684"/>
    <w:rsid w:val="00067158"/>
    <w:rsid w:val="000744A5"/>
    <w:rsid w:val="00075980"/>
    <w:rsid w:val="00075C56"/>
    <w:rsid w:val="00075D70"/>
    <w:rsid w:val="0008152D"/>
    <w:rsid w:val="0008688B"/>
    <w:rsid w:val="00087A62"/>
    <w:rsid w:val="0009045B"/>
    <w:rsid w:val="000932AB"/>
    <w:rsid w:val="000959B5"/>
    <w:rsid w:val="00095D6B"/>
    <w:rsid w:val="00096FB1"/>
    <w:rsid w:val="000A08DB"/>
    <w:rsid w:val="000A2D5C"/>
    <w:rsid w:val="000A3384"/>
    <w:rsid w:val="000B2275"/>
    <w:rsid w:val="000C1335"/>
    <w:rsid w:val="000C2C34"/>
    <w:rsid w:val="000C2EAB"/>
    <w:rsid w:val="000D08A9"/>
    <w:rsid w:val="000D3590"/>
    <w:rsid w:val="000D38AC"/>
    <w:rsid w:val="000D50F7"/>
    <w:rsid w:val="000D6569"/>
    <w:rsid w:val="000E713B"/>
    <w:rsid w:val="000E78D8"/>
    <w:rsid w:val="000F3BAD"/>
    <w:rsid w:val="000F3F1E"/>
    <w:rsid w:val="000F450D"/>
    <w:rsid w:val="000F656E"/>
    <w:rsid w:val="00103F63"/>
    <w:rsid w:val="0010492D"/>
    <w:rsid w:val="00107D29"/>
    <w:rsid w:val="00110688"/>
    <w:rsid w:val="00110C61"/>
    <w:rsid w:val="0011435C"/>
    <w:rsid w:val="001174DE"/>
    <w:rsid w:val="00122FCA"/>
    <w:rsid w:val="00124308"/>
    <w:rsid w:val="00127226"/>
    <w:rsid w:val="001326CF"/>
    <w:rsid w:val="0013307C"/>
    <w:rsid w:val="00133492"/>
    <w:rsid w:val="00133DC3"/>
    <w:rsid w:val="0013555C"/>
    <w:rsid w:val="001405A3"/>
    <w:rsid w:val="0014725A"/>
    <w:rsid w:val="00147AE3"/>
    <w:rsid w:val="00152F67"/>
    <w:rsid w:val="001544B8"/>
    <w:rsid w:val="001548A4"/>
    <w:rsid w:val="00160B54"/>
    <w:rsid w:val="00161C9D"/>
    <w:rsid w:val="00170AA0"/>
    <w:rsid w:val="00181CFD"/>
    <w:rsid w:val="00186115"/>
    <w:rsid w:val="00186923"/>
    <w:rsid w:val="00186F7E"/>
    <w:rsid w:val="001915C1"/>
    <w:rsid w:val="001A6D0D"/>
    <w:rsid w:val="001B2B80"/>
    <w:rsid w:val="001C654E"/>
    <w:rsid w:val="001D1D67"/>
    <w:rsid w:val="001D4D99"/>
    <w:rsid w:val="001D5AA0"/>
    <w:rsid w:val="001D610B"/>
    <w:rsid w:val="001D73EA"/>
    <w:rsid w:val="001E6BC4"/>
    <w:rsid w:val="001F25EB"/>
    <w:rsid w:val="001F5FD7"/>
    <w:rsid w:val="00205870"/>
    <w:rsid w:val="00213A0F"/>
    <w:rsid w:val="002150A6"/>
    <w:rsid w:val="00215384"/>
    <w:rsid w:val="0022778A"/>
    <w:rsid w:val="0023420A"/>
    <w:rsid w:val="00234F3B"/>
    <w:rsid w:val="00240E8E"/>
    <w:rsid w:val="00241831"/>
    <w:rsid w:val="00241B57"/>
    <w:rsid w:val="00242392"/>
    <w:rsid w:val="002445B3"/>
    <w:rsid w:val="002468E0"/>
    <w:rsid w:val="00251354"/>
    <w:rsid w:val="0025246E"/>
    <w:rsid w:val="0025297A"/>
    <w:rsid w:val="002551CB"/>
    <w:rsid w:val="00257D13"/>
    <w:rsid w:val="002612FE"/>
    <w:rsid w:val="00261429"/>
    <w:rsid w:val="00264EB9"/>
    <w:rsid w:val="00272678"/>
    <w:rsid w:val="00273319"/>
    <w:rsid w:val="002764A5"/>
    <w:rsid w:val="00285C6D"/>
    <w:rsid w:val="00287059"/>
    <w:rsid w:val="0029343B"/>
    <w:rsid w:val="00297871"/>
    <w:rsid w:val="002A24EB"/>
    <w:rsid w:val="002A51F2"/>
    <w:rsid w:val="002A734A"/>
    <w:rsid w:val="002B027C"/>
    <w:rsid w:val="002B22D4"/>
    <w:rsid w:val="002B3A2F"/>
    <w:rsid w:val="002B574F"/>
    <w:rsid w:val="002C2FAF"/>
    <w:rsid w:val="002C4A84"/>
    <w:rsid w:val="002C6142"/>
    <w:rsid w:val="002C7406"/>
    <w:rsid w:val="002C7457"/>
    <w:rsid w:val="002C76F9"/>
    <w:rsid w:val="002D1EB4"/>
    <w:rsid w:val="002D316A"/>
    <w:rsid w:val="002D487E"/>
    <w:rsid w:val="002D58C4"/>
    <w:rsid w:val="002D7909"/>
    <w:rsid w:val="002F46F6"/>
    <w:rsid w:val="002F5BCE"/>
    <w:rsid w:val="0030342D"/>
    <w:rsid w:val="003044B5"/>
    <w:rsid w:val="003045E0"/>
    <w:rsid w:val="00307E65"/>
    <w:rsid w:val="003124AE"/>
    <w:rsid w:val="00313AA1"/>
    <w:rsid w:val="0031563E"/>
    <w:rsid w:val="00317AD6"/>
    <w:rsid w:val="00324301"/>
    <w:rsid w:val="00333734"/>
    <w:rsid w:val="00345888"/>
    <w:rsid w:val="00356384"/>
    <w:rsid w:val="003569EF"/>
    <w:rsid w:val="00357663"/>
    <w:rsid w:val="003613C5"/>
    <w:rsid w:val="0036622A"/>
    <w:rsid w:val="003727CA"/>
    <w:rsid w:val="00375281"/>
    <w:rsid w:val="00375B27"/>
    <w:rsid w:val="003777AD"/>
    <w:rsid w:val="00380957"/>
    <w:rsid w:val="003831B3"/>
    <w:rsid w:val="00384391"/>
    <w:rsid w:val="00386319"/>
    <w:rsid w:val="00391B0D"/>
    <w:rsid w:val="00392D02"/>
    <w:rsid w:val="00393C28"/>
    <w:rsid w:val="00397C27"/>
    <w:rsid w:val="003A0C43"/>
    <w:rsid w:val="003A6A74"/>
    <w:rsid w:val="003B0965"/>
    <w:rsid w:val="003C3644"/>
    <w:rsid w:val="003C3F33"/>
    <w:rsid w:val="003C44EB"/>
    <w:rsid w:val="003C4FD2"/>
    <w:rsid w:val="003D36D9"/>
    <w:rsid w:val="003F01A4"/>
    <w:rsid w:val="003F6633"/>
    <w:rsid w:val="003F6F40"/>
    <w:rsid w:val="00403FF6"/>
    <w:rsid w:val="00405773"/>
    <w:rsid w:val="004107F2"/>
    <w:rsid w:val="00410AC4"/>
    <w:rsid w:val="00416E64"/>
    <w:rsid w:val="0041742B"/>
    <w:rsid w:val="0042445C"/>
    <w:rsid w:val="00427EF1"/>
    <w:rsid w:val="00435E35"/>
    <w:rsid w:val="00440173"/>
    <w:rsid w:val="00443E8E"/>
    <w:rsid w:val="00451074"/>
    <w:rsid w:val="00452B00"/>
    <w:rsid w:val="00455143"/>
    <w:rsid w:val="00457AD5"/>
    <w:rsid w:val="00460E7C"/>
    <w:rsid w:val="004618A4"/>
    <w:rsid w:val="00464EFF"/>
    <w:rsid w:val="00473066"/>
    <w:rsid w:val="00475781"/>
    <w:rsid w:val="004820FF"/>
    <w:rsid w:val="00482672"/>
    <w:rsid w:val="00482D57"/>
    <w:rsid w:val="0048392B"/>
    <w:rsid w:val="004A08D8"/>
    <w:rsid w:val="004A0F8A"/>
    <w:rsid w:val="004A70AA"/>
    <w:rsid w:val="004B0E21"/>
    <w:rsid w:val="004B665B"/>
    <w:rsid w:val="004B76D0"/>
    <w:rsid w:val="004C1F32"/>
    <w:rsid w:val="004C2064"/>
    <w:rsid w:val="004C3B5A"/>
    <w:rsid w:val="004D0420"/>
    <w:rsid w:val="004D0770"/>
    <w:rsid w:val="004D5025"/>
    <w:rsid w:val="004E5F0E"/>
    <w:rsid w:val="004F0334"/>
    <w:rsid w:val="004F5E6A"/>
    <w:rsid w:val="004F760A"/>
    <w:rsid w:val="004F7E3B"/>
    <w:rsid w:val="005061B8"/>
    <w:rsid w:val="00512996"/>
    <w:rsid w:val="005136A7"/>
    <w:rsid w:val="00516910"/>
    <w:rsid w:val="00516F0E"/>
    <w:rsid w:val="00516F70"/>
    <w:rsid w:val="005218B2"/>
    <w:rsid w:val="00530EF4"/>
    <w:rsid w:val="00531A1A"/>
    <w:rsid w:val="00533F2A"/>
    <w:rsid w:val="00536B95"/>
    <w:rsid w:val="00536DE4"/>
    <w:rsid w:val="00537A34"/>
    <w:rsid w:val="00540399"/>
    <w:rsid w:val="00542E47"/>
    <w:rsid w:val="00544C99"/>
    <w:rsid w:val="00545644"/>
    <w:rsid w:val="005526A7"/>
    <w:rsid w:val="00554BC6"/>
    <w:rsid w:val="00556D9B"/>
    <w:rsid w:val="00562080"/>
    <w:rsid w:val="00562CB1"/>
    <w:rsid w:val="0056635E"/>
    <w:rsid w:val="00571F54"/>
    <w:rsid w:val="00573188"/>
    <w:rsid w:val="005739DD"/>
    <w:rsid w:val="00575CB3"/>
    <w:rsid w:val="00580664"/>
    <w:rsid w:val="00580D84"/>
    <w:rsid w:val="00581193"/>
    <w:rsid w:val="0058211E"/>
    <w:rsid w:val="005824B6"/>
    <w:rsid w:val="00591739"/>
    <w:rsid w:val="0059290E"/>
    <w:rsid w:val="0059376E"/>
    <w:rsid w:val="00594411"/>
    <w:rsid w:val="0059643D"/>
    <w:rsid w:val="00597545"/>
    <w:rsid w:val="005A0803"/>
    <w:rsid w:val="005A29F0"/>
    <w:rsid w:val="005A4FB0"/>
    <w:rsid w:val="005A7FA5"/>
    <w:rsid w:val="005B05AF"/>
    <w:rsid w:val="005B39E8"/>
    <w:rsid w:val="005B43C7"/>
    <w:rsid w:val="005B53B1"/>
    <w:rsid w:val="005B6B19"/>
    <w:rsid w:val="005B76D9"/>
    <w:rsid w:val="005C0D79"/>
    <w:rsid w:val="005C160D"/>
    <w:rsid w:val="005C216B"/>
    <w:rsid w:val="005C6204"/>
    <w:rsid w:val="005C65F5"/>
    <w:rsid w:val="005D594A"/>
    <w:rsid w:val="005D71B9"/>
    <w:rsid w:val="005E1CF4"/>
    <w:rsid w:val="005E5391"/>
    <w:rsid w:val="005E6035"/>
    <w:rsid w:val="005E6C62"/>
    <w:rsid w:val="005E7CB5"/>
    <w:rsid w:val="005F16A8"/>
    <w:rsid w:val="005F1B0F"/>
    <w:rsid w:val="00602A93"/>
    <w:rsid w:val="00606CD0"/>
    <w:rsid w:val="006121CB"/>
    <w:rsid w:val="00614B4C"/>
    <w:rsid w:val="0061791F"/>
    <w:rsid w:val="00622204"/>
    <w:rsid w:val="00624396"/>
    <w:rsid w:val="006269A9"/>
    <w:rsid w:val="00630903"/>
    <w:rsid w:val="00630F73"/>
    <w:rsid w:val="006315D0"/>
    <w:rsid w:val="00634193"/>
    <w:rsid w:val="00641DD2"/>
    <w:rsid w:val="00643069"/>
    <w:rsid w:val="0064355F"/>
    <w:rsid w:val="00643E72"/>
    <w:rsid w:val="00647D46"/>
    <w:rsid w:val="006507FC"/>
    <w:rsid w:val="00651A92"/>
    <w:rsid w:val="00656870"/>
    <w:rsid w:val="00666BF2"/>
    <w:rsid w:val="006709BA"/>
    <w:rsid w:val="006745AC"/>
    <w:rsid w:val="006751CA"/>
    <w:rsid w:val="00677AE1"/>
    <w:rsid w:val="00682F2E"/>
    <w:rsid w:val="00684B7D"/>
    <w:rsid w:val="00693F94"/>
    <w:rsid w:val="006956DB"/>
    <w:rsid w:val="006A3805"/>
    <w:rsid w:val="006B13E5"/>
    <w:rsid w:val="006B27C0"/>
    <w:rsid w:val="006B2EAF"/>
    <w:rsid w:val="006B47CC"/>
    <w:rsid w:val="006C1D45"/>
    <w:rsid w:val="006C68C1"/>
    <w:rsid w:val="006D0562"/>
    <w:rsid w:val="006D079A"/>
    <w:rsid w:val="006D28DC"/>
    <w:rsid w:val="006D3A8B"/>
    <w:rsid w:val="006D46DC"/>
    <w:rsid w:val="006D634F"/>
    <w:rsid w:val="006E3A94"/>
    <w:rsid w:val="006E3AE5"/>
    <w:rsid w:val="006E49D9"/>
    <w:rsid w:val="00704315"/>
    <w:rsid w:val="007055DA"/>
    <w:rsid w:val="00710D04"/>
    <w:rsid w:val="007160AF"/>
    <w:rsid w:val="0071734E"/>
    <w:rsid w:val="00724734"/>
    <w:rsid w:val="0072678B"/>
    <w:rsid w:val="00726BDF"/>
    <w:rsid w:val="00727180"/>
    <w:rsid w:val="00727459"/>
    <w:rsid w:val="00732EB2"/>
    <w:rsid w:val="00735871"/>
    <w:rsid w:val="007379ED"/>
    <w:rsid w:val="0074457B"/>
    <w:rsid w:val="00751F3E"/>
    <w:rsid w:val="007523BA"/>
    <w:rsid w:val="007578BB"/>
    <w:rsid w:val="0076095D"/>
    <w:rsid w:val="00761BED"/>
    <w:rsid w:val="00765AD0"/>
    <w:rsid w:val="0077575F"/>
    <w:rsid w:val="007937A2"/>
    <w:rsid w:val="007A0780"/>
    <w:rsid w:val="007A4127"/>
    <w:rsid w:val="007B521B"/>
    <w:rsid w:val="007B7A0F"/>
    <w:rsid w:val="007C0260"/>
    <w:rsid w:val="007C7091"/>
    <w:rsid w:val="007C72A7"/>
    <w:rsid w:val="007D43F7"/>
    <w:rsid w:val="007D72B2"/>
    <w:rsid w:val="007F0B96"/>
    <w:rsid w:val="007F1B4F"/>
    <w:rsid w:val="007F2D6B"/>
    <w:rsid w:val="00805028"/>
    <w:rsid w:val="0081559B"/>
    <w:rsid w:val="0081691C"/>
    <w:rsid w:val="00821E7C"/>
    <w:rsid w:val="008244AA"/>
    <w:rsid w:val="008244D1"/>
    <w:rsid w:val="00837473"/>
    <w:rsid w:val="00837E0D"/>
    <w:rsid w:val="00841B6D"/>
    <w:rsid w:val="00841B90"/>
    <w:rsid w:val="00842E57"/>
    <w:rsid w:val="00847449"/>
    <w:rsid w:val="008474BA"/>
    <w:rsid w:val="008519C2"/>
    <w:rsid w:val="00852F40"/>
    <w:rsid w:val="008532D9"/>
    <w:rsid w:val="00860A0C"/>
    <w:rsid w:val="008618A7"/>
    <w:rsid w:val="00862B0D"/>
    <w:rsid w:val="00865694"/>
    <w:rsid w:val="00867412"/>
    <w:rsid w:val="008678B6"/>
    <w:rsid w:val="00872673"/>
    <w:rsid w:val="008750D7"/>
    <w:rsid w:val="00876A1A"/>
    <w:rsid w:val="00885E0B"/>
    <w:rsid w:val="00885F93"/>
    <w:rsid w:val="00886CBC"/>
    <w:rsid w:val="0089216D"/>
    <w:rsid w:val="008960B7"/>
    <w:rsid w:val="008964ED"/>
    <w:rsid w:val="00897EDF"/>
    <w:rsid w:val="008A1FE8"/>
    <w:rsid w:val="008A5B49"/>
    <w:rsid w:val="008A643E"/>
    <w:rsid w:val="008A7880"/>
    <w:rsid w:val="008B02B6"/>
    <w:rsid w:val="008B49E5"/>
    <w:rsid w:val="008B4C2C"/>
    <w:rsid w:val="008C05B6"/>
    <w:rsid w:val="008C0889"/>
    <w:rsid w:val="008C707E"/>
    <w:rsid w:val="008D41F3"/>
    <w:rsid w:val="008E1933"/>
    <w:rsid w:val="008E1EE1"/>
    <w:rsid w:val="008E42C0"/>
    <w:rsid w:val="008E46AA"/>
    <w:rsid w:val="008E6261"/>
    <w:rsid w:val="008F14EC"/>
    <w:rsid w:val="008F33F4"/>
    <w:rsid w:val="00901C35"/>
    <w:rsid w:val="00902746"/>
    <w:rsid w:val="00903949"/>
    <w:rsid w:val="00910E78"/>
    <w:rsid w:val="00920448"/>
    <w:rsid w:val="00921A39"/>
    <w:rsid w:val="009226B6"/>
    <w:rsid w:val="009230FE"/>
    <w:rsid w:val="009236E5"/>
    <w:rsid w:val="0092519B"/>
    <w:rsid w:val="009300FE"/>
    <w:rsid w:val="009326EA"/>
    <w:rsid w:val="009436CB"/>
    <w:rsid w:val="009442D3"/>
    <w:rsid w:val="009474B8"/>
    <w:rsid w:val="00950F35"/>
    <w:rsid w:val="00953ABF"/>
    <w:rsid w:val="00954DD7"/>
    <w:rsid w:val="00960668"/>
    <w:rsid w:val="00964161"/>
    <w:rsid w:val="0096505A"/>
    <w:rsid w:val="009654DF"/>
    <w:rsid w:val="00972998"/>
    <w:rsid w:val="00974221"/>
    <w:rsid w:val="00976D1B"/>
    <w:rsid w:val="00980010"/>
    <w:rsid w:val="009808A1"/>
    <w:rsid w:val="009834FB"/>
    <w:rsid w:val="009865D5"/>
    <w:rsid w:val="00986EF0"/>
    <w:rsid w:val="00993355"/>
    <w:rsid w:val="00994288"/>
    <w:rsid w:val="00995817"/>
    <w:rsid w:val="00996F62"/>
    <w:rsid w:val="00997CA0"/>
    <w:rsid w:val="009A16CF"/>
    <w:rsid w:val="009A41A4"/>
    <w:rsid w:val="009B0842"/>
    <w:rsid w:val="009B4FDD"/>
    <w:rsid w:val="009B51F7"/>
    <w:rsid w:val="009B5FE7"/>
    <w:rsid w:val="009C2D54"/>
    <w:rsid w:val="009D0107"/>
    <w:rsid w:val="009D161B"/>
    <w:rsid w:val="009D1980"/>
    <w:rsid w:val="009D6F28"/>
    <w:rsid w:val="009E2B2F"/>
    <w:rsid w:val="009E3464"/>
    <w:rsid w:val="009E49F2"/>
    <w:rsid w:val="009E6BA4"/>
    <w:rsid w:val="00A05EC8"/>
    <w:rsid w:val="00A22333"/>
    <w:rsid w:val="00A254D5"/>
    <w:rsid w:val="00A26A4C"/>
    <w:rsid w:val="00A270C4"/>
    <w:rsid w:val="00A30044"/>
    <w:rsid w:val="00A34603"/>
    <w:rsid w:val="00A37AA3"/>
    <w:rsid w:val="00A46FF7"/>
    <w:rsid w:val="00A50D7C"/>
    <w:rsid w:val="00A5288A"/>
    <w:rsid w:val="00A5709B"/>
    <w:rsid w:val="00A63323"/>
    <w:rsid w:val="00A634BB"/>
    <w:rsid w:val="00A707DA"/>
    <w:rsid w:val="00A824B1"/>
    <w:rsid w:val="00A852F9"/>
    <w:rsid w:val="00A85AF4"/>
    <w:rsid w:val="00A941AD"/>
    <w:rsid w:val="00A973DE"/>
    <w:rsid w:val="00AA2E45"/>
    <w:rsid w:val="00AA56C3"/>
    <w:rsid w:val="00AA64DE"/>
    <w:rsid w:val="00AA6FFD"/>
    <w:rsid w:val="00AB1220"/>
    <w:rsid w:val="00AB211B"/>
    <w:rsid w:val="00AC0433"/>
    <w:rsid w:val="00AD42FA"/>
    <w:rsid w:val="00AD628C"/>
    <w:rsid w:val="00AD75FF"/>
    <w:rsid w:val="00AE2F6F"/>
    <w:rsid w:val="00AE68A4"/>
    <w:rsid w:val="00AE7805"/>
    <w:rsid w:val="00AE7813"/>
    <w:rsid w:val="00AF37EA"/>
    <w:rsid w:val="00AF3CA3"/>
    <w:rsid w:val="00B13BC2"/>
    <w:rsid w:val="00B232CE"/>
    <w:rsid w:val="00B40051"/>
    <w:rsid w:val="00B434FA"/>
    <w:rsid w:val="00B456D9"/>
    <w:rsid w:val="00B4618B"/>
    <w:rsid w:val="00B478E1"/>
    <w:rsid w:val="00B51735"/>
    <w:rsid w:val="00B52783"/>
    <w:rsid w:val="00B6165B"/>
    <w:rsid w:val="00B7168B"/>
    <w:rsid w:val="00B75934"/>
    <w:rsid w:val="00B76E7B"/>
    <w:rsid w:val="00B8659C"/>
    <w:rsid w:val="00B86DD7"/>
    <w:rsid w:val="00B8786C"/>
    <w:rsid w:val="00B90017"/>
    <w:rsid w:val="00B90887"/>
    <w:rsid w:val="00B923A4"/>
    <w:rsid w:val="00B952F3"/>
    <w:rsid w:val="00B95D1E"/>
    <w:rsid w:val="00BB70DE"/>
    <w:rsid w:val="00BB77FD"/>
    <w:rsid w:val="00BB7CD9"/>
    <w:rsid w:val="00BC25EC"/>
    <w:rsid w:val="00BC36D0"/>
    <w:rsid w:val="00BD0E02"/>
    <w:rsid w:val="00BD3075"/>
    <w:rsid w:val="00BD3303"/>
    <w:rsid w:val="00BD36D6"/>
    <w:rsid w:val="00BD4DD4"/>
    <w:rsid w:val="00BD62D7"/>
    <w:rsid w:val="00BF0592"/>
    <w:rsid w:val="00BF0E18"/>
    <w:rsid w:val="00BF45B3"/>
    <w:rsid w:val="00C00429"/>
    <w:rsid w:val="00C00862"/>
    <w:rsid w:val="00C104A5"/>
    <w:rsid w:val="00C107DE"/>
    <w:rsid w:val="00C14A7E"/>
    <w:rsid w:val="00C15B0C"/>
    <w:rsid w:val="00C15C9E"/>
    <w:rsid w:val="00C1796B"/>
    <w:rsid w:val="00C22512"/>
    <w:rsid w:val="00C33654"/>
    <w:rsid w:val="00C36037"/>
    <w:rsid w:val="00C40A40"/>
    <w:rsid w:val="00C5108E"/>
    <w:rsid w:val="00C64909"/>
    <w:rsid w:val="00C67E1E"/>
    <w:rsid w:val="00C727D5"/>
    <w:rsid w:val="00C8370E"/>
    <w:rsid w:val="00C86B6B"/>
    <w:rsid w:val="00C9148D"/>
    <w:rsid w:val="00C92D64"/>
    <w:rsid w:val="00C932EE"/>
    <w:rsid w:val="00C93FCC"/>
    <w:rsid w:val="00C96070"/>
    <w:rsid w:val="00C96630"/>
    <w:rsid w:val="00C96723"/>
    <w:rsid w:val="00CA4B27"/>
    <w:rsid w:val="00CB1D27"/>
    <w:rsid w:val="00CB6B85"/>
    <w:rsid w:val="00CB7DD9"/>
    <w:rsid w:val="00CC62B9"/>
    <w:rsid w:val="00CC78D6"/>
    <w:rsid w:val="00CD3318"/>
    <w:rsid w:val="00CD37AF"/>
    <w:rsid w:val="00CD3AE6"/>
    <w:rsid w:val="00CD5F2D"/>
    <w:rsid w:val="00CD7406"/>
    <w:rsid w:val="00CD7607"/>
    <w:rsid w:val="00CE1EFA"/>
    <w:rsid w:val="00CE20B9"/>
    <w:rsid w:val="00CF3609"/>
    <w:rsid w:val="00CF3CC9"/>
    <w:rsid w:val="00CF4318"/>
    <w:rsid w:val="00D04A38"/>
    <w:rsid w:val="00D06230"/>
    <w:rsid w:val="00D12F98"/>
    <w:rsid w:val="00D16DB1"/>
    <w:rsid w:val="00D2115F"/>
    <w:rsid w:val="00D36884"/>
    <w:rsid w:val="00D400DF"/>
    <w:rsid w:val="00D42DD4"/>
    <w:rsid w:val="00D5637B"/>
    <w:rsid w:val="00D56F1F"/>
    <w:rsid w:val="00D66E6C"/>
    <w:rsid w:val="00D741F9"/>
    <w:rsid w:val="00D8083C"/>
    <w:rsid w:val="00D867A1"/>
    <w:rsid w:val="00D92777"/>
    <w:rsid w:val="00D92A47"/>
    <w:rsid w:val="00D96350"/>
    <w:rsid w:val="00DA6841"/>
    <w:rsid w:val="00DA771C"/>
    <w:rsid w:val="00DB5572"/>
    <w:rsid w:val="00DB6D08"/>
    <w:rsid w:val="00DC2C4B"/>
    <w:rsid w:val="00DC61A7"/>
    <w:rsid w:val="00DD5A41"/>
    <w:rsid w:val="00DE0024"/>
    <w:rsid w:val="00DE298C"/>
    <w:rsid w:val="00DE4250"/>
    <w:rsid w:val="00DE4899"/>
    <w:rsid w:val="00DF020B"/>
    <w:rsid w:val="00DF0C72"/>
    <w:rsid w:val="00DF11B5"/>
    <w:rsid w:val="00DF2F1F"/>
    <w:rsid w:val="00E071C0"/>
    <w:rsid w:val="00E15B11"/>
    <w:rsid w:val="00E15C96"/>
    <w:rsid w:val="00E16478"/>
    <w:rsid w:val="00E17449"/>
    <w:rsid w:val="00E22677"/>
    <w:rsid w:val="00E23695"/>
    <w:rsid w:val="00E337D0"/>
    <w:rsid w:val="00E422B0"/>
    <w:rsid w:val="00E4519A"/>
    <w:rsid w:val="00E50F8E"/>
    <w:rsid w:val="00E52EC8"/>
    <w:rsid w:val="00E53EA3"/>
    <w:rsid w:val="00E5645E"/>
    <w:rsid w:val="00E654AD"/>
    <w:rsid w:val="00E663E5"/>
    <w:rsid w:val="00E67B83"/>
    <w:rsid w:val="00E71394"/>
    <w:rsid w:val="00E7163D"/>
    <w:rsid w:val="00E72CE4"/>
    <w:rsid w:val="00E72D93"/>
    <w:rsid w:val="00E768D1"/>
    <w:rsid w:val="00E835B8"/>
    <w:rsid w:val="00E872B4"/>
    <w:rsid w:val="00E90132"/>
    <w:rsid w:val="00E916BE"/>
    <w:rsid w:val="00EA7AB5"/>
    <w:rsid w:val="00EA7E37"/>
    <w:rsid w:val="00EB5DE8"/>
    <w:rsid w:val="00EC0948"/>
    <w:rsid w:val="00EC0F9B"/>
    <w:rsid w:val="00EC1304"/>
    <w:rsid w:val="00EC636A"/>
    <w:rsid w:val="00EC637A"/>
    <w:rsid w:val="00ED05FA"/>
    <w:rsid w:val="00ED2E48"/>
    <w:rsid w:val="00ED554C"/>
    <w:rsid w:val="00ED56DE"/>
    <w:rsid w:val="00ED6BB6"/>
    <w:rsid w:val="00ED74B9"/>
    <w:rsid w:val="00EE295A"/>
    <w:rsid w:val="00EE3625"/>
    <w:rsid w:val="00EE42EB"/>
    <w:rsid w:val="00EE771A"/>
    <w:rsid w:val="00EE7B8B"/>
    <w:rsid w:val="00F0198A"/>
    <w:rsid w:val="00F10607"/>
    <w:rsid w:val="00F251A7"/>
    <w:rsid w:val="00F31FA0"/>
    <w:rsid w:val="00F34044"/>
    <w:rsid w:val="00F34926"/>
    <w:rsid w:val="00F378D9"/>
    <w:rsid w:val="00F37D08"/>
    <w:rsid w:val="00F43304"/>
    <w:rsid w:val="00F44EFA"/>
    <w:rsid w:val="00F523A4"/>
    <w:rsid w:val="00F52C45"/>
    <w:rsid w:val="00F55069"/>
    <w:rsid w:val="00F569B9"/>
    <w:rsid w:val="00F62A52"/>
    <w:rsid w:val="00F63BBF"/>
    <w:rsid w:val="00F64B29"/>
    <w:rsid w:val="00F743D0"/>
    <w:rsid w:val="00F769BF"/>
    <w:rsid w:val="00F77570"/>
    <w:rsid w:val="00F84031"/>
    <w:rsid w:val="00F84241"/>
    <w:rsid w:val="00F86755"/>
    <w:rsid w:val="00F86D73"/>
    <w:rsid w:val="00F90F95"/>
    <w:rsid w:val="00FA7F81"/>
    <w:rsid w:val="00FC14E1"/>
    <w:rsid w:val="00FC3E90"/>
    <w:rsid w:val="00FC493F"/>
    <w:rsid w:val="00FC5373"/>
    <w:rsid w:val="00FD3D9F"/>
    <w:rsid w:val="00FD4E55"/>
    <w:rsid w:val="00FE02B4"/>
    <w:rsid w:val="00FE0C2C"/>
    <w:rsid w:val="00FE671C"/>
    <w:rsid w:val="00FF493C"/>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f30,#ff572f,#e96c3f,#e65826,#704a3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110688"/>
    <w:pPr>
      <w:keepNext/>
      <w:keepLines/>
      <w:pBdr>
        <w:top w:val="triple" w:sz="12" w:space="1" w:color="9B2D1F" w:themeColor="accent2"/>
        <w:left w:val="triple" w:sz="12" w:space="4" w:color="9B2D1F" w:themeColor="accent2"/>
        <w:bottom w:val="triple" w:sz="12" w:space="1" w:color="9B2D1F" w:themeColor="accent2"/>
        <w:right w:val="triple" w:sz="12" w:space="4" w:color="9B2D1F" w:themeColor="accent2"/>
      </w:pBdr>
      <w:shd w:val="thinHorzStripe" w:color="EE8C69" w:themeColor="accent1" w:themeTint="99" w:fill="F4B29B" w:themeFill="accent1" w:themeFillTint="66"/>
      <w:spacing w:after="0"/>
      <w:jc w:val="center"/>
      <w:outlineLvl w:val="0"/>
    </w:pPr>
    <w:rPr>
      <w:rFonts w:ascii="Times New Roman" w:eastAsia="Times New Roman" w:hAnsi="Times New Roman" w:cs="Arial"/>
      <w:b/>
      <w:bCs/>
      <w:i/>
      <w:noProof/>
      <w:color w:val="000000" w:themeColor="text1"/>
      <w:sz w:val="48"/>
    </w:rPr>
  </w:style>
  <w:style w:type="paragraph" w:styleId="Heading2">
    <w:name w:val="heading 2"/>
    <w:basedOn w:val="Normal"/>
    <w:next w:val="Normal"/>
    <w:link w:val="Heading2Char"/>
    <w:uiPriority w:val="99"/>
    <w:unhideWhenUsed/>
    <w:qFormat/>
    <w:rsid w:val="000F3BAD"/>
    <w:pPr>
      <w:keepNext/>
      <w:keepLines/>
      <w:pBdr>
        <w:top w:val="triple" w:sz="4" w:space="1" w:color="9B2D1F" w:themeColor="accent2"/>
        <w:bottom w:val="triple" w:sz="4" w:space="1" w:color="9B2D1F" w:themeColor="accent2"/>
      </w:pBdr>
      <w:shd w:val="thinDiagStripe" w:color="EE8C69" w:themeColor="accent1" w:themeTint="99" w:fill="F9D8CD" w:themeFill="accent1" w:themeFillTint="33"/>
      <w:spacing w:after="0"/>
      <w:jc w:val="center"/>
      <w:outlineLvl w:val="1"/>
    </w:pPr>
    <w:rPr>
      <w:rFonts w:ascii="Times New Roman" w:eastAsia="Times New Roman" w:hAnsi="Times New Roman" w:cs="Arial"/>
      <w:b/>
      <w:i/>
      <w:noProof/>
      <w:sz w:val="36"/>
    </w:rPr>
  </w:style>
  <w:style w:type="paragraph" w:styleId="Heading3">
    <w:name w:val="heading 3"/>
    <w:basedOn w:val="Normal"/>
    <w:next w:val="Normal"/>
    <w:link w:val="Heading3Char"/>
    <w:uiPriority w:val="99"/>
    <w:unhideWhenUsed/>
    <w:qFormat/>
    <w:rsid w:val="00110688"/>
    <w:pPr>
      <w:keepNext/>
      <w:keepLines/>
      <w:pBdr>
        <w:top w:val="thinThickSmallGap" w:sz="24" w:space="1" w:color="855D5D" w:themeColor="accent6"/>
        <w:bottom w:val="thickThinSmallGap" w:sz="24" w:space="1" w:color="855D5D" w:themeColor="accent6"/>
      </w:pBdr>
      <w:shd w:val="clear" w:color="auto" w:fill="EBDEDA" w:themeFill="accent4" w:themeFillTint="33"/>
      <w:spacing w:before="200" w:after="0"/>
      <w:jc w:val="center"/>
      <w:outlineLvl w:val="2"/>
    </w:pPr>
    <w:rPr>
      <w:rFonts w:ascii="Times New Roman" w:eastAsia="Times New Roman" w:hAnsi="Times New Roman" w:cs="Arial"/>
      <w:b/>
      <w:bCs/>
      <w:i/>
      <w:noProof/>
      <w:color w:val="9B2D1F" w:themeColor="accent2"/>
      <w:sz w:val="36"/>
    </w:rPr>
  </w:style>
  <w:style w:type="paragraph" w:styleId="Heading4">
    <w:name w:val="heading 4"/>
    <w:basedOn w:val="Normal"/>
    <w:next w:val="Normal"/>
    <w:link w:val="Heading4Char"/>
    <w:uiPriority w:val="9"/>
    <w:unhideWhenUsed/>
    <w:qFormat/>
    <w:rsid w:val="004B0E21"/>
    <w:pPr>
      <w:keepNext/>
      <w:keepLines/>
      <w:pBdr>
        <w:bottom w:val="thinThickThinSmallGap" w:sz="24" w:space="1" w:color="D34817" w:themeColor="accent1"/>
      </w:pBdr>
      <w:spacing w:after="0"/>
      <w:jc w:val="center"/>
      <w:outlineLvl w:val="3"/>
    </w:pPr>
    <w:rPr>
      <w:rFonts w:ascii="Times New Roman" w:eastAsia="Times New Roman" w:hAnsi="Times New Roman" w:cs="Times New Roman"/>
      <w:b/>
      <w:i/>
      <w:iCs/>
      <w:noProof/>
      <w:color w:val="9D3511" w:themeColor="accent1" w:themeShade="BF"/>
      <w:sz w:val="24"/>
      <w:lang w:eastAsia="en-US"/>
    </w:rPr>
  </w:style>
  <w:style w:type="paragraph" w:styleId="Heading5">
    <w:name w:val="heading 5"/>
    <w:basedOn w:val="Normal"/>
    <w:next w:val="Normal"/>
    <w:link w:val="Heading5Char"/>
    <w:uiPriority w:val="9"/>
    <w:unhideWhenUsed/>
    <w:qFormat/>
    <w:rsid w:val="00110688"/>
    <w:pPr>
      <w:keepNext/>
      <w:keepLines/>
      <w:pBdr>
        <w:bottom w:val="triple" w:sz="12" w:space="1" w:color="9B2D1F" w:themeColor="accent2"/>
      </w:pBdr>
      <w:spacing w:before="100" w:beforeAutospacing="1" w:after="0"/>
      <w:jc w:val="center"/>
      <w:outlineLvl w:val="4"/>
    </w:pPr>
    <w:rPr>
      <w:rFonts w:ascii="Times New Roman" w:eastAsia="Times New Roman" w:hAnsi="Times New Roman" w:cs="Times New Roman"/>
      <w:color w:val="000000" w:themeColor="text1"/>
      <w:sz w:val="24"/>
    </w:rPr>
  </w:style>
  <w:style w:type="paragraph" w:styleId="Heading6">
    <w:name w:val="heading 6"/>
    <w:aliases w:val="Heading 6 Char Char Char,Heading 6 Char Char Char Char Char"/>
    <w:basedOn w:val="Normal"/>
    <w:next w:val="Normal"/>
    <w:link w:val="Heading6Char"/>
    <w:unhideWhenUsed/>
    <w:qFormat/>
    <w:rsid w:val="002A51F2"/>
    <w:pPr>
      <w:widowControl w:val="0"/>
      <w:spacing w:before="240" w:after="60" w:line="240" w:lineRule="auto"/>
      <w:jc w:val="both"/>
      <w:outlineLvl w:val="5"/>
    </w:pPr>
    <w:rPr>
      <w:rFonts w:ascii="Calibri" w:eastAsia="Times New Roman" w:hAnsi="Calibri" w:cs="Times New Roman"/>
      <w:b/>
      <w:bCs/>
      <w:snapToGrid w:val="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86F7E"/>
    <w:pPr>
      <w:spacing w:after="0" w:line="240" w:lineRule="auto"/>
    </w:pPr>
    <w:rPr>
      <w:lang w:val="en-US" w:eastAsia="en-US"/>
    </w:rPr>
  </w:style>
  <w:style w:type="character" w:customStyle="1" w:styleId="NoSpacingChar">
    <w:name w:val="No Spacing Char"/>
    <w:basedOn w:val="DefaultParagraphFont"/>
    <w:link w:val="NoSpacing"/>
    <w:uiPriority w:val="1"/>
    <w:rsid w:val="00186F7E"/>
    <w:rPr>
      <w:lang w:val="en-US" w:eastAsia="en-US"/>
    </w:rPr>
  </w:style>
  <w:style w:type="paragraph" w:styleId="BalloonText">
    <w:name w:val="Balloon Text"/>
    <w:basedOn w:val="Normal"/>
    <w:link w:val="BalloonTextChar"/>
    <w:uiPriority w:val="99"/>
    <w:semiHidden/>
    <w:unhideWhenUsed/>
    <w:rsid w:val="00186F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6F7E"/>
    <w:rPr>
      <w:rFonts w:ascii="Tahoma" w:hAnsi="Tahoma" w:cs="Tahoma"/>
      <w:sz w:val="16"/>
      <w:szCs w:val="16"/>
    </w:rPr>
  </w:style>
  <w:style w:type="paragraph" w:customStyle="1" w:styleId="Heading11">
    <w:name w:val="Heading 11"/>
    <w:basedOn w:val="ListParagraph"/>
    <w:next w:val="Normal"/>
    <w:qFormat/>
    <w:rsid w:val="0059643D"/>
    <w:pPr>
      <w:numPr>
        <w:numId w:val="1"/>
      </w:numPr>
      <w:pBdr>
        <w:top w:val="thinThickThinMediumGap" w:sz="24" w:space="1" w:color="21B2C9"/>
        <w:bottom w:val="thinThickThinMediumGap" w:sz="24" w:space="1" w:color="21B2C9"/>
      </w:pBdr>
      <w:shd w:val="thinDiagStripe" w:color="76D8E8" w:fill="auto"/>
      <w:tabs>
        <w:tab w:val="num" w:pos="360"/>
      </w:tabs>
      <w:spacing w:line="240" w:lineRule="auto"/>
      <w:ind w:left="720" w:right="-1418" w:firstLine="0"/>
      <w:outlineLvl w:val="0"/>
    </w:pPr>
    <w:rPr>
      <w:rFonts w:ascii="Monotype Corsiva" w:hAnsi="Monotype Corsiva"/>
      <w:b/>
      <w:i/>
      <w:color w:val="05676C"/>
      <w:sz w:val="44"/>
    </w:rPr>
  </w:style>
  <w:style w:type="paragraph" w:customStyle="1" w:styleId="Heading21">
    <w:name w:val="Heading 21"/>
    <w:basedOn w:val="ListParagraph"/>
    <w:next w:val="Normal"/>
    <w:unhideWhenUsed/>
    <w:qFormat/>
    <w:rsid w:val="0059643D"/>
    <w:pPr>
      <w:numPr>
        <w:ilvl w:val="1"/>
        <w:numId w:val="1"/>
      </w:numPr>
      <w:pBdr>
        <w:bottom w:val="thinThickThinSmallGap" w:sz="24" w:space="1" w:color="05676C"/>
      </w:pBdr>
      <w:shd w:val="thinReverseDiagStripe" w:color="0BD0D9" w:fill="93F4F9"/>
      <w:tabs>
        <w:tab w:val="num" w:pos="360"/>
      </w:tabs>
      <w:spacing w:line="240" w:lineRule="auto"/>
      <w:ind w:left="720" w:firstLine="0"/>
      <w:outlineLvl w:val="1"/>
    </w:pPr>
    <w:rPr>
      <w:rFonts w:ascii="Monotype Corsiva" w:hAnsi="Monotype Corsiva"/>
      <w:b/>
      <w:bCs w:val="0"/>
      <w:i/>
      <w:sz w:val="36"/>
    </w:rPr>
  </w:style>
  <w:style w:type="paragraph" w:customStyle="1" w:styleId="Heading31">
    <w:name w:val="Heading 31"/>
    <w:basedOn w:val="ListParagraph"/>
    <w:next w:val="Normal"/>
    <w:unhideWhenUsed/>
    <w:qFormat/>
    <w:rsid w:val="0059643D"/>
    <w:pPr>
      <w:numPr>
        <w:ilvl w:val="2"/>
        <w:numId w:val="1"/>
      </w:numPr>
      <w:pBdr>
        <w:top w:val="thinThickMediumGap" w:sz="24" w:space="1" w:color="089BA2"/>
        <w:bottom w:val="thinThickMediumGap" w:sz="24" w:space="1" w:color="089BA2"/>
      </w:pBdr>
      <w:shd w:val="thinDiagCross" w:color="C9F0FF" w:fill="C9FBED"/>
      <w:tabs>
        <w:tab w:val="num" w:pos="360"/>
      </w:tabs>
      <w:spacing w:line="240" w:lineRule="auto"/>
      <w:ind w:right="2268" w:firstLine="0"/>
      <w:jc w:val="left"/>
      <w:outlineLvl w:val="2"/>
    </w:pPr>
    <w:rPr>
      <w:rFonts w:ascii="Monotype Corsiva" w:hAnsi="Monotype Corsiva"/>
      <w:b/>
      <w:i/>
      <w:color w:val="089BA2"/>
      <w:sz w:val="36"/>
    </w:rPr>
  </w:style>
  <w:style w:type="paragraph" w:customStyle="1" w:styleId="Heading41">
    <w:name w:val="Heading 41"/>
    <w:basedOn w:val="Normal"/>
    <w:next w:val="Normal"/>
    <w:unhideWhenUsed/>
    <w:qFormat/>
    <w:rsid w:val="0059643D"/>
    <w:pPr>
      <w:keepNext/>
      <w:keepLines/>
      <w:pBdr>
        <w:bottom w:val="thinThickThinSmallGap" w:sz="24" w:space="1" w:color="073763"/>
      </w:pBdr>
      <w:tabs>
        <w:tab w:val="left" w:pos="0"/>
        <w:tab w:val="left" w:pos="1100"/>
        <w:tab w:val="right" w:leader="dot" w:pos="9062"/>
      </w:tabs>
      <w:spacing w:before="200" w:after="0"/>
      <w:jc w:val="both"/>
      <w:outlineLvl w:val="3"/>
    </w:pPr>
    <w:rPr>
      <w:rFonts w:ascii="Calibri" w:eastAsia="Times New Roman" w:hAnsi="Calibri" w:cs="Times New Roman"/>
      <w:b/>
      <w:i/>
      <w:iCs/>
      <w:noProof/>
      <w:color w:val="073763"/>
      <w:sz w:val="24"/>
      <w:lang w:eastAsia="en-US"/>
    </w:rPr>
  </w:style>
  <w:style w:type="paragraph" w:customStyle="1" w:styleId="Heading51">
    <w:name w:val="Heading 51"/>
    <w:basedOn w:val="Normal"/>
    <w:next w:val="Normal"/>
    <w:uiPriority w:val="9"/>
    <w:unhideWhenUsed/>
    <w:qFormat/>
    <w:rsid w:val="0059643D"/>
    <w:pPr>
      <w:keepNext/>
      <w:keepLines/>
      <w:pBdr>
        <w:bottom w:val="wave" w:sz="6" w:space="1" w:color="073763"/>
      </w:pBdr>
      <w:spacing w:before="200" w:after="0"/>
      <w:jc w:val="both"/>
      <w:outlineLvl w:val="4"/>
    </w:pPr>
    <w:rPr>
      <w:rFonts w:ascii="Calibri" w:eastAsia="Times New Roman" w:hAnsi="Calibri" w:cs="Times New Roman"/>
      <w:color w:val="073662"/>
      <w:sz w:val="24"/>
      <w:lang w:eastAsia="en-US"/>
    </w:rPr>
  </w:style>
  <w:style w:type="numbering" w:customStyle="1" w:styleId="NoList1">
    <w:name w:val="No List1"/>
    <w:next w:val="NoList"/>
    <w:uiPriority w:val="99"/>
    <w:semiHidden/>
    <w:unhideWhenUsed/>
    <w:rsid w:val="0059643D"/>
  </w:style>
  <w:style w:type="character" w:customStyle="1" w:styleId="Heading1Char">
    <w:name w:val="Heading 1 Char"/>
    <w:basedOn w:val="DefaultParagraphFont"/>
    <w:link w:val="Heading1"/>
    <w:uiPriority w:val="99"/>
    <w:rsid w:val="00110688"/>
    <w:rPr>
      <w:rFonts w:ascii="Times New Roman" w:eastAsia="Times New Roman" w:hAnsi="Times New Roman" w:cs="Arial"/>
      <w:b/>
      <w:bCs/>
      <w:i/>
      <w:noProof/>
      <w:color w:val="000000" w:themeColor="text1"/>
      <w:sz w:val="48"/>
      <w:shd w:val="thinHorzStripe" w:color="EE8C69" w:themeColor="accent1" w:themeTint="99" w:fill="F4B29B" w:themeFill="accent1" w:themeFillTint="66"/>
    </w:rPr>
  </w:style>
  <w:style w:type="character" w:customStyle="1" w:styleId="Heading2Char">
    <w:name w:val="Heading 2 Char"/>
    <w:basedOn w:val="DefaultParagraphFont"/>
    <w:link w:val="Heading2"/>
    <w:uiPriority w:val="99"/>
    <w:rsid w:val="000F3BAD"/>
    <w:rPr>
      <w:rFonts w:ascii="Times New Roman" w:eastAsia="Times New Roman" w:hAnsi="Times New Roman" w:cs="Arial"/>
      <w:b/>
      <w:i/>
      <w:noProof/>
      <w:sz w:val="36"/>
      <w:shd w:val="thinDiagStripe" w:color="EE8C69" w:themeColor="accent1" w:themeTint="99" w:fill="F9D8CD" w:themeFill="accent1" w:themeFillTint="33"/>
    </w:rPr>
  </w:style>
  <w:style w:type="character" w:customStyle="1" w:styleId="Heading3Char">
    <w:name w:val="Heading 3 Char"/>
    <w:basedOn w:val="DefaultParagraphFont"/>
    <w:link w:val="Heading3"/>
    <w:uiPriority w:val="99"/>
    <w:rsid w:val="00110688"/>
    <w:rPr>
      <w:rFonts w:ascii="Times New Roman" w:eastAsia="Times New Roman" w:hAnsi="Times New Roman" w:cs="Arial"/>
      <w:b/>
      <w:bCs/>
      <w:i/>
      <w:noProof/>
      <w:color w:val="9B2D1F" w:themeColor="accent2"/>
      <w:sz w:val="36"/>
      <w:shd w:val="clear" w:color="auto" w:fill="EBDEDA" w:themeFill="accent4" w:themeFillTint="33"/>
    </w:rPr>
  </w:style>
  <w:style w:type="character" w:customStyle="1" w:styleId="Heading4Char">
    <w:name w:val="Heading 4 Char"/>
    <w:basedOn w:val="DefaultParagraphFont"/>
    <w:link w:val="Heading4"/>
    <w:uiPriority w:val="9"/>
    <w:rsid w:val="004B0E21"/>
    <w:rPr>
      <w:rFonts w:ascii="Times New Roman" w:eastAsia="Times New Roman" w:hAnsi="Times New Roman" w:cs="Times New Roman"/>
      <w:b/>
      <w:i/>
      <w:iCs/>
      <w:noProof/>
      <w:color w:val="9D3511" w:themeColor="accent1" w:themeShade="BF"/>
      <w:sz w:val="24"/>
      <w:lang w:eastAsia="en-US"/>
    </w:rPr>
  </w:style>
  <w:style w:type="character" w:customStyle="1" w:styleId="Heading5Char">
    <w:name w:val="Heading 5 Char"/>
    <w:basedOn w:val="DefaultParagraphFont"/>
    <w:link w:val="Heading5"/>
    <w:uiPriority w:val="9"/>
    <w:rsid w:val="00110688"/>
    <w:rPr>
      <w:rFonts w:ascii="Times New Roman" w:eastAsia="Times New Roman" w:hAnsi="Times New Roman" w:cs="Times New Roman"/>
      <w:color w:val="000000" w:themeColor="text1"/>
      <w:sz w:val="24"/>
    </w:rPr>
  </w:style>
  <w:style w:type="paragraph" w:styleId="ListParagraph">
    <w:name w:val="List Paragraph"/>
    <w:basedOn w:val="Normal"/>
    <w:link w:val="ListParagraphChar"/>
    <w:uiPriority w:val="99"/>
    <w:qFormat/>
    <w:rsid w:val="0059643D"/>
    <w:pPr>
      <w:tabs>
        <w:tab w:val="left" w:pos="0"/>
        <w:tab w:val="left" w:pos="1100"/>
        <w:tab w:val="right" w:leader="dot" w:pos="9062"/>
      </w:tabs>
      <w:spacing w:after="0"/>
      <w:ind w:left="720"/>
      <w:contextualSpacing/>
      <w:jc w:val="both"/>
    </w:pPr>
    <w:rPr>
      <w:rFonts w:ascii="Arial" w:eastAsia="Times New Roman" w:hAnsi="Arial" w:cs="Arial"/>
      <w:bCs/>
      <w:noProof/>
      <w:sz w:val="24"/>
      <w:lang w:eastAsia="en-US"/>
    </w:rPr>
  </w:style>
  <w:style w:type="character" w:customStyle="1" w:styleId="ListParagraphChar">
    <w:name w:val="List Paragraph Char"/>
    <w:link w:val="ListParagraph"/>
    <w:uiPriority w:val="99"/>
    <w:locked/>
    <w:rsid w:val="0059643D"/>
    <w:rPr>
      <w:rFonts w:ascii="Arial" w:eastAsia="Times New Roman" w:hAnsi="Arial" w:cs="Arial"/>
      <w:bCs/>
      <w:noProof/>
      <w:sz w:val="24"/>
      <w:lang w:eastAsia="en-US"/>
    </w:rPr>
  </w:style>
  <w:style w:type="table" w:customStyle="1" w:styleId="LightList-Accent31">
    <w:name w:val="Light List - Accent 31"/>
    <w:basedOn w:val="TableNormal"/>
    <w:next w:val="LightList-Accent3"/>
    <w:uiPriority w:val="61"/>
    <w:rsid w:val="0059643D"/>
    <w:pPr>
      <w:spacing w:after="0" w:line="240" w:lineRule="auto"/>
    </w:pPr>
    <w:rPr>
      <w:rFonts w:eastAsia="Constantia"/>
      <w:lang w:val="en-US" w:eastAsia="ja-JP"/>
    </w:rPr>
    <w:tblPr>
      <w:tblStyleRowBandSize w:val="1"/>
      <w:tblStyleColBandSize w:val="1"/>
      <w:tblInd w:w="0" w:type="dxa"/>
      <w:tblBorders>
        <w:top w:val="single" w:sz="8" w:space="0" w:color="0BD0D9"/>
        <w:left w:val="single" w:sz="8" w:space="0" w:color="0BD0D9"/>
        <w:bottom w:val="single" w:sz="8" w:space="0" w:color="0BD0D9"/>
        <w:right w:val="single" w:sz="8" w:space="0" w:color="0BD0D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BD0D9"/>
      </w:tcPr>
    </w:tblStylePr>
    <w:tblStylePr w:type="lastRow">
      <w:pPr>
        <w:spacing w:before="0" w:after="0" w:line="240" w:lineRule="auto"/>
      </w:pPr>
      <w:rPr>
        <w:b/>
        <w:bCs/>
      </w:rPr>
      <w:tblPr/>
      <w:tcPr>
        <w:tcBorders>
          <w:top w:val="double" w:sz="6" w:space="0" w:color="0BD0D9"/>
          <w:left w:val="single" w:sz="8" w:space="0" w:color="0BD0D9"/>
          <w:bottom w:val="single" w:sz="8" w:space="0" w:color="0BD0D9"/>
          <w:right w:val="single" w:sz="8" w:space="0" w:color="0BD0D9"/>
        </w:tcBorders>
      </w:tcPr>
    </w:tblStylePr>
    <w:tblStylePr w:type="firstCol">
      <w:rPr>
        <w:b/>
        <w:bCs/>
      </w:rPr>
    </w:tblStylePr>
    <w:tblStylePr w:type="lastCol">
      <w:rPr>
        <w:b/>
        <w:bCs/>
      </w:rPr>
    </w:tblStylePr>
    <w:tblStylePr w:type="band1Vert">
      <w:tblPr/>
      <w:tcPr>
        <w:tcBorders>
          <w:top w:val="single" w:sz="8" w:space="0" w:color="0BD0D9"/>
          <w:left w:val="single" w:sz="8" w:space="0" w:color="0BD0D9"/>
          <w:bottom w:val="single" w:sz="8" w:space="0" w:color="0BD0D9"/>
          <w:right w:val="single" w:sz="8" w:space="0" w:color="0BD0D9"/>
        </w:tcBorders>
      </w:tcPr>
    </w:tblStylePr>
    <w:tblStylePr w:type="band1Horz">
      <w:tblPr/>
      <w:tcPr>
        <w:tcBorders>
          <w:top w:val="single" w:sz="8" w:space="0" w:color="0BD0D9"/>
          <w:left w:val="single" w:sz="8" w:space="0" w:color="0BD0D9"/>
          <w:bottom w:val="single" w:sz="8" w:space="0" w:color="0BD0D9"/>
          <w:right w:val="single" w:sz="8" w:space="0" w:color="0BD0D9"/>
        </w:tcBorders>
      </w:tcPr>
    </w:tblStylePr>
  </w:style>
  <w:style w:type="table" w:customStyle="1" w:styleId="TableGrid1">
    <w:name w:val="Table Grid1"/>
    <w:basedOn w:val="TableNormal"/>
    <w:next w:val="TableGrid"/>
    <w:uiPriority w:val="1"/>
    <w:rsid w:val="0059643D"/>
    <w:pPr>
      <w:spacing w:after="0" w:line="240" w:lineRule="auto"/>
    </w:pPr>
    <w:rPr>
      <w:rFonts w:eastAsia="Constantia"/>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1">
    <w:name w:val="Title1"/>
    <w:basedOn w:val="Normal"/>
    <w:next w:val="Normal"/>
    <w:uiPriority w:val="10"/>
    <w:qFormat/>
    <w:rsid w:val="0059643D"/>
    <w:pPr>
      <w:pBdr>
        <w:bottom w:val="single" w:sz="8" w:space="4" w:color="0F6FC6"/>
      </w:pBdr>
      <w:tabs>
        <w:tab w:val="left" w:pos="0"/>
        <w:tab w:val="left" w:pos="1100"/>
        <w:tab w:val="right" w:leader="dot" w:pos="9062"/>
      </w:tabs>
      <w:spacing w:after="300" w:line="240" w:lineRule="auto"/>
      <w:contextualSpacing/>
      <w:jc w:val="both"/>
    </w:pPr>
    <w:rPr>
      <w:rFonts w:ascii="Calibri" w:eastAsia="Times New Roman" w:hAnsi="Calibri" w:cs="Times New Roman"/>
      <w:bCs/>
      <w:noProof/>
      <w:color w:val="03485B"/>
      <w:spacing w:val="5"/>
      <w:kern w:val="28"/>
      <w:sz w:val="52"/>
      <w:szCs w:val="52"/>
      <w:lang w:val="en-US" w:eastAsia="ja-JP"/>
    </w:rPr>
  </w:style>
  <w:style w:type="character" w:customStyle="1" w:styleId="TitleChar">
    <w:name w:val="Title Char"/>
    <w:basedOn w:val="DefaultParagraphFont"/>
    <w:link w:val="Title"/>
    <w:uiPriority w:val="10"/>
    <w:rsid w:val="0059643D"/>
    <w:rPr>
      <w:rFonts w:ascii="Calibri" w:eastAsia="Times New Roman" w:hAnsi="Calibri" w:cs="Times New Roman"/>
      <w:bCs/>
      <w:noProof/>
      <w:color w:val="03485B"/>
      <w:spacing w:val="5"/>
      <w:kern w:val="28"/>
      <w:sz w:val="52"/>
      <w:szCs w:val="52"/>
      <w:lang w:val="en-US" w:eastAsia="ja-JP"/>
    </w:rPr>
  </w:style>
  <w:style w:type="paragraph" w:customStyle="1" w:styleId="Subtitle1">
    <w:name w:val="Subtitle1"/>
    <w:basedOn w:val="Normal"/>
    <w:next w:val="Normal"/>
    <w:uiPriority w:val="11"/>
    <w:qFormat/>
    <w:rsid w:val="0059643D"/>
    <w:pPr>
      <w:numPr>
        <w:ilvl w:val="1"/>
      </w:numPr>
      <w:tabs>
        <w:tab w:val="left" w:pos="0"/>
        <w:tab w:val="left" w:pos="1100"/>
        <w:tab w:val="right" w:leader="dot" w:pos="9062"/>
      </w:tabs>
      <w:spacing w:after="0"/>
      <w:jc w:val="both"/>
    </w:pPr>
    <w:rPr>
      <w:rFonts w:ascii="Calibri" w:eastAsia="Times New Roman" w:hAnsi="Calibri" w:cs="Times New Roman"/>
      <w:bCs/>
      <w:i/>
      <w:iCs/>
      <w:noProof/>
      <w:color w:val="0F6FC6"/>
      <w:spacing w:val="15"/>
      <w:sz w:val="24"/>
      <w:szCs w:val="24"/>
      <w:lang w:val="en-US" w:eastAsia="ja-JP"/>
    </w:rPr>
  </w:style>
  <w:style w:type="character" w:customStyle="1" w:styleId="SubtitleChar">
    <w:name w:val="Subtitle Char"/>
    <w:basedOn w:val="DefaultParagraphFont"/>
    <w:link w:val="Subtitle"/>
    <w:uiPriority w:val="11"/>
    <w:rsid w:val="0059643D"/>
    <w:rPr>
      <w:rFonts w:ascii="Calibri" w:eastAsia="Times New Roman" w:hAnsi="Calibri" w:cs="Times New Roman"/>
      <w:bCs/>
      <w:i/>
      <w:iCs/>
      <w:noProof/>
      <w:color w:val="0F6FC6"/>
      <w:spacing w:val="15"/>
      <w:sz w:val="24"/>
      <w:szCs w:val="24"/>
      <w:lang w:val="en-US" w:eastAsia="ja-JP"/>
    </w:rPr>
  </w:style>
  <w:style w:type="paragraph" w:styleId="Header">
    <w:name w:val="header"/>
    <w:basedOn w:val="Normal"/>
    <w:link w:val="HeaderChar"/>
    <w:uiPriority w:val="99"/>
    <w:unhideWhenUsed/>
    <w:rsid w:val="0059643D"/>
    <w:pPr>
      <w:tabs>
        <w:tab w:val="left" w:pos="0"/>
        <w:tab w:val="left" w:pos="1100"/>
        <w:tab w:val="center" w:pos="4536"/>
        <w:tab w:val="right" w:pos="9072"/>
      </w:tabs>
      <w:spacing w:after="0" w:line="240" w:lineRule="auto"/>
      <w:jc w:val="both"/>
    </w:pPr>
    <w:rPr>
      <w:rFonts w:ascii="Arial" w:eastAsia="Times New Roman" w:hAnsi="Arial" w:cs="Arial"/>
      <w:bCs/>
      <w:noProof/>
      <w:sz w:val="24"/>
      <w:lang w:eastAsia="en-US"/>
    </w:rPr>
  </w:style>
  <w:style w:type="character" w:customStyle="1" w:styleId="HeaderChar">
    <w:name w:val="Header Char"/>
    <w:basedOn w:val="DefaultParagraphFont"/>
    <w:link w:val="Header"/>
    <w:uiPriority w:val="99"/>
    <w:rsid w:val="0059643D"/>
    <w:rPr>
      <w:rFonts w:ascii="Arial" w:eastAsia="Times New Roman" w:hAnsi="Arial" w:cs="Arial"/>
      <w:bCs/>
      <w:noProof/>
      <w:sz w:val="24"/>
      <w:lang w:eastAsia="en-US"/>
    </w:rPr>
  </w:style>
  <w:style w:type="paragraph" w:styleId="Footer">
    <w:name w:val="footer"/>
    <w:basedOn w:val="Normal"/>
    <w:link w:val="FooterChar"/>
    <w:uiPriority w:val="99"/>
    <w:unhideWhenUsed/>
    <w:rsid w:val="0059643D"/>
    <w:pPr>
      <w:tabs>
        <w:tab w:val="left" w:pos="0"/>
        <w:tab w:val="left" w:pos="1100"/>
        <w:tab w:val="center" w:pos="4536"/>
        <w:tab w:val="right" w:pos="9072"/>
      </w:tabs>
      <w:spacing w:after="0" w:line="240" w:lineRule="auto"/>
      <w:jc w:val="both"/>
    </w:pPr>
    <w:rPr>
      <w:rFonts w:ascii="Arial" w:eastAsia="Times New Roman" w:hAnsi="Arial" w:cs="Arial"/>
      <w:bCs/>
      <w:noProof/>
      <w:sz w:val="24"/>
      <w:lang w:eastAsia="en-US"/>
    </w:rPr>
  </w:style>
  <w:style w:type="character" w:customStyle="1" w:styleId="FooterChar">
    <w:name w:val="Footer Char"/>
    <w:basedOn w:val="DefaultParagraphFont"/>
    <w:link w:val="Footer"/>
    <w:uiPriority w:val="99"/>
    <w:rsid w:val="0059643D"/>
    <w:rPr>
      <w:rFonts w:ascii="Arial" w:eastAsia="Times New Roman" w:hAnsi="Arial" w:cs="Arial"/>
      <w:bCs/>
      <w:noProof/>
      <w:sz w:val="24"/>
      <w:lang w:eastAsia="en-US"/>
    </w:rPr>
  </w:style>
  <w:style w:type="table" w:customStyle="1" w:styleId="MediumGrid1-Accent41">
    <w:name w:val="Medium Grid 1 - Accent 41"/>
    <w:basedOn w:val="TableNormal"/>
    <w:next w:val="MediumGrid1-Accent4"/>
    <w:uiPriority w:val="67"/>
    <w:rsid w:val="0059643D"/>
    <w:pPr>
      <w:spacing w:after="0" w:line="240" w:lineRule="auto"/>
    </w:pPr>
    <w:rPr>
      <w:rFonts w:eastAsia="Constantia"/>
      <w:lang w:eastAsia="en-US"/>
    </w:rPr>
    <w:tblPr>
      <w:tblStyleRowBandSize w:val="1"/>
      <w:tblStyleColBandSize w:val="1"/>
      <w:tblInd w:w="0" w:type="dxa"/>
      <w:tblBorders>
        <w:top w:val="single" w:sz="8" w:space="0" w:color="37EFBD"/>
        <w:left w:val="single" w:sz="8" w:space="0" w:color="37EFBD"/>
        <w:bottom w:val="single" w:sz="8" w:space="0" w:color="37EFBD"/>
        <w:right w:val="single" w:sz="8" w:space="0" w:color="37EFBD"/>
        <w:insideH w:val="single" w:sz="8" w:space="0" w:color="37EFBD"/>
        <w:insideV w:val="single" w:sz="8" w:space="0" w:color="37EFBD"/>
      </w:tblBorders>
      <w:tblCellMar>
        <w:top w:w="0" w:type="dxa"/>
        <w:left w:w="108" w:type="dxa"/>
        <w:bottom w:w="0" w:type="dxa"/>
        <w:right w:w="108" w:type="dxa"/>
      </w:tblCellMar>
    </w:tblPr>
    <w:tcPr>
      <w:shd w:val="clear" w:color="auto" w:fill="BDFAE9"/>
    </w:tcPr>
    <w:tblStylePr w:type="firstRow">
      <w:rPr>
        <w:b/>
        <w:bCs/>
      </w:rPr>
    </w:tblStylePr>
    <w:tblStylePr w:type="lastRow">
      <w:rPr>
        <w:b/>
        <w:bCs/>
      </w:rPr>
      <w:tblPr/>
      <w:tcPr>
        <w:tcBorders>
          <w:top w:val="single" w:sz="18" w:space="0" w:color="37EFBD"/>
        </w:tcBorders>
      </w:tcPr>
    </w:tblStylePr>
    <w:tblStylePr w:type="firstCol">
      <w:rPr>
        <w:b/>
        <w:bCs/>
      </w:rPr>
    </w:tblStylePr>
    <w:tblStylePr w:type="lastCol">
      <w:rPr>
        <w:b/>
        <w:bCs/>
      </w:rPr>
    </w:tblStylePr>
    <w:tblStylePr w:type="band1Vert">
      <w:tblPr/>
      <w:tcPr>
        <w:shd w:val="clear" w:color="auto" w:fill="7AF4D3"/>
      </w:tcPr>
    </w:tblStylePr>
    <w:tblStylePr w:type="band1Horz">
      <w:tblPr/>
      <w:tcPr>
        <w:shd w:val="clear" w:color="auto" w:fill="7AF4D3"/>
      </w:tcPr>
    </w:tblStylePr>
  </w:style>
  <w:style w:type="paragraph" w:customStyle="1" w:styleId="Caption1">
    <w:name w:val="Caption1"/>
    <w:basedOn w:val="Normal"/>
    <w:next w:val="Normal"/>
    <w:uiPriority w:val="99"/>
    <w:unhideWhenUsed/>
    <w:qFormat/>
    <w:rsid w:val="0059643D"/>
    <w:pPr>
      <w:shd w:val="clear" w:color="auto" w:fill="FFFFFF"/>
      <w:spacing w:after="0" w:line="240" w:lineRule="auto"/>
      <w:jc w:val="both"/>
    </w:pPr>
    <w:rPr>
      <w:rFonts w:ascii="Arial" w:eastAsia="Gill Sans MT" w:hAnsi="Arial" w:cs="Arial"/>
      <w:b/>
      <w:bCs/>
      <w:color w:val="3891A7"/>
      <w:sz w:val="18"/>
      <w:szCs w:val="18"/>
      <w:u w:color="F2F2F2"/>
      <w:lang w:eastAsia="en-US"/>
    </w:rPr>
  </w:style>
  <w:style w:type="character" w:styleId="Hyperlink">
    <w:name w:val="Hyperlink"/>
    <w:uiPriority w:val="99"/>
    <w:unhideWhenUsed/>
    <w:rsid w:val="0059643D"/>
    <w:rPr>
      <w:color w:val="8DC765"/>
      <w:u w:val="single"/>
    </w:rPr>
  </w:style>
  <w:style w:type="paragraph" w:customStyle="1" w:styleId="FootnoteText1">
    <w:name w:val="Footnote Text1"/>
    <w:basedOn w:val="Normal"/>
    <w:next w:val="FootnoteText"/>
    <w:link w:val="FootnoteTextChar"/>
    <w:uiPriority w:val="99"/>
    <w:unhideWhenUsed/>
    <w:rsid w:val="0059643D"/>
    <w:pPr>
      <w:spacing w:after="0" w:line="240" w:lineRule="auto"/>
      <w:jc w:val="both"/>
    </w:pPr>
    <w:rPr>
      <w:rFonts w:ascii="Calibri" w:eastAsia="Calibri" w:hAnsi="Calibri" w:cs="Times New Roman"/>
      <w:sz w:val="20"/>
      <w:szCs w:val="20"/>
      <w:u w:color="F2F2F2"/>
    </w:rPr>
  </w:style>
  <w:style w:type="character" w:customStyle="1" w:styleId="FootnoteTextChar">
    <w:name w:val="Footnote Text Char"/>
    <w:aliases w:val="stile 1 Char,Footnote Char,Footnote1 Char,Footnote2 Char,Footnote3 Char,Footnote4 Char,Footnote5 Char,Footnote6 Char,Footnote7 Char,Footnote8 Char,Footnote9 Char,Footnote10 Char,Footnote11 Char,Footnote21 Char,Footnote31 Char"/>
    <w:basedOn w:val="DefaultParagraphFont"/>
    <w:link w:val="FootnoteText1"/>
    <w:uiPriority w:val="99"/>
    <w:rsid w:val="0059643D"/>
    <w:rPr>
      <w:rFonts w:ascii="Calibri" w:eastAsia="Calibri" w:hAnsi="Calibri" w:cs="Times New Roman"/>
      <w:sz w:val="20"/>
      <w:szCs w:val="20"/>
      <w:u w:color="F2F2F2"/>
    </w:rPr>
  </w:style>
  <w:style w:type="character" w:styleId="FootnoteReference">
    <w:name w:val="footnote reference"/>
    <w:uiPriority w:val="99"/>
    <w:semiHidden/>
    <w:unhideWhenUsed/>
    <w:rsid w:val="0059643D"/>
    <w:rPr>
      <w:vertAlign w:val="superscript"/>
    </w:rPr>
  </w:style>
  <w:style w:type="character" w:styleId="Strong">
    <w:name w:val="Strong"/>
    <w:uiPriority w:val="22"/>
    <w:qFormat/>
    <w:rsid w:val="0059643D"/>
    <w:rPr>
      <w:b/>
      <w:bCs/>
    </w:rPr>
  </w:style>
  <w:style w:type="table" w:customStyle="1" w:styleId="TableGrid2">
    <w:name w:val="Table Grid2"/>
    <w:basedOn w:val="TableNormal"/>
    <w:uiPriority w:val="59"/>
    <w:rsid w:val="0059643D"/>
    <w:pPr>
      <w:spacing w:after="0" w:line="240" w:lineRule="auto"/>
      <w:jc w:val="center"/>
    </w:pPr>
    <w:rPr>
      <w:rFonts w:ascii="Calibri" w:eastAsia="Calibri" w:hAnsi="Calibri" w:cs="Times New Roman"/>
      <w:u w:color="F2F2F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59643D"/>
    <w:pPr>
      <w:autoSpaceDE w:val="0"/>
      <w:autoSpaceDN w:val="0"/>
      <w:adjustRightInd w:val="0"/>
      <w:spacing w:after="0" w:line="240" w:lineRule="auto"/>
    </w:pPr>
    <w:rPr>
      <w:rFonts w:ascii="Times New Roman" w:eastAsia="Gill Sans MT" w:hAnsi="Times New Roman" w:cs="Times New Roman"/>
      <w:color w:val="000000"/>
      <w:sz w:val="24"/>
      <w:szCs w:val="24"/>
      <w:lang w:eastAsia="en-US"/>
    </w:rPr>
  </w:style>
  <w:style w:type="table" w:customStyle="1" w:styleId="MediumGrid1-Accent21">
    <w:name w:val="Medium Grid 1 - Accent 21"/>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23C1FF"/>
        <w:left w:val="single" w:sz="8" w:space="0" w:color="23C1FF"/>
        <w:bottom w:val="single" w:sz="8" w:space="0" w:color="23C1FF"/>
        <w:right w:val="single" w:sz="8" w:space="0" w:color="23C1FF"/>
        <w:insideH w:val="single" w:sz="8" w:space="0" w:color="23C1FF"/>
        <w:insideV w:val="single" w:sz="8" w:space="0" w:color="23C1FF"/>
      </w:tblBorders>
      <w:tblCellMar>
        <w:top w:w="0" w:type="dxa"/>
        <w:left w:w="108" w:type="dxa"/>
        <w:bottom w:w="0" w:type="dxa"/>
        <w:right w:w="108" w:type="dxa"/>
      </w:tblCellMar>
    </w:tblPr>
    <w:tcPr>
      <w:shd w:val="clear" w:color="auto" w:fill="B6EAFF"/>
    </w:tcPr>
    <w:tblStylePr w:type="firstRow">
      <w:rPr>
        <w:b/>
        <w:bCs/>
      </w:rPr>
    </w:tblStylePr>
    <w:tblStylePr w:type="lastRow">
      <w:rPr>
        <w:b/>
        <w:bCs/>
      </w:rPr>
      <w:tblPr/>
      <w:tcPr>
        <w:tcBorders>
          <w:top w:val="single" w:sz="18" w:space="0" w:color="23C1FF"/>
        </w:tcBorders>
      </w:tcPr>
    </w:tblStylePr>
    <w:tblStylePr w:type="firstCol">
      <w:rPr>
        <w:b/>
        <w:bCs/>
      </w:rPr>
    </w:tblStylePr>
    <w:tblStylePr w:type="lastCol">
      <w:rPr>
        <w:b/>
        <w:bCs/>
      </w:rPr>
    </w:tblStylePr>
    <w:tblStylePr w:type="band1Vert">
      <w:tblPr/>
      <w:tcPr>
        <w:shd w:val="clear" w:color="auto" w:fill="6DD6FF"/>
      </w:tcPr>
    </w:tblStylePr>
    <w:tblStylePr w:type="band1Horz">
      <w:tblPr/>
      <w:tcPr>
        <w:shd w:val="clear" w:color="auto" w:fill="6DD6FF"/>
      </w:tcPr>
    </w:tblStylePr>
  </w:style>
  <w:style w:type="paragraph" w:customStyle="1" w:styleId="Stil3">
    <w:name w:val="Stil3"/>
    <w:basedOn w:val="Normal"/>
    <w:link w:val="Stil3Char"/>
    <w:qFormat/>
    <w:rsid w:val="0059643D"/>
    <w:pPr>
      <w:keepNext/>
      <w:keepLines/>
      <w:pBdr>
        <w:top w:val="double" w:sz="4" w:space="1" w:color="auto"/>
        <w:bottom w:val="double" w:sz="4" w:space="1" w:color="auto"/>
      </w:pBdr>
      <w:shd w:val="clear" w:color="auto" w:fill="C9FBED"/>
      <w:spacing w:after="0"/>
      <w:ind w:left="-113"/>
      <w:jc w:val="both"/>
      <w:outlineLvl w:val="2"/>
    </w:pPr>
    <w:rPr>
      <w:rFonts w:ascii="Arial" w:eastAsia="Times New Roman" w:hAnsi="Arial" w:cs="Times New Roman"/>
      <w:b/>
      <w:bCs/>
      <w:i/>
      <w:color w:val="000000"/>
      <w:sz w:val="24"/>
      <w:lang w:eastAsia="en-US"/>
    </w:rPr>
  </w:style>
  <w:style w:type="character" w:customStyle="1" w:styleId="Stil3Char">
    <w:name w:val="Stil3 Char"/>
    <w:basedOn w:val="DefaultParagraphFont"/>
    <w:link w:val="Stil3"/>
    <w:rsid w:val="0059643D"/>
    <w:rPr>
      <w:rFonts w:ascii="Arial" w:eastAsia="Times New Roman" w:hAnsi="Arial" w:cs="Times New Roman"/>
      <w:b/>
      <w:bCs/>
      <w:i/>
      <w:color w:val="000000"/>
      <w:sz w:val="24"/>
      <w:shd w:val="clear" w:color="auto" w:fill="C9FBED"/>
      <w:lang w:eastAsia="en-US"/>
    </w:rPr>
  </w:style>
  <w:style w:type="table" w:customStyle="1" w:styleId="MediumGrid3-Accent11">
    <w:name w:val="Medium Grid 3 - Accent 11"/>
    <w:basedOn w:val="TableNormal"/>
    <w:next w:val="MediumGrid3-Accent1"/>
    <w:uiPriority w:val="69"/>
    <w:rsid w:val="0059643D"/>
    <w:pPr>
      <w:spacing w:after="0" w:line="240" w:lineRule="auto"/>
    </w:pPr>
    <w:rPr>
      <w:rFonts w:eastAsia="Constantia"/>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BADBF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F6F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F6F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F6F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F6F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5B7F4"/>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5B7F4"/>
      </w:tcPr>
    </w:tblStylePr>
  </w:style>
  <w:style w:type="paragraph" w:customStyle="1" w:styleId="ListParagraph1">
    <w:name w:val="List Paragraph1"/>
    <w:basedOn w:val="Normal"/>
    <w:qFormat/>
    <w:rsid w:val="0059643D"/>
    <w:pPr>
      <w:spacing w:after="0"/>
      <w:ind w:left="720"/>
      <w:contextualSpacing/>
      <w:jc w:val="both"/>
    </w:pPr>
    <w:rPr>
      <w:rFonts w:ascii="Calibri" w:eastAsia="Calibri" w:hAnsi="Calibri" w:cs="Times New Roman"/>
      <w:sz w:val="24"/>
      <w:lang w:eastAsia="en-US"/>
    </w:rPr>
  </w:style>
  <w:style w:type="paragraph" w:styleId="CommentText">
    <w:name w:val="annotation text"/>
    <w:basedOn w:val="Normal"/>
    <w:link w:val="CommentTextChar"/>
    <w:uiPriority w:val="99"/>
    <w:unhideWhenUsed/>
    <w:rsid w:val="0059643D"/>
    <w:pPr>
      <w:shd w:val="clear" w:color="auto" w:fill="FFFFFF"/>
      <w:spacing w:after="0" w:line="240" w:lineRule="auto"/>
      <w:jc w:val="both"/>
    </w:pPr>
    <w:rPr>
      <w:rFonts w:ascii="Arial" w:eastAsia="Gill Sans MT" w:hAnsi="Arial" w:cs="Arial"/>
      <w:sz w:val="20"/>
      <w:szCs w:val="20"/>
      <w:lang w:eastAsia="en-US"/>
    </w:rPr>
  </w:style>
  <w:style w:type="character" w:customStyle="1" w:styleId="CommentTextChar">
    <w:name w:val="Comment Text Char"/>
    <w:basedOn w:val="DefaultParagraphFont"/>
    <w:link w:val="CommentText"/>
    <w:uiPriority w:val="99"/>
    <w:rsid w:val="0059643D"/>
    <w:rPr>
      <w:rFonts w:ascii="Arial" w:eastAsia="Gill Sans MT" w:hAnsi="Arial" w:cs="Arial"/>
      <w:sz w:val="20"/>
      <w:szCs w:val="20"/>
      <w:shd w:val="clear" w:color="auto" w:fill="FFFFFF"/>
      <w:lang w:eastAsia="en-US"/>
    </w:rPr>
  </w:style>
  <w:style w:type="paragraph" w:styleId="NormalWeb">
    <w:name w:val="Normal (Web)"/>
    <w:basedOn w:val="Normal"/>
    <w:uiPriority w:val="99"/>
    <w:unhideWhenUsed/>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9643D"/>
    <w:rPr>
      <w:sz w:val="16"/>
      <w:szCs w:val="16"/>
    </w:rPr>
  </w:style>
  <w:style w:type="table" w:customStyle="1" w:styleId="LightList1">
    <w:name w:val="Light List1"/>
    <w:basedOn w:val="TableNormal"/>
    <w:uiPriority w:val="61"/>
    <w:rsid w:val="0059643D"/>
    <w:pPr>
      <w:spacing w:after="0" w:line="240" w:lineRule="auto"/>
    </w:pPr>
    <w:rPr>
      <w:rFonts w:eastAsia="Constantia"/>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
    <w:name w:val="Table Grid11"/>
    <w:basedOn w:val="TableNormal"/>
    <w:next w:val="TableGrid"/>
    <w:uiPriority w:val="59"/>
    <w:rsid w:val="0059643D"/>
    <w:pPr>
      <w:spacing w:after="0" w:line="240" w:lineRule="auto"/>
    </w:pPr>
    <w:rPr>
      <w:rFonts w:eastAsia="Constantia"/>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211">
    <w:name w:val="Medium Grid 1 - Accent 211"/>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Shading2-Accent21">
    <w:name w:val="Medium Shading 2 - Accent 21"/>
    <w:basedOn w:val="TableNormal"/>
    <w:next w:val="MediumShading2-Accent2"/>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4D73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4D73F"/>
      </w:tcPr>
    </w:tblStylePr>
    <w:tblStylePr w:type="lastCol">
      <w:rPr>
        <w:b/>
        <w:bCs/>
        <w:color w:val="FFFFFF"/>
      </w:rPr>
      <w:tblPr/>
      <w:tcPr>
        <w:tcBorders>
          <w:left w:val="nil"/>
          <w:right w:val="nil"/>
          <w:insideH w:val="nil"/>
          <w:insideV w:val="nil"/>
        </w:tcBorders>
        <w:shd w:val="clear" w:color="auto" w:fill="C4D73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9DD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9DD9"/>
      </w:tcPr>
    </w:tblStylePr>
    <w:tblStylePr w:type="lastCol">
      <w:rPr>
        <w:b/>
        <w:bCs/>
        <w:color w:val="FFFFFF"/>
      </w:rPr>
      <w:tblPr/>
      <w:tcPr>
        <w:tcBorders>
          <w:left w:val="nil"/>
          <w:right w:val="nil"/>
          <w:insideH w:val="nil"/>
          <w:insideV w:val="nil"/>
        </w:tcBorders>
        <w:shd w:val="clear" w:color="auto" w:fill="009DD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9-8">
    <w:name w:val="t-9-8"/>
    <w:basedOn w:val="Normal"/>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t">
    <w:name w:val="st"/>
    <w:basedOn w:val="DefaultParagraphFont"/>
    <w:rsid w:val="0059643D"/>
  </w:style>
  <w:style w:type="character" w:customStyle="1" w:styleId="datatablecontent">
    <w:name w:val="datatablecontent"/>
    <w:basedOn w:val="DefaultParagraphFont"/>
    <w:rsid w:val="0059643D"/>
  </w:style>
  <w:style w:type="paragraph" w:customStyle="1" w:styleId="TOCHeading1">
    <w:name w:val="TOC Heading1"/>
    <w:basedOn w:val="Heading1"/>
    <w:next w:val="Normal"/>
    <w:uiPriority w:val="39"/>
    <w:unhideWhenUsed/>
    <w:qFormat/>
    <w:rsid w:val="0059643D"/>
  </w:style>
  <w:style w:type="paragraph" w:customStyle="1" w:styleId="TOC11">
    <w:name w:val="TOC 11"/>
    <w:basedOn w:val="Normal"/>
    <w:next w:val="Normal"/>
    <w:autoRedefine/>
    <w:uiPriority w:val="39"/>
    <w:unhideWhenUsed/>
    <w:rsid w:val="0059643D"/>
    <w:pPr>
      <w:shd w:val="clear" w:color="auto" w:fill="C9F9FC"/>
      <w:tabs>
        <w:tab w:val="left" w:pos="440"/>
        <w:tab w:val="right" w:leader="dot" w:pos="9062"/>
      </w:tabs>
      <w:spacing w:after="100"/>
      <w:jc w:val="both"/>
    </w:pPr>
    <w:rPr>
      <w:rFonts w:ascii="Arial" w:eastAsia="Times New Roman" w:hAnsi="Arial" w:cs="Arial"/>
      <w:bCs/>
      <w:noProof/>
      <w:sz w:val="24"/>
      <w:lang w:eastAsia="en-US"/>
    </w:rPr>
  </w:style>
  <w:style w:type="paragraph" w:styleId="TOC2">
    <w:name w:val="toc 2"/>
    <w:basedOn w:val="Normal"/>
    <w:next w:val="Normal"/>
    <w:autoRedefine/>
    <w:uiPriority w:val="39"/>
    <w:unhideWhenUsed/>
    <w:rsid w:val="0059643D"/>
    <w:pPr>
      <w:spacing w:after="0"/>
      <w:ind w:left="220"/>
    </w:pPr>
    <w:rPr>
      <w:smallCaps/>
      <w:sz w:val="20"/>
      <w:szCs w:val="20"/>
    </w:rPr>
  </w:style>
  <w:style w:type="paragraph" w:styleId="TOC3">
    <w:name w:val="toc 3"/>
    <w:basedOn w:val="Normal"/>
    <w:next w:val="Normal"/>
    <w:autoRedefine/>
    <w:uiPriority w:val="39"/>
    <w:unhideWhenUsed/>
    <w:rsid w:val="0059643D"/>
    <w:pPr>
      <w:spacing w:after="0"/>
      <w:ind w:left="440"/>
    </w:pPr>
    <w:rPr>
      <w:i/>
      <w:iCs/>
      <w:sz w:val="20"/>
      <w:szCs w:val="20"/>
    </w:rPr>
  </w:style>
  <w:style w:type="paragraph" w:customStyle="1" w:styleId="TableofFigures1">
    <w:name w:val="Table of Figures1"/>
    <w:basedOn w:val="Normal"/>
    <w:next w:val="Normal"/>
    <w:uiPriority w:val="99"/>
    <w:unhideWhenUsed/>
    <w:rsid w:val="0059643D"/>
    <w:pPr>
      <w:spacing w:after="0"/>
      <w:jc w:val="both"/>
    </w:pPr>
    <w:rPr>
      <w:rFonts w:ascii="Arial" w:eastAsia="Times New Roman" w:hAnsi="Arial" w:cs="Arial"/>
      <w:b/>
      <w:bCs/>
      <w:i/>
      <w:noProof/>
      <w:color w:val="0C9A73"/>
      <w:lang w:eastAsia="en-US"/>
    </w:rPr>
  </w:style>
  <w:style w:type="table" w:customStyle="1" w:styleId="MediumShading2-Accent11">
    <w:name w:val="Medium Shading 2 - Accent 11"/>
    <w:basedOn w:val="TableNormal"/>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F6F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F6FC6"/>
      </w:tcPr>
    </w:tblStylePr>
    <w:tblStylePr w:type="lastCol">
      <w:rPr>
        <w:b/>
        <w:bCs/>
        <w:color w:val="FFFFFF"/>
      </w:rPr>
      <w:tblPr/>
      <w:tcPr>
        <w:tcBorders>
          <w:left w:val="nil"/>
          <w:right w:val="nil"/>
          <w:insideH w:val="nil"/>
          <w:insideV w:val="nil"/>
        </w:tcBorders>
        <w:shd w:val="clear" w:color="auto" w:fill="0F6F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ekst">
    <w:name w:val="tekst"/>
    <w:basedOn w:val="Normal"/>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table" w:customStyle="1" w:styleId="Obojanopopis-Isticanje23">
    <w:name w:val="Obojano popis - Isticanje 23"/>
    <w:basedOn w:val="TableNormal"/>
    <w:uiPriority w:val="72"/>
    <w:rsid w:val="0059643D"/>
    <w:pPr>
      <w:spacing w:after="0" w:line="240" w:lineRule="auto"/>
    </w:pPr>
    <w:rPr>
      <w:rFonts w:eastAsia="Constantia"/>
      <w:color w:val="000000"/>
      <w:lang w:eastAsia="en-US"/>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character" w:customStyle="1" w:styleId="skypec2ctextspan">
    <w:name w:val="skype_c2c_text_span"/>
    <w:basedOn w:val="DefaultParagraphFont"/>
    <w:rsid w:val="0059643D"/>
  </w:style>
  <w:style w:type="character" w:customStyle="1" w:styleId="highlight">
    <w:name w:val="highlight"/>
    <w:basedOn w:val="DefaultParagraphFont"/>
    <w:rsid w:val="0059643D"/>
  </w:style>
  <w:style w:type="character" w:customStyle="1" w:styleId="IntenseEmphasis1">
    <w:name w:val="Intense Emphasis1"/>
    <w:basedOn w:val="DefaultParagraphFont"/>
    <w:uiPriority w:val="21"/>
    <w:qFormat/>
    <w:rsid w:val="0059643D"/>
    <w:rPr>
      <w:b/>
      <w:bCs/>
      <w:i/>
      <w:iCs/>
      <w:color w:val="0F6FC6"/>
    </w:rPr>
  </w:style>
  <w:style w:type="character" w:customStyle="1" w:styleId="HTMLPreformattedChar">
    <w:name w:val="HTML Preformatted Char"/>
    <w:basedOn w:val="DefaultParagraphFont"/>
    <w:link w:val="HTMLPreformatted"/>
    <w:uiPriority w:val="99"/>
    <w:semiHidden/>
    <w:rsid w:val="0059643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5964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59643D"/>
    <w:rPr>
      <w:rFonts w:ascii="Consolas" w:hAnsi="Consolas" w:cs="Consolas"/>
      <w:sz w:val="20"/>
      <w:szCs w:val="20"/>
    </w:rPr>
  </w:style>
  <w:style w:type="paragraph" w:customStyle="1" w:styleId="TOC41">
    <w:name w:val="TOC 41"/>
    <w:basedOn w:val="Normal"/>
    <w:next w:val="Normal"/>
    <w:autoRedefine/>
    <w:uiPriority w:val="39"/>
    <w:unhideWhenUsed/>
    <w:rsid w:val="0059643D"/>
    <w:pPr>
      <w:spacing w:after="100"/>
      <w:ind w:left="660"/>
      <w:jc w:val="both"/>
    </w:pPr>
    <w:rPr>
      <w:rFonts w:ascii="Arial" w:hAnsi="Arial"/>
      <w:sz w:val="24"/>
    </w:rPr>
  </w:style>
  <w:style w:type="paragraph" w:customStyle="1" w:styleId="TOC51">
    <w:name w:val="TOC 51"/>
    <w:basedOn w:val="Normal"/>
    <w:next w:val="Normal"/>
    <w:autoRedefine/>
    <w:uiPriority w:val="39"/>
    <w:unhideWhenUsed/>
    <w:rsid w:val="0059643D"/>
    <w:pPr>
      <w:spacing w:after="100"/>
      <w:ind w:left="880"/>
      <w:jc w:val="both"/>
    </w:pPr>
    <w:rPr>
      <w:rFonts w:ascii="Arial" w:hAnsi="Arial"/>
      <w:sz w:val="24"/>
    </w:rPr>
  </w:style>
  <w:style w:type="paragraph" w:customStyle="1" w:styleId="TOC61">
    <w:name w:val="TOC 61"/>
    <w:basedOn w:val="Normal"/>
    <w:next w:val="Normal"/>
    <w:autoRedefine/>
    <w:uiPriority w:val="39"/>
    <w:unhideWhenUsed/>
    <w:rsid w:val="0059643D"/>
    <w:pPr>
      <w:spacing w:after="100"/>
      <w:ind w:left="1100"/>
      <w:jc w:val="both"/>
    </w:pPr>
    <w:rPr>
      <w:rFonts w:ascii="Arial" w:hAnsi="Arial"/>
      <w:sz w:val="24"/>
    </w:rPr>
  </w:style>
  <w:style w:type="paragraph" w:customStyle="1" w:styleId="TOC71">
    <w:name w:val="TOC 71"/>
    <w:basedOn w:val="Normal"/>
    <w:next w:val="Normal"/>
    <w:autoRedefine/>
    <w:uiPriority w:val="39"/>
    <w:unhideWhenUsed/>
    <w:rsid w:val="0059643D"/>
    <w:pPr>
      <w:spacing w:after="100"/>
      <w:ind w:left="1320"/>
      <w:jc w:val="both"/>
    </w:pPr>
    <w:rPr>
      <w:rFonts w:ascii="Arial" w:hAnsi="Arial"/>
      <w:sz w:val="24"/>
    </w:rPr>
  </w:style>
  <w:style w:type="paragraph" w:customStyle="1" w:styleId="TOC81">
    <w:name w:val="TOC 81"/>
    <w:basedOn w:val="Normal"/>
    <w:next w:val="Normal"/>
    <w:autoRedefine/>
    <w:uiPriority w:val="39"/>
    <w:unhideWhenUsed/>
    <w:rsid w:val="0059643D"/>
    <w:pPr>
      <w:spacing w:after="100"/>
      <w:ind w:left="1540"/>
      <w:jc w:val="both"/>
    </w:pPr>
    <w:rPr>
      <w:rFonts w:ascii="Arial" w:hAnsi="Arial"/>
      <w:sz w:val="24"/>
    </w:rPr>
  </w:style>
  <w:style w:type="paragraph" w:customStyle="1" w:styleId="TOC91">
    <w:name w:val="TOC 91"/>
    <w:basedOn w:val="Normal"/>
    <w:next w:val="Normal"/>
    <w:autoRedefine/>
    <w:uiPriority w:val="39"/>
    <w:unhideWhenUsed/>
    <w:rsid w:val="0059643D"/>
    <w:pPr>
      <w:spacing w:after="100"/>
      <w:ind w:left="1760"/>
      <w:jc w:val="both"/>
    </w:pPr>
    <w:rPr>
      <w:rFonts w:ascii="Arial" w:hAnsi="Arial"/>
      <w:sz w:val="24"/>
    </w:rPr>
  </w:style>
  <w:style w:type="paragraph" w:customStyle="1" w:styleId="Stil1">
    <w:name w:val="Stil1"/>
    <w:basedOn w:val="Normal"/>
    <w:link w:val="Stil1Char"/>
    <w:qFormat/>
    <w:rsid w:val="0059643D"/>
    <w:pPr>
      <w:spacing w:after="0"/>
      <w:jc w:val="both"/>
    </w:pPr>
    <w:rPr>
      <w:rFonts w:ascii="Arial" w:eastAsia="Constantia" w:hAnsi="Arial" w:cs="Arial"/>
      <w:sz w:val="24"/>
      <w:szCs w:val="24"/>
      <w:lang w:eastAsia="en-US"/>
    </w:rPr>
  </w:style>
  <w:style w:type="table" w:customStyle="1" w:styleId="MediumGrid1-Accent2111">
    <w:name w:val="Medium Grid 1 - Accent 2111"/>
    <w:basedOn w:val="TableNormal"/>
    <w:next w:val="MediumGrid1-Accent2"/>
    <w:uiPriority w:val="67"/>
    <w:rsid w:val="0059643D"/>
    <w:pPr>
      <w:spacing w:after="0" w:line="240" w:lineRule="auto"/>
    </w:pPr>
    <w:rPr>
      <w:rFonts w:eastAsia="Constantia"/>
      <w:u w:color="F2F2F2"/>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Grid1-Accent212">
    <w:name w:val="Medium Grid 1 - Accent 212"/>
    <w:basedOn w:val="TableNormal"/>
    <w:next w:val="MediumGrid1-Accent2"/>
    <w:uiPriority w:val="67"/>
    <w:rsid w:val="0059643D"/>
    <w:pPr>
      <w:spacing w:after="0" w:line="240" w:lineRule="auto"/>
    </w:pPr>
    <w:rPr>
      <w:rFonts w:eastAsia="Constantia"/>
      <w:u w:color="F2F2F2"/>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character" w:customStyle="1" w:styleId="label">
    <w:name w:val="label"/>
    <w:basedOn w:val="DefaultParagraphFont"/>
    <w:rsid w:val="0059643D"/>
  </w:style>
  <w:style w:type="character" w:customStyle="1" w:styleId="value">
    <w:name w:val="value"/>
    <w:basedOn w:val="DefaultParagraphFont"/>
    <w:rsid w:val="0059643D"/>
  </w:style>
  <w:style w:type="character" w:customStyle="1" w:styleId="base-entity-display-count">
    <w:name w:val="base-entity-display-count"/>
    <w:basedOn w:val="DefaultParagraphFont"/>
    <w:rsid w:val="0059643D"/>
  </w:style>
  <w:style w:type="character" w:customStyle="1" w:styleId="graphic">
    <w:name w:val="graphic"/>
    <w:basedOn w:val="DefaultParagraphFont"/>
    <w:rsid w:val="0059643D"/>
  </w:style>
  <w:style w:type="table" w:customStyle="1" w:styleId="MediumGrid1-Accent22">
    <w:name w:val="Medium Grid 1 - Accent 22"/>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Grid1-Accent23">
    <w:name w:val="Medium Grid 1 - Accent 23"/>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urter-Kornati">
    <w:name w:val="Murter-Kornati"/>
    <w:basedOn w:val="TableNormal"/>
    <w:uiPriority w:val="99"/>
    <w:rsid w:val="0059643D"/>
    <w:pPr>
      <w:spacing w:after="0" w:line="240" w:lineRule="auto"/>
    </w:pPr>
    <w:rPr>
      <w:rFonts w:eastAsia="Constantia"/>
      <w:lang w:eastAsia="en-US"/>
    </w:rPr>
    <w:tblPr>
      <w:tblInd w:w="0" w:type="dxa"/>
      <w:tblBorders>
        <w:top w:val="thickThinLargeGap" w:sz="24" w:space="0" w:color="089BA2"/>
        <w:bottom w:val="thickThinLargeGap" w:sz="24" w:space="0" w:color="089BA2"/>
        <w:insideH w:val="thickThinLargeGap" w:sz="24" w:space="0" w:color="089BA2"/>
      </w:tblBorders>
      <w:tblCellMar>
        <w:top w:w="0" w:type="dxa"/>
        <w:left w:w="108" w:type="dxa"/>
        <w:bottom w:w="0" w:type="dxa"/>
        <w:right w:w="108" w:type="dxa"/>
      </w:tblCellMar>
    </w:tblPr>
  </w:style>
  <w:style w:type="character" w:styleId="Emphasis">
    <w:name w:val="Emphasis"/>
    <w:basedOn w:val="DefaultParagraphFont"/>
    <w:uiPriority w:val="20"/>
    <w:qFormat/>
    <w:rsid w:val="0059643D"/>
    <w:rPr>
      <w:i/>
      <w:iCs/>
    </w:rPr>
  </w:style>
  <w:style w:type="character" w:customStyle="1" w:styleId="FollowedHyperlink1">
    <w:name w:val="FollowedHyperlink1"/>
    <w:basedOn w:val="DefaultParagraphFont"/>
    <w:uiPriority w:val="99"/>
    <w:semiHidden/>
    <w:unhideWhenUsed/>
    <w:rsid w:val="0059643D"/>
    <w:rPr>
      <w:color w:val="20C8F7"/>
      <w:u w:val="single"/>
    </w:rPr>
  </w:style>
  <w:style w:type="paragraph" w:customStyle="1" w:styleId="DocumentMap1">
    <w:name w:val="Document Map1"/>
    <w:basedOn w:val="Normal"/>
    <w:next w:val="DocumentMap"/>
    <w:link w:val="DocumentMapChar"/>
    <w:uiPriority w:val="99"/>
    <w:semiHidden/>
    <w:unhideWhenUsed/>
    <w:rsid w:val="0059643D"/>
    <w:pPr>
      <w:spacing w:after="0" w:line="240" w:lineRule="auto"/>
      <w:jc w:val="both"/>
    </w:pPr>
    <w:rPr>
      <w:rFonts w:ascii="Tahoma" w:hAnsi="Tahoma" w:cs="Tahoma"/>
      <w:sz w:val="16"/>
      <w:szCs w:val="16"/>
    </w:rPr>
  </w:style>
  <w:style w:type="character" w:customStyle="1" w:styleId="DocumentMapChar">
    <w:name w:val="Document Map Char"/>
    <w:basedOn w:val="DefaultParagraphFont"/>
    <w:link w:val="DocumentMap1"/>
    <w:uiPriority w:val="99"/>
    <w:semiHidden/>
    <w:rsid w:val="0059643D"/>
    <w:rPr>
      <w:rFonts w:ascii="Tahoma" w:hAnsi="Tahoma" w:cs="Tahoma"/>
      <w:sz w:val="16"/>
      <w:szCs w:val="16"/>
    </w:rPr>
  </w:style>
  <w:style w:type="character" w:customStyle="1" w:styleId="Heading1Char1">
    <w:name w:val="Heading 1 Char1"/>
    <w:basedOn w:val="DefaultParagraphFont"/>
    <w:uiPriority w:val="9"/>
    <w:rsid w:val="0059643D"/>
    <w:rPr>
      <w:rFonts w:asciiTheme="majorHAnsi" w:eastAsiaTheme="majorEastAsia" w:hAnsiTheme="majorHAnsi" w:cstheme="majorBidi"/>
      <w:b/>
      <w:bCs/>
      <w:color w:val="9D3511" w:themeColor="accent1" w:themeShade="BF"/>
      <w:sz w:val="28"/>
      <w:szCs w:val="28"/>
    </w:rPr>
  </w:style>
  <w:style w:type="character" w:customStyle="1" w:styleId="Heading2Char1">
    <w:name w:val="Heading 2 Char1"/>
    <w:basedOn w:val="DefaultParagraphFont"/>
    <w:uiPriority w:val="9"/>
    <w:semiHidden/>
    <w:rsid w:val="0059643D"/>
    <w:rPr>
      <w:rFonts w:asciiTheme="majorHAnsi" w:eastAsiaTheme="majorEastAsia" w:hAnsiTheme="majorHAnsi" w:cstheme="majorBidi"/>
      <w:b/>
      <w:bCs/>
      <w:color w:val="D34817" w:themeColor="accent1"/>
      <w:sz w:val="26"/>
      <w:szCs w:val="26"/>
    </w:rPr>
  </w:style>
  <w:style w:type="character" w:customStyle="1" w:styleId="Heading3Char1">
    <w:name w:val="Heading 3 Char1"/>
    <w:basedOn w:val="DefaultParagraphFont"/>
    <w:uiPriority w:val="9"/>
    <w:semiHidden/>
    <w:rsid w:val="0059643D"/>
    <w:rPr>
      <w:rFonts w:asciiTheme="majorHAnsi" w:eastAsiaTheme="majorEastAsia" w:hAnsiTheme="majorHAnsi" w:cstheme="majorBidi"/>
      <w:b/>
      <w:bCs/>
      <w:color w:val="D34817" w:themeColor="accent1"/>
    </w:rPr>
  </w:style>
  <w:style w:type="character" w:customStyle="1" w:styleId="Heading4Char1">
    <w:name w:val="Heading 4 Char1"/>
    <w:basedOn w:val="DefaultParagraphFont"/>
    <w:uiPriority w:val="9"/>
    <w:semiHidden/>
    <w:rsid w:val="0059643D"/>
    <w:rPr>
      <w:rFonts w:asciiTheme="majorHAnsi" w:eastAsiaTheme="majorEastAsia" w:hAnsiTheme="majorHAnsi" w:cstheme="majorBidi"/>
      <w:b/>
      <w:bCs/>
      <w:i/>
      <w:iCs/>
      <w:color w:val="D34817" w:themeColor="accent1"/>
    </w:rPr>
  </w:style>
  <w:style w:type="character" w:customStyle="1" w:styleId="Heading5Char1">
    <w:name w:val="Heading 5 Char1"/>
    <w:basedOn w:val="DefaultParagraphFont"/>
    <w:uiPriority w:val="9"/>
    <w:semiHidden/>
    <w:rsid w:val="0059643D"/>
    <w:rPr>
      <w:rFonts w:asciiTheme="majorHAnsi" w:eastAsiaTheme="majorEastAsia" w:hAnsiTheme="majorHAnsi" w:cstheme="majorBidi"/>
      <w:color w:val="68230B" w:themeColor="accent1" w:themeShade="7F"/>
    </w:rPr>
  </w:style>
  <w:style w:type="table" w:styleId="LightList-Accent3">
    <w:name w:val="Light List Accent 3"/>
    <w:basedOn w:val="TableNormal"/>
    <w:uiPriority w:val="61"/>
    <w:rsid w:val="0059643D"/>
    <w:pPr>
      <w:spacing w:after="0" w:line="240" w:lineRule="auto"/>
    </w:pPr>
    <w:tblPr>
      <w:tblStyleRowBandSize w:val="1"/>
      <w:tblStyleColBandSize w:val="1"/>
      <w:tblInd w:w="0" w:type="dxa"/>
      <w:tblBorders>
        <w:top w:val="single" w:sz="8" w:space="0" w:color="A28E6A" w:themeColor="accent3"/>
        <w:left w:val="single" w:sz="8" w:space="0" w:color="A28E6A" w:themeColor="accent3"/>
        <w:bottom w:val="single" w:sz="8" w:space="0" w:color="A28E6A" w:themeColor="accent3"/>
        <w:right w:val="single" w:sz="8" w:space="0" w:color="A28E6A"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28E6A" w:themeFill="accent3"/>
      </w:tcPr>
    </w:tblStylePr>
    <w:tblStylePr w:type="lastRow">
      <w:pPr>
        <w:spacing w:before="0" w:after="0" w:line="240" w:lineRule="auto"/>
      </w:pPr>
      <w:rPr>
        <w:b/>
        <w:bCs/>
      </w:rPr>
      <w:tblPr/>
      <w:tcPr>
        <w:tcBorders>
          <w:top w:val="double" w:sz="6" w:space="0" w:color="A28E6A" w:themeColor="accent3"/>
          <w:left w:val="single" w:sz="8" w:space="0" w:color="A28E6A" w:themeColor="accent3"/>
          <w:bottom w:val="single" w:sz="8" w:space="0" w:color="A28E6A" w:themeColor="accent3"/>
          <w:right w:val="single" w:sz="8" w:space="0" w:color="A28E6A" w:themeColor="accent3"/>
        </w:tcBorders>
      </w:tcPr>
    </w:tblStylePr>
    <w:tblStylePr w:type="firstCol">
      <w:rPr>
        <w:b/>
        <w:bCs/>
      </w:rPr>
    </w:tblStylePr>
    <w:tblStylePr w:type="lastCol">
      <w:rPr>
        <w:b/>
        <w:bCs/>
      </w:rPr>
    </w:tblStylePr>
    <w:tblStylePr w:type="band1Vert">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tblStylePr w:type="band1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style>
  <w:style w:type="table" w:styleId="TableGrid">
    <w:name w:val="Table Grid"/>
    <w:basedOn w:val="TableNormal"/>
    <w:uiPriority w:val="59"/>
    <w:rsid w:val="0059643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59643D"/>
    <w:pPr>
      <w:pBdr>
        <w:bottom w:val="single" w:sz="8" w:space="4" w:color="D34817" w:themeColor="accent1"/>
      </w:pBdr>
      <w:spacing w:after="300" w:line="240" w:lineRule="auto"/>
      <w:contextualSpacing/>
    </w:pPr>
    <w:rPr>
      <w:rFonts w:ascii="Calibri" w:eastAsia="Times New Roman" w:hAnsi="Calibri" w:cs="Times New Roman"/>
      <w:bCs/>
      <w:noProof/>
      <w:color w:val="03485B"/>
      <w:spacing w:val="5"/>
      <w:kern w:val="28"/>
      <w:sz w:val="52"/>
      <w:szCs w:val="52"/>
      <w:lang w:val="en-US" w:eastAsia="ja-JP"/>
    </w:rPr>
  </w:style>
  <w:style w:type="character" w:customStyle="1" w:styleId="TitleChar1">
    <w:name w:val="Title Char1"/>
    <w:basedOn w:val="DefaultParagraphFont"/>
    <w:uiPriority w:val="10"/>
    <w:rsid w:val="0059643D"/>
    <w:rPr>
      <w:rFonts w:asciiTheme="majorHAnsi" w:eastAsiaTheme="majorEastAsia" w:hAnsiTheme="majorHAnsi" w:cstheme="majorBidi"/>
      <w:color w:val="4E4A4A" w:themeColor="text2" w:themeShade="BF"/>
      <w:spacing w:val="5"/>
      <w:kern w:val="28"/>
      <w:sz w:val="52"/>
      <w:szCs w:val="52"/>
    </w:rPr>
  </w:style>
  <w:style w:type="paragraph" w:styleId="Subtitle">
    <w:name w:val="Subtitle"/>
    <w:basedOn w:val="Normal"/>
    <w:next w:val="Normal"/>
    <w:link w:val="SubtitleChar"/>
    <w:uiPriority w:val="11"/>
    <w:qFormat/>
    <w:rsid w:val="0059643D"/>
    <w:pPr>
      <w:numPr>
        <w:ilvl w:val="1"/>
      </w:numPr>
    </w:pPr>
    <w:rPr>
      <w:rFonts w:ascii="Calibri" w:eastAsia="Times New Roman" w:hAnsi="Calibri" w:cs="Times New Roman"/>
      <w:bCs/>
      <w:i/>
      <w:iCs/>
      <w:noProof/>
      <w:color w:val="0F6FC6"/>
      <w:spacing w:val="15"/>
      <w:sz w:val="24"/>
      <w:szCs w:val="24"/>
      <w:lang w:val="en-US" w:eastAsia="ja-JP"/>
    </w:rPr>
  </w:style>
  <w:style w:type="character" w:customStyle="1" w:styleId="SubtitleChar1">
    <w:name w:val="Subtitle Char1"/>
    <w:basedOn w:val="DefaultParagraphFont"/>
    <w:uiPriority w:val="11"/>
    <w:rsid w:val="0059643D"/>
    <w:rPr>
      <w:rFonts w:asciiTheme="majorHAnsi" w:eastAsiaTheme="majorEastAsia" w:hAnsiTheme="majorHAnsi" w:cstheme="majorBidi"/>
      <w:i/>
      <w:iCs/>
      <w:color w:val="D34817" w:themeColor="accent1"/>
      <w:spacing w:val="15"/>
      <w:sz w:val="24"/>
      <w:szCs w:val="24"/>
    </w:rPr>
  </w:style>
  <w:style w:type="table" w:styleId="MediumGrid1-Accent4">
    <w:name w:val="Medium Grid 1 Accent 4"/>
    <w:basedOn w:val="TableNormal"/>
    <w:uiPriority w:val="67"/>
    <w:rsid w:val="0059643D"/>
    <w:pPr>
      <w:spacing w:after="0" w:line="240" w:lineRule="auto"/>
    </w:pPr>
    <w:tblPr>
      <w:tblStyleRowBandSize w:val="1"/>
      <w:tblStyleColBandSize w:val="1"/>
      <w:tblInd w:w="0" w:type="dxa"/>
      <w:tblBorders>
        <w:top w:val="single" w:sz="8" w:space="0" w:color="B58676" w:themeColor="accent4" w:themeTint="BF"/>
        <w:left w:val="single" w:sz="8" w:space="0" w:color="B58676" w:themeColor="accent4" w:themeTint="BF"/>
        <w:bottom w:val="single" w:sz="8" w:space="0" w:color="B58676" w:themeColor="accent4" w:themeTint="BF"/>
        <w:right w:val="single" w:sz="8" w:space="0" w:color="B58676" w:themeColor="accent4" w:themeTint="BF"/>
        <w:insideH w:val="single" w:sz="8" w:space="0" w:color="B58676" w:themeColor="accent4" w:themeTint="BF"/>
        <w:insideV w:val="single" w:sz="8" w:space="0" w:color="B58676" w:themeColor="accent4" w:themeTint="BF"/>
      </w:tblBorders>
      <w:tblCellMar>
        <w:top w:w="0" w:type="dxa"/>
        <w:left w:w="108" w:type="dxa"/>
        <w:bottom w:w="0" w:type="dxa"/>
        <w:right w:w="108" w:type="dxa"/>
      </w:tblCellMar>
    </w:tblPr>
    <w:tcPr>
      <w:shd w:val="clear" w:color="auto" w:fill="E6D7D2" w:themeFill="accent4" w:themeFillTint="3F"/>
    </w:tcPr>
    <w:tblStylePr w:type="firstRow">
      <w:rPr>
        <w:b/>
        <w:bCs/>
      </w:rPr>
    </w:tblStylePr>
    <w:tblStylePr w:type="lastRow">
      <w:rPr>
        <w:b/>
        <w:bCs/>
      </w:rPr>
      <w:tblPr/>
      <w:tcPr>
        <w:tcBorders>
          <w:top w:val="single" w:sz="18" w:space="0" w:color="B58676" w:themeColor="accent4" w:themeTint="BF"/>
        </w:tcBorders>
      </w:tcPr>
    </w:tblStylePr>
    <w:tblStylePr w:type="firstCol">
      <w:rPr>
        <w:b/>
        <w:bCs/>
      </w:rPr>
    </w:tblStylePr>
    <w:tblStylePr w:type="lastCol">
      <w:rPr>
        <w:b/>
        <w:bCs/>
      </w:rPr>
    </w:tblStylePr>
    <w:tblStylePr w:type="band1Vert">
      <w:tblPr/>
      <w:tcPr>
        <w:shd w:val="clear" w:color="auto" w:fill="CDAEA4" w:themeFill="accent4" w:themeFillTint="7F"/>
      </w:tcPr>
    </w:tblStylePr>
    <w:tblStylePr w:type="band1Horz">
      <w:tblPr/>
      <w:tcPr>
        <w:shd w:val="clear" w:color="auto" w:fill="CDAEA4" w:themeFill="accent4" w:themeFillTint="7F"/>
      </w:tcPr>
    </w:tblStylePr>
  </w:style>
  <w:style w:type="paragraph" w:styleId="FootnoteText">
    <w:name w:val="footnote text"/>
    <w:aliases w:val="stile 1,Footnote,Footnote1,Footnote2,Footnote3,Footnote4,Footnote5,Footnote6,Footnote7,Footnote8,Footnote9,Footnote10,Footnote11,Footnote21,Footnote31,Footnote41,Footnote51,Footnote61,Footnote71,Footnote81,Footnote91"/>
    <w:basedOn w:val="Normal"/>
    <w:link w:val="FootnoteTextChar1"/>
    <w:uiPriority w:val="99"/>
    <w:unhideWhenUsed/>
    <w:rsid w:val="0059643D"/>
    <w:pPr>
      <w:spacing w:after="0" w:line="240" w:lineRule="auto"/>
    </w:pPr>
    <w:rPr>
      <w:sz w:val="20"/>
      <w:szCs w:val="20"/>
    </w:rPr>
  </w:style>
  <w:style w:type="character" w:customStyle="1" w:styleId="FootnoteTextChar1">
    <w:name w:val="Footnote Text Char1"/>
    <w:aliases w:val="stile 1 Char1,Footnote Char1,Footnote1 Char1,Footnote2 Char1,Footnote3 Char1,Footnote4 Char1,Footnote5 Char1,Footnote6 Char1,Footnote7 Char1,Footnote8 Char1,Footnote9 Char1,Footnote10 Char1,Footnote11 Char1,Footnote21 Char1"/>
    <w:basedOn w:val="DefaultParagraphFont"/>
    <w:link w:val="FootnoteText"/>
    <w:uiPriority w:val="99"/>
    <w:semiHidden/>
    <w:rsid w:val="0059643D"/>
    <w:rPr>
      <w:sz w:val="20"/>
      <w:szCs w:val="20"/>
    </w:rPr>
  </w:style>
  <w:style w:type="table" w:styleId="MediumGrid1-Accent2">
    <w:name w:val="Medium Grid 1 Accent 2"/>
    <w:basedOn w:val="TableNormal"/>
    <w:uiPriority w:val="67"/>
    <w:rsid w:val="0059643D"/>
    <w:pPr>
      <w:spacing w:after="0" w:line="240" w:lineRule="auto"/>
    </w:pPr>
    <w:tblPr>
      <w:tblStyleRowBandSize w:val="1"/>
      <w:tblStyleColBandSize w:val="1"/>
      <w:tblInd w:w="0" w:type="dxa"/>
      <w:tblBorders>
        <w:top w:val="single" w:sz="8" w:space="0" w:color="D64634" w:themeColor="accent2" w:themeTint="BF"/>
        <w:left w:val="single" w:sz="8" w:space="0" w:color="D64634" w:themeColor="accent2" w:themeTint="BF"/>
        <w:bottom w:val="single" w:sz="8" w:space="0" w:color="D64634" w:themeColor="accent2" w:themeTint="BF"/>
        <w:right w:val="single" w:sz="8" w:space="0" w:color="D64634" w:themeColor="accent2" w:themeTint="BF"/>
        <w:insideH w:val="single" w:sz="8" w:space="0" w:color="D64634" w:themeColor="accent2" w:themeTint="BF"/>
        <w:insideV w:val="single" w:sz="8" w:space="0" w:color="D64634" w:themeColor="accent2" w:themeTint="BF"/>
      </w:tblBorders>
      <w:tblCellMar>
        <w:top w:w="0" w:type="dxa"/>
        <w:left w:w="108" w:type="dxa"/>
        <w:bottom w:w="0" w:type="dxa"/>
        <w:right w:w="108" w:type="dxa"/>
      </w:tblCellMar>
    </w:tblPr>
    <w:tcPr>
      <w:shd w:val="clear" w:color="auto" w:fill="F1C1BC" w:themeFill="accent2" w:themeFillTint="3F"/>
    </w:tcPr>
    <w:tblStylePr w:type="firstRow">
      <w:rPr>
        <w:b/>
        <w:bCs/>
      </w:rPr>
    </w:tblStylePr>
    <w:tblStylePr w:type="lastRow">
      <w:rPr>
        <w:b/>
        <w:bCs/>
      </w:rPr>
      <w:tblPr/>
      <w:tcPr>
        <w:tcBorders>
          <w:top w:val="single" w:sz="18" w:space="0" w:color="D64634" w:themeColor="accent2" w:themeTint="BF"/>
        </w:tcBorders>
      </w:tcPr>
    </w:tblStylePr>
    <w:tblStylePr w:type="firstCol">
      <w:rPr>
        <w:b/>
        <w:bCs/>
      </w:rPr>
    </w:tblStylePr>
    <w:tblStylePr w:type="lastCol">
      <w:rPr>
        <w:b/>
        <w:bCs/>
      </w:rPr>
    </w:tblStylePr>
    <w:tblStylePr w:type="band1Vert">
      <w:tblPr/>
      <w:tcPr>
        <w:shd w:val="clear" w:color="auto" w:fill="E48478" w:themeFill="accent2" w:themeFillTint="7F"/>
      </w:tcPr>
    </w:tblStylePr>
    <w:tblStylePr w:type="band1Horz">
      <w:tblPr/>
      <w:tcPr>
        <w:shd w:val="clear" w:color="auto" w:fill="E48478" w:themeFill="accent2" w:themeFillTint="7F"/>
      </w:tcPr>
    </w:tblStylePr>
  </w:style>
  <w:style w:type="table" w:styleId="MediumGrid3-Accent1">
    <w:name w:val="Medium Grid 3 Accent 1"/>
    <w:basedOn w:val="TableNormal"/>
    <w:uiPriority w:val="69"/>
    <w:rsid w:val="0059643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8CF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3481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3481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3481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3481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9F82"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9F82" w:themeFill="accent1" w:themeFillTint="7F"/>
      </w:tcPr>
    </w:tblStylePr>
  </w:style>
  <w:style w:type="table" w:styleId="MediumShading2-Accent2">
    <w:name w:val="Medium Shading 2 Accent 2"/>
    <w:basedOn w:val="TableNormal"/>
    <w:uiPriority w:val="64"/>
    <w:rsid w:val="0059643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2D1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2D1F" w:themeFill="accent2"/>
      </w:tcPr>
    </w:tblStylePr>
    <w:tblStylePr w:type="lastCol">
      <w:rPr>
        <w:b/>
        <w:bCs/>
        <w:color w:val="FFFFFF" w:themeColor="background1"/>
      </w:rPr>
      <w:tblPr/>
      <w:tcPr>
        <w:tcBorders>
          <w:left w:val="nil"/>
          <w:right w:val="nil"/>
          <w:insideH w:val="nil"/>
          <w:insideV w:val="nil"/>
        </w:tcBorders>
        <w:shd w:val="clear" w:color="auto" w:fill="9B2D1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IntenseEmphasis">
    <w:name w:val="Intense Emphasis"/>
    <w:basedOn w:val="DefaultParagraphFont"/>
    <w:uiPriority w:val="21"/>
    <w:qFormat/>
    <w:rsid w:val="00403FF6"/>
    <w:rPr>
      <w:rFonts w:ascii="Monotype Corsiva" w:hAnsi="Monotype Corsiva"/>
      <w:b/>
      <w:bCs/>
      <w:i/>
      <w:iCs/>
      <w:color w:val="D34817" w:themeColor="accent1"/>
      <w:sz w:val="24"/>
    </w:rPr>
  </w:style>
  <w:style w:type="character" w:styleId="FollowedHyperlink">
    <w:name w:val="FollowedHyperlink"/>
    <w:basedOn w:val="DefaultParagraphFont"/>
    <w:uiPriority w:val="99"/>
    <w:semiHidden/>
    <w:unhideWhenUsed/>
    <w:rsid w:val="0059643D"/>
    <w:rPr>
      <w:color w:val="96A9A9" w:themeColor="followedHyperlink"/>
      <w:u w:val="single"/>
    </w:rPr>
  </w:style>
  <w:style w:type="paragraph" w:styleId="DocumentMap">
    <w:name w:val="Document Map"/>
    <w:basedOn w:val="Normal"/>
    <w:link w:val="DocumentMapChar1"/>
    <w:uiPriority w:val="99"/>
    <w:semiHidden/>
    <w:unhideWhenUsed/>
    <w:rsid w:val="0059643D"/>
    <w:pPr>
      <w:spacing w:after="0" w:line="240" w:lineRule="auto"/>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9643D"/>
    <w:rPr>
      <w:rFonts w:ascii="Tahoma" w:hAnsi="Tahoma" w:cs="Tahoma"/>
      <w:sz w:val="16"/>
      <w:szCs w:val="16"/>
    </w:rPr>
  </w:style>
  <w:style w:type="table" w:styleId="MediumGrid1-Accent1">
    <w:name w:val="Medium Grid 1 Accent 1"/>
    <w:basedOn w:val="TableNormal"/>
    <w:uiPriority w:val="67"/>
    <w:rsid w:val="000F3BAD"/>
    <w:pPr>
      <w:spacing w:after="0" w:line="240" w:lineRule="auto"/>
      <w:jc w:val="center"/>
    </w:pPr>
    <w:rPr>
      <w:rFonts w:ascii="Arial" w:hAnsi="Arial"/>
      <w:color w:val="000000" w:themeColor="text1"/>
      <w:sz w:val="20"/>
    </w:rPr>
    <w:tblPr>
      <w:tblStyleRowBandSize w:val="1"/>
      <w:tblStyleColBandSize w:val="1"/>
      <w:tblInd w:w="0" w:type="dxa"/>
      <w:tbl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single" w:sz="8" w:space="0" w:color="EA6F44" w:themeColor="accent1" w:themeTint="BF"/>
        <w:insideV w:val="single" w:sz="8" w:space="0" w:color="EA6F44" w:themeColor="accent1" w:themeTint="BF"/>
      </w:tblBorders>
      <w:tblCellMar>
        <w:top w:w="0" w:type="dxa"/>
        <w:left w:w="108" w:type="dxa"/>
        <w:bottom w:w="0" w:type="dxa"/>
        <w:right w:w="108" w:type="dxa"/>
      </w:tblCellMar>
    </w:tblPr>
    <w:tcPr>
      <w:shd w:val="clear" w:color="auto" w:fill="F8CFC1" w:themeFill="accent1" w:themeFillTint="3F"/>
      <w:vAlign w:val="center"/>
    </w:tcPr>
    <w:tblStylePr w:type="firstRow">
      <w:rPr>
        <w:b/>
        <w:bCs/>
      </w:rPr>
    </w:tblStylePr>
    <w:tblStylePr w:type="lastRow">
      <w:rPr>
        <w:b/>
        <w:bCs/>
      </w:rPr>
      <w:tblPr/>
      <w:tcPr>
        <w:tcBorders>
          <w:top w:val="single" w:sz="18" w:space="0" w:color="EA6F44" w:themeColor="accent1" w:themeTint="BF"/>
        </w:tcBorders>
      </w:tcPr>
    </w:tblStylePr>
    <w:tblStylePr w:type="firstCol">
      <w:rPr>
        <w:b/>
        <w:bCs/>
      </w:rPr>
    </w:tblStylePr>
    <w:tblStylePr w:type="lastCol">
      <w:rPr>
        <w:b/>
        <w:bCs/>
      </w:rPr>
    </w:tblStylePr>
    <w:tblStylePr w:type="band1Vert">
      <w:tblPr/>
      <w:tcPr>
        <w:shd w:val="clear" w:color="auto" w:fill="F19F82" w:themeFill="accent1" w:themeFillTint="7F"/>
      </w:tcPr>
    </w:tblStylePr>
    <w:tblStylePr w:type="band1Horz">
      <w:tblPr/>
      <w:tcPr>
        <w:shd w:val="clear" w:color="auto" w:fill="F19F82" w:themeFill="accent1" w:themeFillTint="7F"/>
      </w:tcPr>
    </w:tblStylePr>
  </w:style>
  <w:style w:type="table" w:customStyle="1" w:styleId="LightGrid-Accent11">
    <w:name w:val="Light Grid - Accent 11"/>
    <w:aliases w:val="Rakovica"/>
    <w:basedOn w:val="TableNormal"/>
    <w:uiPriority w:val="62"/>
    <w:rsid w:val="005526A7"/>
    <w:pPr>
      <w:spacing w:after="0" w:line="240" w:lineRule="auto"/>
      <w:jc w:val="center"/>
    </w:pPr>
    <w:rPr>
      <w:rFonts w:ascii="Arial" w:hAnsi="Arial"/>
      <w:sz w:val="20"/>
    </w:rPr>
    <w:tblPr>
      <w:tblStyleRowBandSize w:val="1"/>
      <w:tblStyleColBandSize w:val="1"/>
      <w:tblInd w:w="0" w:type="dxa"/>
      <w:tblBorders>
        <w:top w:val="single" w:sz="8" w:space="0" w:color="D34817" w:themeColor="accent1"/>
        <w:left w:val="single" w:sz="8" w:space="0" w:color="D34817" w:themeColor="accent1"/>
        <w:bottom w:val="single" w:sz="8" w:space="0" w:color="D34817" w:themeColor="accent1"/>
        <w:right w:val="single" w:sz="8" w:space="0" w:color="D34817" w:themeColor="accent1"/>
        <w:insideH w:val="single" w:sz="8" w:space="0" w:color="D34817" w:themeColor="accent1"/>
        <w:insideV w:val="single" w:sz="8" w:space="0" w:color="D34817" w:themeColor="accent1"/>
      </w:tblBorders>
      <w:tblCellMar>
        <w:top w:w="0" w:type="dxa"/>
        <w:left w:w="108" w:type="dxa"/>
        <w:bottom w:w="0" w:type="dxa"/>
        <w:right w:w="108" w:type="dxa"/>
      </w:tblCellMar>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D34817" w:themeColor="accent1"/>
          <w:left w:val="single" w:sz="8" w:space="0" w:color="D34817" w:themeColor="accent1"/>
          <w:bottom w:val="single" w:sz="18" w:space="0" w:color="D34817" w:themeColor="accent1"/>
          <w:right w:val="single" w:sz="8" w:space="0" w:color="D34817" w:themeColor="accent1"/>
          <w:insideH w:val="nil"/>
          <w:insideV w:val="single" w:sz="8" w:space="0" w:color="D3481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34817" w:themeColor="accent1"/>
          <w:left w:val="single" w:sz="8" w:space="0" w:color="D34817" w:themeColor="accent1"/>
          <w:bottom w:val="single" w:sz="8" w:space="0" w:color="D34817" w:themeColor="accent1"/>
          <w:right w:val="single" w:sz="8" w:space="0" w:color="D34817" w:themeColor="accent1"/>
          <w:insideH w:val="nil"/>
          <w:insideV w:val="single" w:sz="8" w:space="0" w:color="D3481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34817" w:themeColor="accent1"/>
          <w:left w:val="single" w:sz="8" w:space="0" w:color="D34817" w:themeColor="accent1"/>
          <w:bottom w:val="single" w:sz="8" w:space="0" w:color="D34817" w:themeColor="accent1"/>
          <w:right w:val="single" w:sz="8" w:space="0" w:color="D34817" w:themeColor="accent1"/>
        </w:tcBorders>
      </w:tcPr>
    </w:tblStylePr>
    <w:tblStylePr w:type="band1Vert">
      <w:tblPr/>
      <w:tcPr>
        <w:tcBorders>
          <w:top w:val="single" w:sz="8" w:space="0" w:color="D34817" w:themeColor="accent1"/>
          <w:left w:val="single" w:sz="8" w:space="0" w:color="D34817" w:themeColor="accent1"/>
          <w:bottom w:val="single" w:sz="8" w:space="0" w:color="D34817" w:themeColor="accent1"/>
          <w:right w:val="single" w:sz="8" w:space="0" w:color="D34817" w:themeColor="accent1"/>
        </w:tcBorders>
        <w:shd w:val="clear" w:color="auto" w:fill="F8CFC1" w:themeFill="accent1" w:themeFillTint="3F"/>
      </w:tcPr>
    </w:tblStylePr>
    <w:tblStylePr w:type="band1Horz">
      <w:tblPr/>
      <w:tcPr>
        <w:tcBorders>
          <w:top w:val="single" w:sz="8" w:space="0" w:color="D34817" w:themeColor="accent1"/>
          <w:left w:val="single" w:sz="8" w:space="0" w:color="D34817" w:themeColor="accent1"/>
          <w:bottom w:val="single" w:sz="8" w:space="0" w:color="D34817" w:themeColor="accent1"/>
          <w:right w:val="single" w:sz="8" w:space="0" w:color="D34817" w:themeColor="accent1"/>
          <w:insideV w:val="single" w:sz="8" w:space="0" w:color="D34817" w:themeColor="accent1"/>
        </w:tcBorders>
        <w:shd w:val="clear" w:color="auto" w:fill="F8CFC1" w:themeFill="accent1" w:themeFillTint="3F"/>
      </w:tcPr>
    </w:tblStylePr>
    <w:tblStylePr w:type="band2Horz">
      <w:tblPr/>
      <w:tcPr>
        <w:tcBorders>
          <w:top w:val="single" w:sz="8" w:space="0" w:color="D34817" w:themeColor="accent1"/>
          <w:left w:val="single" w:sz="8" w:space="0" w:color="D34817" w:themeColor="accent1"/>
          <w:bottom w:val="single" w:sz="8" w:space="0" w:color="D34817" w:themeColor="accent1"/>
          <w:right w:val="single" w:sz="8" w:space="0" w:color="D34817" w:themeColor="accent1"/>
          <w:insideV w:val="single" w:sz="8" w:space="0" w:color="D34817" w:themeColor="accent1"/>
        </w:tcBorders>
      </w:tcPr>
    </w:tblStylePr>
  </w:style>
  <w:style w:type="table" w:styleId="MediumGrid3-Accent2">
    <w:name w:val="Medium Grid 3 Accent 2"/>
    <w:aliases w:val="OR"/>
    <w:basedOn w:val="TableNormal"/>
    <w:uiPriority w:val="69"/>
    <w:rsid w:val="00CD3AE6"/>
    <w:pPr>
      <w:spacing w:after="0" w:line="240" w:lineRule="auto"/>
      <w:jc w:val="center"/>
    </w:pPr>
    <w:rPr>
      <w:rFonts w:ascii="Arial" w:hAnsi="Arial"/>
      <w:color w:val="000000" w:themeColor="text1"/>
      <w:sz w:val="20"/>
    </w:rPr>
    <w:tblPr>
      <w:tblStyleRowBandSize w:val="1"/>
      <w:tblStyleColBandSize w:val="1"/>
      <w:tblInd w:w="0" w:type="dxa"/>
      <w:tbl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blBorders>
      <w:tblCellMar>
        <w:top w:w="0" w:type="dxa"/>
        <w:left w:w="108" w:type="dxa"/>
        <w:bottom w:w="0" w:type="dxa"/>
        <w:right w:w="108" w:type="dxa"/>
      </w:tblCellMar>
    </w:tblPr>
    <w:tcPr>
      <w:shd w:val="clear" w:color="auto" w:fill="DE6A5C" w:themeFill="accent2" w:themeFillTint="99"/>
      <w:vAlign w:val="center"/>
    </w:tcPr>
    <w:tblStylePr w:type="firstRow">
      <w:rPr>
        <w:rFonts w:ascii="Arial" w:hAnsi="Arial"/>
        <w:b/>
        <w:bCs/>
        <w:i w:val="0"/>
        <w:iCs w:val="0"/>
        <w:caps w:val="0"/>
        <w:smallCaps w:val="0"/>
        <w:strike w:val="0"/>
        <w:dstrike w:val="0"/>
        <w:vanish w:val="0"/>
        <w:color w:val="000000" w:themeColor="text1"/>
        <w:sz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EE8C69" w:themeFill="accent1" w:themeFillTint="99"/>
      </w:tcPr>
    </w:tblStylePr>
    <w:tblStylePr w:type="lastRow">
      <w:rPr>
        <w:rFonts w:ascii="Arial" w:hAnsi="Arial"/>
        <w:b/>
        <w:bCs/>
        <w:i w:val="0"/>
        <w:iCs w:val="0"/>
        <w:caps w:val="0"/>
        <w:smallCaps w:val="0"/>
        <w:strike w:val="0"/>
        <w:dstrike w:val="0"/>
        <w:vanish w:val="0"/>
        <w:color w:val="000000" w:themeColor="text1"/>
        <w:sz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EE8C69" w:themeFill="accent1" w:themeFillTint="99"/>
      </w:tcPr>
    </w:tblStylePr>
    <w:tblStylePr w:type="firstCol">
      <w:rPr>
        <w:rFonts w:ascii="Arial" w:hAnsi="Arial"/>
        <w:b/>
        <w:bCs/>
        <w:i w:val="0"/>
        <w:iCs w:val="0"/>
        <w:color w:val="000000" w:themeColor="text1"/>
        <w:sz w:val="20"/>
      </w:rPr>
      <w:tblPr/>
      <w:tcPr>
        <w:shd w:val="clear" w:color="auto" w:fill="EE8C69" w:themeFill="accent1" w:themeFillTint="99"/>
      </w:tcPr>
    </w:tblStylePr>
    <w:tblStylePr w:type="lastCol">
      <w:rPr>
        <w:rFonts w:ascii="Arial" w:hAnsi="Arial"/>
        <w:b w:val="0"/>
        <w:bCs/>
        <w:i w:val="0"/>
        <w:iCs w:val="0"/>
        <w:color w:val="000000" w:themeColor="text1"/>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FFFFFF" w:themeFill="background1"/>
      </w:tcPr>
    </w:tblStylePr>
    <w:tblStylePr w:type="band1Vert">
      <w:rPr>
        <w:rFonts w:ascii="Arial" w:hAnsi="Arial"/>
        <w:color w:val="auto"/>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FFFFFF" w:themeFill="background1"/>
      </w:tcPr>
    </w:tblStylePr>
    <w:tblStylePr w:type="band2Vert">
      <w:rPr>
        <w:rFonts w:ascii="Arial" w:hAnsi="Arial"/>
        <w:color w:val="000000" w:themeColor="text1"/>
        <w:sz w:val="20"/>
      </w:rPr>
      <w:tblPr/>
      <w:tcPr>
        <w:tcBorders>
          <w:top w:val="nil"/>
          <w:left w:val="nil"/>
          <w:bottom w:val="nil"/>
          <w:right w:val="nil"/>
          <w:insideH w:val="nil"/>
          <w:insideV w:val="nil"/>
        </w:tcBorders>
        <w:shd w:val="clear" w:color="auto" w:fill="FFFFFF" w:themeFill="background1"/>
      </w:tcPr>
    </w:tblStylePr>
    <w:tblStylePr w:type="band1Horz">
      <w:rPr>
        <w:rFonts w:ascii="Arial" w:hAnsi="Arial"/>
        <w:color w:val="000000" w:themeColor="text1"/>
        <w:sz w:val="20"/>
      </w:rPr>
      <w:tblPr/>
      <w:tcPr>
        <w:shd w:val="clear" w:color="auto" w:fill="FFFFFF" w:themeFill="background1"/>
      </w:tcPr>
    </w:tblStylePr>
    <w:tblStylePr w:type="band2Horz">
      <w:rPr>
        <w:rFonts w:ascii="Arial" w:hAnsi="Arial"/>
        <w:color w:val="000000" w:themeColor="text1"/>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DE6A5C" w:themeFill="accent2" w:themeFillTint="99"/>
      </w:tcPr>
    </w:tblStylePr>
    <w:tblStylePr w:type="neCell">
      <w:rPr>
        <w:rFonts w:ascii="Arial" w:hAnsi="Arial"/>
        <w:color w:val="auto"/>
        <w:sz w:val="20"/>
      </w:rPr>
    </w:tblStylePr>
    <w:tblStylePr w:type="nwCell">
      <w:rPr>
        <w:rFonts w:ascii="Arial" w:hAnsi="Arial"/>
        <w:color w:val="000000" w:themeColor="text1"/>
        <w:sz w:val="20"/>
      </w:rPr>
    </w:tblStylePr>
    <w:tblStylePr w:type="seCell">
      <w:rPr>
        <w:rFonts w:ascii="Arial" w:hAnsi="Arial"/>
        <w:color w:val="auto"/>
        <w:sz w:val="20"/>
      </w:rPr>
    </w:tblStylePr>
    <w:tblStylePr w:type="swCell">
      <w:rPr>
        <w:rFonts w:ascii="Arial" w:hAnsi="Arial"/>
        <w:color w:val="auto"/>
        <w:sz w:val="20"/>
      </w:rPr>
    </w:tblStylePr>
  </w:style>
  <w:style w:type="paragraph" w:styleId="Caption">
    <w:name w:val="caption"/>
    <w:basedOn w:val="Normal"/>
    <w:next w:val="Normal"/>
    <w:uiPriority w:val="35"/>
    <w:unhideWhenUsed/>
    <w:qFormat/>
    <w:rsid w:val="00704315"/>
    <w:pPr>
      <w:spacing w:line="240" w:lineRule="auto"/>
    </w:pPr>
    <w:rPr>
      <w:b/>
      <w:bCs/>
      <w:color w:val="D34817" w:themeColor="accent1"/>
      <w:sz w:val="18"/>
      <w:szCs w:val="18"/>
    </w:rPr>
  </w:style>
  <w:style w:type="table" w:styleId="MediumGrid2-Accent2">
    <w:name w:val="Medium Grid 2 Accent 2"/>
    <w:basedOn w:val="TableNormal"/>
    <w:uiPriority w:val="68"/>
    <w:rsid w:val="009D6F2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cPr>
      <w:shd w:val="clear" w:color="auto" w:fill="F1C1BC" w:themeFill="accent2" w:themeFillTint="3F"/>
    </w:tcPr>
    <w:tblStylePr w:type="firstRow">
      <w:rPr>
        <w:b/>
        <w:bCs/>
        <w:color w:val="000000" w:themeColor="text1"/>
      </w:rPr>
      <w:tblPr/>
      <w:tcPr>
        <w:shd w:val="clear" w:color="auto" w:fill="F9E6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CDC8" w:themeFill="accent2" w:themeFillTint="33"/>
      </w:tcPr>
    </w:tblStylePr>
    <w:tblStylePr w:type="band1Vert">
      <w:tblPr/>
      <w:tcPr>
        <w:shd w:val="clear" w:color="auto" w:fill="E48478" w:themeFill="accent2" w:themeFillTint="7F"/>
      </w:tcPr>
    </w:tblStylePr>
    <w:tblStylePr w:type="band1Horz">
      <w:tblPr/>
      <w:tcPr>
        <w:tcBorders>
          <w:insideH w:val="single" w:sz="6" w:space="0" w:color="9B2D1F" w:themeColor="accent2"/>
          <w:insideV w:val="single" w:sz="6" w:space="0" w:color="9B2D1F" w:themeColor="accent2"/>
        </w:tcBorders>
        <w:shd w:val="clear" w:color="auto" w:fill="E48478" w:themeFill="accent2" w:themeFillTint="7F"/>
      </w:tcPr>
    </w:tblStylePr>
    <w:tblStylePr w:type="nwCell">
      <w:tblPr/>
      <w:tcPr>
        <w:shd w:val="clear" w:color="auto" w:fill="FFFFFF" w:themeFill="background1"/>
      </w:tcPr>
    </w:tblStylePr>
  </w:style>
  <w:style w:type="character" w:customStyle="1" w:styleId="Heading6Char">
    <w:name w:val="Heading 6 Char"/>
    <w:aliases w:val="Heading 6 Char Char Char Char,Heading 6 Char Char Char Char Char Char"/>
    <w:basedOn w:val="DefaultParagraphFont"/>
    <w:link w:val="Heading6"/>
    <w:rsid w:val="002A51F2"/>
    <w:rPr>
      <w:rFonts w:ascii="Calibri" w:eastAsia="Times New Roman" w:hAnsi="Calibri" w:cs="Times New Roman"/>
      <w:b/>
      <w:bCs/>
      <w:snapToGrid w:val="0"/>
      <w:lang w:val="en-AU" w:eastAsia="en-US"/>
    </w:rPr>
  </w:style>
  <w:style w:type="paragraph" w:styleId="CommentSubject">
    <w:name w:val="annotation subject"/>
    <w:basedOn w:val="CommentText"/>
    <w:next w:val="CommentText"/>
    <w:link w:val="CommentSubjectChar"/>
    <w:uiPriority w:val="99"/>
    <w:semiHidden/>
    <w:unhideWhenUsed/>
    <w:rsid w:val="002A51F2"/>
    <w:pPr>
      <w:shd w:val="clear" w:color="auto" w:fill="auto"/>
      <w:spacing w:after="200" w:line="276" w:lineRule="auto"/>
      <w:jc w:val="left"/>
    </w:pPr>
    <w:rPr>
      <w:rFonts w:ascii="Calibri" w:eastAsia="Times New Roman" w:hAnsi="Calibri" w:cs="Times New Roman"/>
      <w:b/>
      <w:bCs/>
      <w:lang w:eastAsia="hr-HR"/>
    </w:rPr>
  </w:style>
  <w:style w:type="character" w:customStyle="1" w:styleId="CommentSubjectChar">
    <w:name w:val="Comment Subject Char"/>
    <w:basedOn w:val="CommentTextChar"/>
    <w:link w:val="CommentSubject"/>
    <w:uiPriority w:val="99"/>
    <w:semiHidden/>
    <w:rsid w:val="002A51F2"/>
    <w:rPr>
      <w:rFonts w:ascii="Calibri" w:eastAsia="Times New Roman" w:hAnsi="Calibri" w:cs="Times New Roman"/>
      <w:b/>
      <w:bCs/>
      <w:sz w:val="20"/>
      <w:szCs w:val="20"/>
      <w:shd w:val="clear" w:color="auto" w:fill="FFFFFF"/>
      <w:lang w:eastAsia="en-US"/>
    </w:rPr>
  </w:style>
  <w:style w:type="character" w:customStyle="1" w:styleId="apple-converted-space">
    <w:name w:val="apple-converted-space"/>
    <w:basedOn w:val="DefaultParagraphFont"/>
    <w:rsid w:val="005E6C62"/>
  </w:style>
  <w:style w:type="paragraph" w:styleId="TOC1">
    <w:name w:val="toc 1"/>
    <w:basedOn w:val="Normal"/>
    <w:next w:val="Normal"/>
    <w:autoRedefine/>
    <w:uiPriority w:val="39"/>
    <w:unhideWhenUsed/>
    <w:rsid w:val="00405773"/>
    <w:pPr>
      <w:spacing w:before="120" w:after="120"/>
    </w:pPr>
    <w:rPr>
      <w:b/>
      <w:bCs/>
      <w:caps/>
      <w:sz w:val="20"/>
      <w:szCs w:val="20"/>
    </w:rPr>
  </w:style>
  <w:style w:type="table" w:styleId="LightShading-Accent3">
    <w:name w:val="Light Shading Accent 3"/>
    <w:basedOn w:val="TableNormal"/>
    <w:uiPriority w:val="60"/>
    <w:rsid w:val="00405773"/>
    <w:pPr>
      <w:spacing w:after="0" w:line="240" w:lineRule="auto"/>
      <w:jc w:val="both"/>
    </w:pPr>
    <w:rPr>
      <w:rFonts w:eastAsiaTheme="minorHAnsi"/>
      <w:color w:val="7B6A4D" w:themeColor="accent3" w:themeShade="BF"/>
      <w:lang w:eastAsia="en-US"/>
    </w:rPr>
    <w:tblPr>
      <w:tblStyleRowBandSize w:val="1"/>
      <w:tblStyleColBandSize w:val="1"/>
      <w:tblInd w:w="0" w:type="dxa"/>
      <w:tblBorders>
        <w:top w:val="single" w:sz="8" w:space="0" w:color="A28E6A" w:themeColor="accent3"/>
        <w:bottom w:val="single" w:sz="8" w:space="0" w:color="A28E6A"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la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hemeFill="accent3" w:themeFillTint="3F"/>
      </w:tcPr>
    </w:tblStylePr>
    <w:tblStylePr w:type="band1Horz">
      <w:tblPr/>
      <w:tcPr>
        <w:tcBorders>
          <w:left w:val="nil"/>
          <w:right w:val="nil"/>
          <w:insideH w:val="nil"/>
          <w:insideV w:val="nil"/>
        </w:tcBorders>
        <w:shd w:val="clear" w:color="auto" w:fill="E8E2DA" w:themeFill="accent3" w:themeFillTint="3F"/>
      </w:tcPr>
    </w:tblStylePr>
  </w:style>
  <w:style w:type="character" w:customStyle="1" w:styleId="Stil1Char">
    <w:name w:val="Stil1 Char"/>
    <w:link w:val="Stil1"/>
    <w:rsid w:val="00405773"/>
    <w:rPr>
      <w:rFonts w:ascii="Arial" w:eastAsia="Constantia" w:hAnsi="Arial" w:cs="Arial"/>
      <w:sz w:val="24"/>
      <w:szCs w:val="24"/>
      <w:lang w:eastAsia="en-US"/>
    </w:rPr>
  </w:style>
  <w:style w:type="table" w:customStyle="1" w:styleId="Style1">
    <w:name w:val="Style1"/>
    <w:basedOn w:val="TableNormal"/>
    <w:uiPriority w:val="99"/>
    <w:qFormat/>
    <w:rsid w:val="00405773"/>
    <w:pPr>
      <w:spacing w:after="0" w:line="240" w:lineRule="auto"/>
      <w:jc w:val="center"/>
    </w:pPr>
    <w:rPr>
      <w:rFonts w:eastAsiaTheme="minorHAnsi"/>
      <w:lang w:eastAsia="en-US"/>
    </w:rPr>
    <w:tblPr>
      <w:tblInd w:w="0" w:type="dxa"/>
      <w:tblBorders>
        <w:insideH w:val="single" w:sz="18" w:space="0" w:color="6D6262" w:themeColor="accent5" w:themeShade="BF"/>
      </w:tblBorders>
      <w:tblCellMar>
        <w:top w:w="0" w:type="dxa"/>
        <w:left w:w="108" w:type="dxa"/>
        <w:bottom w:w="0" w:type="dxa"/>
        <w:right w:w="108" w:type="dxa"/>
      </w:tblCellMar>
    </w:tblPr>
    <w:tcPr>
      <w:shd w:val="thinDiagCross" w:color="B4DE86" w:fill="auto"/>
      <w:vAlign w:val="center"/>
    </w:tcPr>
  </w:style>
  <w:style w:type="paragraph" w:styleId="TableofFigures">
    <w:name w:val="table of figures"/>
    <w:basedOn w:val="Normal"/>
    <w:next w:val="Normal"/>
    <w:uiPriority w:val="99"/>
    <w:unhideWhenUsed/>
    <w:rsid w:val="00405773"/>
    <w:pPr>
      <w:spacing w:after="0"/>
      <w:jc w:val="both"/>
    </w:pPr>
    <w:rPr>
      <w:rFonts w:ascii="Arial" w:eastAsia="Times New Roman" w:hAnsi="Arial" w:cs="Arial"/>
      <w:bCs/>
      <w:noProof/>
      <w:sz w:val="24"/>
      <w:lang w:eastAsia="en-US"/>
    </w:rPr>
  </w:style>
  <w:style w:type="paragraph" w:styleId="TOCHeading">
    <w:name w:val="TOC Heading"/>
    <w:basedOn w:val="Heading1"/>
    <w:next w:val="Normal"/>
    <w:uiPriority w:val="39"/>
    <w:unhideWhenUsed/>
    <w:qFormat/>
    <w:rsid w:val="00405773"/>
    <w:pPr>
      <w:pBdr>
        <w:top w:val="none" w:sz="0" w:space="0" w:color="auto"/>
        <w:left w:val="none" w:sz="0" w:space="0" w:color="auto"/>
        <w:bottom w:val="none" w:sz="0" w:space="0" w:color="auto"/>
        <w:right w:val="none" w:sz="0" w:space="0" w:color="auto"/>
      </w:pBdr>
      <w:shd w:val="clear" w:color="auto" w:fill="auto"/>
      <w:spacing w:before="480"/>
      <w:jc w:val="left"/>
      <w:outlineLvl w:val="9"/>
    </w:pPr>
    <w:rPr>
      <w:rFonts w:asciiTheme="majorHAnsi" w:eastAsiaTheme="majorEastAsia" w:hAnsiTheme="majorHAnsi" w:cstheme="majorBidi"/>
      <w:i w:val="0"/>
      <w:noProof w:val="0"/>
      <w:color w:val="9D3511" w:themeColor="accent1" w:themeShade="BF"/>
      <w:sz w:val="28"/>
      <w:szCs w:val="28"/>
      <w:lang w:val="en-US" w:eastAsia="en-US"/>
    </w:rPr>
  </w:style>
  <w:style w:type="table" w:styleId="MediumGrid1-Accent6">
    <w:name w:val="Medium Grid 1 Accent 6"/>
    <w:basedOn w:val="TableNormal"/>
    <w:uiPriority w:val="67"/>
    <w:rsid w:val="00405773"/>
    <w:pPr>
      <w:spacing w:after="0" w:line="240" w:lineRule="auto"/>
      <w:jc w:val="both"/>
    </w:pPr>
    <w:rPr>
      <w:rFonts w:eastAsiaTheme="minorHAnsi"/>
      <w:lang w:eastAsia="en-US"/>
    </w:rPr>
    <w:tblPr>
      <w:tblStyleRowBandSize w:val="1"/>
      <w:tblStyleColBandSize w:val="1"/>
      <w:tblInd w:w="0" w:type="dxa"/>
      <w:tbl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single" w:sz="8" w:space="0" w:color="A78181" w:themeColor="accent6" w:themeTint="BF"/>
        <w:insideV w:val="single" w:sz="8" w:space="0" w:color="A78181" w:themeColor="accent6" w:themeTint="BF"/>
      </w:tblBorders>
      <w:tblCellMar>
        <w:top w:w="0" w:type="dxa"/>
        <w:left w:w="108" w:type="dxa"/>
        <w:bottom w:w="0" w:type="dxa"/>
        <w:right w:w="108" w:type="dxa"/>
      </w:tblCellMar>
    </w:tblPr>
    <w:tcPr>
      <w:shd w:val="clear" w:color="auto" w:fill="E2D5D5" w:themeFill="accent6" w:themeFillTint="3F"/>
    </w:tcPr>
    <w:tblStylePr w:type="firstRow">
      <w:rPr>
        <w:b/>
        <w:bCs/>
      </w:rPr>
    </w:tblStylePr>
    <w:tblStylePr w:type="lastRow">
      <w:rPr>
        <w:b/>
        <w:bCs/>
      </w:rPr>
      <w:tblPr/>
      <w:tcPr>
        <w:tcBorders>
          <w:top w:val="single" w:sz="18" w:space="0" w:color="A78181" w:themeColor="accent6" w:themeTint="BF"/>
        </w:tcBorders>
      </w:tcPr>
    </w:tblStylePr>
    <w:tblStylePr w:type="firstCol">
      <w:rPr>
        <w:b/>
        <w:bCs/>
      </w:rPr>
    </w:tblStylePr>
    <w:tblStylePr w:type="lastCol">
      <w:rPr>
        <w:b/>
        <w:bCs/>
      </w:rPr>
    </w:tblStylePr>
    <w:tblStylePr w:type="band1Vert">
      <w:tblPr/>
      <w:tcPr>
        <w:shd w:val="clear" w:color="auto" w:fill="C4ABAB" w:themeFill="accent6" w:themeFillTint="7F"/>
      </w:tcPr>
    </w:tblStylePr>
    <w:tblStylePr w:type="band1Horz">
      <w:tblPr/>
      <w:tcPr>
        <w:shd w:val="clear" w:color="auto" w:fill="C4ABAB" w:themeFill="accent6" w:themeFillTint="7F"/>
      </w:tcPr>
    </w:tblStylePr>
  </w:style>
  <w:style w:type="table" w:styleId="MediumShading1-Accent6">
    <w:name w:val="Medium Shading 1 Accent 6"/>
    <w:basedOn w:val="TableNormal"/>
    <w:uiPriority w:val="63"/>
    <w:rsid w:val="00405773"/>
    <w:pPr>
      <w:spacing w:after="0" w:line="240" w:lineRule="auto"/>
      <w:jc w:val="both"/>
    </w:pPr>
    <w:rPr>
      <w:rFonts w:eastAsiaTheme="minorHAnsi"/>
      <w:lang w:eastAsia="en-US"/>
    </w:rPr>
    <w:tblPr>
      <w:tblStyleRowBandSize w:val="1"/>
      <w:tblStyleColBandSize w:val="1"/>
      <w:tblInd w:w="0" w:type="dxa"/>
      <w:tbl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single" w:sz="8" w:space="0" w:color="A78181" w:themeColor="accent6" w:themeTint="BF"/>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themeColor="background1"/>
      </w:rPr>
      <w:tblPr/>
      <w:tcPr>
        <w:tc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nil"/>
          <w:insideV w:val="nil"/>
        </w:tcBorders>
        <w:shd w:val="clear" w:color="auto" w:fill="855D5D" w:themeFill="accent6"/>
      </w:tcPr>
    </w:tblStylePr>
    <w:tblStylePr w:type="lastRow">
      <w:pPr>
        <w:spacing w:before="0" w:after="0" w:line="240" w:lineRule="auto"/>
      </w:pPr>
      <w:rPr>
        <w:b/>
        <w:bCs/>
      </w:rPr>
      <w:tblPr/>
      <w:tcPr>
        <w:tcBorders>
          <w:top w:val="double" w:sz="6"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D5D5" w:themeFill="accent6" w:themeFillTint="3F"/>
      </w:tcPr>
    </w:tblStylePr>
    <w:tblStylePr w:type="band1Horz">
      <w:tblPr/>
      <w:tcPr>
        <w:tcBorders>
          <w:insideH w:val="nil"/>
          <w:insideV w:val="nil"/>
        </w:tcBorders>
        <w:shd w:val="clear" w:color="auto" w:fill="E2D5D5" w:themeFill="accent6" w:themeFillTint="3F"/>
      </w:tcPr>
    </w:tblStylePr>
    <w:tblStylePr w:type="band2Horz">
      <w:tblPr/>
      <w:tcPr>
        <w:tcBorders>
          <w:insideH w:val="nil"/>
          <w:insideV w:val="nil"/>
        </w:tcBorders>
      </w:tcPr>
    </w:tblStylePr>
  </w:style>
  <w:style w:type="table" w:styleId="LightGrid-Accent2">
    <w:name w:val="Light Grid Accent 2"/>
    <w:basedOn w:val="TableNormal"/>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18" w:space="0" w:color="9B2D1F" w:themeColor="accent2"/>
          <w:right w:val="single" w:sz="8" w:space="0" w:color="9B2D1F" w:themeColor="accent2"/>
          <w:insideH w:val="nil"/>
          <w:insideV w:val="single" w:sz="8" w:space="0" w:color="9B2D1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2D1F" w:themeColor="accent2"/>
          <w:left w:val="single" w:sz="8" w:space="0" w:color="9B2D1F" w:themeColor="accent2"/>
          <w:bottom w:val="single" w:sz="8" w:space="0" w:color="9B2D1F" w:themeColor="accent2"/>
          <w:right w:val="single" w:sz="8" w:space="0" w:color="9B2D1F" w:themeColor="accent2"/>
          <w:insideH w:val="nil"/>
          <w:insideV w:val="single" w:sz="8" w:space="0" w:color="9B2D1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tcPr>
    </w:tblStylePr>
    <w:tblStylePr w:type="band1Vert">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shd w:val="clear" w:color="auto" w:fill="F1C1BC" w:themeFill="accent2" w:themeFillTint="3F"/>
      </w:tcPr>
    </w:tblStylePr>
    <w:tblStylePr w:type="band1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shd w:val="clear" w:color="auto" w:fill="F1C1BC" w:themeFill="accent2" w:themeFillTint="3F"/>
      </w:tcPr>
    </w:tblStylePr>
    <w:tblStylePr w:type="band2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tcPr>
    </w:tblStylePr>
  </w:style>
  <w:style w:type="table" w:customStyle="1" w:styleId="LightShading-Accent11">
    <w:name w:val="Light Shading - Accent 11"/>
    <w:basedOn w:val="TableNormal"/>
    <w:uiPriority w:val="60"/>
    <w:rsid w:val="00405773"/>
    <w:pPr>
      <w:spacing w:after="0" w:line="240" w:lineRule="auto"/>
      <w:jc w:val="both"/>
    </w:pPr>
    <w:rPr>
      <w:rFonts w:eastAsiaTheme="minorHAnsi"/>
      <w:color w:val="FF0B0C"/>
      <w:lang w:eastAsia="en-US"/>
    </w:rPr>
    <w:tblPr>
      <w:tblStyleRowBandSize w:val="1"/>
      <w:tblStyleColBandSize w:val="1"/>
      <w:tblInd w:w="0" w:type="dxa"/>
      <w:tblBorders>
        <w:top w:val="single" w:sz="8" w:space="0" w:color="FF6566"/>
        <w:bottom w:val="single" w:sz="8" w:space="0" w:color="FF656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la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8D8"/>
      </w:tcPr>
    </w:tblStylePr>
    <w:tblStylePr w:type="band1Horz">
      <w:tblPr/>
      <w:tcPr>
        <w:tcBorders>
          <w:left w:val="nil"/>
          <w:right w:val="nil"/>
          <w:insideH w:val="nil"/>
          <w:insideV w:val="nil"/>
        </w:tcBorders>
        <w:shd w:val="clear" w:color="auto" w:fill="FFD8D8"/>
      </w:tcPr>
    </w:tblStylePr>
  </w:style>
  <w:style w:type="table" w:customStyle="1" w:styleId="LightGrid-Accent21">
    <w:name w:val="Light Grid - Accent 21"/>
    <w:basedOn w:val="TableNormal"/>
    <w:next w:val="LightGrid-Accent2"/>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ACC1E8"/>
        <w:left w:val="single" w:sz="8" w:space="0" w:color="ACC1E8"/>
        <w:bottom w:val="single" w:sz="8" w:space="0" w:color="ACC1E8"/>
        <w:right w:val="single" w:sz="8" w:space="0" w:color="ACC1E8"/>
        <w:insideH w:val="single" w:sz="8" w:space="0" w:color="ACC1E8"/>
        <w:insideV w:val="single" w:sz="8" w:space="0" w:color="ACC1E8"/>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ACC1E8"/>
          <w:left w:val="single" w:sz="8" w:space="0" w:color="ACC1E8"/>
          <w:bottom w:val="single" w:sz="18" w:space="0" w:color="ACC1E8"/>
          <w:right w:val="single" w:sz="8" w:space="0" w:color="ACC1E8"/>
          <w:insideH w:val="nil"/>
          <w:insideV w:val="single" w:sz="8" w:space="0" w:color="ACC1E8"/>
        </w:tcBorders>
      </w:tcPr>
    </w:tblStylePr>
    <w:tblStylePr w:type="lastRow">
      <w:pPr>
        <w:spacing w:before="0" w:after="0" w:line="240" w:lineRule="auto"/>
      </w:pPr>
      <w:rPr>
        <w:rFonts w:ascii="Calibri" w:eastAsia="Times New Roman" w:hAnsi="Calibri" w:cs="Times New Roman"/>
        <w:b/>
        <w:bCs/>
      </w:rPr>
      <w:tblPr/>
      <w:tcPr>
        <w:tcBorders>
          <w:top w:val="double" w:sz="6" w:space="0" w:color="ACC1E8"/>
          <w:left w:val="single" w:sz="8" w:space="0" w:color="ACC1E8"/>
          <w:bottom w:val="single" w:sz="8" w:space="0" w:color="ACC1E8"/>
          <w:right w:val="single" w:sz="8" w:space="0" w:color="ACC1E8"/>
          <w:insideH w:val="nil"/>
          <w:insideV w:val="single" w:sz="8" w:space="0" w:color="ACC1E8"/>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ACC1E8"/>
          <w:left w:val="single" w:sz="8" w:space="0" w:color="ACC1E8"/>
          <w:bottom w:val="single" w:sz="8" w:space="0" w:color="ACC1E8"/>
          <w:right w:val="single" w:sz="8" w:space="0" w:color="ACC1E8"/>
        </w:tcBorders>
      </w:tcPr>
    </w:tblStylePr>
    <w:tblStylePr w:type="band1Vert">
      <w:tblPr/>
      <w:tcPr>
        <w:tcBorders>
          <w:top w:val="single" w:sz="8" w:space="0" w:color="ACC1E8"/>
          <w:left w:val="single" w:sz="8" w:space="0" w:color="ACC1E8"/>
          <w:bottom w:val="single" w:sz="8" w:space="0" w:color="ACC1E8"/>
          <w:right w:val="single" w:sz="8" w:space="0" w:color="ACC1E8"/>
        </w:tcBorders>
        <w:shd w:val="clear" w:color="auto" w:fill="EAEFF9"/>
      </w:tcPr>
    </w:tblStylePr>
    <w:tblStylePr w:type="band1Horz">
      <w:tblPr/>
      <w:tcPr>
        <w:tcBorders>
          <w:top w:val="single" w:sz="8" w:space="0" w:color="ACC1E8"/>
          <w:left w:val="single" w:sz="8" w:space="0" w:color="ACC1E8"/>
          <w:bottom w:val="single" w:sz="8" w:space="0" w:color="ACC1E8"/>
          <w:right w:val="single" w:sz="8" w:space="0" w:color="ACC1E8"/>
          <w:insideV w:val="single" w:sz="8" w:space="0" w:color="ACC1E8"/>
        </w:tcBorders>
        <w:shd w:val="clear" w:color="auto" w:fill="EAEFF9"/>
      </w:tcPr>
    </w:tblStylePr>
    <w:tblStylePr w:type="band2Horz">
      <w:tblPr/>
      <w:tcPr>
        <w:tcBorders>
          <w:top w:val="single" w:sz="8" w:space="0" w:color="ACC1E8"/>
          <w:left w:val="single" w:sz="8" w:space="0" w:color="ACC1E8"/>
          <w:bottom w:val="single" w:sz="8" w:space="0" w:color="ACC1E8"/>
          <w:right w:val="single" w:sz="8" w:space="0" w:color="ACC1E8"/>
          <w:insideV w:val="single" w:sz="8" w:space="0" w:color="ACC1E8"/>
        </w:tcBorders>
      </w:tcPr>
    </w:tblStylePr>
  </w:style>
  <w:style w:type="table" w:styleId="LightShading-Accent2">
    <w:name w:val="Light Shading Accent 2"/>
    <w:basedOn w:val="TableNormal"/>
    <w:uiPriority w:val="60"/>
    <w:rsid w:val="00405773"/>
    <w:pPr>
      <w:spacing w:after="0" w:line="240" w:lineRule="auto"/>
      <w:jc w:val="both"/>
    </w:pPr>
    <w:rPr>
      <w:rFonts w:eastAsiaTheme="minorHAnsi"/>
      <w:color w:val="732117" w:themeColor="accent2" w:themeShade="BF"/>
      <w:lang w:eastAsia="en-US"/>
    </w:rPr>
    <w:tblPr>
      <w:tblStyleRowBandSize w:val="1"/>
      <w:tblStyleColBandSize w:val="1"/>
      <w:tblInd w:w="0" w:type="dxa"/>
      <w:tblBorders>
        <w:top w:val="single" w:sz="8" w:space="0" w:color="9B2D1F" w:themeColor="accent2"/>
        <w:bottom w:val="single" w:sz="8" w:space="0" w:color="9B2D1F"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themeColor="accent2"/>
          <w:left w:val="nil"/>
          <w:bottom w:val="single" w:sz="8" w:space="0" w:color="9B2D1F" w:themeColor="accent2"/>
          <w:right w:val="nil"/>
          <w:insideH w:val="nil"/>
          <w:insideV w:val="nil"/>
        </w:tcBorders>
      </w:tcPr>
    </w:tblStylePr>
    <w:tblStylePr w:type="lastRow">
      <w:pPr>
        <w:spacing w:before="0" w:after="0" w:line="240" w:lineRule="auto"/>
      </w:pPr>
      <w:rPr>
        <w:b/>
        <w:bCs/>
      </w:rPr>
      <w:tblPr/>
      <w:tcPr>
        <w:tcBorders>
          <w:top w:val="single" w:sz="8" w:space="0" w:color="9B2D1F" w:themeColor="accent2"/>
          <w:left w:val="nil"/>
          <w:bottom w:val="single" w:sz="8" w:space="0" w:color="9B2D1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hemeFill="accent2" w:themeFillTint="3F"/>
      </w:tcPr>
    </w:tblStylePr>
    <w:tblStylePr w:type="band1Horz">
      <w:tblPr/>
      <w:tcPr>
        <w:tcBorders>
          <w:left w:val="nil"/>
          <w:right w:val="nil"/>
          <w:insideH w:val="nil"/>
          <w:insideV w:val="nil"/>
        </w:tcBorders>
        <w:shd w:val="clear" w:color="auto" w:fill="F1C1BC" w:themeFill="accent2" w:themeFillTint="3F"/>
      </w:tcPr>
    </w:tblStylePr>
  </w:style>
  <w:style w:type="table" w:customStyle="1" w:styleId="LightShading-Accent12">
    <w:name w:val="Light Shading - Accent 12"/>
    <w:basedOn w:val="TableNormal"/>
    <w:uiPriority w:val="60"/>
    <w:rsid w:val="00405773"/>
    <w:pPr>
      <w:spacing w:after="0" w:line="240" w:lineRule="auto"/>
      <w:jc w:val="both"/>
    </w:pPr>
    <w:rPr>
      <w:rFonts w:eastAsiaTheme="minorHAnsi"/>
      <w:color w:val="9D3511" w:themeColor="accent1" w:themeShade="BF"/>
      <w:lang w:eastAsia="en-US"/>
    </w:rPr>
    <w:tblPr>
      <w:tblStyleRowBandSize w:val="1"/>
      <w:tblStyleColBandSize w:val="1"/>
      <w:tblInd w:w="0" w:type="dxa"/>
      <w:tblBorders>
        <w:top w:val="single" w:sz="8" w:space="0" w:color="D34817" w:themeColor="accent1"/>
        <w:bottom w:val="single" w:sz="8" w:space="0" w:color="D34817"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34817" w:themeColor="accent1"/>
          <w:left w:val="nil"/>
          <w:bottom w:val="single" w:sz="8" w:space="0" w:color="D34817" w:themeColor="accent1"/>
          <w:right w:val="nil"/>
          <w:insideH w:val="nil"/>
          <w:insideV w:val="nil"/>
        </w:tcBorders>
      </w:tcPr>
    </w:tblStylePr>
    <w:tblStylePr w:type="lastRow">
      <w:pPr>
        <w:spacing w:before="0" w:after="0" w:line="240" w:lineRule="auto"/>
      </w:pPr>
      <w:rPr>
        <w:b/>
        <w:bCs/>
      </w:rPr>
      <w:tblPr/>
      <w:tcPr>
        <w:tcBorders>
          <w:top w:val="single" w:sz="8" w:space="0" w:color="D34817" w:themeColor="accent1"/>
          <w:left w:val="nil"/>
          <w:bottom w:val="single" w:sz="8" w:space="0" w:color="D3481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CFC1" w:themeFill="accent1" w:themeFillTint="3F"/>
      </w:tcPr>
    </w:tblStylePr>
    <w:tblStylePr w:type="band1Horz">
      <w:tblPr/>
      <w:tcPr>
        <w:tcBorders>
          <w:left w:val="nil"/>
          <w:right w:val="nil"/>
          <w:insideH w:val="nil"/>
          <w:insideV w:val="nil"/>
        </w:tcBorders>
        <w:shd w:val="clear" w:color="auto" w:fill="F8CFC1" w:themeFill="accent1" w:themeFillTint="3F"/>
      </w:tcPr>
    </w:tblStylePr>
  </w:style>
  <w:style w:type="table" w:customStyle="1" w:styleId="LightShading-Accent121">
    <w:name w:val="Light Shading - Accent 121"/>
    <w:basedOn w:val="TableNormal"/>
    <w:uiPriority w:val="60"/>
    <w:rsid w:val="00405773"/>
    <w:pPr>
      <w:spacing w:after="0" w:line="240" w:lineRule="auto"/>
      <w:jc w:val="both"/>
    </w:pPr>
    <w:rPr>
      <w:rFonts w:ascii="Constantia" w:eastAsia="Constantia" w:hAnsi="Constantia" w:cs="Times New Roman"/>
      <w:color w:val="FF0B0C"/>
      <w:u w:color="F2F2F2" w:themeColor="background1" w:themeShade="F2"/>
      <w:lang w:eastAsia="en-US"/>
    </w:rPr>
    <w:tblPr>
      <w:tblStyleRowBandSize w:val="1"/>
      <w:tblStyleColBandSize w:val="1"/>
      <w:tblInd w:w="0" w:type="dxa"/>
      <w:tblBorders>
        <w:top w:val="single" w:sz="8" w:space="0" w:color="FF6566"/>
        <w:bottom w:val="single" w:sz="8" w:space="0" w:color="FF656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la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8D8"/>
      </w:tcPr>
    </w:tblStylePr>
    <w:tblStylePr w:type="band1Horz">
      <w:tblPr/>
      <w:tcPr>
        <w:tcBorders>
          <w:left w:val="nil"/>
          <w:right w:val="nil"/>
          <w:insideH w:val="nil"/>
          <w:insideV w:val="nil"/>
        </w:tcBorders>
        <w:shd w:val="clear" w:color="auto" w:fill="FFD8D8"/>
      </w:tcPr>
    </w:tblStylePr>
  </w:style>
  <w:style w:type="character" w:customStyle="1" w:styleId="naziv">
    <w:name w:val="naziv"/>
    <w:basedOn w:val="DefaultParagraphFont"/>
    <w:rsid w:val="00405773"/>
  </w:style>
  <w:style w:type="paragraph" w:customStyle="1" w:styleId="Style2">
    <w:name w:val="Style2"/>
    <w:basedOn w:val="Heading1"/>
    <w:qFormat/>
    <w:rsid w:val="00405773"/>
    <w:pPr>
      <w:keepNext w:val="0"/>
      <w:keepLines w:val="0"/>
      <w:pBdr>
        <w:top w:val="double" w:sz="4" w:space="1" w:color="0070C0"/>
        <w:left w:val="double" w:sz="4" w:space="4" w:color="0070C0"/>
        <w:bottom w:val="double" w:sz="4" w:space="1" w:color="0070C0"/>
        <w:right w:val="double" w:sz="4" w:space="4" w:color="0070C0"/>
      </w:pBdr>
      <w:shd w:val="clear" w:color="auto" w:fill="A5A1A1" w:themeFill="text2" w:themeFillTint="99"/>
      <w:tabs>
        <w:tab w:val="left" w:pos="0"/>
        <w:tab w:val="left" w:pos="1100"/>
        <w:tab w:val="right" w:leader="dot" w:pos="9062"/>
      </w:tabs>
      <w:spacing w:line="240" w:lineRule="auto"/>
      <w:ind w:left="1074" w:right="-1417"/>
      <w:contextualSpacing/>
      <w:jc w:val="both"/>
    </w:pPr>
    <w:rPr>
      <w:rFonts w:ascii="Arial" w:hAnsi="Arial"/>
      <w:i w:val="0"/>
      <w:color w:val="FFFFFF" w:themeColor="background1"/>
      <w:sz w:val="40"/>
      <w:lang w:eastAsia="en-US"/>
    </w:rPr>
  </w:style>
  <w:style w:type="table" w:styleId="LightGrid-Accent5">
    <w:name w:val="Light Grid Accent 5"/>
    <w:basedOn w:val="TableNormal"/>
    <w:uiPriority w:val="62"/>
    <w:rsid w:val="00405773"/>
    <w:pPr>
      <w:spacing w:after="0" w:line="240" w:lineRule="auto"/>
    </w:pPr>
    <w:rPr>
      <w:rFonts w:eastAsiaTheme="minorHAnsi"/>
      <w:lang w:eastAsia="en-US"/>
    </w:rPr>
    <w:tblPr>
      <w:tblStyleRowBandSize w:val="1"/>
      <w:tblStyleColBandSize w:val="1"/>
      <w:tblInd w:w="0" w:type="dxa"/>
      <w:tblBorders>
        <w:top w:val="single" w:sz="8" w:space="0" w:color="918485" w:themeColor="accent5"/>
        <w:left w:val="single" w:sz="8" w:space="0" w:color="918485" w:themeColor="accent5"/>
        <w:bottom w:val="single" w:sz="8" w:space="0" w:color="918485" w:themeColor="accent5"/>
        <w:right w:val="single" w:sz="8" w:space="0" w:color="918485" w:themeColor="accent5"/>
        <w:insideH w:val="single" w:sz="8" w:space="0" w:color="918485" w:themeColor="accent5"/>
        <w:insideV w:val="single" w:sz="8" w:space="0" w:color="91848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18485" w:themeColor="accent5"/>
          <w:left w:val="single" w:sz="8" w:space="0" w:color="918485" w:themeColor="accent5"/>
          <w:bottom w:val="single" w:sz="18" w:space="0" w:color="918485" w:themeColor="accent5"/>
          <w:right w:val="single" w:sz="8" w:space="0" w:color="918485" w:themeColor="accent5"/>
          <w:insideH w:val="nil"/>
          <w:insideV w:val="single" w:sz="8" w:space="0" w:color="91848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18485" w:themeColor="accent5"/>
          <w:left w:val="single" w:sz="8" w:space="0" w:color="918485" w:themeColor="accent5"/>
          <w:bottom w:val="single" w:sz="8" w:space="0" w:color="918485" w:themeColor="accent5"/>
          <w:right w:val="single" w:sz="8" w:space="0" w:color="918485" w:themeColor="accent5"/>
          <w:insideH w:val="nil"/>
          <w:insideV w:val="single" w:sz="8" w:space="0" w:color="91848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18485" w:themeColor="accent5"/>
          <w:left w:val="single" w:sz="8" w:space="0" w:color="918485" w:themeColor="accent5"/>
          <w:bottom w:val="single" w:sz="8" w:space="0" w:color="918485" w:themeColor="accent5"/>
          <w:right w:val="single" w:sz="8" w:space="0" w:color="918485" w:themeColor="accent5"/>
        </w:tcBorders>
      </w:tcPr>
    </w:tblStylePr>
    <w:tblStylePr w:type="band1Vert">
      <w:tblPr/>
      <w:tcPr>
        <w:tcBorders>
          <w:top w:val="single" w:sz="8" w:space="0" w:color="918485" w:themeColor="accent5"/>
          <w:left w:val="single" w:sz="8" w:space="0" w:color="918485" w:themeColor="accent5"/>
          <w:bottom w:val="single" w:sz="8" w:space="0" w:color="918485" w:themeColor="accent5"/>
          <w:right w:val="single" w:sz="8" w:space="0" w:color="918485" w:themeColor="accent5"/>
        </w:tcBorders>
        <w:shd w:val="clear" w:color="auto" w:fill="E3E0E0" w:themeFill="accent5" w:themeFillTint="3F"/>
      </w:tcPr>
    </w:tblStylePr>
    <w:tblStylePr w:type="band1Horz">
      <w:tblPr/>
      <w:tcPr>
        <w:tcBorders>
          <w:top w:val="single" w:sz="8" w:space="0" w:color="918485" w:themeColor="accent5"/>
          <w:left w:val="single" w:sz="8" w:space="0" w:color="918485" w:themeColor="accent5"/>
          <w:bottom w:val="single" w:sz="8" w:space="0" w:color="918485" w:themeColor="accent5"/>
          <w:right w:val="single" w:sz="8" w:space="0" w:color="918485" w:themeColor="accent5"/>
          <w:insideV w:val="single" w:sz="8" w:space="0" w:color="918485" w:themeColor="accent5"/>
        </w:tcBorders>
        <w:shd w:val="clear" w:color="auto" w:fill="E3E0E0" w:themeFill="accent5" w:themeFillTint="3F"/>
      </w:tcPr>
    </w:tblStylePr>
    <w:tblStylePr w:type="band2Horz">
      <w:tblPr/>
      <w:tcPr>
        <w:tcBorders>
          <w:top w:val="single" w:sz="8" w:space="0" w:color="918485" w:themeColor="accent5"/>
          <w:left w:val="single" w:sz="8" w:space="0" w:color="918485" w:themeColor="accent5"/>
          <w:bottom w:val="single" w:sz="8" w:space="0" w:color="918485" w:themeColor="accent5"/>
          <w:right w:val="single" w:sz="8" w:space="0" w:color="918485" w:themeColor="accent5"/>
          <w:insideV w:val="single" w:sz="8" w:space="0" w:color="918485" w:themeColor="accent5"/>
        </w:tcBorders>
      </w:tcPr>
    </w:tblStylePr>
  </w:style>
  <w:style w:type="paragraph" w:styleId="TOC4">
    <w:name w:val="toc 4"/>
    <w:basedOn w:val="Normal"/>
    <w:next w:val="Normal"/>
    <w:autoRedefine/>
    <w:uiPriority w:val="39"/>
    <w:unhideWhenUsed/>
    <w:rsid w:val="00405773"/>
    <w:pPr>
      <w:spacing w:after="0"/>
      <w:ind w:left="660"/>
    </w:pPr>
    <w:rPr>
      <w:sz w:val="18"/>
      <w:szCs w:val="18"/>
    </w:rPr>
  </w:style>
  <w:style w:type="table" w:styleId="LightGrid-Accent3">
    <w:name w:val="Light Grid Accent 3"/>
    <w:basedOn w:val="TableNormal"/>
    <w:uiPriority w:val="62"/>
    <w:rsid w:val="00405773"/>
    <w:pPr>
      <w:spacing w:after="0" w:line="240" w:lineRule="auto"/>
    </w:pPr>
    <w:rPr>
      <w:rFonts w:eastAsiaTheme="minorHAnsi"/>
      <w:lang w:eastAsia="en-US"/>
    </w:rPr>
    <w:tblPr>
      <w:tblStyleRowBandSize w:val="1"/>
      <w:tblStyleColBandSize w:val="1"/>
      <w:tblInd w:w="0" w:type="dxa"/>
      <w:tblBorders>
        <w:top w:val="single" w:sz="8" w:space="0" w:color="A28E6A" w:themeColor="accent3"/>
        <w:left w:val="single" w:sz="8" w:space="0" w:color="A28E6A" w:themeColor="accent3"/>
        <w:bottom w:val="single" w:sz="8" w:space="0" w:color="A28E6A" w:themeColor="accent3"/>
        <w:right w:val="single" w:sz="8" w:space="0" w:color="A28E6A" w:themeColor="accent3"/>
        <w:insideH w:val="single" w:sz="8" w:space="0" w:color="A28E6A" w:themeColor="accent3"/>
        <w:insideV w:val="single" w:sz="8" w:space="0" w:color="A28E6A"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28E6A" w:themeColor="accent3"/>
          <w:left w:val="single" w:sz="8" w:space="0" w:color="A28E6A" w:themeColor="accent3"/>
          <w:bottom w:val="single" w:sz="18" w:space="0" w:color="A28E6A" w:themeColor="accent3"/>
          <w:right w:val="single" w:sz="8" w:space="0" w:color="A28E6A" w:themeColor="accent3"/>
          <w:insideH w:val="nil"/>
          <w:insideV w:val="single" w:sz="8" w:space="0" w:color="A28E6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28E6A" w:themeColor="accent3"/>
          <w:left w:val="single" w:sz="8" w:space="0" w:color="A28E6A" w:themeColor="accent3"/>
          <w:bottom w:val="single" w:sz="8" w:space="0" w:color="A28E6A" w:themeColor="accent3"/>
          <w:right w:val="single" w:sz="8" w:space="0" w:color="A28E6A" w:themeColor="accent3"/>
          <w:insideH w:val="nil"/>
          <w:insideV w:val="single" w:sz="8" w:space="0" w:color="A28E6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tblStylePr w:type="band1Vert">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shd w:val="clear" w:color="auto" w:fill="E8E2DA" w:themeFill="accent3" w:themeFillTint="3F"/>
      </w:tcPr>
    </w:tblStylePr>
    <w:tblStylePr w:type="band1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insideV w:val="single" w:sz="8" w:space="0" w:color="A28E6A" w:themeColor="accent3"/>
        </w:tcBorders>
        <w:shd w:val="clear" w:color="auto" w:fill="E8E2DA" w:themeFill="accent3" w:themeFillTint="3F"/>
      </w:tcPr>
    </w:tblStylePr>
    <w:tblStylePr w:type="band2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insideV w:val="single" w:sz="8" w:space="0" w:color="A28E6A" w:themeColor="accent3"/>
        </w:tcBorders>
      </w:tcPr>
    </w:tblStylePr>
  </w:style>
  <w:style w:type="table" w:customStyle="1" w:styleId="LightGrid-Accent22">
    <w:name w:val="Light Grid - Accent 22"/>
    <w:basedOn w:val="TableNormal"/>
    <w:next w:val="LightGrid-Accent2"/>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18" w:space="0" w:color="9B2D1F" w:themeColor="accent2"/>
          <w:right w:val="single" w:sz="8" w:space="0" w:color="9B2D1F" w:themeColor="accent2"/>
          <w:insideH w:val="nil"/>
          <w:insideV w:val="single" w:sz="8" w:space="0" w:color="9B2D1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2D1F" w:themeColor="accent2"/>
          <w:left w:val="single" w:sz="8" w:space="0" w:color="9B2D1F" w:themeColor="accent2"/>
          <w:bottom w:val="single" w:sz="8" w:space="0" w:color="9B2D1F" w:themeColor="accent2"/>
          <w:right w:val="single" w:sz="8" w:space="0" w:color="9B2D1F" w:themeColor="accent2"/>
          <w:insideH w:val="nil"/>
          <w:insideV w:val="single" w:sz="8" w:space="0" w:color="9B2D1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tcPr>
    </w:tblStylePr>
    <w:tblStylePr w:type="band1Vert">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shd w:val="clear" w:color="auto" w:fill="F1C1BC" w:themeFill="accent2" w:themeFillTint="3F"/>
      </w:tcPr>
    </w:tblStylePr>
    <w:tblStylePr w:type="band1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shd w:val="clear" w:color="auto" w:fill="F1C1BC" w:themeFill="accent2" w:themeFillTint="3F"/>
      </w:tcPr>
    </w:tblStylePr>
    <w:tblStylePr w:type="band2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tcPr>
    </w:tblStylePr>
  </w:style>
  <w:style w:type="table" w:customStyle="1" w:styleId="Srednjesjenanje2-Isticanje21">
    <w:name w:val="Srednje sjenčanje 2 - Isticanje 21"/>
    <w:basedOn w:val="TableNormal"/>
    <w:next w:val="MediumShading2-Accent2"/>
    <w:uiPriority w:val="64"/>
    <w:rsid w:val="00405773"/>
    <w:pPr>
      <w:spacing w:after="0" w:line="240" w:lineRule="auto"/>
    </w:pPr>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2D1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2D1F" w:themeFill="accent2"/>
      </w:tcPr>
    </w:tblStylePr>
    <w:tblStylePr w:type="lastCol">
      <w:rPr>
        <w:b/>
        <w:bCs/>
        <w:color w:val="FFFFFF" w:themeColor="background1"/>
      </w:rPr>
      <w:tblPr/>
      <w:tcPr>
        <w:tcBorders>
          <w:left w:val="nil"/>
          <w:right w:val="nil"/>
          <w:insideH w:val="nil"/>
          <w:insideV w:val="nil"/>
        </w:tcBorders>
        <w:shd w:val="clear" w:color="auto" w:fill="9B2D1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5">
    <w:name w:val="toc 5"/>
    <w:basedOn w:val="Normal"/>
    <w:next w:val="Normal"/>
    <w:autoRedefine/>
    <w:uiPriority w:val="39"/>
    <w:unhideWhenUsed/>
    <w:rsid w:val="00405773"/>
    <w:pPr>
      <w:spacing w:after="0"/>
      <w:ind w:left="880"/>
    </w:pPr>
    <w:rPr>
      <w:sz w:val="18"/>
      <w:szCs w:val="18"/>
    </w:rPr>
  </w:style>
  <w:style w:type="paragraph" w:styleId="TOC6">
    <w:name w:val="toc 6"/>
    <w:basedOn w:val="Normal"/>
    <w:next w:val="Normal"/>
    <w:autoRedefine/>
    <w:uiPriority w:val="39"/>
    <w:unhideWhenUsed/>
    <w:rsid w:val="00405773"/>
    <w:pPr>
      <w:spacing w:after="0"/>
      <w:ind w:left="1100"/>
    </w:pPr>
    <w:rPr>
      <w:sz w:val="18"/>
      <w:szCs w:val="18"/>
    </w:rPr>
  </w:style>
  <w:style w:type="paragraph" w:styleId="TOC7">
    <w:name w:val="toc 7"/>
    <w:basedOn w:val="Normal"/>
    <w:next w:val="Normal"/>
    <w:autoRedefine/>
    <w:uiPriority w:val="39"/>
    <w:unhideWhenUsed/>
    <w:rsid w:val="00405773"/>
    <w:pPr>
      <w:spacing w:after="0"/>
      <w:ind w:left="1320"/>
    </w:pPr>
    <w:rPr>
      <w:sz w:val="18"/>
      <w:szCs w:val="18"/>
    </w:rPr>
  </w:style>
  <w:style w:type="paragraph" w:styleId="TOC8">
    <w:name w:val="toc 8"/>
    <w:basedOn w:val="Normal"/>
    <w:next w:val="Normal"/>
    <w:autoRedefine/>
    <w:uiPriority w:val="39"/>
    <w:unhideWhenUsed/>
    <w:rsid w:val="00405773"/>
    <w:pPr>
      <w:spacing w:after="0"/>
      <w:ind w:left="1540"/>
    </w:pPr>
    <w:rPr>
      <w:sz w:val="18"/>
      <w:szCs w:val="18"/>
    </w:rPr>
  </w:style>
  <w:style w:type="paragraph" w:styleId="TOC9">
    <w:name w:val="toc 9"/>
    <w:basedOn w:val="Normal"/>
    <w:next w:val="Normal"/>
    <w:autoRedefine/>
    <w:uiPriority w:val="39"/>
    <w:unhideWhenUsed/>
    <w:rsid w:val="00405773"/>
    <w:pPr>
      <w:spacing w:after="0"/>
      <w:ind w:left="1760"/>
    </w:pPr>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hr-HR" w:eastAsia="hr-H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9"/>
    <w:qFormat/>
    <w:rsid w:val="00110688"/>
    <w:pPr>
      <w:keepNext/>
      <w:keepLines/>
      <w:pBdr>
        <w:top w:val="triple" w:sz="12" w:space="1" w:color="9B2D1F" w:themeColor="accent2"/>
        <w:left w:val="triple" w:sz="12" w:space="4" w:color="9B2D1F" w:themeColor="accent2"/>
        <w:bottom w:val="triple" w:sz="12" w:space="1" w:color="9B2D1F" w:themeColor="accent2"/>
        <w:right w:val="triple" w:sz="12" w:space="4" w:color="9B2D1F" w:themeColor="accent2"/>
      </w:pBdr>
      <w:shd w:val="thinHorzStripe" w:color="EE8C69" w:themeColor="accent1" w:themeTint="99" w:fill="F4B29B" w:themeFill="accent1" w:themeFillTint="66"/>
      <w:spacing w:after="0"/>
      <w:jc w:val="center"/>
      <w:outlineLvl w:val="0"/>
    </w:pPr>
    <w:rPr>
      <w:rFonts w:ascii="Times New Roman" w:eastAsia="Times New Roman" w:hAnsi="Times New Roman" w:cs="Arial"/>
      <w:b/>
      <w:bCs/>
      <w:i/>
      <w:noProof/>
      <w:color w:val="000000" w:themeColor="text1"/>
      <w:sz w:val="48"/>
    </w:rPr>
  </w:style>
  <w:style w:type="paragraph" w:styleId="Heading2">
    <w:name w:val="heading 2"/>
    <w:basedOn w:val="Normal"/>
    <w:next w:val="Normal"/>
    <w:link w:val="Heading2Char"/>
    <w:uiPriority w:val="99"/>
    <w:unhideWhenUsed/>
    <w:qFormat/>
    <w:rsid w:val="000F3BAD"/>
    <w:pPr>
      <w:keepNext/>
      <w:keepLines/>
      <w:pBdr>
        <w:top w:val="triple" w:sz="4" w:space="1" w:color="9B2D1F" w:themeColor="accent2"/>
        <w:bottom w:val="triple" w:sz="4" w:space="1" w:color="9B2D1F" w:themeColor="accent2"/>
      </w:pBdr>
      <w:shd w:val="thinDiagStripe" w:color="EE8C69" w:themeColor="accent1" w:themeTint="99" w:fill="F9D8CD" w:themeFill="accent1" w:themeFillTint="33"/>
      <w:spacing w:after="0"/>
      <w:jc w:val="center"/>
      <w:outlineLvl w:val="1"/>
    </w:pPr>
    <w:rPr>
      <w:rFonts w:ascii="Times New Roman" w:eastAsia="Times New Roman" w:hAnsi="Times New Roman" w:cs="Arial"/>
      <w:b/>
      <w:i/>
      <w:noProof/>
      <w:sz w:val="36"/>
    </w:rPr>
  </w:style>
  <w:style w:type="paragraph" w:styleId="Heading3">
    <w:name w:val="heading 3"/>
    <w:basedOn w:val="Normal"/>
    <w:next w:val="Normal"/>
    <w:link w:val="Heading3Char"/>
    <w:uiPriority w:val="99"/>
    <w:unhideWhenUsed/>
    <w:qFormat/>
    <w:rsid w:val="00110688"/>
    <w:pPr>
      <w:keepNext/>
      <w:keepLines/>
      <w:pBdr>
        <w:top w:val="thinThickSmallGap" w:sz="24" w:space="1" w:color="855D5D" w:themeColor="accent6"/>
        <w:bottom w:val="thickThinSmallGap" w:sz="24" w:space="1" w:color="855D5D" w:themeColor="accent6"/>
      </w:pBdr>
      <w:shd w:val="clear" w:color="auto" w:fill="EBDEDA" w:themeFill="accent4" w:themeFillTint="33"/>
      <w:spacing w:before="200" w:after="0"/>
      <w:jc w:val="center"/>
      <w:outlineLvl w:val="2"/>
    </w:pPr>
    <w:rPr>
      <w:rFonts w:ascii="Times New Roman" w:eastAsia="Times New Roman" w:hAnsi="Times New Roman" w:cs="Arial"/>
      <w:b/>
      <w:bCs/>
      <w:i/>
      <w:noProof/>
      <w:color w:val="9B2D1F" w:themeColor="accent2"/>
      <w:sz w:val="36"/>
    </w:rPr>
  </w:style>
  <w:style w:type="paragraph" w:styleId="Heading4">
    <w:name w:val="heading 4"/>
    <w:basedOn w:val="Normal"/>
    <w:next w:val="Normal"/>
    <w:link w:val="Heading4Char"/>
    <w:uiPriority w:val="9"/>
    <w:unhideWhenUsed/>
    <w:qFormat/>
    <w:rsid w:val="004B0E21"/>
    <w:pPr>
      <w:keepNext/>
      <w:keepLines/>
      <w:pBdr>
        <w:bottom w:val="thinThickThinSmallGap" w:sz="24" w:space="1" w:color="D34817" w:themeColor="accent1"/>
      </w:pBdr>
      <w:spacing w:after="0"/>
      <w:jc w:val="center"/>
      <w:outlineLvl w:val="3"/>
    </w:pPr>
    <w:rPr>
      <w:rFonts w:ascii="Times New Roman" w:eastAsia="Times New Roman" w:hAnsi="Times New Roman" w:cs="Times New Roman"/>
      <w:b/>
      <w:i/>
      <w:iCs/>
      <w:noProof/>
      <w:color w:val="9D3511" w:themeColor="accent1" w:themeShade="BF"/>
      <w:sz w:val="24"/>
      <w:lang w:eastAsia="en-US"/>
    </w:rPr>
  </w:style>
  <w:style w:type="paragraph" w:styleId="Heading5">
    <w:name w:val="heading 5"/>
    <w:basedOn w:val="Normal"/>
    <w:next w:val="Normal"/>
    <w:link w:val="Heading5Char"/>
    <w:uiPriority w:val="9"/>
    <w:unhideWhenUsed/>
    <w:qFormat/>
    <w:rsid w:val="00110688"/>
    <w:pPr>
      <w:keepNext/>
      <w:keepLines/>
      <w:pBdr>
        <w:bottom w:val="triple" w:sz="12" w:space="1" w:color="9B2D1F" w:themeColor="accent2"/>
      </w:pBdr>
      <w:spacing w:before="100" w:beforeAutospacing="1" w:after="0"/>
      <w:jc w:val="center"/>
      <w:outlineLvl w:val="4"/>
    </w:pPr>
    <w:rPr>
      <w:rFonts w:ascii="Times New Roman" w:eastAsia="Times New Roman" w:hAnsi="Times New Roman" w:cs="Times New Roman"/>
      <w:color w:val="000000" w:themeColor="text1"/>
      <w:sz w:val="24"/>
    </w:rPr>
  </w:style>
  <w:style w:type="paragraph" w:styleId="Heading6">
    <w:name w:val="heading 6"/>
    <w:aliases w:val="Heading 6 Char Char Char,Heading 6 Char Char Char Char Char"/>
    <w:basedOn w:val="Normal"/>
    <w:next w:val="Normal"/>
    <w:link w:val="Heading6Char"/>
    <w:unhideWhenUsed/>
    <w:qFormat/>
    <w:rsid w:val="002A51F2"/>
    <w:pPr>
      <w:widowControl w:val="0"/>
      <w:spacing w:before="240" w:after="60" w:line="240" w:lineRule="auto"/>
      <w:jc w:val="both"/>
      <w:outlineLvl w:val="5"/>
    </w:pPr>
    <w:rPr>
      <w:rFonts w:ascii="Calibri" w:eastAsia="Times New Roman" w:hAnsi="Calibri" w:cs="Times New Roman"/>
      <w:b/>
      <w:bCs/>
      <w:snapToGrid w:val="0"/>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186F7E"/>
    <w:pPr>
      <w:spacing w:after="0" w:line="240" w:lineRule="auto"/>
    </w:pPr>
    <w:rPr>
      <w:lang w:val="en-US" w:eastAsia="en-US"/>
    </w:rPr>
  </w:style>
  <w:style w:type="character" w:customStyle="1" w:styleId="NoSpacingChar">
    <w:name w:val="No Spacing Char"/>
    <w:basedOn w:val="DefaultParagraphFont"/>
    <w:link w:val="NoSpacing"/>
    <w:uiPriority w:val="1"/>
    <w:rsid w:val="00186F7E"/>
    <w:rPr>
      <w:lang w:val="en-US" w:eastAsia="en-US"/>
    </w:rPr>
  </w:style>
  <w:style w:type="paragraph" w:styleId="BalloonText">
    <w:name w:val="Balloon Text"/>
    <w:basedOn w:val="Normal"/>
    <w:link w:val="BalloonTextChar"/>
    <w:uiPriority w:val="99"/>
    <w:semiHidden/>
    <w:unhideWhenUsed/>
    <w:rsid w:val="00186F7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86F7E"/>
    <w:rPr>
      <w:rFonts w:ascii="Tahoma" w:hAnsi="Tahoma" w:cs="Tahoma"/>
      <w:sz w:val="16"/>
      <w:szCs w:val="16"/>
    </w:rPr>
  </w:style>
  <w:style w:type="paragraph" w:customStyle="1" w:styleId="Heading11">
    <w:name w:val="Heading 11"/>
    <w:basedOn w:val="ListParagraph"/>
    <w:next w:val="Normal"/>
    <w:qFormat/>
    <w:rsid w:val="0059643D"/>
    <w:pPr>
      <w:numPr>
        <w:numId w:val="1"/>
      </w:numPr>
      <w:pBdr>
        <w:top w:val="thinThickThinMediumGap" w:sz="24" w:space="1" w:color="21B2C9"/>
        <w:bottom w:val="thinThickThinMediumGap" w:sz="24" w:space="1" w:color="21B2C9"/>
      </w:pBdr>
      <w:shd w:val="thinDiagStripe" w:color="76D8E8" w:fill="auto"/>
      <w:tabs>
        <w:tab w:val="num" w:pos="360"/>
      </w:tabs>
      <w:spacing w:line="240" w:lineRule="auto"/>
      <w:ind w:left="720" w:right="-1418" w:firstLine="0"/>
      <w:outlineLvl w:val="0"/>
    </w:pPr>
    <w:rPr>
      <w:rFonts w:ascii="Monotype Corsiva" w:hAnsi="Monotype Corsiva"/>
      <w:b/>
      <w:i/>
      <w:color w:val="05676C"/>
      <w:sz w:val="44"/>
    </w:rPr>
  </w:style>
  <w:style w:type="paragraph" w:customStyle="1" w:styleId="Heading21">
    <w:name w:val="Heading 21"/>
    <w:basedOn w:val="ListParagraph"/>
    <w:next w:val="Normal"/>
    <w:unhideWhenUsed/>
    <w:qFormat/>
    <w:rsid w:val="0059643D"/>
    <w:pPr>
      <w:numPr>
        <w:ilvl w:val="1"/>
        <w:numId w:val="1"/>
      </w:numPr>
      <w:pBdr>
        <w:bottom w:val="thinThickThinSmallGap" w:sz="24" w:space="1" w:color="05676C"/>
      </w:pBdr>
      <w:shd w:val="thinReverseDiagStripe" w:color="0BD0D9" w:fill="93F4F9"/>
      <w:tabs>
        <w:tab w:val="num" w:pos="360"/>
      </w:tabs>
      <w:spacing w:line="240" w:lineRule="auto"/>
      <w:ind w:left="720" w:firstLine="0"/>
      <w:outlineLvl w:val="1"/>
    </w:pPr>
    <w:rPr>
      <w:rFonts w:ascii="Monotype Corsiva" w:hAnsi="Monotype Corsiva"/>
      <w:b/>
      <w:bCs w:val="0"/>
      <w:i/>
      <w:sz w:val="36"/>
    </w:rPr>
  </w:style>
  <w:style w:type="paragraph" w:customStyle="1" w:styleId="Heading31">
    <w:name w:val="Heading 31"/>
    <w:basedOn w:val="ListParagraph"/>
    <w:next w:val="Normal"/>
    <w:unhideWhenUsed/>
    <w:qFormat/>
    <w:rsid w:val="0059643D"/>
    <w:pPr>
      <w:numPr>
        <w:ilvl w:val="2"/>
        <w:numId w:val="1"/>
      </w:numPr>
      <w:pBdr>
        <w:top w:val="thinThickMediumGap" w:sz="24" w:space="1" w:color="089BA2"/>
        <w:bottom w:val="thinThickMediumGap" w:sz="24" w:space="1" w:color="089BA2"/>
      </w:pBdr>
      <w:shd w:val="thinDiagCross" w:color="C9F0FF" w:fill="C9FBED"/>
      <w:tabs>
        <w:tab w:val="num" w:pos="360"/>
      </w:tabs>
      <w:spacing w:line="240" w:lineRule="auto"/>
      <w:ind w:right="2268" w:firstLine="0"/>
      <w:jc w:val="left"/>
      <w:outlineLvl w:val="2"/>
    </w:pPr>
    <w:rPr>
      <w:rFonts w:ascii="Monotype Corsiva" w:hAnsi="Monotype Corsiva"/>
      <w:b/>
      <w:i/>
      <w:color w:val="089BA2"/>
      <w:sz w:val="36"/>
    </w:rPr>
  </w:style>
  <w:style w:type="paragraph" w:customStyle="1" w:styleId="Heading41">
    <w:name w:val="Heading 41"/>
    <w:basedOn w:val="Normal"/>
    <w:next w:val="Normal"/>
    <w:unhideWhenUsed/>
    <w:qFormat/>
    <w:rsid w:val="0059643D"/>
    <w:pPr>
      <w:keepNext/>
      <w:keepLines/>
      <w:pBdr>
        <w:bottom w:val="thinThickThinSmallGap" w:sz="24" w:space="1" w:color="073763"/>
      </w:pBdr>
      <w:tabs>
        <w:tab w:val="left" w:pos="0"/>
        <w:tab w:val="left" w:pos="1100"/>
        <w:tab w:val="right" w:leader="dot" w:pos="9062"/>
      </w:tabs>
      <w:spacing w:before="200" w:after="0"/>
      <w:jc w:val="both"/>
      <w:outlineLvl w:val="3"/>
    </w:pPr>
    <w:rPr>
      <w:rFonts w:ascii="Calibri" w:eastAsia="Times New Roman" w:hAnsi="Calibri" w:cs="Times New Roman"/>
      <w:b/>
      <w:i/>
      <w:iCs/>
      <w:noProof/>
      <w:color w:val="073763"/>
      <w:sz w:val="24"/>
      <w:lang w:eastAsia="en-US"/>
    </w:rPr>
  </w:style>
  <w:style w:type="paragraph" w:customStyle="1" w:styleId="Heading51">
    <w:name w:val="Heading 51"/>
    <w:basedOn w:val="Normal"/>
    <w:next w:val="Normal"/>
    <w:uiPriority w:val="9"/>
    <w:unhideWhenUsed/>
    <w:qFormat/>
    <w:rsid w:val="0059643D"/>
    <w:pPr>
      <w:keepNext/>
      <w:keepLines/>
      <w:pBdr>
        <w:bottom w:val="wave" w:sz="6" w:space="1" w:color="073763"/>
      </w:pBdr>
      <w:spacing w:before="200" w:after="0"/>
      <w:jc w:val="both"/>
      <w:outlineLvl w:val="4"/>
    </w:pPr>
    <w:rPr>
      <w:rFonts w:ascii="Calibri" w:eastAsia="Times New Roman" w:hAnsi="Calibri" w:cs="Times New Roman"/>
      <w:color w:val="073662"/>
      <w:sz w:val="24"/>
      <w:lang w:eastAsia="en-US"/>
    </w:rPr>
  </w:style>
  <w:style w:type="numbering" w:customStyle="1" w:styleId="NoList1">
    <w:name w:val="No List1"/>
    <w:next w:val="NoList"/>
    <w:uiPriority w:val="99"/>
    <w:semiHidden/>
    <w:unhideWhenUsed/>
    <w:rsid w:val="0059643D"/>
  </w:style>
  <w:style w:type="character" w:customStyle="1" w:styleId="Heading1Char">
    <w:name w:val="Heading 1 Char"/>
    <w:basedOn w:val="DefaultParagraphFont"/>
    <w:link w:val="Heading1"/>
    <w:uiPriority w:val="99"/>
    <w:rsid w:val="00110688"/>
    <w:rPr>
      <w:rFonts w:ascii="Times New Roman" w:eastAsia="Times New Roman" w:hAnsi="Times New Roman" w:cs="Arial"/>
      <w:b/>
      <w:bCs/>
      <w:i/>
      <w:noProof/>
      <w:color w:val="000000" w:themeColor="text1"/>
      <w:sz w:val="48"/>
      <w:shd w:val="thinHorzStripe" w:color="EE8C69" w:themeColor="accent1" w:themeTint="99" w:fill="F4B29B" w:themeFill="accent1" w:themeFillTint="66"/>
    </w:rPr>
  </w:style>
  <w:style w:type="character" w:customStyle="1" w:styleId="Heading2Char">
    <w:name w:val="Heading 2 Char"/>
    <w:basedOn w:val="DefaultParagraphFont"/>
    <w:link w:val="Heading2"/>
    <w:uiPriority w:val="99"/>
    <w:rsid w:val="000F3BAD"/>
    <w:rPr>
      <w:rFonts w:ascii="Times New Roman" w:eastAsia="Times New Roman" w:hAnsi="Times New Roman" w:cs="Arial"/>
      <w:b/>
      <w:i/>
      <w:noProof/>
      <w:sz w:val="36"/>
      <w:shd w:val="thinDiagStripe" w:color="EE8C69" w:themeColor="accent1" w:themeTint="99" w:fill="F9D8CD" w:themeFill="accent1" w:themeFillTint="33"/>
    </w:rPr>
  </w:style>
  <w:style w:type="character" w:customStyle="1" w:styleId="Heading3Char">
    <w:name w:val="Heading 3 Char"/>
    <w:basedOn w:val="DefaultParagraphFont"/>
    <w:link w:val="Heading3"/>
    <w:uiPriority w:val="99"/>
    <w:rsid w:val="00110688"/>
    <w:rPr>
      <w:rFonts w:ascii="Times New Roman" w:eastAsia="Times New Roman" w:hAnsi="Times New Roman" w:cs="Arial"/>
      <w:b/>
      <w:bCs/>
      <w:i/>
      <w:noProof/>
      <w:color w:val="9B2D1F" w:themeColor="accent2"/>
      <w:sz w:val="36"/>
      <w:shd w:val="clear" w:color="auto" w:fill="EBDEDA" w:themeFill="accent4" w:themeFillTint="33"/>
    </w:rPr>
  </w:style>
  <w:style w:type="character" w:customStyle="1" w:styleId="Heading4Char">
    <w:name w:val="Heading 4 Char"/>
    <w:basedOn w:val="DefaultParagraphFont"/>
    <w:link w:val="Heading4"/>
    <w:uiPriority w:val="9"/>
    <w:rsid w:val="004B0E21"/>
    <w:rPr>
      <w:rFonts w:ascii="Times New Roman" w:eastAsia="Times New Roman" w:hAnsi="Times New Roman" w:cs="Times New Roman"/>
      <w:b/>
      <w:i/>
      <w:iCs/>
      <w:noProof/>
      <w:color w:val="9D3511" w:themeColor="accent1" w:themeShade="BF"/>
      <w:sz w:val="24"/>
      <w:lang w:eastAsia="en-US"/>
    </w:rPr>
  </w:style>
  <w:style w:type="character" w:customStyle="1" w:styleId="Heading5Char">
    <w:name w:val="Heading 5 Char"/>
    <w:basedOn w:val="DefaultParagraphFont"/>
    <w:link w:val="Heading5"/>
    <w:uiPriority w:val="9"/>
    <w:rsid w:val="00110688"/>
    <w:rPr>
      <w:rFonts w:ascii="Times New Roman" w:eastAsia="Times New Roman" w:hAnsi="Times New Roman" w:cs="Times New Roman"/>
      <w:color w:val="000000" w:themeColor="text1"/>
      <w:sz w:val="24"/>
    </w:rPr>
  </w:style>
  <w:style w:type="paragraph" w:styleId="ListParagraph">
    <w:name w:val="List Paragraph"/>
    <w:basedOn w:val="Normal"/>
    <w:link w:val="ListParagraphChar"/>
    <w:uiPriority w:val="99"/>
    <w:qFormat/>
    <w:rsid w:val="0059643D"/>
    <w:pPr>
      <w:tabs>
        <w:tab w:val="left" w:pos="0"/>
        <w:tab w:val="left" w:pos="1100"/>
        <w:tab w:val="right" w:leader="dot" w:pos="9062"/>
      </w:tabs>
      <w:spacing w:after="0"/>
      <w:ind w:left="720"/>
      <w:contextualSpacing/>
      <w:jc w:val="both"/>
    </w:pPr>
    <w:rPr>
      <w:rFonts w:ascii="Arial" w:eastAsia="Times New Roman" w:hAnsi="Arial" w:cs="Arial"/>
      <w:bCs/>
      <w:noProof/>
      <w:sz w:val="24"/>
      <w:lang w:eastAsia="en-US"/>
    </w:rPr>
  </w:style>
  <w:style w:type="character" w:customStyle="1" w:styleId="ListParagraphChar">
    <w:name w:val="List Paragraph Char"/>
    <w:link w:val="ListParagraph"/>
    <w:uiPriority w:val="99"/>
    <w:locked/>
    <w:rsid w:val="0059643D"/>
    <w:rPr>
      <w:rFonts w:ascii="Arial" w:eastAsia="Times New Roman" w:hAnsi="Arial" w:cs="Arial"/>
      <w:bCs/>
      <w:noProof/>
      <w:sz w:val="24"/>
      <w:lang w:eastAsia="en-US"/>
    </w:rPr>
  </w:style>
  <w:style w:type="table" w:customStyle="1" w:styleId="LightList-Accent31">
    <w:name w:val="Light List - Accent 31"/>
    <w:basedOn w:val="TableNormal"/>
    <w:next w:val="LightList-Accent3"/>
    <w:uiPriority w:val="61"/>
    <w:rsid w:val="0059643D"/>
    <w:pPr>
      <w:spacing w:after="0" w:line="240" w:lineRule="auto"/>
    </w:pPr>
    <w:rPr>
      <w:rFonts w:eastAsia="Constantia"/>
      <w:lang w:val="en-US" w:eastAsia="ja-JP"/>
    </w:rPr>
    <w:tblPr>
      <w:tblStyleRowBandSize w:val="1"/>
      <w:tblStyleColBandSize w:val="1"/>
      <w:tblInd w:w="0" w:type="dxa"/>
      <w:tblBorders>
        <w:top w:val="single" w:sz="8" w:space="0" w:color="0BD0D9"/>
        <w:left w:val="single" w:sz="8" w:space="0" w:color="0BD0D9"/>
        <w:bottom w:val="single" w:sz="8" w:space="0" w:color="0BD0D9"/>
        <w:right w:val="single" w:sz="8" w:space="0" w:color="0BD0D9"/>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BD0D9"/>
      </w:tcPr>
    </w:tblStylePr>
    <w:tblStylePr w:type="lastRow">
      <w:pPr>
        <w:spacing w:before="0" w:after="0" w:line="240" w:lineRule="auto"/>
      </w:pPr>
      <w:rPr>
        <w:b/>
        <w:bCs/>
      </w:rPr>
      <w:tblPr/>
      <w:tcPr>
        <w:tcBorders>
          <w:top w:val="double" w:sz="6" w:space="0" w:color="0BD0D9"/>
          <w:left w:val="single" w:sz="8" w:space="0" w:color="0BD0D9"/>
          <w:bottom w:val="single" w:sz="8" w:space="0" w:color="0BD0D9"/>
          <w:right w:val="single" w:sz="8" w:space="0" w:color="0BD0D9"/>
        </w:tcBorders>
      </w:tcPr>
    </w:tblStylePr>
    <w:tblStylePr w:type="firstCol">
      <w:rPr>
        <w:b/>
        <w:bCs/>
      </w:rPr>
    </w:tblStylePr>
    <w:tblStylePr w:type="lastCol">
      <w:rPr>
        <w:b/>
        <w:bCs/>
      </w:rPr>
    </w:tblStylePr>
    <w:tblStylePr w:type="band1Vert">
      <w:tblPr/>
      <w:tcPr>
        <w:tcBorders>
          <w:top w:val="single" w:sz="8" w:space="0" w:color="0BD0D9"/>
          <w:left w:val="single" w:sz="8" w:space="0" w:color="0BD0D9"/>
          <w:bottom w:val="single" w:sz="8" w:space="0" w:color="0BD0D9"/>
          <w:right w:val="single" w:sz="8" w:space="0" w:color="0BD0D9"/>
        </w:tcBorders>
      </w:tcPr>
    </w:tblStylePr>
    <w:tblStylePr w:type="band1Horz">
      <w:tblPr/>
      <w:tcPr>
        <w:tcBorders>
          <w:top w:val="single" w:sz="8" w:space="0" w:color="0BD0D9"/>
          <w:left w:val="single" w:sz="8" w:space="0" w:color="0BD0D9"/>
          <w:bottom w:val="single" w:sz="8" w:space="0" w:color="0BD0D9"/>
          <w:right w:val="single" w:sz="8" w:space="0" w:color="0BD0D9"/>
        </w:tcBorders>
      </w:tcPr>
    </w:tblStylePr>
  </w:style>
  <w:style w:type="table" w:customStyle="1" w:styleId="TableGrid1">
    <w:name w:val="Table Grid1"/>
    <w:basedOn w:val="TableNormal"/>
    <w:next w:val="TableGrid"/>
    <w:uiPriority w:val="1"/>
    <w:rsid w:val="0059643D"/>
    <w:pPr>
      <w:spacing w:after="0" w:line="240" w:lineRule="auto"/>
    </w:pPr>
    <w:rPr>
      <w:rFonts w:eastAsia="Constantia"/>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itle1">
    <w:name w:val="Title1"/>
    <w:basedOn w:val="Normal"/>
    <w:next w:val="Normal"/>
    <w:uiPriority w:val="10"/>
    <w:qFormat/>
    <w:rsid w:val="0059643D"/>
    <w:pPr>
      <w:pBdr>
        <w:bottom w:val="single" w:sz="8" w:space="4" w:color="0F6FC6"/>
      </w:pBdr>
      <w:tabs>
        <w:tab w:val="left" w:pos="0"/>
        <w:tab w:val="left" w:pos="1100"/>
        <w:tab w:val="right" w:leader="dot" w:pos="9062"/>
      </w:tabs>
      <w:spacing w:after="300" w:line="240" w:lineRule="auto"/>
      <w:contextualSpacing/>
      <w:jc w:val="both"/>
    </w:pPr>
    <w:rPr>
      <w:rFonts w:ascii="Calibri" w:eastAsia="Times New Roman" w:hAnsi="Calibri" w:cs="Times New Roman"/>
      <w:bCs/>
      <w:noProof/>
      <w:color w:val="03485B"/>
      <w:spacing w:val="5"/>
      <w:kern w:val="28"/>
      <w:sz w:val="52"/>
      <w:szCs w:val="52"/>
      <w:lang w:val="en-US" w:eastAsia="ja-JP"/>
    </w:rPr>
  </w:style>
  <w:style w:type="character" w:customStyle="1" w:styleId="TitleChar">
    <w:name w:val="Title Char"/>
    <w:basedOn w:val="DefaultParagraphFont"/>
    <w:link w:val="Title"/>
    <w:uiPriority w:val="10"/>
    <w:rsid w:val="0059643D"/>
    <w:rPr>
      <w:rFonts w:ascii="Calibri" w:eastAsia="Times New Roman" w:hAnsi="Calibri" w:cs="Times New Roman"/>
      <w:bCs/>
      <w:noProof/>
      <w:color w:val="03485B"/>
      <w:spacing w:val="5"/>
      <w:kern w:val="28"/>
      <w:sz w:val="52"/>
      <w:szCs w:val="52"/>
      <w:lang w:val="en-US" w:eastAsia="ja-JP"/>
    </w:rPr>
  </w:style>
  <w:style w:type="paragraph" w:customStyle="1" w:styleId="Subtitle1">
    <w:name w:val="Subtitle1"/>
    <w:basedOn w:val="Normal"/>
    <w:next w:val="Normal"/>
    <w:uiPriority w:val="11"/>
    <w:qFormat/>
    <w:rsid w:val="0059643D"/>
    <w:pPr>
      <w:numPr>
        <w:ilvl w:val="1"/>
      </w:numPr>
      <w:tabs>
        <w:tab w:val="left" w:pos="0"/>
        <w:tab w:val="left" w:pos="1100"/>
        <w:tab w:val="right" w:leader="dot" w:pos="9062"/>
      </w:tabs>
      <w:spacing w:after="0"/>
      <w:jc w:val="both"/>
    </w:pPr>
    <w:rPr>
      <w:rFonts w:ascii="Calibri" w:eastAsia="Times New Roman" w:hAnsi="Calibri" w:cs="Times New Roman"/>
      <w:bCs/>
      <w:i/>
      <w:iCs/>
      <w:noProof/>
      <w:color w:val="0F6FC6"/>
      <w:spacing w:val="15"/>
      <w:sz w:val="24"/>
      <w:szCs w:val="24"/>
      <w:lang w:val="en-US" w:eastAsia="ja-JP"/>
    </w:rPr>
  </w:style>
  <w:style w:type="character" w:customStyle="1" w:styleId="SubtitleChar">
    <w:name w:val="Subtitle Char"/>
    <w:basedOn w:val="DefaultParagraphFont"/>
    <w:link w:val="Subtitle"/>
    <w:uiPriority w:val="11"/>
    <w:rsid w:val="0059643D"/>
    <w:rPr>
      <w:rFonts w:ascii="Calibri" w:eastAsia="Times New Roman" w:hAnsi="Calibri" w:cs="Times New Roman"/>
      <w:bCs/>
      <w:i/>
      <w:iCs/>
      <w:noProof/>
      <w:color w:val="0F6FC6"/>
      <w:spacing w:val="15"/>
      <w:sz w:val="24"/>
      <w:szCs w:val="24"/>
      <w:lang w:val="en-US" w:eastAsia="ja-JP"/>
    </w:rPr>
  </w:style>
  <w:style w:type="paragraph" w:styleId="Header">
    <w:name w:val="header"/>
    <w:basedOn w:val="Normal"/>
    <w:link w:val="HeaderChar"/>
    <w:uiPriority w:val="99"/>
    <w:unhideWhenUsed/>
    <w:rsid w:val="0059643D"/>
    <w:pPr>
      <w:tabs>
        <w:tab w:val="left" w:pos="0"/>
        <w:tab w:val="left" w:pos="1100"/>
        <w:tab w:val="center" w:pos="4536"/>
        <w:tab w:val="right" w:pos="9072"/>
      </w:tabs>
      <w:spacing w:after="0" w:line="240" w:lineRule="auto"/>
      <w:jc w:val="both"/>
    </w:pPr>
    <w:rPr>
      <w:rFonts w:ascii="Arial" w:eastAsia="Times New Roman" w:hAnsi="Arial" w:cs="Arial"/>
      <w:bCs/>
      <w:noProof/>
      <w:sz w:val="24"/>
      <w:lang w:eastAsia="en-US"/>
    </w:rPr>
  </w:style>
  <w:style w:type="character" w:customStyle="1" w:styleId="HeaderChar">
    <w:name w:val="Header Char"/>
    <w:basedOn w:val="DefaultParagraphFont"/>
    <w:link w:val="Header"/>
    <w:uiPriority w:val="99"/>
    <w:rsid w:val="0059643D"/>
    <w:rPr>
      <w:rFonts w:ascii="Arial" w:eastAsia="Times New Roman" w:hAnsi="Arial" w:cs="Arial"/>
      <w:bCs/>
      <w:noProof/>
      <w:sz w:val="24"/>
      <w:lang w:eastAsia="en-US"/>
    </w:rPr>
  </w:style>
  <w:style w:type="paragraph" w:styleId="Footer">
    <w:name w:val="footer"/>
    <w:basedOn w:val="Normal"/>
    <w:link w:val="FooterChar"/>
    <w:uiPriority w:val="99"/>
    <w:unhideWhenUsed/>
    <w:rsid w:val="0059643D"/>
    <w:pPr>
      <w:tabs>
        <w:tab w:val="left" w:pos="0"/>
        <w:tab w:val="left" w:pos="1100"/>
        <w:tab w:val="center" w:pos="4536"/>
        <w:tab w:val="right" w:pos="9072"/>
      </w:tabs>
      <w:spacing w:after="0" w:line="240" w:lineRule="auto"/>
      <w:jc w:val="both"/>
    </w:pPr>
    <w:rPr>
      <w:rFonts w:ascii="Arial" w:eastAsia="Times New Roman" w:hAnsi="Arial" w:cs="Arial"/>
      <w:bCs/>
      <w:noProof/>
      <w:sz w:val="24"/>
      <w:lang w:eastAsia="en-US"/>
    </w:rPr>
  </w:style>
  <w:style w:type="character" w:customStyle="1" w:styleId="FooterChar">
    <w:name w:val="Footer Char"/>
    <w:basedOn w:val="DefaultParagraphFont"/>
    <w:link w:val="Footer"/>
    <w:uiPriority w:val="99"/>
    <w:rsid w:val="0059643D"/>
    <w:rPr>
      <w:rFonts w:ascii="Arial" w:eastAsia="Times New Roman" w:hAnsi="Arial" w:cs="Arial"/>
      <w:bCs/>
      <w:noProof/>
      <w:sz w:val="24"/>
      <w:lang w:eastAsia="en-US"/>
    </w:rPr>
  </w:style>
  <w:style w:type="table" w:customStyle="1" w:styleId="MediumGrid1-Accent41">
    <w:name w:val="Medium Grid 1 - Accent 41"/>
    <w:basedOn w:val="TableNormal"/>
    <w:next w:val="MediumGrid1-Accent4"/>
    <w:uiPriority w:val="67"/>
    <w:rsid w:val="0059643D"/>
    <w:pPr>
      <w:spacing w:after="0" w:line="240" w:lineRule="auto"/>
    </w:pPr>
    <w:rPr>
      <w:rFonts w:eastAsia="Constantia"/>
      <w:lang w:eastAsia="en-US"/>
    </w:rPr>
    <w:tblPr>
      <w:tblStyleRowBandSize w:val="1"/>
      <w:tblStyleColBandSize w:val="1"/>
      <w:tblInd w:w="0" w:type="dxa"/>
      <w:tblBorders>
        <w:top w:val="single" w:sz="8" w:space="0" w:color="37EFBD"/>
        <w:left w:val="single" w:sz="8" w:space="0" w:color="37EFBD"/>
        <w:bottom w:val="single" w:sz="8" w:space="0" w:color="37EFBD"/>
        <w:right w:val="single" w:sz="8" w:space="0" w:color="37EFBD"/>
        <w:insideH w:val="single" w:sz="8" w:space="0" w:color="37EFBD"/>
        <w:insideV w:val="single" w:sz="8" w:space="0" w:color="37EFBD"/>
      </w:tblBorders>
      <w:tblCellMar>
        <w:top w:w="0" w:type="dxa"/>
        <w:left w:w="108" w:type="dxa"/>
        <w:bottom w:w="0" w:type="dxa"/>
        <w:right w:w="108" w:type="dxa"/>
      </w:tblCellMar>
    </w:tblPr>
    <w:tcPr>
      <w:shd w:val="clear" w:color="auto" w:fill="BDFAE9"/>
    </w:tcPr>
    <w:tblStylePr w:type="firstRow">
      <w:rPr>
        <w:b/>
        <w:bCs/>
      </w:rPr>
    </w:tblStylePr>
    <w:tblStylePr w:type="lastRow">
      <w:rPr>
        <w:b/>
        <w:bCs/>
      </w:rPr>
      <w:tblPr/>
      <w:tcPr>
        <w:tcBorders>
          <w:top w:val="single" w:sz="18" w:space="0" w:color="37EFBD"/>
        </w:tcBorders>
      </w:tcPr>
    </w:tblStylePr>
    <w:tblStylePr w:type="firstCol">
      <w:rPr>
        <w:b/>
        <w:bCs/>
      </w:rPr>
    </w:tblStylePr>
    <w:tblStylePr w:type="lastCol">
      <w:rPr>
        <w:b/>
        <w:bCs/>
      </w:rPr>
    </w:tblStylePr>
    <w:tblStylePr w:type="band1Vert">
      <w:tblPr/>
      <w:tcPr>
        <w:shd w:val="clear" w:color="auto" w:fill="7AF4D3"/>
      </w:tcPr>
    </w:tblStylePr>
    <w:tblStylePr w:type="band1Horz">
      <w:tblPr/>
      <w:tcPr>
        <w:shd w:val="clear" w:color="auto" w:fill="7AF4D3"/>
      </w:tcPr>
    </w:tblStylePr>
  </w:style>
  <w:style w:type="paragraph" w:customStyle="1" w:styleId="Caption1">
    <w:name w:val="Caption1"/>
    <w:basedOn w:val="Normal"/>
    <w:next w:val="Normal"/>
    <w:uiPriority w:val="99"/>
    <w:unhideWhenUsed/>
    <w:qFormat/>
    <w:rsid w:val="0059643D"/>
    <w:pPr>
      <w:shd w:val="clear" w:color="auto" w:fill="FFFFFF"/>
      <w:spacing w:after="0" w:line="240" w:lineRule="auto"/>
      <w:jc w:val="both"/>
    </w:pPr>
    <w:rPr>
      <w:rFonts w:ascii="Arial" w:eastAsia="Gill Sans MT" w:hAnsi="Arial" w:cs="Arial"/>
      <w:b/>
      <w:bCs/>
      <w:color w:val="3891A7"/>
      <w:sz w:val="18"/>
      <w:szCs w:val="18"/>
      <w:u w:color="F2F2F2"/>
      <w:lang w:eastAsia="en-US"/>
    </w:rPr>
  </w:style>
  <w:style w:type="character" w:styleId="Hyperlink">
    <w:name w:val="Hyperlink"/>
    <w:uiPriority w:val="99"/>
    <w:unhideWhenUsed/>
    <w:rsid w:val="0059643D"/>
    <w:rPr>
      <w:color w:val="8DC765"/>
      <w:u w:val="single"/>
    </w:rPr>
  </w:style>
  <w:style w:type="paragraph" w:customStyle="1" w:styleId="FootnoteText1">
    <w:name w:val="Footnote Text1"/>
    <w:basedOn w:val="Normal"/>
    <w:next w:val="FootnoteText"/>
    <w:link w:val="FootnoteTextChar"/>
    <w:uiPriority w:val="99"/>
    <w:unhideWhenUsed/>
    <w:rsid w:val="0059643D"/>
    <w:pPr>
      <w:spacing w:after="0" w:line="240" w:lineRule="auto"/>
      <w:jc w:val="both"/>
    </w:pPr>
    <w:rPr>
      <w:rFonts w:ascii="Calibri" w:eastAsia="Calibri" w:hAnsi="Calibri" w:cs="Times New Roman"/>
      <w:sz w:val="20"/>
      <w:szCs w:val="20"/>
      <w:u w:color="F2F2F2"/>
    </w:rPr>
  </w:style>
  <w:style w:type="character" w:customStyle="1" w:styleId="FootnoteTextChar">
    <w:name w:val="Footnote Text Char"/>
    <w:aliases w:val="stile 1 Char,Footnote Char,Footnote1 Char,Footnote2 Char,Footnote3 Char,Footnote4 Char,Footnote5 Char,Footnote6 Char,Footnote7 Char,Footnote8 Char,Footnote9 Char,Footnote10 Char,Footnote11 Char,Footnote21 Char,Footnote31 Char"/>
    <w:basedOn w:val="DefaultParagraphFont"/>
    <w:link w:val="FootnoteText1"/>
    <w:uiPriority w:val="99"/>
    <w:rsid w:val="0059643D"/>
    <w:rPr>
      <w:rFonts w:ascii="Calibri" w:eastAsia="Calibri" w:hAnsi="Calibri" w:cs="Times New Roman"/>
      <w:sz w:val="20"/>
      <w:szCs w:val="20"/>
      <w:u w:color="F2F2F2"/>
    </w:rPr>
  </w:style>
  <w:style w:type="character" w:styleId="FootnoteReference">
    <w:name w:val="footnote reference"/>
    <w:uiPriority w:val="99"/>
    <w:semiHidden/>
    <w:unhideWhenUsed/>
    <w:rsid w:val="0059643D"/>
    <w:rPr>
      <w:vertAlign w:val="superscript"/>
    </w:rPr>
  </w:style>
  <w:style w:type="character" w:styleId="Strong">
    <w:name w:val="Strong"/>
    <w:uiPriority w:val="22"/>
    <w:qFormat/>
    <w:rsid w:val="0059643D"/>
    <w:rPr>
      <w:b/>
      <w:bCs/>
    </w:rPr>
  </w:style>
  <w:style w:type="table" w:customStyle="1" w:styleId="TableGrid2">
    <w:name w:val="Table Grid2"/>
    <w:basedOn w:val="TableNormal"/>
    <w:uiPriority w:val="59"/>
    <w:rsid w:val="0059643D"/>
    <w:pPr>
      <w:spacing w:after="0" w:line="240" w:lineRule="auto"/>
      <w:jc w:val="center"/>
    </w:pPr>
    <w:rPr>
      <w:rFonts w:ascii="Calibri" w:eastAsia="Calibri" w:hAnsi="Calibri" w:cs="Times New Roman"/>
      <w:u w:color="F2F2F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uiPriority w:val="99"/>
    <w:rsid w:val="0059643D"/>
    <w:pPr>
      <w:autoSpaceDE w:val="0"/>
      <w:autoSpaceDN w:val="0"/>
      <w:adjustRightInd w:val="0"/>
      <w:spacing w:after="0" w:line="240" w:lineRule="auto"/>
    </w:pPr>
    <w:rPr>
      <w:rFonts w:ascii="Times New Roman" w:eastAsia="Gill Sans MT" w:hAnsi="Times New Roman" w:cs="Times New Roman"/>
      <w:color w:val="000000"/>
      <w:sz w:val="24"/>
      <w:szCs w:val="24"/>
      <w:lang w:eastAsia="en-US"/>
    </w:rPr>
  </w:style>
  <w:style w:type="table" w:customStyle="1" w:styleId="MediumGrid1-Accent21">
    <w:name w:val="Medium Grid 1 - Accent 21"/>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23C1FF"/>
        <w:left w:val="single" w:sz="8" w:space="0" w:color="23C1FF"/>
        <w:bottom w:val="single" w:sz="8" w:space="0" w:color="23C1FF"/>
        <w:right w:val="single" w:sz="8" w:space="0" w:color="23C1FF"/>
        <w:insideH w:val="single" w:sz="8" w:space="0" w:color="23C1FF"/>
        <w:insideV w:val="single" w:sz="8" w:space="0" w:color="23C1FF"/>
      </w:tblBorders>
      <w:tblCellMar>
        <w:top w:w="0" w:type="dxa"/>
        <w:left w:w="108" w:type="dxa"/>
        <w:bottom w:w="0" w:type="dxa"/>
        <w:right w:w="108" w:type="dxa"/>
      </w:tblCellMar>
    </w:tblPr>
    <w:tcPr>
      <w:shd w:val="clear" w:color="auto" w:fill="B6EAFF"/>
    </w:tcPr>
    <w:tblStylePr w:type="firstRow">
      <w:rPr>
        <w:b/>
        <w:bCs/>
      </w:rPr>
    </w:tblStylePr>
    <w:tblStylePr w:type="lastRow">
      <w:rPr>
        <w:b/>
        <w:bCs/>
      </w:rPr>
      <w:tblPr/>
      <w:tcPr>
        <w:tcBorders>
          <w:top w:val="single" w:sz="18" w:space="0" w:color="23C1FF"/>
        </w:tcBorders>
      </w:tcPr>
    </w:tblStylePr>
    <w:tblStylePr w:type="firstCol">
      <w:rPr>
        <w:b/>
        <w:bCs/>
      </w:rPr>
    </w:tblStylePr>
    <w:tblStylePr w:type="lastCol">
      <w:rPr>
        <w:b/>
        <w:bCs/>
      </w:rPr>
    </w:tblStylePr>
    <w:tblStylePr w:type="band1Vert">
      <w:tblPr/>
      <w:tcPr>
        <w:shd w:val="clear" w:color="auto" w:fill="6DD6FF"/>
      </w:tcPr>
    </w:tblStylePr>
    <w:tblStylePr w:type="band1Horz">
      <w:tblPr/>
      <w:tcPr>
        <w:shd w:val="clear" w:color="auto" w:fill="6DD6FF"/>
      </w:tcPr>
    </w:tblStylePr>
  </w:style>
  <w:style w:type="paragraph" w:customStyle="1" w:styleId="Stil3">
    <w:name w:val="Stil3"/>
    <w:basedOn w:val="Normal"/>
    <w:link w:val="Stil3Char"/>
    <w:qFormat/>
    <w:rsid w:val="0059643D"/>
    <w:pPr>
      <w:keepNext/>
      <w:keepLines/>
      <w:pBdr>
        <w:top w:val="double" w:sz="4" w:space="1" w:color="auto"/>
        <w:bottom w:val="double" w:sz="4" w:space="1" w:color="auto"/>
      </w:pBdr>
      <w:shd w:val="clear" w:color="auto" w:fill="C9FBED"/>
      <w:spacing w:after="0"/>
      <w:ind w:left="-113"/>
      <w:jc w:val="both"/>
      <w:outlineLvl w:val="2"/>
    </w:pPr>
    <w:rPr>
      <w:rFonts w:ascii="Arial" w:eastAsia="Times New Roman" w:hAnsi="Arial" w:cs="Times New Roman"/>
      <w:b/>
      <w:bCs/>
      <w:i/>
      <w:color w:val="000000"/>
      <w:sz w:val="24"/>
      <w:lang w:eastAsia="en-US"/>
    </w:rPr>
  </w:style>
  <w:style w:type="character" w:customStyle="1" w:styleId="Stil3Char">
    <w:name w:val="Stil3 Char"/>
    <w:basedOn w:val="DefaultParagraphFont"/>
    <w:link w:val="Stil3"/>
    <w:rsid w:val="0059643D"/>
    <w:rPr>
      <w:rFonts w:ascii="Arial" w:eastAsia="Times New Roman" w:hAnsi="Arial" w:cs="Times New Roman"/>
      <w:b/>
      <w:bCs/>
      <w:i/>
      <w:color w:val="000000"/>
      <w:sz w:val="24"/>
      <w:shd w:val="clear" w:color="auto" w:fill="C9FBED"/>
      <w:lang w:eastAsia="en-US"/>
    </w:rPr>
  </w:style>
  <w:style w:type="table" w:customStyle="1" w:styleId="MediumGrid3-Accent11">
    <w:name w:val="Medium Grid 3 - Accent 11"/>
    <w:basedOn w:val="TableNormal"/>
    <w:next w:val="MediumGrid3-Accent1"/>
    <w:uiPriority w:val="69"/>
    <w:rsid w:val="0059643D"/>
    <w:pPr>
      <w:spacing w:after="0" w:line="240" w:lineRule="auto"/>
    </w:pPr>
    <w:rPr>
      <w:rFonts w:eastAsia="Constantia"/>
      <w:lang w:eastAsia="en-US"/>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BADBF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F6F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F6F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F6F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F6F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5B7F4"/>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5B7F4"/>
      </w:tcPr>
    </w:tblStylePr>
  </w:style>
  <w:style w:type="paragraph" w:customStyle="1" w:styleId="ListParagraph1">
    <w:name w:val="List Paragraph1"/>
    <w:basedOn w:val="Normal"/>
    <w:qFormat/>
    <w:rsid w:val="0059643D"/>
    <w:pPr>
      <w:spacing w:after="0"/>
      <w:ind w:left="720"/>
      <w:contextualSpacing/>
      <w:jc w:val="both"/>
    </w:pPr>
    <w:rPr>
      <w:rFonts w:ascii="Calibri" w:eastAsia="Calibri" w:hAnsi="Calibri" w:cs="Times New Roman"/>
      <w:sz w:val="24"/>
      <w:lang w:eastAsia="en-US"/>
    </w:rPr>
  </w:style>
  <w:style w:type="paragraph" w:styleId="CommentText">
    <w:name w:val="annotation text"/>
    <w:basedOn w:val="Normal"/>
    <w:link w:val="CommentTextChar"/>
    <w:uiPriority w:val="99"/>
    <w:unhideWhenUsed/>
    <w:rsid w:val="0059643D"/>
    <w:pPr>
      <w:shd w:val="clear" w:color="auto" w:fill="FFFFFF"/>
      <w:spacing w:after="0" w:line="240" w:lineRule="auto"/>
      <w:jc w:val="both"/>
    </w:pPr>
    <w:rPr>
      <w:rFonts w:ascii="Arial" w:eastAsia="Gill Sans MT" w:hAnsi="Arial" w:cs="Arial"/>
      <w:sz w:val="20"/>
      <w:szCs w:val="20"/>
      <w:lang w:eastAsia="en-US"/>
    </w:rPr>
  </w:style>
  <w:style w:type="character" w:customStyle="1" w:styleId="CommentTextChar">
    <w:name w:val="Comment Text Char"/>
    <w:basedOn w:val="DefaultParagraphFont"/>
    <w:link w:val="CommentText"/>
    <w:uiPriority w:val="99"/>
    <w:rsid w:val="0059643D"/>
    <w:rPr>
      <w:rFonts w:ascii="Arial" w:eastAsia="Gill Sans MT" w:hAnsi="Arial" w:cs="Arial"/>
      <w:sz w:val="20"/>
      <w:szCs w:val="20"/>
      <w:shd w:val="clear" w:color="auto" w:fill="FFFFFF"/>
      <w:lang w:eastAsia="en-US"/>
    </w:rPr>
  </w:style>
  <w:style w:type="paragraph" w:styleId="NormalWeb">
    <w:name w:val="Normal (Web)"/>
    <w:basedOn w:val="Normal"/>
    <w:uiPriority w:val="99"/>
    <w:unhideWhenUsed/>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59643D"/>
    <w:rPr>
      <w:sz w:val="16"/>
      <w:szCs w:val="16"/>
    </w:rPr>
  </w:style>
  <w:style w:type="table" w:customStyle="1" w:styleId="LightList1">
    <w:name w:val="Light List1"/>
    <w:basedOn w:val="TableNormal"/>
    <w:uiPriority w:val="61"/>
    <w:rsid w:val="0059643D"/>
    <w:pPr>
      <w:spacing w:after="0" w:line="240" w:lineRule="auto"/>
    </w:pPr>
    <w:rPr>
      <w:rFonts w:eastAsia="Constantia"/>
      <w:lang w:eastAsia="en-US"/>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TableGrid11">
    <w:name w:val="Table Grid11"/>
    <w:basedOn w:val="TableNormal"/>
    <w:next w:val="TableGrid"/>
    <w:uiPriority w:val="59"/>
    <w:rsid w:val="0059643D"/>
    <w:pPr>
      <w:spacing w:after="0" w:line="240" w:lineRule="auto"/>
    </w:pPr>
    <w:rPr>
      <w:rFonts w:eastAsia="Constantia"/>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MediumGrid1-Accent211">
    <w:name w:val="Medium Grid 1 - Accent 211"/>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Shading2-Accent21">
    <w:name w:val="Medium Shading 2 - Accent 21"/>
    <w:basedOn w:val="TableNormal"/>
    <w:next w:val="MediumShading2-Accent2"/>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4D73F"/>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4D73F"/>
      </w:tcPr>
    </w:tblStylePr>
    <w:tblStylePr w:type="lastCol">
      <w:rPr>
        <w:b/>
        <w:bCs/>
        <w:color w:val="FFFFFF"/>
      </w:rPr>
      <w:tblPr/>
      <w:tcPr>
        <w:tcBorders>
          <w:left w:val="nil"/>
          <w:right w:val="nil"/>
          <w:insideH w:val="nil"/>
          <w:insideV w:val="nil"/>
        </w:tcBorders>
        <w:shd w:val="clear" w:color="auto" w:fill="C4D73F"/>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9DD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9DD9"/>
      </w:tcPr>
    </w:tblStylePr>
    <w:tblStylePr w:type="lastCol">
      <w:rPr>
        <w:b/>
        <w:bCs/>
        <w:color w:val="FFFFFF"/>
      </w:rPr>
      <w:tblPr/>
      <w:tcPr>
        <w:tcBorders>
          <w:left w:val="nil"/>
          <w:right w:val="nil"/>
          <w:insideH w:val="nil"/>
          <w:insideV w:val="nil"/>
        </w:tcBorders>
        <w:shd w:val="clear" w:color="auto" w:fill="009DD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9-8">
    <w:name w:val="t-9-8"/>
    <w:basedOn w:val="Normal"/>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character" w:customStyle="1" w:styleId="st">
    <w:name w:val="st"/>
    <w:basedOn w:val="DefaultParagraphFont"/>
    <w:rsid w:val="0059643D"/>
  </w:style>
  <w:style w:type="character" w:customStyle="1" w:styleId="datatablecontent">
    <w:name w:val="datatablecontent"/>
    <w:basedOn w:val="DefaultParagraphFont"/>
    <w:rsid w:val="0059643D"/>
  </w:style>
  <w:style w:type="paragraph" w:customStyle="1" w:styleId="TOCHeading1">
    <w:name w:val="TOC Heading1"/>
    <w:basedOn w:val="Heading1"/>
    <w:next w:val="Normal"/>
    <w:uiPriority w:val="39"/>
    <w:unhideWhenUsed/>
    <w:qFormat/>
    <w:rsid w:val="0059643D"/>
  </w:style>
  <w:style w:type="paragraph" w:customStyle="1" w:styleId="TOC11">
    <w:name w:val="TOC 11"/>
    <w:basedOn w:val="Normal"/>
    <w:next w:val="Normal"/>
    <w:autoRedefine/>
    <w:uiPriority w:val="39"/>
    <w:unhideWhenUsed/>
    <w:rsid w:val="0059643D"/>
    <w:pPr>
      <w:shd w:val="clear" w:color="auto" w:fill="C9F9FC"/>
      <w:tabs>
        <w:tab w:val="left" w:pos="440"/>
        <w:tab w:val="right" w:leader="dot" w:pos="9062"/>
      </w:tabs>
      <w:spacing w:after="100"/>
      <w:jc w:val="both"/>
    </w:pPr>
    <w:rPr>
      <w:rFonts w:ascii="Arial" w:eastAsia="Times New Roman" w:hAnsi="Arial" w:cs="Arial"/>
      <w:bCs/>
      <w:noProof/>
      <w:sz w:val="24"/>
      <w:lang w:eastAsia="en-US"/>
    </w:rPr>
  </w:style>
  <w:style w:type="paragraph" w:styleId="TOC2">
    <w:name w:val="toc 2"/>
    <w:basedOn w:val="Normal"/>
    <w:next w:val="Normal"/>
    <w:autoRedefine/>
    <w:uiPriority w:val="39"/>
    <w:unhideWhenUsed/>
    <w:rsid w:val="0059643D"/>
    <w:pPr>
      <w:spacing w:after="0"/>
      <w:ind w:left="220"/>
    </w:pPr>
    <w:rPr>
      <w:smallCaps/>
      <w:sz w:val="20"/>
      <w:szCs w:val="20"/>
    </w:rPr>
  </w:style>
  <w:style w:type="paragraph" w:styleId="TOC3">
    <w:name w:val="toc 3"/>
    <w:basedOn w:val="Normal"/>
    <w:next w:val="Normal"/>
    <w:autoRedefine/>
    <w:uiPriority w:val="39"/>
    <w:unhideWhenUsed/>
    <w:rsid w:val="0059643D"/>
    <w:pPr>
      <w:spacing w:after="0"/>
      <w:ind w:left="440"/>
    </w:pPr>
    <w:rPr>
      <w:i/>
      <w:iCs/>
      <w:sz w:val="20"/>
      <w:szCs w:val="20"/>
    </w:rPr>
  </w:style>
  <w:style w:type="paragraph" w:customStyle="1" w:styleId="TableofFigures1">
    <w:name w:val="Table of Figures1"/>
    <w:basedOn w:val="Normal"/>
    <w:next w:val="Normal"/>
    <w:uiPriority w:val="99"/>
    <w:unhideWhenUsed/>
    <w:rsid w:val="0059643D"/>
    <w:pPr>
      <w:spacing w:after="0"/>
      <w:jc w:val="both"/>
    </w:pPr>
    <w:rPr>
      <w:rFonts w:ascii="Arial" w:eastAsia="Times New Roman" w:hAnsi="Arial" w:cs="Arial"/>
      <w:b/>
      <w:bCs/>
      <w:i/>
      <w:noProof/>
      <w:color w:val="0C9A73"/>
      <w:lang w:eastAsia="en-US"/>
    </w:rPr>
  </w:style>
  <w:style w:type="table" w:customStyle="1" w:styleId="MediumShading2-Accent11">
    <w:name w:val="Medium Shading 2 - Accent 11"/>
    <w:basedOn w:val="TableNormal"/>
    <w:uiPriority w:val="64"/>
    <w:rsid w:val="0059643D"/>
    <w:pPr>
      <w:spacing w:after="0" w:line="240" w:lineRule="auto"/>
    </w:pPr>
    <w:rPr>
      <w:rFonts w:eastAsia="Constantia"/>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F6F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F6FC6"/>
      </w:tcPr>
    </w:tblStylePr>
    <w:tblStylePr w:type="lastCol">
      <w:rPr>
        <w:b/>
        <w:bCs/>
        <w:color w:val="FFFFFF"/>
      </w:rPr>
      <w:tblPr/>
      <w:tcPr>
        <w:tcBorders>
          <w:left w:val="nil"/>
          <w:right w:val="nil"/>
          <w:insideH w:val="nil"/>
          <w:insideV w:val="nil"/>
        </w:tcBorders>
        <w:shd w:val="clear" w:color="auto" w:fill="0F6F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ekst">
    <w:name w:val="tekst"/>
    <w:basedOn w:val="Normal"/>
    <w:rsid w:val="0059643D"/>
    <w:pPr>
      <w:spacing w:before="100" w:beforeAutospacing="1" w:after="100" w:afterAutospacing="1" w:line="240" w:lineRule="auto"/>
      <w:jc w:val="both"/>
    </w:pPr>
    <w:rPr>
      <w:rFonts w:ascii="Times New Roman" w:eastAsia="Times New Roman" w:hAnsi="Times New Roman" w:cs="Times New Roman"/>
      <w:sz w:val="24"/>
      <w:szCs w:val="24"/>
    </w:rPr>
  </w:style>
  <w:style w:type="table" w:customStyle="1" w:styleId="Obojanopopis-Isticanje23">
    <w:name w:val="Obojano popis - Isticanje 23"/>
    <w:basedOn w:val="TableNormal"/>
    <w:uiPriority w:val="72"/>
    <w:rsid w:val="0059643D"/>
    <w:pPr>
      <w:spacing w:after="0" w:line="240" w:lineRule="auto"/>
    </w:pPr>
    <w:rPr>
      <w:rFonts w:eastAsia="Constantia"/>
      <w:color w:val="000000"/>
      <w:lang w:eastAsia="en-US"/>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character" w:customStyle="1" w:styleId="skypec2ctextspan">
    <w:name w:val="skype_c2c_text_span"/>
    <w:basedOn w:val="DefaultParagraphFont"/>
    <w:rsid w:val="0059643D"/>
  </w:style>
  <w:style w:type="character" w:customStyle="1" w:styleId="highlight">
    <w:name w:val="highlight"/>
    <w:basedOn w:val="DefaultParagraphFont"/>
    <w:rsid w:val="0059643D"/>
  </w:style>
  <w:style w:type="character" w:customStyle="1" w:styleId="IntenseEmphasis1">
    <w:name w:val="Intense Emphasis1"/>
    <w:basedOn w:val="DefaultParagraphFont"/>
    <w:uiPriority w:val="21"/>
    <w:qFormat/>
    <w:rsid w:val="0059643D"/>
    <w:rPr>
      <w:b/>
      <w:bCs/>
      <w:i/>
      <w:iCs/>
      <w:color w:val="0F6FC6"/>
    </w:rPr>
  </w:style>
  <w:style w:type="character" w:customStyle="1" w:styleId="HTMLPreformattedChar">
    <w:name w:val="HTML Preformatted Char"/>
    <w:basedOn w:val="DefaultParagraphFont"/>
    <w:link w:val="HTMLPreformatted"/>
    <w:uiPriority w:val="99"/>
    <w:semiHidden/>
    <w:rsid w:val="0059643D"/>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5964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rPr>
  </w:style>
  <w:style w:type="character" w:customStyle="1" w:styleId="HTMLPreformattedChar1">
    <w:name w:val="HTML Preformatted Char1"/>
    <w:basedOn w:val="DefaultParagraphFont"/>
    <w:uiPriority w:val="99"/>
    <w:semiHidden/>
    <w:rsid w:val="0059643D"/>
    <w:rPr>
      <w:rFonts w:ascii="Consolas" w:hAnsi="Consolas" w:cs="Consolas"/>
      <w:sz w:val="20"/>
      <w:szCs w:val="20"/>
    </w:rPr>
  </w:style>
  <w:style w:type="paragraph" w:customStyle="1" w:styleId="TOC41">
    <w:name w:val="TOC 41"/>
    <w:basedOn w:val="Normal"/>
    <w:next w:val="Normal"/>
    <w:autoRedefine/>
    <w:uiPriority w:val="39"/>
    <w:unhideWhenUsed/>
    <w:rsid w:val="0059643D"/>
    <w:pPr>
      <w:spacing w:after="100"/>
      <w:ind w:left="660"/>
      <w:jc w:val="both"/>
    </w:pPr>
    <w:rPr>
      <w:rFonts w:ascii="Arial" w:hAnsi="Arial"/>
      <w:sz w:val="24"/>
    </w:rPr>
  </w:style>
  <w:style w:type="paragraph" w:customStyle="1" w:styleId="TOC51">
    <w:name w:val="TOC 51"/>
    <w:basedOn w:val="Normal"/>
    <w:next w:val="Normal"/>
    <w:autoRedefine/>
    <w:uiPriority w:val="39"/>
    <w:unhideWhenUsed/>
    <w:rsid w:val="0059643D"/>
    <w:pPr>
      <w:spacing w:after="100"/>
      <w:ind w:left="880"/>
      <w:jc w:val="both"/>
    </w:pPr>
    <w:rPr>
      <w:rFonts w:ascii="Arial" w:hAnsi="Arial"/>
      <w:sz w:val="24"/>
    </w:rPr>
  </w:style>
  <w:style w:type="paragraph" w:customStyle="1" w:styleId="TOC61">
    <w:name w:val="TOC 61"/>
    <w:basedOn w:val="Normal"/>
    <w:next w:val="Normal"/>
    <w:autoRedefine/>
    <w:uiPriority w:val="39"/>
    <w:unhideWhenUsed/>
    <w:rsid w:val="0059643D"/>
    <w:pPr>
      <w:spacing w:after="100"/>
      <w:ind w:left="1100"/>
      <w:jc w:val="both"/>
    </w:pPr>
    <w:rPr>
      <w:rFonts w:ascii="Arial" w:hAnsi="Arial"/>
      <w:sz w:val="24"/>
    </w:rPr>
  </w:style>
  <w:style w:type="paragraph" w:customStyle="1" w:styleId="TOC71">
    <w:name w:val="TOC 71"/>
    <w:basedOn w:val="Normal"/>
    <w:next w:val="Normal"/>
    <w:autoRedefine/>
    <w:uiPriority w:val="39"/>
    <w:unhideWhenUsed/>
    <w:rsid w:val="0059643D"/>
    <w:pPr>
      <w:spacing w:after="100"/>
      <w:ind w:left="1320"/>
      <w:jc w:val="both"/>
    </w:pPr>
    <w:rPr>
      <w:rFonts w:ascii="Arial" w:hAnsi="Arial"/>
      <w:sz w:val="24"/>
    </w:rPr>
  </w:style>
  <w:style w:type="paragraph" w:customStyle="1" w:styleId="TOC81">
    <w:name w:val="TOC 81"/>
    <w:basedOn w:val="Normal"/>
    <w:next w:val="Normal"/>
    <w:autoRedefine/>
    <w:uiPriority w:val="39"/>
    <w:unhideWhenUsed/>
    <w:rsid w:val="0059643D"/>
    <w:pPr>
      <w:spacing w:after="100"/>
      <w:ind w:left="1540"/>
      <w:jc w:val="both"/>
    </w:pPr>
    <w:rPr>
      <w:rFonts w:ascii="Arial" w:hAnsi="Arial"/>
      <w:sz w:val="24"/>
    </w:rPr>
  </w:style>
  <w:style w:type="paragraph" w:customStyle="1" w:styleId="TOC91">
    <w:name w:val="TOC 91"/>
    <w:basedOn w:val="Normal"/>
    <w:next w:val="Normal"/>
    <w:autoRedefine/>
    <w:uiPriority w:val="39"/>
    <w:unhideWhenUsed/>
    <w:rsid w:val="0059643D"/>
    <w:pPr>
      <w:spacing w:after="100"/>
      <w:ind w:left="1760"/>
      <w:jc w:val="both"/>
    </w:pPr>
    <w:rPr>
      <w:rFonts w:ascii="Arial" w:hAnsi="Arial"/>
      <w:sz w:val="24"/>
    </w:rPr>
  </w:style>
  <w:style w:type="paragraph" w:customStyle="1" w:styleId="Stil1">
    <w:name w:val="Stil1"/>
    <w:basedOn w:val="Normal"/>
    <w:link w:val="Stil1Char"/>
    <w:qFormat/>
    <w:rsid w:val="0059643D"/>
    <w:pPr>
      <w:spacing w:after="0"/>
      <w:jc w:val="both"/>
    </w:pPr>
    <w:rPr>
      <w:rFonts w:ascii="Arial" w:eastAsia="Constantia" w:hAnsi="Arial" w:cs="Arial"/>
      <w:sz w:val="24"/>
      <w:szCs w:val="24"/>
      <w:lang w:eastAsia="en-US"/>
    </w:rPr>
  </w:style>
  <w:style w:type="table" w:customStyle="1" w:styleId="MediumGrid1-Accent2111">
    <w:name w:val="Medium Grid 1 - Accent 2111"/>
    <w:basedOn w:val="TableNormal"/>
    <w:next w:val="MediumGrid1-Accent2"/>
    <w:uiPriority w:val="67"/>
    <w:rsid w:val="0059643D"/>
    <w:pPr>
      <w:spacing w:after="0" w:line="240" w:lineRule="auto"/>
    </w:pPr>
    <w:rPr>
      <w:rFonts w:eastAsia="Constantia"/>
      <w:u w:color="F2F2F2"/>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Grid1-Accent212">
    <w:name w:val="Medium Grid 1 - Accent 212"/>
    <w:basedOn w:val="TableNormal"/>
    <w:next w:val="MediumGrid1-Accent2"/>
    <w:uiPriority w:val="67"/>
    <w:rsid w:val="0059643D"/>
    <w:pPr>
      <w:spacing w:after="0" w:line="240" w:lineRule="auto"/>
    </w:pPr>
    <w:rPr>
      <w:rFonts w:eastAsia="Constantia"/>
      <w:u w:color="F2F2F2"/>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character" w:customStyle="1" w:styleId="label">
    <w:name w:val="label"/>
    <w:basedOn w:val="DefaultParagraphFont"/>
    <w:rsid w:val="0059643D"/>
  </w:style>
  <w:style w:type="character" w:customStyle="1" w:styleId="value">
    <w:name w:val="value"/>
    <w:basedOn w:val="DefaultParagraphFont"/>
    <w:rsid w:val="0059643D"/>
  </w:style>
  <w:style w:type="character" w:customStyle="1" w:styleId="base-entity-display-count">
    <w:name w:val="base-entity-display-count"/>
    <w:basedOn w:val="DefaultParagraphFont"/>
    <w:rsid w:val="0059643D"/>
  </w:style>
  <w:style w:type="character" w:customStyle="1" w:styleId="graphic">
    <w:name w:val="graphic"/>
    <w:basedOn w:val="DefaultParagraphFont"/>
    <w:rsid w:val="0059643D"/>
  </w:style>
  <w:style w:type="table" w:customStyle="1" w:styleId="MediumGrid1-Accent22">
    <w:name w:val="Medium Grid 1 - Accent 22"/>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ediumGrid1-Accent23">
    <w:name w:val="Medium Grid 1 - Accent 23"/>
    <w:basedOn w:val="TableNormal"/>
    <w:next w:val="MediumGrid1-Accent2"/>
    <w:uiPriority w:val="67"/>
    <w:rsid w:val="0059643D"/>
    <w:pPr>
      <w:spacing w:after="0" w:line="240" w:lineRule="auto"/>
    </w:pPr>
    <w:rPr>
      <w:rFonts w:eastAsia="Constantia"/>
      <w:lang w:eastAsia="en-US"/>
    </w:rPr>
    <w:tblPr>
      <w:tblStyleRowBandSize w:val="1"/>
      <w:tblStyleColBandSize w:val="1"/>
      <w:tblInd w:w="0" w:type="dxa"/>
      <w:tblBorders>
        <w:top w:val="single" w:sz="8" w:space="0" w:color="D2E16F"/>
        <w:left w:val="single" w:sz="8" w:space="0" w:color="D2E16F"/>
        <w:bottom w:val="single" w:sz="8" w:space="0" w:color="D2E16F"/>
        <w:right w:val="single" w:sz="8" w:space="0" w:color="D2E16F"/>
        <w:insideH w:val="single" w:sz="8" w:space="0" w:color="D2E16F"/>
        <w:insideV w:val="single" w:sz="8" w:space="0" w:color="D2E16F"/>
      </w:tblBorders>
      <w:tblCellMar>
        <w:top w:w="0" w:type="dxa"/>
        <w:left w:w="108" w:type="dxa"/>
        <w:bottom w:w="0" w:type="dxa"/>
        <w:right w:w="108" w:type="dxa"/>
      </w:tblCellMar>
    </w:tblPr>
    <w:tcPr>
      <w:shd w:val="clear" w:color="auto" w:fill="F0F5CF"/>
    </w:tcPr>
    <w:tblStylePr w:type="firstRow">
      <w:rPr>
        <w:b/>
        <w:bCs/>
      </w:rPr>
    </w:tblStylePr>
    <w:tblStylePr w:type="lastRow">
      <w:rPr>
        <w:b/>
        <w:bCs/>
      </w:rPr>
      <w:tblPr/>
      <w:tcPr>
        <w:tcBorders>
          <w:top w:val="single" w:sz="18" w:space="0" w:color="D2E16F"/>
        </w:tcBorders>
      </w:tcPr>
    </w:tblStylePr>
    <w:tblStylePr w:type="firstCol">
      <w:rPr>
        <w:b/>
        <w:bCs/>
      </w:rPr>
    </w:tblStylePr>
    <w:tblStylePr w:type="lastCol">
      <w:rPr>
        <w:b/>
        <w:bCs/>
      </w:rPr>
    </w:tblStylePr>
    <w:tblStylePr w:type="band1Vert">
      <w:tblPr/>
      <w:tcPr>
        <w:shd w:val="clear" w:color="auto" w:fill="E1EB9F"/>
      </w:tcPr>
    </w:tblStylePr>
    <w:tblStylePr w:type="band1Horz">
      <w:tblPr/>
      <w:tcPr>
        <w:shd w:val="clear" w:color="auto" w:fill="E1EB9F"/>
      </w:tcPr>
    </w:tblStylePr>
  </w:style>
  <w:style w:type="table" w:customStyle="1" w:styleId="Murter-Kornati">
    <w:name w:val="Murter-Kornati"/>
    <w:basedOn w:val="TableNormal"/>
    <w:uiPriority w:val="99"/>
    <w:rsid w:val="0059643D"/>
    <w:pPr>
      <w:spacing w:after="0" w:line="240" w:lineRule="auto"/>
    </w:pPr>
    <w:rPr>
      <w:rFonts w:eastAsia="Constantia"/>
      <w:lang w:eastAsia="en-US"/>
    </w:rPr>
    <w:tblPr>
      <w:tblInd w:w="0" w:type="dxa"/>
      <w:tblBorders>
        <w:top w:val="thickThinLargeGap" w:sz="24" w:space="0" w:color="089BA2"/>
        <w:bottom w:val="thickThinLargeGap" w:sz="24" w:space="0" w:color="089BA2"/>
        <w:insideH w:val="thickThinLargeGap" w:sz="24" w:space="0" w:color="089BA2"/>
      </w:tblBorders>
      <w:tblCellMar>
        <w:top w:w="0" w:type="dxa"/>
        <w:left w:w="108" w:type="dxa"/>
        <w:bottom w:w="0" w:type="dxa"/>
        <w:right w:w="108" w:type="dxa"/>
      </w:tblCellMar>
    </w:tblPr>
  </w:style>
  <w:style w:type="character" w:styleId="Emphasis">
    <w:name w:val="Emphasis"/>
    <w:basedOn w:val="DefaultParagraphFont"/>
    <w:uiPriority w:val="20"/>
    <w:qFormat/>
    <w:rsid w:val="0059643D"/>
    <w:rPr>
      <w:i/>
      <w:iCs/>
    </w:rPr>
  </w:style>
  <w:style w:type="character" w:customStyle="1" w:styleId="FollowedHyperlink1">
    <w:name w:val="FollowedHyperlink1"/>
    <w:basedOn w:val="DefaultParagraphFont"/>
    <w:uiPriority w:val="99"/>
    <w:semiHidden/>
    <w:unhideWhenUsed/>
    <w:rsid w:val="0059643D"/>
    <w:rPr>
      <w:color w:val="20C8F7"/>
      <w:u w:val="single"/>
    </w:rPr>
  </w:style>
  <w:style w:type="paragraph" w:customStyle="1" w:styleId="DocumentMap1">
    <w:name w:val="Document Map1"/>
    <w:basedOn w:val="Normal"/>
    <w:next w:val="DocumentMap"/>
    <w:link w:val="DocumentMapChar"/>
    <w:uiPriority w:val="99"/>
    <w:semiHidden/>
    <w:unhideWhenUsed/>
    <w:rsid w:val="0059643D"/>
    <w:pPr>
      <w:spacing w:after="0" w:line="240" w:lineRule="auto"/>
      <w:jc w:val="both"/>
    </w:pPr>
    <w:rPr>
      <w:rFonts w:ascii="Tahoma" w:hAnsi="Tahoma" w:cs="Tahoma"/>
      <w:sz w:val="16"/>
      <w:szCs w:val="16"/>
    </w:rPr>
  </w:style>
  <w:style w:type="character" w:customStyle="1" w:styleId="DocumentMapChar">
    <w:name w:val="Document Map Char"/>
    <w:basedOn w:val="DefaultParagraphFont"/>
    <w:link w:val="DocumentMap1"/>
    <w:uiPriority w:val="99"/>
    <w:semiHidden/>
    <w:rsid w:val="0059643D"/>
    <w:rPr>
      <w:rFonts w:ascii="Tahoma" w:hAnsi="Tahoma" w:cs="Tahoma"/>
      <w:sz w:val="16"/>
      <w:szCs w:val="16"/>
    </w:rPr>
  </w:style>
  <w:style w:type="character" w:customStyle="1" w:styleId="Heading1Char1">
    <w:name w:val="Heading 1 Char1"/>
    <w:basedOn w:val="DefaultParagraphFont"/>
    <w:uiPriority w:val="9"/>
    <w:rsid w:val="0059643D"/>
    <w:rPr>
      <w:rFonts w:asciiTheme="majorHAnsi" w:eastAsiaTheme="majorEastAsia" w:hAnsiTheme="majorHAnsi" w:cstheme="majorBidi"/>
      <w:b/>
      <w:bCs/>
      <w:color w:val="9D3511" w:themeColor="accent1" w:themeShade="BF"/>
      <w:sz w:val="28"/>
      <w:szCs w:val="28"/>
    </w:rPr>
  </w:style>
  <w:style w:type="character" w:customStyle="1" w:styleId="Heading2Char1">
    <w:name w:val="Heading 2 Char1"/>
    <w:basedOn w:val="DefaultParagraphFont"/>
    <w:uiPriority w:val="9"/>
    <w:semiHidden/>
    <w:rsid w:val="0059643D"/>
    <w:rPr>
      <w:rFonts w:asciiTheme="majorHAnsi" w:eastAsiaTheme="majorEastAsia" w:hAnsiTheme="majorHAnsi" w:cstheme="majorBidi"/>
      <w:b/>
      <w:bCs/>
      <w:color w:val="D34817" w:themeColor="accent1"/>
      <w:sz w:val="26"/>
      <w:szCs w:val="26"/>
    </w:rPr>
  </w:style>
  <w:style w:type="character" w:customStyle="1" w:styleId="Heading3Char1">
    <w:name w:val="Heading 3 Char1"/>
    <w:basedOn w:val="DefaultParagraphFont"/>
    <w:uiPriority w:val="9"/>
    <w:semiHidden/>
    <w:rsid w:val="0059643D"/>
    <w:rPr>
      <w:rFonts w:asciiTheme="majorHAnsi" w:eastAsiaTheme="majorEastAsia" w:hAnsiTheme="majorHAnsi" w:cstheme="majorBidi"/>
      <w:b/>
      <w:bCs/>
      <w:color w:val="D34817" w:themeColor="accent1"/>
    </w:rPr>
  </w:style>
  <w:style w:type="character" w:customStyle="1" w:styleId="Heading4Char1">
    <w:name w:val="Heading 4 Char1"/>
    <w:basedOn w:val="DefaultParagraphFont"/>
    <w:uiPriority w:val="9"/>
    <w:semiHidden/>
    <w:rsid w:val="0059643D"/>
    <w:rPr>
      <w:rFonts w:asciiTheme="majorHAnsi" w:eastAsiaTheme="majorEastAsia" w:hAnsiTheme="majorHAnsi" w:cstheme="majorBidi"/>
      <w:b/>
      <w:bCs/>
      <w:i/>
      <w:iCs/>
      <w:color w:val="D34817" w:themeColor="accent1"/>
    </w:rPr>
  </w:style>
  <w:style w:type="character" w:customStyle="1" w:styleId="Heading5Char1">
    <w:name w:val="Heading 5 Char1"/>
    <w:basedOn w:val="DefaultParagraphFont"/>
    <w:uiPriority w:val="9"/>
    <w:semiHidden/>
    <w:rsid w:val="0059643D"/>
    <w:rPr>
      <w:rFonts w:asciiTheme="majorHAnsi" w:eastAsiaTheme="majorEastAsia" w:hAnsiTheme="majorHAnsi" w:cstheme="majorBidi"/>
      <w:color w:val="68230B" w:themeColor="accent1" w:themeShade="7F"/>
    </w:rPr>
  </w:style>
  <w:style w:type="table" w:styleId="LightList-Accent3">
    <w:name w:val="Light List Accent 3"/>
    <w:basedOn w:val="TableNormal"/>
    <w:uiPriority w:val="61"/>
    <w:rsid w:val="0059643D"/>
    <w:pPr>
      <w:spacing w:after="0" w:line="240" w:lineRule="auto"/>
    </w:pPr>
    <w:tblPr>
      <w:tblStyleRowBandSize w:val="1"/>
      <w:tblStyleColBandSize w:val="1"/>
      <w:tblInd w:w="0" w:type="dxa"/>
      <w:tblBorders>
        <w:top w:val="single" w:sz="8" w:space="0" w:color="A28E6A" w:themeColor="accent3"/>
        <w:left w:val="single" w:sz="8" w:space="0" w:color="A28E6A" w:themeColor="accent3"/>
        <w:bottom w:val="single" w:sz="8" w:space="0" w:color="A28E6A" w:themeColor="accent3"/>
        <w:right w:val="single" w:sz="8" w:space="0" w:color="A28E6A"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A28E6A" w:themeFill="accent3"/>
      </w:tcPr>
    </w:tblStylePr>
    <w:tblStylePr w:type="lastRow">
      <w:pPr>
        <w:spacing w:before="0" w:after="0" w:line="240" w:lineRule="auto"/>
      </w:pPr>
      <w:rPr>
        <w:b/>
        <w:bCs/>
      </w:rPr>
      <w:tblPr/>
      <w:tcPr>
        <w:tcBorders>
          <w:top w:val="double" w:sz="6" w:space="0" w:color="A28E6A" w:themeColor="accent3"/>
          <w:left w:val="single" w:sz="8" w:space="0" w:color="A28E6A" w:themeColor="accent3"/>
          <w:bottom w:val="single" w:sz="8" w:space="0" w:color="A28E6A" w:themeColor="accent3"/>
          <w:right w:val="single" w:sz="8" w:space="0" w:color="A28E6A" w:themeColor="accent3"/>
        </w:tcBorders>
      </w:tcPr>
    </w:tblStylePr>
    <w:tblStylePr w:type="firstCol">
      <w:rPr>
        <w:b/>
        <w:bCs/>
      </w:rPr>
    </w:tblStylePr>
    <w:tblStylePr w:type="lastCol">
      <w:rPr>
        <w:b/>
        <w:bCs/>
      </w:rPr>
    </w:tblStylePr>
    <w:tblStylePr w:type="band1Vert">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tblStylePr w:type="band1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style>
  <w:style w:type="table" w:styleId="TableGrid">
    <w:name w:val="Table Grid"/>
    <w:basedOn w:val="TableNormal"/>
    <w:uiPriority w:val="59"/>
    <w:rsid w:val="0059643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itle">
    <w:name w:val="Title"/>
    <w:basedOn w:val="Normal"/>
    <w:next w:val="Normal"/>
    <w:link w:val="TitleChar"/>
    <w:uiPriority w:val="10"/>
    <w:qFormat/>
    <w:rsid w:val="0059643D"/>
    <w:pPr>
      <w:pBdr>
        <w:bottom w:val="single" w:sz="8" w:space="4" w:color="D34817" w:themeColor="accent1"/>
      </w:pBdr>
      <w:spacing w:after="300" w:line="240" w:lineRule="auto"/>
      <w:contextualSpacing/>
    </w:pPr>
    <w:rPr>
      <w:rFonts w:ascii="Calibri" w:eastAsia="Times New Roman" w:hAnsi="Calibri" w:cs="Times New Roman"/>
      <w:bCs/>
      <w:noProof/>
      <w:color w:val="03485B"/>
      <w:spacing w:val="5"/>
      <w:kern w:val="28"/>
      <w:sz w:val="52"/>
      <w:szCs w:val="52"/>
      <w:lang w:val="en-US" w:eastAsia="ja-JP"/>
    </w:rPr>
  </w:style>
  <w:style w:type="character" w:customStyle="1" w:styleId="TitleChar1">
    <w:name w:val="Title Char1"/>
    <w:basedOn w:val="DefaultParagraphFont"/>
    <w:uiPriority w:val="10"/>
    <w:rsid w:val="0059643D"/>
    <w:rPr>
      <w:rFonts w:asciiTheme="majorHAnsi" w:eastAsiaTheme="majorEastAsia" w:hAnsiTheme="majorHAnsi" w:cstheme="majorBidi"/>
      <w:color w:val="4E4A4A" w:themeColor="text2" w:themeShade="BF"/>
      <w:spacing w:val="5"/>
      <w:kern w:val="28"/>
      <w:sz w:val="52"/>
      <w:szCs w:val="52"/>
    </w:rPr>
  </w:style>
  <w:style w:type="paragraph" w:styleId="Subtitle">
    <w:name w:val="Subtitle"/>
    <w:basedOn w:val="Normal"/>
    <w:next w:val="Normal"/>
    <w:link w:val="SubtitleChar"/>
    <w:uiPriority w:val="11"/>
    <w:qFormat/>
    <w:rsid w:val="0059643D"/>
    <w:pPr>
      <w:numPr>
        <w:ilvl w:val="1"/>
      </w:numPr>
    </w:pPr>
    <w:rPr>
      <w:rFonts w:ascii="Calibri" w:eastAsia="Times New Roman" w:hAnsi="Calibri" w:cs="Times New Roman"/>
      <w:bCs/>
      <w:i/>
      <w:iCs/>
      <w:noProof/>
      <w:color w:val="0F6FC6"/>
      <w:spacing w:val="15"/>
      <w:sz w:val="24"/>
      <w:szCs w:val="24"/>
      <w:lang w:val="en-US" w:eastAsia="ja-JP"/>
    </w:rPr>
  </w:style>
  <w:style w:type="character" w:customStyle="1" w:styleId="SubtitleChar1">
    <w:name w:val="Subtitle Char1"/>
    <w:basedOn w:val="DefaultParagraphFont"/>
    <w:uiPriority w:val="11"/>
    <w:rsid w:val="0059643D"/>
    <w:rPr>
      <w:rFonts w:asciiTheme="majorHAnsi" w:eastAsiaTheme="majorEastAsia" w:hAnsiTheme="majorHAnsi" w:cstheme="majorBidi"/>
      <w:i/>
      <w:iCs/>
      <w:color w:val="D34817" w:themeColor="accent1"/>
      <w:spacing w:val="15"/>
      <w:sz w:val="24"/>
      <w:szCs w:val="24"/>
    </w:rPr>
  </w:style>
  <w:style w:type="table" w:styleId="MediumGrid1-Accent4">
    <w:name w:val="Medium Grid 1 Accent 4"/>
    <w:basedOn w:val="TableNormal"/>
    <w:uiPriority w:val="67"/>
    <w:rsid w:val="0059643D"/>
    <w:pPr>
      <w:spacing w:after="0" w:line="240" w:lineRule="auto"/>
    </w:pPr>
    <w:tblPr>
      <w:tblStyleRowBandSize w:val="1"/>
      <w:tblStyleColBandSize w:val="1"/>
      <w:tblInd w:w="0" w:type="dxa"/>
      <w:tblBorders>
        <w:top w:val="single" w:sz="8" w:space="0" w:color="B58676" w:themeColor="accent4" w:themeTint="BF"/>
        <w:left w:val="single" w:sz="8" w:space="0" w:color="B58676" w:themeColor="accent4" w:themeTint="BF"/>
        <w:bottom w:val="single" w:sz="8" w:space="0" w:color="B58676" w:themeColor="accent4" w:themeTint="BF"/>
        <w:right w:val="single" w:sz="8" w:space="0" w:color="B58676" w:themeColor="accent4" w:themeTint="BF"/>
        <w:insideH w:val="single" w:sz="8" w:space="0" w:color="B58676" w:themeColor="accent4" w:themeTint="BF"/>
        <w:insideV w:val="single" w:sz="8" w:space="0" w:color="B58676" w:themeColor="accent4" w:themeTint="BF"/>
      </w:tblBorders>
      <w:tblCellMar>
        <w:top w:w="0" w:type="dxa"/>
        <w:left w:w="108" w:type="dxa"/>
        <w:bottom w:w="0" w:type="dxa"/>
        <w:right w:w="108" w:type="dxa"/>
      </w:tblCellMar>
    </w:tblPr>
    <w:tcPr>
      <w:shd w:val="clear" w:color="auto" w:fill="E6D7D2" w:themeFill="accent4" w:themeFillTint="3F"/>
    </w:tcPr>
    <w:tblStylePr w:type="firstRow">
      <w:rPr>
        <w:b/>
        <w:bCs/>
      </w:rPr>
    </w:tblStylePr>
    <w:tblStylePr w:type="lastRow">
      <w:rPr>
        <w:b/>
        <w:bCs/>
      </w:rPr>
      <w:tblPr/>
      <w:tcPr>
        <w:tcBorders>
          <w:top w:val="single" w:sz="18" w:space="0" w:color="B58676" w:themeColor="accent4" w:themeTint="BF"/>
        </w:tcBorders>
      </w:tcPr>
    </w:tblStylePr>
    <w:tblStylePr w:type="firstCol">
      <w:rPr>
        <w:b/>
        <w:bCs/>
      </w:rPr>
    </w:tblStylePr>
    <w:tblStylePr w:type="lastCol">
      <w:rPr>
        <w:b/>
        <w:bCs/>
      </w:rPr>
    </w:tblStylePr>
    <w:tblStylePr w:type="band1Vert">
      <w:tblPr/>
      <w:tcPr>
        <w:shd w:val="clear" w:color="auto" w:fill="CDAEA4" w:themeFill="accent4" w:themeFillTint="7F"/>
      </w:tcPr>
    </w:tblStylePr>
    <w:tblStylePr w:type="band1Horz">
      <w:tblPr/>
      <w:tcPr>
        <w:shd w:val="clear" w:color="auto" w:fill="CDAEA4" w:themeFill="accent4" w:themeFillTint="7F"/>
      </w:tcPr>
    </w:tblStylePr>
  </w:style>
  <w:style w:type="paragraph" w:styleId="FootnoteText">
    <w:name w:val="footnote text"/>
    <w:aliases w:val="stile 1,Footnote,Footnote1,Footnote2,Footnote3,Footnote4,Footnote5,Footnote6,Footnote7,Footnote8,Footnote9,Footnote10,Footnote11,Footnote21,Footnote31,Footnote41,Footnote51,Footnote61,Footnote71,Footnote81,Footnote91"/>
    <w:basedOn w:val="Normal"/>
    <w:link w:val="FootnoteTextChar1"/>
    <w:uiPriority w:val="99"/>
    <w:unhideWhenUsed/>
    <w:rsid w:val="0059643D"/>
    <w:pPr>
      <w:spacing w:after="0" w:line="240" w:lineRule="auto"/>
    </w:pPr>
    <w:rPr>
      <w:sz w:val="20"/>
      <w:szCs w:val="20"/>
    </w:rPr>
  </w:style>
  <w:style w:type="character" w:customStyle="1" w:styleId="FootnoteTextChar1">
    <w:name w:val="Footnote Text Char1"/>
    <w:aliases w:val="stile 1 Char1,Footnote Char1,Footnote1 Char1,Footnote2 Char1,Footnote3 Char1,Footnote4 Char1,Footnote5 Char1,Footnote6 Char1,Footnote7 Char1,Footnote8 Char1,Footnote9 Char1,Footnote10 Char1,Footnote11 Char1,Footnote21 Char1"/>
    <w:basedOn w:val="DefaultParagraphFont"/>
    <w:link w:val="FootnoteText"/>
    <w:uiPriority w:val="99"/>
    <w:semiHidden/>
    <w:rsid w:val="0059643D"/>
    <w:rPr>
      <w:sz w:val="20"/>
      <w:szCs w:val="20"/>
    </w:rPr>
  </w:style>
  <w:style w:type="table" w:styleId="MediumGrid1-Accent2">
    <w:name w:val="Medium Grid 1 Accent 2"/>
    <w:basedOn w:val="TableNormal"/>
    <w:uiPriority w:val="67"/>
    <w:rsid w:val="0059643D"/>
    <w:pPr>
      <w:spacing w:after="0" w:line="240" w:lineRule="auto"/>
    </w:pPr>
    <w:tblPr>
      <w:tblStyleRowBandSize w:val="1"/>
      <w:tblStyleColBandSize w:val="1"/>
      <w:tblInd w:w="0" w:type="dxa"/>
      <w:tblBorders>
        <w:top w:val="single" w:sz="8" w:space="0" w:color="D64634" w:themeColor="accent2" w:themeTint="BF"/>
        <w:left w:val="single" w:sz="8" w:space="0" w:color="D64634" w:themeColor="accent2" w:themeTint="BF"/>
        <w:bottom w:val="single" w:sz="8" w:space="0" w:color="D64634" w:themeColor="accent2" w:themeTint="BF"/>
        <w:right w:val="single" w:sz="8" w:space="0" w:color="D64634" w:themeColor="accent2" w:themeTint="BF"/>
        <w:insideH w:val="single" w:sz="8" w:space="0" w:color="D64634" w:themeColor="accent2" w:themeTint="BF"/>
        <w:insideV w:val="single" w:sz="8" w:space="0" w:color="D64634" w:themeColor="accent2" w:themeTint="BF"/>
      </w:tblBorders>
      <w:tblCellMar>
        <w:top w:w="0" w:type="dxa"/>
        <w:left w:w="108" w:type="dxa"/>
        <w:bottom w:w="0" w:type="dxa"/>
        <w:right w:w="108" w:type="dxa"/>
      </w:tblCellMar>
    </w:tblPr>
    <w:tcPr>
      <w:shd w:val="clear" w:color="auto" w:fill="F1C1BC" w:themeFill="accent2" w:themeFillTint="3F"/>
    </w:tcPr>
    <w:tblStylePr w:type="firstRow">
      <w:rPr>
        <w:b/>
        <w:bCs/>
      </w:rPr>
    </w:tblStylePr>
    <w:tblStylePr w:type="lastRow">
      <w:rPr>
        <w:b/>
        <w:bCs/>
      </w:rPr>
      <w:tblPr/>
      <w:tcPr>
        <w:tcBorders>
          <w:top w:val="single" w:sz="18" w:space="0" w:color="D64634" w:themeColor="accent2" w:themeTint="BF"/>
        </w:tcBorders>
      </w:tcPr>
    </w:tblStylePr>
    <w:tblStylePr w:type="firstCol">
      <w:rPr>
        <w:b/>
        <w:bCs/>
      </w:rPr>
    </w:tblStylePr>
    <w:tblStylePr w:type="lastCol">
      <w:rPr>
        <w:b/>
        <w:bCs/>
      </w:rPr>
    </w:tblStylePr>
    <w:tblStylePr w:type="band1Vert">
      <w:tblPr/>
      <w:tcPr>
        <w:shd w:val="clear" w:color="auto" w:fill="E48478" w:themeFill="accent2" w:themeFillTint="7F"/>
      </w:tcPr>
    </w:tblStylePr>
    <w:tblStylePr w:type="band1Horz">
      <w:tblPr/>
      <w:tcPr>
        <w:shd w:val="clear" w:color="auto" w:fill="E48478" w:themeFill="accent2" w:themeFillTint="7F"/>
      </w:tcPr>
    </w:tblStylePr>
  </w:style>
  <w:style w:type="table" w:styleId="MediumGrid3-Accent1">
    <w:name w:val="Medium Grid 3 Accent 1"/>
    <w:basedOn w:val="TableNormal"/>
    <w:uiPriority w:val="69"/>
    <w:rsid w:val="0059643D"/>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8CFC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D34817"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D34817"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D34817"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D34817"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9F82"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9F82" w:themeFill="accent1" w:themeFillTint="7F"/>
      </w:tcPr>
    </w:tblStylePr>
  </w:style>
  <w:style w:type="table" w:styleId="MediumShading2-Accent2">
    <w:name w:val="Medium Shading 2 Accent 2"/>
    <w:basedOn w:val="TableNormal"/>
    <w:uiPriority w:val="64"/>
    <w:rsid w:val="0059643D"/>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2D1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2D1F" w:themeFill="accent2"/>
      </w:tcPr>
    </w:tblStylePr>
    <w:tblStylePr w:type="lastCol">
      <w:rPr>
        <w:b/>
        <w:bCs/>
        <w:color w:val="FFFFFF" w:themeColor="background1"/>
      </w:rPr>
      <w:tblPr/>
      <w:tcPr>
        <w:tcBorders>
          <w:left w:val="nil"/>
          <w:right w:val="nil"/>
          <w:insideH w:val="nil"/>
          <w:insideV w:val="nil"/>
        </w:tcBorders>
        <w:shd w:val="clear" w:color="auto" w:fill="9B2D1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styleId="IntenseEmphasis">
    <w:name w:val="Intense Emphasis"/>
    <w:basedOn w:val="DefaultParagraphFont"/>
    <w:uiPriority w:val="21"/>
    <w:qFormat/>
    <w:rsid w:val="00403FF6"/>
    <w:rPr>
      <w:rFonts w:ascii="Monotype Corsiva" w:hAnsi="Monotype Corsiva"/>
      <w:b/>
      <w:bCs/>
      <w:i/>
      <w:iCs/>
      <w:color w:val="D34817" w:themeColor="accent1"/>
      <w:sz w:val="24"/>
    </w:rPr>
  </w:style>
  <w:style w:type="character" w:styleId="FollowedHyperlink">
    <w:name w:val="FollowedHyperlink"/>
    <w:basedOn w:val="DefaultParagraphFont"/>
    <w:uiPriority w:val="99"/>
    <w:semiHidden/>
    <w:unhideWhenUsed/>
    <w:rsid w:val="0059643D"/>
    <w:rPr>
      <w:color w:val="96A9A9" w:themeColor="followedHyperlink"/>
      <w:u w:val="single"/>
    </w:rPr>
  </w:style>
  <w:style w:type="paragraph" w:styleId="DocumentMap">
    <w:name w:val="Document Map"/>
    <w:basedOn w:val="Normal"/>
    <w:link w:val="DocumentMapChar1"/>
    <w:uiPriority w:val="99"/>
    <w:semiHidden/>
    <w:unhideWhenUsed/>
    <w:rsid w:val="0059643D"/>
    <w:pPr>
      <w:spacing w:after="0" w:line="240" w:lineRule="auto"/>
    </w:pPr>
    <w:rPr>
      <w:rFonts w:ascii="Tahoma" w:hAnsi="Tahoma" w:cs="Tahoma"/>
      <w:sz w:val="16"/>
      <w:szCs w:val="16"/>
    </w:rPr>
  </w:style>
  <w:style w:type="character" w:customStyle="1" w:styleId="DocumentMapChar1">
    <w:name w:val="Document Map Char1"/>
    <w:basedOn w:val="DefaultParagraphFont"/>
    <w:link w:val="DocumentMap"/>
    <w:uiPriority w:val="99"/>
    <w:semiHidden/>
    <w:rsid w:val="0059643D"/>
    <w:rPr>
      <w:rFonts w:ascii="Tahoma" w:hAnsi="Tahoma" w:cs="Tahoma"/>
      <w:sz w:val="16"/>
      <w:szCs w:val="16"/>
    </w:rPr>
  </w:style>
  <w:style w:type="table" w:styleId="MediumGrid1-Accent1">
    <w:name w:val="Medium Grid 1 Accent 1"/>
    <w:basedOn w:val="TableNormal"/>
    <w:uiPriority w:val="67"/>
    <w:rsid w:val="000F3BAD"/>
    <w:pPr>
      <w:spacing w:after="0" w:line="240" w:lineRule="auto"/>
      <w:jc w:val="center"/>
    </w:pPr>
    <w:rPr>
      <w:rFonts w:ascii="Arial" w:hAnsi="Arial"/>
      <w:color w:val="000000" w:themeColor="text1"/>
      <w:sz w:val="20"/>
    </w:rPr>
    <w:tblPr>
      <w:tblStyleRowBandSize w:val="1"/>
      <w:tblStyleColBandSize w:val="1"/>
      <w:tblInd w:w="0" w:type="dxa"/>
      <w:tblBorders>
        <w:top w:val="single" w:sz="8" w:space="0" w:color="EA6F44" w:themeColor="accent1" w:themeTint="BF"/>
        <w:left w:val="single" w:sz="8" w:space="0" w:color="EA6F44" w:themeColor="accent1" w:themeTint="BF"/>
        <w:bottom w:val="single" w:sz="8" w:space="0" w:color="EA6F44" w:themeColor="accent1" w:themeTint="BF"/>
        <w:right w:val="single" w:sz="8" w:space="0" w:color="EA6F44" w:themeColor="accent1" w:themeTint="BF"/>
        <w:insideH w:val="single" w:sz="8" w:space="0" w:color="EA6F44" w:themeColor="accent1" w:themeTint="BF"/>
        <w:insideV w:val="single" w:sz="8" w:space="0" w:color="EA6F44" w:themeColor="accent1" w:themeTint="BF"/>
      </w:tblBorders>
      <w:tblCellMar>
        <w:top w:w="0" w:type="dxa"/>
        <w:left w:w="108" w:type="dxa"/>
        <w:bottom w:w="0" w:type="dxa"/>
        <w:right w:w="108" w:type="dxa"/>
      </w:tblCellMar>
    </w:tblPr>
    <w:tcPr>
      <w:shd w:val="clear" w:color="auto" w:fill="F8CFC1" w:themeFill="accent1" w:themeFillTint="3F"/>
      <w:vAlign w:val="center"/>
    </w:tcPr>
    <w:tblStylePr w:type="firstRow">
      <w:rPr>
        <w:b/>
        <w:bCs/>
      </w:rPr>
    </w:tblStylePr>
    <w:tblStylePr w:type="lastRow">
      <w:rPr>
        <w:b/>
        <w:bCs/>
      </w:rPr>
      <w:tblPr/>
      <w:tcPr>
        <w:tcBorders>
          <w:top w:val="single" w:sz="18" w:space="0" w:color="EA6F44" w:themeColor="accent1" w:themeTint="BF"/>
        </w:tcBorders>
      </w:tcPr>
    </w:tblStylePr>
    <w:tblStylePr w:type="firstCol">
      <w:rPr>
        <w:b/>
        <w:bCs/>
      </w:rPr>
    </w:tblStylePr>
    <w:tblStylePr w:type="lastCol">
      <w:rPr>
        <w:b/>
        <w:bCs/>
      </w:rPr>
    </w:tblStylePr>
    <w:tblStylePr w:type="band1Vert">
      <w:tblPr/>
      <w:tcPr>
        <w:shd w:val="clear" w:color="auto" w:fill="F19F82" w:themeFill="accent1" w:themeFillTint="7F"/>
      </w:tcPr>
    </w:tblStylePr>
    <w:tblStylePr w:type="band1Horz">
      <w:tblPr/>
      <w:tcPr>
        <w:shd w:val="clear" w:color="auto" w:fill="F19F82" w:themeFill="accent1" w:themeFillTint="7F"/>
      </w:tcPr>
    </w:tblStylePr>
  </w:style>
  <w:style w:type="table" w:customStyle="1" w:styleId="LightGrid-Accent11">
    <w:name w:val="Light Grid - Accent 11"/>
    <w:aliases w:val="Rakovica"/>
    <w:basedOn w:val="TableNormal"/>
    <w:uiPriority w:val="62"/>
    <w:rsid w:val="005526A7"/>
    <w:pPr>
      <w:spacing w:after="0" w:line="240" w:lineRule="auto"/>
      <w:jc w:val="center"/>
    </w:pPr>
    <w:rPr>
      <w:rFonts w:ascii="Arial" w:hAnsi="Arial"/>
      <w:sz w:val="20"/>
    </w:rPr>
    <w:tblPr>
      <w:tblStyleRowBandSize w:val="1"/>
      <w:tblStyleColBandSize w:val="1"/>
      <w:tblInd w:w="0" w:type="dxa"/>
      <w:tblBorders>
        <w:top w:val="single" w:sz="8" w:space="0" w:color="D34817" w:themeColor="accent1"/>
        <w:left w:val="single" w:sz="8" w:space="0" w:color="D34817" w:themeColor="accent1"/>
        <w:bottom w:val="single" w:sz="8" w:space="0" w:color="D34817" w:themeColor="accent1"/>
        <w:right w:val="single" w:sz="8" w:space="0" w:color="D34817" w:themeColor="accent1"/>
        <w:insideH w:val="single" w:sz="8" w:space="0" w:color="D34817" w:themeColor="accent1"/>
        <w:insideV w:val="single" w:sz="8" w:space="0" w:color="D34817" w:themeColor="accent1"/>
      </w:tblBorders>
      <w:tblCellMar>
        <w:top w:w="0" w:type="dxa"/>
        <w:left w:w="108" w:type="dxa"/>
        <w:bottom w:w="0" w:type="dxa"/>
        <w:right w:w="108" w:type="dxa"/>
      </w:tblCellMar>
    </w:tblPr>
    <w:tcPr>
      <w:vAlign w:val="center"/>
    </w:tcPr>
    <w:tblStylePr w:type="firstRow">
      <w:pPr>
        <w:spacing w:before="0" w:after="0" w:line="240" w:lineRule="auto"/>
      </w:pPr>
      <w:rPr>
        <w:rFonts w:asciiTheme="majorHAnsi" w:eastAsiaTheme="majorEastAsia" w:hAnsiTheme="majorHAnsi" w:cstheme="majorBidi"/>
        <w:b/>
        <w:bCs/>
      </w:rPr>
      <w:tblPr/>
      <w:tcPr>
        <w:tcBorders>
          <w:top w:val="single" w:sz="8" w:space="0" w:color="D34817" w:themeColor="accent1"/>
          <w:left w:val="single" w:sz="8" w:space="0" w:color="D34817" w:themeColor="accent1"/>
          <w:bottom w:val="single" w:sz="18" w:space="0" w:color="D34817" w:themeColor="accent1"/>
          <w:right w:val="single" w:sz="8" w:space="0" w:color="D34817" w:themeColor="accent1"/>
          <w:insideH w:val="nil"/>
          <w:insideV w:val="single" w:sz="8" w:space="0" w:color="D34817"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D34817" w:themeColor="accent1"/>
          <w:left w:val="single" w:sz="8" w:space="0" w:color="D34817" w:themeColor="accent1"/>
          <w:bottom w:val="single" w:sz="8" w:space="0" w:color="D34817" w:themeColor="accent1"/>
          <w:right w:val="single" w:sz="8" w:space="0" w:color="D34817" w:themeColor="accent1"/>
          <w:insideH w:val="nil"/>
          <w:insideV w:val="single" w:sz="8" w:space="0" w:color="D34817"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D34817" w:themeColor="accent1"/>
          <w:left w:val="single" w:sz="8" w:space="0" w:color="D34817" w:themeColor="accent1"/>
          <w:bottom w:val="single" w:sz="8" w:space="0" w:color="D34817" w:themeColor="accent1"/>
          <w:right w:val="single" w:sz="8" w:space="0" w:color="D34817" w:themeColor="accent1"/>
        </w:tcBorders>
      </w:tcPr>
    </w:tblStylePr>
    <w:tblStylePr w:type="band1Vert">
      <w:tblPr/>
      <w:tcPr>
        <w:tcBorders>
          <w:top w:val="single" w:sz="8" w:space="0" w:color="D34817" w:themeColor="accent1"/>
          <w:left w:val="single" w:sz="8" w:space="0" w:color="D34817" w:themeColor="accent1"/>
          <w:bottom w:val="single" w:sz="8" w:space="0" w:color="D34817" w:themeColor="accent1"/>
          <w:right w:val="single" w:sz="8" w:space="0" w:color="D34817" w:themeColor="accent1"/>
        </w:tcBorders>
        <w:shd w:val="clear" w:color="auto" w:fill="F8CFC1" w:themeFill="accent1" w:themeFillTint="3F"/>
      </w:tcPr>
    </w:tblStylePr>
    <w:tblStylePr w:type="band1Horz">
      <w:tblPr/>
      <w:tcPr>
        <w:tcBorders>
          <w:top w:val="single" w:sz="8" w:space="0" w:color="D34817" w:themeColor="accent1"/>
          <w:left w:val="single" w:sz="8" w:space="0" w:color="D34817" w:themeColor="accent1"/>
          <w:bottom w:val="single" w:sz="8" w:space="0" w:color="D34817" w:themeColor="accent1"/>
          <w:right w:val="single" w:sz="8" w:space="0" w:color="D34817" w:themeColor="accent1"/>
          <w:insideV w:val="single" w:sz="8" w:space="0" w:color="D34817" w:themeColor="accent1"/>
        </w:tcBorders>
        <w:shd w:val="clear" w:color="auto" w:fill="F8CFC1" w:themeFill="accent1" w:themeFillTint="3F"/>
      </w:tcPr>
    </w:tblStylePr>
    <w:tblStylePr w:type="band2Horz">
      <w:tblPr/>
      <w:tcPr>
        <w:tcBorders>
          <w:top w:val="single" w:sz="8" w:space="0" w:color="D34817" w:themeColor="accent1"/>
          <w:left w:val="single" w:sz="8" w:space="0" w:color="D34817" w:themeColor="accent1"/>
          <w:bottom w:val="single" w:sz="8" w:space="0" w:color="D34817" w:themeColor="accent1"/>
          <w:right w:val="single" w:sz="8" w:space="0" w:color="D34817" w:themeColor="accent1"/>
          <w:insideV w:val="single" w:sz="8" w:space="0" w:color="D34817" w:themeColor="accent1"/>
        </w:tcBorders>
      </w:tcPr>
    </w:tblStylePr>
  </w:style>
  <w:style w:type="table" w:styleId="MediumGrid3-Accent2">
    <w:name w:val="Medium Grid 3 Accent 2"/>
    <w:aliases w:val="OR"/>
    <w:basedOn w:val="TableNormal"/>
    <w:uiPriority w:val="69"/>
    <w:rsid w:val="00CD3AE6"/>
    <w:pPr>
      <w:spacing w:after="0" w:line="240" w:lineRule="auto"/>
      <w:jc w:val="center"/>
    </w:pPr>
    <w:rPr>
      <w:rFonts w:ascii="Arial" w:hAnsi="Arial"/>
      <w:color w:val="000000" w:themeColor="text1"/>
      <w:sz w:val="20"/>
    </w:rPr>
    <w:tblPr>
      <w:tblStyleRowBandSize w:val="1"/>
      <w:tblStyleColBandSize w:val="1"/>
      <w:tblInd w:w="0" w:type="dxa"/>
      <w:tbl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blBorders>
      <w:tblCellMar>
        <w:top w:w="0" w:type="dxa"/>
        <w:left w:w="108" w:type="dxa"/>
        <w:bottom w:w="0" w:type="dxa"/>
        <w:right w:w="108" w:type="dxa"/>
      </w:tblCellMar>
    </w:tblPr>
    <w:tcPr>
      <w:shd w:val="clear" w:color="auto" w:fill="DE6A5C" w:themeFill="accent2" w:themeFillTint="99"/>
      <w:vAlign w:val="center"/>
    </w:tcPr>
    <w:tblStylePr w:type="firstRow">
      <w:rPr>
        <w:rFonts w:ascii="Arial" w:hAnsi="Arial"/>
        <w:b/>
        <w:bCs/>
        <w:i w:val="0"/>
        <w:iCs w:val="0"/>
        <w:caps w:val="0"/>
        <w:smallCaps w:val="0"/>
        <w:strike w:val="0"/>
        <w:dstrike w:val="0"/>
        <w:vanish w:val="0"/>
        <w:color w:val="000000" w:themeColor="text1"/>
        <w:sz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EE8C69" w:themeFill="accent1" w:themeFillTint="99"/>
      </w:tcPr>
    </w:tblStylePr>
    <w:tblStylePr w:type="lastRow">
      <w:rPr>
        <w:rFonts w:ascii="Arial" w:hAnsi="Arial"/>
        <w:b/>
        <w:bCs/>
        <w:i w:val="0"/>
        <w:iCs w:val="0"/>
        <w:caps w:val="0"/>
        <w:smallCaps w:val="0"/>
        <w:strike w:val="0"/>
        <w:dstrike w:val="0"/>
        <w:vanish w:val="0"/>
        <w:color w:val="000000" w:themeColor="text1"/>
        <w:sz w:val="20"/>
        <w:vertAlign w:val="baseline"/>
        <w14:shadow w14:blurRad="0" w14:dist="0" w14:dir="0" w14:sx="0" w14:sy="0" w14:kx="0" w14:ky="0" w14:algn="none">
          <w14:srgbClr w14:val="000000"/>
        </w14:shadow>
        <w14:textOutline w14:w="0" w14:cap="rnd" w14:cmpd="sng" w14:algn="ctr">
          <w14:noFill/>
          <w14:prstDash w14:val="solid"/>
          <w14:bevel/>
        </w14:textOutline>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EE8C69" w:themeFill="accent1" w:themeFillTint="99"/>
      </w:tcPr>
    </w:tblStylePr>
    <w:tblStylePr w:type="firstCol">
      <w:rPr>
        <w:rFonts w:ascii="Arial" w:hAnsi="Arial"/>
        <w:b/>
        <w:bCs/>
        <w:i w:val="0"/>
        <w:iCs w:val="0"/>
        <w:color w:val="000000" w:themeColor="text1"/>
        <w:sz w:val="20"/>
      </w:rPr>
      <w:tblPr/>
      <w:tcPr>
        <w:shd w:val="clear" w:color="auto" w:fill="EE8C69" w:themeFill="accent1" w:themeFillTint="99"/>
      </w:tcPr>
    </w:tblStylePr>
    <w:tblStylePr w:type="lastCol">
      <w:rPr>
        <w:rFonts w:ascii="Arial" w:hAnsi="Arial"/>
        <w:b w:val="0"/>
        <w:bCs/>
        <w:i w:val="0"/>
        <w:iCs w:val="0"/>
        <w:color w:val="000000" w:themeColor="text1"/>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FFFFFF" w:themeFill="background1"/>
      </w:tcPr>
    </w:tblStylePr>
    <w:tblStylePr w:type="band1Vert">
      <w:rPr>
        <w:rFonts w:ascii="Arial" w:hAnsi="Arial"/>
        <w:color w:val="auto"/>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FFFFFF" w:themeFill="background1"/>
      </w:tcPr>
    </w:tblStylePr>
    <w:tblStylePr w:type="band2Vert">
      <w:rPr>
        <w:rFonts w:ascii="Arial" w:hAnsi="Arial"/>
        <w:color w:val="000000" w:themeColor="text1"/>
        <w:sz w:val="20"/>
      </w:rPr>
      <w:tblPr/>
      <w:tcPr>
        <w:tcBorders>
          <w:top w:val="nil"/>
          <w:left w:val="nil"/>
          <w:bottom w:val="nil"/>
          <w:right w:val="nil"/>
          <w:insideH w:val="nil"/>
          <w:insideV w:val="nil"/>
        </w:tcBorders>
        <w:shd w:val="clear" w:color="auto" w:fill="FFFFFF" w:themeFill="background1"/>
      </w:tcPr>
    </w:tblStylePr>
    <w:tblStylePr w:type="band1Horz">
      <w:rPr>
        <w:rFonts w:ascii="Arial" w:hAnsi="Arial"/>
        <w:color w:val="000000" w:themeColor="text1"/>
        <w:sz w:val="20"/>
      </w:rPr>
      <w:tblPr/>
      <w:tcPr>
        <w:shd w:val="clear" w:color="auto" w:fill="FFFFFF" w:themeFill="background1"/>
      </w:tcPr>
    </w:tblStylePr>
    <w:tblStylePr w:type="band2Horz">
      <w:rPr>
        <w:rFonts w:ascii="Arial" w:hAnsi="Arial"/>
        <w:color w:val="000000" w:themeColor="text1"/>
        <w:sz w:val="20"/>
      </w:rPr>
      <w:tblPr/>
      <w:tcPr>
        <w:tcBorders>
          <w:top w:val="single" w:sz="4" w:space="0" w:color="732117" w:themeColor="accent2" w:themeShade="BF"/>
          <w:left w:val="single" w:sz="4" w:space="0" w:color="732117" w:themeColor="accent2" w:themeShade="BF"/>
          <w:bottom w:val="single" w:sz="4" w:space="0" w:color="732117" w:themeColor="accent2" w:themeShade="BF"/>
          <w:right w:val="single" w:sz="4" w:space="0" w:color="732117" w:themeColor="accent2" w:themeShade="BF"/>
          <w:insideH w:val="single" w:sz="4" w:space="0" w:color="732117" w:themeColor="accent2" w:themeShade="BF"/>
          <w:insideV w:val="single" w:sz="4" w:space="0" w:color="732117" w:themeColor="accent2" w:themeShade="BF"/>
        </w:tcBorders>
        <w:shd w:val="clear" w:color="auto" w:fill="DE6A5C" w:themeFill="accent2" w:themeFillTint="99"/>
      </w:tcPr>
    </w:tblStylePr>
    <w:tblStylePr w:type="neCell">
      <w:rPr>
        <w:rFonts w:ascii="Arial" w:hAnsi="Arial"/>
        <w:color w:val="auto"/>
        <w:sz w:val="20"/>
      </w:rPr>
    </w:tblStylePr>
    <w:tblStylePr w:type="nwCell">
      <w:rPr>
        <w:rFonts w:ascii="Arial" w:hAnsi="Arial"/>
        <w:color w:val="000000" w:themeColor="text1"/>
        <w:sz w:val="20"/>
      </w:rPr>
    </w:tblStylePr>
    <w:tblStylePr w:type="seCell">
      <w:rPr>
        <w:rFonts w:ascii="Arial" w:hAnsi="Arial"/>
        <w:color w:val="auto"/>
        <w:sz w:val="20"/>
      </w:rPr>
    </w:tblStylePr>
    <w:tblStylePr w:type="swCell">
      <w:rPr>
        <w:rFonts w:ascii="Arial" w:hAnsi="Arial"/>
        <w:color w:val="auto"/>
        <w:sz w:val="20"/>
      </w:rPr>
    </w:tblStylePr>
  </w:style>
  <w:style w:type="paragraph" w:styleId="Caption">
    <w:name w:val="caption"/>
    <w:basedOn w:val="Normal"/>
    <w:next w:val="Normal"/>
    <w:uiPriority w:val="35"/>
    <w:unhideWhenUsed/>
    <w:qFormat/>
    <w:rsid w:val="00704315"/>
    <w:pPr>
      <w:spacing w:line="240" w:lineRule="auto"/>
    </w:pPr>
    <w:rPr>
      <w:b/>
      <w:bCs/>
      <w:color w:val="D34817" w:themeColor="accent1"/>
      <w:sz w:val="18"/>
      <w:szCs w:val="18"/>
    </w:rPr>
  </w:style>
  <w:style w:type="table" w:styleId="MediumGrid2-Accent2">
    <w:name w:val="Medium Grid 2 Accent 2"/>
    <w:basedOn w:val="TableNormal"/>
    <w:uiPriority w:val="68"/>
    <w:rsid w:val="009D6F28"/>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cPr>
      <w:shd w:val="clear" w:color="auto" w:fill="F1C1BC" w:themeFill="accent2" w:themeFillTint="3F"/>
    </w:tcPr>
    <w:tblStylePr w:type="firstRow">
      <w:rPr>
        <w:b/>
        <w:bCs/>
        <w:color w:val="000000" w:themeColor="text1"/>
      </w:rPr>
      <w:tblPr/>
      <w:tcPr>
        <w:shd w:val="clear" w:color="auto" w:fill="F9E6E4"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4CDC8" w:themeFill="accent2" w:themeFillTint="33"/>
      </w:tcPr>
    </w:tblStylePr>
    <w:tblStylePr w:type="band1Vert">
      <w:tblPr/>
      <w:tcPr>
        <w:shd w:val="clear" w:color="auto" w:fill="E48478" w:themeFill="accent2" w:themeFillTint="7F"/>
      </w:tcPr>
    </w:tblStylePr>
    <w:tblStylePr w:type="band1Horz">
      <w:tblPr/>
      <w:tcPr>
        <w:tcBorders>
          <w:insideH w:val="single" w:sz="6" w:space="0" w:color="9B2D1F" w:themeColor="accent2"/>
          <w:insideV w:val="single" w:sz="6" w:space="0" w:color="9B2D1F" w:themeColor="accent2"/>
        </w:tcBorders>
        <w:shd w:val="clear" w:color="auto" w:fill="E48478" w:themeFill="accent2" w:themeFillTint="7F"/>
      </w:tcPr>
    </w:tblStylePr>
    <w:tblStylePr w:type="nwCell">
      <w:tblPr/>
      <w:tcPr>
        <w:shd w:val="clear" w:color="auto" w:fill="FFFFFF" w:themeFill="background1"/>
      </w:tcPr>
    </w:tblStylePr>
  </w:style>
  <w:style w:type="character" w:customStyle="1" w:styleId="Heading6Char">
    <w:name w:val="Heading 6 Char"/>
    <w:aliases w:val="Heading 6 Char Char Char Char,Heading 6 Char Char Char Char Char Char"/>
    <w:basedOn w:val="DefaultParagraphFont"/>
    <w:link w:val="Heading6"/>
    <w:rsid w:val="002A51F2"/>
    <w:rPr>
      <w:rFonts w:ascii="Calibri" w:eastAsia="Times New Roman" w:hAnsi="Calibri" w:cs="Times New Roman"/>
      <w:b/>
      <w:bCs/>
      <w:snapToGrid w:val="0"/>
      <w:lang w:val="en-AU" w:eastAsia="en-US"/>
    </w:rPr>
  </w:style>
  <w:style w:type="paragraph" w:styleId="CommentSubject">
    <w:name w:val="annotation subject"/>
    <w:basedOn w:val="CommentText"/>
    <w:next w:val="CommentText"/>
    <w:link w:val="CommentSubjectChar"/>
    <w:uiPriority w:val="99"/>
    <w:semiHidden/>
    <w:unhideWhenUsed/>
    <w:rsid w:val="002A51F2"/>
    <w:pPr>
      <w:shd w:val="clear" w:color="auto" w:fill="auto"/>
      <w:spacing w:after="200" w:line="276" w:lineRule="auto"/>
      <w:jc w:val="left"/>
    </w:pPr>
    <w:rPr>
      <w:rFonts w:ascii="Calibri" w:eastAsia="Times New Roman" w:hAnsi="Calibri" w:cs="Times New Roman"/>
      <w:b/>
      <w:bCs/>
      <w:lang w:eastAsia="hr-HR"/>
    </w:rPr>
  </w:style>
  <w:style w:type="character" w:customStyle="1" w:styleId="CommentSubjectChar">
    <w:name w:val="Comment Subject Char"/>
    <w:basedOn w:val="CommentTextChar"/>
    <w:link w:val="CommentSubject"/>
    <w:uiPriority w:val="99"/>
    <w:semiHidden/>
    <w:rsid w:val="002A51F2"/>
    <w:rPr>
      <w:rFonts w:ascii="Calibri" w:eastAsia="Times New Roman" w:hAnsi="Calibri" w:cs="Times New Roman"/>
      <w:b/>
      <w:bCs/>
      <w:sz w:val="20"/>
      <w:szCs w:val="20"/>
      <w:shd w:val="clear" w:color="auto" w:fill="FFFFFF"/>
      <w:lang w:eastAsia="en-US"/>
    </w:rPr>
  </w:style>
  <w:style w:type="character" w:customStyle="1" w:styleId="apple-converted-space">
    <w:name w:val="apple-converted-space"/>
    <w:basedOn w:val="DefaultParagraphFont"/>
    <w:rsid w:val="005E6C62"/>
  </w:style>
  <w:style w:type="paragraph" w:styleId="TOC1">
    <w:name w:val="toc 1"/>
    <w:basedOn w:val="Normal"/>
    <w:next w:val="Normal"/>
    <w:autoRedefine/>
    <w:uiPriority w:val="39"/>
    <w:unhideWhenUsed/>
    <w:rsid w:val="00405773"/>
    <w:pPr>
      <w:spacing w:before="120" w:after="120"/>
    </w:pPr>
    <w:rPr>
      <w:b/>
      <w:bCs/>
      <w:caps/>
      <w:sz w:val="20"/>
      <w:szCs w:val="20"/>
    </w:rPr>
  </w:style>
  <w:style w:type="table" w:styleId="LightShading-Accent3">
    <w:name w:val="Light Shading Accent 3"/>
    <w:basedOn w:val="TableNormal"/>
    <w:uiPriority w:val="60"/>
    <w:rsid w:val="00405773"/>
    <w:pPr>
      <w:spacing w:after="0" w:line="240" w:lineRule="auto"/>
      <w:jc w:val="both"/>
    </w:pPr>
    <w:rPr>
      <w:rFonts w:eastAsiaTheme="minorHAnsi"/>
      <w:color w:val="7B6A4D" w:themeColor="accent3" w:themeShade="BF"/>
      <w:lang w:eastAsia="en-US"/>
    </w:rPr>
    <w:tblPr>
      <w:tblStyleRowBandSize w:val="1"/>
      <w:tblStyleColBandSize w:val="1"/>
      <w:tblInd w:w="0" w:type="dxa"/>
      <w:tblBorders>
        <w:top w:val="single" w:sz="8" w:space="0" w:color="A28E6A" w:themeColor="accent3"/>
        <w:bottom w:val="single" w:sz="8" w:space="0" w:color="A28E6A"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lastRow">
      <w:pPr>
        <w:spacing w:before="0" w:after="0" w:line="240" w:lineRule="auto"/>
      </w:pPr>
      <w:rPr>
        <w:b/>
        <w:bCs/>
      </w:rPr>
      <w:tblPr/>
      <w:tcPr>
        <w:tcBorders>
          <w:top w:val="single" w:sz="8" w:space="0" w:color="A28E6A" w:themeColor="accent3"/>
          <w:left w:val="nil"/>
          <w:bottom w:val="single" w:sz="8" w:space="0" w:color="A28E6A"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8E2DA" w:themeFill="accent3" w:themeFillTint="3F"/>
      </w:tcPr>
    </w:tblStylePr>
    <w:tblStylePr w:type="band1Horz">
      <w:tblPr/>
      <w:tcPr>
        <w:tcBorders>
          <w:left w:val="nil"/>
          <w:right w:val="nil"/>
          <w:insideH w:val="nil"/>
          <w:insideV w:val="nil"/>
        </w:tcBorders>
        <w:shd w:val="clear" w:color="auto" w:fill="E8E2DA" w:themeFill="accent3" w:themeFillTint="3F"/>
      </w:tcPr>
    </w:tblStylePr>
  </w:style>
  <w:style w:type="character" w:customStyle="1" w:styleId="Stil1Char">
    <w:name w:val="Stil1 Char"/>
    <w:link w:val="Stil1"/>
    <w:rsid w:val="00405773"/>
    <w:rPr>
      <w:rFonts w:ascii="Arial" w:eastAsia="Constantia" w:hAnsi="Arial" w:cs="Arial"/>
      <w:sz w:val="24"/>
      <w:szCs w:val="24"/>
      <w:lang w:eastAsia="en-US"/>
    </w:rPr>
  </w:style>
  <w:style w:type="table" w:customStyle="1" w:styleId="Style1">
    <w:name w:val="Style1"/>
    <w:basedOn w:val="TableNormal"/>
    <w:uiPriority w:val="99"/>
    <w:qFormat/>
    <w:rsid w:val="00405773"/>
    <w:pPr>
      <w:spacing w:after="0" w:line="240" w:lineRule="auto"/>
      <w:jc w:val="center"/>
    </w:pPr>
    <w:rPr>
      <w:rFonts w:eastAsiaTheme="minorHAnsi"/>
      <w:lang w:eastAsia="en-US"/>
    </w:rPr>
    <w:tblPr>
      <w:tblInd w:w="0" w:type="dxa"/>
      <w:tblBorders>
        <w:insideH w:val="single" w:sz="18" w:space="0" w:color="6D6262" w:themeColor="accent5" w:themeShade="BF"/>
      </w:tblBorders>
      <w:tblCellMar>
        <w:top w:w="0" w:type="dxa"/>
        <w:left w:w="108" w:type="dxa"/>
        <w:bottom w:w="0" w:type="dxa"/>
        <w:right w:w="108" w:type="dxa"/>
      </w:tblCellMar>
    </w:tblPr>
    <w:tcPr>
      <w:shd w:val="thinDiagCross" w:color="B4DE86" w:fill="auto"/>
      <w:vAlign w:val="center"/>
    </w:tcPr>
  </w:style>
  <w:style w:type="paragraph" w:styleId="TableofFigures">
    <w:name w:val="table of figures"/>
    <w:basedOn w:val="Normal"/>
    <w:next w:val="Normal"/>
    <w:uiPriority w:val="99"/>
    <w:unhideWhenUsed/>
    <w:rsid w:val="00405773"/>
    <w:pPr>
      <w:spacing w:after="0"/>
      <w:jc w:val="both"/>
    </w:pPr>
    <w:rPr>
      <w:rFonts w:ascii="Arial" w:eastAsia="Times New Roman" w:hAnsi="Arial" w:cs="Arial"/>
      <w:bCs/>
      <w:noProof/>
      <w:sz w:val="24"/>
      <w:lang w:eastAsia="en-US"/>
    </w:rPr>
  </w:style>
  <w:style w:type="paragraph" w:styleId="TOCHeading">
    <w:name w:val="TOC Heading"/>
    <w:basedOn w:val="Heading1"/>
    <w:next w:val="Normal"/>
    <w:uiPriority w:val="39"/>
    <w:unhideWhenUsed/>
    <w:qFormat/>
    <w:rsid w:val="00405773"/>
    <w:pPr>
      <w:pBdr>
        <w:top w:val="none" w:sz="0" w:space="0" w:color="auto"/>
        <w:left w:val="none" w:sz="0" w:space="0" w:color="auto"/>
        <w:bottom w:val="none" w:sz="0" w:space="0" w:color="auto"/>
        <w:right w:val="none" w:sz="0" w:space="0" w:color="auto"/>
      </w:pBdr>
      <w:shd w:val="clear" w:color="auto" w:fill="auto"/>
      <w:spacing w:before="480"/>
      <w:jc w:val="left"/>
      <w:outlineLvl w:val="9"/>
    </w:pPr>
    <w:rPr>
      <w:rFonts w:asciiTheme="majorHAnsi" w:eastAsiaTheme="majorEastAsia" w:hAnsiTheme="majorHAnsi" w:cstheme="majorBidi"/>
      <w:i w:val="0"/>
      <w:noProof w:val="0"/>
      <w:color w:val="9D3511" w:themeColor="accent1" w:themeShade="BF"/>
      <w:sz w:val="28"/>
      <w:szCs w:val="28"/>
      <w:lang w:val="en-US" w:eastAsia="en-US"/>
    </w:rPr>
  </w:style>
  <w:style w:type="table" w:styleId="MediumGrid1-Accent6">
    <w:name w:val="Medium Grid 1 Accent 6"/>
    <w:basedOn w:val="TableNormal"/>
    <w:uiPriority w:val="67"/>
    <w:rsid w:val="00405773"/>
    <w:pPr>
      <w:spacing w:after="0" w:line="240" w:lineRule="auto"/>
      <w:jc w:val="both"/>
    </w:pPr>
    <w:rPr>
      <w:rFonts w:eastAsiaTheme="minorHAnsi"/>
      <w:lang w:eastAsia="en-US"/>
    </w:rPr>
    <w:tblPr>
      <w:tblStyleRowBandSize w:val="1"/>
      <w:tblStyleColBandSize w:val="1"/>
      <w:tblInd w:w="0" w:type="dxa"/>
      <w:tbl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single" w:sz="8" w:space="0" w:color="A78181" w:themeColor="accent6" w:themeTint="BF"/>
        <w:insideV w:val="single" w:sz="8" w:space="0" w:color="A78181" w:themeColor="accent6" w:themeTint="BF"/>
      </w:tblBorders>
      <w:tblCellMar>
        <w:top w:w="0" w:type="dxa"/>
        <w:left w:w="108" w:type="dxa"/>
        <w:bottom w:w="0" w:type="dxa"/>
        <w:right w:w="108" w:type="dxa"/>
      </w:tblCellMar>
    </w:tblPr>
    <w:tcPr>
      <w:shd w:val="clear" w:color="auto" w:fill="E2D5D5" w:themeFill="accent6" w:themeFillTint="3F"/>
    </w:tcPr>
    <w:tblStylePr w:type="firstRow">
      <w:rPr>
        <w:b/>
        <w:bCs/>
      </w:rPr>
    </w:tblStylePr>
    <w:tblStylePr w:type="lastRow">
      <w:rPr>
        <w:b/>
        <w:bCs/>
      </w:rPr>
      <w:tblPr/>
      <w:tcPr>
        <w:tcBorders>
          <w:top w:val="single" w:sz="18" w:space="0" w:color="A78181" w:themeColor="accent6" w:themeTint="BF"/>
        </w:tcBorders>
      </w:tcPr>
    </w:tblStylePr>
    <w:tblStylePr w:type="firstCol">
      <w:rPr>
        <w:b/>
        <w:bCs/>
      </w:rPr>
    </w:tblStylePr>
    <w:tblStylePr w:type="lastCol">
      <w:rPr>
        <w:b/>
        <w:bCs/>
      </w:rPr>
    </w:tblStylePr>
    <w:tblStylePr w:type="band1Vert">
      <w:tblPr/>
      <w:tcPr>
        <w:shd w:val="clear" w:color="auto" w:fill="C4ABAB" w:themeFill="accent6" w:themeFillTint="7F"/>
      </w:tcPr>
    </w:tblStylePr>
    <w:tblStylePr w:type="band1Horz">
      <w:tblPr/>
      <w:tcPr>
        <w:shd w:val="clear" w:color="auto" w:fill="C4ABAB" w:themeFill="accent6" w:themeFillTint="7F"/>
      </w:tcPr>
    </w:tblStylePr>
  </w:style>
  <w:style w:type="table" w:styleId="MediumShading1-Accent6">
    <w:name w:val="Medium Shading 1 Accent 6"/>
    <w:basedOn w:val="TableNormal"/>
    <w:uiPriority w:val="63"/>
    <w:rsid w:val="00405773"/>
    <w:pPr>
      <w:spacing w:after="0" w:line="240" w:lineRule="auto"/>
      <w:jc w:val="both"/>
    </w:pPr>
    <w:rPr>
      <w:rFonts w:eastAsiaTheme="minorHAnsi"/>
      <w:lang w:eastAsia="en-US"/>
    </w:rPr>
    <w:tblPr>
      <w:tblStyleRowBandSize w:val="1"/>
      <w:tblStyleColBandSize w:val="1"/>
      <w:tblInd w:w="0" w:type="dxa"/>
      <w:tbl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single" w:sz="8" w:space="0" w:color="A78181" w:themeColor="accent6" w:themeTint="BF"/>
      </w:tblBorders>
      <w:tblCellMar>
        <w:top w:w="0" w:type="dxa"/>
        <w:left w:w="108" w:type="dxa"/>
        <w:bottom w:w="0" w:type="dxa"/>
        <w:right w:w="108" w:type="dxa"/>
      </w:tblCellMar>
    </w:tblPr>
    <w:tcPr>
      <w:shd w:val="clear" w:color="auto" w:fill="auto"/>
    </w:tcPr>
    <w:tblStylePr w:type="firstRow">
      <w:pPr>
        <w:spacing w:before="0" w:after="0" w:line="240" w:lineRule="auto"/>
      </w:pPr>
      <w:rPr>
        <w:b/>
        <w:bCs/>
        <w:color w:val="FFFFFF" w:themeColor="background1"/>
      </w:rPr>
      <w:tblPr/>
      <w:tcPr>
        <w:tcBorders>
          <w:top w:val="single" w:sz="8"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nil"/>
          <w:insideV w:val="nil"/>
        </w:tcBorders>
        <w:shd w:val="clear" w:color="auto" w:fill="855D5D" w:themeFill="accent6"/>
      </w:tcPr>
    </w:tblStylePr>
    <w:tblStylePr w:type="lastRow">
      <w:pPr>
        <w:spacing w:before="0" w:after="0" w:line="240" w:lineRule="auto"/>
      </w:pPr>
      <w:rPr>
        <w:b/>
        <w:bCs/>
      </w:rPr>
      <w:tblPr/>
      <w:tcPr>
        <w:tcBorders>
          <w:top w:val="double" w:sz="6" w:space="0" w:color="A78181" w:themeColor="accent6" w:themeTint="BF"/>
          <w:left w:val="single" w:sz="8" w:space="0" w:color="A78181" w:themeColor="accent6" w:themeTint="BF"/>
          <w:bottom w:val="single" w:sz="8" w:space="0" w:color="A78181" w:themeColor="accent6" w:themeTint="BF"/>
          <w:right w:val="single" w:sz="8" w:space="0" w:color="A78181" w:themeColor="accent6" w:themeTint="BF"/>
          <w:insideH w:val="nil"/>
          <w:insideV w:val="nil"/>
        </w:tcBorders>
      </w:tcPr>
    </w:tblStylePr>
    <w:tblStylePr w:type="firstCol">
      <w:rPr>
        <w:b/>
        <w:bCs/>
      </w:rPr>
    </w:tblStylePr>
    <w:tblStylePr w:type="lastCol">
      <w:rPr>
        <w:b/>
        <w:bCs/>
      </w:rPr>
    </w:tblStylePr>
    <w:tblStylePr w:type="band1Vert">
      <w:tblPr/>
      <w:tcPr>
        <w:shd w:val="clear" w:color="auto" w:fill="E2D5D5" w:themeFill="accent6" w:themeFillTint="3F"/>
      </w:tcPr>
    </w:tblStylePr>
    <w:tblStylePr w:type="band1Horz">
      <w:tblPr/>
      <w:tcPr>
        <w:tcBorders>
          <w:insideH w:val="nil"/>
          <w:insideV w:val="nil"/>
        </w:tcBorders>
        <w:shd w:val="clear" w:color="auto" w:fill="E2D5D5" w:themeFill="accent6" w:themeFillTint="3F"/>
      </w:tcPr>
    </w:tblStylePr>
    <w:tblStylePr w:type="band2Horz">
      <w:tblPr/>
      <w:tcPr>
        <w:tcBorders>
          <w:insideH w:val="nil"/>
          <w:insideV w:val="nil"/>
        </w:tcBorders>
      </w:tcPr>
    </w:tblStylePr>
  </w:style>
  <w:style w:type="table" w:styleId="LightGrid-Accent2">
    <w:name w:val="Light Grid Accent 2"/>
    <w:basedOn w:val="TableNormal"/>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18" w:space="0" w:color="9B2D1F" w:themeColor="accent2"/>
          <w:right w:val="single" w:sz="8" w:space="0" w:color="9B2D1F" w:themeColor="accent2"/>
          <w:insideH w:val="nil"/>
          <w:insideV w:val="single" w:sz="8" w:space="0" w:color="9B2D1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2D1F" w:themeColor="accent2"/>
          <w:left w:val="single" w:sz="8" w:space="0" w:color="9B2D1F" w:themeColor="accent2"/>
          <w:bottom w:val="single" w:sz="8" w:space="0" w:color="9B2D1F" w:themeColor="accent2"/>
          <w:right w:val="single" w:sz="8" w:space="0" w:color="9B2D1F" w:themeColor="accent2"/>
          <w:insideH w:val="nil"/>
          <w:insideV w:val="single" w:sz="8" w:space="0" w:color="9B2D1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tcPr>
    </w:tblStylePr>
    <w:tblStylePr w:type="band1Vert">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shd w:val="clear" w:color="auto" w:fill="F1C1BC" w:themeFill="accent2" w:themeFillTint="3F"/>
      </w:tcPr>
    </w:tblStylePr>
    <w:tblStylePr w:type="band1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shd w:val="clear" w:color="auto" w:fill="F1C1BC" w:themeFill="accent2" w:themeFillTint="3F"/>
      </w:tcPr>
    </w:tblStylePr>
    <w:tblStylePr w:type="band2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tcPr>
    </w:tblStylePr>
  </w:style>
  <w:style w:type="table" w:customStyle="1" w:styleId="LightShading-Accent11">
    <w:name w:val="Light Shading - Accent 11"/>
    <w:basedOn w:val="TableNormal"/>
    <w:uiPriority w:val="60"/>
    <w:rsid w:val="00405773"/>
    <w:pPr>
      <w:spacing w:after="0" w:line="240" w:lineRule="auto"/>
      <w:jc w:val="both"/>
    </w:pPr>
    <w:rPr>
      <w:rFonts w:eastAsiaTheme="minorHAnsi"/>
      <w:color w:val="FF0B0C"/>
      <w:lang w:eastAsia="en-US"/>
    </w:rPr>
    <w:tblPr>
      <w:tblStyleRowBandSize w:val="1"/>
      <w:tblStyleColBandSize w:val="1"/>
      <w:tblInd w:w="0" w:type="dxa"/>
      <w:tblBorders>
        <w:top w:val="single" w:sz="8" w:space="0" w:color="FF6566"/>
        <w:bottom w:val="single" w:sz="8" w:space="0" w:color="FF656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la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8D8"/>
      </w:tcPr>
    </w:tblStylePr>
    <w:tblStylePr w:type="band1Horz">
      <w:tblPr/>
      <w:tcPr>
        <w:tcBorders>
          <w:left w:val="nil"/>
          <w:right w:val="nil"/>
          <w:insideH w:val="nil"/>
          <w:insideV w:val="nil"/>
        </w:tcBorders>
        <w:shd w:val="clear" w:color="auto" w:fill="FFD8D8"/>
      </w:tcPr>
    </w:tblStylePr>
  </w:style>
  <w:style w:type="table" w:customStyle="1" w:styleId="LightGrid-Accent21">
    <w:name w:val="Light Grid - Accent 21"/>
    <w:basedOn w:val="TableNormal"/>
    <w:next w:val="LightGrid-Accent2"/>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ACC1E8"/>
        <w:left w:val="single" w:sz="8" w:space="0" w:color="ACC1E8"/>
        <w:bottom w:val="single" w:sz="8" w:space="0" w:color="ACC1E8"/>
        <w:right w:val="single" w:sz="8" w:space="0" w:color="ACC1E8"/>
        <w:insideH w:val="single" w:sz="8" w:space="0" w:color="ACC1E8"/>
        <w:insideV w:val="single" w:sz="8" w:space="0" w:color="ACC1E8"/>
      </w:tblBorders>
      <w:tblCellMar>
        <w:top w:w="0" w:type="dxa"/>
        <w:left w:w="108" w:type="dxa"/>
        <w:bottom w:w="0" w:type="dxa"/>
        <w:right w:w="108" w:type="dxa"/>
      </w:tblCellMar>
    </w:tblPr>
    <w:tblStylePr w:type="firstRow">
      <w:pPr>
        <w:spacing w:before="0" w:after="0" w:line="240" w:lineRule="auto"/>
      </w:pPr>
      <w:rPr>
        <w:rFonts w:ascii="Calibri" w:eastAsia="Times New Roman" w:hAnsi="Calibri" w:cs="Times New Roman"/>
        <w:b/>
        <w:bCs/>
      </w:rPr>
      <w:tblPr/>
      <w:tcPr>
        <w:tcBorders>
          <w:top w:val="single" w:sz="8" w:space="0" w:color="ACC1E8"/>
          <w:left w:val="single" w:sz="8" w:space="0" w:color="ACC1E8"/>
          <w:bottom w:val="single" w:sz="18" w:space="0" w:color="ACC1E8"/>
          <w:right w:val="single" w:sz="8" w:space="0" w:color="ACC1E8"/>
          <w:insideH w:val="nil"/>
          <w:insideV w:val="single" w:sz="8" w:space="0" w:color="ACC1E8"/>
        </w:tcBorders>
      </w:tcPr>
    </w:tblStylePr>
    <w:tblStylePr w:type="lastRow">
      <w:pPr>
        <w:spacing w:before="0" w:after="0" w:line="240" w:lineRule="auto"/>
      </w:pPr>
      <w:rPr>
        <w:rFonts w:ascii="Calibri" w:eastAsia="Times New Roman" w:hAnsi="Calibri" w:cs="Times New Roman"/>
        <w:b/>
        <w:bCs/>
      </w:rPr>
      <w:tblPr/>
      <w:tcPr>
        <w:tcBorders>
          <w:top w:val="double" w:sz="6" w:space="0" w:color="ACC1E8"/>
          <w:left w:val="single" w:sz="8" w:space="0" w:color="ACC1E8"/>
          <w:bottom w:val="single" w:sz="8" w:space="0" w:color="ACC1E8"/>
          <w:right w:val="single" w:sz="8" w:space="0" w:color="ACC1E8"/>
          <w:insideH w:val="nil"/>
          <w:insideV w:val="single" w:sz="8" w:space="0" w:color="ACC1E8"/>
        </w:tcBorders>
      </w:tcPr>
    </w:tblStylePr>
    <w:tblStylePr w:type="firstCol">
      <w:rPr>
        <w:rFonts w:ascii="Calibri" w:eastAsia="Times New Roman" w:hAnsi="Calibri" w:cs="Times New Roman"/>
        <w:b/>
        <w:bCs/>
      </w:rPr>
    </w:tblStylePr>
    <w:tblStylePr w:type="lastCol">
      <w:rPr>
        <w:rFonts w:ascii="Calibri" w:eastAsia="Times New Roman" w:hAnsi="Calibri" w:cs="Times New Roman"/>
        <w:b/>
        <w:bCs/>
      </w:rPr>
      <w:tblPr/>
      <w:tcPr>
        <w:tcBorders>
          <w:top w:val="single" w:sz="8" w:space="0" w:color="ACC1E8"/>
          <w:left w:val="single" w:sz="8" w:space="0" w:color="ACC1E8"/>
          <w:bottom w:val="single" w:sz="8" w:space="0" w:color="ACC1E8"/>
          <w:right w:val="single" w:sz="8" w:space="0" w:color="ACC1E8"/>
        </w:tcBorders>
      </w:tcPr>
    </w:tblStylePr>
    <w:tblStylePr w:type="band1Vert">
      <w:tblPr/>
      <w:tcPr>
        <w:tcBorders>
          <w:top w:val="single" w:sz="8" w:space="0" w:color="ACC1E8"/>
          <w:left w:val="single" w:sz="8" w:space="0" w:color="ACC1E8"/>
          <w:bottom w:val="single" w:sz="8" w:space="0" w:color="ACC1E8"/>
          <w:right w:val="single" w:sz="8" w:space="0" w:color="ACC1E8"/>
        </w:tcBorders>
        <w:shd w:val="clear" w:color="auto" w:fill="EAEFF9"/>
      </w:tcPr>
    </w:tblStylePr>
    <w:tblStylePr w:type="band1Horz">
      <w:tblPr/>
      <w:tcPr>
        <w:tcBorders>
          <w:top w:val="single" w:sz="8" w:space="0" w:color="ACC1E8"/>
          <w:left w:val="single" w:sz="8" w:space="0" w:color="ACC1E8"/>
          <w:bottom w:val="single" w:sz="8" w:space="0" w:color="ACC1E8"/>
          <w:right w:val="single" w:sz="8" w:space="0" w:color="ACC1E8"/>
          <w:insideV w:val="single" w:sz="8" w:space="0" w:color="ACC1E8"/>
        </w:tcBorders>
        <w:shd w:val="clear" w:color="auto" w:fill="EAEFF9"/>
      </w:tcPr>
    </w:tblStylePr>
    <w:tblStylePr w:type="band2Horz">
      <w:tblPr/>
      <w:tcPr>
        <w:tcBorders>
          <w:top w:val="single" w:sz="8" w:space="0" w:color="ACC1E8"/>
          <w:left w:val="single" w:sz="8" w:space="0" w:color="ACC1E8"/>
          <w:bottom w:val="single" w:sz="8" w:space="0" w:color="ACC1E8"/>
          <w:right w:val="single" w:sz="8" w:space="0" w:color="ACC1E8"/>
          <w:insideV w:val="single" w:sz="8" w:space="0" w:color="ACC1E8"/>
        </w:tcBorders>
      </w:tcPr>
    </w:tblStylePr>
  </w:style>
  <w:style w:type="table" w:styleId="LightShading-Accent2">
    <w:name w:val="Light Shading Accent 2"/>
    <w:basedOn w:val="TableNormal"/>
    <w:uiPriority w:val="60"/>
    <w:rsid w:val="00405773"/>
    <w:pPr>
      <w:spacing w:after="0" w:line="240" w:lineRule="auto"/>
      <w:jc w:val="both"/>
    </w:pPr>
    <w:rPr>
      <w:rFonts w:eastAsiaTheme="minorHAnsi"/>
      <w:color w:val="732117" w:themeColor="accent2" w:themeShade="BF"/>
      <w:lang w:eastAsia="en-US"/>
    </w:rPr>
    <w:tblPr>
      <w:tblStyleRowBandSize w:val="1"/>
      <w:tblStyleColBandSize w:val="1"/>
      <w:tblInd w:w="0" w:type="dxa"/>
      <w:tblBorders>
        <w:top w:val="single" w:sz="8" w:space="0" w:color="9B2D1F" w:themeColor="accent2"/>
        <w:bottom w:val="single" w:sz="8" w:space="0" w:color="9B2D1F"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2D1F" w:themeColor="accent2"/>
          <w:left w:val="nil"/>
          <w:bottom w:val="single" w:sz="8" w:space="0" w:color="9B2D1F" w:themeColor="accent2"/>
          <w:right w:val="nil"/>
          <w:insideH w:val="nil"/>
          <w:insideV w:val="nil"/>
        </w:tcBorders>
      </w:tcPr>
    </w:tblStylePr>
    <w:tblStylePr w:type="lastRow">
      <w:pPr>
        <w:spacing w:before="0" w:after="0" w:line="240" w:lineRule="auto"/>
      </w:pPr>
      <w:rPr>
        <w:b/>
        <w:bCs/>
      </w:rPr>
      <w:tblPr/>
      <w:tcPr>
        <w:tcBorders>
          <w:top w:val="single" w:sz="8" w:space="0" w:color="9B2D1F" w:themeColor="accent2"/>
          <w:left w:val="nil"/>
          <w:bottom w:val="single" w:sz="8" w:space="0" w:color="9B2D1F"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1C1BC" w:themeFill="accent2" w:themeFillTint="3F"/>
      </w:tcPr>
    </w:tblStylePr>
    <w:tblStylePr w:type="band1Horz">
      <w:tblPr/>
      <w:tcPr>
        <w:tcBorders>
          <w:left w:val="nil"/>
          <w:right w:val="nil"/>
          <w:insideH w:val="nil"/>
          <w:insideV w:val="nil"/>
        </w:tcBorders>
        <w:shd w:val="clear" w:color="auto" w:fill="F1C1BC" w:themeFill="accent2" w:themeFillTint="3F"/>
      </w:tcPr>
    </w:tblStylePr>
  </w:style>
  <w:style w:type="table" w:customStyle="1" w:styleId="LightShading-Accent12">
    <w:name w:val="Light Shading - Accent 12"/>
    <w:basedOn w:val="TableNormal"/>
    <w:uiPriority w:val="60"/>
    <w:rsid w:val="00405773"/>
    <w:pPr>
      <w:spacing w:after="0" w:line="240" w:lineRule="auto"/>
      <w:jc w:val="both"/>
    </w:pPr>
    <w:rPr>
      <w:rFonts w:eastAsiaTheme="minorHAnsi"/>
      <w:color w:val="9D3511" w:themeColor="accent1" w:themeShade="BF"/>
      <w:lang w:eastAsia="en-US"/>
    </w:rPr>
    <w:tblPr>
      <w:tblStyleRowBandSize w:val="1"/>
      <w:tblStyleColBandSize w:val="1"/>
      <w:tblInd w:w="0" w:type="dxa"/>
      <w:tblBorders>
        <w:top w:val="single" w:sz="8" w:space="0" w:color="D34817" w:themeColor="accent1"/>
        <w:bottom w:val="single" w:sz="8" w:space="0" w:color="D34817"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D34817" w:themeColor="accent1"/>
          <w:left w:val="nil"/>
          <w:bottom w:val="single" w:sz="8" w:space="0" w:color="D34817" w:themeColor="accent1"/>
          <w:right w:val="nil"/>
          <w:insideH w:val="nil"/>
          <w:insideV w:val="nil"/>
        </w:tcBorders>
      </w:tcPr>
    </w:tblStylePr>
    <w:tblStylePr w:type="lastRow">
      <w:pPr>
        <w:spacing w:before="0" w:after="0" w:line="240" w:lineRule="auto"/>
      </w:pPr>
      <w:rPr>
        <w:b/>
        <w:bCs/>
      </w:rPr>
      <w:tblPr/>
      <w:tcPr>
        <w:tcBorders>
          <w:top w:val="single" w:sz="8" w:space="0" w:color="D34817" w:themeColor="accent1"/>
          <w:left w:val="nil"/>
          <w:bottom w:val="single" w:sz="8" w:space="0" w:color="D34817"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CFC1" w:themeFill="accent1" w:themeFillTint="3F"/>
      </w:tcPr>
    </w:tblStylePr>
    <w:tblStylePr w:type="band1Horz">
      <w:tblPr/>
      <w:tcPr>
        <w:tcBorders>
          <w:left w:val="nil"/>
          <w:right w:val="nil"/>
          <w:insideH w:val="nil"/>
          <w:insideV w:val="nil"/>
        </w:tcBorders>
        <w:shd w:val="clear" w:color="auto" w:fill="F8CFC1" w:themeFill="accent1" w:themeFillTint="3F"/>
      </w:tcPr>
    </w:tblStylePr>
  </w:style>
  <w:style w:type="table" w:customStyle="1" w:styleId="LightShading-Accent121">
    <w:name w:val="Light Shading - Accent 121"/>
    <w:basedOn w:val="TableNormal"/>
    <w:uiPriority w:val="60"/>
    <w:rsid w:val="00405773"/>
    <w:pPr>
      <w:spacing w:after="0" w:line="240" w:lineRule="auto"/>
      <w:jc w:val="both"/>
    </w:pPr>
    <w:rPr>
      <w:rFonts w:ascii="Constantia" w:eastAsia="Constantia" w:hAnsi="Constantia" w:cs="Times New Roman"/>
      <w:color w:val="FF0B0C"/>
      <w:u w:color="F2F2F2" w:themeColor="background1" w:themeShade="F2"/>
      <w:lang w:eastAsia="en-US"/>
    </w:rPr>
    <w:tblPr>
      <w:tblStyleRowBandSize w:val="1"/>
      <w:tblStyleColBandSize w:val="1"/>
      <w:tblInd w:w="0" w:type="dxa"/>
      <w:tblBorders>
        <w:top w:val="single" w:sz="8" w:space="0" w:color="FF6566"/>
        <w:bottom w:val="single" w:sz="8" w:space="0" w:color="FF656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lastRow">
      <w:pPr>
        <w:spacing w:before="0" w:after="0" w:line="240" w:lineRule="auto"/>
      </w:pPr>
      <w:rPr>
        <w:b/>
        <w:bCs/>
      </w:rPr>
      <w:tblPr/>
      <w:tcPr>
        <w:tcBorders>
          <w:top w:val="single" w:sz="8" w:space="0" w:color="FF6566"/>
          <w:left w:val="nil"/>
          <w:bottom w:val="single" w:sz="8" w:space="0" w:color="FF656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D8D8"/>
      </w:tcPr>
    </w:tblStylePr>
    <w:tblStylePr w:type="band1Horz">
      <w:tblPr/>
      <w:tcPr>
        <w:tcBorders>
          <w:left w:val="nil"/>
          <w:right w:val="nil"/>
          <w:insideH w:val="nil"/>
          <w:insideV w:val="nil"/>
        </w:tcBorders>
        <w:shd w:val="clear" w:color="auto" w:fill="FFD8D8"/>
      </w:tcPr>
    </w:tblStylePr>
  </w:style>
  <w:style w:type="character" w:customStyle="1" w:styleId="naziv">
    <w:name w:val="naziv"/>
    <w:basedOn w:val="DefaultParagraphFont"/>
    <w:rsid w:val="00405773"/>
  </w:style>
  <w:style w:type="paragraph" w:customStyle="1" w:styleId="Style2">
    <w:name w:val="Style2"/>
    <w:basedOn w:val="Heading1"/>
    <w:qFormat/>
    <w:rsid w:val="00405773"/>
    <w:pPr>
      <w:keepNext w:val="0"/>
      <w:keepLines w:val="0"/>
      <w:pBdr>
        <w:top w:val="double" w:sz="4" w:space="1" w:color="0070C0"/>
        <w:left w:val="double" w:sz="4" w:space="4" w:color="0070C0"/>
        <w:bottom w:val="double" w:sz="4" w:space="1" w:color="0070C0"/>
        <w:right w:val="double" w:sz="4" w:space="4" w:color="0070C0"/>
      </w:pBdr>
      <w:shd w:val="clear" w:color="auto" w:fill="A5A1A1" w:themeFill="text2" w:themeFillTint="99"/>
      <w:tabs>
        <w:tab w:val="left" w:pos="0"/>
        <w:tab w:val="left" w:pos="1100"/>
        <w:tab w:val="right" w:leader="dot" w:pos="9062"/>
      </w:tabs>
      <w:spacing w:line="240" w:lineRule="auto"/>
      <w:ind w:left="1074" w:right="-1417"/>
      <w:contextualSpacing/>
      <w:jc w:val="both"/>
    </w:pPr>
    <w:rPr>
      <w:rFonts w:ascii="Arial" w:hAnsi="Arial"/>
      <w:i w:val="0"/>
      <w:color w:val="FFFFFF" w:themeColor="background1"/>
      <w:sz w:val="40"/>
      <w:lang w:eastAsia="en-US"/>
    </w:rPr>
  </w:style>
  <w:style w:type="table" w:styleId="LightGrid-Accent5">
    <w:name w:val="Light Grid Accent 5"/>
    <w:basedOn w:val="TableNormal"/>
    <w:uiPriority w:val="62"/>
    <w:rsid w:val="00405773"/>
    <w:pPr>
      <w:spacing w:after="0" w:line="240" w:lineRule="auto"/>
    </w:pPr>
    <w:rPr>
      <w:rFonts w:eastAsiaTheme="minorHAnsi"/>
      <w:lang w:eastAsia="en-US"/>
    </w:rPr>
    <w:tblPr>
      <w:tblStyleRowBandSize w:val="1"/>
      <w:tblStyleColBandSize w:val="1"/>
      <w:tblInd w:w="0" w:type="dxa"/>
      <w:tblBorders>
        <w:top w:val="single" w:sz="8" w:space="0" w:color="918485" w:themeColor="accent5"/>
        <w:left w:val="single" w:sz="8" w:space="0" w:color="918485" w:themeColor="accent5"/>
        <w:bottom w:val="single" w:sz="8" w:space="0" w:color="918485" w:themeColor="accent5"/>
        <w:right w:val="single" w:sz="8" w:space="0" w:color="918485" w:themeColor="accent5"/>
        <w:insideH w:val="single" w:sz="8" w:space="0" w:color="918485" w:themeColor="accent5"/>
        <w:insideV w:val="single" w:sz="8" w:space="0" w:color="918485"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18485" w:themeColor="accent5"/>
          <w:left w:val="single" w:sz="8" w:space="0" w:color="918485" w:themeColor="accent5"/>
          <w:bottom w:val="single" w:sz="18" w:space="0" w:color="918485" w:themeColor="accent5"/>
          <w:right w:val="single" w:sz="8" w:space="0" w:color="918485" w:themeColor="accent5"/>
          <w:insideH w:val="nil"/>
          <w:insideV w:val="single" w:sz="8" w:space="0" w:color="91848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18485" w:themeColor="accent5"/>
          <w:left w:val="single" w:sz="8" w:space="0" w:color="918485" w:themeColor="accent5"/>
          <w:bottom w:val="single" w:sz="8" w:space="0" w:color="918485" w:themeColor="accent5"/>
          <w:right w:val="single" w:sz="8" w:space="0" w:color="918485" w:themeColor="accent5"/>
          <w:insideH w:val="nil"/>
          <w:insideV w:val="single" w:sz="8" w:space="0" w:color="91848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18485" w:themeColor="accent5"/>
          <w:left w:val="single" w:sz="8" w:space="0" w:color="918485" w:themeColor="accent5"/>
          <w:bottom w:val="single" w:sz="8" w:space="0" w:color="918485" w:themeColor="accent5"/>
          <w:right w:val="single" w:sz="8" w:space="0" w:color="918485" w:themeColor="accent5"/>
        </w:tcBorders>
      </w:tcPr>
    </w:tblStylePr>
    <w:tblStylePr w:type="band1Vert">
      <w:tblPr/>
      <w:tcPr>
        <w:tcBorders>
          <w:top w:val="single" w:sz="8" w:space="0" w:color="918485" w:themeColor="accent5"/>
          <w:left w:val="single" w:sz="8" w:space="0" w:color="918485" w:themeColor="accent5"/>
          <w:bottom w:val="single" w:sz="8" w:space="0" w:color="918485" w:themeColor="accent5"/>
          <w:right w:val="single" w:sz="8" w:space="0" w:color="918485" w:themeColor="accent5"/>
        </w:tcBorders>
        <w:shd w:val="clear" w:color="auto" w:fill="E3E0E0" w:themeFill="accent5" w:themeFillTint="3F"/>
      </w:tcPr>
    </w:tblStylePr>
    <w:tblStylePr w:type="band1Horz">
      <w:tblPr/>
      <w:tcPr>
        <w:tcBorders>
          <w:top w:val="single" w:sz="8" w:space="0" w:color="918485" w:themeColor="accent5"/>
          <w:left w:val="single" w:sz="8" w:space="0" w:color="918485" w:themeColor="accent5"/>
          <w:bottom w:val="single" w:sz="8" w:space="0" w:color="918485" w:themeColor="accent5"/>
          <w:right w:val="single" w:sz="8" w:space="0" w:color="918485" w:themeColor="accent5"/>
          <w:insideV w:val="single" w:sz="8" w:space="0" w:color="918485" w:themeColor="accent5"/>
        </w:tcBorders>
        <w:shd w:val="clear" w:color="auto" w:fill="E3E0E0" w:themeFill="accent5" w:themeFillTint="3F"/>
      </w:tcPr>
    </w:tblStylePr>
    <w:tblStylePr w:type="band2Horz">
      <w:tblPr/>
      <w:tcPr>
        <w:tcBorders>
          <w:top w:val="single" w:sz="8" w:space="0" w:color="918485" w:themeColor="accent5"/>
          <w:left w:val="single" w:sz="8" w:space="0" w:color="918485" w:themeColor="accent5"/>
          <w:bottom w:val="single" w:sz="8" w:space="0" w:color="918485" w:themeColor="accent5"/>
          <w:right w:val="single" w:sz="8" w:space="0" w:color="918485" w:themeColor="accent5"/>
          <w:insideV w:val="single" w:sz="8" w:space="0" w:color="918485" w:themeColor="accent5"/>
        </w:tcBorders>
      </w:tcPr>
    </w:tblStylePr>
  </w:style>
  <w:style w:type="paragraph" w:styleId="TOC4">
    <w:name w:val="toc 4"/>
    <w:basedOn w:val="Normal"/>
    <w:next w:val="Normal"/>
    <w:autoRedefine/>
    <w:uiPriority w:val="39"/>
    <w:unhideWhenUsed/>
    <w:rsid w:val="00405773"/>
    <w:pPr>
      <w:spacing w:after="0"/>
      <w:ind w:left="660"/>
    </w:pPr>
    <w:rPr>
      <w:sz w:val="18"/>
      <w:szCs w:val="18"/>
    </w:rPr>
  </w:style>
  <w:style w:type="table" w:styleId="LightGrid-Accent3">
    <w:name w:val="Light Grid Accent 3"/>
    <w:basedOn w:val="TableNormal"/>
    <w:uiPriority w:val="62"/>
    <w:rsid w:val="00405773"/>
    <w:pPr>
      <w:spacing w:after="0" w:line="240" w:lineRule="auto"/>
    </w:pPr>
    <w:rPr>
      <w:rFonts w:eastAsiaTheme="minorHAnsi"/>
      <w:lang w:eastAsia="en-US"/>
    </w:rPr>
    <w:tblPr>
      <w:tblStyleRowBandSize w:val="1"/>
      <w:tblStyleColBandSize w:val="1"/>
      <w:tblInd w:w="0" w:type="dxa"/>
      <w:tblBorders>
        <w:top w:val="single" w:sz="8" w:space="0" w:color="A28E6A" w:themeColor="accent3"/>
        <w:left w:val="single" w:sz="8" w:space="0" w:color="A28E6A" w:themeColor="accent3"/>
        <w:bottom w:val="single" w:sz="8" w:space="0" w:color="A28E6A" w:themeColor="accent3"/>
        <w:right w:val="single" w:sz="8" w:space="0" w:color="A28E6A" w:themeColor="accent3"/>
        <w:insideH w:val="single" w:sz="8" w:space="0" w:color="A28E6A" w:themeColor="accent3"/>
        <w:insideV w:val="single" w:sz="8" w:space="0" w:color="A28E6A"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A28E6A" w:themeColor="accent3"/>
          <w:left w:val="single" w:sz="8" w:space="0" w:color="A28E6A" w:themeColor="accent3"/>
          <w:bottom w:val="single" w:sz="18" w:space="0" w:color="A28E6A" w:themeColor="accent3"/>
          <w:right w:val="single" w:sz="8" w:space="0" w:color="A28E6A" w:themeColor="accent3"/>
          <w:insideH w:val="nil"/>
          <w:insideV w:val="single" w:sz="8" w:space="0" w:color="A28E6A"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28E6A" w:themeColor="accent3"/>
          <w:left w:val="single" w:sz="8" w:space="0" w:color="A28E6A" w:themeColor="accent3"/>
          <w:bottom w:val="single" w:sz="8" w:space="0" w:color="A28E6A" w:themeColor="accent3"/>
          <w:right w:val="single" w:sz="8" w:space="0" w:color="A28E6A" w:themeColor="accent3"/>
          <w:insideH w:val="nil"/>
          <w:insideV w:val="single" w:sz="8" w:space="0" w:color="A28E6A"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tcPr>
    </w:tblStylePr>
    <w:tblStylePr w:type="band1Vert">
      <w:tblPr/>
      <w:tcPr>
        <w:tcBorders>
          <w:top w:val="single" w:sz="8" w:space="0" w:color="A28E6A" w:themeColor="accent3"/>
          <w:left w:val="single" w:sz="8" w:space="0" w:color="A28E6A" w:themeColor="accent3"/>
          <w:bottom w:val="single" w:sz="8" w:space="0" w:color="A28E6A" w:themeColor="accent3"/>
          <w:right w:val="single" w:sz="8" w:space="0" w:color="A28E6A" w:themeColor="accent3"/>
        </w:tcBorders>
        <w:shd w:val="clear" w:color="auto" w:fill="E8E2DA" w:themeFill="accent3" w:themeFillTint="3F"/>
      </w:tcPr>
    </w:tblStylePr>
    <w:tblStylePr w:type="band1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insideV w:val="single" w:sz="8" w:space="0" w:color="A28E6A" w:themeColor="accent3"/>
        </w:tcBorders>
        <w:shd w:val="clear" w:color="auto" w:fill="E8E2DA" w:themeFill="accent3" w:themeFillTint="3F"/>
      </w:tcPr>
    </w:tblStylePr>
    <w:tblStylePr w:type="band2Horz">
      <w:tblPr/>
      <w:tcPr>
        <w:tcBorders>
          <w:top w:val="single" w:sz="8" w:space="0" w:color="A28E6A" w:themeColor="accent3"/>
          <w:left w:val="single" w:sz="8" w:space="0" w:color="A28E6A" w:themeColor="accent3"/>
          <w:bottom w:val="single" w:sz="8" w:space="0" w:color="A28E6A" w:themeColor="accent3"/>
          <w:right w:val="single" w:sz="8" w:space="0" w:color="A28E6A" w:themeColor="accent3"/>
          <w:insideV w:val="single" w:sz="8" w:space="0" w:color="A28E6A" w:themeColor="accent3"/>
        </w:tcBorders>
      </w:tcPr>
    </w:tblStylePr>
  </w:style>
  <w:style w:type="table" w:customStyle="1" w:styleId="LightGrid-Accent22">
    <w:name w:val="Light Grid - Accent 22"/>
    <w:basedOn w:val="TableNormal"/>
    <w:next w:val="LightGrid-Accent2"/>
    <w:uiPriority w:val="62"/>
    <w:rsid w:val="00405773"/>
    <w:pPr>
      <w:spacing w:after="0" w:line="240" w:lineRule="auto"/>
      <w:jc w:val="both"/>
    </w:pPr>
    <w:rPr>
      <w:rFonts w:eastAsiaTheme="minorHAnsi"/>
      <w:lang w:eastAsia="en-US"/>
    </w:rPr>
    <w:tblPr>
      <w:tblStyleRowBandSize w:val="1"/>
      <w:tblStyleColBandSize w:val="1"/>
      <w:tblInd w:w="0" w:type="dxa"/>
      <w:tblBorders>
        <w:top w:val="single" w:sz="8" w:space="0" w:color="9B2D1F" w:themeColor="accent2"/>
        <w:left w:val="single" w:sz="8" w:space="0" w:color="9B2D1F" w:themeColor="accent2"/>
        <w:bottom w:val="single" w:sz="8" w:space="0" w:color="9B2D1F" w:themeColor="accent2"/>
        <w:right w:val="single" w:sz="8" w:space="0" w:color="9B2D1F" w:themeColor="accent2"/>
        <w:insideH w:val="single" w:sz="8" w:space="0" w:color="9B2D1F" w:themeColor="accent2"/>
        <w:insideV w:val="single" w:sz="8" w:space="0" w:color="9B2D1F"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18" w:space="0" w:color="9B2D1F" w:themeColor="accent2"/>
          <w:right w:val="single" w:sz="8" w:space="0" w:color="9B2D1F" w:themeColor="accent2"/>
          <w:insideH w:val="nil"/>
          <w:insideV w:val="single" w:sz="8" w:space="0" w:color="9B2D1F"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2D1F" w:themeColor="accent2"/>
          <w:left w:val="single" w:sz="8" w:space="0" w:color="9B2D1F" w:themeColor="accent2"/>
          <w:bottom w:val="single" w:sz="8" w:space="0" w:color="9B2D1F" w:themeColor="accent2"/>
          <w:right w:val="single" w:sz="8" w:space="0" w:color="9B2D1F" w:themeColor="accent2"/>
          <w:insideH w:val="nil"/>
          <w:insideV w:val="single" w:sz="8" w:space="0" w:color="9B2D1F"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tcPr>
    </w:tblStylePr>
    <w:tblStylePr w:type="band1Vert">
      <w:tblPr/>
      <w:tcPr>
        <w:tcBorders>
          <w:top w:val="single" w:sz="8" w:space="0" w:color="9B2D1F" w:themeColor="accent2"/>
          <w:left w:val="single" w:sz="8" w:space="0" w:color="9B2D1F" w:themeColor="accent2"/>
          <w:bottom w:val="single" w:sz="8" w:space="0" w:color="9B2D1F" w:themeColor="accent2"/>
          <w:right w:val="single" w:sz="8" w:space="0" w:color="9B2D1F" w:themeColor="accent2"/>
        </w:tcBorders>
        <w:shd w:val="clear" w:color="auto" w:fill="F1C1BC" w:themeFill="accent2" w:themeFillTint="3F"/>
      </w:tcPr>
    </w:tblStylePr>
    <w:tblStylePr w:type="band1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shd w:val="clear" w:color="auto" w:fill="F1C1BC" w:themeFill="accent2" w:themeFillTint="3F"/>
      </w:tcPr>
    </w:tblStylePr>
    <w:tblStylePr w:type="band2Horz">
      <w:tblPr/>
      <w:tcPr>
        <w:tcBorders>
          <w:top w:val="single" w:sz="8" w:space="0" w:color="9B2D1F" w:themeColor="accent2"/>
          <w:left w:val="single" w:sz="8" w:space="0" w:color="9B2D1F" w:themeColor="accent2"/>
          <w:bottom w:val="single" w:sz="8" w:space="0" w:color="9B2D1F" w:themeColor="accent2"/>
          <w:right w:val="single" w:sz="8" w:space="0" w:color="9B2D1F" w:themeColor="accent2"/>
          <w:insideV w:val="single" w:sz="8" w:space="0" w:color="9B2D1F" w:themeColor="accent2"/>
        </w:tcBorders>
      </w:tcPr>
    </w:tblStylePr>
  </w:style>
  <w:style w:type="table" w:customStyle="1" w:styleId="Srednjesjenanje2-Isticanje21">
    <w:name w:val="Srednje sjenčanje 2 - Isticanje 21"/>
    <w:basedOn w:val="TableNormal"/>
    <w:next w:val="MediumShading2-Accent2"/>
    <w:uiPriority w:val="64"/>
    <w:rsid w:val="00405773"/>
    <w:pPr>
      <w:spacing w:after="0" w:line="240" w:lineRule="auto"/>
    </w:pPr>
    <w:rPr>
      <w:rFonts w:eastAsiaTheme="minorHAnsi"/>
      <w:lang w:eastAsia="en-US"/>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2D1F"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2D1F" w:themeFill="accent2"/>
      </w:tcPr>
    </w:tblStylePr>
    <w:tblStylePr w:type="lastCol">
      <w:rPr>
        <w:b/>
        <w:bCs/>
        <w:color w:val="FFFFFF" w:themeColor="background1"/>
      </w:rPr>
      <w:tblPr/>
      <w:tcPr>
        <w:tcBorders>
          <w:left w:val="nil"/>
          <w:right w:val="nil"/>
          <w:insideH w:val="nil"/>
          <w:insideV w:val="nil"/>
        </w:tcBorders>
        <w:shd w:val="clear" w:color="auto" w:fill="9B2D1F"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TOC5">
    <w:name w:val="toc 5"/>
    <w:basedOn w:val="Normal"/>
    <w:next w:val="Normal"/>
    <w:autoRedefine/>
    <w:uiPriority w:val="39"/>
    <w:unhideWhenUsed/>
    <w:rsid w:val="00405773"/>
    <w:pPr>
      <w:spacing w:after="0"/>
      <w:ind w:left="880"/>
    </w:pPr>
    <w:rPr>
      <w:sz w:val="18"/>
      <w:szCs w:val="18"/>
    </w:rPr>
  </w:style>
  <w:style w:type="paragraph" w:styleId="TOC6">
    <w:name w:val="toc 6"/>
    <w:basedOn w:val="Normal"/>
    <w:next w:val="Normal"/>
    <w:autoRedefine/>
    <w:uiPriority w:val="39"/>
    <w:unhideWhenUsed/>
    <w:rsid w:val="00405773"/>
    <w:pPr>
      <w:spacing w:after="0"/>
      <w:ind w:left="1100"/>
    </w:pPr>
    <w:rPr>
      <w:sz w:val="18"/>
      <w:szCs w:val="18"/>
    </w:rPr>
  </w:style>
  <w:style w:type="paragraph" w:styleId="TOC7">
    <w:name w:val="toc 7"/>
    <w:basedOn w:val="Normal"/>
    <w:next w:val="Normal"/>
    <w:autoRedefine/>
    <w:uiPriority w:val="39"/>
    <w:unhideWhenUsed/>
    <w:rsid w:val="00405773"/>
    <w:pPr>
      <w:spacing w:after="0"/>
      <w:ind w:left="1320"/>
    </w:pPr>
    <w:rPr>
      <w:sz w:val="18"/>
      <w:szCs w:val="18"/>
    </w:rPr>
  </w:style>
  <w:style w:type="paragraph" w:styleId="TOC8">
    <w:name w:val="toc 8"/>
    <w:basedOn w:val="Normal"/>
    <w:next w:val="Normal"/>
    <w:autoRedefine/>
    <w:uiPriority w:val="39"/>
    <w:unhideWhenUsed/>
    <w:rsid w:val="00405773"/>
    <w:pPr>
      <w:spacing w:after="0"/>
      <w:ind w:left="1540"/>
    </w:pPr>
    <w:rPr>
      <w:sz w:val="18"/>
      <w:szCs w:val="18"/>
    </w:rPr>
  </w:style>
  <w:style w:type="paragraph" w:styleId="TOC9">
    <w:name w:val="toc 9"/>
    <w:basedOn w:val="Normal"/>
    <w:next w:val="Normal"/>
    <w:autoRedefine/>
    <w:uiPriority w:val="39"/>
    <w:unhideWhenUsed/>
    <w:rsid w:val="00405773"/>
    <w:pPr>
      <w:spacing w:after="0"/>
      <w:ind w:left="1760"/>
    </w:pPr>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704584">
      <w:bodyDiv w:val="1"/>
      <w:marLeft w:val="0"/>
      <w:marRight w:val="0"/>
      <w:marTop w:val="0"/>
      <w:marBottom w:val="0"/>
      <w:divBdr>
        <w:top w:val="none" w:sz="0" w:space="0" w:color="auto"/>
        <w:left w:val="none" w:sz="0" w:space="0" w:color="auto"/>
        <w:bottom w:val="none" w:sz="0" w:space="0" w:color="auto"/>
        <w:right w:val="none" w:sz="0" w:space="0" w:color="auto"/>
      </w:divBdr>
    </w:div>
    <w:div w:id="130176773">
      <w:bodyDiv w:val="1"/>
      <w:marLeft w:val="0"/>
      <w:marRight w:val="0"/>
      <w:marTop w:val="0"/>
      <w:marBottom w:val="0"/>
      <w:divBdr>
        <w:top w:val="none" w:sz="0" w:space="0" w:color="auto"/>
        <w:left w:val="none" w:sz="0" w:space="0" w:color="auto"/>
        <w:bottom w:val="none" w:sz="0" w:space="0" w:color="auto"/>
        <w:right w:val="none" w:sz="0" w:space="0" w:color="auto"/>
      </w:divBdr>
    </w:div>
    <w:div w:id="213587171">
      <w:bodyDiv w:val="1"/>
      <w:marLeft w:val="0"/>
      <w:marRight w:val="0"/>
      <w:marTop w:val="0"/>
      <w:marBottom w:val="0"/>
      <w:divBdr>
        <w:top w:val="none" w:sz="0" w:space="0" w:color="auto"/>
        <w:left w:val="none" w:sz="0" w:space="0" w:color="auto"/>
        <w:bottom w:val="none" w:sz="0" w:space="0" w:color="auto"/>
        <w:right w:val="none" w:sz="0" w:space="0" w:color="auto"/>
      </w:divBdr>
    </w:div>
    <w:div w:id="263415522">
      <w:bodyDiv w:val="1"/>
      <w:marLeft w:val="0"/>
      <w:marRight w:val="0"/>
      <w:marTop w:val="0"/>
      <w:marBottom w:val="0"/>
      <w:divBdr>
        <w:top w:val="none" w:sz="0" w:space="0" w:color="auto"/>
        <w:left w:val="none" w:sz="0" w:space="0" w:color="auto"/>
        <w:bottom w:val="none" w:sz="0" w:space="0" w:color="auto"/>
        <w:right w:val="none" w:sz="0" w:space="0" w:color="auto"/>
      </w:divBdr>
    </w:div>
    <w:div w:id="305008638">
      <w:bodyDiv w:val="1"/>
      <w:marLeft w:val="0"/>
      <w:marRight w:val="0"/>
      <w:marTop w:val="0"/>
      <w:marBottom w:val="0"/>
      <w:divBdr>
        <w:top w:val="none" w:sz="0" w:space="0" w:color="auto"/>
        <w:left w:val="none" w:sz="0" w:space="0" w:color="auto"/>
        <w:bottom w:val="none" w:sz="0" w:space="0" w:color="auto"/>
        <w:right w:val="none" w:sz="0" w:space="0" w:color="auto"/>
      </w:divBdr>
    </w:div>
    <w:div w:id="513344678">
      <w:bodyDiv w:val="1"/>
      <w:marLeft w:val="0"/>
      <w:marRight w:val="0"/>
      <w:marTop w:val="0"/>
      <w:marBottom w:val="0"/>
      <w:divBdr>
        <w:top w:val="none" w:sz="0" w:space="0" w:color="auto"/>
        <w:left w:val="none" w:sz="0" w:space="0" w:color="auto"/>
        <w:bottom w:val="none" w:sz="0" w:space="0" w:color="auto"/>
        <w:right w:val="none" w:sz="0" w:space="0" w:color="auto"/>
      </w:divBdr>
    </w:div>
    <w:div w:id="559369510">
      <w:bodyDiv w:val="1"/>
      <w:marLeft w:val="0"/>
      <w:marRight w:val="0"/>
      <w:marTop w:val="0"/>
      <w:marBottom w:val="0"/>
      <w:divBdr>
        <w:top w:val="none" w:sz="0" w:space="0" w:color="auto"/>
        <w:left w:val="none" w:sz="0" w:space="0" w:color="auto"/>
        <w:bottom w:val="none" w:sz="0" w:space="0" w:color="auto"/>
        <w:right w:val="none" w:sz="0" w:space="0" w:color="auto"/>
      </w:divBdr>
    </w:div>
    <w:div w:id="652216604">
      <w:bodyDiv w:val="1"/>
      <w:marLeft w:val="0"/>
      <w:marRight w:val="0"/>
      <w:marTop w:val="0"/>
      <w:marBottom w:val="0"/>
      <w:divBdr>
        <w:top w:val="none" w:sz="0" w:space="0" w:color="auto"/>
        <w:left w:val="none" w:sz="0" w:space="0" w:color="auto"/>
        <w:bottom w:val="none" w:sz="0" w:space="0" w:color="auto"/>
        <w:right w:val="none" w:sz="0" w:space="0" w:color="auto"/>
      </w:divBdr>
    </w:div>
    <w:div w:id="668099516">
      <w:bodyDiv w:val="1"/>
      <w:marLeft w:val="0"/>
      <w:marRight w:val="0"/>
      <w:marTop w:val="0"/>
      <w:marBottom w:val="0"/>
      <w:divBdr>
        <w:top w:val="none" w:sz="0" w:space="0" w:color="auto"/>
        <w:left w:val="none" w:sz="0" w:space="0" w:color="auto"/>
        <w:bottom w:val="none" w:sz="0" w:space="0" w:color="auto"/>
        <w:right w:val="none" w:sz="0" w:space="0" w:color="auto"/>
      </w:divBdr>
    </w:div>
    <w:div w:id="670983971">
      <w:bodyDiv w:val="1"/>
      <w:marLeft w:val="0"/>
      <w:marRight w:val="0"/>
      <w:marTop w:val="0"/>
      <w:marBottom w:val="0"/>
      <w:divBdr>
        <w:top w:val="none" w:sz="0" w:space="0" w:color="auto"/>
        <w:left w:val="none" w:sz="0" w:space="0" w:color="auto"/>
        <w:bottom w:val="none" w:sz="0" w:space="0" w:color="auto"/>
        <w:right w:val="none" w:sz="0" w:space="0" w:color="auto"/>
      </w:divBdr>
    </w:div>
    <w:div w:id="830176936">
      <w:bodyDiv w:val="1"/>
      <w:marLeft w:val="0"/>
      <w:marRight w:val="0"/>
      <w:marTop w:val="0"/>
      <w:marBottom w:val="0"/>
      <w:divBdr>
        <w:top w:val="none" w:sz="0" w:space="0" w:color="auto"/>
        <w:left w:val="none" w:sz="0" w:space="0" w:color="auto"/>
        <w:bottom w:val="none" w:sz="0" w:space="0" w:color="auto"/>
        <w:right w:val="none" w:sz="0" w:space="0" w:color="auto"/>
      </w:divBdr>
    </w:div>
    <w:div w:id="1171989688">
      <w:bodyDiv w:val="1"/>
      <w:marLeft w:val="0"/>
      <w:marRight w:val="0"/>
      <w:marTop w:val="0"/>
      <w:marBottom w:val="0"/>
      <w:divBdr>
        <w:top w:val="none" w:sz="0" w:space="0" w:color="auto"/>
        <w:left w:val="none" w:sz="0" w:space="0" w:color="auto"/>
        <w:bottom w:val="none" w:sz="0" w:space="0" w:color="auto"/>
        <w:right w:val="none" w:sz="0" w:space="0" w:color="auto"/>
      </w:divBdr>
    </w:div>
    <w:div w:id="1206717666">
      <w:bodyDiv w:val="1"/>
      <w:marLeft w:val="0"/>
      <w:marRight w:val="0"/>
      <w:marTop w:val="0"/>
      <w:marBottom w:val="0"/>
      <w:divBdr>
        <w:top w:val="none" w:sz="0" w:space="0" w:color="auto"/>
        <w:left w:val="none" w:sz="0" w:space="0" w:color="auto"/>
        <w:bottom w:val="none" w:sz="0" w:space="0" w:color="auto"/>
        <w:right w:val="none" w:sz="0" w:space="0" w:color="auto"/>
      </w:divBdr>
    </w:div>
    <w:div w:id="1230580364">
      <w:bodyDiv w:val="1"/>
      <w:marLeft w:val="0"/>
      <w:marRight w:val="0"/>
      <w:marTop w:val="0"/>
      <w:marBottom w:val="0"/>
      <w:divBdr>
        <w:top w:val="none" w:sz="0" w:space="0" w:color="auto"/>
        <w:left w:val="none" w:sz="0" w:space="0" w:color="auto"/>
        <w:bottom w:val="none" w:sz="0" w:space="0" w:color="auto"/>
        <w:right w:val="none" w:sz="0" w:space="0" w:color="auto"/>
      </w:divBdr>
      <w:divsChild>
        <w:div w:id="949779777">
          <w:marLeft w:val="547"/>
          <w:marRight w:val="0"/>
          <w:marTop w:val="0"/>
          <w:marBottom w:val="0"/>
          <w:divBdr>
            <w:top w:val="none" w:sz="0" w:space="0" w:color="auto"/>
            <w:left w:val="none" w:sz="0" w:space="0" w:color="auto"/>
            <w:bottom w:val="none" w:sz="0" w:space="0" w:color="auto"/>
            <w:right w:val="none" w:sz="0" w:space="0" w:color="auto"/>
          </w:divBdr>
        </w:div>
      </w:divsChild>
    </w:div>
    <w:div w:id="1247421494">
      <w:bodyDiv w:val="1"/>
      <w:marLeft w:val="0"/>
      <w:marRight w:val="0"/>
      <w:marTop w:val="0"/>
      <w:marBottom w:val="0"/>
      <w:divBdr>
        <w:top w:val="none" w:sz="0" w:space="0" w:color="auto"/>
        <w:left w:val="none" w:sz="0" w:space="0" w:color="auto"/>
        <w:bottom w:val="none" w:sz="0" w:space="0" w:color="auto"/>
        <w:right w:val="none" w:sz="0" w:space="0" w:color="auto"/>
      </w:divBdr>
    </w:div>
    <w:div w:id="1319699015">
      <w:bodyDiv w:val="1"/>
      <w:marLeft w:val="0"/>
      <w:marRight w:val="0"/>
      <w:marTop w:val="0"/>
      <w:marBottom w:val="0"/>
      <w:divBdr>
        <w:top w:val="none" w:sz="0" w:space="0" w:color="auto"/>
        <w:left w:val="none" w:sz="0" w:space="0" w:color="auto"/>
        <w:bottom w:val="none" w:sz="0" w:space="0" w:color="auto"/>
        <w:right w:val="none" w:sz="0" w:space="0" w:color="auto"/>
      </w:divBdr>
    </w:div>
    <w:div w:id="1438718717">
      <w:bodyDiv w:val="1"/>
      <w:marLeft w:val="0"/>
      <w:marRight w:val="0"/>
      <w:marTop w:val="0"/>
      <w:marBottom w:val="0"/>
      <w:divBdr>
        <w:top w:val="none" w:sz="0" w:space="0" w:color="auto"/>
        <w:left w:val="none" w:sz="0" w:space="0" w:color="auto"/>
        <w:bottom w:val="none" w:sz="0" w:space="0" w:color="auto"/>
        <w:right w:val="none" w:sz="0" w:space="0" w:color="auto"/>
      </w:divBdr>
    </w:div>
    <w:div w:id="1582983542">
      <w:bodyDiv w:val="1"/>
      <w:marLeft w:val="0"/>
      <w:marRight w:val="0"/>
      <w:marTop w:val="0"/>
      <w:marBottom w:val="0"/>
      <w:divBdr>
        <w:top w:val="none" w:sz="0" w:space="0" w:color="auto"/>
        <w:left w:val="none" w:sz="0" w:space="0" w:color="auto"/>
        <w:bottom w:val="none" w:sz="0" w:space="0" w:color="auto"/>
        <w:right w:val="none" w:sz="0" w:space="0" w:color="auto"/>
      </w:divBdr>
    </w:div>
    <w:div w:id="1610041944">
      <w:bodyDiv w:val="1"/>
      <w:marLeft w:val="0"/>
      <w:marRight w:val="0"/>
      <w:marTop w:val="0"/>
      <w:marBottom w:val="0"/>
      <w:divBdr>
        <w:top w:val="none" w:sz="0" w:space="0" w:color="auto"/>
        <w:left w:val="none" w:sz="0" w:space="0" w:color="auto"/>
        <w:bottom w:val="none" w:sz="0" w:space="0" w:color="auto"/>
        <w:right w:val="none" w:sz="0" w:space="0" w:color="auto"/>
      </w:divBdr>
    </w:div>
    <w:div w:id="1630555185">
      <w:bodyDiv w:val="1"/>
      <w:marLeft w:val="0"/>
      <w:marRight w:val="0"/>
      <w:marTop w:val="0"/>
      <w:marBottom w:val="0"/>
      <w:divBdr>
        <w:top w:val="none" w:sz="0" w:space="0" w:color="auto"/>
        <w:left w:val="none" w:sz="0" w:space="0" w:color="auto"/>
        <w:bottom w:val="none" w:sz="0" w:space="0" w:color="auto"/>
        <w:right w:val="none" w:sz="0" w:space="0" w:color="auto"/>
      </w:divBdr>
    </w:div>
    <w:div w:id="1793015589">
      <w:bodyDiv w:val="1"/>
      <w:marLeft w:val="0"/>
      <w:marRight w:val="0"/>
      <w:marTop w:val="0"/>
      <w:marBottom w:val="0"/>
      <w:divBdr>
        <w:top w:val="none" w:sz="0" w:space="0" w:color="auto"/>
        <w:left w:val="none" w:sz="0" w:space="0" w:color="auto"/>
        <w:bottom w:val="none" w:sz="0" w:space="0" w:color="auto"/>
        <w:right w:val="none" w:sz="0" w:space="0" w:color="auto"/>
      </w:divBdr>
    </w:div>
    <w:div w:id="1821312105">
      <w:bodyDiv w:val="1"/>
      <w:marLeft w:val="0"/>
      <w:marRight w:val="0"/>
      <w:marTop w:val="0"/>
      <w:marBottom w:val="0"/>
      <w:divBdr>
        <w:top w:val="none" w:sz="0" w:space="0" w:color="auto"/>
        <w:left w:val="none" w:sz="0" w:space="0" w:color="auto"/>
        <w:bottom w:val="none" w:sz="0" w:space="0" w:color="auto"/>
        <w:right w:val="none" w:sz="0" w:space="0" w:color="auto"/>
      </w:divBdr>
    </w:div>
    <w:div w:id="1893613742">
      <w:bodyDiv w:val="1"/>
      <w:marLeft w:val="0"/>
      <w:marRight w:val="0"/>
      <w:marTop w:val="0"/>
      <w:marBottom w:val="0"/>
      <w:divBdr>
        <w:top w:val="none" w:sz="0" w:space="0" w:color="auto"/>
        <w:left w:val="none" w:sz="0" w:space="0" w:color="auto"/>
        <w:bottom w:val="none" w:sz="0" w:space="0" w:color="auto"/>
        <w:right w:val="none" w:sz="0" w:space="0" w:color="auto"/>
      </w:divBdr>
    </w:div>
    <w:div w:id="1961061179">
      <w:bodyDiv w:val="1"/>
      <w:marLeft w:val="0"/>
      <w:marRight w:val="0"/>
      <w:marTop w:val="0"/>
      <w:marBottom w:val="0"/>
      <w:divBdr>
        <w:top w:val="none" w:sz="0" w:space="0" w:color="auto"/>
        <w:left w:val="none" w:sz="0" w:space="0" w:color="auto"/>
        <w:bottom w:val="none" w:sz="0" w:space="0" w:color="auto"/>
        <w:right w:val="none" w:sz="0" w:space="0" w:color="auto"/>
      </w:divBdr>
    </w:div>
    <w:div w:id="21035992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dzs.hr" TargetMode="External"/><Relationship Id="rId21" Type="http://schemas.openxmlformats.org/officeDocument/2006/relationships/footer" Target="footer3.xml"/><Relationship Id="rId42" Type="http://schemas.openxmlformats.org/officeDocument/2006/relationships/chart" Target="charts/chart8.xml"/><Relationship Id="rId47" Type="http://schemas.openxmlformats.org/officeDocument/2006/relationships/hyperlink" Target="http://www.dzs.hr" TargetMode="External"/><Relationship Id="rId63" Type="http://schemas.openxmlformats.org/officeDocument/2006/relationships/chart" Target="charts/chart12.xml"/><Relationship Id="rId68" Type="http://schemas.openxmlformats.org/officeDocument/2006/relationships/diagramData" Target="diagrams/data2.xml"/><Relationship Id="rId84" Type="http://schemas.openxmlformats.org/officeDocument/2006/relationships/chart" Target="charts/chart27.xml"/><Relationship Id="rId89" Type="http://schemas.openxmlformats.org/officeDocument/2006/relationships/chart" Target="charts/chart32.xml"/><Relationship Id="rId112" Type="http://schemas.openxmlformats.org/officeDocument/2006/relationships/theme" Target="theme/theme1.xml"/><Relationship Id="rId2" Type="http://schemas.openxmlformats.org/officeDocument/2006/relationships/numbering" Target="numbering.xml"/><Relationship Id="rId16" Type="http://schemas.microsoft.com/office/2007/relationships/diagramDrawing" Target="diagrams/drawing1.xml"/><Relationship Id="rId29" Type="http://schemas.openxmlformats.org/officeDocument/2006/relationships/chart" Target="charts/chart3.xml"/><Relationship Id="rId107" Type="http://schemas.openxmlformats.org/officeDocument/2006/relationships/image" Target="media/image8.emf"/><Relationship Id="rId11" Type="http://schemas.openxmlformats.org/officeDocument/2006/relationships/image" Target="media/image1.png"/><Relationship Id="rId24" Type="http://schemas.openxmlformats.org/officeDocument/2006/relationships/chart" Target="charts/chart1.xml"/><Relationship Id="rId32" Type="http://schemas.openxmlformats.org/officeDocument/2006/relationships/chart" Target="charts/chart5.xml"/><Relationship Id="rId37" Type="http://schemas.openxmlformats.org/officeDocument/2006/relationships/chart" Target="charts/chart7.xml"/><Relationship Id="rId40" Type="http://schemas.openxmlformats.org/officeDocument/2006/relationships/hyperlink" Target="http://www.dzs.hr" TargetMode="External"/><Relationship Id="rId45" Type="http://schemas.openxmlformats.org/officeDocument/2006/relationships/hyperlink" Target="http://www.dzs.hr" TargetMode="External"/><Relationship Id="rId53" Type="http://schemas.openxmlformats.org/officeDocument/2006/relationships/hyperlink" Target="http://www.min-kulture.hr/default.aspx?id=6212&amp;kdId=204301216" TargetMode="External"/><Relationship Id="rId58" Type="http://schemas.openxmlformats.org/officeDocument/2006/relationships/hyperlink" Target="http://www.min-kulture.hr/default.aspx?id=6212&amp;kdId=204308744" TargetMode="External"/><Relationship Id="rId66" Type="http://schemas.openxmlformats.org/officeDocument/2006/relationships/chart" Target="charts/chart14.xml"/><Relationship Id="rId74" Type="http://schemas.openxmlformats.org/officeDocument/2006/relationships/chart" Target="charts/chart17.xml"/><Relationship Id="rId79" Type="http://schemas.openxmlformats.org/officeDocument/2006/relationships/chart" Target="charts/chart22.xml"/><Relationship Id="rId87" Type="http://schemas.openxmlformats.org/officeDocument/2006/relationships/chart" Target="charts/chart30.xml"/><Relationship Id="rId102" Type="http://schemas.openxmlformats.org/officeDocument/2006/relationships/diagramQuickStyle" Target="diagrams/quickStyle4.xml"/><Relationship Id="rId110" Type="http://schemas.openxmlformats.org/officeDocument/2006/relationships/hyperlink" Target="file:///\\srvvu2\strateski\A-SAVJETNICI\LUCIJA\STRATEGIJE%20RAZVOJA\Strategija%20razvoja%20Op&#263;ine%20Rakovica%20(2016.-2018.)\Strategija%20razvoja%20Op&#263;ine%20Rakovica%20za%20razdoblje%202016.-2018.%20godine%20(2).docx" TargetMode="External"/><Relationship Id="rId5" Type="http://schemas.openxmlformats.org/officeDocument/2006/relationships/settings" Target="settings.xml"/><Relationship Id="rId61" Type="http://schemas.openxmlformats.org/officeDocument/2006/relationships/chart" Target="charts/chart10.xml"/><Relationship Id="rId82" Type="http://schemas.openxmlformats.org/officeDocument/2006/relationships/chart" Target="charts/chart25.xml"/><Relationship Id="rId90" Type="http://schemas.openxmlformats.org/officeDocument/2006/relationships/chart" Target="charts/chart33.xml"/><Relationship Id="rId95" Type="http://schemas.openxmlformats.org/officeDocument/2006/relationships/diagramData" Target="diagrams/data3.xml"/><Relationship Id="rId19" Type="http://schemas.openxmlformats.org/officeDocument/2006/relationships/image" Target="media/image3.png"/><Relationship Id="rId14" Type="http://schemas.openxmlformats.org/officeDocument/2006/relationships/diagramQuickStyle" Target="diagrams/quickStyle1.xml"/><Relationship Id="rId22" Type="http://schemas.openxmlformats.org/officeDocument/2006/relationships/header" Target="header2.xml"/><Relationship Id="rId27" Type="http://schemas.openxmlformats.org/officeDocument/2006/relationships/chart" Target="charts/chart2.xml"/><Relationship Id="rId30" Type="http://schemas.openxmlformats.org/officeDocument/2006/relationships/chart" Target="charts/chart4.xml"/><Relationship Id="rId35" Type="http://schemas.openxmlformats.org/officeDocument/2006/relationships/footer" Target="footer4.xml"/><Relationship Id="rId43" Type="http://schemas.openxmlformats.org/officeDocument/2006/relationships/hyperlink" Target="http://www.dzs.hr" TargetMode="External"/><Relationship Id="rId48" Type="http://schemas.openxmlformats.org/officeDocument/2006/relationships/hyperlink" Target="http://www.min-kulture.hr/default.aspx?id=6212&amp;kdId=204302264" TargetMode="External"/><Relationship Id="rId56" Type="http://schemas.openxmlformats.org/officeDocument/2006/relationships/hyperlink" Target="http://www.min-kulture.hr/default.aspx?id=6212&amp;kdId=204307748" TargetMode="External"/><Relationship Id="rId64" Type="http://schemas.openxmlformats.org/officeDocument/2006/relationships/chart" Target="charts/chart13.xml"/><Relationship Id="rId69" Type="http://schemas.openxmlformats.org/officeDocument/2006/relationships/diagramLayout" Target="diagrams/layout2.xml"/><Relationship Id="rId77" Type="http://schemas.openxmlformats.org/officeDocument/2006/relationships/chart" Target="charts/chart20.xml"/><Relationship Id="rId100" Type="http://schemas.openxmlformats.org/officeDocument/2006/relationships/diagramData" Target="diagrams/data4.xml"/><Relationship Id="rId105" Type="http://schemas.openxmlformats.org/officeDocument/2006/relationships/chart" Target="charts/chart38.xml"/><Relationship Id="rId8" Type="http://schemas.openxmlformats.org/officeDocument/2006/relationships/endnotes" Target="endnotes.xml"/><Relationship Id="rId51" Type="http://schemas.openxmlformats.org/officeDocument/2006/relationships/hyperlink" Target="http://www.min-kulture.hr/default.aspx?id=6212&amp;kdId=204301216" TargetMode="External"/><Relationship Id="rId72" Type="http://schemas.microsoft.com/office/2007/relationships/diagramDrawing" Target="diagrams/drawing2.xml"/><Relationship Id="rId80" Type="http://schemas.openxmlformats.org/officeDocument/2006/relationships/chart" Target="charts/chart23.xml"/><Relationship Id="rId85" Type="http://schemas.openxmlformats.org/officeDocument/2006/relationships/chart" Target="charts/chart28.xml"/><Relationship Id="rId93" Type="http://schemas.openxmlformats.org/officeDocument/2006/relationships/chart" Target="charts/chart36.xml"/><Relationship Id="rId98" Type="http://schemas.openxmlformats.org/officeDocument/2006/relationships/diagramColors" Target="diagrams/colors3.xml"/><Relationship Id="rId3" Type="http://schemas.openxmlformats.org/officeDocument/2006/relationships/styles" Target="styles.xml"/><Relationship Id="rId12" Type="http://schemas.openxmlformats.org/officeDocument/2006/relationships/diagramData" Target="diagrams/data1.xml"/><Relationship Id="rId17" Type="http://schemas.openxmlformats.org/officeDocument/2006/relationships/image" Target="media/image2.jpeg"/><Relationship Id="rId25" Type="http://schemas.openxmlformats.org/officeDocument/2006/relationships/hyperlink" Target="http://www.dzs.hr" TargetMode="External"/><Relationship Id="rId33" Type="http://schemas.openxmlformats.org/officeDocument/2006/relationships/hyperlink" Target="http://www.dzs.hr" TargetMode="External"/><Relationship Id="rId38" Type="http://schemas.openxmlformats.org/officeDocument/2006/relationships/hyperlink" Target="http://www.dzs.hr" TargetMode="External"/><Relationship Id="rId46" Type="http://schemas.openxmlformats.org/officeDocument/2006/relationships/footer" Target="footer6.xml"/><Relationship Id="rId59" Type="http://schemas.openxmlformats.org/officeDocument/2006/relationships/hyperlink" Target="http://www.min-kulture.hr/default.aspx?id=6212&amp;kdId=204308744" TargetMode="External"/><Relationship Id="rId67" Type="http://schemas.openxmlformats.org/officeDocument/2006/relationships/chart" Target="charts/chart15.xml"/><Relationship Id="rId103" Type="http://schemas.openxmlformats.org/officeDocument/2006/relationships/diagramColors" Target="diagrams/colors4.xml"/><Relationship Id="rId108" Type="http://schemas.openxmlformats.org/officeDocument/2006/relationships/image" Target="media/image9.emf"/><Relationship Id="rId20" Type="http://schemas.openxmlformats.org/officeDocument/2006/relationships/header" Target="header1.xml"/><Relationship Id="rId41" Type="http://schemas.openxmlformats.org/officeDocument/2006/relationships/hyperlink" Target="http://www.dzs.hr" TargetMode="External"/><Relationship Id="rId54" Type="http://schemas.openxmlformats.org/officeDocument/2006/relationships/hyperlink" Target="http://www.min-kulture.hr/default.aspx?id=6212&amp;kdId=204307748" TargetMode="External"/><Relationship Id="rId62" Type="http://schemas.openxmlformats.org/officeDocument/2006/relationships/chart" Target="charts/chart11.xml"/><Relationship Id="rId70" Type="http://schemas.openxmlformats.org/officeDocument/2006/relationships/diagramQuickStyle" Target="diagrams/quickStyle2.xml"/><Relationship Id="rId75" Type="http://schemas.openxmlformats.org/officeDocument/2006/relationships/chart" Target="charts/chart18.xml"/><Relationship Id="rId83" Type="http://schemas.openxmlformats.org/officeDocument/2006/relationships/chart" Target="charts/chart26.xml"/><Relationship Id="rId88" Type="http://schemas.openxmlformats.org/officeDocument/2006/relationships/chart" Target="charts/chart31.xml"/><Relationship Id="rId91" Type="http://schemas.openxmlformats.org/officeDocument/2006/relationships/chart" Target="charts/chart34.xml"/><Relationship Id="rId96" Type="http://schemas.openxmlformats.org/officeDocument/2006/relationships/diagramLayout" Target="diagrams/layout3.xml"/><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hyperlink" Target="http://www.dzs.hr" TargetMode="External"/><Relationship Id="rId28" Type="http://schemas.openxmlformats.org/officeDocument/2006/relationships/hyperlink" Target="http://www.dzs.hr" TargetMode="External"/><Relationship Id="rId36" Type="http://schemas.openxmlformats.org/officeDocument/2006/relationships/hyperlink" Target="http://www.dzs.hr" TargetMode="External"/><Relationship Id="rId49" Type="http://schemas.openxmlformats.org/officeDocument/2006/relationships/hyperlink" Target="http://www.min-kulture.hr/default.aspx?id=6212&amp;kdId=204302264" TargetMode="External"/><Relationship Id="rId57" Type="http://schemas.openxmlformats.org/officeDocument/2006/relationships/hyperlink" Target="http://www.min-kulture.hr/default.aspx?id=6212&amp;kdId=204308744" TargetMode="External"/><Relationship Id="rId106" Type="http://schemas.openxmlformats.org/officeDocument/2006/relationships/image" Target="media/image7.emf"/><Relationship Id="rId10" Type="http://schemas.openxmlformats.org/officeDocument/2006/relationships/footer" Target="footer2.xml"/><Relationship Id="rId31" Type="http://schemas.openxmlformats.org/officeDocument/2006/relationships/hyperlink" Target="http://www.dzs.hr" TargetMode="External"/><Relationship Id="rId44" Type="http://schemas.openxmlformats.org/officeDocument/2006/relationships/footer" Target="footer5.xml"/><Relationship Id="rId52" Type="http://schemas.openxmlformats.org/officeDocument/2006/relationships/hyperlink" Target="http://www.min-kulture.hr/default.aspx?id=6212&amp;kdId=204301216" TargetMode="External"/><Relationship Id="rId60" Type="http://schemas.openxmlformats.org/officeDocument/2006/relationships/chart" Target="charts/chart9.xml"/><Relationship Id="rId65" Type="http://schemas.openxmlformats.org/officeDocument/2006/relationships/hyperlink" Target="http://www.dzs.hr" TargetMode="External"/><Relationship Id="rId73" Type="http://schemas.openxmlformats.org/officeDocument/2006/relationships/chart" Target="charts/chart16.xml"/><Relationship Id="rId78" Type="http://schemas.openxmlformats.org/officeDocument/2006/relationships/chart" Target="charts/chart21.xml"/><Relationship Id="rId81" Type="http://schemas.openxmlformats.org/officeDocument/2006/relationships/chart" Target="charts/chart24.xml"/><Relationship Id="rId86" Type="http://schemas.openxmlformats.org/officeDocument/2006/relationships/chart" Target="charts/chart29.xml"/><Relationship Id="rId94" Type="http://schemas.openxmlformats.org/officeDocument/2006/relationships/chart" Target="charts/chart37.xml"/><Relationship Id="rId99" Type="http://schemas.microsoft.com/office/2007/relationships/diagramDrawing" Target="diagrams/drawing3.xml"/><Relationship Id="rId101" Type="http://schemas.openxmlformats.org/officeDocument/2006/relationships/diagramLayout" Target="diagrams/layout4.xml"/><Relationship Id="rId4" Type="http://schemas.microsoft.com/office/2007/relationships/stylesWithEffects" Target="stylesWithEffects.xml"/><Relationship Id="rId9" Type="http://schemas.openxmlformats.org/officeDocument/2006/relationships/footer" Target="footer1.xml"/><Relationship Id="rId13" Type="http://schemas.openxmlformats.org/officeDocument/2006/relationships/diagramLayout" Target="diagrams/layout1.xml"/><Relationship Id="rId18" Type="http://schemas.openxmlformats.org/officeDocument/2006/relationships/hyperlink" Target="http://stable.toolserver.org/geohack/geohack.php?pagename=Tu%C4%8Depi&amp;params=43.27_N_17.05_E_" TargetMode="External"/><Relationship Id="rId39" Type="http://schemas.openxmlformats.org/officeDocument/2006/relationships/hyperlink" Target="http://www.dzs.hr" TargetMode="External"/><Relationship Id="rId109" Type="http://schemas.openxmlformats.org/officeDocument/2006/relationships/image" Target="media/image10.emf"/><Relationship Id="rId34" Type="http://schemas.openxmlformats.org/officeDocument/2006/relationships/chart" Target="charts/chart6.xml"/><Relationship Id="rId50" Type="http://schemas.openxmlformats.org/officeDocument/2006/relationships/hyperlink" Target="http://www.min-kulture.hr/default.aspx?id=6212&amp;kdId=204302264" TargetMode="External"/><Relationship Id="rId55" Type="http://schemas.openxmlformats.org/officeDocument/2006/relationships/hyperlink" Target="http://www.min-kulture.hr/default.aspx?id=6212&amp;kdId=204307748" TargetMode="External"/><Relationship Id="rId76" Type="http://schemas.openxmlformats.org/officeDocument/2006/relationships/chart" Target="charts/chart19.xml"/><Relationship Id="rId97" Type="http://schemas.openxmlformats.org/officeDocument/2006/relationships/diagramQuickStyle" Target="diagrams/quickStyle3.xml"/><Relationship Id="rId104" Type="http://schemas.microsoft.com/office/2007/relationships/diagramDrawing" Target="diagrams/drawing4.xml"/><Relationship Id="rId7" Type="http://schemas.openxmlformats.org/officeDocument/2006/relationships/footnotes" Target="footnotes.xml"/><Relationship Id="rId71" Type="http://schemas.openxmlformats.org/officeDocument/2006/relationships/diagramColors" Target="diagrams/colors2.xml"/><Relationship Id="rId92" Type="http://schemas.openxmlformats.org/officeDocument/2006/relationships/chart" Target="charts/chart35.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8.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9.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0.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1.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2.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3.xml"/></Relationships>
</file>

<file path=word/charts/_rels/chart16.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4.xml"/></Relationships>
</file>

<file path=word/charts/_rels/chart17.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5.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6.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27.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1.xml"/></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28.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29.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0.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1.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2.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3.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4.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5.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5.xlsx"/><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4.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0.22263658065021769"/>
          <c:y val="3.2388864709415016E-2"/>
          <c:w val="0.47031747359457815"/>
          <c:h val="0.8346934615466346"/>
        </c:manualLayout>
      </c:layout>
      <c:bar3DChart>
        <c:barDir val="col"/>
        <c:grouping val="clustered"/>
        <c:varyColors val="0"/>
        <c:ser>
          <c:idx val="0"/>
          <c:order val="0"/>
          <c:tx>
            <c:strRef>
              <c:f>List1!$B$1</c:f>
              <c:strCache>
                <c:ptCount val="1"/>
                <c:pt idx="0">
                  <c:v>2001. godina</c:v>
                </c:pt>
              </c:strCache>
            </c:strRef>
          </c:tx>
          <c:spPr>
            <a:solidFill>
              <a:schemeClr val="accent3"/>
            </a:solidFill>
            <a:ln>
              <a:solidFill>
                <a:schemeClr val="bg2">
                  <a:lumMod val="25000"/>
                </a:schemeClr>
              </a:solidFill>
            </a:ln>
          </c:spPr>
          <c:invertIfNegative val="0"/>
          <c:dPt>
            <c:idx val="0"/>
            <c:invertIfNegative val="0"/>
            <c:bubble3D val="0"/>
            <c:spPr>
              <a:solidFill>
                <a:schemeClr val="accent3"/>
              </a:solidFill>
              <a:ln>
                <a:solidFill>
                  <a:schemeClr val="tx1"/>
                </a:solidFill>
              </a:ln>
            </c:spPr>
          </c:dPt>
          <c:dLbls>
            <c:dLbl>
              <c:idx val="0"/>
              <c:layout>
                <c:manualLayout>
                  <c:x val="-1.0296010296010382E-2"/>
                  <c:y val="0.15062761506276151"/>
                </c:manualLayout>
              </c:layout>
              <c:spPr/>
              <c:txPr>
                <a:bodyPr/>
                <a:lstStyle/>
                <a:p>
                  <a:pPr>
                    <a:defRPr b="1"/>
                  </a:pPr>
                  <a:endParaRPr lang="sr-Latn-RS"/>
                </a:p>
              </c:txPr>
              <c:showLegendKey val="0"/>
              <c:showVal val="1"/>
              <c:showCatName val="0"/>
              <c:showSerName val="0"/>
              <c:showPercent val="0"/>
              <c:showBubbleSize val="0"/>
            </c:dLbl>
            <c:showLegendKey val="0"/>
            <c:showVal val="1"/>
            <c:showCatName val="0"/>
            <c:showSerName val="0"/>
            <c:showPercent val="0"/>
            <c:showBubbleSize val="0"/>
            <c:showLeaderLines val="0"/>
          </c:dLbls>
          <c:cat>
            <c:strRef>
              <c:f>List1!$A$2</c:f>
              <c:strCache>
                <c:ptCount val="1"/>
                <c:pt idx="0">
                  <c:v>Republika Hrvatska</c:v>
                </c:pt>
              </c:strCache>
            </c:strRef>
          </c:cat>
          <c:val>
            <c:numRef>
              <c:f>List1!$B$2</c:f>
              <c:numCache>
                <c:formatCode>#,##0</c:formatCode>
                <c:ptCount val="1"/>
                <c:pt idx="0">
                  <c:v>4437460</c:v>
                </c:pt>
              </c:numCache>
            </c:numRef>
          </c:val>
        </c:ser>
        <c:ser>
          <c:idx val="1"/>
          <c:order val="1"/>
          <c:tx>
            <c:strRef>
              <c:f>List1!$C$1</c:f>
              <c:strCache>
                <c:ptCount val="1"/>
                <c:pt idx="0">
                  <c:v>2011. godina</c:v>
                </c:pt>
              </c:strCache>
            </c:strRef>
          </c:tx>
          <c:spPr>
            <a:solidFill>
              <a:schemeClr val="accent2"/>
            </a:solidFill>
            <a:ln>
              <a:solidFill>
                <a:schemeClr val="tx1"/>
              </a:solidFill>
            </a:ln>
          </c:spPr>
          <c:invertIfNegative val="0"/>
          <c:dLbls>
            <c:dLbl>
              <c:idx val="0"/>
              <c:layout>
                <c:manualLayout>
                  <c:x val="3.8610038610038609E-2"/>
                  <c:y val="0.17294281729428174"/>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List1!$A$2</c:f>
              <c:strCache>
                <c:ptCount val="1"/>
                <c:pt idx="0">
                  <c:v>Republika Hrvatska</c:v>
                </c:pt>
              </c:strCache>
            </c:strRef>
          </c:cat>
          <c:val>
            <c:numRef>
              <c:f>List1!$C$2</c:f>
              <c:numCache>
                <c:formatCode>#,##0</c:formatCode>
                <c:ptCount val="1"/>
                <c:pt idx="0">
                  <c:v>4284889</c:v>
                </c:pt>
              </c:numCache>
            </c:numRef>
          </c:val>
        </c:ser>
        <c:dLbls>
          <c:showLegendKey val="0"/>
          <c:showVal val="0"/>
          <c:showCatName val="0"/>
          <c:showSerName val="0"/>
          <c:showPercent val="0"/>
          <c:showBubbleSize val="0"/>
        </c:dLbls>
        <c:gapWidth val="150"/>
        <c:shape val="cylinder"/>
        <c:axId val="206672640"/>
        <c:axId val="206674944"/>
        <c:axId val="0"/>
      </c:bar3DChart>
      <c:catAx>
        <c:axId val="206672640"/>
        <c:scaling>
          <c:orientation val="minMax"/>
        </c:scaling>
        <c:delete val="0"/>
        <c:axPos val="b"/>
        <c:numFmt formatCode="General" sourceLinked="1"/>
        <c:majorTickMark val="out"/>
        <c:minorTickMark val="none"/>
        <c:tickLblPos val="nextTo"/>
        <c:spPr>
          <a:ln>
            <a:solidFill>
              <a:schemeClr val="tx1"/>
            </a:solidFill>
          </a:ln>
        </c:spPr>
        <c:crossAx val="206674944"/>
        <c:crosses val="autoZero"/>
        <c:auto val="1"/>
        <c:lblAlgn val="ctr"/>
        <c:lblOffset val="100"/>
        <c:noMultiLvlLbl val="0"/>
      </c:catAx>
      <c:valAx>
        <c:axId val="206674944"/>
        <c:scaling>
          <c:orientation val="minMax"/>
          <c:max val="4500000"/>
          <c:min val="3000000"/>
        </c:scaling>
        <c:delete val="0"/>
        <c:axPos val="l"/>
        <c:majorGridlines>
          <c:spPr>
            <a:ln>
              <a:solidFill>
                <a:schemeClr val="tx1"/>
              </a:solidFill>
            </a:ln>
          </c:spPr>
        </c:majorGridlines>
        <c:numFmt formatCode="#,##0" sourceLinked="1"/>
        <c:majorTickMark val="out"/>
        <c:minorTickMark val="none"/>
        <c:tickLblPos val="nextTo"/>
        <c:spPr>
          <a:ln>
            <a:solidFill>
              <a:schemeClr val="tx1"/>
            </a:solidFill>
          </a:ln>
        </c:spPr>
        <c:crossAx val="206672640"/>
        <c:crosses val="autoZero"/>
        <c:crossBetween val="between"/>
        <c:majorUnit val="150000"/>
      </c:valAx>
    </c:plotArea>
    <c:legend>
      <c:legendPos val="r"/>
      <c:layout>
        <c:manualLayout>
          <c:xMode val="edge"/>
          <c:yMode val="edge"/>
          <c:x val="0.69618813291081783"/>
          <c:y val="4.5829223600121913E-2"/>
          <c:w val="0.27600347356233118"/>
          <c:h val="0.92312779756851404"/>
        </c:manualLayout>
      </c:layout>
      <c:overlay val="0"/>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46327383564067E-2"/>
          <c:y val="4.7159699892819033E-2"/>
          <c:w val="0.91085367261644734"/>
          <c:h val="0.75225854100836231"/>
        </c:manualLayout>
      </c:layout>
      <c:lineChart>
        <c:grouping val="standard"/>
        <c:varyColors val="0"/>
        <c:ser>
          <c:idx val="0"/>
          <c:order val="0"/>
          <c:tx>
            <c:strRef>
              <c:f>Sheet1!$B$1</c:f>
              <c:strCache>
                <c:ptCount val="1"/>
                <c:pt idx="0">
                  <c:v>Općina Rakovica</c:v>
                </c:pt>
              </c:strCache>
            </c:strRef>
          </c:tx>
          <c:spPr>
            <a:ln>
              <a:solidFill>
                <a:srgbClr val="D34817">
                  <a:lumMod val="75000"/>
                </a:srgbClr>
              </a:solidFill>
            </a:ln>
          </c:spPr>
          <c:marker>
            <c:spPr>
              <a:solidFill>
                <a:srgbClr val="D34817"/>
              </a:solidFill>
              <a:ln>
                <a:solidFill>
                  <a:srgbClr val="D34817">
                    <a:lumMod val="75000"/>
                  </a:srgbClr>
                </a:solidFill>
              </a:ln>
            </c:spPr>
          </c:marker>
          <c:dLbls>
            <c:dLbl>
              <c:idx val="0"/>
              <c:layout>
                <c:manualLayout>
                  <c:x val="-4.6920821114369467E-2"/>
                  <c:y val="5.5248618784530378E-2"/>
                </c:manualLayout>
              </c:layout>
              <c:showLegendKey val="0"/>
              <c:showVal val="1"/>
              <c:showCatName val="0"/>
              <c:showSerName val="0"/>
              <c:showPercent val="0"/>
              <c:showBubbleSize val="0"/>
            </c:dLbl>
            <c:dLbl>
              <c:idx val="1"/>
              <c:layout>
                <c:manualLayout>
                  <c:x val="-5.2785923753665823E-2"/>
                  <c:y val="4.4198895027624412E-2"/>
                </c:manualLayout>
              </c:layout>
              <c:showLegendKey val="0"/>
              <c:showVal val="1"/>
              <c:showCatName val="0"/>
              <c:showSerName val="0"/>
              <c:showPercent val="0"/>
              <c:showBubbleSize val="0"/>
            </c:dLbl>
            <c:dLbl>
              <c:idx val="2"/>
              <c:layout>
                <c:manualLayout>
                  <c:x val="-6.647116324535679E-2"/>
                  <c:y val="3.3149171270718231E-2"/>
                </c:manualLayout>
              </c:layout>
              <c:showLegendKey val="0"/>
              <c:showVal val="1"/>
              <c:showCatName val="0"/>
              <c:showSerName val="0"/>
              <c:showPercent val="0"/>
              <c:showBubbleSize val="0"/>
            </c:dLbl>
            <c:dLbl>
              <c:idx val="3"/>
              <c:layout>
                <c:manualLayout>
                  <c:x val="-5.8651026392961866E-2"/>
                  <c:y val="4.4198895027624314E-2"/>
                </c:manualLayout>
              </c:layout>
              <c:showLegendKey val="0"/>
              <c:showVal val="1"/>
              <c:showCatName val="0"/>
              <c:showSerName val="0"/>
              <c:showPercent val="0"/>
              <c:showBubbleSize val="0"/>
            </c:dLbl>
            <c:dLbl>
              <c:idx val="4"/>
              <c:layout>
                <c:manualLayout>
                  <c:x val="-4.6920821114369467E-2"/>
                  <c:y val="6.6298342541436461E-2"/>
                </c:manualLayout>
              </c:layout>
              <c:showLegendKey val="0"/>
              <c:showVal val="1"/>
              <c:showCatName val="0"/>
              <c:showSerName val="0"/>
              <c:showPercent val="0"/>
              <c:showBubbleSize val="0"/>
            </c:dLbl>
            <c:dLbl>
              <c:idx val="5"/>
              <c:layout>
                <c:manualLayout>
                  <c:x val="-6.2561094819159432E-2"/>
                  <c:y val="-2.7624309392265192E-2"/>
                </c:manualLayout>
              </c:layout>
              <c:showLegendKey val="0"/>
              <c:showVal val="1"/>
              <c:showCatName val="0"/>
              <c:showSerName val="0"/>
              <c:showPercent val="0"/>
              <c:showBubbleSize val="0"/>
            </c:dLbl>
            <c:dLbl>
              <c:idx val="6"/>
              <c:layout>
                <c:manualLayout>
                  <c:x val="-4.4965786901270913E-2"/>
                  <c:y val="-5.5248618784530357E-2"/>
                </c:manualLayout>
              </c:layout>
              <c:showLegendKey val="0"/>
              <c:showVal val="1"/>
              <c:showCatName val="0"/>
              <c:showSerName val="0"/>
              <c:showPercent val="0"/>
              <c:showBubbleSize val="0"/>
            </c:dLbl>
            <c:dLbl>
              <c:idx val="7"/>
              <c:layout>
                <c:manualLayout>
                  <c:x val="-4.3010752688172046E-2"/>
                  <c:y val="4.9723756906077513E-2"/>
                </c:manualLayout>
              </c:layout>
              <c:showLegendKey val="0"/>
              <c:showVal val="1"/>
              <c:showCatName val="0"/>
              <c:showSerName val="0"/>
              <c:showPercent val="0"/>
              <c:showBubbleSize val="0"/>
            </c:dLbl>
            <c:dLbl>
              <c:idx val="8"/>
              <c:layout>
                <c:manualLayout>
                  <c:x val="-4.6920821114369467E-2"/>
                  <c:y val="-4.9723756906077513E-2"/>
                </c:manualLayout>
              </c:layout>
              <c:showLegendKey val="0"/>
              <c:showVal val="1"/>
              <c:showCatName val="0"/>
              <c:showSerName val="0"/>
              <c:showPercent val="0"/>
              <c:showBubbleSize val="0"/>
            </c:dLbl>
            <c:dLbl>
              <c:idx val="9"/>
              <c:layout>
                <c:manualLayout>
                  <c:x val="-3.9100684261974585E-2"/>
                  <c:y val="-4.9723756906077513E-2"/>
                </c:manualLayout>
              </c:layout>
              <c:showLegendKey val="0"/>
              <c:showVal val="1"/>
              <c:showCatName val="0"/>
              <c:showSerName val="0"/>
              <c:showPercent val="0"/>
              <c:showBubbleSize val="0"/>
            </c:dLbl>
            <c:dLbl>
              <c:idx val="10"/>
              <c:layout>
                <c:manualLayout>
                  <c:x val="-5.0830889540566963E-2"/>
                  <c:y val="4.9723756906077513E-2"/>
                </c:manualLayout>
              </c:layout>
              <c:showLegendKey val="0"/>
              <c:showVal val="1"/>
              <c:showCatName val="0"/>
              <c:showSerName val="0"/>
              <c:showPercent val="0"/>
              <c:showBubbleSize val="0"/>
            </c:dLbl>
            <c:dLbl>
              <c:idx val="11"/>
              <c:layout>
                <c:manualLayout>
                  <c:x val="-1.1730205278592401E-2"/>
                  <c:y val="4.4198895027624314E-2"/>
                </c:manualLayout>
              </c:layout>
              <c:showLegendKey val="0"/>
              <c:showVal val="1"/>
              <c:showCatName val="0"/>
              <c:showSerName val="0"/>
              <c:showPercent val="0"/>
              <c:showBubbleSize val="0"/>
            </c:dLbl>
            <c:txPr>
              <a:bodyPr/>
              <a:lstStyle/>
              <a:p>
                <a:pPr>
                  <a:defRPr sz="800" b="1"/>
                </a:pPr>
                <a:endParaRPr lang="sr-Latn-RS"/>
              </a:p>
            </c:txPr>
            <c:showLegendKey val="0"/>
            <c:showVal val="1"/>
            <c:showCatName val="0"/>
            <c:showSerName val="0"/>
            <c:showPercent val="0"/>
            <c:showBubbleSize val="0"/>
            <c:showLeaderLines val="0"/>
          </c:dLbls>
          <c:cat>
            <c:strRef>
              <c:f>Sheet1!$A$2:$A$13</c:f>
              <c:strCach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strCache>
            </c:strRef>
          </c:cat>
          <c:val>
            <c:numRef>
              <c:f>Sheet1!$B$2:$B$13</c:f>
              <c:numCache>
                <c:formatCode>#,##0</c:formatCode>
                <c:ptCount val="12"/>
                <c:pt idx="0">
                  <c:v>170</c:v>
                </c:pt>
                <c:pt idx="1">
                  <c:v>196</c:v>
                </c:pt>
                <c:pt idx="2">
                  <c:v>184</c:v>
                </c:pt>
                <c:pt idx="3">
                  <c:v>182</c:v>
                </c:pt>
                <c:pt idx="4">
                  <c:v>177</c:v>
                </c:pt>
                <c:pt idx="5">
                  <c:v>191</c:v>
                </c:pt>
                <c:pt idx="6">
                  <c:v>188</c:v>
                </c:pt>
                <c:pt idx="7">
                  <c:v>203</c:v>
                </c:pt>
                <c:pt idx="8">
                  <c:v>219</c:v>
                </c:pt>
                <c:pt idx="9">
                  <c:v>227</c:v>
                </c:pt>
                <c:pt idx="10">
                  <c:v>239</c:v>
                </c:pt>
                <c:pt idx="11">
                  <c:v>208</c:v>
                </c:pt>
              </c:numCache>
            </c:numRef>
          </c:val>
          <c:smooth val="0"/>
        </c:ser>
        <c:dLbls>
          <c:showLegendKey val="0"/>
          <c:showVal val="0"/>
          <c:showCatName val="0"/>
          <c:showSerName val="0"/>
          <c:showPercent val="0"/>
          <c:showBubbleSize val="0"/>
        </c:dLbls>
        <c:marker val="1"/>
        <c:smooth val="0"/>
        <c:axId val="135379968"/>
        <c:axId val="134620672"/>
      </c:lineChart>
      <c:catAx>
        <c:axId val="135379968"/>
        <c:scaling>
          <c:orientation val="minMax"/>
        </c:scaling>
        <c:delete val="0"/>
        <c:axPos val="b"/>
        <c:majorTickMark val="out"/>
        <c:minorTickMark val="none"/>
        <c:tickLblPos val="nextTo"/>
        <c:spPr>
          <a:ln>
            <a:solidFill>
              <a:srgbClr val="9B2D1F">
                <a:lumMod val="75000"/>
              </a:srgbClr>
            </a:solidFill>
          </a:ln>
        </c:spPr>
        <c:crossAx val="134620672"/>
        <c:crosses val="autoZero"/>
        <c:auto val="1"/>
        <c:lblAlgn val="ctr"/>
        <c:lblOffset val="100"/>
        <c:noMultiLvlLbl val="0"/>
      </c:catAx>
      <c:valAx>
        <c:axId val="134620672"/>
        <c:scaling>
          <c:orientation val="minMax"/>
        </c:scaling>
        <c:delete val="0"/>
        <c:axPos val="l"/>
        <c:majorGridlines>
          <c:spPr>
            <a:ln>
              <a:solidFill>
                <a:srgbClr val="9B2D1F">
                  <a:lumMod val="75000"/>
                </a:srgbClr>
              </a:solidFill>
            </a:ln>
          </c:spPr>
        </c:majorGridlines>
        <c:numFmt formatCode="#,##0" sourceLinked="1"/>
        <c:majorTickMark val="out"/>
        <c:minorTickMark val="none"/>
        <c:tickLblPos val="nextTo"/>
        <c:spPr>
          <a:ln>
            <a:solidFill>
              <a:srgbClr val="9B2D1F">
                <a:lumMod val="75000"/>
              </a:srgbClr>
            </a:solidFill>
          </a:ln>
        </c:spPr>
        <c:crossAx val="135379968"/>
        <c:crosses val="autoZero"/>
        <c:crossBetween val="between"/>
      </c:valAx>
      <c:spPr>
        <a:gradFill>
          <a:gsLst>
            <a:gs pos="0">
              <a:srgbClr val="D34817">
                <a:lumMod val="20000"/>
                <a:lumOff val="80000"/>
              </a:srgbClr>
            </a:gs>
            <a:gs pos="50000">
              <a:srgbClr val="D34817">
                <a:lumMod val="40000"/>
                <a:lumOff val="60000"/>
              </a:srgbClr>
            </a:gs>
            <a:gs pos="100000">
              <a:srgbClr val="D34817">
                <a:lumMod val="60000"/>
                <a:lumOff val="40000"/>
              </a:srgbClr>
            </a:gs>
          </a:gsLst>
          <a:lin ang="5400000" scaled="0"/>
        </a:gradFill>
      </c:spPr>
    </c:plotArea>
    <c:legend>
      <c:legendPos val="r"/>
      <c:layout>
        <c:manualLayout>
          <c:xMode val="edge"/>
          <c:yMode val="edge"/>
          <c:x val="0.39414471207376123"/>
          <c:y val="0.57312022564344323"/>
          <c:w val="0.22915531335149891"/>
          <c:h val="9.4402369828253244E-2"/>
        </c:manualLayout>
      </c:layout>
      <c:overlay val="0"/>
      <c:txPr>
        <a:bodyPr/>
        <a:lstStyle/>
        <a:p>
          <a:pPr>
            <a:defRPr b="1"/>
          </a:pPr>
          <a:endParaRPr lang="sr-Latn-RS"/>
        </a:p>
      </c:txPr>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5.7516140774373996E-2"/>
          <c:y val="2.9487179487180173E-2"/>
          <c:w val="0.9424838592256255"/>
          <c:h val="0.8345213002220877"/>
        </c:manualLayout>
      </c:layout>
      <c:lineChart>
        <c:grouping val="standard"/>
        <c:varyColors val="0"/>
        <c:ser>
          <c:idx val="0"/>
          <c:order val="0"/>
          <c:tx>
            <c:strRef>
              <c:f>Sheet1!$B$1</c:f>
              <c:strCache>
                <c:ptCount val="1"/>
                <c:pt idx="0">
                  <c:v>Karlovačka županija</c:v>
                </c:pt>
              </c:strCache>
            </c:strRef>
          </c:tx>
          <c:spPr>
            <a:ln>
              <a:solidFill>
                <a:srgbClr val="D34817">
                  <a:lumMod val="75000"/>
                </a:srgbClr>
              </a:solidFill>
            </a:ln>
          </c:spPr>
          <c:marker>
            <c:spPr>
              <a:solidFill>
                <a:srgbClr val="D34817"/>
              </a:solidFill>
              <a:ln>
                <a:solidFill>
                  <a:srgbClr val="D34817">
                    <a:lumMod val="75000"/>
                  </a:srgbClr>
                </a:solidFill>
              </a:ln>
            </c:spPr>
          </c:marker>
          <c:dLbls>
            <c:dLbl>
              <c:idx val="0"/>
              <c:layout>
                <c:manualLayout>
                  <c:x val="-2.7456079851332447E-2"/>
                  <c:y val="5.5248536240662227E-2"/>
                </c:manualLayout>
              </c:layout>
              <c:showLegendKey val="0"/>
              <c:showVal val="1"/>
              <c:showCatName val="0"/>
              <c:showSerName val="0"/>
              <c:showPercent val="0"/>
              <c:showBubbleSize val="0"/>
            </c:dLbl>
            <c:dLbl>
              <c:idx val="1"/>
              <c:layout>
                <c:manualLayout>
                  <c:x val="-2.7238442822384815E-2"/>
                  <c:y val="-3.7852210781345305E-2"/>
                </c:manualLayout>
              </c:layout>
              <c:showLegendKey val="0"/>
              <c:showVal val="1"/>
              <c:showCatName val="0"/>
              <c:showSerName val="0"/>
              <c:showPercent val="0"/>
              <c:showBubbleSize val="0"/>
            </c:dLbl>
            <c:dLbl>
              <c:idx val="2"/>
              <c:layout>
                <c:manualLayout>
                  <c:x val="-3.4840987029906408E-2"/>
                  <c:y val="5.3662023016353734E-2"/>
                </c:manualLayout>
              </c:layout>
              <c:showLegendKey val="0"/>
              <c:showVal val="1"/>
              <c:showCatName val="0"/>
              <c:showSerName val="0"/>
              <c:showPercent val="0"/>
              <c:showBubbleSize val="0"/>
            </c:dLbl>
            <c:dLbl>
              <c:idx val="3"/>
              <c:layout>
                <c:manualLayout>
                  <c:x val="-3.3103626645209494E-2"/>
                  <c:y val="5.9583686654552923E-2"/>
                </c:manualLayout>
              </c:layout>
              <c:showLegendKey val="0"/>
              <c:showVal val="1"/>
              <c:showCatName val="0"/>
              <c:showSerName val="0"/>
              <c:showPercent val="0"/>
              <c:showBubbleSize val="0"/>
            </c:dLbl>
            <c:dLbl>
              <c:idx val="4"/>
              <c:layout>
                <c:manualLayout>
                  <c:x val="-2.8672624863497868E-2"/>
                  <c:y val="5.0913789622451112E-2"/>
                </c:manualLayout>
              </c:layout>
              <c:showLegendKey val="0"/>
              <c:showVal val="1"/>
              <c:showCatName val="0"/>
              <c:showSerName val="0"/>
              <c:showPercent val="0"/>
              <c:showBubbleSize val="0"/>
            </c:dLbl>
            <c:dLbl>
              <c:idx val="5"/>
              <c:layout>
                <c:manualLayout>
                  <c:x val="-3.2147441423836645E-2"/>
                  <c:y val="4.4170401776700986E-2"/>
                </c:manualLayout>
              </c:layout>
              <c:showLegendKey val="0"/>
              <c:showVal val="1"/>
              <c:showCatName val="0"/>
              <c:showSerName val="0"/>
              <c:showPercent val="0"/>
              <c:showBubbleSize val="0"/>
            </c:dLbl>
            <c:dLbl>
              <c:idx val="6"/>
              <c:layout>
                <c:manualLayout>
                  <c:x val="-2.9150717474184691E-2"/>
                  <c:y val="-5.0120331112457096E-2"/>
                </c:manualLayout>
              </c:layout>
              <c:showLegendKey val="0"/>
              <c:showVal val="1"/>
              <c:showCatName val="0"/>
              <c:showSerName val="0"/>
              <c:showPercent val="0"/>
              <c:showBubbleSize val="0"/>
            </c:dLbl>
            <c:dLbl>
              <c:idx val="7"/>
              <c:layout>
                <c:manualLayout>
                  <c:x val="-2.8412265072705452E-2"/>
                  <c:y val="5.4852008883504964E-2"/>
                </c:manualLayout>
              </c:layout>
              <c:showLegendKey val="0"/>
              <c:showVal val="1"/>
              <c:showCatName val="0"/>
              <c:showSerName val="0"/>
              <c:showPercent val="0"/>
              <c:showBubbleSize val="0"/>
            </c:dLbl>
            <c:dLbl>
              <c:idx val="8"/>
              <c:layout>
                <c:manualLayout>
                  <c:x val="-2.8672624863497847E-2"/>
                  <c:y val="-4.4595598627094703E-2"/>
                </c:manualLayout>
              </c:layout>
              <c:showLegendKey val="0"/>
              <c:showVal val="1"/>
              <c:showCatName val="0"/>
              <c:showSerName val="0"/>
              <c:showPercent val="0"/>
              <c:showBubbleSize val="0"/>
            </c:dLbl>
            <c:dLbl>
              <c:idx val="9"/>
              <c:layout>
                <c:manualLayout>
                  <c:x val="-3.3017989539628714E-2"/>
                  <c:y val="-4.9723803755299792E-2"/>
                </c:manualLayout>
              </c:layout>
              <c:showLegendKey val="0"/>
              <c:showVal val="1"/>
              <c:showCatName val="0"/>
              <c:showSerName val="0"/>
              <c:showPercent val="0"/>
              <c:showBubbleSize val="0"/>
            </c:dLbl>
            <c:dLbl>
              <c:idx val="10"/>
              <c:layout>
                <c:manualLayout>
                  <c:x val="-2.7716535433070882E-2"/>
                  <c:y val="-4.7712093680598436E-2"/>
                </c:manualLayout>
              </c:layout>
              <c:showLegendKey val="0"/>
              <c:showVal val="1"/>
              <c:showCatName val="0"/>
              <c:showSerName val="0"/>
              <c:showPercent val="0"/>
              <c:showBubbleSize val="0"/>
            </c:dLbl>
            <c:dLbl>
              <c:idx val="11"/>
              <c:layout>
                <c:manualLayout>
                  <c:x val="-2.6328716209743853E-2"/>
                  <c:y val="-4.8108621037754894E-2"/>
                </c:manualLayout>
              </c:layout>
              <c:showLegendKey val="0"/>
              <c:showVal val="1"/>
              <c:showCatName val="0"/>
              <c:showSerName val="0"/>
              <c:showPercent val="0"/>
              <c:showBubbleSize val="0"/>
            </c:dLbl>
            <c:dLbl>
              <c:idx val="12"/>
              <c:layout>
                <c:manualLayout>
                  <c:x val="-2.5547445255474456E-2"/>
                  <c:y val="-4.6153846153846163E-2"/>
                </c:manualLayout>
              </c:layout>
              <c:showLegendKey val="0"/>
              <c:showVal val="1"/>
              <c:showCatName val="0"/>
              <c:showSerName val="0"/>
              <c:showPercent val="0"/>
              <c:showBubbleSize val="0"/>
            </c:dLbl>
            <c:dLbl>
              <c:idx val="13"/>
              <c:layout>
                <c:manualLayout>
                  <c:x val="-2.4330900243309011E-2"/>
                  <c:y val="-4.6153846153846163E-2"/>
                </c:manualLayout>
              </c:layout>
              <c:showLegendKey val="0"/>
              <c:showVal val="1"/>
              <c:showCatName val="0"/>
              <c:showSerName val="0"/>
              <c:showPercent val="0"/>
              <c:showBubbleSize val="0"/>
            </c:dLbl>
            <c:dLbl>
              <c:idx val="14"/>
              <c:layout>
                <c:manualLayout>
                  <c:x val="-3.284671532846762E-2"/>
                  <c:y val="5.128205128205128E-2"/>
                </c:manualLayout>
              </c:layout>
              <c:showLegendKey val="0"/>
              <c:showVal val="1"/>
              <c:showCatName val="0"/>
              <c:showSerName val="0"/>
              <c:showPercent val="0"/>
              <c:showBubbleSize val="0"/>
            </c:dLbl>
            <c:dLbl>
              <c:idx val="15"/>
              <c:layout>
                <c:manualLayout>
                  <c:x val="-2.7980535279805412E-2"/>
                  <c:y val="4.1025641025641033E-2"/>
                </c:manualLayout>
              </c:layout>
              <c:showLegendKey val="0"/>
              <c:showVal val="1"/>
              <c:showCatName val="0"/>
              <c:showSerName val="0"/>
              <c:showPercent val="0"/>
              <c:showBubbleSize val="0"/>
            </c:dLbl>
            <c:dLbl>
              <c:idx val="16"/>
              <c:layout>
                <c:manualLayout>
                  <c:x val="-2.7980535279805412E-2"/>
                  <c:y val="4.6153846153846163E-2"/>
                </c:manualLayout>
              </c:layout>
              <c:showLegendKey val="0"/>
              <c:showVal val="1"/>
              <c:showCatName val="0"/>
              <c:showSerName val="0"/>
              <c:showPercent val="0"/>
              <c:showBubbleSize val="0"/>
            </c:dLbl>
            <c:dLbl>
              <c:idx val="17"/>
              <c:layout>
                <c:manualLayout>
                  <c:x val="-2.4330900243308914E-2"/>
                  <c:y val="5.6410256410256411E-2"/>
                </c:manualLayout>
              </c:layout>
              <c:showLegendKey val="0"/>
              <c:showVal val="1"/>
              <c:showCatName val="0"/>
              <c:showSerName val="0"/>
              <c:showPercent val="0"/>
              <c:showBubbleSize val="0"/>
            </c:dLbl>
            <c:dLbl>
              <c:idx val="18"/>
              <c:layout>
                <c:manualLayout>
                  <c:x val="-2.4330900243309011E-2"/>
                  <c:y val="-3.5897435897435895E-2"/>
                </c:manualLayout>
              </c:layout>
              <c:showLegendKey val="0"/>
              <c:showVal val="1"/>
              <c:showCatName val="0"/>
              <c:showSerName val="0"/>
              <c:showPercent val="0"/>
              <c:showBubbleSize val="0"/>
            </c:dLbl>
            <c:dLbl>
              <c:idx val="19"/>
              <c:layout>
                <c:manualLayout>
                  <c:x val="-2.1897810218978513E-2"/>
                  <c:y val="3.589743589743595E-2"/>
                </c:manualLayout>
              </c:layout>
              <c:showLegendKey val="0"/>
              <c:showVal val="1"/>
              <c:showCatName val="0"/>
              <c:showSerName val="0"/>
              <c:showPercent val="0"/>
              <c:showBubbleSize val="0"/>
            </c:dLbl>
            <c:dLbl>
              <c:idx val="20"/>
              <c:layout>
                <c:manualLayout>
                  <c:x val="-2.4330900243309011E-2"/>
                  <c:y val="-4.6153846153846163E-2"/>
                </c:manualLayout>
              </c:layout>
              <c:showLegendKey val="0"/>
              <c:showVal val="1"/>
              <c:showCatName val="0"/>
              <c:showSerName val="0"/>
              <c:showPercent val="0"/>
              <c:showBubbleSize val="0"/>
            </c:dLbl>
            <c:dLbl>
              <c:idx val="21"/>
              <c:layout>
                <c:manualLayout>
                  <c:x val="-2.5547445255474456E-2"/>
                  <c:y val="-3.0769230769230792E-2"/>
                </c:manualLayout>
              </c:layout>
              <c:showLegendKey val="0"/>
              <c:showVal val="1"/>
              <c:showCatName val="0"/>
              <c:showSerName val="0"/>
              <c:showPercent val="0"/>
              <c:showBubbleSize val="0"/>
            </c:dLbl>
            <c:dLbl>
              <c:idx val="22"/>
              <c:layout>
                <c:manualLayout>
                  <c:x val="-7.2992700729928037E-3"/>
                  <c:y val="-4.1025641025641033E-2"/>
                </c:manualLayout>
              </c:layout>
              <c:showLegendKey val="0"/>
              <c:showVal val="1"/>
              <c:showCatName val="0"/>
              <c:showSerName val="0"/>
              <c:showPercent val="0"/>
              <c:showBubbleSize val="0"/>
            </c:dLbl>
            <c:txPr>
              <a:bodyPr/>
              <a:lstStyle/>
              <a:p>
                <a:pPr>
                  <a:defRPr sz="800" b="1"/>
                </a:pPr>
                <a:endParaRPr lang="sr-Latn-RS"/>
              </a:p>
            </c:txPr>
            <c:showLegendKey val="0"/>
            <c:showVal val="1"/>
            <c:showCatName val="0"/>
            <c:showSerName val="0"/>
            <c:showPercent val="0"/>
            <c:showBubbleSize val="0"/>
            <c:showLeaderLines val="0"/>
          </c:dLbls>
          <c:cat>
            <c:strRef>
              <c:f>Sheet1!$A$2:$A$24</c:f>
              <c:strCache>
                <c:ptCount val="23"/>
                <c:pt idx="0">
                  <c:v>I. 2014.</c:v>
                </c:pt>
                <c:pt idx="1">
                  <c:v>II.</c:v>
                </c:pt>
                <c:pt idx="2">
                  <c:v>III.</c:v>
                </c:pt>
                <c:pt idx="3">
                  <c:v>IV.</c:v>
                </c:pt>
                <c:pt idx="4">
                  <c:v>V.</c:v>
                </c:pt>
                <c:pt idx="5">
                  <c:v>VI.</c:v>
                </c:pt>
                <c:pt idx="6">
                  <c:v>VII.</c:v>
                </c:pt>
                <c:pt idx="7">
                  <c:v>VIII.</c:v>
                </c:pt>
                <c:pt idx="8">
                  <c:v>IX.</c:v>
                </c:pt>
                <c:pt idx="9">
                  <c:v>X.</c:v>
                </c:pt>
                <c:pt idx="10">
                  <c:v>XI.</c:v>
                </c:pt>
                <c:pt idx="11">
                  <c:v>XII.</c:v>
                </c:pt>
                <c:pt idx="12">
                  <c:v>I. 2015.</c:v>
                </c:pt>
                <c:pt idx="13">
                  <c:v>II.</c:v>
                </c:pt>
                <c:pt idx="14">
                  <c:v>III.</c:v>
                </c:pt>
                <c:pt idx="15">
                  <c:v>IV.</c:v>
                </c:pt>
                <c:pt idx="16">
                  <c:v>V.</c:v>
                </c:pt>
                <c:pt idx="17">
                  <c:v>VI.</c:v>
                </c:pt>
                <c:pt idx="18">
                  <c:v>VII.</c:v>
                </c:pt>
                <c:pt idx="19">
                  <c:v>VIII.</c:v>
                </c:pt>
                <c:pt idx="20">
                  <c:v>IX.</c:v>
                </c:pt>
                <c:pt idx="21">
                  <c:v>X.</c:v>
                </c:pt>
                <c:pt idx="22">
                  <c:v>XI.</c:v>
                </c:pt>
              </c:strCache>
            </c:strRef>
          </c:cat>
          <c:val>
            <c:numRef>
              <c:f>Sheet1!$B$2:$B$24</c:f>
              <c:numCache>
                <c:formatCode>#,##0</c:formatCode>
                <c:ptCount val="23"/>
                <c:pt idx="0">
                  <c:v>12094</c:v>
                </c:pt>
                <c:pt idx="1">
                  <c:v>12144</c:v>
                </c:pt>
                <c:pt idx="2">
                  <c:v>11884</c:v>
                </c:pt>
                <c:pt idx="3">
                  <c:v>11222</c:v>
                </c:pt>
                <c:pt idx="4">
                  <c:v>10609</c:v>
                </c:pt>
                <c:pt idx="5">
                  <c:v>10137</c:v>
                </c:pt>
                <c:pt idx="6">
                  <c:v>10141</c:v>
                </c:pt>
                <c:pt idx="7">
                  <c:v>9910</c:v>
                </c:pt>
                <c:pt idx="8">
                  <c:v>9973</c:v>
                </c:pt>
                <c:pt idx="9">
                  <c:v>10302</c:v>
                </c:pt>
                <c:pt idx="10">
                  <c:v>10403</c:v>
                </c:pt>
                <c:pt idx="11">
                  <c:v>10556</c:v>
                </c:pt>
                <c:pt idx="12">
                  <c:v>10906</c:v>
                </c:pt>
                <c:pt idx="13">
                  <c:v>10937</c:v>
                </c:pt>
                <c:pt idx="14">
                  <c:v>10669</c:v>
                </c:pt>
                <c:pt idx="15">
                  <c:v>9871</c:v>
                </c:pt>
                <c:pt idx="16">
                  <c:v>9313</c:v>
                </c:pt>
                <c:pt idx="17">
                  <c:v>8919</c:v>
                </c:pt>
                <c:pt idx="18">
                  <c:v>9000</c:v>
                </c:pt>
                <c:pt idx="19">
                  <c:v>8853</c:v>
                </c:pt>
                <c:pt idx="20">
                  <c:v>8956</c:v>
                </c:pt>
                <c:pt idx="21">
                  <c:v>9124</c:v>
                </c:pt>
                <c:pt idx="22">
                  <c:v>9242</c:v>
                </c:pt>
              </c:numCache>
            </c:numRef>
          </c:val>
          <c:smooth val="0"/>
        </c:ser>
        <c:dLbls>
          <c:showLegendKey val="0"/>
          <c:showVal val="0"/>
          <c:showCatName val="0"/>
          <c:showSerName val="0"/>
          <c:showPercent val="0"/>
          <c:showBubbleSize val="0"/>
        </c:dLbls>
        <c:marker val="1"/>
        <c:smooth val="0"/>
        <c:axId val="135460736"/>
        <c:axId val="135462272"/>
      </c:lineChart>
      <c:catAx>
        <c:axId val="135460736"/>
        <c:scaling>
          <c:orientation val="minMax"/>
        </c:scaling>
        <c:delete val="0"/>
        <c:axPos val="b"/>
        <c:majorTickMark val="out"/>
        <c:minorTickMark val="none"/>
        <c:tickLblPos val="nextTo"/>
        <c:spPr>
          <a:ln>
            <a:solidFill>
              <a:srgbClr val="9B2D1F">
                <a:lumMod val="75000"/>
              </a:srgbClr>
            </a:solidFill>
          </a:ln>
        </c:spPr>
        <c:crossAx val="135462272"/>
        <c:crosses val="autoZero"/>
        <c:auto val="1"/>
        <c:lblAlgn val="ctr"/>
        <c:lblOffset val="100"/>
        <c:noMultiLvlLbl val="0"/>
      </c:catAx>
      <c:valAx>
        <c:axId val="135462272"/>
        <c:scaling>
          <c:orientation val="minMax"/>
        </c:scaling>
        <c:delete val="0"/>
        <c:axPos val="l"/>
        <c:majorGridlines>
          <c:spPr>
            <a:ln>
              <a:solidFill>
                <a:srgbClr val="9B2D1F">
                  <a:lumMod val="75000"/>
                </a:srgbClr>
              </a:solidFill>
            </a:ln>
          </c:spPr>
        </c:majorGridlines>
        <c:numFmt formatCode="#,##0" sourceLinked="1"/>
        <c:majorTickMark val="out"/>
        <c:minorTickMark val="none"/>
        <c:tickLblPos val="nextTo"/>
        <c:spPr>
          <a:ln>
            <a:solidFill>
              <a:srgbClr val="9B2D1F">
                <a:lumMod val="75000"/>
              </a:srgbClr>
            </a:solidFill>
          </a:ln>
        </c:spPr>
        <c:crossAx val="135460736"/>
        <c:crosses val="autoZero"/>
        <c:crossBetween val="between"/>
      </c:valAx>
      <c:spPr>
        <a:gradFill>
          <a:gsLst>
            <a:gs pos="0">
              <a:srgbClr val="D34817">
                <a:lumMod val="20000"/>
                <a:lumOff val="80000"/>
              </a:srgbClr>
            </a:gs>
            <a:gs pos="50000">
              <a:srgbClr val="D34817">
                <a:lumMod val="40000"/>
                <a:lumOff val="60000"/>
              </a:srgbClr>
            </a:gs>
            <a:gs pos="100000">
              <a:srgbClr val="D34817">
                <a:lumMod val="60000"/>
                <a:lumOff val="40000"/>
              </a:srgbClr>
            </a:gs>
          </a:gsLst>
          <a:lin ang="5400000" scaled="0"/>
        </a:gradFill>
      </c:spPr>
    </c:plotArea>
    <c:legend>
      <c:legendPos val="r"/>
      <c:layout>
        <c:manualLayout>
          <c:xMode val="edge"/>
          <c:yMode val="edge"/>
          <c:x val="0.39414476460197617"/>
          <c:y val="0.60894130972217764"/>
          <c:w val="0.22915531335149891"/>
          <c:h val="9.4402369828253244E-2"/>
        </c:manualLayout>
      </c:layout>
      <c:overlay val="0"/>
      <c:txPr>
        <a:bodyPr/>
        <a:lstStyle/>
        <a:p>
          <a:pPr>
            <a:defRPr b="1"/>
          </a:pPr>
          <a:endParaRPr lang="sr-Latn-RS"/>
        </a:p>
      </c:txPr>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1087225464654265E-2"/>
          <c:y val="4.7159699892819033E-2"/>
          <c:w val="0.95891277453534551"/>
          <c:h val="0.75225854100836231"/>
        </c:manualLayout>
      </c:layout>
      <c:lineChart>
        <c:grouping val="standard"/>
        <c:varyColors val="0"/>
        <c:ser>
          <c:idx val="0"/>
          <c:order val="0"/>
          <c:tx>
            <c:strRef>
              <c:f>Sheet1!$B$1</c:f>
              <c:strCache>
                <c:ptCount val="1"/>
                <c:pt idx="0">
                  <c:v>Općina Rakovica</c:v>
                </c:pt>
              </c:strCache>
            </c:strRef>
          </c:tx>
          <c:spPr>
            <a:ln>
              <a:solidFill>
                <a:srgbClr val="D34817">
                  <a:lumMod val="75000"/>
                </a:srgbClr>
              </a:solidFill>
            </a:ln>
          </c:spPr>
          <c:marker>
            <c:spPr>
              <a:solidFill>
                <a:srgbClr val="D34817"/>
              </a:solidFill>
              <a:ln>
                <a:solidFill>
                  <a:srgbClr val="D34817">
                    <a:lumMod val="75000"/>
                  </a:srgbClr>
                </a:solidFill>
              </a:ln>
            </c:spPr>
          </c:marker>
          <c:dLbls>
            <c:dLbl>
              <c:idx val="0"/>
              <c:layout>
                <c:manualLayout>
                  <c:x val="-2.8436500890253791E-2"/>
                  <c:y val="6.1096376110880903E-2"/>
                </c:manualLayout>
              </c:layout>
              <c:showLegendKey val="0"/>
              <c:showVal val="1"/>
              <c:showCatName val="0"/>
              <c:showSerName val="0"/>
              <c:showPercent val="0"/>
              <c:showBubbleSize val="0"/>
            </c:dLbl>
            <c:dLbl>
              <c:idx val="1"/>
              <c:layout>
                <c:manualLayout>
                  <c:x val="-2.3211026532958798E-2"/>
                  <c:y val="-4.9368236865129748E-2"/>
                </c:manualLayout>
              </c:layout>
              <c:showLegendKey val="0"/>
              <c:showVal val="1"/>
              <c:showCatName val="0"/>
              <c:showSerName val="0"/>
              <c:showPercent val="0"/>
              <c:showBubbleSize val="0"/>
            </c:dLbl>
            <c:dLbl>
              <c:idx val="2"/>
              <c:layout>
                <c:manualLayout>
                  <c:x val="-1.8412000718024849E-2"/>
                  <c:y val="5.6540958695951646E-2"/>
                </c:manualLayout>
              </c:layout>
              <c:showLegendKey val="0"/>
              <c:showVal val="1"/>
              <c:showCatName val="0"/>
              <c:showSerName val="0"/>
              <c:showPercent val="0"/>
              <c:showBubbleSize val="0"/>
            </c:dLbl>
            <c:dLbl>
              <c:idx val="3"/>
              <c:layout>
                <c:manualLayout>
                  <c:x val="-3.4005268749909445E-2"/>
                  <c:y val="2.6655154947736789E-2"/>
                </c:manualLayout>
              </c:layout>
              <c:showLegendKey val="0"/>
              <c:showVal val="1"/>
              <c:showCatName val="0"/>
              <c:showSerName val="0"/>
              <c:showPercent val="0"/>
              <c:showBubbleSize val="0"/>
            </c:dLbl>
            <c:dLbl>
              <c:idx val="4"/>
              <c:layout>
                <c:manualLayout>
                  <c:x val="-3.2133358561233991E-2"/>
                  <c:y val="4.8754432011788133E-2"/>
                </c:manualLayout>
              </c:layout>
              <c:showLegendKey val="0"/>
              <c:showVal val="1"/>
              <c:showCatName val="0"/>
              <c:showSerName val="0"/>
              <c:showPercent val="0"/>
              <c:showBubbleSize val="0"/>
            </c:dLbl>
            <c:dLbl>
              <c:idx val="5"/>
              <c:layout>
                <c:manualLayout>
                  <c:x val="-2.1895682633016552E-2"/>
                  <c:y val="6.5942809780356396E-2"/>
                </c:manualLayout>
              </c:layout>
              <c:showLegendKey val="0"/>
              <c:showVal val="1"/>
              <c:showCatName val="0"/>
              <c:showSerName val="0"/>
              <c:showPercent val="0"/>
              <c:showBubbleSize val="0"/>
            </c:dLbl>
            <c:dLbl>
              <c:idx val="6"/>
              <c:layout>
                <c:manualLayout>
                  <c:x val="-2.032010324032971E-2"/>
                  <c:y val="-5.5248422894506634E-2"/>
                </c:manualLayout>
              </c:layout>
              <c:showLegendKey val="0"/>
              <c:showVal val="1"/>
              <c:showCatName val="0"/>
              <c:showSerName val="0"/>
              <c:showPercent val="0"/>
              <c:showBubbleSize val="0"/>
            </c:dLbl>
            <c:dLbl>
              <c:idx val="7"/>
              <c:layout>
                <c:manualLayout>
                  <c:x val="-2.2061895682633489E-2"/>
                  <c:y val="4.9723718745683113E-2"/>
                </c:manualLayout>
              </c:layout>
              <c:showLegendKey val="0"/>
              <c:showVal val="1"/>
              <c:showCatName val="0"/>
              <c:showSerName val="0"/>
              <c:showPercent val="0"/>
              <c:showBubbleSize val="0"/>
            </c:dLbl>
            <c:dLbl>
              <c:idx val="8"/>
              <c:layout>
                <c:manualLayout>
                  <c:x val="-2.7204214999927211E-2"/>
                  <c:y val="-4.3876225998066114E-2"/>
                </c:manualLayout>
              </c:layout>
              <c:showLegendKey val="0"/>
              <c:showVal val="1"/>
              <c:showCatName val="0"/>
              <c:showSerName val="0"/>
              <c:showPercent val="0"/>
              <c:showBubbleSize val="0"/>
            </c:dLbl>
            <c:dLbl>
              <c:idx val="9"/>
              <c:layout>
                <c:manualLayout>
                  <c:x val="-2.8010149378277806E-2"/>
                  <c:y val="-5.5571671962057374E-2"/>
                </c:manualLayout>
              </c:layout>
              <c:showLegendKey val="0"/>
              <c:showVal val="1"/>
              <c:showCatName val="0"/>
              <c:showSerName val="0"/>
              <c:showPercent val="0"/>
              <c:showBubbleSize val="0"/>
            </c:dLbl>
            <c:dLbl>
              <c:idx val="10"/>
              <c:layout>
                <c:manualLayout>
                  <c:x val="-3.23466313476065E-2"/>
                  <c:y val="-3.214762628355667E-2"/>
                </c:manualLayout>
              </c:layout>
              <c:showLegendKey val="0"/>
              <c:showVal val="1"/>
              <c:showCatName val="0"/>
              <c:showSerName val="0"/>
              <c:showPercent val="0"/>
              <c:showBubbleSize val="0"/>
            </c:dLbl>
            <c:dLbl>
              <c:idx val="11"/>
              <c:layout>
                <c:manualLayout>
                  <c:x val="-3.1446771556512952E-2"/>
                  <c:y val="-2.5976423999631567E-2"/>
                </c:manualLayout>
              </c:layout>
              <c:showLegendKey val="0"/>
              <c:showVal val="1"/>
              <c:showCatName val="0"/>
              <c:showSerName val="0"/>
              <c:showPercent val="0"/>
              <c:showBubbleSize val="0"/>
            </c:dLbl>
            <c:dLbl>
              <c:idx val="12"/>
              <c:layout>
                <c:manualLayout>
                  <c:x val="-2.3413431916204559E-2"/>
                  <c:y val="-5.8479532163742687E-2"/>
                </c:manualLayout>
              </c:layout>
              <c:showLegendKey val="0"/>
              <c:showVal val="1"/>
              <c:showCatName val="0"/>
              <c:showSerName val="0"/>
              <c:showPercent val="0"/>
              <c:showBubbleSize val="0"/>
            </c:dLbl>
            <c:dLbl>
              <c:idx val="13"/>
              <c:layout>
                <c:manualLayout>
                  <c:x val="-1.8484288354898341E-2"/>
                  <c:y val="-4.6783625730994163E-2"/>
                </c:manualLayout>
              </c:layout>
              <c:showLegendKey val="0"/>
              <c:showVal val="1"/>
              <c:showCatName val="0"/>
              <c:showSerName val="0"/>
              <c:showPercent val="0"/>
              <c:showBubbleSize val="0"/>
            </c:dLbl>
            <c:dLbl>
              <c:idx val="14"/>
              <c:layout>
                <c:manualLayout>
                  <c:x val="-2.4645717806531412E-2"/>
                  <c:y val="5.2631578947368432E-2"/>
                </c:manualLayout>
              </c:layout>
              <c:showLegendKey val="0"/>
              <c:showVal val="1"/>
              <c:showCatName val="0"/>
              <c:showSerName val="0"/>
              <c:showPercent val="0"/>
              <c:showBubbleSize val="0"/>
            </c:dLbl>
            <c:dLbl>
              <c:idx val="15"/>
              <c:layout>
                <c:manualLayout>
                  <c:x val="-2.8342575477510852E-2"/>
                  <c:y val="4.6783625730994101E-2"/>
                </c:manualLayout>
              </c:layout>
              <c:showLegendKey val="0"/>
              <c:showVal val="1"/>
              <c:showCatName val="0"/>
              <c:showSerName val="0"/>
              <c:showPercent val="0"/>
              <c:showBubbleSize val="0"/>
            </c:dLbl>
            <c:dLbl>
              <c:idx val="16"/>
              <c:layout>
                <c:manualLayout>
                  <c:x val="-2.4645717806531412E-2"/>
                  <c:y val="3.5087719298245612E-2"/>
                </c:manualLayout>
              </c:layout>
              <c:showLegendKey val="0"/>
              <c:showVal val="1"/>
              <c:showCatName val="0"/>
              <c:showSerName val="0"/>
              <c:showPercent val="0"/>
              <c:showBubbleSize val="0"/>
            </c:dLbl>
            <c:dLbl>
              <c:idx val="17"/>
              <c:layout>
                <c:manualLayout>
                  <c:x val="-2.3413431916204472E-2"/>
                  <c:y val="4.0935672514619881E-2"/>
                </c:manualLayout>
              </c:layout>
              <c:showLegendKey val="0"/>
              <c:showVal val="1"/>
              <c:showCatName val="0"/>
              <c:showSerName val="0"/>
              <c:showPercent val="0"/>
              <c:showBubbleSize val="0"/>
            </c:dLbl>
            <c:dLbl>
              <c:idx val="18"/>
              <c:layout>
                <c:manualLayout>
                  <c:x val="-2.3413431916204559E-2"/>
                  <c:y val="3.5087719298245612E-2"/>
                </c:manualLayout>
              </c:layout>
              <c:showLegendKey val="0"/>
              <c:showVal val="1"/>
              <c:showCatName val="0"/>
              <c:showSerName val="0"/>
              <c:showPercent val="0"/>
              <c:showBubbleSize val="0"/>
            </c:dLbl>
            <c:dLbl>
              <c:idx val="19"/>
              <c:layout>
                <c:manualLayout>
                  <c:x val="-2.2181146025878447E-2"/>
                  <c:y val="-5.2631578947368432E-2"/>
                </c:manualLayout>
              </c:layout>
              <c:showLegendKey val="0"/>
              <c:showVal val="1"/>
              <c:showCatName val="0"/>
              <c:showSerName val="0"/>
              <c:showPercent val="0"/>
              <c:showBubbleSize val="0"/>
            </c:dLbl>
            <c:dLbl>
              <c:idx val="20"/>
              <c:layout>
                <c:manualLayout>
                  <c:x val="-2.2181146025878447E-2"/>
                  <c:y val="-5.2631578947368474E-2"/>
                </c:manualLayout>
              </c:layout>
              <c:showLegendKey val="0"/>
              <c:showVal val="1"/>
              <c:showCatName val="0"/>
              <c:showSerName val="0"/>
              <c:showPercent val="0"/>
              <c:showBubbleSize val="0"/>
            </c:dLbl>
            <c:dLbl>
              <c:idx val="21"/>
              <c:layout>
                <c:manualLayout>
                  <c:x val="-2.2181146025878447E-2"/>
                  <c:y val="-3.5087719298245681E-2"/>
                </c:manualLayout>
              </c:layout>
              <c:showLegendKey val="0"/>
              <c:showVal val="1"/>
              <c:showCatName val="0"/>
              <c:showSerName val="0"/>
              <c:showPercent val="0"/>
              <c:showBubbleSize val="0"/>
            </c:dLbl>
            <c:dLbl>
              <c:idx val="22"/>
              <c:layout>
                <c:manualLayout>
                  <c:x val="-1.7252002464571779E-2"/>
                  <c:y val="-2.9239766081871708E-2"/>
                </c:manualLayout>
              </c:layout>
              <c:showLegendKey val="0"/>
              <c:showVal val="1"/>
              <c:showCatName val="0"/>
              <c:showSerName val="0"/>
              <c:showPercent val="0"/>
              <c:showBubbleSize val="0"/>
            </c:dLbl>
            <c:txPr>
              <a:bodyPr/>
              <a:lstStyle/>
              <a:p>
                <a:pPr>
                  <a:defRPr sz="800" b="1"/>
                </a:pPr>
                <a:endParaRPr lang="sr-Latn-RS"/>
              </a:p>
            </c:txPr>
            <c:showLegendKey val="0"/>
            <c:showVal val="1"/>
            <c:showCatName val="0"/>
            <c:showSerName val="0"/>
            <c:showPercent val="0"/>
            <c:showBubbleSize val="0"/>
            <c:showLeaderLines val="0"/>
          </c:dLbls>
          <c:cat>
            <c:strRef>
              <c:f>Sheet1!$A$2:$A$24</c:f>
              <c:strCache>
                <c:ptCount val="23"/>
                <c:pt idx="0">
                  <c:v>I. 2014.</c:v>
                </c:pt>
                <c:pt idx="1">
                  <c:v>II.</c:v>
                </c:pt>
                <c:pt idx="2">
                  <c:v>III.</c:v>
                </c:pt>
                <c:pt idx="3">
                  <c:v>IV.</c:v>
                </c:pt>
                <c:pt idx="4">
                  <c:v>V.</c:v>
                </c:pt>
                <c:pt idx="5">
                  <c:v>VI.</c:v>
                </c:pt>
                <c:pt idx="6">
                  <c:v>VII.</c:v>
                </c:pt>
                <c:pt idx="7">
                  <c:v>VIII.</c:v>
                </c:pt>
                <c:pt idx="8">
                  <c:v>IX.</c:v>
                </c:pt>
                <c:pt idx="9">
                  <c:v>X.</c:v>
                </c:pt>
                <c:pt idx="10">
                  <c:v>XI.</c:v>
                </c:pt>
                <c:pt idx="11">
                  <c:v>XII.</c:v>
                </c:pt>
                <c:pt idx="12">
                  <c:v>I. 2015.</c:v>
                </c:pt>
                <c:pt idx="13">
                  <c:v>II.</c:v>
                </c:pt>
                <c:pt idx="14">
                  <c:v>III.</c:v>
                </c:pt>
                <c:pt idx="15">
                  <c:v>IV.</c:v>
                </c:pt>
                <c:pt idx="16">
                  <c:v>V.</c:v>
                </c:pt>
                <c:pt idx="17">
                  <c:v>VI.</c:v>
                </c:pt>
                <c:pt idx="18">
                  <c:v>VII.</c:v>
                </c:pt>
                <c:pt idx="19">
                  <c:v>VIII.</c:v>
                </c:pt>
                <c:pt idx="20">
                  <c:v>IX.</c:v>
                </c:pt>
                <c:pt idx="21">
                  <c:v>X.</c:v>
                </c:pt>
                <c:pt idx="22">
                  <c:v>XI.</c:v>
                </c:pt>
              </c:strCache>
            </c:strRef>
          </c:cat>
          <c:val>
            <c:numRef>
              <c:f>Sheet1!$B$2:$B$24</c:f>
              <c:numCache>
                <c:formatCode>General</c:formatCode>
                <c:ptCount val="23"/>
                <c:pt idx="0">
                  <c:v>329</c:v>
                </c:pt>
                <c:pt idx="1">
                  <c:v>357</c:v>
                </c:pt>
                <c:pt idx="2">
                  <c:v>346</c:v>
                </c:pt>
                <c:pt idx="3">
                  <c:v>241</c:v>
                </c:pt>
                <c:pt idx="4">
                  <c:v>197</c:v>
                </c:pt>
                <c:pt idx="5">
                  <c:v>169</c:v>
                </c:pt>
                <c:pt idx="6">
                  <c:v>172</c:v>
                </c:pt>
                <c:pt idx="7">
                  <c:v>160</c:v>
                </c:pt>
                <c:pt idx="8">
                  <c:v>163</c:v>
                </c:pt>
                <c:pt idx="9">
                  <c:v>183</c:v>
                </c:pt>
                <c:pt idx="10">
                  <c:v>251</c:v>
                </c:pt>
                <c:pt idx="11">
                  <c:v>304</c:v>
                </c:pt>
                <c:pt idx="12">
                  <c:v>334</c:v>
                </c:pt>
                <c:pt idx="13">
                  <c:v>341</c:v>
                </c:pt>
                <c:pt idx="14">
                  <c:v>327</c:v>
                </c:pt>
                <c:pt idx="15">
                  <c:v>209</c:v>
                </c:pt>
                <c:pt idx="16">
                  <c:v>150</c:v>
                </c:pt>
                <c:pt idx="17">
                  <c:v>143</c:v>
                </c:pt>
                <c:pt idx="18">
                  <c:v>136</c:v>
                </c:pt>
                <c:pt idx="19">
                  <c:v>140</c:v>
                </c:pt>
                <c:pt idx="20">
                  <c:v>142</c:v>
                </c:pt>
                <c:pt idx="21">
                  <c:v>156</c:v>
                </c:pt>
                <c:pt idx="22">
                  <c:v>207</c:v>
                </c:pt>
              </c:numCache>
            </c:numRef>
          </c:val>
          <c:smooth val="0"/>
        </c:ser>
        <c:dLbls>
          <c:showLegendKey val="0"/>
          <c:showVal val="0"/>
          <c:showCatName val="0"/>
          <c:showSerName val="0"/>
          <c:showPercent val="0"/>
          <c:showBubbleSize val="0"/>
        </c:dLbls>
        <c:marker val="1"/>
        <c:smooth val="0"/>
        <c:axId val="136027520"/>
        <c:axId val="135316608"/>
      </c:lineChart>
      <c:catAx>
        <c:axId val="136027520"/>
        <c:scaling>
          <c:orientation val="minMax"/>
        </c:scaling>
        <c:delete val="0"/>
        <c:axPos val="b"/>
        <c:majorTickMark val="out"/>
        <c:minorTickMark val="none"/>
        <c:tickLblPos val="nextTo"/>
        <c:spPr>
          <a:ln>
            <a:solidFill>
              <a:srgbClr val="9B2D1F">
                <a:lumMod val="75000"/>
              </a:srgbClr>
            </a:solidFill>
          </a:ln>
        </c:spPr>
        <c:crossAx val="135316608"/>
        <c:crosses val="autoZero"/>
        <c:auto val="1"/>
        <c:lblAlgn val="ctr"/>
        <c:lblOffset val="100"/>
        <c:noMultiLvlLbl val="0"/>
      </c:catAx>
      <c:valAx>
        <c:axId val="135316608"/>
        <c:scaling>
          <c:orientation val="minMax"/>
        </c:scaling>
        <c:delete val="0"/>
        <c:axPos val="l"/>
        <c:majorGridlines>
          <c:spPr>
            <a:ln>
              <a:solidFill>
                <a:srgbClr val="9B2D1F">
                  <a:lumMod val="75000"/>
                </a:srgbClr>
              </a:solidFill>
            </a:ln>
          </c:spPr>
        </c:majorGridlines>
        <c:numFmt formatCode="General" sourceLinked="1"/>
        <c:majorTickMark val="out"/>
        <c:minorTickMark val="none"/>
        <c:tickLblPos val="nextTo"/>
        <c:spPr>
          <a:ln>
            <a:solidFill>
              <a:srgbClr val="9B2D1F">
                <a:lumMod val="75000"/>
              </a:srgbClr>
            </a:solidFill>
          </a:ln>
        </c:spPr>
        <c:crossAx val="136027520"/>
        <c:crosses val="autoZero"/>
        <c:crossBetween val="between"/>
      </c:valAx>
      <c:spPr>
        <a:gradFill>
          <a:gsLst>
            <a:gs pos="0">
              <a:srgbClr val="D34817">
                <a:lumMod val="20000"/>
                <a:lumOff val="80000"/>
              </a:srgbClr>
            </a:gs>
            <a:gs pos="50000">
              <a:srgbClr val="D34817">
                <a:lumMod val="40000"/>
                <a:lumOff val="60000"/>
              </a:srgbClr>
            </a:gs>
            <a:gs pos="100000">
              <a:srgbClr val="D34817">
                <a:lumMod val="60000"/>
                <a:lumOff val="40000"/>
              </a:srgbClr>
            </a:gs>
          </a:gsLst>
          <a:lin ang="5400000" scaled="0"/>
        </a:gradFill>
      </c:spPr>
    </c:plotArea>
    <c:legend>
      <c:legendPos val="r"/>
      <c:layout>
        <c:manualLayout>
          <c:xMode val="edge"/>
          <c:yMode val="edge"/>
          <c:x val="0.39414476460197595"/>
          <c:y val="0.60894130972217764"/>
          <c:w val="0.22915531335149891"/>
          <c:h val="9.4402369828253244E-2"/>
        </c:manualLayout>
      </c:layout>
      <c:overlay val="0"/>
      <c:txPr>
        <a:bodyPr/>
        <a:lstStyle/>
        <a:p>
          <a:pPr>
            <a:defRPr b="1"/>
          </a:pPr>
          <a:endParaRPr lang="sr-Latn-RS"/>
        </a:p>
      </c:txPr>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20"/>
      <c:rotY val="10"/>
      <c:rAngAx val="0"/>
      <c:perspective val="30"/>
    </c:view3D>
    <c:floor>
      <c:thickness val="0"/>
    </c:floor>
    <c:sideWall>
      <c:thickness val="0"/>
    </c:sideWall>
    <c:backWall>
      <c:thickness val="0"/>
    </c:backWall>
    <c:plotArea>
      <c:layout>
        <c:manualLayout>
          <c:layoutTarget val="inner"/>
          <c:xMode val="edge"/>
          <c:yMode val="edge"/>
          <c:x val="1.3795781664315216E-3"/>
          <c:y val="0.10491803278688526"/>
          <c:w val="0.77310529913664361"/>
          <c:h val="0.87322404371584694"/>
        </c:manualLayout>
      </c:layout>
      <c:pie3DChart>
        <c:varyColors val="1"/>
        <c:ser>
          <c:idx val="0"/>
          <c:order val="0"/>
          <c:tx>
            <c:strRef>
              <c:f>List1!$B$1</c:f>
              <c:strCache>
                <c:ptCount val="1"/>
                <c:pt idx="0">
                  <c:v>Column1</c:v>
                </c:pt>
              </c:strCache>
            </c:strRef>
          </c:tx>
          <c:spPr>
            <a:ln>
              <a:solidFill>
                <a:sysClr val="windowText" lastClr="000000"/>
              </a:solidFill>
            </a:ln>
          </c:spPr>
          <c:explosion val="25"/>
          <c:dPt>
            <c:idx val="0"/>
            <c:bubble3D val="0"/>
            <c:spPr>
              <a:solidFill>
                <a:srgbClr val="D34817"/>
              </a:solidFill>
              <a:ln>
                <a:solidFill>
                  <a:sysClr val="windowText" lastClr="000000"/>
                </a:solidFill>
              </a:ln>
            </c:spPr>
          </c:dPt>
          <c:dPt>
            <c:idx val="1"/>
            <c:bubble3D val="0"/>
            <c:spPr>
              <a:solidFill>
                <a:srgbClr val="7C6B4D"/>
              </a:solidFill>
              <a:ln>
                <a:solidFill>
                  <a:sysClr val="windowText" lastClr="000000"/>
                </a:solidFill>
              </a:ln>
            </c:spPr>
          </c:dPt>
          <c:dPt>
            <c:idx val="2"/>
            <c:bubble3D val="0"/>
            <c:spPr>
              <a:solidFill>
                <a:srgbClr val="9B2D1F"/>
              </a:solidFill>
              <a:ln>
                <a:solidFill>
                  <a:sysClr val="windowText" lastClr="000000"/>
                </a:solidFill>
              </a:ln>
            </c:spPr>
          </c:dPt>
          <c:dPt>
            <c:idx val="3"/>
            <c:bubble3D val="0"/>
            <c:spPr>
              <a:solidFill>
                <a:srgbClr val="FAD9CD"/>
              </a:solidFill>
              <a:ln>
                <a:solidFill>
                  <a:sysClr val="windowText" lastClr="000000"/>
                </a:solidFill>
              </a:ln>
            </c:spPr>
          </c:dPt>
          <c:dPt>
            <c:idx val="4"/>
            <c:bubble3D val="0"/>
            <c:spPr>
              <a:solidFill>
                <a:srgbClr val="704A3D"/>
              </a:solidFill>
              <a:ln>
                <a:solidFill>
                  <a:sysClr val="windowText" lastClr="000000"/>
                </a:solidFill>
              </a:ln>
            </c:spPr>
          </c:dPt>
          <c:dLbls>
            <c:dLbl>
              <c:idx val="0"/>
              <c:layout>
                <c:manualLayout>
                  <c:x val="4.7820104834585923E-2"/>
                  <c:y val="-6.1543995525149518E-2"/>
                </c:manualLayout>
              </c:layout>
              <c:showLegendKey val="0"/>
              <c:showVal val="0"/>
              <c:showCatName val="0"/>
              <c:showSerName val="0"/>
              <c:showPercent val="1"/>
              <c:showBubbleSize val="0"/>
            </c:dLbl>
            <c:dLbl>
              <c:idx val="1"/>
              <c:layout>
                <c:manualLayout>
                  <c:x val="-4.8178046590415746E-2"/>
                  <c:y val="-0.11588657975130159"/>
                </c:manualLayout>
              </c:layout>
              <c:showLegendKey val="0"/>
              <c:showVal val="0"/>
              <c:showCatName val="0"/>
              <c:showSerName val="0"/>
              <c:showPercent val="1"/>
              <c:showBubbleSize val="0"/>
            </c:dLbl>
            <c:dLbl>
              <c:idx val="2"/>
              <c:layout>
                <c:manualLayout>
                  <c:x val="1.6270095785003005E-2"/>
                  <c:y val="0.15158728109805991"/>
                </c:manualLayout>
              </c:layout>
              <c:showLegendKey val="0"/>
              <c:showVal val="0"/>
              <c:showCatName val="0"/>
              <c:showSerName val="0"/>
              <c:showPercent val="1"/>
              <c:showBubbleSize val="0"/>
            </c:dLbl>
            <c:dLbl>
              <c:idx val="3"/>
              <c:layout>
                <c:manualLayout>
                  <c:x val="-4.0949977771412766E-2"/>
                  <c:y val="-7.6164708919581783E-2"/>
                </c:manualLayout>
              </c:layout>
              <c:showLegendKey val="0"/>
              <c:showVal val="0"/>
              <c:showCatName val="0"/>
              <c:showSerName val="0"/>
              <c:showPercent val="1"/>
              <c:showBubbleSize val="0"/>
            </c:dLbl>
            <c:dLbl>
              <c:idx val="4"/>
              <c:layout>
                <c:manualLayout>
                  <c:x val="3.1337563500835552E-2"/>
                  <c:y val="-0.10466778537928748"/>
                </c:manualLayout>
              </c:layout>
              <c:showLegendKey val="0"/>
              <c:showVal val="0"/>
              <c:showCatName val="0"/>
              <c:showSerName val="0"/>
              <c:showPercent val="1"/>
              <c:showBubbleSize val="0"/>
            </c:dLbl>
            <c:txPr>
              <a:bodyPr/>
              <a:lstStyle/>
              <a:p>
                <a:pPr>
                  <a:defRPr b="1"/>
                </a:pPr>
                <a:endParaRPr lang="sr-Latn-RS"/>
              </a:p>
            </c:txPr>
            <c:showLegendKey val="0"/>
            <c:showVal val="0"/>
            <c:showCatName val="0"/>
            <c:showSerName val="0"/>
            <c:showPercent val="1"/>
            <c:showBubbleSize val="0"/>
            <c:showLeaderLines val="1"/>
          </c:dLbls>
          <c:cat>
            <c:strRef>
              <c:f>List1!$A$2:$A$6</c:f>
              <c:strCache>
                <c:ptCount val="5"/>
                <c:pt idx="0">
                  <c:v>Bez škole i nezavršena osnovna škola</c:v>
                </c:pt>
                <c:pt idx="1">
                  <c:v>Završena osnovna škola</c:v>
                </c:pt>
                <c:pt idx="2">
                  <c:v>Srednja škola</c:v>
                </c:pt>
                <c:pt idx="3">
                  <c:v>Prvi stupanj fakulteta, stručni studij i viša škola</c:v>
                </c:pt>
                <c:pt idx="4">
                  <c:v>Fakultet, akademija, magisterij, doktorat</c:v>
                </c:pt>
              </c:strCache>
            </c:strRef>
          </c:cat>
          <c:val>
            <c:numRef>
              <c:f>List1!$B$2:$B$6</c:f>
              <c:numCache>
                <c:formatCode>General</c:formatCode>
                <c:ptCount val="5"/>
                <c:pt idx="0">
                  <c:v>6</c:v>
                </c:pt>
                <c:pt idx="1">
                  <c:v>61</c:v>
                </c:pt>
                <c:pt idx="2">
                  <c:v>127</c:v>
                </c:pt>
                <c:pt idx="3">
                  <c:v>4</c:v>
                </c:pt>
                <c:pt idx="4">
                  <c:v>9</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7095728789528362"/>
          <c:y val="4.9891993589297554E-4"/>
          <c:w val="0.22613329282392791"/>
          <c:h val="0.99920702390077343"/>
        </c:manualLayout>
      </c:layout>
      <c:overlay val="0"/>
    </c:legend>
    <c:plotVisOnly val="1"/>
    <c:dispBlanksAs val="zero"/>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4198108048994834"/>
          <c:y val="5.1994125734283213E-2"/>
          <c:w val="0.54251428280197656"/>
          <c:h val="0.85653105861767365"/>
        </c:manualLayout>
      </c:layout>
      <c:lineChart>
        <c:grouping val="standard"/>
        <c:varyColors val="0"/>
        <c:ser>
          <c:idx val="0"/>
          <c:order val="0"/>
          <c:tx>
            <c:strRef>
              <c:f>List1!$B$1</c:f>
              <c:strCache>
                <c:ptCount val="1"/>
                <c:pt idx="0">
                  <c:v>Prihodi od poreza</c:v>
                </c:pt>
              </c:strCache>
            </c:strRef>
          </c:tx>
          <c:spPr>
            <a:ln>
              <a:solidFill>
                <a:srgbClr val="9B2D1F"/>
              </a:solidFill>
            </a:ln>
          </c:spPr>
          <c:marker>
            <c:spPr>
              <a:solidFill>
                <a:srgbClr val="9B2D1F"/>
              </a:solidFill>
              <a:ln>
                <a:solidFill>
                  <a:srgbClr val="9B2D1F"/>
                </a:solidFill>
              </a:ln>
            </c:spPr>
          </c:marker>
          <c:cat>
            <c:strRef>
              <c:f>List1!$A$2:$A$3</c:f>
              <c:strCache>
                <c:ptCount val="2"/>
                <c:pt idx="0">
                  <c:v>2013.</c:v>
                </c:pt>
                <c:pt idx="1">
                  <c:v>2014.</c:v>
                </c:pt>
              </c:strCache>
            </c:strRef>
          </c:cat>
          <c:val>
            <c:numRef>
              <c:f>List1!$B$2:$B$3</c:f>
              <c:numCache>
                <c:formatCode>#,##0.00\ "kn"</c:formatCode>
                <c:ptCount val="2"/>
                <c:pt idx="0">
                  <c:v>3279000</c:v>
                </c:pt>
                <c:pt idx="1">
                  <c:v>3625621</c:v>
                </c:pt>
              </c:numCache>
            </c:numRef>
          </c:val>
          <c:smooth val="0"/>
        </c:ser>
        <c:ser>
          <c:idx val="1"/>
          <c:order val="1"/>
          <c:tx>
            <c:strRef>
              <c:f>List1!$C$1</c:f>
              <c:strCache>
                <c:ptCount val="1"/>
                <c:pt idx="0">
                  <c:v>Prihodi od pomoći</c:v>
                </c:pt>
              </c:strCache>
            </c:strRef>
          </c:tx>
          <c:spPr>
            <a:ln>
              <a:solidFill>
                <a:srgbClr val="7C6B4D"/>
              </a:solidFill>
            </a:ln>
          </c:spPr>
          <c:marker>
            <c:spPr>
              <a:solidFill>
                <a:srgbClr val="7C6B4D"/>
              </a:solidFill>
              <a:ln>
                <a:solidFill>
                  <a:srgbClr val="7C6B4D"/>
                </a:solidFill>
              </a:ln>
            </c:spPr>
          </c:marker>
          <c:cat>
            <c:strRef>
              <c:f>List1!$A$2:$A$3</c:f>
              <c:strCache>
                <c:ptCount val="2"/>
                <c:pt idx="0">
                  <c:v>2013.</c:v>
                </c:pt>
                <c:pt idx="1">
                  <c:v>2014.</c:v>
                </c:pt>
              </c:strCache>
            </c:strRef>
          </c:cat>
          <c:val>
            <c:numRef>
              <c:f>List1!$C$2:$C$3</c:f>
              <c:numCache>
                <c:formatCode>#,##0.00\ "kn"</c:formatCode>
                <c:ptCount val="2"/>
                <c:pt idx="0">
                  <c:v>2088278</c:v>
                </c:pt>
                <c:pt idx="1">
                  <c:v>4191259</c:v>
                </c:pt>
              </c:numCache>
            </c:numRef>
          </c:val>
          <c:smooth val="0"/>
        </c:ser>
        <c:ser>
          <c:idx val="2"/>
          <c:order val="2"/>
          <c:tx>
            <c:strRef>
              <c:f>List1!$D$1</c:f>
              <c:strCache>
                <c:ptCount val="1"/>
                <c:pt idx="0">
                  <c:v>Prihodi od imovine</c:v>
                </c:pt>
              </c:strCache>
            </c:strRef>
          </c:tx>
          <c:spPr>
            <a:ln>
              <a:solidFill>
                <a:srgbClr val="D34817"/>
              </a:solidFill>
            </a:ln>
          </c:spPr>
          <c:marker>
            <c:spPr>
              <a:solidFill>
                <a:srgbClr val="D34817"/>
              </a:solidFill>
              <a:ln>
                <a:solidFill>
                  <a:srgbClr val="D34817"/>
                </a:solidFill>
              </a:ln>
            </c:spPr>
          </c:marker>
          <c:cat>
            <c:strRef>
              <c:f>List1!$A$2:$A$3</c:f>
              <c:strCache>
                <c:ptCount val="2"/>
                <c:pt idx="0">
                  <c:v>2013.</c:v>
                </c:pt>
                <c:pt idx="1">
                  <c:v>2014.</c:v>
                </c:pt>
              </c:strCache>
            </c:strRef>
          </c:cat>
          <c:val>
            <c:numRef>
              <c:f>List1!$D$2:$D$3</c:f>
              <c:numCache>
                <c:formatCode>#,##0.00\ "kn"</c:formatCode>
                <c:ptCount val="2"/>
                <c:pt idx="0">
                  <c:v>257012</c:v>
                </c:pt>
                <c:pt idx="1">
                  <c:v>403017</c:v>
                </c:pt>
              </c:numCache>
            </c:numRef>
          </c:val>
          <c:smooth val="0"/>
        </c:ser>
        <c:ser>
          <c:idx val="3"/>
          <c:order val="3"/>
          <c:tx>
            <c:strRef>
              <c:f>List1!$E$1</c:f>
              <c:strCache>
                <c:ptCount val="1"/>
                <c:pt idx="0">
                  <c:v>Prihodi od upravnih i administrativnih pristojbi </c:v>
                </c:pt>
              </c:strCache>
            </c:strRef>
          </c:tx>
          <c:spPr>
            <a:ln>
              <a:solidFill>
                <a:srgbClr val="704A3D"/>
              </a:solidFill>
            </a:ln>
          </c:spPr>
          <c:marker>
            <c:spPr>
              <a:solidFill>
                <a:srgbClr val="704A3D"/>
              </a:solidFill>
              <a:ln>
                <a:solidFill>
                  <a:srgbClr val="704A3D"/>
                </a:solidFill>
              </a:ln>
            </c:spPr>
          </c:marker>
          <c:cat>
            <c:strRef>
              <c:f>List1!$A$2:$A$3</c:f>
              <c:strCache>
                <c:ptCount val="2"/>
                <c:pt idx="0">
                  <c:v>2013.</c:v>
                </c:pt>
                <c:pt idx="1">
                  <c:v>2014.</c:v>
                </c:pt>
              </c:strCache>
            </c:strRef>
          </c:cat>
          <c:val>
            <c:numRef>
              <c:f>List1!$E$2:$E$3</c:f>
              <c:numCache>
                <c:formatCode>#,##0.00\ "kn"</c:formatCode>
                <c:ptCount val="2"/>
                <c:pt idx="0">
                  <c:v>2714323</c:v>
                </c:pt>
                <c:pt idx="1">
                  <c:v>2917036</c:v>
                </c:pt>
              </c:numCache>
            </c:numRef>
          </c:val>
          <c:smooth val="0"/>
        </c:ser>
        <c:ser>
          <c:idx val="4"/>
          <c:order val="4"/>
          <c:tx>
            <c:strRef>
              <c:f>List1!$F$1</c:f>
              <c:strCache>
                <c:ptCount val="1"/>
                <c:pt idx="0">
                  <c:v>Prihodi od prodaje proizvedene dugotrajne imovine</c:v>
                </c:pt>
              </c:strCache>
            </c:strRef>
          </c:tx>
          <c:spPr>
            <a:ln>
              <a:solidFill>
                <a:srgbClr val="855D5D">
                  <a:lumMod val="60000"/>
                  <a:lumOff val="40000"/>
                </a:srgbClr>
              </a:solidFill>
            </a:ln>
          </c:spPr>
          <c:marker>
            <c:spPr>
              <a:solidFill>
                <a:srgbClr val="855D5D">
                  <a:lumMod val="60000"/>
                  <a:lumOff val="40000"/>
                </a:srgbClr>
              </a:solidFill>
              <a:ln>
                <a:solidFill>
                  <a:srgbClr val="855D5D">
                    <a:lumMod val="60000"/>
                    <a:lumOff val="40000"/>
                  </a:srgbClr>
                </a:solidFill>
              </a:ln>
            </c:spPr>
          </c:marker>
          <c:cat>
            <c:strRef>
              <c:f>List1!$A$2:$A$3</c:f>
              <c:strCache>
                <c:ptCount val="2"/>
                <c:pt idx="0">
                  <c:v>2013.</c:v>
                </c:pt>
                <c:pt idx="1">
                  <c:v>2014.</c:v>
                </c:pt>
              </c:strCache>
            </c:strRef>
          </c:cat>
          <c:val>
            <c:numRef>
              <c:f>List1!$F$2:$F$3</c:f>
              <c:numCache>
                <c:formatCode>#,##0.00\ "kn"</c:formatCode>
                <c:ptCount val="2"/>
                <c:pt idx="0">
                  <c:v>0</c:v>
                </c:pt>
                <c:pt idx="1">
                  <c:v>32197</c:v>
                </c:pt>
              </c:numCache>
            </c:numRef>
          </c:val>
          <c:smooth val="0"/>
        </c:ser>
        <c:dLbls>
          <c:showLegendKey val="0"/>
          <c:showVal val="0"/>
          <c:showCatName val="0"/>
          <c:showSerName val="0"/>
          <c:showPercent val="0"/>
          <c:showBubbleSize val="0"/>
        </c:dLbls>
        <c:marker val="1"/>
        <c:smooth val="0"/>
        <c:axId val="135400832"/>
        <c:axId val="135403008"/>
      </c:lineChart>
      <c:catAx>
        <c:axId val="135400832"/>
        <c:scaling>
          <c:orientation val="minMax"/>
        </c:scaling>
        <c:delete val="0"/>
        <c:axPos val="b"/>
        <c:numFmt formatCode="General" sourceLinked="1"/>
        <c:majorTickMark val="out"/>
        <c:minorTickMark val="none"/>
        <c:tickLblPos val="nextTo"/>
        <c:crossAx val="135403008"/>
        <c:crosses val="autoZero"/>
        <c:auto val="1"/>
        <c:lblAlgn val="ctr"/>
        <c:lblOffset val="100"/>
        <c:noMultiLvlLbl val="0"/>
      </c:catAx>
      <c:valAx>
        <c:axId val="135403008"/>
        <c:scaling>
          <c:orientation val="minMax"/>
        </c:scaling>
        <c:delete val="0"/>
        <c:axPos val="l"/>
        <c:majorGridlines/>
        <c:numFmt formatCode="#,##0.00\ &quot;kn&quot;" sourceLinked="1"/>
        <c:majorTickMark val="out"/>
        <c:minorTickMark val="none"/>
        <c:tickLblPos val="nextTo"/>
        <c:crossAx val="135400832"/>
        <c:crosses val="autoZero"/>
        <c:crossBetween val="between"/>
      </c:valAx>
      <c:spPr>
        <a:noFill/>
      </c:spPr>
    </c:plotArea>
    <c:legend>
      <c:legendPos val="r"/>
      <c:layout>
        <c:manualLayout>
          <c:xMode val="edge"/>
          <c:yMode val="edge"/>
          <c:x val="0.74137407277884093"/>
          <c:y val="1.4348614911920039E-3"/>
          <c:w val="0.25862592722116484"/>
          <c:h val="0.99712998310907663"/>
        </c:manualLayout>
      </c:layout>
      <c:overlay val="0"/>
    </c:legend>
    <c:plotVisOnly val="1"/>
    <c:dispBlanksAs val="gap"/>
    <c:showDLblsOverMax val="0"/>
  </c:chart>
  <c:spPr>
    <a:ln w="57150">
      <a:gradFill>
        <a:gsLst>
          <a:gs pos="0">
            <a:srgbClr val="D34817">
              <a:tint val="66000"/>
              <a:satMod val="160000"/>
            </a:srgbClr>
          </a:gs>
          <a:gs pos="50000">
            <a:srgbClr val="D34817">
              <a:tint val="44500"/>
              <a:satMod val="160000"/>
            </a:srgbClr>
          </a:gs>
          <a:gs pos="100000">
            <a:srgbClr val="D34817">
              <a:tint val="23500"/>
              <a:satMod val="160000"/>
            </a:srgbClr>
          </a:gs>
        </a:gsLst>
        <a:lin ang="5400000" scaled="0"/>
      </a:grad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view3D>
      <c:rotX val="0"/>
      <c:rotY val="0"/>
      <c:rAngAx val="0"/>
      <c:perspective val="10"/>
    </c:view3D>
    <c:floor>
      <c:thickness val="0"/>
      <c:spPr>
        <a:gradFill>
          <a:gsLst>
            <a:gs pos="0">
              <a:srgbClr val="D34817">
                <a:lumMod val="60000"/>
                <a:lumOff val="40000"/>
              </a:srgbClr>
            </a:gs>
            <a:gs pos="50000">
              <a:srgbClr val="D34817">
                <a:lumMod val="40000"/>
                <a:lumOff val="60000"/>
              </a:srgbClr>
            </a:gs>
            <a:gs pos="100000">
              <a:srgbClr val="D34817">
                <a:lumMod val="20000"/>
                <a:lumOff val="80000"/>
              </a:srgbClr>
            </a:gs>
          </a:gsLst>
          <a:lin ang="5400000" scaled="0"/>
        </a:gradFill>
      </c:spPr>
    </c:floor>
    <c:sideWall>
      <c:thickness val="0"/>
      <c:spPr>
        <a:gradFill>
          <a:gsLst>
            <a:gs pos="0">
              <a:srgbClr val="D34817">
                <a:lumMod val="60000"/>
                <a:lumOff val="40000"/>
              </a:srgbClr>
            </a:gs>
            <a:gs pos="50000">
              <a:srgbClr val="D34817">
                <a:lumMod val="40000"/>
                <a:lumOff val="60000"/>
              </a:srgbClr>
            </a:gs>
            <a:gs pos="100000">
              <a:srgbClr val="D34817">
                <a:lumMod val="20000"/>
                <a:lumOff val="80000"/>
              </a:srgb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rgbClr val="D34817">
                <a:lumMod val="20000"/>
                <a:lumOff val="80000"/>
              </a:srgbClr>
            </a:gs>
          </a:gsLst>
          <a:lin ang="5400000" scaled="0"/>
        </a:gradFill>
        <a:scene3d>
          <a:camera prst="orthographicFront"/>
          <a:lightRig rig="threePt" dir="t"/>
        </a:scene3d>
        <a:sp3d/>
      </c:spPr>
    </c:backWall>
    <c:plotArea>
      <c:layout>
        <c:manualLayout>
          <c:layoutTarget val="inner"/>
          <c:xMode val="edge"/>
          <c:yMode val="edge"/>
          <c:x val="0.1538331146106737"/>
          <c:y val="2.8184601924759405E-2"/>
          <c:w val="0.64741204314778567"/>
          <c:h val="0.85653105861767365"/>
        </c:manualLayout>
      </c:layout>
      <c:bar3DChart>
        <c:barDir val="col"/>
        <c:grouping val="clustered"/>
        <c:varyColors val="0"/>
        <c:ser>
          <c:idx val="0"/>
          <c:order val="0"/>
          <c:tx>
            <c:strRef>
              <c:f>List1!$B$1</c:f>
              <c:strCache>
                <c:ptCount val="1"/>
                <c:pt idx="0">
                  <c:v>Prihodi/primici</c:v>
                </c:pt>
              </c:strCache>
            </c:strRef>
          </c:tx>
          <c:spPr>
            <a:solidFill>
              <a:schemeClr val="accent1">
                <a:lumMod val="75000"/>
              </a:schemeClr>
            </a:solidFill>
            <a:ln>
              <a:solidFill>
                <a:schemeClr val="tx1"/>
              </a:solidFill>
            </a:ln>
          </c:spPr>
          <c:invertIfNegative val="0"/>
          <c:dLbls>
            <c:dLbl>
              <c:idx val="0"/>
              <c:layout>
                <c:manualLayout>
                  <c:x val="-1.926782273603099E-2"/>
                  <c:y val="7.9361954755656217E-3"/>
                </c:manualLayout>
              </c:layout>
              <c:showLegendKey val="0"/>
              <c:showVal val="1"/>
              <c:showCatName val="0"/>
              <c:showSerName val="0"/>
              <c:showPercent val="0"/>
              <c:showBubbleSize val="0"/>
            </c:dLbl>
            <c:dLbl>
              <c:idx val="1"/>
              <c:layout>
                <c:manualLayout>
                  <c:x val="-3.2755298651252415E-2"/>
                  <c:y val="1.1904761904761921E-2"/>
                </c:manualLayout>
              </c:layout>
              <c:showLegendKey val="0"/>
              <c:showVal val="1"/>
              <c:showCatName val="0"/>
              <c:showSerName val="0"/>
              <c:showPercent val="0"/>
              <c:showBubbleSize val="0"/>
            </c:dLbl>
            <c:dLbl>
              <c:idx val="2"/>
              <c:layout>
                <c:manualLayout>
                  <c:x val="-3.2755298651252415E-2"/>
                  <c:y val="1.1904761904761921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List1!$A$2:$A$3</c:f>
              <c:strCache>
                <c:ptCount val="2"/>
                <c:pt idx="0">
                  <c:v>2013.</c:v>
                </c:pt>
                <c:pt idx="1">
                  <c:v>2014.</c:v>
                </c:pt>
              </c:strCache>
            </c:strRef>
          </c:cat>
          <c:val>
            <c:numRef>
              <c:f>List1!$B$2:$B$3</c:f>
              <c:numCache>
                <c:formatCode>#,##0.00</c:formatCode>
                <c:ptCount val="2"/>
                <c:pt idx="0">
                  <c:v>8391379</c:v>
                </c:pt>
                <c:pt idx="1">
                  <c:v>11468300</c:v>
                </c:pt>
              </c:numCache>
            </c:numRef>
          </c:val>
        </c:ser>
        <c:ser>
          <c:idx val="1"/>
          <c:order val="1"/>
          <c:tx>
            <c:strRef>
              <c:f>List1!$C$1</c:f>
              <c:strCache>
                <c:ptCount val="1"/>
                <c:pt idx="0">
                  <c:v>Rashodi/izdaci</c:v>
                </c:pt>
              </c:strCache>
            </c:strRef>
          </c:tx>
          <c:spPr>
            <a:ln>
              <a:solidFill>
                <a:schemeClr val="tx1"/>
              </a:solidFill>
            </a:ln>
          </c:spPr>
          <c:invertIfNegative val="0"/>
          <c:dLbls>
            <c:dLbl>
              <c:idx val="0"/>
              <c:layout>
                <c:manualLayout>
                  <c:x val="6.3583663313762084E-2"/>
                  <c:y val="1.5873015873015879E-2"/>
                </c:manualLayout>
              </c:layout>
              <c:showLegendKey val="0"/>
              <c:showVal val="1"/>
              <c:showCatName val="0"/>
              <c:showSerName val="0"/>
              <c:showPercent val="0"/>
              <c:showBubbleSize val="0"/>
            </c:dLbl>
            <c:dLbl>
              <c:idx val="1"/>
              <c:layout>
                <c:manualLayout>
                  <c:x val="2.8901734104046239E-2"/>
                  <c:y val="3.9682539682540001E-3"/>
                </c:manualLayout>
              </c:layout>
              <c:showLegendKey val="0"/>
              <c:showVal val="1"/>
              <c:showCatName val="0"/>
              <c:showSerName val="0"/>
              <c:showPercent val="0"/>
              <c:showBubbleSize val="0"/>
            </c:dLbl>
            <c:dLbl>
              <c:idx val="2"/>
              <c:layout>
                <c:manualLayout>
                  <c:x val="4.6242774566473945E-2"/>
                  <c:y val="0.24603174603174621"/>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List1!$A$2:$A$3</c:f>
              <c:strCache>
                <c:ptCount val="2"/>
                <c:pt idx="0">
                  <c:v>2013.</c:v>
                </c:pt>
                <c:pt idx="1">
                  <c:v>2014.</c:v>
                </c:pt>
              </c:strCache>
            </c:strRef>
          </c:cat>
          <c:val>
            <c:numRef>
              <c:f>List1!$C$2:$C$3</c:f>
              <c:numCache>
                <c:formatCode>#,##0.00</c:formatCode>
                <c:ptCount val="2"/>
                <c:pt idx="0">
                  <c:v>9330480</c:v>
                </c:pt>
                <c:pt idx="1">
                  <c:v>9954703</c:v>
                </c:pt>
              </c:numCache>
            </c:numRef>
          </c:val>
        </c:ser>
        <c:ser>
          <c:idx val="2"/>
          <c:order val="2"/>
          <c:tx>
            <c:strRef>
              <c:f>List1!$D$1</c:f>
              <c:strCache>
                <c:ptCount val="1"/>
                <c:pt idx="0">
                  <c:v>Višak prihoda i primitaka raspoloživ u sljedećem razdoblju </c:v>
                </c:pt>
              </c:strCache>
            </c:strRef>
          </c:tx>
          <c:spPr>
            <a:ln>
              <a:solidFill>
                <a:schemeClr val="tx1"/>
              </a:solidFill>
            </a:ln>
          </c:spPr>
          <c:invertIfNegative val="0"/>
          <c:dLbls>
            <c:txPr>
              <a:bodyPr/>
              <a:lstStyle/>
              <a:p>
                <a:pPr>
                  <a:defRPr b="1"/>
                </a:pPr>
                <a:endParaRPr lang="sr-Latn-RS"/>
              </a:p>
            </c:txPr>
            <c:showLegendKey val="0"/>
            <c:showVal val="1"/>
            <c:showCatName val="0"/>
            <c:showSerName val="0"/>
            <c:showPercent val="0"/>
            <c:showBubbleSize val="0"/>
            <c:showLeaderLines val="0"/>
          </c:dLbls>
          <c:cat>
            <c:strRef>
              <c:f>List1!$A$2:$A$3</c:f>
              <c:strCache>
                <c:ptCount val="2"/>
                <c:pt idx="0">
                  <c:v>2013.</c:v>
                </c:pt>
                <c:pt idx="1">
                  <c:v>2014.</c:v>
                </c:pt>
              </c:strCache>
            </c:strRef>
          </c:cat>
          <c:val>
            <c:numRef>
              <c:f>List1!$D$2:$D$3</c:f>
              <c:numCache>
                <c:formatCode>#,##0.00</c:formatCode>
                <c:ptCount val="2"/>
                <c:pt idx="0">
                  <c:v>1857894</c:v>
                </c:pt>
                <c:pt idx="1">
                  <c:v>3371491</c:v>
                </c:pt>
              </c:numCache>
            </c:numRef>
          </c:val>
        </c:ser>
        <c:dLbls>
          <c:showLegendKey val="0"/>
          <c:showVal val="0"/>
          <c:showCatName val="0"/>
          <c:showSerName val="0"/>
          <c:showPercent val="0"/>
          <c:showBubbleSize val="0"/>
        </c:dLbls>
        <c:gapWidth val="150"/>
        <c:shape val="cylinder"/>
        <c:axId val="137105792"/>
        <c:axId val="137107328"/>
        <c:axId val="0"/>
      </c:bar3DChart>
      <c:catAx>
        <c:axId val="137105792"/>
        <c:scaling>
          <c:orientation val="minMax"/>
        </c:scaling>
        <c:delete val="0"/>
        <c:axPos val="b"/>
        <c:numFmt formatCode="General" sourceLinked="1"/>
        <c:majorTickMark val="out"/>
        <c:minorTickMark val="none"/>
        <c:tickLblPos val="nextTo"/>
        <c:txPr>
          <a:bodyPr/>
          <a:lstStyle/>
          <a:p>
            <a:pPr>
              <a:defRPr b="1"/>
            </a:pPr>
            <a:endParaRPr lang="sr-Latn-RS"/>
          </a:p>
        </c:txPr>
        <c:crossAx val="137107328"/>
        <c:crosses val="autoZero"/>
        <c:auto val="1"/>
        <c:lblAlgn val="ctr"/>
        <c:lblOffset val="100"/>
        <c:noMultiLvlLbl val="0"/>
      </c:catAx>
      <c:valAx>
        <c:axId val="137107328"/>
        <c:scaling>
          <c:orientation val="minMax"/>
        </c:scaling>
        <c:delete val="0"/>
        <c:axPos val="l"/>
        <c:majorGridlines/>
        <c:numFmt formatCode="#,##0.00" sourceLinked="1"/>
        <c:majorTickMark val="out"/>
        <c:minorTickMark val="none"/>
        <c:tickLblPos val="nextTo"/>
        <c:crossAx val="137105792"/>
        <c:crosses val="autoZero"/>
        <c:crossBetween val="between"/>
      </c:valAx>
    </c:plotArea>
    <c:legend>
      <c:legendPos val="r"/>
      <c:layout>
        <c:manualLayout>
          <c:xMode val="edge"/>
          <c:yMode val="edge"/>
          <c:x val="0.79832946459727261"/>
          <c:y val="1.6727909011373585E-2"/>
          <c:w val="0.1993556658018904"/>
          <c:h val="0.98241688538931993"/>
        </c:manualLayout>
      </c:layout>
      <c:overlay val="0"/>
    </c:legend>
    <c:plotVisOnly val="1"/>
    <c:dispBlanksAs val="gap"/>
    <c:showDLblsOverMax val="0"/>
  </c:chart>
  <c:spPr>
    <a:ln w="57150">
      <a:solidFill>
        <a:srgbClr val="9B2D1F"/>
      </a:solid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11104446791310889"/>
          <c:y val="0.10067114093959779"/>
          <c:w val="0.37810412657093589"/>
          <c:h val="0.89932877773847963"/>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1">
                  <c:v>10</c:v>
                </c:pt>
                <c:pt idx="3">
                  <c:v>90</c:v>
                </c:pt>
                <c:pt idx="6">
                  <c:v>0</c:v>
                </c:pt>
              </c:numCache>
            </c:numRef>
          </c:val>
        </c:ser>
        <c:dLbls>
          <c:showLegendKey val="0"/>
          <c:showVal val="0"/>
          <c:showCatName val="0"/>
          <c:showSerName val="0"/>
          <c:showPercent val="0"/>
          <c:showBubbleSize val="0"/>
          <c:showLeaderLines val="1"/>
        </c:dLbls>
      </c:pie3DChart>
      <c:spPr>
        <a:noFill/>
        <a:ln w="25355">
          <a:noFill/>
        </a:ln>
      </c:spPr>
    </c:plotArea>
    <c:legend>
      <c:legendPos val="r"/>
      <c:layout>
        <c:manualLayout>
          <c:xMode val="edge"/>
          <c:yMode val="edge"/>
          <c:x val="0.51976813908898589"/>
          <c:y val="6.7653559328295393E-2"/>
          <c:w val="0.46705304410031973"/>
          <c:h val="0.81335239200814469"/>
        </c:manualLayout>
      </c:layout>
      <c:overlay val="0"/>
      <c:txPr>
        <a:bodyPr/>
        <a:lstStyle/>
        <a:p>
          <a:pPr>
            <a:defRPr sz="1000"/>
          </a:pPr>
          <a:endParaRPr lang="sr-Latn-RS"/>
        </a:p>
      </c:txPr>
    </c:legend>
    <c:plotVisOnly val="1"/>
    <c:dispBlanksAs val="zero"/>
    <c:showDLblsOverMax val="0"/>
  </c:chart>
  <c:spPr>
    <a:ln>
      <a:noFill/>
    </a:ln>
  </c:spPr>
  <c:txPr>
    <a:bodyPr/>
    <a:lstStyle/>
    <a:p>
      <a:pPr>
        <a:defRPr sz="898">
          <a:latin typeface="Arial" pitchFamily="34" charset="0"/>
          <a:cs typeface="Arial" pitchFamily="34" charset="0"/>
        </a:defRPr>
      </a:pPr>
      <a:endParaRPr lang="sr-Latn-RS"/>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2634557689213725E-2"/>
          <c:w val="0.62083247124372065"/>
          <c:h val="0.83473088462158163"/>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20</c:v>
                </c:pt>
                <c:pt idx="3">
                  <c:v>80</c:v>
                </c:pt>
                <c:pt idx="6">
                  <c:v>0</c:v>
                </c:pt>
              </c:numCache>
            </c:numRef>
          </c:val>
        </c:ser>
        <c:dLbls>
          <c:showLegendKey val="0"/>
          <c:showVal val="0"/>
          <c:showCatName val="0"/>
          <c:showSerName val="0"/>
          <c:showPercent val="0"/>
          <c:showBubbleSize val="0"/>
          <c:showLeaderLines val="1"/>
        </c:dLbls>
      </c:pie3DChart>
      <c:spPr>
        <a:noFill/>
        <a:ln w="25423">
          <a:noFill/>
        </a:ln>
      </c:spPr>
    </c:plotArea>
    <c:legend>
      <c:legendPos val="r"/>
      <c:layout>
        <c:manualLayout>
          <c:xMode val="edge"/>
          <c:yMode val="edge"/>
          <c:x val="0.49972184418602439"/>
          <c:y val="8.4020007475063746E-2"/>
          <c:w val="0.48709902087423118"/>
          <c:h val="0.81335262444813061"/>
        </c:manualLayout>
      </c:layout>
      <c:overlay val="0"/>
      <c:txPr>
        <a:bodyPr/>
        <a:lstStyle/>
        <a:p>
          <a:pPr>
            <a:defRPr sz="1000"/>
          </a:pPr>
          <a:endParaRPr lang="sr-Latn-RS"/>
        </a:p>
      </c:txPr>
    </c:legend>
    <c:plotVisOnly val="1"/>
    <c:dispBlanksAs val="zero"/>
    <c:showDLblsOverMax val="0"/>
  </c:chart>
  <c:spPr>
    <a:ln>
      <a:noFill/>
    </a:ln>
  </c:spPr>
  <c:txPr>
    <a:bodyPr/>
    <a:lstStyle/>
    <a:p>
      <a:pPr>
        <a:defRPr sz="901">
          <a:latin typeface="Arial" pitchFamily="34" charset="0"/>
          <a:cs typeface="Arial" pitchFamily="34" charset="0"/>
        </a:defRPr>
      </a:pPr>
      <a:endParaRPr lang="sr-Latn-RS"/>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2634557689213725E-2"/>
          <c:w val="0.62083247124372065"/>
          <c:h val="0.83473088462158163"/>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20</c:v>
                </c:pt>
                <c:pt idx="3">
                  <c:v>80</c:v>
                </c:pt>
                <c:pt idx="6">
                  <c:v>0</c:v>
                </c:pt>
              </c:numCache>
            </c:numRef>
          </c:val>
        </c:ser>
        <c:dLbls>
          <c:showLegendKey val="0"/>
          <c:showVal val="0"/>
          <c:showCatName val="0"/>
          <c:showSerName val="0"/>
          <c:showPercent val="0"/>
          <c:showBubbleSize val="0"/>
          <c:showLeaderLines val="1"/>
        </c:dLbls>
      </c:pie3DChart>
      <c:spPr>
        <a:noFill/>
        <a:ln w="25423">
          <a:noFill/>
        </a:ln>
      </c:spPr>
    </c:plotArea>
    <c:legend>
      <c:legendPos val="r"/>
      <c:layout>
        <c:manualLayout>
          <c:xMode val="edge"/>
          <c:yMode val="edge"/>
          <c:x val="0.49972184418602439"/>
          <c:y val="8.4020007475063746E-2"/>
          <c:w val="0.48709902087423118"/>
          <c:h val="0.81335262444813061"/>
        </c:manualLayout>
      </c:layout>
      <c:overlay val="0"/>
      <c:txPr>
        <a:bodyPr/>
        <a:lstStyle/>
        <a:p>
          <a:pPr>
            <a:defRPr sz="1000"/>
          </a:pPr>
          <a:endParaRPr lang="sr-Latn-RS"/>
        </a:p>
      </c:txPr>
    </c:legend>
    <c:plotVisOnly val="1"/>
    <c:dispBlanksAs val="zero"/>
    <c:showDLblsOverMax val="0"/>
  </c:chart>
  <c:spPr>
    <a:ln>
      <a:noFill/>
    </a:ln>
  </c:spPr>
  <c:txPr>
    <a:bodyPr/>
    <a:lstStyle/>
    <a:p>
      <a:pPr>
        <a:defRPr sz="901">
          <a:latin typeface="Arial" pitchFamily="34" charset="0"/>
          <a:cs typeface="Arial" pitchFamily="34" charset="0"/>
        </a:defRPr>
      </a:pPr>
      <a:endParaRPr lang="sr-Latn-R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265"/>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0"/>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0.22263658065021769"/>
          <c:y val="3.2388864709414801E-2"/>
          <c:w val="0.5920325415754446"/>
          <c:h val="0.8346934615466346"/>
        </c:manualLayout>
      </c:layout>
      <c:bar3DChart>
        <c:barDir val="col"/>
        <c:grouping val="clustered"/>
        <c:varyColors val="0"/>
        <c:ser>
          <c:idx val="0"/>
          <c:order val="0"/>
          <c:tx>
            <c:strRef>
              <c:f>Sheet1!$B$1</c:f>
              <c:strCache>
                <c:ptCount val="1"/>
                <c:pt idx="0">
                  <c:v>2001.</c:v>
                </c:pt>
              </c:strCache>
            </c:strRef>
          </c:tx>
          <c:spPr>
            <a:solidFill>
              <a:schemeClr val="accent3"/>
            </a:solidFill>
            <a:ln>
              <a:solidFill>
                <a:schemeClr val="bg2">
                  <a:lumMod val="25000"/>
                </a:schemeClr>
              </a:solidFill>
            </a:ln>
          </c:spPr>
          <c:invertIfNegative val="0"/>
          <c:dPt>
            <c:idx val="0"/>
            <c:invertIfNegative val="0"/>
            <c:bubble3D val="0"/>
            <c:spPr>
              <a:solidFill>
                <a:schemeClr val="accent3"/>
              </a:solidFill>
              <a:ln>
                <a:solidFill>
                  <a:schemeClr val="tx1"/>
                </a:solidFill>
              </a:ln>
            </c:spPr>
          </c:dPt>
          <c:dLbls>
            <c:dLbl>
              <c:idx val="0"/>
              <c:layout>
                <c:manualLayout>
                  <c:x val="1.9363544287254685E-2"/>
                  <c:y val="-5.8902275769745702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c:f>
              <c:strCache>
                <c:ptCount val="1"/>
                <c:pt idx="0">
                  <c:v>Karlovačka županija</c:v>
                </c:pt>
              </c:strCache>
            </c:strRef>
          </c:cat>
          <c:val>
            <c:numRef>
              <c:f>Sheet1!$B$2</c:f>
              <c:numCache>
                <c:formatCode>#,##0</c:formatCode>
                <c:ptCount val="1"/>
                <c:pt idx="0">
                  <c:v>141787</c:v>
                </c:pt>
              </c:numCache>
            </c:numRef>
          </c:val>
        </c:ser>
        <c:ser>
          <c:idx val="1"/>
          <c:order val="1"/>
          <c:tx>
            <c:strRef>
              <c:f>Sheet1!$C$1</c:f>
              <c:strCache>
                <c:ptCount val="1"/>
                <c:pt idx="0">
                  <c:v>2011.</c:v>
                </c:pt>
              </c:strCache>
            </c:strRef>
          </c:tx>
          <c:spPr>
            <a:solidFill>
              <a:schemeClr val="accent2"/>
            </a:solidFill>
            <a:ln>
              <a:solidFill>
                <a:schemeClr val="tx1"/>
              </a:solidFill>
            </a:ln>
          </c:spPr>
          <c:invertIfNegative val="0"/>
          <c:dLbls>
            <c:dLbl>
              <c:idx val="0"/>
              <c:layout>
                <c:manualLayout>
                  <c:x val="4.1493775933609964E-2"/>
                  <c:y val="-5.3547523427041513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c:f>
              <c:strCache>
                <c:ptCount val="1"/>
                <c:pt idx="0">
                  <c:v>Karlovačka županija</c:v>
                </c:pt>
              </c:strCache>
            </c:strRef>
          </c:cat>
          <c:val>
            <c:numRef>
              <c:f>Sheet1!$C$2</c:f>
              <c:numCache>
                <c:formatCode>#,##0</c:formatCode>
                <c:ptCount val="1"/>
                <c:pt idx="0">
                  <c:v>128899</c:v>
                </c:pt>
              </c:numCache>
            </c:numRef>
          </c:val>
        </c:ser>
        <c:dLbls>
          <c:showLegendKey val="0"/>
          <c:showVal val="0"/>
          <c:showCatName val="0"/>
          <c:showSerName val="0"/>
          <c:showPercent val="0"/>
          <c:showBubbleSize val="0"/>
        </c:dLbls>
        <c:gapWidth val="150"/>
        <c:shape val="cylinder"/>
        <c:axId val="210343424"/>
        <c:axId val="367575040"/>
        <c:axId val="0"/>
      </c:bar3DChart>
      <c:catAx>
        <c:axId val="210343424"/>
        <c:scaling>
          <c:orientation val="minMax"/>
        </c:scaling>
        <c:delete val="0"/>
        <c:axPos val="b"/>
        <c:numFmt formatCode="General" sourceLinked="1"/>
        <c:majorTickMark val="out"/>
        <c:minorTickMark val="none"/>
        <c:tickLblPos val="nextTo"/>
        <c:spPr>
          <a:ln>
            <a:solidFill>
              <a:schemeClr val="tx1"/>
            </a:solidFill>
          </a:ln>
        </c:spPr>
        <c:crossAx val="367575040"/>
        <c:crosses val="autoZero"/>
        <c:auto val="1"/>
        <c:lblAlgn val="ctr"/>
        <c:lblOffset val="100"/>
        <c:noMultiLvlLbl val="0"/>
      </c:catAx>
      <c:valAx>
        <c:axId val="367575040"/>
        <c:scaling>
          <c:orientation val="minMax"/>
          <c:max val="400000"/>
        </c:scaling>
        <c:delete val="0"/>
        <c:axPos val="l"/>
        <c:majorGridlines>
          <c:spPr>
            <a:ln>
              <a:solidFill>
                <a:schemeClr val="tx1"/>
              </a:solidFill>
            </a:ln>
          </c:spPr>
        </c:majorGridlines>
        <c:numFmt formatCode="#,##0" sourceLinked="1"/>
        <c:majorTickMark val="out"/>
        <c:minorTickMark val="none"/>
        <c:tickLblPos val="nextTo"/>
        <c:spPr>
          <a:ln>
            <a:solidFill>
              <a:schemeClr val="tx1"/>
            </a:solidFill>
          </a:ln>
        </c:spPr>
        <c:crossAx val="210343424"/>
        <c:crosses val="autoZero"/>
        <c:crossBetween val="between"/>
        <c:majorUnit val="100000"/>
        <c:minorUnit val="100000"/>
      </c:valAx>
    </c:plotArea>
    <c:legend>
      <c:legendPos val="r"/>
      <c:layout>
        <c:manualLayout>
          <c:xMode val="edge"/>
          <c:yMode val="edge"/>
          <c:x val="0.81513706014963849"/>
          <c:y val="1.90553289272576E-2"/>
          <c:w val="0.15705470426155235"/>
          <c:h val="0.94990144304252033"/>
        </c:manualLayout>
      </c:layout>
      <c:overlay val="0"/>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287"/>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298"/>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314"/>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337"/>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348"/>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364"/>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8.3242632645602846E-2"/>
          <c:w val="0.57994579945799463"/>
          <c:h val="0.84313725490196056"/>
        </c:manualLayout>
      </c:layout>
      <c:pie3DChart>
        <c:varyColors val="1"/>
        <c:ser>
          <c:idx val="0"/>
          <c:order val="0"/>
          <c:tx>
            <c:strRef>
              <c:f>List1!$B$1</c:f>
              <c:strCache>
                <c:ptCount val="1"/>
                <c:pt idx="0">
                  <c:v>Udio potrebnih financijskih sredstava prema izvoru financiranja</c:v>
                </c:pt>
              </c:strCache>
            </c:strRef>
          </c:tx>
          <c:explosion val="25"/>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5</c:v>
                </c:pt>
                <c:pt idx="2">
                  <c:v>25</c:v>
                </c:pt>
                <c:pt idx="3">
                  <c:v>70</c:v>
                </c:pt>
                <c:pt idx="6">
                  <c:v>0</c:v>
                </c:pt>
              </c:numCache>
            </c:numRef>
          </c:val>
        </c:ser>
        <c:dLbls>
          <c:showLegendKey val="0"/>
          <c:showVal val="0"/>
          <c:showCatName val="0"/>
          <c:showSerName val="0"/>
          <c:showPercent val="0"/>
          <c:showBubbleSize val="0"/>
          <c:showLeaderLines val="1"/>
        </c:dLbls>
      </c:pie3DChart>
      <c:spPr>
        <a:noFill/>
        <a:ln w="25378">
          <a:noFill/>
        </a:ln>
      </c:spPr>
    </c:plotArea>
    <c:legend>
      <c:legendPos val="r"/>
      <c:legendEntry>
        <c:idx val="0"/>
        <c:txPr>
          <a:bodyPr/>
          <a:lstStyle/>
          <a:p>
            <a:pPr>
              <a:defRPr sz="1000">
                <a:solidFill>
                  <a:sysClr val="windowText" lastClr="000000"/>
                </a:solidFill>
              </a:defRPr>
            </a:pPr>
            <a:endParaRPr lang="sr-Latn-RS"/>
          </a:p>
        </c:txPr>
      </c:legendEntry>
      <c:legendEntry>
        <c:idx val="1"/>
        <c:txPr>
          <a:bodyPr/>
          <a:lstStyle/>
          <a:p>
            <a:pPr>
              <a:defRPr sz="1000">
                <a:solidFill>
                  <a:sysClr val="windowText" lastClr="000000"/>
                </a:solidFill>
              </a:defRPr>
            </a:pPr>
            <a:endParaRPr lang="sr-Latn-RS"/>
          </a:p>
        </c:txPr>
      </c:legendEntry>
      <c:layout>
        <c:manualLayout>
          <c:xMode val="edge"/>
          <c:yMode val="edge"/>
          <c:x val="0.50512156712118361"/>
          <c:y val="0"/>
          <c:w val="0.49253987154045387"/>
          <c:h val="0.99900661151533277"/>
        </c:manualLayout>
      </c:layout>
      <c:overlay val="0"/>
      <c:txPr>
        <a:bodyPr/>
        <a:lstStyle/>
        <a:p>
          <a:pPr>
            <a:defRPr sz="1000">
              <a:solidFill>
                <a:sysClr val="windowText" lastClr="000000"/>
              </a:solidFill>
            </a:defRPr>
          </a:pPr>
          <a:endParaRPr lang="sr-Latn-RS"/>
        </a:p>
      </c:txPr>
    </c:legend>
    <c:plotVisOnly val="1"/>
    <c:dispBlanksAs val="zero"/>
    <c:showDLblsOverMax val="0"/>
  </c:chart>
  <c:spPr>
    <a:ln>
      <a:noFill/>
    </a:ln>
  </c:spPr>
  <c:txPr>
    <a:bodyPr/>
    <a:lstStyle/>
    <a:p>
      <a:pPr>
        <a:defRPr sz="899">
          <a:latin typeface="Arial" pitchFamily="34" charset="0"/>
          <a:cs typeface="Arial" pitchFamily="34" charset="0"/>
        </a:defRPr>
      </a:pPr>
      <a:endParaRPr lang="sr-Latn-RS"/>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206"/>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35"/>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483"/>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0.22263658065021769"/>
          <c:y val="3.2388864709414801E-2"/>
          <c:w val="0.47031747359457826"/>
          <c:h val="0.8346934615466346"/>
        </c:manualLayout>
      </c:layout>
      <c:bar3DChart>
        <c:barDir val="col"/>
        <c:grouping val="clustered"/>
        <c:varyColors val="0"/>
        <c:ser>
          <c:idx val="0"/>
          <c:order val="0"/>
          <c:tx>
            <c:strRef>
              <c:f>List1!$B$1</c:f>
              <c:strCache>
                <c:ptCount val="1"/>
                <c:pt idx="0">
                  <c:v>2001. godina</c:v>
                </c:pt>
              </c:strCache>
            </c:strRef>
          </c:tx>
          <c:spPr>
            <a:solidFill>
              <a:schemeClr val="accent3"/>
            </a:solidFill>
            <a:ln>
              <a:solidFill>
                <a:schemeClr val="bg2">
                  <a:lumMod val="25000"/>
                </a:schemeClr>
              </a:solidFill>
            </a:ln>
          </c:spPr>
          <c:invertIfNegative val="0"/>
          <c:dPt>
            <c:idx val="0"/>
            <c:invertIfNegative val="0"/>
            <c:bubble3D val="0"/>
            <c:spPr>
              <a:solidFill>
                <a:schemeClr val="accent3"/>
              </a:solidFill>
              <a:ln>
                <a:solidFill>
                  <a:schemeClr val="tx1"/>
                </a:solidFill>
              </a:ln>
            </c:spPr>
          </c:dPt>
          <c:cat>
            <c:strRef>
              <c:f>List1!$A$2</c:f>
              <c:strCache>
                <c:ptCount val="1"/>
                <c:pt idx="0">
                  <c:v>Općina Rakovica</c:v>
                </c:pt>
              </c:strCache>
            </c:strRef>
          </c:cat>
          <c:val>
            <c:numRef>
              <c:f>List1!$B$2</c:f>
              <c:numCache>
                <c:formatCode>#,##0</c:formatCode>
                <c:ptCount val="1"/>
                <c:pt idx="0">
                  <c:v>2623</c:v>
                </c:pt>
              </c:numCache>
            </c:numRef>
          </c:val>
        </c:ser>
        <c:ser>
          <c:idx val="1"/>
          <c:order val="1"/>
          <c:tx>
            <c:strRef>
              <c:f>List1!$C$1</c:f>
              <c:strCache>
                <c:ptCount val="1"/>
                <c:pt idx="0">
                  <c:v>2011. godina</c:v>
                </c:pt>
              </c:strCache>
            </c:strRef>
          </c:tx>
          <c:spPr>
            <a:solidFill>
              <a:schemeClr val="accent2"/>
            </a:solidFill>
            <a:ln>
              <a:solidFill>
                <a:schemeClr val="tx1"/>
              </a:solidFill>
            </a:ln>
          </c:spPr>
          <c:invertIfNegative val="0"/>
          <c:cat>
            <c:strRef>
              <c:f>List1!$A$2</c:f>
              <c:strCache>
                <c:ptCount val="1"/>
                <c:pt idx="0">
                  <c:v>Općina Rakovica</c:v>
                </c:pt>
              </c:strCache>
            </c:strRef>
          </c:cat>
          <c:val>
            <c:numRef>
              <c:f>List1!$C$2</c:f>
              <c:numCache>
                <c:formatCode>#,##0</c:formatCode>
                <c:ptCount val="1"/>
                <c:pt idx="0">
                  <c:v>2387</c:v>
                </c:pt>
              </c:numCache>
            </c:numRef>
          </c:val>
        </c:ser>
        <c:dLbls>
          <c:showLegendKey val="0"/>
          <c:showVal val="0"/>
          <c:showCatName val="0"/>
          <c:showSerName val="0"/>
          <c:showPercent val="0"/>
          <c:showBubbleSize val="0"/>
        </c:dLbls>
        <c:gapWidth val="150"/>
        <c:shape val="cylinder"/>
        <c:axId val="391279744"/>
        <c:axId val="391281664"/>
        <c:axId val="0"/>
      </c:bar3DChart>
      <c:catAx>
        <c:axId val="391279744"/>
        <c:scaling>
          <c:orientation val="minMax"/>
        </c:scaling>
        <c:delete val="0"/>
        <c:axPos val="b"/>
        <c:numFmt formatCode="General" sourceLinked="1"/>
        <c:majorTickMark val="out"/>
        <c:minorTickMark val="none"/>
        <c:tickLblPos val="nextTo"/>
        <c:spPr>
          <a:ln>
            <a:solidFill>
              <a:schemeClr val="tx1"/>
            </a:solidFill>
          </a:ln>
        </c:spPr>
        <c:crossAx val="391281664"/>
        <c:crosses val="autoZero"/>
        <c:auto val="1"/>
        <c:lblAlgn val="ctr"/>
        <c:lblOffset val="100"/>
        <c:noMultiLvlLbl val="0"/>
      </c:catAx>
      <c:valAx>
        <c:axId val="391281664"/>
        <c:scaling>
          <c:orientation val="minMax"/>
        </c:scaling>
        <c:delete val="0"/>
        <c:axPos val="l"/>
        <c:majorGridlines>
          <c:spPr>
            <a:ln>
              <a:solidFill>
                <a:schemeClr val="tx1"/>
              </a:solidFill>
            </a:ln>
          </c:spPr>
        </c:majorGridlines>
        <c:numFmt formatCode="#,##0" sourceLinked="1"/>
        <c:majorTickMark val="out"/>
        <c:minorTickMark val="none"/>
        <c:tickLblPos val="nextTo"/>
        <c:spPr>
          <a:ln>
            <a:solidFill>
              <a:schemeClr val="tx1"/>
            </a:solidFill>
          </a:ln>
        </c:spPr>
        <c:crossAx val="391279744"/>
        <c:crosses val="autoZero"/>
        <c:crossBetween val="between"/>
      </c:valAx>
    </c:plotArea>
    <c:legend>
      <c:legendPos val="r"/>
      <c:layout>
        <c:manualLayout>
          <c:xMode val="edge"/>
          <c:yMode val="edge"/>
          <c:x val="0.69618813291081194"/>
          <c:y val="4.5829223600121913E-2"/>
          <c:w val="0.27600347356233118"/>
          <c:h val="0.92312779756851415"/>
        </c:manualLayout>
      </c:layout>
      <c:overlay val="0"/>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606"/>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75"/>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0692993890903237"/>
          <c:w val="0.65049271653404839"/>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4916"/>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5005"/>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5116"/>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5238"/>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0"/>
          <c:y val="0.1223225996526922"/>
          <c:w val="0.65049271653405361"/>
          <c:h val="0.84170016515533952"/>
        </c:manualLayout>
      </c:layout>
      <c:pie3DChart>
        <c:varyColors val="1"/>
        <c:ser>
          <c:idx val="0"/>
          <c:order val="0"/>
          <c:tx>
            <c:strRef>
              <c:f>List1!$B$1</c:f>
              <c:strCache>
                <c:ptCount val="1"/>
                <c:pt idx="0">
                  <c:v>Udio potrebnih financijskih sredstava prema izvoru financiranja</c:v>
                </c:pt>
              </c:strCache>
            </c:strRef>
          </c:tx>
          <c:explosion val="63"/>
          <c:dPt>
            <c:idx val="0"/>
            <c:bubble3D val="0"/>
            <c:explosion val="28"/>
          </c:dPt>
          <c:dPt>
            <c:idx val="1"/>
            <c:bubble3D val="0"/>
            <c:explosion val="27"/>
          </c:dPt>
          <c:dPt>
            <c:idx val="2"/>
            <c:bubble3D val="0"/>
            <c:explosion val="17"/>
          </c:dPt>
          <c:dPt>
            <c:idx val="3"/>
            <c:bubble3D val="0"/>
            <c:explosion val="0"/>
          </c:dPt>
          <c:cat>
            <c:strRef>
              <c:f>List1!$A$2:$A$9</c:f>
              <c:strCache>
                <c:ptCount val="8"/>
                <c:pt idx="0">
                  <c:v>Proračun Općine Rakovica</c:v>
                </c:pt>
                <c:pt idx="1">
                  <c:v>Proračun Karlovačke županije</c:v>
                </c:pt>
                <c:pt idx="2">
                  <c:v>Proračun RH</c:v>
                </c:pt>
                <c:pt idx="3">
                  <c:v>EU</c:v>
                </c:pt>
                <c:pt idx="4">
                  <c:v>Sredstva iz drugih inozemnih izvora</c:v>
                </c:pt>
                <c:pt idx="5">
                  <c:v>Sredstva iz kreditnih linija</c:v>
                </c:pt>
                <c:pt idx="6">
                  <c:v>Privatna sredstva</c:v>
                </c:pt>
                <c:pt idx="7">
                  <c:v>Ostalo</c:v>
                </c:pt>
              </c:strCache>
            </c:strRef>
          </c:cat>
          <c:val>
            <c:numRef>
              <c:f>List1!$B$2:$B$9</c:f>
              <c:numCache>
                <c:formatCode>General</c:formatCode>
                <c:ptCount val="8"/>
                <c:pt idx="0">
                  <c:v>10</c:v>
                </c:pt>
                <c:pt idx="1">
                  <c:v>20</c:v>
                </c:pt>
                <c:pt idx="2">
                  <c:v>20</c:v>
                </c:pt>
                <c:pt idx="3">
                  <c:v>50</c:v>
                </c:pt>
                <c:pt idx="6">
                  <c:v>0</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49729465314626631"/>
          <c:y val="7.7638571040689039E-2"/>
          <c:w val="0.50054547691444873"/>
          <c:h val="0.81335272348712251"/>
        </c:manualLayout>
      </c:layout>
      <c:overlay val="0"/>
      <c:txPr>
        <a:bodyPr/>
        <a:lstStyle/>
        <a:p>
          <a:pPr>
            <a:defRPr sz="1000"/>
          </a:pPr>
          <a:endParaRPr lang="sr-Latn-RS"/>
        </a:p>
      </c:txPr>
    </c:legend>
    <c:plotVisOnly val="1"/>
    <c:dispBlanksAs val="zero"/>
    <c:showDLblsOverMax val="0"/>
  </c:chart>
  <c:spPr>
    <a:ln>
      <a:noFill/>
    </a:ln>
  </c:spPr>
  <c:txPr>
    <a:bodyPr/>
    <a:lstStyle/>
    <a:p>
      <a:pPr>
        <a:defRPr sz="900">
          <a:latin typeface="Arial" pitchFamily="34" charset="0"/>
          <a:cs typeface="Arial" pitchFamily="34" charset="0"/>
        </a:defRPr>
      </a:pPr>
      <a:endParaRPr lang="sr-Latn-R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autoTitleDeleted val="1"/>
    <c:view3D>
      <c:rotX val="0"/>
      <c:rotY val="0"/>
      <c:depthPercent val="100"/>
      <c:rAngAx val="0"/>
      <c:perspective val="100"/>
    </c:view3D>
    <c:floor>
      <c:thickness val="0"/>
    </c:floor>
    <c:sideWall>
      <c:thickness val="0"/>
    </c:sideWall>
    <c:backWall>
      <c:thickness val="0"/>
    </c:backWall>
    <c:plotArea>
      <c:layout>
        <c:manualLayout>
          <c:layoutTarget val="inner"/>
          <c:xMode val="edge"/>
          <c:yMode val="edge"/>
          <c:x val="4.6181549287761657E-2"/>
          <c:y val="8.6408886389201356E-2"/>
          <c:w val="0.92231574463935051"/>
          <c:h val="0.80271237452170252"/>
        </c:manualLayout>
      </c:layout>
      <c:bar3DChart>
        <c:barDir val="col"/>
        <c:grouping val="clustered"/>
        <c:varyColors val="0"/>
        <c:ser>
          <c:idx val="0"/>
          <c:order val="0"/>
          <c:tx>
            <c:strRef>
              <c:f>Sheet1!$B$1</c:f>
              <c:strCache>
                <c:ptCount val="1"/>
                <c:pt idx="0">
                  <c:v>Financijska alokacija</c:v>
                </c:pt>
              </c:strCache>
            </c:strRef>
          </c:tx>
          <c:spPr>
            <a:solidFill>
              <a:srgbClr val="9B2D1F">
                <a:lumMod val="60000"/>
                <a:lumOff val="40000"/>
              </a:srgbClr>
            </a:solidFill>
            <a:ln>
              <a:solidFill>
                <a:srgbClr val="9B2D1F">
                  <a:lumMod val="75000"/>
                </a:srgbClr>
              </a:solidFill>
            </a:ln>
          </c:spPr>
          <c:invertIfNegative val="0"/>
          <c:cat>
            <c:strRef>
              <c:f>Sheet1!$A$2:$A$9</c:f>
              <c:strCache>
                <c:ptCount val="8"/>
                <c:pt idx="0">
                  <c:v>C1 - P1</c:v>
                </c:pt>
                <c:pt idx="1">
                  <c:v>C2 - P1</c:v>
                </c:pt>
                <c:pt idx="2">
                  <c:v>C2 - P2</c:v>
                </c:pt>
                <c:pt idx="3">
                  <c:v>C2 - P3</c:v>
                </c:pt>
                <c:pt idx="4">
                  <c:v>C3 - P1</c:v>
                </c:pt>
                <c:pt idx="5">
                  <c:v>C3 - P2</c:v>
                </c:pt>
                <c:pt idx="6">
                  <c:v>C4 - P1</c:v>
                </c:pt>
                <c:pt idx="7">
                  <c:v>C4 - P2</c:v>
                </c:pt>
              </c:strCache>
            </c:strRef>
          </c:cat>
          <c:val>
            <c:numRef>
              <c:f>Sheet1!$B$2:$B$9</c:f>
              <c:numCache>
                <c:formatCode>#,##0</c:formatCode>
                <c:ptCount val="8"/>
                <c:pt idx="0">
                  <c:v>7000000</c:v>
                </c:pt>
                <c:pt idx="1">
                  <c:v>6500000</c:v>
                </c:pt>
                <c:pt idx="2">
                  <c:v>5500000</c:v>
                </c:pt>
                <c:pt idx="3">
                  <c:v>7500000</c:v>
                </c:pt>
                <c:pt idx="4">
                  <c:v>4000000</c:v>
                </c:pt>
                <c:pt idx="5">
                  <c:v>3000000</c:v>
                </c:pt>
                <c:pt idx="6">
                  <c:v>6000000</c:v>
                </c:pt>
                <c:pt idx="7">
                  <c:v>1000000</c:v>
                </c:pt>
              </c:numCache>
            </c:numRef>
          </c:val>
        </c:ser>
        <c:dLbls>
          <c:showLegendKey val="0"/>
          <c:showVal val="0"/>
          <c:showCatName val="0"/>
          <c:showSerName val="0"/>
          <c:showPercent val="0"/>
          <c:showBubbleSize val="0"/>
        </c:dLbls>
        <c:gapWidth val="150"/>
        <c:shape val="cylinder"/>
        <c:axId val="140372224"/>
        <c:axId val="140382208"/>
        <c:axId val="0"/>
      </c:bar3DChart>
      <c:catAx>
        <c:axId val="140372224"/>
        <c:scaling>
          <c:orientation val="minMax"/>
        </c:scaling>
        <c:delete val="0"/>
        <c:axPos val="b"/>
        <c:numFmt formatCode="General" sourceLinked="1"/>
        <c:majorTickMark val="out"/>
        <c:minorTickMark val="none"/>
        <c:tickLblPos val="nextTo"/>
        <c:txPr>
          <a:bodyPr/>
          <a:lstStyle/>
          <a:p>
            <a:pPr>
              <a:defRPr>
                <a:latin typeface="Arial" pitchFamily="34" charset="0"/>
                <a:cs typeface="Arial" pitchFamily="34" charset="0"/>
              </a:defRPr>
            </a:pPr>
            <a:endParaRPr lang="sr-Latn-RS"/>
          </a:p>
        </c:txPr>
        <c:crossAx val="140382208"/>
        <c:crosses val="autoZero"/>
        <c:auto val="1"/>
        <c:lblAlgn val="ctr"/>
        <c:lblOffset val="100"/>
        <c:noMultiLvlLbl val="0"/>
      </c:catAx>
      <c:valAx>
        <c:axId val="140382208"/>
        <c:scaling>
          <c:orientation val="minMax"/>
          <c:max val="10000000"/>
          <c:min val="0"/>
        </c:scaling>
        <c:delete val="0"/>
        <c:axPos val="l"/>
        <c:majorGridlines/>
        <c:minorGridlines/>
        <c:numFmt formatCode="#,##0.00" sourceLinked="0"/>
        <c:majorTickMark val="out"/>
        <c:minorTickMark val="none"/>
        <c:tickLblPos val="nextTo"/>
        <c:spPr>
          <a:ln>
            <a:solidFill>
              <a:schemeClr val="accent3">
                <a:lumMod val="60000"/>
                <a:lumOff val="40000"/>
              </a:schemeClr>
            </a:solidFill>
          </a:ln>
        </c:spPr>
        <c:txPr>
          <a:bodyPr/>
          <a:lstStyle/>
          <a:p>
            <a:pPr>
              <a:defRPr>
                <a:latin typeface="Arial" pitchFamily="34" charset="0"/>
                <a:cs typeface="Arial" pitchFamily="34" charset="0"/>
              </a:defRPr>
            </a:pPr>
            <a:endParaRPr lang="sr-Latn-RS"/>
          </a:p>
        </c:txPr>
        <c:crossAx val="140372224"/>
        <c:crosses val="autoZero"/>
        <c:crossBetween val="between"/>
        <c:majorUnit val="1000000"/>
      </c:valAx>
    </c:plotArea>
    <c:plotVisOnly val="1"/>
    <c:dispBlanksAs val="gap"/>
    <c:showDLblsOverMax val="0"/>
  </c:chart>
  <c:spPr>
    <a:ln>
      <a:noFill/>
    </a:ln>
  </c:sp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title>
      <c:overlay val="0"/>
    </c:title>
    <c:autoTitleDeleted val="0"/>
    <c:plotArea>
      <c:layout>
        <c:manualLayout>
          <c:layoutTarget val="inner"/>
          <c:xMode val="edge"/>
          <c:yMode val="edge"/>
          <c:x val="8.2718088810327009E-2"/>
          <c:y val="0.11163669891117124"/>
          <c:w val="0.91728191118967273"/>
          <c:h val="0.66788868399873913"/>
        </c:manualLayout>
      </c:layout>
      <c:lineChart>
        <c:grouping val="standard"/>
        <c:varyColors val="0"/>
        <c:ser>
          <c:idx val="0"/>
          <c:order val="0"/>
          <c:tx>
            <c:strRef>
              <c:f>List1!$B$1</c:f>
              <c:strCache>
                <c:ptCount val="1"/>
                <c:pt idx="0">
                  <c:v>Ukupan broj stanovnika po godinama</c:v>
                </c:pt>
              </c:strCache>
            </c:strRef>
          </c:tx>
          <c:spPr>
            <a:ln>
              <a:solidFill>
                <a:srgbClr val="D34817">
                  <a:lumMod val="75000"/>
                </a:srgbClr>
              </a:solidFill>
            </a:ln>
          </c:spPr>
          <c:marker>
            <c:spPr>
              <a:solidFill>
                <a:srgbClr val="D34817">
                  <a:lumMod val="75000"/>
                </a:srgbClr>
              </a:solidFill>
              <a:ln>
                <a:solidFill>
                  <a:srgbClr val="D34817">
                    <a:lumMod val="75000"/>
                  </a:srgbClr>
                </a:solidFill>
              </a:ln>
            </c:spPr>
          </c:marker>
          <c:dLbls>
            <c:dLbl>
              <c:idx val="0"/>
              <c:layout>
                <c:manualLayout>
                  <c:x val="-4.1723356009070282E-2"/>
                  <c:y val="5.0724637681159424E-2"/>
                </c:manualLayout>
              </c:layout>
              <c:showLegendKey val="0"/>
              <c:showVal val="1"/>
              <c:showCatName val="0"/>
              <c:showSerName val="0"/>
              <c:showPercent val="0"/>
              <c:showBubbleSize val="0"/>
            </c:dLbl>
            <c:dLbl>
              <c:idx val="1"/>
              <c:layout>
                <c:manualLayout>
                  <c:x val="-4.1723356009070296E-2"/>
                  <c:y val="-3.6231884057971092E-2"/>
                </c:manualLayout>
              </c:layout>
              <c:showLegendKey val="0"/>
              <c:showVal val="1"/>
              <c:showCatName val="0"/>
              <c:showSerName val="0"/>
              <c:showPercent val="0"/>
              <c:showBubbleSize val="0"/>
            </c:dLbl>
            <c:dLbl>
              <c:idx val="2"/>
              <c:layout>
                <c:manualLayout>
                  <c:x val="-4.5351473922902834E-2"/>
                  <c:y val="4.3477975579139565E-2"/>
                </c:manualLayout>
              </c:layout>
              <c:showLegendKey val="0"/>
              <c:showVal val="1"/>
              <c:showCatName val="0"/>
              <c:showSerName val="0"/>
              <c:showPercent val="0"/>
              <c:showBubbleSize val="0"/>
            </c:dLbl>
            <c:dLbl>
              <c:idx val="3"/>
              <c:layout>
                <c:manualLayout>
                  <c:x val="-6.1678004535147393E-2"/>
                  <c:y val="-3.6231884057971092E-2"/>
                </c:manualLayout>
              </c:layout>
              <c:showLegendKey val="0"/>
              <c:showVal val="1"/>
              <c:showCatName val="0"/>
              <c:showSerName val="0"/>
              <c:showPercent val="0"/>
              <c:showBubbleSize val="0"/>
            </c:dLbl>
            <c:dLbl>
              <c:idx val="4"/>
              <c:layout>
                <c:manualLayout>
                  <c:x val="-4.5351473922902834E-2"/>
                  <c:y val="-3.2608695652174557E-2"/>
                </c:manualLayout>
              </c:layout>
              <c:showLegendKey val="0"/>
              <c:showVal val="1"/>
              <c:showCatName val="0"/>
              <c:showSerName val="0"/>
              <c:showPercent val="0"/>
              <c:showBubbleSize val="0"/>
            </c:dLbl>
            <c:dLbl>
              <c:idx val="5"/>
              <c:layout>
                <c:manualLayout>
                  <c:x val="-4.8979591836734733E-2"/>
                  <c:y val="3.2608695652174557E-2"/>
                </c:manualLayout>
              </c:layout>
              <c:showLegendKey val="0"/>
              <c:showVal val="1"/>
              <c:showCatName val="0"/>
              <c:showSerName val="0"/>
              <c:showPercent val="0"/>
              <c:showBubbleSize val="0"/>
            </c:dLbl>
            <c:dLbl>
              <c:idx val="6"/>
              <c:layout>
                <c:manualLayout>
                  <c:x val="-4.5351473922902834E-2"/>
                  <c:y val="3.6231884057971092E-2"/>
                </c:manualLayout>
              </c:layout>
              <c:showLegendKey val="0"/>
              <c:showVal val="1"/>
              <c:showCatName val="0"/>
              <c:showSerName val="0"/>
              <c:showPercent val="0"/>
              <c:showBubbleSize val="0"/>
            </c:dLbl>
            <c:dLbl>
              <c:idx val="7"/>
              <c:layout>
                <c:manualLayout>
                  <c:x val="-3.4467263020693882E-2"/>
                  <c:y val="-3.9855072463768806E-2"/>
                </c:manualLayout>
              </c:layout>
              <c:showLegendKey val="0"/>
              <c:showVal val="1"/>
              <c:showCatName val="0"/>
              <c:showSerName val="0"/>
              <c:showPercent val="0"/>
              <c:showBubbleSize val="0"/>
            </c:dLbl>
            <c:dLbl>
              <c:idx val="8"/>
              <c:layout>
                <c:manualLayout>
                  <c:x val="-6.8934240362811788E-2"/>
                  <c:y val="1.8115942028985442E-2"/>
                </c:manualLayout>
              </c:layout>
              <c:showLegendKey val="0"/>
              <c:showVal val="1"/>
              <c:showCatName val="0"/>
              <c:showSerName val="0"/>
              <c:showPercent val="0"/>
              <c:showBubbleSize val="0"/>
            </c:dLbl>
            <c:dLbl>
              <c:idx val="9"/>
              <c:layout>
                <c:manualLayout>
                  <c:x val="-4.1723356009070296E-2"/>
                  <c:y val="-4.3478260869565223E-2"/>
                </c:manualLayout>
              </c:layout>
              <c:showLegendKey val="0"/>
              <c:showVal val="1"/>
              <c:showCatName val="0"/>
              <c:showSerName val="0"/>
              <c:showPercent val="0"/>
              <c:showBubbleSize val="0"/>
            </c:dLbl>
            <c:dLbl>
              <c:idx val="10"/>
              <c:layout>
                <c:manualLayout>
                  <c:x val="-5.6235827664398955E-2"/>
                  <c:y val="4.3478260869565147E-2"/>
                </c:manualLayout>
              </c:layout>
              <c:showLegendKey val="0"/>
              <c:showVal val="1"/>
              <c:showCatName val="0"/>
              <c:showSerName val="0"/>
              <c:showPercent val="0"/>
              <c:showBubbleSize val="0"/>
            </c:dLbl>
            <c:dLbl>
              <c:idx val="11"/>
              <c:layout>
                <c:manualLayout>
                  <c:x val="-5.4421768707482956E-2"/>
                  <c:y val="3.2608695652174613E-2"/>
                </c:manualLayout>
              </c:layout>
              <c:showLegendKey val="0"/>
              <c:showVal val="1"/>
              <c:showCatName val="0"/>
              <c:showSerName val="0"/>
              <c:showPercent val="0"/>
              <c:showBubbleSize val="0"/>
            </c:dLbl>
            <c:dLbl>
              <c:idx val="12"/>
              <c:layout>
                <c:manualLayout>
                  <c:x val="-4.3537414965986933E-2"/>
                  <c:y val="3.6231884057971092E-2"/>
                </c:manualLayout>
              </c:layout>
              <c:showLegendKey val="0"/>
              <c:showVal val="1"/>
              <c:showCatName val="0"/>
              <c:showSerName val="0"/>
              <c:showPercent val="0"/>
              <c:showBubbleSize val="0"/>
            </c:dLbl>
            <c:dLbl>
              <c:idx val="13"/>
              <c:layout>
                <c:manualLayout>
                  <c:x val="-4.1723356009070296E-2"/>
                  <c:y val="3.2608695652174557E-2"/>
                </c:manualLayout>
              </c:layout>
              <c:showLegendKey val="0"/>
              <c:showVal val="1"/>
              <c:showCatName val="0"/>
              <c:showSerName val="0"/>
              <c:showPercent val="0"/>
              <c:showBubbleSize val="0"/>
            </c:dLbl>
            <c:dLbl>
              <c:idx val="14"/>
              <c:layout>
                <c:manualLayout>
                  <c:x val="-4.7165532879818832E-2"/>
                  <c:y val="2.8985507246376812E-2"/>
                </c:manualLayout>
              </c:layout>
              <c:showLegendKey val="0"/>
              <c:showVal val="1"/>
              <c:showCatName val="0"/>
              <c:showSerName val="0"/>
              <c:showPercent val="0"/>
              <c:showBubbleSize val="0"/>
            </c:dLbl>
            <c:dLbl>
              <c:idx val="15"/>
              <c:layout>
                <c:manualLayout>
                  <c:x val="-9.0702947845805008E-3"/>
                  <c:y val="3.2608695652174557E-2"/>
                </c:manualLayout>
              </c:layout>
              <c:showLegendKey val="0"/>
              <c:showVal val="1"/>
              <c:showCatName val="0"/>
              <c:showSerName val="0"/>
              <c:showPercent val="0"/>
              <c:showBubbleSize val="0"/>
            </c:dLbl>
            <c:txPr>
              <a:bodyPr/>
              <a:lstStyle/>
              <a:p>
                <a:pPr>
                  <a:defRPr sz="900"/>
                </a:pPr>
                <a:endParaRPr lang="sr-Latn-RS"/>
              </a:p>
            </c:txPr>
            <c:showLegendKey val="0"/>
            <c:showVal val="1"/>
            <c:showCatName val="0"/>
            <c:showSerName val="0"/>
            <c:showPercent val="0"/>
            <c:showBubbleSize val="0"/>
            <c:showLeaderLines val="0"/>
          </c:dLbls>
          <c:cat>
            <c:strRef>
              <c:f>List1!$A$2:$A$17</c:f>
              <c:strCache>
                <c:ptCount val="16"/>
                <c:pt idx="0">
                  <c:v>1857.</c:v>
                </c:pt>
                <c:pt idx="1">
                  <c:v>1869.</c:v>
                </c:pt>
                <c:pt idx="2">
                  <c:v>1880.</c:v>
                </c:pt>
                <c:pt idx="3">
                  <c:v>1890.</c:v>
                </c:pt>
                <c:pt idx="4">
                  <c:v>1900.</c:v>
                </c:pt>
                <c:pt idx="5">
                  <c:v>1910.</c:v>
                </c:pt>
                <c:pt idx="6">
                  <c:v>1921.</c:v>
                </c:pt>
                <c:pt idx="7">
                  <c:v>1931.</c:v>
                </c:pt>
                <c:pt idx="8">
                  <c:v>1948.</c:v>
                </c:pt>
                <c:pt idx="9">
                  <c:v>1953.</c:v>
                </c:pt>
                <c:pt idx="10">
                  <c:v>1961.</c:v>
                </c:pt>
                <c:pt idx="11">
                  <c:v>1971.</c:v>
                </c:pt>
                <c:pt idx="12">
                  <c:v>1981.</c:v>
                </c:pt>
                <c:pt idx="13">
                  <c:v>1991.</c:v>
                </c:pt>
                <c:pt idx="14">
                  <c:v>2001.</c:v>
                </c:pt>
                <c:pt idx="15">
                  <c:v>2011.</c:v>
                </c:pt>
              </c:strCache>
            </c:strRef>
          </c:cat>
          <c:val>
            <c:numRef>
              <c:f>List1!$B$2:$B$17</c:f>
              <c:numCache>
                <c:formatCode>#,##0</c:formatCode>
                <c:ptCount val="16"/>
                <c:pt idx="0">
                  <c:v>12864</c:v>
                </c:pt>
                <c:pt idx="1">
                  <c:v>13711</c:v>
                </c:pt>
                <c:pt idx="2">
                  <c:v>12657</c:v>
                </c:pt>
                <c:pt idx="3">
                  <c:v>13161</c:v>
                </c:pt>
                <c:pt idx="4">
                  <c:v>14286</c:v>
                </c:pt>
                <c:pt idx="5">
                  <c:v>14088</c:v>
                </c:pt>
                <c:pt idx="6">
                  <c:v>12740</c:v>
                </c:pt>
                <c:pt idx="7">
                  <c:v>13182</c:v>
                </c:pt>
                <c:pt idx="8">
                  <c:v>7279</c:v>
                </c:pt>
                <c:pt idx="9">
                  <c:v>7297</c:v>
                </c:pt>
                <c:pt idx="10">
                  <c:v>6893</c:v>
                </c:pt>
                <c:pt idx="11">
                  <c:v>5578</c:v>
                </c:pt>
                <c:pt idx="12">
                  <c:v>4782</c:v>
                </c:pt>
                <c:pt idx="13">
                  <c:v>4108</c:v>
                </c:pt>
                <c:pt idx="14">
                  <c:v>2623</c:v>
                </c:pt>
                <c:pt idx="15">
                  <c:v>2387</c:v>
                </c:pt>
              </c:numCache>
            </c:numRef>
          </c:val>
          <c:smooth val="0"/>
        </c:ser>
        <c:dLbls>
          <c:showLegendKey val="0"/>
          <c:showVal val="0"/>
          <c:showCatName val="0"/>
          <c:showSerName val="0"/>
          <c:showPercent val="0"/>
          <c:showBubbleSize val="0"/>
        </c:dLbls>
        <c:marker val="1"/>
        <c:smooth val="0"/>
        <c:axId val="391643520"/>
        <c:axId val="391645440"/>
      </c:lineChart>
      <c:catAx>
        <c:axId val="391643520"/>
        <c:scaling>
          <c:orientation val="minMax"/>
        </c:scaling>
        <c:delete val="0"/>
        <c:axPos val="b"/>
        <c:numFmt formatCode="General" sourceLinked="0"/>
        <c:majorTickMark val="none"/>
        <c:minorTickMark val="none"/>
        <c:tickLblPos val="nextTo"/>
        <c:txPr>
          <a:bodyPr/>
          <a:lstStyle/>
          <a:p>
            <a:pPr>
              <a:defRPr b="0"/>
            </a:pPr>
            <a:endParaRPr lang="sr-Latn-RS"/>
          </a:p>
        </c:txPr>
        <c:crossAx val="391645440"/>
        <c:crosses val="autoZero"/>
        <c:auto val="1"/>
        <c:lblAlgn val="ctr"/>
        <c:lblOffset val="100"/>
        <c:noMultiLvlLbl val="0"/>
      </c:catAx>
      <c:valAx>
        <c:axId val="391645440"/>
        <c:scaling>
          <c:orientation val="minMax"/>
        </c:scaling>
        <c:delete val="0"/>
        <c:axPos val="l"/>
        <c:majorGridlines/>
        <c:numFmt formatCode="#,##0" sourceLinked="1"/>
        <c:majorTickMark val="none"/>
        <c:minorTickMark val="none"/>
        <c:tickLblPos val="nextTo"/>
        <c:crossAx val="391643520"/>
        <c:crosses val="autoZero"/>
        <c:crossBetween val="between"/>
      </c:valAx>
      <c:spPr>
        <a:gradFill>
          <a:gsLst>
            <a:gs pos="50000">
              <a:srgbClr val="D34817">
                <a:lumMod val="20000"/>
                <a:lumOff val="80000"/>
              </a:srgbClr>
            </a:gs>
            <a:gs pos="50000">
              <a:srgbClr val="D34817">
                <a:lumMod val="40000"/>
                <a:lumOff val="60000"/>
              </a:srgbClr>
            </a:gs>
            <a:gs pos="100000">
              <a:srgbClr val="D34817">
                <a:lumMod val="60000"/>
                <a:lumOff val="40000"/>
              </a:srgbClr>
            </a:gs>
          </a:gsLst>
          <a:lin ang="5400000" scaled="0"/>
        </a:gradFill>
        <a:ln>
          <a:noFill/>
        </a:ln>
      </c:spPr>
    </c:plotArea>
    <c:legend>
      <c:legendPos val="b"/>
      <c:overlay val="0"/>
      <c:txPr>
        <a:bodyPr/>
        <a:lstStyle/>
        <a:p>
          <a:pPr>
            <a:defRPr b="0"/>
          </a:pPr>
          <a:endParaRPr lang="sr-Latn-RS"/>
        </a:p>
      </c:txPr>
    </c:legend>
    <c:plotVisOnly val="1"/>
    <c:dispBlanksAs val="gap"/>
    <c:showDLblsOverMax val="0"/>
  </c:chart>
  <c:spPr>
    <a:ln>
      <a:noFill/>
    </a:ln>
  </c:spPr>
  <c:txPr>
    <a:bodyPr/>
    <a:lstStyle/>
    <a:p>
      <a:pPr>
        <a:defRPr sz="1000" b="1">
          <a:latin typeface="Arial" pitchFamily="34" charset="0"/>
          <a:cs typeface="Arial" pitchFamily="34" charset="0"/>
        </a:defRPr>
      </a:pPr>
      <a:endParaRPr lang="sr-Latn-R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8.4795456728849916E-2"/>
          <c:y val="3.2388864709414801E-2"/>
          <c:w val="0.9152045432711523"/>
          <c:h val="0.67907937583432765"/>
        </c:manualLayout>
      </c:layout>
      <c:bar3DChart>
        <c:barDir val="col"/>
        <c:grouping val="clustered"/>
        <c:varyColors val="0"/>
        <c:ser>
          <c:idx val="0"/>
          <c:order val="0"/>
          <c:tx>
            <c:strRef>
              <c:f>Sheet1!$B$1</c:f>
              <c:strCache>
                <c:ptCount val="1"/>
                <c:pt idx="0">
                  <c:v>Series 1</c:v>
                </c:pt>
              </c:strCache>
            </c:strRef>
          </c:tx>
          <c:spPr>
            <a:solidFill>
              <a:schemeClr val="accent3"/>
            </a:solidFill>
            <a:ln>
              <a:solidFill>
                <a:sysClr val="windowText" lastClr="000000"/>
              </a:solidFill>
            </a:ln>
          </c:spPr>
          <c:invertIfNegative val="0"/>
          <c:dLbls>
            <c:dLbl>
              <c:idx val="1"/>
              <c:layout>
                <c:manualLayout>
                  <c:x val="1.8627177051318276E-3"/>
                  <c:y val="7.9910002725484139E-2"/>
                </c:manualLayout>
              </c:layout>
              <c:showLegendKey val="0"/>
              <c:showVal val="1"/>
              <c:showCatName val="0"/>
              <c:showSerName val="0"/>
              <c:showPercent val="0"/>
              <c:showBubbleSize val="0"/>
            </c:dLbl>
            <c:dLbl>
              <c:idx val="4"/>
              <c:layout>
                <c:manualLayout>
                  <c:x val="1.8627177051318276E-3"/>
                  <c:y val="8.4121976866457268E-2"/>
                </c:manualLayout>
              </c:layout>
              <c:showLegendKey val="0"/>
              <c:showVal val="1"/>
              <c:showCatName val="0"/>
              <c:showSerName val="0"/>
              <c:showPercent val="0"/>
              <c:showBubbleSize val="0"/>
            </c:dLbl>
            <c:dLbl>
              <c:idx val="8"/>
              <c:layout>
                <c:manualLayout>
                  <c:x val="-6.8298860193908263E-17"/>
                  <c:y val="-8.4115792342615067E-3"/>
                </c:manualLayout>
              </c:layout>
              <c:showLegendKey val="0"/>
              <c:showVal val="1"/>
              <c:showCatName val="0"/>
              <c:showSerName val="0"/>
              <c:showPercent val="0"/>
              <c:showBubbleSize val="0"/>
            </c:dLbl>
            <c:dLbl>
              <c:idx val="9"/>
              <c:layout>
                <c:manualLayout>
                  <c:x val="-3.7254354102635792E-3"/>
                  <c:y val="7.1498423491222804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Sheet1!$A$2:$A$16</c:f>
              <c:strCache>
                <c:ptCount val="15"/>
                <c:pt idx="0">
                  <c:v>1869./1857.</c:v>
                </c:pt>
                <c:pt idx="1">
                  <c:v>1880./1869.</c:v>
                </c:pt>
                <c:pt idx="2">
                  <c:v>1890./1880.</c:v>
                </c:pt>
                <c:pt idx="3">
                  <c:v>1900./1890.</c:v>
                </c:pt>
                <c:pt idx="4">
                  <c:v>1910./1900.</c:v>
                </c:pt>
                <c:pt idx="5">
                  <c:v>1921./1910.</c:v>
                </c:pt>
                <c:pt idx="6">
                  <c:v>1931./1921.</c:v>
                </c:pt>
                <c:pt idx="7">
                  <c:v>1948./1931.</c:v>
                </c:pt>
                <c:pt idx="8">
                  <c:v>1953./1948.</c:v>
                </c:pt>
                <c:pt idx="9">
                  <c:v>1961./1953.</c:v>
                </c:pt>
                <c:pt idx="10">
                  <c:v>1971./1961.</c:v>
                </c:pt>
                <c:pt idx="11">
                  <c:v>1981./1971.</c:v>
                </c:pt>
                <c:pt idx="12">
                  <c:v>1991./1981.</c:v>
                </c:pt>
                <c:pt idx="13">
                  <c:v>2001./1991.</c:v>
                </c:pt>
                <c:pt idx="14">
                  <c:v>2011./2001.</c:v>
                </c:pt>
              </c:strCache>
            </c:strRef>
          </c:cat>
          <c:val>
            <c:numRef>
              <c:f>Sheet1!$B$2:$B$16</c:f>
              <c:numCache>
                <c:formatCode>0.0</c:formatCode>
                <c:ptCount val="15"/>
                <c:pt idx="0">
                  <c:v>106.58426616915422</c:v>
                </c:pt>
                <c:pt idx="1">
                  <c:v>92.312741594340309</c:v>
                </c:pt>
                <c:pt idx="2">
                  <c:v>103.98198625266645</c:v>
                </c:pt>
                <c:pt idx="3">
                  <c:v>108.54798267608845</c:v>
                </c:pt>
                <c:pt idx="4">
                  <c:v>98.614027719445602</c:v>
                </c:pt>
                <c:pt idx="5">
                  <c:v>90.431572969903527</c:v>
                </c:pt>
                <c:pt idx="6">
                  <c:v>103.46938775510203</c:v>
                </c:pt>
                <c:pt idx="7">
                  <c:v>55.219238355333026</c:v>
                </c:pt>
                <c:pt idx="8">
                  <c:v>100.24728671520924</c:v>
                </c:pt>
                <c:pt idx="9">
                  <c:v>94.463478141702069</c:v>
                </c:pt>
                <c:pt idx="10">
                  <c:v>80.922675177716258</c:v>
                </c:pt>
                <c:pt idx="11">
                  <c:v>85.72965220509144</c:v>
                </c:pt>
                <c:pt idx="12">
                  <c:v>85.905478879130058</c:v>
                </c:pt>
                <c:pt idx="13">
                  <c:v>63.851022395325998</c:v>
                </c:pt>
                <c:pt idx="14">
                  <c:v>91.002668699961873</c:v>
                </c:pt>
              </c:numCache>
            </c:numRef>
          </c:val>
        </c:ser>
        <c:dLbls>
          <c:showLegendKey val="0"/>
          <c:showVal val="0"/>
          <c:showCatName val="0"/>
          <c:showSerName val="0"/>
          <c:showPercent val="0"/>
          <c:showBubbleSize val="0"/>
        </c:dLbls>
        <c:gapWidth val="150"/>
        <c:shape val="cylinder"/>
        <c:axId val="392180480"/>
        <c:axId val="392182016"/>
        <c:axId val="0"/>
      </c:bar3DChart>
      <c:catAx>
        <c:axId val="392180480"/>
        <c:scaling>
          <c:orientation val="minMax"/>
        </c:scaling>
        <c:delete val="0"/>
        <c:axPos val="b"/>
        <c:numFmt formatCode="General" sourceLinked="1"/>
        <c:majorTickMark val="out"/>
        <c:minorTickMark val="none"/>
        <c:tickLblPos val="nextTo"/>
        <c:spPr>
          <a:ln>
            <a:solidFill>
              <a:schemeClr val="tx1"/>
            </a:solidFill>
          </a:ln>
        </c:spPr>
        <c:crossAx val="392182016"/>
        <c:crosses val="autoZero"/>
        <c:auto val="1"/>
        <c:lblAlgn val="ctr"/>
        <c:lblOffset val="100"/>
        <c:noMultiLvlLbl val="0"/>
      </c:catAx>
      <c:valAx>
        <c:axId val="392182016"/>
        <c:scaling>
          <c:orientation val="minMax"/>
        </c:scaling>
        <c:delete val="0"/>
        <c:axPos val="l"/>
        <c:majorGridlines>
          <c:spPr>
            <a:ln>
              <a:solidFill>
                <a:schemeClr val="tx1"/>
              </a:solidFill>
            </a:ln>
          </c:spPr>
        </c:majorGridlines>
        <c:numFmt formatCode="0.0" sourceLinked="1"/>
        <c:majorTickMark val="out"/>
        <c:minorTickMark val="none"/>
        <c:tickLblPos val="nextTo"/>
        <c:spPr>
          <a:ln>
            <a:solidFill>
              <a:schemeClr val="tx1"/>
            </a:solidFill>
          </a:ln>
        </c:spPr>
        <c:crossAx val="392180480"/>
        <c:crosses val="autoZero"/>
        <c:crossBetween val="between"/>
      </c:valAx>
    </c:plotArea>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7.2948417830308865E-2"/>
          <c:y val="3.2388864709414801E-2"/>
          <c:w val="0.62000556583233746"/>
          <c:h val="0.8346934615466346"/>
        </c:manualLayout>
      </c:layout>
      <c:bar3DChart>
        <c:barDir val="col"/>
        <c:grouping val="clustered"/>
        <c:varyColors val="0"/>
        <c:ser>
          <c:idx val="0"/>
          <c:order val="0"/>
          <c:tx>
            <c:strRef>
              <c:f>Sheet1!$B$1</c:f>
              <c:strCache>
                <c:ptCount val="1"/>
                <c:pt idx="0">
                  <c:v>Republika Hrvatska</c:v>
                </c:pt>
              </c:strCache>
            </c:strRef>
          </c:tx>
          <c:spPr>
            <a:solidFill>
              <a:schemeClr val="accent3"/>
            </a:solidFill>
            <a:ln>
              <a:solidFill>
                <a:schemeClr val="bg2">
                  <a:lumMod val="25000"/>
                </a:schemeClr>
              </a:solidFill>
            </a:ln>
          </c:spPr>
          <c:invertIfNegative val="0"/>
          <c:dPt>
            <c:idx val="0"/>
            <c:invertIfNegative val="0"/>
            <c:bubble3D val="0"/>
            <c:spPr>
              <a:solidFill>
                <a:schemeClr val="accent3"/>
              </a:solidFill>
              <a:ln>
                <a:solidFill>
                  <a:schemeClr val="tx1"/>
                </a:solidFill>
              </a:ln>
            </c:spPr>
          </c:dPt>
          <c:dLbls>
            <c:dLbl>
              <c:idx val="0"/>
              <c:layout>
                <c:manualLayout>
                  <c:x val="1.663201663201664E-2"/>
                  <c:y val="-9.5238095238095247E-3"/>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c:f>
              <c:strCache>
                <c:ptCount val="1"/>
                <c:pt idx="0">
                  <c:v>Vitalni indeks</c:v>
                </c:pt>
              </c:strCache>
            </c:strRef>
          </c:cat>
          <c:val>
            <c:numRef>
              <c:f>Sheet1!$B$2</c:f>
              <c:numCache>
                <c:formatCode>General</c:formatCode>
                <c:ptCount val="1"/>
                <c:pt idx="0">
                  <c:v>79.3</c:v>
                </c:pt>
              </c:numCache>
            </c:numRef>
          </c:val>
        </c:ser>
        <c:ser>
          <c:idx val="1"/>
          <c:order val="1"/>
          <c:tx>
            <c:strRef>
              <c:f>Sheet1!$C$1</c:f>
              <c:strCache>
                <c:ptCount val="1"/>
                <c:pt idx="0">
                  <c:v>Karlovačka županija</c:v>
                </c:pt>
              </c:strCache>
            </c:strRef>
          </c:tx>
          <c:spPr>
            <a:solidFill>
              <a:schemeClr val="accent2"/>
            </a:solidFill>
            <a:ln>
              <a:solidFill>
                <a:schemeClr val="tx1"/>
              </a:solidFill>
            </a:ln>
          </c:spPr>
          <c:invertIfNegative val="0"/>
          <c:dLbls>
            <c:dLbl>
              <c:idx val="0"/>
              <c:layout>
                <c:manualLayout>
                  <c:x val="1.940401940401967E-2"/>
                  <c:y val="-1.4285714285714285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c:f>
              <c:strCache>
                <c:ptCount val="1"/>
                <c:pt idx="0">
                  <c:v>Vitalni indeks</c:v>
                </c:pt>
              </c:strCache>
            </c:strRef>
          </c:cat>
          <c:val>
            <c:numRef>
              <c:f>Sheet1!$C$2</c:f>
              <c:numCache>
                <c:formatCode>General</c:formatCode>
                <c:ptCount val="1"/>
                <c:pt idx="0">
                  <c:v>56.7</c:v>
                </c:pt>
              </c:numCache>
            </c:numRef>
          </c:val>
        </c:ser>
        <c:ser>
          <c:idx val="2"/>
          <c:order val="2"/>
          <c:tx>
            <c:strRef>
              <c:f>Sheet1!$D$1</c:f>
              <c:strCache>
                <c:ptCount val="1"/>
                <c:pt idx="0">
                  <c:v>Općina Rakovica</c:v>
                </c:pt>
              </c:strCache>
            </c:strRef>
          </c:tx>
          <c:spPr>
            <a:ln>
              <a:solidFill>
                <a:sysClr val="windowText" lastClr="000000"/>
              </a:solidFill>
            </a:ln>
          </c:spPr>
          <c:invertIfNegative val="0"/>
          <c:dLbls>
            <c:dLbl>
              <c:idx val="0"/>
              <c:layout>
                <c:manualLayout>
                  <c:x val="2.2176022176022211E-2"/>
                  <c:y val="-1.9047994000749906E-2"/>
                </c:manualLayout>
              </c:layout>
              <c:showLegendKey val="0"/>
              <c:showVal val="1"/>
              <c:showCatName val="0"/>
              <c:showSerName val="0"/>
              <c:showPercent val="0"/>
              <c:showBubbleSize val="0"/>
            </c:dLbl>
            <c:txPr>
              <a:bodyPr/>
              <a:lstStyle/>
              <a:p>
                <a:pPr>
                  <a:defRPr b="1"/>
                </a:pPr>
                <a:endParaRPr lang="sr-Latn-RS"/>
              </a:p>
            </c:txPr>
            <c:showLegendKey val="0"/>
            <c:showVal val="1"/>
            <c:showCatName val="0"/>
            <c:showSerName val="0"/>
            <c:showPercent val="0"/>
            <c:showBubbleSize val="0"/>
            <c:showLeaderLines val="0"/>
          </c:dLbls>
          <c:cat>
            <c:strRef>
              <c:f>Sheet1!$A$2</c:f>
              <c:strCache>
                <c:ptCount val="1"/>
                <c:pt idx="0">
                  <c:v>Vitalni indeks</c:v>
                </c:pt>
              </c:strCache>
            </c:strRef>
          </c:cat>
          <c:val>
            <c:numRef>
              <c:f>Sheet1!$D$2</c:f>
              <c:numCache>
                <c:formatCode>General</c:formatCode>
                <c:ptCount val="1"/>
                <c:pt idx="0">
                  <c:v>72.7</c:v>
                </c:pt>
              </c:numCache>
            </c:numRef>
          </c:val>
        </c:ser>
        <c:dLbls>
          <c:showLegendKey val="0"/>
          <c:showVal val="0"/>
          <c:showCatName val="0"/>
          <c:showSerName val="0"/>
          <c:showPercent val="0"/>
          <c:showBubbleSize val="0"/>
        </c:dLbls>
        <c:gapWidth val="150"/>
        <c:shape val="cylinder"/>
        <c:axId val="134627328"/>
        <c:axId val="134628864"/>
        <c:axId val="0"/>
      </c:bar3DChart>
      <c:catAx>
        <c:axId val="134627328"/>
        <c:scaling>
          <c:orientation val="minMax"/>
        </c:scaling>
        <c:delete val="0"/>
        <c:axPos val="b"/>
        <c:numFmt formatCode="General" sourceLinked="1"/>
        <c:majorTickMark val="out"/>
        <c:minorTickMark val="none"/>
        <c:tickLblPos val="nextTo"/>
        <c:spPr>
          <a:ln>
            <a:solidFill>
              <a:schemeClr val="tx1"/>
            </a:solidFill>
          </a:ln>
        </c:spPr>
        <c:txPr>
          <a:bodyPr/>
          <a:lstStyle/>
          <a:p>
            <a:pPr>
              <a:defRPr b="1"/>
            </a:pPr>
            <a:endParaRPr lang="sr-Latn-RS"/>
          </a:p>
        </c:txPr>
        <c:crossAx val="134628864"/>
        <c:crosses val="autoZero"/>
        <c:auto val="1"/>
        <c:lblAlgn val="ctr"/>
        <c:lblOffset val="100"/>
        <c:noMultiLvlLbl val="0"/>
      </c:catAx>
      <c:valAx>
        <c:axId val="134628864"/>
        <c:scaling>
          <c:orientation val="minMax"/>
          <c:max val="100"/>
        </c:scaling>
        <c:delete val="0"/>
        <c:axPos val="l"/>
        <c:majorGridlines>
          <c:spPr>
            <a:ln>
              <a:solidFill>
                <a:schemeClr val="tx1"/>
              </a:solidFill>
            </a:ln>
          </c:spPr>
        </c:majorGridlines>
        <c:numFmt formatCode="General" sourceLinked="1"/>
        <c:majorTickMark val="out"/>
        <c:minorTickMark val="none"/>
        <c:tickLblPos val="nextTo"/>
        <c:spPr>
          <a:ln>
            <a:solidFill>
              <a:schemeClr val="tx1"/>
            </a:solidFill>
          </a:ln>
        </c:spPr>
        <c:crossAx val="134627328"/>
        <c:crosses val="autoZero"/>
        <c:crossBetween val="between"/>
      </c:valAx>
    </c:plotArea>
    <c:legend>
      <c:legendPos val="r"/>
      <c:layout>
        <c:manualLayout>
          <c:xMode val="edge"/>
          <c:yMode val="edge"/>
          <c:x val="0.73776810123266756"/>
          <c:y val="4.5829223600121913E-2"/>
          <c:w val="0.23442347253370879"/>
          <c:h val="0.92312779756851393"/>
        </c:manualLayout>
      </c:layout>
      <c:overlay val="0"/>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gradFill>
          <a:gsLst>
            <a:gs pos="0">
              <a:srgbClr val="D34817">
                <a:lumMod val="20000"/>
                <a:lumOff val="80000"/>
              </a:srgbClr>
            </a:gs>
            <a:gs pos="50000">
              <a:srgbClr val="D34817">
                <a:lumMod val="40000"/>
                <a:lumOff val="60000"/>
              </a:srgbClr>
            </a:gs>
            <a:gs pos="100000">
              <a:schemeClr val="accent1">
                <a:lumMod val="60000"/>
                <a:lumOff val="40000"/>
              </a:schemeClr>
            </a:gs>
          </a:gsLst>
          <a:lin ang="5400000" scaled="0"/>
        </a:gradFill>
        <a:ln>
          <a:solidFill>
            <a:schemeClr val="tx1"/>
          </a:solidFill>
        </a:ln>
      </c:spPr>
    </c:floor>
    <c:side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sideWall>
    <c:backWall>
      <c:thickness val="0"/>
      <c:spPr>
        <a:gradFill>
          <a:gsLst>
            <a:gs pos="0">
              <a:srgbClr val="D34817">
                <a:lumMod val="60000"/>
                <a:lumOff val="40000"/>
              </a:srgbClr>
            </a:gs>
            <a:gs pos="50000">
              <a:srgbClr val="D34817">
                <a:lumMod val="40000"/>
                <a:lumOff val="60000"/>
              </a:srgbClr>
            </a:gs>
            <a:gs pos="100000">
              <a:schemeClr val="accent1">
                <a:lumMod val="20000"/>
                <a:lumOff val="80000"/>
              </a:schemeClr>
            </a:gs>
          </a:gsLst>
          <a:lin ang="5400000" scaled="0"/>
        </a:gradFill>
      </c:spPr>
    </c:backWall>
    <c:plotArea>
      <c:layout>
        <c:manualLayout>
          <c:layoutTarget val="inner"/>
          <c:xMode val="edge"/>
          <c:yMode val="edge"/>
          <c:x val="6.6902186677214801E-2"/>
          <c:y val="0.10407360370276296"/>
          <c:w val="0.92274828283828181"/>
          <c:h val="0.65927957929990755"/>
        </c:manualLayout>
      </c:layout>
      <c:bar3DChart>
        <c:barDir val="col"/>
        <c:grouping val="clustered"/>
        <c:varyColors val="0"/>
        <c:ser>
          <c:idx val="0"/>
          <c:order val="0"/>
          <c:tx>
            <c:strRef>
              <c:f>Sheet1!$B$1</c:f>
              <c:strCache>
                <c:ptCount val="1"/>
                <c:pt idx="0">
                  <c:v>Broj muškaraca</c:v>
                </c:pt>
              </c:strCache>
            </c:strRef>
          </c:tx>
          <c:spPr>
            <a:solidFill>
              <a:schemeClr val="accent3"/>
            </a:solidFill>
            <a:ln>
              <a:solidFill>
                <a:schemeClr val="bg2">
                  <a:lumMod val="25000"/>
                </a:schemeClr>
              </a:solidFill>
            </a:ln>
          </c:spPr>
          <c:invertIfNegative val="0"/>
          <c:dPt>
            <c:idx val="0"/>
            <c:invertIfNegative val="0"/>
            <c:bubble3D val="0"/>
            <c:spPr>
              <a:solidFill>
                <a:schemeClr val="accent3"/>
              </a:solidFill>
              <a:ln>
                <a:solidFill>
                  <a:schemeClr val="tx1"/>
                </a:solidFill>
              </a:ln>
            </c:spPr>
          </c:dPt>
          <c:dLbls>
            <c:txPr>
              <a:bodyPr/>
              <a:lstStyle/>
              <a:p>
                <a:pPr>
                  <a:defRPr b="1"/>
                </a:pPr>
                <a:endParaRPr lang="sr-Latn-RS"/>
              </a:p>
            </c:txPr>
            <c:showLegendKey val="0"/>
            <c:showVal val="1"/>
            <c:showCatName val="0"/>
            <c:showSerName val="0"/>
            <c:showPercent val="0"/>
            <c:showBubbleSize val="0"/>
            <c:showLeaderLines val="0"/>
          </c:dLbls>
          <c:cat>
            <c:strRef>
              <c:f>Sheet1!$A$2:$A$5</c:f>
              <c:strCache>
                <c:ptCount val="4"/>
                <c:pt idx="0">
                  <c:v>Iz drugog naselja na području Općine</c:v>
                </c:pt>
                <c:pt idx="1">
                  <c:v>Iz drugog grada ili općine iste županije</c:v>
                </c:pt>
                <c:pt idx="2">
                  <c:v>Iz druge županije</c:v>
                </c:pt>
                <c:pt idx="3">
                  <c:v>Iz inozemstva</c:v>
                </c:pt>
              </c:strCache>
            </c:strRef>
          </c:cat>
          <c:val>
            <c:numRef>
              <c:f>Sheet1!$B$2:$B$5</c:f>
              <c:numCache>
                <c:formatCode>General</c:formatCode>
                <c:ptCount val="4"/>
                <c:pt idx="0">
                  <c:v>34</c:v>
                </c:pt>
                <c:pt idx="1">
                  <c:v>438</c:v>
                </c:pt>
                <c:pt idx="2">
                  <c:v>442</c:v>
                </c:pt>
                <c:pt idx="3">
                  <c:v>80</c:v>
                </c:pt>
              </c:numCache>
            </c:numRef>
          </c:val>
        </c:ser>
        <c:ser>
          <c:idx val="1"/>
          <c:order val="1"/>
          <c:tx>
            <c:strRef>
              <c:f>Sheet1!$C$1</c:f>
              <c:strCache>
                <c:ptCount val="1"/>
                <c:pt idx="0">
                  <c:v>Broj žena</c:v>
                </c:pt>
              </c:strCache>
            </c:strRef>
          </c:tx>
          <c:spPr>
            <a:solidFill>
              <a:schemeClr val="accent2"/>
            </a:solidFill>
            <a:ln>
              <a:solidFill>
                <a:schemeClr val="tx1"/>
              </a:solidFill>
            </a:ln>
          </c:spPr>
          <c:invertIfNegative val="0"/>
          <c:dLbls>
            <c:txPr>
              <a:bodyPr/>
              <a:lstStyle/>
              <a:p>
                <a:pPr>
                  <a:defRPr b="1"/>
                </a:pPr>
                <a:endParaRPr lang="sr-Latn-RS"/>
              </a:p>
            </c:txPr>
            <c:showLegendKey val="0"/>
            <c:showVal val="1"/>
            <c:showCatName val="0"/>
            <c:showSerName val="0"/>
            <c:showPercent val="0"/>
            <c:showBubbleSize val="0"/>
            <c:showLeaderLines val="0"/>
          </c:dLbls>
          <c:cat>
            <c:strRef>
              <c:f>Sheet1!$A$2:$A$5</c:f>
              <c:strCache>
                <c:ptCount val="4"/>
                <c:pt idx="0">
                  <c:v>Iz drugog naselja na području Općine</c:v>
                </c:pt>
                <c:pt idx="1">
                  <c:v>Iz drugog grada ili općine iste županije</c:v>
                </c:pt>
                <c:pt idx="2">
                  <c:v>Iz druge županije</c:v>
                </c:pt>
                <c:pt idx="3">
                  <c:v>Iz inozemstva</c:v>
                </c:pt>
              </c:strCache>
            </c:strRef>
          </c:cat>
          <c:val>
            <c:numRef>
              <c:f>Sheet1!$C$2:$C$5</c:f>
              <c:numCache>
                <c:formatCode>General</c:formatCode>
                <c:ptCount val="4"/>
                <c:pt idx="0">
                  <c:v>74</c:v>
                </c:pt>
                <c:pt idx="1">
                  <c:v>392</c:v>
                </c:pt>
                <c:pt idx="2">
                  <c:v>423</c:v>
                </c:pt>
                <c:pt idx="3">
                  <c:v>97</c:v>
                </c:pt>
              </c:numCache>
            </c:numRef>
          </c:val>
        </c:ser>
        <c:ser>
          <c:idx val="2"/>
          <c:order val="2"/>
          <c:tx>
            <c:strRef>
              <c:f>Sheet1!$D$1</c:f>
              <c:strCache>
                <c:ptCount val="1"/>
              </c:strCache>
            </c:strRef>
          </c:tx>
          <c:spPr>
            <a:ln>
              <a:solidFill>
                <a:schemeClr val="tx1"/>
              </a:solidFill>
            </a:ln>
          </c:spPr>
          <c:invertIfNegative val="0"/>
          <c:cat>
            <c:strRef>
              <c:f>Sheet1!$A$2:$A$5</c:f>
              <c:strCache>
                <c:ptCount val="4"/>
                <c:pt idx="0">
                  <c:v>Iz drugog naselja na području Općine</c:v>
                </c:pt>
                <c:pt idx="1">
                  <c:v>Iz drugog grada ili općine iste županije</c:v>
                </c:pt>
                <c:pt idx="2">
                  <c:v>Iz druge županije</c:v>
                </c:pt>
                <c:pt idx="3">
                  <c:v>Iz inozemstva</c:v>
                </c:pt>
              </c:strCache>
            </c:strRef>
          </c:cat>
          <c:val>
            <c:numRef>
              <c:f>Sheet1!$D$2:$D$5</c:f>
              <c:numCache>
                <c:formatCode>General</c:formatCode>
                <c:ptCount val="4"/>
              </c:numCache>
            </c:numRef>
          </c:val>
        </c:ser>
        <c:dLbls>
          <c:showLegendKey val="0"/>
          <c:showVal val="0"/>
          <c:showCatName val="0"/>
          <c:showSerName val="0"/>
          <c:showPercent val="0"/>
          <c:showBubbleSize val="0"/>
        </c:dLbls>
        <c:gapWidth val="150"/>
        <c:shape val="cylinder"/>
        <c:axId val="134664576"/>
        <c:axId val="134666112"/>
        <c:axId val="0"/>
      </c:bar3DChart>
      <c:catAx>
        <c:axId val="134664576"/>
        <c:scaling>
          <c:orientation val="minMax"/>
        </c:scaling>
        <c:delete val="0"/>
        <c:axPos val="b"/>
        <c:numFmt formatCode="General" sourceLinked="1"/>
        <c:majorTickMark val="out"/>
        <c:minorTickMark val="none"/>
        <c:tickLblPos val="nextTo"/>
        <c:spPr>
          <a:ln>
            <a:solidFill>
              <a:schemeClr val="tx1"/>
            </a:solidFill>
          </a:ln>
        </c:spPr>
        <c:crossAx val="134666112"/>
        <c:crosses val="autoZero"/>
        <c:auto val="1"/>
        <c:lblAlgn val="ctr"/>
        <c:lblOffset val="100"/>
        <c:noMultiLvlLbl val="0"/>
      </c:catAx>
      <c:valAx>
        <c:axId val="134666112"/>
        <c:scaling>
          <c:orientation val="minMax"/>
        </c:scaling>
        <c:delete val="0"/>
        <c:axPos val="l"/>
        <c:majorGridlines>
          <c:spPr>
            <a:ln>
              <a:solidFill>
                <a:schemeClr val="tx1"/>
              </a:solidFill>
            </a:ln>
          </c:spPr>
        </c:majorGridlines>
        <c:numFmt formatCode="General" sourceLinked="1"/>
        <c:majorTickMark val="out"/>
        <c:minorTickMark val="none"/>
        <c:tickLblPos val="nextTo"/>
        <c:spPr>
          <a:ln>
            <a:solidFill>
              <a:schemeClr val="tx1"/>
            </a:solidFill>
          </a:ln>
        </c:spPr>
        <c:crossAx val="134664576"/>
        <c:crosses val="autoZero"/>
        <c:crossBetween val="between"/>
      </c:valAx>
    </c:plotArea>
    <c:legend>
      <c:legendPos val="t"/>
      <c:legendEntry>
        <c:idx val="2"/>
        <c:delete val="1"/>
      </c:legendEntry>
      <c:layout>
        <c:manualLayout>
          <c:xMode val="edge"/>
          <c:yMode val="edge"/>
          <c:x val="0.26747458765457266"/>
          <c:y val="1.9115890083632275E-2"/>
          <c:w val="0.47133009472717008"/>
          <c:h val="8.1544699385697375E-2"/>
        </c:manualLayout>
      </c:layout>
      <c:overlay val="0"/>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10"/>
    </mc:Choice>
    <mc:Fallback>
      <c:style val="10"/>
    </mc:Fallback>
  </mc:AlternateContent>
  <c:clrMapOvr bg1="lt1" tx1="dk1" bg2="lt2" tx2="dk2" accent1="accent1" accent2="accent2" accent3="accent3" accent4="accent4" accent5="accent5" accent6="accent6" hlink="hlink" folHlink="folHlink"/>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2.5927558374128117E-2"/>
          <c:y val="0"/>
          <c:w val="0.81694594140331223"/>
          <c:h val="0.96854173217642014"/>
        </c:manualLayout>
      </c:layout>
      <c:pie3DChart>
        <c:varyColors val="1"/>
        <c:ser>
          <c:idx val="0"/>
          <c:order val="0"/>
          <c:tx>
            <c:strRef>
              <c:f>List1!$B$1</c:f>
              <c:strCache>
                <c:ptCount val="1"/>
                <c:pt idx="0">
                  <c:v>Dobna struktura stanovništva Općine Stankovci</c:v>
                </c:pt>
              </c:strCache>
            </c:strRef>
          </c:tx>
          <c:spPr>
            <a:ln>
              <a:solidFill>
                <a:sysClr val="windowText" lastClr="000000"/>
              </a:solidFill>
            </a:ln>
          </c:spPr>
          <c:explosion val="25"/>
          <c:dPt>
            <c:idx val="0"/>
            <c:bubble3D val="0"/>
            <c:spPr>
              <a:solidFill>
                <a:srgbClr val="D34817"/>
              </a:solidFill>
              <a:ln>
                <a:solidFill>
                  <a:sysClr val="windowText" lastClr="000000"/>
                </a:solidFill>
              </a:ln>
            </c:spPr>
          </c:dPt>
          <c:dPt>
            <c:idx val="1"/>
            <c:bubble3D val="0"/>
            <c:spPr>
              <a:solidFill>
                <a:srgbClr val="7C6B4D"/>
              </a:solidFill>
              <a:ln>
                <a:solidFill>
                  <a:sysClr val="windowText" lastClr="000000"/>
                </a:solidFill>
              </a:ln>
            </c:spPr>
          </c:dPt>
          <c:dPt>
            <c:idx val="2"/>
            <c:bubble3D val="0"/>
            <c:spPr>
              <a:solidFill>
                <a:srgbClr val="9B2D1F"/>
              </a:solidFill>
              <a:ln>
                <a:solidFill>
                  <a:sysClr val="windowText" lastClr="000000"/>
                </a:solidFill>
              </a:ln>
            </c:spPr>
          </c:dPt>
          <c:dLbls>
            <c:dLbl>
              <c:idx val="0"/>
              <c:layout>
                <c:manualLayout>
                  <c:x val="-7.4920399158986933E-2"/>
                  <c:y val="9.5833156280010531E-2"/>
                </c:manualLayout>
              </c:layout>
              <c:showLegendKey val="0"/>
              <c:showVal val="0"/>
              <c:showCatName val="0"/>
              <c:showSerName val="0"/>
              <c:showPercent val="1"/>
              <c:showBubbleSize val="0"/>
            </c:dLbl>
            <c:dLbl>
              <c:idx val="1"/>
              <c:layout>
                <c:manualLayout>
                  <c:x val="-3.4788248654446241E-2"/>
                  <c:y val="-0.32124906889781124"/>
                </c:manualLayout>
              </c:layout>
              <c:showLegendKey val="0"/>
              <c:showVal val="0"/>
              <c:showCatName val="0"/>
              <c:showSerName val="0"/>
              <c:showPercent val="1"/>
              <c:showBubbleSize val="0"/>
            </c:dLbl>
            <c:dLbl>
              <c:idx val="2"/>
              <c:layout>
                <c:manualLayout>
                  <c:x val="8.9914606025243704E-2"/>
                  <c:y val="9.0385013073617335E-2"/>
                </c:manualLayout>
              </c:layout>
              <c:showLegendKey val="0"/>
              <c:showVal val="0"/>
              <c:showCatName val="0"/>
              <c:showSerName val="0"/>
              <c:showPercent val="1"/>
              <c:showBubbleSize val="0"/>
            </c:dLbl>
            <c:txPr>
              <a:bodyPr/>
              <a:lstStyle/>
              <a:p>
                <a:pPr>
                  <a:defRPr b="1"/>
                </a:pPr>
                <a:endParaRPr lang="sr-Latn-RS"/>
              </a:p>
            </c:txPr>
            <c:showLegendKey val="0"/>
            <c:showVal val="0"/>
            <c:showCatName val="0"/>
            <c:showSerName val="0"/>
            <c:showPercent val="1"/>
            <c:showBubbleSize val="0"/>
            <c:showLeaderLines val="1"/>
          </c:dLbls>
          <c:cat>
            <c:strRef>
              <c:f>List1!$A$2:$A$4</c:f>
              <c:strCache>
                <c:ptCount val="3"/>
                <c:pt idx="0">
                  <c:v>0 - 19 godina</c:v>
                </c:pt>
                <c:pt idx="1">
                  <c:v>20 - 59 godina</c:v>
                </c:pt>
                <c:pt idx="2">
                  <c:v>&gt; 60 godina</c:v>
                </c:pt>
              </c:strCache>
            </c:strRef>
          </c:cat>
          <c:val>
            <c:numRef>
              <c:f>List1!$B$2:$B$4</c:f>
              <c:numCache>
                <c:formatCode>#,##0</c:formatCode>
                <c:ptCount val="3"/>
                <c:pt idx="0">
                  <c:v>590</c:v>
                </c:pt>
                <c:pt idx="1">
                  <c:v>1270</c:v>
                </c:pt>
                <c:pt idx="2">
                  <c:v>527</c:v>
                </c:pt>
              </c:numCache>
            </c:numRef>
          </c:val>
        </c:ser>
        <c:dLbls>
          <c:showLegendKey val="0"/>
          <c:showVal val="0"/>
          <c:showCatName val="0"/>
          <c:showSerName val="0"/>
          <c:showPercent val="1"/>
          <c:showBubbleSize val="0"/>
          <c:showLeaderLines val="1"/>
        </c:dLbls>
      </c:pie3DChart>
    </c:plotArea>
    <c:legend>
      <c:legendPos val="r"/>
      <c:layout>
        <c:manualLayout>
          <c:xMode val="edge"/>
          <c:yMode val="edge"/>
          <c:x val="0.74872892312029726"/>
          <c:y val="0.23110982688434314"/>
          <c:w val="0.24836170620255513"/>
          <c:h val="0.487124965651687"/>
        </c:manualLayout>
      </c:layout>
      <c:overlay val="0"/>
    </c:legend>
    <c:plotVisOnly val="1"/>
    <c:dispBlanksAs val="zero"/>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hr-HR"/>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9146327383564067E-2"/>
          <c:y val="4.7159699892819033E-2"/>
          <c:w val="0.91085367261644723"/>
          <c:h val="0.75225854100836231"/>
        </c:manualLayout>
      </c:layout>
      <c:lineChart>
        <c:grouping val="standard"/>
        <c:varyColors val="0"/>
        <c:ser>
          <c:idx val="0"/>
          <c:order val="0"/>
          <c:tx>
            <c:strRef>
              <c:f>Sheet1!$B$1</c:f>
              <c:strCache>
                <c:ptCount val="1"/>
                <c:pt idx="0">
                  <c:v>Karlovačka županija</c:v>
                </c:pt>
              </c:strCache>
            </c:strRef>
          </c:tx>
          <c:spPr>
            <a:ln>
              <a:solidFill>
                <a:srgbClr val="D34817">
                  <a:lumMod val="75000"/>
                </a:srgbClr>
              </a:solidFill>
            </a:ln>
          </c:spPr>
          <c:marker>
            <c:spPr>
              <a:solidFill>
                <a:srgbClr val="D34817"/>
              </a:solidFill>
              <a:ln>
                <a:solidFill>
                  <a:srgbClr val="D34817">
                    <a:lumMod val="75000"/>
                  </a:srgbClr>
                </a:solidFill>
              </a:ln>
            </c:spPr>
          </c:marker>
          <c:dLbls>
            <c:dLbl>
              <c:idx val="0"/>
              <c:layout>
                <c:manualLayout>
                  <c:x val="-4.6920821114369467E-2"/>
                  <c:y val="5.5248618784530378E-2"/>
                </c:manualLayout>
              </c:layout>
              <c:showLegendKey val="0"/>
              <c:showVal val="1"/>
              <c:showCatName val="0"/>
              <c:showSerName val="0"/>
              <c:showPercent val="0"/>
              <c:showBubbleSize val="0"/>
            </c:dLbl>
            <c:dLbl>
              <c:idx val="1"/>
              <c:layout>
                <c:manualLayout>
                  <c:x val="-5.2785923753665823E-2"/>
                  <c:y val="4.4198895027624412E-2"/>
                </c:manualLayout>
              </c:layout>
              <c:showLegendKey val="0"/>
              <c:showVal val="1"/>
              <c:showCatName val="0"/>
              <c:showSerName val="0"/>
              <c:showPercent val="0"/>
              <c:showBubbleSize val="0"/>
            </c:dLbl>
            <c:dLbl>
              <c:idx val="2"/>
              <c:layout>
                <c:manualLayout>
                  <c:x val="-6.647116324535679E-2"/>
                  <c:y val="3.3149171270718231E-2"/>
                </c:manualLayout>
              </c:layout>
              <c:showLegendKey val="0"/>
              <c:showVal val="1"/>
              <c:showCatName val="0"/>
              <c:showSerName val="0"/>
              <c:showPercent val="0"/>
              <c:showBubbleSize val="0"/>
            </c:dLbl>
            <c:dLbl>
              <c:idx val="3"/>
              <c:layout>
                <c:manualLayout>
                  <c:x val="-5.8651026392961866E-2"/>
                  <c:y val="4.4198895027624314E-2"/>
                </c:manualLayout>
              </c:layout>
              <c:showLegendKey val="0"/>
              <c:showVal val="1"/>
              <c:showCatName val="0"/>
              <c:showSerName val="0"/>
              <c:showPercent val="0"/>
              <c:showBubbleSize val="0"/>
            </c:dLbl>
            <c:dLbl>
              <c:idx val="4"/>
              <c:layout>
                <c:manualLayout>
                  <c:x val="-4.6920821114369467E-2"/>
                  <c:y val="6.6298342541436461E-2"/>
                </c:manualLayout>
              </c:layout>
              <c:showLegendKey val="0"/>
              <c:showVal val="1"/>
              <c:showCatName val="0"/>
              <c:showSerName val="0"/>
              <c:showPercent val="0"/>
              <c:showBubbleSize val="0"/>
            </c:dLbl>
            <c:dLbl>
              <c:idx val="5"/>
              <c:layout>
                <c:manualLayout>
                  <c:x val="-6.2561094819159432E-2"/>
                  <c:y val="-2.7624309392265192E-2"/>
                </c:manualLayout>
              </c:layout>
              <c:showLegendKey val="0"/>
              <c:showVal val="1"/>
              <c:showCatName val="0"/>
              <c:showSerName val="0"/>
              <c:showPercent val="0"/>
              <c:showBubbleSize val="0"/>
            </c:dLbl>
            <c:dLbl>
              <c:idx val="6"/>
              <c:layout>
                <c:manualLayout>
                  <c:x val="-4.4965786901270913E-2"/>
                  <c:y val="-5.5248618784530357E-2"/>
                </c:manualLayout>
              </c:layout>
              <c:showLegendKey val="0"/>
              <c:showVal val="1"/>
              <c:showCatName val="0"/>
              <c:showSerName val="0"/>
              <c:showPercent val="0"/>
              <c:showBubbleSize val="0"/>
            </c:dLbl>
            <c:dLbl>
              <c:idx val="7"/>
              <c:layout>
                <c:manualLayout>
                  <c:x val="-4.3010752688172046E-2"/>
                  <c:y val="4.9723756906077513E-2"/>
                </c:manualLayout>
              </c:layout>
              <c:showLegendKey val="0"/>
              <c:showVal val="1"/>
              <c:showCatName val="0"/>
              <c:showSerName val="0"/>
              <c:showPercent val="0"/>
              <c:showBubbleSize val="0"/>
            </c:dLbl>
            <c:dLbl>
              <c:idx val="8"/>
              <c:layout>
                <c:manualLayout>
                  <c:x val="-4.6920821114369467E-2"/>
                  <c:y val="-4.9723756906077513E-2"/>
                </c:manualLayout>
              </c:layout>
              <c:showLegendKey val="0"/>
              <c:showVal val="1"/>
              <c:showCatName val="0"/>
              <c:showSerName val="0"/>
              <c:showPercent val="0"/>
              <c:showBubbleSize val="0"/>
            </c:dLbl>
            <c:dLbl>
              <c:idx val="9"/>
              <c:layout>
                <c:manualLayout>
                  <c:x val="-3.9100684261974585E-2"/>
                  <c:y val="-4.9723756906077513E-2"/>
                </c:manualLayout>
              </c:layout>
              <c:showLegendKey val="0"/>
              <c:showVal val="1"/>
              <c:showCatName val="0"/>
              <c:showSerName val="0"/>
              <c:showPercent val="0"/>
              <c:showBubbleSize val="0"/>
            </c:dLbl>
            <c:dLbl>
              <c:idx val="10"/>
              <c:layout>
                <c:manualLayout>
                  <c:x val="-5.0830889540566963E-2"/>
                  <c:y val="4.9723756906077513E-2"/>
                </c:manualLayout>
              </c:layout>
              <c:showLegendKey val="0"/>
              <c:showVal val="1"/>
              <c:showCatName val="0"/>
              <c:showSerName val="0"/>
              <c:showPercent val="0"/>
              <c:showBubbleSize val="0"/>
            </c:dLbl>
            <c:dLbl>
              <c:idx val="11"/>
              <c:layout>
                <c:manualLayout>
                  <c:x val="-1.1730205278592401E-2"/>
                  <c:y val="4.4198895027624314E-2"/>
                </c:manualLayout>
              </c:layout>
              <c:showLegendKey val="0"/>
              <c:showVal val="1"/>
              <c:showCatName val="0"/>
              <c:showSerName val="0"/>
              <c:showPercent val="0"/>
              <c:showBubbleSize val="0"/>
            </c:dLbl>
            <c:txPr>
              <a:bodyPr/>
              <a:lstStyle/>
              <a:p>
                <a:pPr>
                  <a:defRPr sz="800" b="1"/>
                </a:pPr>
                <a:endParaRPr lang="sr-Latn-RS"/>
              </a:p>
            </c:txPr>
            <c:showLegendKey val="0"/>
            <c:showVal val="1"/>
            <c:showCatName val="0"/>
            <c:showSerName val="0"/>
            <c:showPercent val="0"/>
            <c:showBubbleSize val="0"/>
            <c:showLeaderLines val="0"/>
          </c:dLbls>
          <c:cat>
            <c:strRef>
              <c:f>Sheet1!$A$2:$A$13</c:f>
              <c:strCach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strCache>
            </c:strRef>
          </c:cat>
          <c:val>
            <c:numRef>
              <c:f>Sheet1!$B$2:$B$13</c:f>
              <c:numCache>
                <c:formatCode>#,##0</c:formatCode>
                <c:ptCount val="12"/>
                <c:pt idx="0">
                  <c:v>13095</c:v>
                </c:pt>
                <c:pt idx="1">
                  <c:v>13592</c:v>
                </c:pt>
                <c:pt idx="2">
                  <c:v>12951</c:v>
                </c:pt>
                <c:pt idx="3">
                  <c:v>12010</c:v>
                </c:pt>
                <c:pt idx="4">
                  <c:v>10800</c:v>
                </c:pt>
                <c:pt idx="5">
                  <c:v>11453</c:v>
                </c:pt>
                <c:pt idx="6">
                  <c:v>11893</c:v>
                </c:pt>
                <c:pt idx="7">
                  <c:v>11279</c:v>
                </c:pt>
                <c:pt idx="8">
                  <c:v>11331</c:v>
                </c:pt>
                <c:pt idx="9">
                  <c:v>11478</c:v>
                </c:pt>
                <c:pt idx="10">
                  <c:v>10781</c:v>
                </c:pt>
                <c:pt idx="11">
                  <c:v>9617</c:v>
                </c:pt>
              </c:numCache>
            </c:numRef>
          </c:val>
          <c:smooth val="0"/>
        </c:ser>
        <c:dLbls>
          <c:showLegendKey val="0"/>
          <c:showVal val="0"/>
          <c:showCatName val="0"/>
          <c:showSerName val="0"/>
          <c:showPercent val="0"/>
          <c:showBubbleSize val="0"/>
        </c:dLbls>
        <c:marker val="1"/>
        <c:smooth val="0"/>
        <c:axId val="135338240"/>
        <c:axId val="135372800"/>
      </c:lineChart>
      <c:catAx>
        <c:axId val="135338240"/>
        <c:scaling>
          <c:orientation val="minMax"/>
        </c:scaling>
        <c:delete val="0"/>
        <c:axPos val="b"/>
        <c:majorTickMark val="out"/>
        <c:minorTickMark val="none"/>
        <c:tickLblPos val="nextTo"/>
        <c:spPr>
          <a:ln>
            <a:solidFill>
              <a:srgbClr val="9B2D1F">
                <a:lumMod val="75000"/>
              </a:srgbClr>
            </a:solidFill>
          </a:ln>
        </c:spPr>
        <c:crossAx val="135372800"/>
        <c:crosses val="autoZero"/>
        <c:auto val="1"/>
        <c:lblAlgn val="ctr"/>
        <c:lblOffset val="100"/>
        <c:noMultiLvlLbl val="0"/>
      </c:catAx>
      <c:valAx>
        <c:axId val="135372800"/>
        <c:scaling>
          <c:orientation val="minMax"/>
        </c:scaling>
        <c:delete val="0"/>
        <c:axPos val="l"/>
        <c:majorGridlines>
          <c:spPr>
            <a:ln>
              <a:solidFill>
                <a:srgbClr val="9B2D1F">
                  <a:lumMod val="75000"/>
                </a:srgbClr>
              </a:solidFill>
            </a:ln>
          </c:spPr>
        </c:majorGridlines>
        <c:numFmt formatCode="#,##0" sourceLinked="1"/>
        <c:majorTickMark val="out"/>
        <c:minorTickMark val="none"/>
        <c:tickLblPos val="nextTo"/>
        <c:spPr>
          <a:ln>
            <a:solidFill>
              <a:srgbClr val="9B2D1F">
                <a:lumMod val="75000"/>
              </a:srgbClr>
            </a:solidFill>
          </a:ln>
        </c:spPr>
        <c:crossAx val="135338240"/>
        <c:crosses val="autoZero"/>
        <c:crossBetween val="between"/>
      </c:valAx>
      <c:spPr>
        <a:gradFill>
          <a:gsLst>
            <a:gs pos="0">
              <a:srgbClr val="D34817">
                <a:lumMod val="20000"/>
                <a:lumOff val="80000"/>
              </a:srgbClr>
            </a:gs>
            <a:gs pos="50000">
              <a:srgbClr val="D34817">
                <a:lumMod val="40000"/>
                <a:lumOff val="60000"/>
              </a:srgbClr>
            </a:gs>
            <a:gs pos="100000">
              <a:srgbClr val="D34817">
                <a:lumMod val="60000"/>
                <a:lumOff val="40000"/>
              </a:srgbClr>
            </a:gs>
          </a:gsLst>
          <a:lin ang="5400000" scaled="0"/>
        </a:gradFill>
      </c:spPr>
    </c:plotArea>
    <c:legend>
      <c:legendPos val="r"/>
      <c:layout>
        <c:manualLayout>
          <c:xMode val="edge"/>
          <c:yMode val="edge"/>
          <c:x val="0.39414476460197589"/>
          <c:y val="0.60894130972217764"/>
          <c:w val="0.22915531335149891"/>
          <c:h val="9.4402369828253244E-2"/>
        </c:manualLayout>
      </c:layout>
      <c:overlay val="0"/>
      <c:txPr>
        <a:bodyPr/>
        <a:lstStyle/>
        <a:p>
          <a:pPr>
            <a:defRPr b="1"/>
          </a:pPr>
          <a:endParaRPr lang="sr-Latn-RS"/>
        </a:p>
      </c:txPr>
    </c:legend>
    <c:plotVisOnly val="1"/>
    <c:dispBlanksAs val="gap"/>
    <c:showDLblsOverMax val="0"/>
  </c:chart>
  <c:spPr>
    <a:ln>
      <a:noFill/>
    </a:ln>
  </c:spPr>
  <c:txPr>
    <a:bodyPr/>
    <a:lstStyle/>
    <a:p>
      <a:pPr>
        <a:defRPr>
          <a:latin typeface="Arial" pitchFamily="34" charset="0"/>
          <a:cs typeface="Arial" pitchFamily="34" charset="0"/>
        </a:defRPr>
      </a:pPr>
      <a:endParaRPr lang="sr-Latn-RS"/>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1_3">
  <dgm:title val=""/>
  <dgm:desc val=""/>
  <dgm:catLst>
    <dgm:cat type="accent1" pri="11300"/>
  </dgm:catLst>
  <dgm:styleLbl name="node0">
    <dgm:fillClrLst meth="repeat">
      <a:schemeClr val="accent1">
        <a:shade val="80000"/>
      </a:schemeClr>
    </dgm:fillClrLst>
    <dgm:linClrLst meth="repeat">
      <a:schemeClr val="lt1"/>
    </dgm:linClrLst>
    <dgm:effectClrLst/>
    <dgm:txLinClrLst/>
    <dgm:txFillClrLst/>
    <dgm:txEffectClrLst/>
  </dgm:styleLbl>
  <dgm:styleLbl name="alignNode1">
    <dgm:fillClrLst>
      <a:schemeClr val="accent1">
        <a:shade val="80000"/>
      </a:schemeClr>
      <a:schemeClr val="accent1">
        <a:tint val="70000"/>
      </a:schemeClr>
    </dgm:fillClrLst>
    <dgm:linClrLst>
      <a:schemeClr val="accent1">
        <a:shade val="80000"/>
      </a:schemeClr>
      <a:schemeClr val="accent1">
        <a:tint val="70000"/>
      </a:schemeClr>
    </dgm:linClrLst>
    <dgm:effectClrLst/>
    <dgm:txLinClrLst/>
    <dgm:txFillClrLst/>
    <dgm:txEffectClrLst/>
  </dgm:styleLbl>
  <dgm:styleLbl name="node1">
    <dgm:fillClrLst>
      <a:schemeClr val="accent1">
        <a:shade val="80000"/>
      </a:schemeClr>
      <a:schemeClr val="accent1">
        <a:tint val="70000"/>
      </a:schemeClr>
    </dgm:fillClrLst>
    <dgm:linClrLst meth="repeat">
      <a:schemeClr val="lt1"/>
    </dgm:linClrLst>
    <dgm:effectClrLst/>
    <dgm:txLinClrLst/>
    <dgm:txFillClrLst/>
    <dgm:txEffectClrLst/>
  </dgm:styleLbl>
  <dgm:styleLbl name="lnNode1">
    <dgm:fillClrLst>
      <a:schemeClr val="accent1">
        <a:shade val="80000"/>
      </a:schemeClr>
      <a:schemeClr val="accent1">
        <a:tint val="7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tint val="70000"/>
        <a:alpha val="50000"/>
      </a:schemeClr>
    </dgm:fillClrLst>
    <dgm:linClrLst meth="repeat">
      <a:schemeClr val="lt1"/>
    </dgm:linClrLst>
    <dgm:effectClrLst/>
    <dgm:txLinClrLst/>
    <dgm:txFillClrLst/>
    <dgm:txEffectClrLst/>
  </dgm:styleLbl>
  <dgm:styleLbl name="node2">
    <dgm:fillClrLst>
      <a:schemeClr val="accent1">
        <a:tint val="99000"/>
      </a:schemeClr>
    </dgm:fillClrLst>
    <dgm:linClrLst meth="repeat">
      <a:schemeClr val="lt1"/>
    </dgm:linClrLst>
    <dgm:effectClrLst/>
    <dgm:txLinClrLst/>
    <dgm:txFillClrLst/>
    <dgm:txEffectClrLst/>
  </dgm:styleLbl>
  <dgm:styleLbl name="node3">
    <dgm:fillClrLst>
      <a:schemeClr val="accent1">
        <a:tint val="80000"/>
      </a:schemeClr>
    </dgm:fillClrLst>
    <dgm:linClrLst meth="repeat">
      <a:schemeClr val="lt1"/>
    </dgm:linClrLst>
    <dgm:effectClrLst/>
    <dgm:txLinClrLst/>
    <dgm:txFillClrLst/>
    <dgm:txEffectClrLst/>
  </dgm:styleLbl>
  <dgm:styleLbl name="node4">
    <dgm:fillClrLst>
      <a:schemeClr val="accent1">
        <a:tint val="70000"/>
      </a:schemeClr>
    </dgm:fillClrLst>
    <dgm:linClrLst meth="repeat">
      <a:schemeClr val="lt1"/>
    </dgm:linClrLst>
    <dgm:effectClrLst/>
    <dgm:txLinClrLst/>
    <dgm:txFillClrLst/>
    <dgm:txEffectClrLst/>
  </dgm:styleLbl>
  <dgm:styleLbl name="f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dgm:txEffectClrLst/>
  </dgm:styleLbl>
  <dgm:styleLbl name="f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bgSibTrans2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lt1"/>
    </dgm:txFillClrLst>
    <dgm:txEffectClrLst/>
  </dgm:styleLbl>
  <dgm:styleLbl name="sibTrans1D1">
    <dgm:fillClrLst>
      <a:schemeClr val="accent1">
        <a:shade val="90000"/>
      </a:schemeClr>
      <a:schemeClr val="accent1">
        <a:tint val="70000"/>
      </a:schemeClr>
    </dgm:fillClrLst>
    <dgm:linClrLst>
      <a:schemeClr val="accent1">
        <a:shade val="90000"/>
      </a:schemeClr>
      <a:schemeClr val="accent1">
        <a:tint val="7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shade val="80000"/>
      </a:schemeClr>
    </dgm:fillClrLst>
    <dgm:linClrLst meth="repeat">
      <a:schemeClr val="lt1"/>
    </dgm:linClrLst>
    <dgm:effectClrLst/>
    <dgm:txLinClrLst/>
    <dgm:txFillClrLst/>
    <dgm:txEffectClrLst/>
  </dgm:styleLbl>
  <dgm:styleLbl name="asst1">
    <dgm:fillClrLst meth="repeat">
      <a:schemeClr val="accent1">
        <a:shade val="80000"/>
      </a:schemeClr>
    </dgm:fillClrLst>
    <dgm:linClrLst meth="repeat">
      <a:schemeClr val="lt1"/>
    </dgm:linClrLst>
    <dgm:effectClrLst/>
    <dgm:txLinClrLst/>
    <dgm:txFillClrLst/>
    <dgm:txEffectClrLst/>
  </dgm:styleLbl>
  <dgm:styleLbl name="asst2">
    <dgm:fillClrLst>
      <a:schemeClr val="accent1">
        <a:tint val="99000"/>
      </a:schemeClr>
    </dgm:fillClrLst>
    <dgm:linClrLst meth="repeat">
      <a:schemeClr val="lt1"/>
    </dgm:linClrLst>
    <dgm:effectClrLst/>
    <dgm:txLinClrLst/>
    <dgm:txFillClrLst/>
    <dgm:txEffectClrLst/>
  </dgm:styleLbl>
  <dgm:styleLbl name="asst3">
    <dgm:fillClrLst>
      <a:schemeClr val="accent1">
        <a:tint val="80000"/>
      </a:schemeClr>
    </dgm:fillClrLst>
    <dgm:linClrLst meth="repeat">
      <a:schemeClr val="lt1"/>
    </dgm:linClrLst>
    <dgm:effectClrLst/>
    <dgm:txLinClrLst/>
    <dgm:txFillClrLst/>
    <dgm:txEffectClrLst/>
  </dgm:styleLbl>
  <dgm:styleLbl name="asst4">
    <dgm:fillClrLst>
      <a:schemeClr val="accent1">
        <a:tint val="70000"/>
      </a:schemeClr>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lt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9000"/>
      </a:schemeClr>
    </dgm:fillClrLst>
    <dgm:linClrLst meth="repeat">
      <a:schemeClr val="accent1">
        <a:tint val="99000"/>
      </a:schemeClr>
    </dgm:linClrLst>
    <dgm:effectClrLst/>
    <dgm:txLinClrLst/>
    <dgm:txFillClrLst meth="repeat">
      <a:schemeClr val="tx1"/>
    </dgm:txFillClrLst>
    <dgm:txEffectClrLst/>
  </dgm:styleLbl>
  <dgm:styleLbl name="parChTrans1D3">
    <dgm:fillClrLst meth="repeat">
      <a:schemeClr val="accent1">
        <a:tint val="80000"/>
      </a:schemeClr>
    </dgm:fillClrLst>
    <dgm:linClrLst meth="repeat">
      <a:schemeClr val="accent1">
        <a:tint val="80000"/>
      </a:schemeClr>
    </dgm:linClrLst>
    <dgm:effectClrLst/>
    <dgm:txLinClrLst/>
    <dgm:txFillClrLst meth="repeat">
      <a:schemeClr val="tx1"/>
    </dgm:txFillClrLst>
    <dgm:txEffectClrLst/>
  </dgm:styleLbl>
  <dgm:styleLbl name="parChTrans1D4">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1">
        <a:shade val="80000"/>
      </a:schemeClr>
      <a:schemeClr val="accent1">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9B5B34-1F3A-4407-97B2-03A812D21ACE}" type="doc">
      <dgm:prSet loTypeId="urn:microsoft.com/office/officeart/2005/8/layout/pyramid1" loCatId="pyramid" qsTypeId="urn:microsoft.com/office/officeart/2005/8/quickstyle/3d4" qsCatId="3D" csTypeId="urn:microsoft.com/office/officeart/2005/8/colors/accent1_3" csCatId="accent1" phldr="1"/>
      <dgm:spPr/>
    </dgm:pt>
    <dgm:pt modelId="{D380C340-8C2A-4010-BB29-AF417A17B46F}">
      <dgm:prSet phldrT="[Tekst]" custT="1"/>
      <dgm:spPr>
        <a:xfrm>
          <a:off x="1553516" y="0"/>
          <a:ext cx="1035677" cy="617242"/>
        </a:xfrm>
        <a:scene3d>
          <a:camera prst="orthographicFront"/>
          <a:lightRig rig="chilly" dir="t"/>
        </a:scene3d>
        <a:sp3d prstMaterial="translucentPowder">
          <a:bevelT w="127000" h="25400" prst="softRound"/>
        </a:sp3d>
      </dgm:spPr>
      <dgm:t>
        <a:bodyPr/>
        <a:lstStyle/>
        <a:p>
          <a:pPr algn="ctr"/>
          <a:r>
            <a:rPr lang="hr-HR" sz="1200" b="1">
              <a:latin typeface="Arial" pitchFamily="34" charset="0"/>
              <a:ea typeface="+mn-ea"/>
              <a:cs typeface="Arial" pitchFamily="34" charset="0"/>
            </a:rPr>
            <a:t>Vizija</a:t>
          </a:r>
        </a:p>
      </dgm:t>
    </dgm:pt>
    <dgm:pt modelId="{8079231A-9EB8-4002-9B52-A97F0412CA34}" type="parTrans" cxnId="{3A2046BF-95FD-4701-B99E-B859B9D3422B}">
      <dgm:prSet/>
      <dgm:spPr/>
      <dgm:t>
        <a:bodyPr/>
        <a:lstStyle/>
        <a:p>
          <a:pPr algn="ctr"/>
          <a:endParaRPr lang="hr-HR" sz="1200" b="1">
            <a:solidFill>
              <a:schemeClr val="bg1"/>
            </a:solidFill>
            <a:latin typeface="Arial" pitchFamily="34" charset="0"/>
            <a:cs typeface="Arial" pitchFamily="34" charset="0"/>
          </a:endParaRPr>
        </a:p>
      </dgm:t>
    </dgm:pt>
    <dgm:pt modelId="{06E6B610-725D-4BB9-89D8-AE4945E62257}" type="sibTrans" cxnId="{3A2046BF-95FD-4701-B99E-B859B9D3422B}">
      <dgm:prSet/>
      <dgm:spPr/>
      <dgm:t>
        <a:bodyPr/>
        <a:lstStyle/>
        <a:p>
          <a:pPr algn="ctr"/>
          <a:endParaRPr lang="hr-HR" sz="1200" b="1">
            <a:solidFill>
              <a:schemeClr val="bg1"/>
            </a:solidFill>
            <a:latin typeface="Arial" pitchFamily="34" charset="0"/>
            <a:cs typeface="Arial" pitchFamily="34" charset="0"/>
          </a:endParaRPr>
        </a:p>
      </dgm:t>
    </dgm:pt>
    <dgm:pt modelId="{004E97BD-B17B-4CC6-969A-A3CF1C66B81B}">
      <dgm:prSet phldrT="[Tekst]" custT="1"/>
      <dgm:spPr>
        <a:xfrm>
          <a:off x="1035677" y="617242"/>
          <a:ext cx="2071355" cy="617242"/>
        </a:xfrm>
        <a:scene3d>
          <a:camera prst="orthographicFront"/>
          <a:lightRig rig="chilly" dir="t"/>
        </a:scene3d>
        <a:sp3d prstMaterial="translucentPowder">
          <a:bevelT w="127000" h="25400" prst="softRound"/>
        </a:sp3d>
      </dgm:spPr>
      <dgm:t>
        <a:bodyPr/>
        <a:lstStyle/>
        <a:p>
          <a:pPr algn="ctr"/>
          <a:r>
            <a:rPr lang="hr-HR" sz="1200" b="1">
              <a:latin typeface="Arial" pitchFamily="34" charset="0"/>
              <a:ea typeface="+mn-ea"/>
              <a:cs typeface="Arial" pitchFamily="34" charset="0"/>
            </a:rPr>
            <a:t>Strateški ciljevi</a:t>
          </a:r>
        </a:p>
      </dgm:t>
    </dgm:pt>
    <dgm:pt modelId="{73BCCB8B-7FF5-42CD-8E87-C76A47C5E948}" type="parTrans" cxnId="{0511B3AC-D48A-4BA2-BC53-59409011512C}">
      <dgm:prSet/>
      <dgm:spPr/>
      <dgm:t>
        <a:bodyPr/>
        <a:lstStyle/>
        <a:p>
          <a:pPr algn="ctr"/>
          <a:endParaRPr lang="hr-HR" sz="1200" b="1">
            <a:solidFill>
              <a:schemeClr val="bg1"/>
            </a:solidFill>
            <a:latin typeface="Arial" pitchFamily="34" charset="0"/>
            <a:cs typeface="Arial" pitchFamily="34" charset="0"/>
          </a:endParaRPr>
        </a:p>
      </dgm:t>
    </dgm:pt>
    <dgm:pt modelId="{0A566EA9-11BA-4A0D-91A6-74A8636BA76F}" type="sibTrans" cxnId="{0511B3AC-D48A-4BA2-BC53-59409011512C}">
      <dgm:prSet/>
      <dgm:spPr/>
      <dgm:t>
        <a:bodyPr/>
        <a:lstStyle/>
        <a:p>
          <a:pPr algn="ctr"/>
          <a:endParaRPr lang="hr-HR" sz="1200" b="1">
            <a:solidFill>
              <a:schemeClr val="bg1"/>
            </a:solidFill>
            <a:latin typeface="Arial" pitchFamily="34" charset="0"/>
            <a:cs typeface="Arial" pitchFamily="34" charset="0"/>
          </a:endParaRPr>
        </a:p>
      </dgm:t>
    </dgm:pt>
    <dgm:pt modelId="{7D745F03-5892-4088-B196-4BD2FAB70A8B}">
      <dgm:prSet phldrT="[Tekst]" custT="1"/>
      <dgm:spPr>
        <a:xfrm>
          <a:off x="0" y="1851726"/>
          <a:ext cx="4142711" cy="617242"/>
        </a:xfrm>
        <a:scene3d>
          <a:camera prst="orthographicFront"/>
          <a:lightRig rig="chilly" dir="t"/>
        </a:scene3d>
        <a:sp3d prstMaterial="translucentPowder">
          <a:bevelT w="127000" h="25400" prst="softRound"/>
        </a:sp3d>
      </dgm:spPr>
      <dgm:t>
        <a:bodyPr/>
        <a:lstStyle/>
        <a:p>
          <a:pPr algn="ctr"/>
          <a:r>
            <a:rPr lang="hr-HR" sz="1200" b="1">
              <a:latin typeface="Arial" pitchFamily="34" charset="0"/>
              <a:ea typeface="+mn-ea"/>
              <a:cs typeface="Arial" pitchFamily="34" charset="0"/>
            </a:rPr>
            <a:t>Mjere</a:t>
          </a:r>
        </a:p>
      </dgm:t>
    </dgm:pt>
    <dgm:pt modelId="{013ECD9C-1695-4409-889A-B34D610C85DC}" type="parTrans" cxnId="{E364C215-E346-43DC-95A1-DA19FF5DB388}">
      <dgm:prSet/>
      <dgm:spPr/>
      <dgm:t>
        <a:bodyPr/>
        <a:lstStyle/>
        <a:p>
          <a:pPr algn="ctr"/>
          <a:endParaRPr lang="hr-HR" sz="1200" b="1">
            <a:solidFill>
              <a:schemeClr val="bg1"/>
            </a:solidFill>
            <a:latin typeface="Arial" pitchFamily="34" charset="0"/>
            <a:cs typeface="Arial" pitchFamily="34" charset="0"/>
          </a:endParaRPr>
        </a:p>
      </dgm:t>
    </dgm:pt>
    <dgm:pt modelId="{22FE4A97-5616-4A29-B64E-2BEA431EF7F4}" type="sibTrans" cxnId="{E364C215-E346-43DC-95A1-DA19FF5DB388}">
      <dgm:prSet/>
      <dgm:spPr/>
      <dgm:t>
        <a:bodyPr/>
        <a:lstStyle/>
        <a:p>
          <a:pPr algn="ctr"/>
          <a:endParaRPr lang="hr-HR" sz="1200" b="1">
            <a:solidFill>
              <a:schemeClr val="bg1"/>
            </a:solidFill>
            <a:latin typeface="Arial" pitchFamily="34" charset="0"/>
            <a:cs typeface="Arial" pitchFamily="34" charset="0"/>
          </a:endParaRPr>
        </a:p>
      </dgm:t>
    </dgm:pt>
    <dgm:pt modelId="{D5BE901D-A4AB-4182-A83B-26DFB72F80B3}">
      <dgm:prSet custT="1"/>
      <dgm:spPr>
        <a:xfrm>
          <a:off x="517838" y="1234484"/>
          <a:ext cx="3107033" cy="617242"/>
        </a:xfrm>
        <a:scene3d>
          <a:camera prst="orthographicFront"/>
          <a:lightRig rig="chilly" dir="t"/>
        </a:scene3d>
        <a:sp3d prstMaterial="translucentPowder">
          <a:bevelT w="127000" h="25400" prst="softRound"/>
        </a:sp3d>
      </dgm:spPr>
      <dgm:t>
        <a:bodyPr/>
        <a:lstStyle/>
        <a:p>
          <a:pPr algn="ctr"/>
          <a:r>
            <a:rPr lang="hr-HR" sz="1200" b="1">
              <a:latin typeface="Arial" pitchFamily="34" charset="0"/>
              <a:ea typeface="+mn-ea"/>
              <a:cs typeface="Arial" pitchFamily="34" charset="0"/>
            </a:rPr>
            <a:t>Prioriteti </a:t>
          </a:r>
        </a:p>
      </dgm:t>
    </dgm:pt>
    <dgm:pt modelId="{4C507161-2EB8-4DEF-9AF0-DE0095AE65F7}" type="parTrans" cxnId="{18D03FE7-86A7-473D-8FCC-F68CE988A370}">
      <dgm:prSet/>
      <dgm:spPr/>
      <dgm:t>
        <a:bodyPr/>
        <a:lstStyle/>
        <a:p>
          <a:pPr algn="ctr"/>
          <a:endParaRPr lang="hr-HR" sz="1200" b="1">
            <a:solidFill>
              <a:schemeClr val="bg1"/>
            </a:solidFill>
          </a:endParaRPr>
        </a:p>
      </dgm:t>
    </dgm:pt>
    <dgm:pt modelId="{93EF4819-2F1C-4D81-BD57-619EE76FF975}" type="sibTrans" cxnId="{18D03FE7-86A7-473D-8FCC-F68CE988A370}">
      <dgm:prSet/>
      <dgm:spPr/>
      <dgm:t>
        <a:bodyPr/>
        <a:lstStyle/>
        <a:p>
          <a:pPr algn="ctr"/>
          <a:endParaRPr lang="hr-HR" sz="1200" b="1">
            <a:solidFill>
              <a:schemeClr val="bg1"/>
            </a:solidFill>
          </a:endParaRPr>
        </a:p>
      </dgm:t>
    </dgm:pt>
    <dgm:pt modelId="{29834086-AF21-44D6-BA9F-F8092DB94719}" type="pres">
      <dgm:prSet presAssocID="{8F9B5B34-1F3A-4407-97B2-03A812D21ACE}" presName="Name0" presStyleCnt="0">
        <dgm:presLayoutVars>
          <dgm:dir/>
          <dgm:animLvl val="lvl"/>
          <dgm:resizeHandles val="exact"/>
        </dgm:presLayoutVars>
      </dgm:prSet>
      <dgm:spPr/>
    </dgm:pt>
    <dgm:pt modelId="{FB2436A7-38F1-41AE-9017-4D018063BEA7}" type="pres">
      <dgm:prSet presAssocID="{D380C340-8C2A-4010-BB29-AF417A17B46F}" presName="Name8" presStyleCnt="0"/>
      <dgm:spPr/>
    </dgm:pt>
    <dgm:pt modelId="{9AE55492-62BF-4610-AF18-6057679097A5}" type="pres">
      <dgm:prSet presAssocID="{D380C340-8C2A-4010-BB29-AF417A17B46F}" presName="level" presStyleLbl="node1" presStyleIdx="0" presStyleCnt="4">
        <dgm:presLayoutVars>
          <dgm:chMax val="1"/>
          <dgm:bulletEnabled val="1"/>
        </dgm:presLayoutVars>
      </dgm:prSet>
      <dgm:spPr>
        <a:prstGeom prst="trapezoid">
          <a:avLst>
            <a:gd name="adj" fmla="val 76119"/>
          </a:avLst>
        </a:prstGeom>
      </dgm:spPr>
      <dgm:t>
        <a:bodyPr/>
        <a:lstStyle/>
        <a:p>
          <a:endParaRPr lang="hr-HR"/>
        </a:p>
      </dgm:t>
    </dgm:pt>
    <dgm:pt modelId="{81CFE00F-869D-4E3E-829F-1F329A4C01F6}" type="pres">
      <dgm:prSet presAssocID="{D380C340-8C2A-4010-BB29-AF417A17B46F}" presName="levelTx" presStyleLbl="revTx" presStyleIdx="0" presStyleCnt="0">
        <dgm:presLayoutVars>
          <dgm:chMax val="1"/>
          <dgm:bulletEnabled val="1"/>
        </dgm:presLayoutVars>
      </dgm:prSet>
      <dgm:spPr/>
      <dgm:t>
        <a:bodyPr/>
        <a:lstStyle/>
        <a:p>
          <a:endParaRPr lang="hr-HR"/>
        </a:p>
      </dgm:t>
    </dgm:pt>
    <dgm:pt modelId="{C2EDAF58-9D32-40B9-A491-CD7C84FCB5FF}" type="pres">
      <dgm:prSet presAssocID="{004E97BD-B17B-4CC6-969A-A3CF1C66B81B}" presName="Name8" presStyleCnt="0"/>
      <dgm:spPr/>
    </dgm:pt>
    <dgm:pt modelId="{6F9F2706-3878-4FE4-B206-02C938C7633C}" type="pres">
      <dgm:prSet presAssocID="{004E97BD-B17B-4CC6-969A-A3CF1C66B81B}" presName="level" presStyleLbl="node1" presStyleIdx="1" presStyleCnt="4">
        <dgm:presLayoutVars>
          <dgm:chMax val="1"/>
          <dgm:bulletEnabled val="1"/>
        </dgm:presLayoutVars>
      </dgm:prSet>
      <dgm:spPr>
        <a:prstGeom prst="trapezoid">
          <a:avLst>
            <a:gd name="adj" fmla="val 76119"/>
          </a:avLst>
        </a:prstGeom>
      </dgm:spPr>
      <dgm:t>
        <a:bodyPr/>
        <a:lstStyle/>
        <a:p>
          <a:endParaRPr lang="hr-HR"/>
        </a:p>
      </dgm:t>
    </dgm:pt>
    <dgm:pt modelId="{0F720050-24EC-40BB-B058-025D6288C80A}" type="pres">
      <dgm:prSet presAssocID="{004E97BD-B17B-4CC6-969A-A3CF1C66B81B}" presName="levelTx" presStyleLbl="revTx" presStyleIdx="0" presStyleCnt="0">
        <dgm:presLayoutVars>
          <dgm:chMax val="1"/>
          <dgm:bulletEnabled val="1"/>
        </dgm:presLayoutVars>
      </dgm:prSet>
      <dgm:spPr/>
      <dgm:t>
        <a:bodyPr/>
        <a:lstStyle/>
        <a:p>
          <a:endParaRPr lang="hr-HR"/>
        </a:p>
      </dgm:t>
    </dgm:pt>
    <dgm:pt modelId="{420C6FD7-F990-4379-A1E8-A9AD411E961F}" type="pres">
      <dgm:prSet presAssocID="{D5BE901D-A4AB-4182-A83B-26DFB72F80B3}" presName="Name8" presStyleCnt="0"/>
      <dgm:spPr/>
    </dgm:pt>
    <dgm:pt modelId="{245E9A28-81E8-42AA-95ED-E772C04B8A25}" type="pres">
      <dgm:prSet presAssocID="{D5BE901D-A4AB-4182-A83B-26DFB72F80B3}" presName="level" presStyleLbl="node1" presStyleIdx="2" presStyleCnt="4">
        <dgm:presLayoutVars>
          <dgm:chMax val="1"/>
          <dgm:bulletEnabled val="1"/>
        </dgm:presLayoutVars>
      </dgm:prSet>
      <dgm:spPr>
        <a:prstGeom prst="trapezoid">
          <a:avLst>
            <a:gd name="adj" fmla="val 76119"/>
          </a:avLst>
        </a:prstGeom>
      </dgm:spPr>
      <dgm:t>
        <a:bodyPr/>
        <a:lstStyle/>
        <a:p>
          <a:endParaRPr lang="hr-HR"/>
        </a:p>
      </dgm:t>
    </dgm:pt>
    <dgm:pt modelId="{0AA66C14-2E46-445B-9614-B6B8497620DC}" type="pres">
      <dgm:prSet presAssocID="{D5BE901D-A4AB-4182-A83B-26DFB72F80B3}" presName="levelTx" presStyleLbl="revTx" presStyleIdx="0" presStyleCnt="0">
        <dgm:presLayoutVars>
          <dgm:chMax val="1"/>
          <dgm:bulletEnabled val="1"/>
        </dgm:presLayoutVars>
      </dgm:prSet>
      <dgm:spPr/>
      <dgm:t>
        <a:bodyPr/>
        <a:lstStyle/>
        <a:p>
          <a:endParaRPr lang="hr-HR"/>
        </a:p>
      </dgm:t>
    </dgm:pt>
    <dgm:pt modelId="{E0D73146-6D95-4017-9867-4999F2F10E48}" type="pres">
      <dgm:prSet presAssocID="{7D745F03-5892-4088-B196-4BD2FAB70A8B}" presName="Name8" presStyleCnt="0"/>
      <dgm:spPr/>
    </dgm:pt>
    <dgm:pt modelId="{0538180A-3E48-4EDF-80D7-972E78BBD561}" type="pres">
      <dgm:prSet presAssocID="{7D745F03-5892-4088-B196-4BD2FAB70A8B}" presName="level" presStyleLbl="node1" presStyleIdx="3" presStyleCnt="4" custLinFactNeighborY="978">
        <dgm:presLayoutVars>
          <dgm:chMax val="1"/>
          <dgm:bulletEnabled val="1"/>
        </dgm:presLayoutVars>
      </dgm:prSet>
      <dgm:spPr>
        <a:prstGeom prst="trapezoid">
          <a:avLst>
            <a:gd name="adj" fmla="val 76119"/>
          </a:avLst>
        </a:prstGeom>
      </dgm:spPr>
      <dgm:t>
        <a:bodyPr/>
        <a:lstStyle/>
        <a:p>
          <a:endParaRPr lang="hr-HR"/>
        </a:p>
      </dgm:t>
    </dgm:pt>
    <dgm:pt modelId="{DE9F4054-6B75-4FD0-922F-1DB8498AB7E9}" type="pres">
      <dgm:prSet presAssocID="{7D745F03-5892-4088-B196-4BD2FAB70A8B}" presName="levelTx" presStyleLbl="revTx" presStyleIdx="0" presStyleCnt="0">
        <dgm:presLayoutVars>
          <dgm:chMax val="1"/>
          <dgm:bulletEnabled val="1"/>
        </dgm:presLayoutVars>
      </dgm:prSet>
      <dgm:spPr/>
      <dgm:t>
        <a:bodyPr/>
        <a:lstStyle/>
        <a:p>
          <a:endParaRPr lang="hr-HR"/>
        </a:p>
      </dgm:t>
    </dgm:pt>
  </dgm:ptLst>
  <dgm:cxnLst>
    <dgm:cxn modelId="{0511B3AC-D48A-4BA2-BC53-59409011512C}" srcId="{8F9B5B34-1F3A-4407-97B2-03A812D21ACE}" destId="{004E97BD-B17B-4CC6-969A-A3CF1C66B81B}" srcOrd="1" destOrd="0" parTransId="{73BCCB8B-7FF5-42CD-8E87-C76A47C5E948}" sibTransId="{0A566EA9-11BA-4A0D-91A6-74A8636BA76F}"/>
    <dgm:cxn modelId="{58770D02-2262-4315-AC85-DFDC8CA4CBA9}" type="presOf" srcId="{004E97BD-B17B-4CC6-969A-A3CF1C66B81B}" destId="{0F720050-24EC-40BB-B058-025D6288C80A}" srcOrd="1" destOrd="0" presId="urn:microsoft.com/office/officeart/2005/8/layout/pyramid1"/>
    <dgm:cxn modelId="{90F50830-0F02-4707-8BB7-26B3174C0D47}" type="presOf" srcId="{004E97BD-B17B-4CC6-969A-A3CF1C66B81B}" destId="{6F9F2706-3878-4FE4-B206-02C938C7633C}" srcOrd="0" destOrd="0" presId="urn:microsoft.com/office/officeart/2005/8/layout/pyramid1"/>
    <dgm:cxn modelId="{18D03FE7-86A7-473D-8FCC-F68CE988A370}" srcId="{8F9B5B34-1F3A-4407-97B2-03A812D21ACE}" destId="{D5BE901D-A4AB-4182-A83B-26DFB72F80B3}" srcOrd="2" destOrd="0" parTransId="{4C507161-2EB8-4DEF-9AF0-DE0095AE65F7}" sibTransId="{93EF4819-2F1C-4D81-BD57-619EE76FF975}"/>
    <dgm:cxn modelId="{1028255A-2C86-4E00-8DFE-5ED243D3ADE0}" type="presOf" srcId="{7D745F03-5892-4088-B196-4BD2FAB70A8B}" destId="{DE9F4054-6B75-4FD0-922F-1DB8498AB7E9}" srcOrd="1" destOrd="0" presId="urn:microsoft.com/office/officeart/2005/8/layout/pyramid1"/>
    <dgm:cxn modelId="{18E976F2-0DC6-4658-B7C7-D3DE08467A67}" type="presOf" srcId="{D380C340-8C2A-4010-BB29-AF417A17B46F}" destId="{81CFE00F-869D-4E3E-829F-1F329A4C01F6}" srcOrd="1" destOrd="0" presId="urn:microsoft.com/office/officeart/2005/8/layout/pyramid1"/>
    <dgm:cxn modelId="{4777B222-CE0B-472D-8EA3-A0F834FC427B}" type="presOf" srcId="{D5BE901D-A4AB-4182-A83B-26DFB72F80B3}" destId="{245E9A28-81E8-42AA-95ED-E772C04B8A25}" srcOrd="0" destOrd="0" presId="urn:microsoft.com/office/officeart/2005/8/layout/pyramid1"/>
    <dgm:cxn modelId="{0D92B3C8-898D-475E-9609-FC63BB804614}" type="presOf" srcId="{7D745F03-5892-4088-B196-4BD2FAB70A8B}" destId="{0538180A-3E48-4EDF-80D7-972E78BBD561}" srcOrd="0" destOrd="0" presId="urn:microsoft.com/office/officeart/2005/8/layout/pyramid1"/>
    <dgm:cxn modelId="{5B5DA61A-E9EF-4E31-9F19-EE25722F67FD}" type="presOf" srcId="{D380C340-8C2A-4010-BB29-AF417A17B46F}" destId="{9AE55492-62BF-4610-AF18-6057679097A5}" srcOrd="0" destOrd="0" presId="urn:microsoft.com/office/officeart/2005/8/layout/pyramid1"/>
    <dgm:cxn modelId="{D255B2F3-4E35-4BAF-BDF9-67850372EF1D}" type="presOf" srcId="{D5BE901D-A4AB-4182-A83B-26DFB72F80B3}" destId="{0AA66C14-2E46-445B-9614-B6B8497620DC}" srcOrd="1" destOrd="0" presId="urn:microsoft.com/office/officeart/2005/8/layout/pyramid1"/>
    <dgm:cxn modelId="{3A2046BF-95FD-4701-B99E-B859B9D3422B}" srcId="{8F9B5B34-1F3A-4407-97B2-03A812D21ACE}" destId="{D380C340-8C2A-4010-BB29-AF417A17B46F}" srcOrd="0" destOrd="0" parTransId="{8079231A-9EB8-4002-9B52-A97F0412CA34}" sibTransId="{06E6B610-725D-4BB9-89D8-AE4945E62257}"/>
    <dgm:cxn modelId="{8350B2FC-7566-4811-BFC4-DFC1692FEB14}" type="presOf" srcId="{8F9B5B34-1F3A-4407-97B2-03A812D21ACE}" destId="{29834086-AF21-44D6-BA9F-F8092DB94719}" srcOrd="0" destOrd="0" presId="urn:microsoft.com/office/officeart/2005/8/layout/pyramid1"/>
    <dgm:cxn modelId="{E364C215-E346-43DC-95A1-DA19FF5DB388}" srcId="{8F9B5B34-1F3A-4407-97B2-03A812D21ACE}" destId="{7D745F03-5892-4088-B196-4BD2FAB70A8B}" srcOrd="3" destOrd="0" parTransId="{013ECD9C-1695-4409-889A-B34D610C85DC}" sibTransId="{22FE4A97-5616-4A29-B64E-2BEA431EF7F4}"/>
    <dgm:cxn modelId="{8402720C-B0DC-40E1-B86F-7FC90333A9CF}" type="presParOf" srcId="{29834086-AF21-44D6-BA9F-F8092DB94719}" destId="{FB2436A7-38F1-41AE-9017-4D018063BEA7}" srcOrd="0" destOrd="0" presId="urn:microsoft.com/office/officeart/2005/8/layout/pyramid1"/>
    <dgm:cxn modelId="{E2D5F599-1D92-4D7D-9C11-5000474A5EE5}" type="presParOf" srcId="{FB2436A7-38F1-41AE-9017-4D018063BEA7}" destId="{9AE55492-62BF-4610-AF18-6057679097A5}" srcOrd="0" destOrd="0" presId="urn:microsoft.com/office/officeart/2005/8/layout/pyramid1"/>
    <dgm:cxn modelId="{829F21D9-B152-4347-8471-DA89BD4E5188}" type="presParOf" srcId="{FB2436A7-38F1-41AE-9017-4D018063BEA7}" destId="{81CFE00F-869D-4E3E-829F-1F329A4C01F6}" srcOrd="1" destOrd="0" presId="urn:microsoft.com/office/officeart/2005/8/layout/pyramid1"/>
    <dgm:cxn modelId="{80A63E0F-9209-463D-A175-CB3594C8FD0B}" type="presParOf" srcId="{29834086-AF21-44D6-BA9F-F8092DB94719}" destId="{C2EDAF58-9D32-40B9-A491-CD7C84FCB5FF}" srcOrd="1" destOrd="0" presId="urn:microsoft.com/office/officeart/2005/8/layout/pyramid1"/>
    <dgm:cxn modelId="{365F018F-8909-418E-81BC-42005C8A2128}" type="presParOf" srcId="{C2EDAF58-9D32-40B9-A491-CD7C84FCB5FF}" destId="{6F9F2706-3878-4FE4-B206-02C938C7633C}" srcOrd="0" destOrd="0" presId="urn:microsoft.com/office/officeart/2005/8/layout/pyramid1"/>
    <dgm:cxn modelId="{2CBBC294-F0E4-4169-97BA-6EC72357D262}" type="presParOf" srcId="{C2EDAF58-9D32-40B9-A491-CD7C84FCB5FF}" destId="{0F720050-24EC-40BB-B058-025D6288C80A}" srcOrd="1" destOrd="0" presId="urn:microsoft.com/office/officeart/2005/8/layout/pyramid1"/>
    <dgm:cxn modelId="{436C14F8-0806-4CD5-B437-4F6B70CAEBB8}" type="presParOf" srcId="{29834086-AF21-44D6-BA9F-F8092DB94719}" destId="{420C6FD7-F990-4379-A1E8-A9AD411E961F}" srcOrd="2" destOrd="0" presId="urn:microsoft.com/office/officeart/2005/8/layout/pyramid1"/>
    <dgm:cxn modelId="{99409CC0-1EB2-4A1F-A6AF-D1F7244A1E99}" type="presParOf" srcId="{420C6FD7-F990-4379-A1E8-A9AD411E961F}" destId="{245E9A28-81E8-42AA-95ED-E772C04B8A25}" srcOrd="0" destOrd="0" presId="urn:microsoft.com/office/officeart/2005/8/layout/pyramid1"/>
    <dgm:cxn modelId="{79EF65B2-AAE9-4ED8-AA78-E0834F8CF3A5}" type="presParOf" srcId="{420C6FD7-F990-4379-A1E8-A9AD411E961F}" destId="{0AA66C14-2E46-445B-9614-B6B8497620DC}" srcOrd="1" destOrd="0" presId="urn:microsoft.com/office/officeart/2005/8/layout/pyramid1"/>
    <dgm:cxn modelId="{2CE6519B-6814-4DF1-9744-72F40807ACDB}" type="presParOf" srcId="{29834086-AF21-44D6-BA9F-F8092DB94719}" destId="{E0D73146-6D95-4017-9867-4999F2F10E48}" srcOrd="3" destOrd="0" presId="urn:microsoft.com/office/officeart/2005/8/layout/pyramid1"/>
    <dgm:cxn modelId="{1FA2EB6E-5D21-460B-9C7B-7FA30778BC08}" type="presParOf" srcId="{E0D73146-6D95-4017-9867-4999F2F10E48}" destId="{0538180A-3E48-4EDF-80D7-972E78BBD561}" srcOrd="0" destOrd="0" presId="urn:microsoft.com/office/officeart/2005/8/layout/pyramid1"/>
    <dgm:cxn modelId="{848D2E66-25BC-446F-877E-E70378A4ACA5}" type="presParOf" srcId="{E0D73146-6D95-4017-9867-4999F2F10E48}" destId="{DE9F4054-6B75-4FD0-922F-1DB8498AB7E9}" srcOrd="1" destOrd="0" presId="urn:microsoft.com/office/officeart/2005/8/layout/pyramid1"/>
  </dgm:cxnLst>
  <dgm:bg/>
  <dgm:whole/>
  <dgm:extLst>
    <a:ext uri="http://schemas.microsoft.com/office/drawing/2008/diagram">
      <dsp:dataModelExt xmlns:dsp="http://schemas.microsoft.com/office/drawing/2008/diagram" relId="rId16"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4932304-8196-4400-8577-6A8682B20516}" type="doc">
      <dgm:prSet loTypeId="urn:microsoft.com/office/officeart/2005/8/layout/radial3" loCatId="cycle" qsTypeId="urn:microsoft.com/office/officeart/2005/8/quickstyle/3d3" qsCatId="3D" csTypeId="urn:microsoft.com/office/officeart/2005/8/colors/accent1_5" csCatId="accent1" phldr="1"/>
      <dgm:spPr/>
      <dgm:t>
        <a:bodyPr/>
        <a:lstStyle/>
        <a:p>
          <a:endParaRPr lang="hr-HR"/>
        </a:p>
      </dgm:t>
    </dgm:pt>
    <dgm:pt modelId="{278513A1-B34B-4624-8068-A2B568BDBA69}">
      <dgm:prSet phldrT="[Text]" custT="1"/>
      <dgm:spPr/>
      <dgm:t>
        <a:bodyPr/>
        <a:lstStyle/>
        <a:p>
          <a:pPr algn="ctr"/>
          <a:endParaRPr lang="hr-HR" sz="1000" b="1" i="1">
            <a:solidFill>
              <a:srgbClr val="0070C0"/>
            </a:solidFill>
            <a:latin typeface="Arial" pitchFamily="34" charset="0"/>
            <a:cs typeface="Arial" pitchFamily="34" charset="0"/>
          </a:endParaRPr>
        </a:p>
        <a:p>
          <a:pPr algn="ctr"/>
          <a:endParaRPr lang="hr-HR" sz="1000" b="1" i="1">
            <a:solidFill>
              <a:srgbClr val="0070C0"/>
            </a:solidFill>
            <a:latin typeface="Arial" pitchFamily="34" charset="0"/>
            <a:cs typeface="Arial" pitchFamily="34" charset="0"/>
          </a:endParaRPr>
        </a:p>
        <a:p>
          <a:pPr algn="ctr"/>
          <a:r>
            <a:rPr lang="hr-HR" sz="1400" b="1" i="0">
              <a:solidFill>
                <a:schemeClr val="accent2">
                  <a:lumMod val="50000"/>
                </a:schemeClr>
              </a:solidFill>
              <a:latin typeface="Arial" pitchFamily="34" charset="0"/>
              <a:cs typeface="Arial" pitchFamily="34" charset="0"/>
            </a:rPr>
            <a:t>VIZIJA</a:t>
          </a:r>
          <a:endParaRPr lang="hr-HR" sz="1000" b="1" i="0">
            <a:solidFill>
              <a:schemeClr val="accent2">
                <a:lumMod val="50000"/>
              </a:schemeClr>
            </a:solidFill>
            <a:latin typeface="Arial" pitchFamily="34" charset="0"/>
            <a:cs typeface="Arial" pitchFamily="34" charset="0"/>
          </a:endParaRPr>
        </a:p>
        <a:p>
          <a:pPr algn="ctr"/>
          <a:r>
            <a:rPr lang="hr-HR" sz="1200">
              <a:latin typeface="Arial" pitchFamily="34" charset="0"/>
              <a:cs typeface="Arial" pitchFamily="34" charset="0"/>
            </a:rPr>
            <a:t>Vizija Općine Rakovica je osigurati stalan rast i razvoj gospodarstva, razvoj turizma, obrazovanja, infrastrukture i poduzetništva kroz racionalno korištenje proračunskih sredstava i optimalnim iskorištavanjem vanjskih izvora financiranja kako bi se ostvario ukupni rast i razvoj ovoga područja te povećao standard življenja.</a:t>
          </a:r>
          <a:endParaRPr lang="hr-HR" sz="1200" b="1" i="1">
            <a:solidFill>
              <a:srgbClr val="0070C0"/>
            </a:solidFill>
            <a:latin typeface="Arial" pitchFamily="34" charset="0"/>
            <a:cs typeface="Arial" pitchFamily="34" charset="0"/>
          </a:endParaRPr>
        </a:p>
        <a:p>
          <a:pPr algn="ctr"/>
          <a:endParaRPr lang="hr-HR" sz="1000" b="1" i="1">
            <a:solidFill>
              <a:srgbClr val="0070C0"/>
            </a:solidFill>
            <a:latin typeface="Arial" pitchFamily="34" charset="0"/>
            <a:cs typeface="Arial" pitchFamily="34" charset="0"/>
          </a:endParaRPr>
        </a:p>
        <a:p>
          <a:pPr algn="ctr"/>
          <a:endParaRPr lang="hr-HR" sz="1000" b="1" i="1">
            <a:solidFill>
              <a:srgbClr val="0070C0"/>
            </a:solidFill>
            <a:latin typeface="Arial" pitchFamily="34" charset="0"/>
            <a:cs typeface="Arial" pitchFamily="34" charset="0"/>
          </a:endParaRPr>
        </a:p>
      </dgm:t>
    </dgm:pt>
    <dgm:pt modelId="{AA773474-51E7-4173-80C2-A59AD1E0312D}" type="parTrans" cxnId="{677FFA70-FD02-49D7-A278-7190B0AB6682}">
      <dgm:prSet/>
      <dgm:spPr/>
      <dgm:t>
        <a:bodyPr/>
        <a:lstStyle/>
        <a:p>
          <a:pPr algn="ctr"/>
          <a:endParaRPr lang="hr-HR" sz="1000">
            <a:latin typeface="Arial" pitchFamily="34" charset="0"/>
            <a:cs typeface="Arial" pitchFamily="34" charset="0"/>
          </a:endParaRPr>
        </a:p>
      </dgm:t>
    </dgm:pt>
    <dgm:pt modelId="{1176BED2-F57E-4C46-BF86-7F9124EF7D76}" type="sibTrans" cxnId="{677FFA70-FD02-49D7-A278-7190B0AB6682}">
      <dgm:prSet/>
      <dgm:spPr/>
      <dgm:t>
        <a:bodyPr/>
        <a:lstStyle/>
        <a:p>
          <a:pPr algn="ctr"/>
          <a:endParaRPr lang="hr-HR" sz="1000">
            <a:latin typeface="Arial" pitchFamily="34" charset="0"/>
            <a:cs typeface="Arial" pitchFamily="34" charset="0"/>
          </a:endParaRPr>
        </a:p>
      </dgm:t>
    </dgm:pt>
    <dgm:pt modelId="{A920AAC4-EDB9-4B44-A477-B42AE14AF951}">
      <dgm:prSet phldrT="[Text]" custT="1"/>
      <dgm:spPr/>
      <dgm:t>
        <a:bodyPr/>
        <a:lstStyle/>
        <a:p>
          <a:pPr algn="ctr"/>
          <a:r>
            <a:rPr lang="hr-HR" sz="1000" b="1">
              <a:solidFill>
                <a:sysClr val="windowText" lastClr="000000"/>
              </a:solidFill>
              <a:latin typeface="Arial" pitchFamily="34" charset="0"/>
              <a:cs typeface="Arial" pitchFamily="34" charset="0"/>
            </a:rPr>
            <a:t>Razvoj malog i srednjeg poduzetništva u poljoprivredi, šumarstvu i turizmu</a:t>
          </a:r>
        </a:p>
      </dgm:t>
    </dgm:pt>
    <dgm:pt modelId="{13DBE079-98BF-4CBB-B0A8-640F02FCD4AE}" type="parTrans" cxnId="{B6F3683C-1001-4D93-ACAF-864E1A157F08}">
      <dgm:prSet/>
      <dgm:spPr/>
      <dgm:t>
        <a:bodyPr/>
        <a:lstStyle/>
        <a:p>
          <a:pPr algn="ctr"/>
          <a:endParaRPr lang="hr-HR" sz="1000">
            <a:latin typeface="Arial" pitchFamily="34" charset="0"/>
            <a:cs typeface="Arial" pitchFamily="34" charset="0"/>
          </a:endParaRPr>
        </a:p>
      </dgm:t>
    </dgm:pt>
    <dgm:pt modelId="{01B62A74-2804-40F4-93B9-754A135CCE77}" type="sibTrans" cxnId="{B6F3683C-1001-4D93-ACAF-864E1A157F08}">
      <dgm:prSet/>
      <dgm:spPr/>
      <dgm:t>
        <a:bodyPr/>
        <a:lstStyle/>
        <a:p>
          <a:pPr algn="ctr"/>
          <a:endParaRPr lang="hr-HR" sz="1000">
            <a:latin typeface="Arial" pitchFamily="34" charset="0"/>
            <a:cs typeface="Arial" pitchFamily="34" charset="0"/>
          </a:endParaRPr>
        </a:p>
      </dgm:t>
    </dgm:pt>
    <dgm:pt modelId="{13B1D0DB-1933-408F-AB9E-CDF4138E54A7}">
      <dgm:prSet phldrT="[Text]" custT="1"/>
      <dgm:spPr/>
      <dgm:t>
        <a:bodyPr/>
        <a:lstStyle/>
        <a:p>
          <a:pPr algn="ctr"/>
          <a:r>
            <a:rPr lang="hr-HR" sz="1000" b="1">
              <a:solidFill>
                <a:sysClr val="windowText" lastClr="000000"/>
              </a:solidFill>
              <a:latin typeface="Arial" pitchFamily="34" charset="0"/>
              <a:cs typeface="Arial" pitchFamily="34" charset="0"/>
            </a:rPr>
            <a:t>Zaustavljanje procesa depopulacije, jučanje ljudskih resursa i održivi razvoj</a:t>
          </a:r>
        </a:p>
      </dgm:t>
    </dgm:pt>
    <dgm:pt modelId="{B309E54C-EB84-407E-8200-8D05DE90B4FB}" type="parTrans" cxnId="{377584E2-2E2D-4D28-AC35-D26A5C3C680A}">
      <dgm:prSet/>
      <dgm:spPr/>
      <dgm:t>
        <a:bodyPr/>
        <a:lstStyle/>
        <a:p>
          <a:pPr algn="ctr"/>
          <a:endParaRPr lang="hr-HR" sz="1000">
            <a:latin typeface="Arial" pitchFamily="34" charset="0"/>
            <a:cs typeface="Arial" pitchFamily="34" charset="0"/>
          </a:endParaRPr>
        </a:p>
      </dgm:t>
    </dgm:pt>
    <dgm:pt modelId="{519B3D85-0688-4E41-9036-724458682B8B}" type="sibTrans" cxnId="{377584E2-2E2D-4D28-AC35-D26A5C3C680A}">
      <dgm:prSet/>
      <dgm:spPr/>
      <dgm:t>
        <a:bodyPr/>
        <a:lstStyle/>
        <a:p>
          <a:pPr algn="ctr"/>
          <a:endParaRPr lang="hr-HR" sz="1000">
            <a:latin typeface="Arial" pitchFamily="34" charset="0"/>
            <a:cs typeface="Arial" pitchFamily="34" charset="0"/>
          </a:endParaRPr>
        </a:p>
      </dgm:t>
    </dgm:pt>
    <dgm:pt modelId="{99B0F7BE-96D0-4068-84E2-F350B58F09DC}">
      <dgm:prSet/>
      <dgm:spPr/>
      <dgm:t>
        <a:bodyPr/>
        <a:lstStyle/>
        <a:p>
          <a:pPr algn="ctr"/>
          <a:endParaRPr lang="hr-HR" sz="1000">
            <a:latin typeface="Arial" pitchFamily="34" charset="0"/>
            <a:cs typeface="Arial" pitchFamily="34" charset="0"/>
          </a:endParaRPr>
        </a:p>
      </dgm:t>
    </dgm:pt>
    <dgm:pt modelId="{7FCAB425-E026-40AE-B996-F15597EC5DC5}" type="parTrans" cxnId="{C25BFE90-F936-410E-AC2E-8396D13F728D}">
      <dgm:prSet/>
      <dgm:spPr/>
      <dgm:t>
        <a:bodyPr/>
        <a:lstStyle/>
        <a:p>
          <a:pPr algn="ctr"/>
          <a:endParaRPr lang="hr-HR" sz="1000">
            <a:latin typeface="Arial" pitchFamily="34" charset="0"/>
            <a:cs typeface="Arial" pitchFamily="34" charset="0"/>
          </a:endParaRPr>
        </a:p>
      </dgm:t>
    </dgm:pt>
    <dgm:pt modelId="{3C59B4AB-9EA2-48E0-AFF8-A8A567EAA3C6}" type="sibTrans" cxnId="{C25BFE90-F936-410E-AC2E-8396D13F728D}">
      <dgm:prSet/>
      <dgm:spPr/>
      <dgm:t>
        <a:bodyPr/>
        <a:lstStyle/>
        <a:p>
          <a:pPr algn="ctr"/>
          <a:endParaRPr lang="hr-HR" sz="1000">
            <a:latin typeface="Arial" pitchFamily="34" charset="0"/>
            <a:cs typeface="Arial" pitchFamily="34" charset="0"/>
          </a:endParaRPr>
        </a:p>
      </dgm:t>
    </dgm:pt>
    <dgm:pt modelId="{D21E1BE4-9343-408F-9389-1A7003269D05}">
      <dgm:prSet phldrT="[Text]" custT="1"/>
      <dgm:spPr/>
      <dgm:t>
        <a:bodyPr/>
        <a:lstStyle/>
        <a:p>
          <a:pPr algn="ctr"/>
          <a:r>
            <a:rPr lang="hr-HR" sz="1000" b="1">
              <a:solidFill>
                <a:sysClr val="windowText" lastClr="000000"/>
              </a:solidFill>
              <a:latin typeface="Arial" pitchFamily="34" charset="0"/>
              <a:cs typeface="Arial" pitchFamily="34" charset="0"/>
            </a:rPr>
            <a:t>Izgradnja i rekonstrukcija komunalne i prometne infrastrukture</a:t>
          </a:r>
        </a:p>
      </dgm:t>
    </dgm:pt>
    <dgm:pt modelId="{167F2EF2-A365-40B6-9FB8-54B375CA191F}" type="parTrans" cxnId="{6B24AE75-BA3A-42F3-BF4A-0F95E8136E70}">
      <dgm:prSet/>
      <dgm:spPr/>
      <dgm:t>
        <a:bodyPr/>
        <a:lstStyle/>
        <a:p>
          <a:endParaRPr lang="hr-HR"/>
        </a:p>
      </dgm:t>
    </dgm:pt>
    <dgm:pt modelId="{9B38E58B-F14E-4CA6-9357-3F6ED59A3436}" type="sibTrans" cxnId="{6B24AE75-BA3A-42F3-BF4A-0F95E8136E70}">
      <dgm:prSet/>
      <dgm:spPr/>
      <dgm:t>
        <a:bodyPr/>
        <a:lstStyle/>
        <a:p>
          <a:endParaRPr lang="hr-HR"/>
        </a:p>
      </dgm:t>
    </dgm:pt>
    <dgm:pt modelId="{42A4281F-1854-4928-AE1E-39DE3DDF2523}">
      <dgm:prSet phldrT="[Text]" custT="1"/>
      <dgm:spPr/>
      <dgm:t>
        <a:bodyPr/>
        <a:lstStyle/>
        <a:p>
          <a:pPr algn="ctr"/>
          <a:r>
            <a:rPr lang="hr-HR" sz="1000" b="1">
              <a:solidFill>
                <a:sysClr val="windowText" lastClr="000000"/>
              </a:solidFill>
              <a:latin typeface="Arial" pitchFamily="34" charset="0"/>
              <a:cs typeface="Arial" pitchFamily="34" charset="0"/>
            </a:rPr>
            <a:t>Zaštita okoliša, prirodne i kulturne baštine u funkciji održivog razvoja</a:t>
          </a:r>
        </a:p>
      </dgm:t>
    </dgm:pt>
    <dgm:pt modelId="{59A1BB89-598B-40B0-922F-79C377DE6776}" type="parTrans" cxnId="{07A5332A-E748-41A0-838A-61745D098355}">
      <dgm:prSet/>
      <dgm:spPr/>
      <dgm:t>
        <a:bodyPr/>
        <a:lstStyle/>
        <a:p>
          <a:endParaRPr lang="hr-HR"/>
        </a:p>
      </dgm:t>
    </dgm:pt>
    <dgm:pt modelId="{8C1939C2-D201-4D99-8EDA-278253C0D969}" type="sibTrans" cxnId="{07A5332A-E748-41A0-838A-61745D098355}">
      <dgm:prSet/>
      <dgm:spPr/>
      <dgm:t>
        <a:bodyPr/>
        <a:lstStyle/>
        <a:p>
          <a:endParaRPr lang="hr-HR"/>
        </a:p>
      </dgm:t>
    </dgm:pt>
    <dgm:pt modelId="{A762B475-C05A-42A1-BC5A-A214EA5F248A}" type="pres">
      <dgm:prSet presAssocID="{54932304-8196-4400-8577-6A8682B20516}" presName="composite" presStyleCnt="0">
        <dgm:presLayoutVars>
          <dgm:chMax val="1"/>
          <dgm:dir/>
          <dgm:resizeHandles val="exact"/>
        </dgm:presLayoutVars>
      </dgm:prSet>
      <dgm:spPr/>
      <dgm:t>
        <a:bodyPr/>
        <a:lstStyle/>
        <a:p>
          <a:endParaRPr lang="hr-HR"/>
        </a:p>
      </dgm:t>
    </dgm:pt>
    <dgm:pt modelId="{6559DBEF-449D-4832-9FA6-F94BD494F9DC}" type="pres">
      <dgm:prSet presAssocID="{54932304-8196-4400-8577-6A8682B20516}" presName="radial" presStyleCnt="0">
        <dgm:presLayoutVars>
          <dgm:animLvl val="ctr"/>
        </dgm:presLayoutVars>
      </dgm:prSet>
      <dgm:spPr/>
      <dgm:t>
        <a:bodyPr/>
        <a:lstStyle/>
        <a:p>
          <a:endParaRPr lang="hr-HR"/>
        </a:p>
      </dgm:t>
    </dgm:pt>
    <dgm:pt modelId="{8AF0FFA9-B97B-4CF1-9DFC-3877111A8DF6}" type="pres">
      <dgm:prSet presAssocID="{278513A1-B34B-4624-8068-A2B568BDBA69}" presName="centerShape" presStyleLbl="vennNode1" presStyleIdx="0" presStyleCnt="5" custScaleX="169086" custScaleY="104469" custLinFactNeighborX="-3585" custLinFactNeighborY="-2810"/>
      <dgm:spPr/>
      <dgm:t>
        <a:bodyPr/>
        <a:lstStyle/>
        <a:p>
          <a:endParaRPr lang="hr-HR"/>
        </a:p>
      </dgm:t>
    </dgm:pt>
    <dgm:pt modelId="{0568012A-DAF5-4A5A-805C-5799863A07F1}" type="pres">
      <dgm:prSet presAssocID="{A920AAC4-EDB9-4B44-A477-B42AE14AF951}" presName="node" presStyleLbl="vennNode1" presStyleIdx="1" presStyleCnt="5" custScaleX="184118" custScaleY="108478" custRadScaleRad="138800" custRadScaleInc="54395">
        <dgm:presLayoutVars>
          <dgm:bulletEnabled val="1"/>
        </dgm:presLayoutVars>
      </dgm:prSet>
      <dgm:spPr/>
      <dgm:t>
        <a:bodyPr/>
        <a:lstStyle/>
        <a:p>
          <a:endParaRPr lang="hr-HR"/>
        </a:p>
      </dgm:t>
    </dgm:pt>
    <dgm:pt modelId="{85A27496-82CE-45E8-93C1-94C1D591BC3A}" type="pres">
      <dgm:prSet presAssocID="{13B1D0DB-1933-408F-AB9E-CDF4138E54A7}" presName="node" presStyleLbl="vennNode1" presStyleIdx="2" presStyleCnt="5" custScaleX="170494" custScaleY="99742" custRadScaleRad="144375" custRadScaleInc="163168">
        <dgm:presLayoutVars>
          <dgm:bulletEnabled val="1"/>
        </dgm:presLayoutVars>
      </dgm:prSet>
      <dgm:spPr/>
      <dgm:t>
        <a:bodyPr/>
        <a:lstStyle/>
        <a:p>
          <a:endParaRPr lang="hr-HR"/>
        </a:p>
      </dgm:t>
    </dgm:pt>
    <dgm:pt modelId="{DF823EF2-B9FE-4D1B-95B6-6067D3CA2892}" type="pres">
      <dgm:prSet presAssocID="{42A4281F-1854-4928-AE1E-39DE3DDF2523}" presName="node" presStyleLbl="vennNode1" presStyleIdx="3" presStyleCnt="5" custScaleX="180470" custScaleY="96313" custRadScaleRad="130353" custRadScaleInc="-58086">
        <dgm:presLayoutVars>
          <dgm:bulletEnabled val="1"/>
        </dgm:presLayoutVars>
      </dgm:prSet>
      <dgm:spPr/>
      <dgm:t>
        <a:bodyPr/>
        <a:lstStyle/>
        <a:p>
          <a:endParaRPr lang="hr-HR"/>
        </a:p>
      </dgm:t>
    </dgm:pt>
    <dgm:pt modelId="{0E49FBCD-C825-47AC-A1ED-42F8A0BB7016}" type="pres">
      <dgm:prSet presAssocID="{D21E1BE4-9343-408F-9389-1A7003269D05}" presName="node" presStyleLbl="vennNode1" presStyleIdx="4" presStyleCnt="5" custScaleX="171403" custScaleY="104378" custRadScaleRad="146763" custRadScaleInc="40075">
        <dgm:presLayoutVars>
          <dgm:bulletEnabled val="1"/>
        </dgm:presLayoutVars>
      </dgm:prSet>
      <dgm:spPr/>
      <dgm:t>
        <a:bodyPr/>
        <a:lstStyle/>
        <a:p>
          <a:endParaRPr lang="hr-HR"/>
        </a:p>
      </dgm:t>
    </dgm:pt>
  </dgm:ptLst>
  <dgm:cxnLst>
    <dgm:cxn modelId="{6B24AE75-BA3A-42F3-BF4A-0F95E8136E70}" srcId="{278513A1-B34B-4624-8068-A2B568BDBA69}" destId="{D21E1BE4-9343-408F-9389-1A7003269D05}" srcOrd="3" destOrd="0" parTransId="{167F2EF2-A365-40B6-9FB8-54B375CA191F}" sibTransId="{9B38E58B-F14E-4CA6-9357-3F6ED59A3436}"/>
    <dgm:cxn modelId="{B0C575FF-C14C-47A5-9DDC-697124D8A1A0}" type="presOf" srcId="{54932304-8196-4400-8577-6A8682B20516}" destId="{A762B475-C05A-42A1-BC5A-A214EA5F248A}" srcOrd="0" destOrd="0" presId="urn:microsoft.com/office/officeart/2005/8/layout/radial3"/>
    <dgm:cxn modelId="{05620200-C6FB-44FC-BF2D-B32E5B9E73CA}" type="presOf" srcId="{D21E1BE4-9343-408F-9389-1A7003269D05}" destId="{0E49FBCD-C825-47AC-A1ED-42F8A0BB7016}" srcOrd="0" destOrd="0" presId="urn:microsoft.com/office/officeart/2005/8/layout/radial3"/>
    <dgm:cxn modelId="{05BC1C51-2F0E-4923-8A48-135C5D71AF37}" type="presOf" srcId="{278513A1-B34B-4624-8068-A2B568BDBA69}" destId="{8AF0FFA9-B97B-4CF1-9DFC-3877111A8DF6}" srcOrd="0" destOrd="0" presId="urn:microsoft.com/office/officeart/2005/8/layout/radial3"/>
    <dgm:cxn modelId="{E54C348A-391D-4998-8157-9F50C24A32CE}" type="presOf" srcId="{A920AAC4-EDB9-4B44-A477-B42AE14AF951}" destId="{0568012A-DAF5-4A5A-805C-5799863A07F1}" srcOrd="0" destOrd="0" presId="urn:microsoft.com/office/officeart/2005/8/layout/radial3"/>
    <dgm:cxn modelId="{B6F3683C-1001-4D93-ACAF-864E1A157F08}" srcId="{278513A1-B34B-4624-8068-A2B568BDBA69}" destId="{A920AAC4-EDB9-4B44-A477-B42AE14AF951}" srcOrd="0" destOrd="0" parTransId="{13DBE079-98BF-4CBB-B0A8-640F02FCD4AE}" sibTransId="{01B62A74-2804-40F4-93B9-754A135CCE77}"/>
    <dgm:cxn modelId="{AFADA645-170D-4151-8FDE-73B53BFF5ABB}" type="presOf" srcId="{42A4281F-1854-4928-AE1E-39DE3DDF2523}" destId="{DF823EF2-B9FE-4D1B-95B6-6067D3CA2892}" srcOrd="0" destOrd="0" presId="urn:microsoft.com/office/officeart/2005/8/layout/radial3"/>
    <dgm:cxn modelId="{677FFA70-FD02-49D7-A278-7190B0AB6682}" srcId="{54932304-8196-4400-8577-6A8682B20516}" destId="{278513A1-B34B-4624-8068-A2B568BDBA69}" srcOrd="0" destOrd="0" parTransId="{AA773474-51E7-4173-80C2-A59AD1E0312D}" sibTransId="{1176BED2-F57E-4C46-BF86-7F9124EF7D76}"/>
    <dgm:cxn modelId="{07A5332A-E748-41A0-838A-61745D098355}" srcId="{278513A1-B34B-4624-8068-A2B568BDBA69}" destId="{42A4281F-1854-4928-AE1E-39DE3DDF2523}" srcOrd="2" destOrd="0" parTransId="{59A1BB89-598B-40B0-922F-79C377DE6776}" sibTransId="{8C1939C2-D201-4D99-8EDA-278253C0D969}"/>
    <dgm:cxn modelId="{377584E2-2E2D-4D28-AC35-D26A5C3C680A}" srcId="{278513A1-B34B-4624-8068-A2B568BDBA69}" destId="{13B1D0DB-1933-408F-AB9E-CDF4138E54A7}" srcOrd="1" destOrd="0" parTransId="{B309E54C-EB84-407E-8200-8D05DE90B4FB}" sibTransId="{519B3D85-0688-4E41-9036-724458682B8B}"/>
    <dgm:cxn modelId="{C25BFE90-F936-410E-AC2E-8396D13F728D}" srcId="{54932304-8196-4400-8577-6A8682B20516}" destId="{99B0F7BE-96D0-4068-84E2-F350B58F09DC}" srcOrd="1" destOrd="0" parTransId="{7FCAB425-E026-40AE-B996-F15597EC5DC5}" sibTransId="{3C59B4AB-9EA2-48E0-AFF8-A8A567EAA3C6}"/>
    <dgm:cxn modelId="{31712639-0B95-4444-A8B6-909604C4EA22}" type="presOf" srcId="{13B1D0DB-1933-408F-AB9E-CDF4138E54A7}" destId="{85A27496-82CE-45E8-93C1-94C1D591BC3A}" srcOrd="0" destOrd="0" presId="urn:microsoft.com/office/officeart/2005/8/layout/radial3"/>
    <dgm:cxn modelId="{B84D8A5C-DD03-4E70-BEE0-7885E37F596D}" type="presParOf" srcId="{A762B475-C05A-42A1-BC5A-A214EA5F248A}" destId="{6559DBEF-449D-4832-9FA6-F94BD494F9DC}" srcOrd="0" destOrd="0" presId="urn:microsoft.com/office/officeart/2005/8/layout/radial3"/>
    <dgm:cxn modelId="{5A33576A-D8B6-427A-B775-C01E1827CD2C}" type="presParOf" srcId="{6559DBEF-449D-4832-9FA6-F94BD494F9DC}" destId="{8AF0FFA9-B97B-4CF1-9DFC-3877111A8DF6}" srcOrd="0" destOrd="0" presId="urn:microsoft.com/office/officeart/2005/8/layout/radial3"/>
    <dgm:cxn modelId="{022F887B-0801-4A6F-BD80-45DE9598E59F}" type="presParOf" srcId="{6559DBEF-449D-4832-9FA6-F94BD494F9DC}" destId="{0568012A-DAF5-4A5A-805C-5799863A07F1}" srcOrd="1" destOrd="0" presId="urn:microsoft.com/office/officeart/2005/8/layout/radial3"/>
    <dgm:cxn modelId="{F002D212-7F8A-46DC-B9D1-3F8FC8B54DF5}" type="presParOf" srcId="{6559DBEF-449D-4832-9FA6-F94BD494F9DC}" destId="{85A27496-82CE-45E8-93C1-94C1D591BC3A}" srcOrd="2" destOrd="0" presId="urn:microsoft.com/office/officeart/2005/8/layout/radial3"/>
    <dgm:cxn modelId="{7FEAEEAA-794D-4D34-A371-911B17C5C66B}" type="presParOf" srcId="{6559DBEF-449D-4832-9FA6-F94BD494F9DC}" destId="{DF823EF2-B9FE-4D1B-95B6-6067D3CA2892}" srcOrd="3" destOrd="0" presId="urn:microsoft.com/office/officeart/2005/8/layout/radial3"/>
    <dgm:cxn modelId="{F670FE5C-001C-497D-AF86-734156F076FE}" type="presParOf" srcId="{6559DBEF-449D-4832-9FA6-F94BD494F9DC}" destId="{0E49FBCD-C825-47AC-A1ED-42F8A0BB7016}" srcOrd="4" destOrd="0" presId="urn:microsoft.com/office/officeart/2005/8/layout/radial3"/>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34B32A45-6BEA-4663-BA3E-0FF7AB133918}" type="doc">
      <dgm:prSet loTypeId="urn:microsoft.com/office/officeart/2005/8/layout/hProcess9" loCatId="process" qsTypeId="urn:microsoft.com/office/officeart/2005/8/quickstyle/3d7" qsCatId="3D" csTypeId="urn:microsoft.com/office/officeart/2005/8/colors/colorful1#1" csCatId="colorful" phldr="1"/>
      <dgm:spPr/>
    </dgm:pt>
    <dgm:pt modelId="{751AF3CC-B7D5-4862-B537-BE4143F87349}">
      <dgm:prSet phldrT="[Tekst]" custT="1"/>
      <dgm:spPr>
        <a:xfrm>
          <a:off x="0" y="685799"/>
          <a:ext cx="1645920" cy="914400"/>
        </a:xfrm>
      </dgm:spPr>
      <dgm:t>
        <a:bodyPr/>
        <a:lstStyle/>
        <a:p>
          <a:r>
            <a:rPr lang="hr-HR" sz="1800" b="0" cap="none" spc="0">
              <a:ln w="9207" cmpd="sng">
                <a:prstDash val="solid"/>
              </a:ln>
              <a:solidFill>
                <a:sysClr val="windowText" lastClr="000000"/>
              </a:solidFill>
              <a:effectLst>
                <a:outerShdw blurRad="63500" dir="3600000" algn="tl" rotWithShape="0">
                  <a:srgbClr val="000000">
                    <a:alpha val="70000"/>
                  </a:srgbClr>
                </a:outerShdw>
              </a:effectLst>
              <a:latin typeface="Arial" pitchFamily="34" charset="0"/>
              <a:ea typeface="+mn-ea"/>
              <a:cs typeface="Arial" pitchFamily="34" charset="0"/>
            </a:rPr>
            <a:t>Identifikacija</a:t>
          </a:r>
        </a:p>
      </dgm:t>
    </dgm:pt>
    <dgm:pt modelId="{4A916D78-CF54-4D30-835B-165D1ED65A7E}" type="parTrans" cxnId="{1E44EBEE-F3AB-496D-BE94-90D32C1FB633}">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859E69E1-3415-438E-8D5D-858C5E130726}" type="sibTrans" cxnId="{1E44EBEE-F3AB-496D-BE94-90D32C1FB633}">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D8622297-5572-4175-ABD4-1A5E0638745D}">
      <dgm:prSet phldrT="[Tekst]" custT="1"/>
      <dgm:spPr>
        <a:xfrm>
          <a:off x="1920239" y="685799"/>
          <a:ext cx="1645920" cy="914400"/>
        </a:xfrm>
      </dgm:spPr>
      <dgm:t>
        <a:bodyPr/>
        <a:lstStyle/>
        <a:p>
          <a:r>
            <a:rPr lang="hr-HR" sz="1800" b="0" cap="none" spc="0">
              <a:ln w="9207" cmpd="sng">
                <a:prstDash val="solid"/>
              </a:ln>
              <a:solidFill>
                <a:sysClr val="windowText" lastClr="000000"/>
              </a:solidFill>
              <a:effectLst>
                <a:outerShdw blurRad="63500" dir="3600000" algn="tl" rotWithShape="0">
                  <a:srgbClr val="000000">
                    <a:alpha val="70000"/>
                  </a:srgbClr>
                </a:outerShdw>
              </a:effectLst>
              <a:latin typeface="Trebuchet MS"/>
              <a:ea typeface="+mn-ea"/>
              <a:cs typeface="+mn-cs"/>
            </a:rPr>
            <a:t>Rangiranje</a:t>
          </a:r>
        </a:p>
      </dgm:t>
    </dgm:pt>
    <dgm:pt modelId="{0C44F397-4B69-4C94-9F74-2A97EA95D43F}" type="parTrans" cxnId="{EEBE956E-2AC6-47E8-AA3D-DE51FBA0FDBB}">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A75193F7-BD2E-40D8-9769-27C95AE685F9}" type="sibTrans" cxnId="{EEBE956E-2AC6-47E8-AA3D-DE51FBA0FDBB}">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A2DCB4DE-2D90-4754-9FF1-1C677519CE75}">
      <dgm:prSet phldrT="[Tekst]" custT="1"/>
      <dgm:spPr>
        <a:xfrm>
          <a:off x="3840480" y="685799"/>
          <a:ext cx="1645920" cy="914400"/>
        </a:xfrm>
        <a:solidFill>
          <a:schemeClr val="accent1">
            <a:lumMod val="40000"/>
            <a:lumOff val="60000"/>
          </a:schemeClr>
        </a:solidFill>
      </dgm:spPr>
      <dgm:t>
        <a:bodyPr/>
        <a:lstStyle/>
        <a:p>
          <a:r>
            <a:rPr lang="hr-HR" sz="1800" b="0" cap="none" spc="0">
              <a:ln w="9207" cmpd="sng">
                <a:prstDash val="solid"/>
              </a:ln>
              <a:solidFill>
                <a:sysClr val="windowText" lastClr="000000"/>
              </a:solidFill>
              <a:effectLst>
                <a:outerShdw blurRad="63500" dir="3600000" algn="tl" rotWithShape="0">
                  <a:srgbClr val="000000">
                    <a:alpha val="70000"/>
                  </a:srgbClr>
                </a:outerShdw>
              </a:effectLst>
              <a:latin typeface="Trebuchet MS"/>
              <a:ea typeface="+mn-ea"/>
              <a:cs typeface="+mn-cs"/>
            </a:rPr>
            <a:t>Odabir</a:t>
          </a:r>
        </a:p>
      </dgm:t>
    </dgm:pt>
    <dgm:pt modelId="{48F5C186-BEF0-4212-B226-4602EB1ACC7A}" type="parTrans" cxnId="{CBE1F5F6-FB9A-4E56-8B46-CC3D76AAFD8D}">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91847338-65BD-4301-BECC-78CC82303F43}" type="sibTrans" cxnId="{CBE1F5F6-FB9A-4E56-8B46-CC3D76AAFD8D}">
      <dgm:prSet/>
      <dgm:spPr/>
      <dgm:t>
        <a:bodyPr/>
        <a:lstStyle/>
        <a:p>
          <a:endParaRPr lang="hr-HR" sz="1800" b="0" cap="none" spc="0">
            <a:ln w="9207" cmpd="sng">
              <a:solidFill>
                <a:srgbClr val="FFFFFF"/>
              </a:solidFill>
              <a:prstDash val="solid"/>
            </a:ln>
            <a:solidFill>
              <a:sysClr val="windowText" lastClr="000000"/>
            </a:solidFill>
            <a:effectLst>
              <a:outerShdw blurRad="63500" dir="3600000" algn="tl" rotWithShape="0">
                <a:srgbClr val="000000">
                  <a:alpha val="70000"/>
                </a:srgbClr>
              </a:outerShdw>
            </a:effectLst>
          </a:endParaRPr>
        </a:p>
      </dgm:t>
    </dgm:pt>
    <dgm:pt modelId="{CD837182-7923-4479-BA2F-1E4A9141E3E9}" type="pres">
      <dgm:prSet presAssocID="{34B32A45-6BEA-4663-BA3E-0FF7AB133918}" presName="CompostProcess" presStyleCnt="0">
        <dgm:presLayoutVars>
          <dgm:dir/>
          <dgm:resizeHandles val="exact"/>
        </dgm:presLayoutVars>
      </dgm:prSet>
      <dgm:spPr/>
    </dgm:pt>
    <dgm:pt modelId="{D7B18B5E-4277-42F9-8454-407F22B3B7D2}" type="pres">
      <dgm:prSet presAssocID="{34B32A45-6BEA-4663-BA3E-0FF7AB133918}" presName="arrow" presStyleLbl="bgShp" presStyleIdx="0" presStyleCnt="1"/>
      <dgm:spPr>
        <a:xfrm>
          <a:off x="411479" y="0"/>
          <a:ext cx="4663440" cy="2286000"/>
        </a:xfrm>
        <a:prstGeom prst="rightArrow">
          <a:avLst/>
        </a:prstGeom>
      </dgm:spPr>
    </dgm:pt>
    <dgm:pt modelId="{E0673732-AE89-4E91-BAEC-48ACCC9F8FA8}" type="pres">
      <dgm:prSet presAssocID="{34B32A45-6BEA-4663-BA3E-0FF7AB133918}" presName="linearProcess" presStyleCnt="0"/>
      <dgm:spPr/>
    </dgm:pt>
    <dgm:pt modelId="{F1E32C10-37C5-4BFA-A87F-20F5DA680E4A}" type="pres">
      <dgm:prSet presAssocID="{751AF3CC-B7D5-4862-B537-BE4143F87349}" presName="textNode" presStyleLbl="node1" presStyleIdx="0" presStyleCnt="3">
        <dgm:presLayoutVars>
          <dgm:bulletEnabled val="1"/>
        </dgm:presLayoutVars>
      </dgm:prSet>
      <dgm:spPr>
        <a:prstGeom prst="roundRect">
          <a:avLst/>
        </a:prstGeom>
      </dgm:spPr>
      <dgm:t>
        <a:bodyPr/>
        <a:lstStyle/>
        <a:p>
          <a:endParaRPr lang="hr-HR"/>
        </a:p>
      </dgm:t>
    </dgm:pt>
    <dgm:pt modelId="{EA5E59C4-E909-49AD-898E-A0BEBD8BF471}" type="pres">
      <dgm:prSet presAssocID="{859E69E1-3415-438E-8D5D-858C5E130726}" presName="sibTrans" presStyleCnt="0"/>
      <dgm:spPr/>
    </dgm:pt>
    <dgm:pt modelId="{C12F5B90-4918-4764-8FA4-4A041F2869C4}" type="pres">
      <dgm:prSet presAssocID="{D8622297-5572-4175-ABD4-1A5E0638745D}" presName="textNode" presStyleLbl="node1" presStyleIdx="1" presStyleCnt="3">
        <dgm:presLayoutVars>
          <dgm:bulletEnabled val="1"/>
        </dgm:presLayoutVars>
      </dgm:prSet>
      <dgm:spPr>
        <a:prstGeom prst="roundRect">
          <a:avLst/>
        </a:prstGeom>
      </dgm:spPr>
      <dgm:t>
        <a:bodyPr/>
        <a:lstStyle/>
        <a:p>
          <a:endParaRPr lang="hr-HR"/>
        </a:p>
      </dgm:t>
    </dgm:pt>
    <dgm:pt modelId="{72E8E6EA-0B58-40D5-A365-73676417EBD5}" type="pres">
      <dgm:prSet presAssocID="{A75193F7-BD2E-40D8-9769-27C95AE685F9}" presName="sibTrans" presStyleCnt="0"/>
      <dgm:spPr/>
    </dgm:pt>
    <dgm:pt modelId="{CDA44737-74A1-4E62-931F-FB0830EC118D}" type="pres">
      <dgm:prSet presAssocID="{A2DCB4DE-2D90-4754-9FF1-1C677519CE75}" presName="textNode" presStyleLbl="node1" presStyleIdx="2" presStyleCnt="3">
        <dgm:presLayoutVars>
          <dgm:bulletEnabled val="1"/>
        </dgm:presLayoutVars>
      </dgm:prSet>
      <dgm:spPr>
        <a:prstGeom prst="roundRect">
          <a:avLst/>
        </a:prstGeom>
      </dgm:spPr>
      <dgm:t>
        <a:bodyPr/>
        <a:lstStyle/>
        <a:p>
          <a:endParaRPr lang="hr-HR"/>
        </a:p>
      </dgm:t>
    </dgm:pt>
  </dgm:ptLst>
  <dgm:cxnLst>
    <dgm:cxn modelId="{1E44EBEE-F3AB-496D-BE94-90D32C1FB633}" srcId="{34B32A45-6BEA-4663-BA3E-0FF7AB133918}" destId="{751AF3CC-B7D5-4862-B537-BE4143F87349}" srcOrd="0" destOrd="0" parTransId="{4A916D78-CF54-4D30-835B-165D1ED65A7E}" sibTransId="{859E69E1-3415-438E-8D5D-858C5E130726}"/>
    <dgm:cxn modelId="{EEBE956E-2AC6-47E8-AA3D-DE51FBA0FDBB}" srcId="{34B32A45-6BEA-4663-BA3E-0FF7AB133918}" destId="{D8622297-5572-4175-ABD4-1A5E0638745D}" srcOrd="1" destOrd="0" parTransId="{0C44F397-4B69-4C94-9F74-2A97EA95D43F}" sibTransId="{A75193F7-BD2E-40D8-9769-27C95AE685F9}"/>
    <dgm:cxn modelId="{62CA11B9-6765-4857-ACD9-1815675BB40E}" type="presOf" srcId="{A2DCB4DE-2D90-4754-9FF1-1C677519CE75}" destId="{CDA44737-74A1-4E62-931F-FB0830EC118D}" srcOrd="0" destOrd="0" presId="urn:microsoft.com/office/officeart/2005/8/layout/hProcess9"/>
    <dgm:cxn modelId="{CBE1F5F6-FB9A-4E56-8B46-CC3D76AAFD8D}" srcId="{34B32A45-6BEA-4663-BA3E-0FF7AB133918}" destId="{A2DCB4DE-2D90-4754-9FF1-1C677519CE75}" srcOrd="2" destOrd="0" parTransId="{48F5C186-BEF0-4212-B226-4602EB1ACC7A}" sibTransId="{91847338-65BD-4301-BECC-78CC82303F43}"/>
    <dgm:cxn modelId="{A249A7BF-B77C-4E89-9A29-C570E443797F}" type="presOf" srcId="{34B32A45-6BEA-4663-BA3E-0FF7AB133918}" destId="{CD837182-7923-4479-BA2F-1E4A9141E3E9}" srcOrd="0" destOrd="0" presId="urn:microsoft.com/office/officeart/2005/8/layout/hProcess9"/>
    <dgm:cxn modelId="{5C934541-4843-4F70-B033-6E9B4EB73E46}" type="presOf" srcId="{751AF3CC-B7D5-4862-B537-BE4143F87349}" destId="{F1E32C10-37C5-4BFA-A87F-20F5DA680E4A}" srcOrd="0" destOrd="0" presId="urn:microsoft.com/office/officeart/2005/8/layout/hProcess9"/>
    <dgm:cxn modelId="{B05245FD-0CEF-4ECD-A7AF-62512F9D61DE}" type="presOf" srcId="{D8622297-5572-4175-ABD4-1A5E0638745D}" destId="{C12F5B90-4918-4764-8FA4-4A041F2869C4}" srcOrd="0" destOrd="0" presId="urn:microsoft.com/office/officeart/2005/8/layout/hProcess9"/>
    <dgm:cxn modelId="{511359CF-51F1-435F-9A84-276C41BBBFD6}" type="presParOf" srcId="{CD837182-7923-4479-BA2F-1E4A9141E3E9}" destId="{D7B18B5E-4277-42F9-8454-407F22B3B7D2}" srcOrd="0" destOrd="0" presId="urn:microsoft.com/office/officeart/2005/8/layout/hProcess9"/>
    <dgm:cxn modelId="{72FBC405-95C6-4FE4-AD15-CEF1518696F9}" type="presParOf" srcId="{CD837182-7923-4479-BA2F-1E4A9141E3E9}" destId="{E0673732-AE89-4E91-BAEC-48ACCC9F8FA8}" srcOrd="1" destOrd="0" presId="urn:microsoft.com/office/officeart/2005/8/layout/hProcess9"/>
    <dgm:cxn modelId="{360D8C1F-B923-410E-93AC-3B1D74FECFAF}" type="presParOf" srcId="{E0673732-AE89-4E91-BAEC-48ACCC9F8FA8}" destId="{F1E32C10-37C5-4BFA-A87F-20F5DA680E4A}" srcOrd="0" destOrd="0" presId="urn:microsoft.com/office/officeart/2005/8/layout/hProcess9"/>
    <dgm:cxn modelId="{D08A8B91-849A-4F1C-8949-3A5A5AB7DAC2}" type="presParOf" srcId="{E0673732-AE89-4E91-BAEC-48ACCC9F8FA8}" destId="{EA5E59C4-E909-49AD-898E-A0BEBD8BF471}" srcOrd="1" destOrd="0" presId="urn:microsoft.com/office/officeart/2005/8/layout/hProcess9"/>
    <dgm:cxn modelId="{921C960F-8720-4EF7-A9D2-494EC2CC3CB7}" type="presParOf" srcId="{E0673732-AE89-4E91-BAEC-48ACCC9F8FA8}" destId="{C12F5B90-4918-4764-8FA4-4A041F2869C4}" srcOrd="2" destOrd="0" presId="urn:microsoft.com/office/officeart/2005/8/layout/hProcess9"/>
    <dgm:cxn modelId="{2FE2F429-3C99-4DD8-BBC1-D96119FCAB56}" type="presParOf" srcId="{E0673732-AE89-4E91-BAEC-48ACCC9F8FA8}" destId="{72E8E6EA-0B58-40D5-A365-73676417EBD5}" srcOrd="3" destOrd="0" presId="urn:microsoft.com/office/officeart/2005/8/layout/hProcess9"/>
    <dgm:cxn modelId="{6C9FEE64-076A-44A2-808C-8F6AC151AD87}" type="presParOf" srcId="{E0673732-AE89-4E91-BAEC-48ACCC9F8FA8}" destId="{CDA44737-74A1-4E62-931F-FB0830EC118D}" srcOrd="4" destOrd="0" presId="urn:microsoft.com/office/officeart/2005/8/layout/hProcess9"/>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706C6CB-FA12-497F-B060-2C5680E438A5}" type="doc">
      <dgm:prSet loTypeId="urn:microsoft.com/office/officeart/2005/8/layout/venn1" loCatId="relationship" qsTypeId="urn:microsoft.com/office/officeart/2005/8/quickstyle/3d3" qsCatId="3D" csTypeId="urn:microsoft.com/office/officeart/2005/8/colors/colorful1#2" csCatId="colorful" phldr="1"/>
      <dgm:spPr/>
    </dgm:pt>
    <dgm:pt modelId="{3E10FF73-F4EF-48FB-AE10-3BE424127FBC}">
      <dgm:prSet phldrT="[Text]" custT="1"/>
      <dgm:spPr>
        <a:xfrm>
          <a:off x="957135" y="30313"/>
          <a:ext cx="1455039" cy="1455039"/>
        </a:xfrm>
        <a:solidFill>
          <a:schemeClr val="accent2">
            <a:lumMod val="75000"/>
            <a:alpha val="50000"/>
          </a:schemeClr>
        </a:solidFill>
        <a:scene3d>
          <a:camera prst="orthographicFront">
            <a:rot lat="0" lon="0" rev="0"/>
          </a:camera>
          <a:lightRig rig="contrasting" dir="t">
            <a:rot lat="0" lon="0" rev="1200000"/>
          </a:lightRig>
        </a:scene3d>
        <a:sp3d contourW="12700" prstMaterial="clear">
          <a:bevelT w="177800" h="254000"/>
          <a:bevelB w="152400"/>
        </a:sp3d>
      </dgm:spPr>
      <dgm:t>
        <a:bodyPr/>
        <a:lstStyle/>
        <a:p>
          <a:r>
            <a:rPr lang="hr-HR" sz="1200" b="1">
              <a:solidFill>
                <a:sysClr val="windowText" lastClr="000000"/>
              </a:solidFill>
              <a:latin typeface="Arial" pitchFamily="34" charset="0"/>
              <a:ea typeface="+mn-ea"/>
              <a:cs typeface="Arial" pitchFamily="34" charset="0"/>
            </a:rPr>
            <a:t>JAVNI SEKTOR</a:t>
          </a:r>
        </a:p>
      </dgm:t>
    </dgm:pt>
    <dgm:pt modelId="{2444F8FA-BEC1-4E56-B65B-E1E9B7ACB4A2}" type="parTrans" cxnId="{13E35020-9AB0-4FF2-8688-A88ED6D0C6D8}">
      <dgm:prSet/>
      <dgm:spPr/>
      <dgm:t>
        <a:bodyPr/>
        <a:lstStyle/>
        <a:p>
          <a:endParaRPr lang="hr-HR">
            <a:solidFill>
              <a:sysClr val="windowText" lastClr="000000"/>
            </a:solidFill>
          </a:endParaRPr>
        </a:p>
      </dgm:t>
    </dgm:pt>
    <dgm:pt modelId="{974B48F8-8F7B-4A49-B720-7808AEC4978C}" type="sibTrans" cxnId="{13E35020-9AB0-4FF2-8688-A88ED6D0C6D8}">
      <dgm:prSet/>
      <dgm:spPr/>
      <dgm:t>
        <a:bodyPr/>
        <a:lstStyle/>
        <a:p>
          <a:endParaRPr lang="hr-HR">
            <a:solidFill>
              <a:sysClr val="windowText" lastClr="000000"/>
            </a:solidFill>
          </a:endParaRPr>
        </a:p>
      </dgm:t>
    </dgm:pt>
    <dgm:pt modelId="{FCA0A95E-3A3B-4500-8A7A-40462E872600}">
      <dgm:prSet phldrT="[Text]" custT="1"/>
      <dgm:spPr>
        <a:xfrm>
          <a:off x="1482162" y="939712"/>
          <a:ext cx="1455039" cy="1455039"/>
        </a:xfrm>
        <a:solidFill>
          <a:schemeClr val="accent2">
            <a:lumMod val="60000"/>
            <a:lumOff val="40000"/>
            <a:alpha val="50000"/>
          </a:schemeClr>
        </a:solidFill>
        <a:scene3d>
          <a:camera prst="orthographicFront">
            <a:rot lat="0" lon="0" rev="0"/>
          </a:camera>
          <a:lightRig rig="contrasting" dir="t">
            <a:rot lat="0" lon="0" rev="1200000"/>
          </a:lightRig>
        </a:scene3d>
        <a:sp3d contourW="12700" prstMaterial="clear">
          <a:bevelT w="177800" h="254000"/>
          <a:bevelB w="152400"/>
        </a:sp3d>
      </dgm:spPr>
      <dgm:t>
        <a:bodyPr/>
        <a:lstStyle/>
        <a:p>
          <a:r>
            <a:rPr lang="hr-HR" sz="1200" b="1">
              <a:solidFill>
                <a:sysClr val="windowText" lastClr="000000"/>
              </a:solidFill>
              <a:latin typeface="Arial" pitchFamily="34" charset="0"/>
              <a:ea typeface="+mn-ea"/>
              <a:cs typeface="Arial" pitchFamily="34" charset="0"/>
            </a:rPr>
            <a:t>CIVILNI SEKTOR</a:t>
          </a:r>
        </a:p>
      </dgm:t>
    </dgm:pt>
    <dgm:pt modelId="{C2303B80-CCF4-4F1E-B27E-0C14E4EAE2A0}" type="parTrans" cxnId="{F872F2B4-5876-4B18-BE23-F13868083B33}">
      <dgm:prSet/>
      <dgm:spPr/>
      <dgm:t>
        <a:bodyPr/>
        <a:lstStyle/>
        <a:p>
          <a:endParaRPr lang="hr-HR">
            <a:solidFill>
              <a:sysClr val="windowText" lastClr="000000"/>
            </a:solidFill>
          </a:endParaRPr>
        </a:p>
      </dgm:t>
    </dgm:pt>
    <dgm:pt modelId="{AF14D738-EB1F-4ABE-AF5C-1F8873E548A1}" type="sibTrans" cxnId="{F872F2B4-5876-4B18-BE23-F13868083B33}">
      <dgm:prSet/>
      <dgm:spPr/>
      <dgm:t>
        <a:bodyPr/>
        <a:lstStyle/>
        <a:p>
          <a:endParaRPr lang="hr-HR">
            <a:solidFill>
              <a:sysClr val="windowText" lastClr="000000"/>
            </a:solidFill>
          </a:endParaRPr>
        </a:p>
      </dgm:t>
    </dgm:pt>
    <dgm:pt modelId="{5C60B67D-E1CC-43EA-8496-2D3E48E68C55}">
      <dgm:prSet phldrT="[Text]" custT="1"/>
      <dgm:spPr>
        <a:xfrm>
          <a:off x="432108" y="939712"/>
          <a:ext cx="1455039" cy="1455039"/>
        </a:xfrm>
        <a:solidFill>
          <a:schemeClr val="accent1">
            <a:lumMod val="40000"/>
            <a:lumOff val="60000"/>
            <a:alpha val="50000"/>
          </a:schemeClr>
        </a:solidFill>
        <a:scene3d>
          <a:camera prst="orthographicFront">
            <a:rot lat="0" lon="0" rev="0"/>
          </a:camera>
          <a:lightRig rig="contrasting" dir="t">
            <a:rot lat="0" lon="0" rev="1200000"/>
          </a:lightRig>
        </a:scene3d>
        <a:sp3d contourW="12700" prstMaterial="clear">
          <a:bevelT w="177800" h="254000"/>
          <a:bevelB w="152400"/>
        </a:sp3d>
      </dgm:spPr>
      <dgm:t>
        <a:bodyPr/>
        <a:lstStyle/>
        <a:p>
          <a:r>
            <a:rPr lang="hr-HR" sz="1200" b="1">
              <a:solidFill>
                <a:sysClr val="windowText" lastClr="000000"/>
              </a:solidFill>
              <a:latin typeface="Arial" pitchFamily="34" charset="0"/>
              <a:ea typeface="+mn-ea"/>
              <a:cs typeface="Arial" pitchFamily="34" charset="0"/>
            </a:rPr>
            <a:t>PRIVATNI SEKTOR</a:t>
          </a:r>
        </a:p>
      </dgm:t>
    </dgm:pt>
    <dgm:pt modelId="{29872365-592D-4A65-B3AC-7A369543390F}" type="parTrans" cxnId="{ADD3954C-9AB9-41A9-9B7F-651C1EC4B036}">
      <dgm:prSet/>
      <dgm:spPr/>
      <dgm:t>
        <a:bodyPr/>
        <a:lstStyle/>
        <a:p>
          <a:endParaRPr lang="hr-HR">
            <a:solidFill>
              <a:sysClr val="windowText" lastClr="000000"/>
            </a:solidFill>
          </a:endParaRPr>
        </a:p>
      </dgm:t>
    </dgm:pt>
    <dgm:pt modelId="{9990E235-F899-4C84-9193-C8A721A4E80A}" type="sibTrans" cxnId="{ADD3954C-9AB9-41A9-9B7F-651C1EC4B036}">
      <dgm:prSet/>
      <dgm:spPr/>
      <dgm:t>
        <a:bodyPr/>
        <a:lstStyle/>
        <a:p>
          <a:endParaRPr lang="hr-HR">
            <a:solidFill>
              <a:sysClr val="windowText" lastClr="000000"/>
            </a:solidFill>
          </a:endParaRPr>
        </a:p>
      </dgm:t>
    </dgm:pt>
    <dgm:pt modelId="{0ACFD524-2C9F-43A7-AEC5-3BD842405A13}" type="pres">
      <dgm:prSet presAssocID="{C706C6CB-FA12-497F-B060-2C5680E438A5}" presName="compositeShape" presStyleCnt="0">
        <dgm:presLayoutVars>
          <dgm:chMax val="7"/>
          <dgm:dir/>
          <dgm:resizeHandles val="exact"/>
        </dgm:presLayoutVars>
      </dgm:prSet>
      <dgm:spPr/>
    </dgm:pt>
    <dgm:pt modelId="{3140C267-02D6-4A76-9A1E-E72A50F3F956}" type="pres">
      <dgm:prSet presAssocID="{3E10FF73-F4EF-48FB-AE10-3BE424127FBC}" presName="circ1" presStyleLbl="vennNode1" presStyleIdx="0" presStyleCnt="3" custScaleX="119356"/>
      <dgm:spPr>
        <a:prstGeom prst="ellipse">
          <a:avLst/>
        </a:prstGeom>
      </dgm:spPr>
      <dgm:t>
        <a:bodyPr/>
        <a:lstStyle/>
        <a:p>
          <a:endParaRPr lang="hr-HR"/>
        </a:p>
      </dgm:t>
    </dgm:pt>
    <dgm:pt modelId="{4B882671-5FA4-4F69-BD36-FB0AC5C6F529}" type="pres">
      <dgm:prSet presAssocID="{3E10FF73-F4EF-48FB-AE10-3BE424127FBC}" presName="circ1Tx" presStyleLbl="revTx" presStyleIdx="0" presStyleCnt="0">
        <dgm:presLayoutVars>
          <dgm:chMax val="0"/>
          <dgm:chPref val="0"/>
          <dgm:bulletEnabled val="1"/>
        </dgm:presLayoutVars>
      </dgm:prSet>
      <dgm:spPr/>
      <dgm:t>
        <a:bodyPr/>
        <a:lstStyle/>
        <a:p>
          <a:endParaRPr lang="hr-HR"/>
        </a:p>
      </dgm:t>
    </dgm:pt>
    <dgm:pt modelId="{A6242715-6950-4A4A-96B9-69EC8CCD3A86}" type="pres">
      <dgm:prSet presAssocID="{FCA0A95E-3A3B-4500-8A7A-40462E872600}" presName="circ2" presStyleLbl="vennNode1" presStyleIdx="1" presStyleCnt="3" custScaleX="122804" custLinFactNeighborX="7445"/>
      <dgm:spPr>
        <a:prstGeom prst="ellipse">
          <a:avLst/>
        </a:prstGeom>
      </dgm:spPr>
      <dgm:t>
        <a:bodyPr/>
        <a:lstStyle/>
        <a:p>
          <a:endParaRPr lang="hr-HR"/>
        </a:p>
      </dgm:t>
    </dgm:pt>
    <dgm:pt modelId="{D8A04405-6CC0-42A7-8B1F-3269858F42D1}" type="pres">
      <dgm:prSet presAssocID="{FCA0A95E-3A3B-4500-8A7A-40462E872600}" presName="circ2Tx" presStyleLbl="revTx" presStyleIdx="0" presStyleCnt="0">
        <dgm:presLayoutVars>
          <dgm:chMax val="0"/>
          <dgm:chPref val="0"/>
          <dgm:bulletEnabled val="1"/>
        </dgm:presLayoutVars>
      </dgm:prSet>
      <dgm:spPr/>
      <dgm:t>
        <a:bodyPr/>
        <a:lstStyle/>
        <a:p>
          <a:endParaRPr lang="hr-HR"/>
        </a:p>
      </dgm:t>
    </dgm:pt>
    <dgm:pt modelId="{09ADDC92-9F96-462D-90AF-D5BBFD826361}" type="pres">
      <dgm:prSet presAssocID="{5C60B67D-E1CC-43EA-8496-2D3E48E68C55}" presName="circ3" presStyleLbl="vennNode1" presStyleIdx="2" presStyleCnt="3" custScaleX="120479" custLinFactNeighborX="-6515"/>
      <dgm:spPr>
        <a:prstGeom prst="ellipse">
          <a:avLst/>
        </a:prstGeom>
      </dgm:spPr>
      <dgm:t>
        <a:bodyPr/>
        <a:lstStyle/>
        <a:p>
          <a:endParaRPr lang="hr-HR"/>
        </a:p>
      </dgm:t>
    </dgm:pt>
    <dgm:pt modelId="{6414E858-AEE8-4BB8-9F67-9A892EE45AC4}" type="pres">
      <dgm:prSet presAssocID="{5C60B67D-E1CC-43EA-8496-2D3E48E68C55}" presName="circ3Tx" presStyleLbl="revTx" presStyleIdx="0" presStyleCnt="0">
        <dgm:presLayoutVars>
          <dgm:chMax val="0"/>
          <dgm:chPref val="0"/>
          <dgm:bulletEnabled val="1"/>
        </dgm:presLayoutVars>
      </dgm:prSet>
      <dgm:spPr/>
      <dgm:t>
        <a:bodyPr/>
        <a:lstStyle/>
        <a:p>
          <a:endParaRPr lang="hr-HR"/>
        </a:p>
      </dgm:t>
    </dgm:pt>
  </dgm:ptLst>
  <dgm:cxnLst>
    <dgm:cxn modelId="{D085F9D6-A655-4A31-81D2-63404C436B7A}" type="presOf" srcId="{5C60B67D-E1CC-43EA-8496-2D3E48E68C55}" destId="{09ADDC92-9F96-462D-90AF-D5BBFD826361}" srcOrd="0" destOrd="0" presId="urn:microsoft.com/office/officeart/2005/8/layout/venn1"/>
    <dgm:cxn modelId="{067C9EB2-B637-4C28-85AA-EF0843BD91CF}" type="presOf" srcId="{3E10FF73-F4EF-48FB-AE10-3BE424127FBC}" destId="{3140C267-02D6-4A76-9A1E-E72A50F3F956}" srcOrd="0" destOrd="0" presId="urn:microsoft.com/office/officeart/2005/8/layout/venn1"/>
    <dgm:cxn modelId="{ADD3954C-9AB9-41A9-9B7F-651C1EC4B036}" srcId="{C706C6CB-FA12-497F-B060-2C5680E438A5}" destId="{5C60B67D-E1CC-43EA-8496-2D3E48E68C55}" srcOrd="2" destOrd="0" parTransId="{29872365-592D-4A65-B3AC-7A369543390F}" sibTransId="{9990E235-F899-4C84-9193-C8A721A4E80A}"/>
    <dgm:cxn modelId="{F872F2B4-5876-4B18-BE23-F13868083B33}" srcId="{C706C6CB-FA12-497F-B060-2C5680E438A5}" destId="{FCA0A95E-3A3B-4500-8A7A-40462E872600}" srcOrd="1" destOrd="0" parTransId="{C2303B80-CCF4-4F1E-B27E-0C14E4EAE2A0}" sibTransId="{AF14D738-EB1F-4ABE-AF5C-1F8873E548A1}"/>
    <dgm:cxn modelId="{09BC5AF9-9E32-4B49-8456-3F14317115C7}" type="presOf" srcId="{C706C6CB-FA12-497F-B060-2C5680E438A5}" destId="{0ACFD524-2C9F-43A7-AEC5-3BD842405A13}" srcOrd="0" destOrd="0" presId="urn:microsoft.com/office/officeart/2005/8/layout/venn1"/>
    <dgm:cxn modelId="{13E35020-9AB0-4FF2-8688-A88ED6D0C6D8}" srcId="{C706C6CB-FA12-497F-B060-2C5680E438A5}" destId="{3E10FF73-F4EF-48FB-AE10-3BE424127FBC}" srcOrd="0" destOrd="0" parTransId="{2444F8FA-BEC1-4E56-B65B-E1E9B7ACB4A2}" sibTransId="{974B48F8-8F7B-4A49-B720-7808AEC4978C}"/>
    <dgm:cxn modelId="{7C90B577-7D13-4F95-9B32-A7E560E3DC0D}" type="presOf" srcId="{3E10FF73-F4EF-48FB-AE10-3BE424127FBC}" destId="{4B882671-5FA4-4F69-BD36-FB0AC5C6F529}" srcOrd="1" destOrd="0" presId="urn:microsoft.com/office/officeart/2005/8/layout/venn1"/>
    <dgm:cxn modelId="{F8DA97C4-06D8-41DC-AA22-7B7C67918DDF}" type="presOf" srcId="{5C60B67D-E1CC-43EA-8496-2D3E48E68C55}" destId="{6414E858-AEE8-4BB8-9F67-9A892EE45AC4}" srcOrd="1" destOrd="0" presId="urn:microsoft.com/office/officeart/2005/8/layout/venn1"/>
    <dgm:cxn modelId="{70307399-52AC-46C2-AF1E-D0740F28D39C}" type="presOf" srcId="{FCA0A95E-3A3B-4500-8A7A-40462E872600}" destId="{D8A04405-6CC0-42A7-8B1F-3269858F42D1}" srcOrd="1" destOrd="0" presId="urn:microsoft.com/office/officeart/2005/8/layout/venn1"/>
    <dgm:cxn modelId="{54AA6464-19AB-408B-B2D8-A3DF39B5B241}" type="presOf" srcId="{FCA0A95E-3A3B-4500-8A7A-40462E872600}" destId="{A6242715-6950-4A4A-96B9-69EC8CCD3A86}" srcOrd="0" destOrd="0" presId="urn:microsoft.com/office/officeart/2005/8/layout/venn1"/>
    <dgm:cxn modelId="{57184467-9794-4CCC-AA71-3F357141D125}" type="presParOf" srcId="{0ACFD524-2C9F-43A7-AEC5-3BD842405A13}" destId="{3140C267-02D6-4A76-9A1E-E72A50F3F956}" srcOrd="0" destOrd="0" presId="urn:microsoft.com/office/officeart/2005/8/layout/venn1"/>
    <dgm:cxn modelId="{91A4FE84-8DEB-4A8F-B0C1-79746B34F090}" type="presParOf" srcId="{0ACFD524-2C9F-43A7-AEC5-3BD842405A13}" destId="{4B882671-5FA4-4F69-BD36-FB0AC5C6F529}" srcOrd="1" destOrd="0" presId="urn:microsoft.com/office/officeart/2005/8/layout/venn1"/>
    <dgm:cxn modelId="{5988A042-9EA7-4AE6-8B6C-7D32F6201344}" type="presParOf" srcId="{0ACFD524-2C9F-43A7-AEC5-3BD842405A13}" destId="{A6242715-6950-4A4A-96B9-69EC8CCD3A86}" srcOrd="2" destOrd="0" presId="urn:microsoft.com/office/officeart/2005/8/layout/venn1"/>
    <dgm:cxn modelId="{0ADC3222-BCC6-414C-8097-B76031BE5B6E}" type="presParOf" srcId="{0ACFD524-2C9F-43A7-AEC5-3BD842405A13}" destId="{D8A04405-6CC0-42A7-8B1F-3269858F42D1}" srcOrd="3" destOrd="0" presId="urn:microsoft.com/office/officeart/2005/8/layout/venn1"/>
    <dgm:cxn modelId="{BFAA38C2-0569-4C26-B05B-B81CB70C5E24}" type="presParOf" srcId="{0ACFD524-2C9F-43A7-AEC5-3BD842405A13}" destId="{09ADDC92-9F96-462D-90AF-D5BBFD826361}" srcOrd="4" destOrd="0" presId="urn:microsoft.com/office/officeart/2005/8/layout/venn1"/>
    <dgm:cxn modelId="{33047ABB-2BC3-4A76-8AC5-9E72ABE0433D}" type="presParOf" srcId="{0ACFD524-2C9F-43A7-AEC5-3BD842405A13}" destId="{6414E858-AEE8-4BB8-9F67-9A892EE45AC4}" srcOrd="5" destOrd="0" presId="urn:microsoft.com/office/officeart/2005/8/layout/venn1"/>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E55492-62BF-4610-AF18-6057679097A5}">
      <dsp:nvSpPr>
        <dsp:cNvPr id="0" name=""/>
        <dsp:cNvSpPr/>
      </dsp:nvSpPr>
      <dsp:spPr>
        <a:xfrm>
          <a:off x="1960211" y="0"/>
          <a:ext cx="1306807" cy="818706"/>
        </a:xfrm>
        <a:prstGeom prst="trapezoid">
          <a:avLst>
            <a:gd name="adj" fmla="val 76119"/>
          </a:avLst>
        </a:prstGeom>
        <a:solidFill>
          <a:schemeClr val="accent1">
            <a:shade val="80000"/>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hr-HR" sz="1200" b="1" kern="1200">
              <a:latin typeface="Arial" pitchFamily="34" charset="0"/>
              <a:ea typeface="+mn-ea"/>
              <a:cs typeface="Arial" pitchFamily="34" charset="0"/>
            </a:rPr>
            <a:t>Vizija</a:t>
          </a:r>
        </a:p>
      </dsp:txBody>
      <dsp:txXfrm>
        <a:off x="1960211" y="0"/>
        <a:ext cx="1306807" cy="818706"/>
      </dsp:txXfrm>
    </dsp:sp>
    <dsp:sp modelId="{6F9F2706-3878-4FE4-B206-02C938C7633C}">
      <dsp:nvSpPr>
        <dsp:cNvPr id="0" name=""/>
        <dsp:cNvSpPr/>
      </dsp:nvSpPr>
      <dsp:spPr>
        <a:xfrm>
          <a:off x="1306807" y="818707"/>
          <a:ext cx="2613615" cy="818706"/>
        </a:xfrm>
        <a:prstGeom prst="trapezoid">
          <a:avLst>
            <a:gd name="adj" fmla="val 76119"/>
          </a:avLst>
        </a:prstGeom>
        <a:solidFill>
          <a:schemeClr val="accent1">
            <a:shade val="80000"/>
            <a:hueOff val="-177117"/>
            <a:satOff val="-8445"/>
            <a:lumOff val="10777"/>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hr-HR" sz="1200" b="1" kern="1200">
              <a:latin typeface="Arial" pitchFamily="34" charset="0"/>
              <a:ea typeface="+mn-ea"/>
              <a:cs typeface="Arial" pitchFamily="34" charset="0"/>
            </a:rPr>
            <a:t>Strateški ciljevi</a:t>
          </a:r>
        </a:p>
      </dsp:txBody>
      <dsp:txXfrm>
        <a:off x="1764190" y="818707"/>
        <a:ext cx="1698850" cy="818706"/>
      </dsp:txXfrm>
    </dsp:sp>
    <dsp:sp modelId="{245E9A28-81E8-42AA-95ED-E772C04B8A25}">
      <dsp:nvSpPr>
        <dsp:cNvPr id="0" name=""/>
        <dsp:cNvSpPr/>
      </dsp:nvSpPr>
      <dsp:spPr>
        <a:xfrm>
          <a:off x="653403" y="1637414"/>
          <a:ext cx="3920423" cy="818706"/>
        </a:xfrm>
        <a:prstGeom prst="trapezoid">
          <a:avLst>
            <a:gd name="adj" fmla="val 76119"/>
          </a:avLst>
        </a:prstGeom>
        <a:solidFill>
          <a:schemeClr val="accent1">
            <a:shade val="80000"/>
            <a:hueOff val="-354233"/>
            <a:satOff val="-16890"/>
            <a:lumOff val="21553"/>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hr-HR" sz="1200" b="1" kern="1200">
              <a:latin typeface="Arial" pitchFamily="34" charset="0"/>
              <a:ea typeface="+mn-ea"/>
              <a:cs typeface="Arial" pitchFamily="34" charset="0"/>
            </a:rPr>
            <a:t>Prioriteti </a:t>
          </a:r>
        </a:p>
      </dsp:txBody>
      <dsp:txXfrm>
        <a:off x="1339477" y="1637414"/>
        <a:ext cx="2548275" cy="818706"/>
      </dsp:txXfrm>
    </dsp:sp>
    <dsp:sp modelId="{0538180A-3E48-4EDF-80D7-972E78BBD561}">
      <dsp:nvSpPr>
        <dsp:cNvPr id="0" name=""/>
        <dsp:cNvSpPr/>
      </dsp:nvSpPr>
      <dsp:spPr>
        <a:xfrm>
          <a:off x="0" y="2456120"/>
          <a:ext cx="5227231" cy="818706"/>
        </a:xfrm>
        <a:prstGeom prst="trapezoid">
          <a:avLst>
            <a:gd name="adj" fmla="val 76119"/>
          </a:avLst>
        </a:prstGeom>
        <a:solidFill>
          <a:schemeClr val="accent1">
            <a:shade val="80000"/>
            <a:hueOff val="-531350"/>
            <a:satOff val="-25335"/>
            <a:lumOff val="3233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hr-HR" sz="1200" b="1" kern="1200">
              <a:latin typeface="Arial" pitchFamily="34" charset="0"/>
              <a:ea typeface="+mn-ea"/>
              <a:cs typeface="Arial" pitchFamily="34" charset="0"/>
            </a:rPr>
            <a:t>Mjere</a:t>
          </a:r>
        </a:p>
      </dsp:txBody>
      <dsp:txXfrm>
        <a:off x="914765" y="2456120"/>
        <a:ext cx="3397700" cy="81870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AF0FFA9-B97B-4CF1-9DFC-3877111A8DF6}">
      <dsp:nvSpPr>
        <dsp:cNvPr id="0" name=""/>
        <dsp:cNvSpPr/>
      </dsp:nvSpPr>
      <dsp:spPr>
        <a:xfrm>
          <a:off x="898178" y="826904"/>
          <a:ext cx="3909127" cy="2415236"/>
        </a:xfrm>
        <a:prstGeom prst="ellipse">
          <a:avLst/>
        </a:prstGeom>
        <a:solidFill>
          <a:schemeClr val="accent1">
            <a:shade val="80000"/>
            <a:alpha val="50000"/>
            <a:hueOff val="0"/>
            <a:satOff val="0"/>
            <a:lumOff val="0"/>
            <a:alphaOff val="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endParaRPr lang="hr-HR" sz="1000" b="1" i="1" kern="1200">
            <a:solidFill>
              <a:srgbClr val="0070C0"/>
            </a:solidFill>
            <a:latin typeface="Arial" pitchFamily="34" charset="0"/>
            <a:cs typeface="Arial" pitchFamily="34" charset="0"/>
          </a:endParaRPr>
        </a:p>
        <a:p>
          <a:pPr lvl="0" algn="ctr" defTabSz="444500">
            <a:lnSpc>
              <a:spcPct val="90000"/>
            </a:lnSpc>
            <a:spcBef>
              <a:spcPct val="0"/>
            </a:spcBef>
            <a:spcAft>
              <a:spcPct val="35000"/>
            </a:spcAft>
          </a:pPr>
          <a:endParaRPr lang="hr-HR" sz="1000" b="1" i="1" kern="1200">
            <a:solidFill>
              <a:srgbClr val="0070C0"/>
            </a:solidFill>
            <a:latin typeface="Arial" pitchFamily="34" charset="0"/>
            <a:cs typeface="Arial" pitchFamily="34" charset="0"/>
          </a:endParaRPr>
        </a:p>
        <a:p>
          <a:pPr lvl="0" algn="ctr" defTabSz="444500">
            <a:lnSpc>
              <a:spcPct val="90000"/>
            </a:lnSpc>
            <a:spcBef>
              <a:spcPct val="0"/>
            </a:spcBef>
            <a:spcAft>
              <a:spcPct val="35000"/>
            </a:spcAft>
          </a:pPr>
          <a:r>
            <a:rPr lang="hr-HR" sz="1400" b="1" i="0" kern="1200">
              <a:solidFill>
                <a:schemeClr val="accent2">
                  <a:lumMod val="50000"/>
                </a:schemeClr>
              </a:solidFill>
              <a:latin typeface="Arial" pitchFamily="34" charset="0"/>
              <a:cs typeface="Arial" pitchFamily="34" charset="0"/>
            </a:rPr>
            <a:t>VIZIJA</a:t>
          </a:r>
          <a:endParaRPr lang="hr-HR" sz="1000" b="1" i="0" kern="1200">
            <a:solidFill>
              <a:schemeClr val="accent2">
                <a:lumMod val="50000"/>
              </a:schemeClr>
            </a:solidFill>
            <a:latin typeface="Arial" pitchFamily="34" charset="0"/>
            <a:cs typeface="Arial" pitchFamily="34" charset="0"/>
          </a:endParaRPr>
        </a:p>
        <a:p>
          <a:pPr lvl="0" algn="ctr" defTabSz="444500">
            <a:lnSpc>
              <a:spcPct val="90000"/>
            </a:lnSpc>
            <a:spcBef>
              <a:spcPct val="0"/>
            </a:spcBef>
            <a:spcAft>
              <a:spcPct val="35000"/>
            </a:spcAft>
          </a:pPr>
          <a:r>
            <a:rPr lang="hr-HR" sz="1200" kern="1200">
              <a:latin typeface="Arial" pitchFamily="34" charset="0"/>
              <a:cs typeface="Arial" pitchFamily="34" charset="0"/>
            </a:rPr>
            <a:t>Vizija Općine Rakovica je osigurati stalan rast i razvoj gospodarstva, razvoj turizma, obrazovanja, infrastrukture i poduzetništva kroz racionalno korištenje proračunskih sredstava i optimalnim iskorištavanjem vanjskih izvora financiranja kako bi se ostvario ukupni rast i razvoj ovoga područja te povećao standard življenja.</a:t>
          </a:r>
          <a:endParaRPr lang="hr-HR" sz="1200" b="1" i="1" kern="1200">
            <a:solidFill>
              <a:srgbClr val="0070C0"/>
            </a:solidFill>
            <a:latin typeface="Arial" pitchFamily="34" charset="0"/>
            <a:cs typeface="Arial" pitchFamily="34" charset="0"/>
          </a:endParaRPr>
        </a:p>
        <a:p>
          <a:pPr lvl="0" algn="ctr" defTabSz="444500">
            <a:lnSpc>
              <a:spcPct val="90000"/>
            </a:lnSpc>
            <a:spcBef>
              <a:spcPct val="0"/>
            </a:spcBef>
            <a:spcAft>
              <a:spcPct val="35000"/>
            </a:spcAft>
          </a:pPr>
          <a:endParaRPr lang="hr-HR" sz="1000" b="1" i="1" kern="1200">
            <a:solidFill>
              <a:srgbClr val="0070C0"/>
            </a:solidFill>
            <a:latin typeface="Arial" pitchFamily="34" charset="0"/>
            <a:cs typeface="Arial" pitchFamily="34" charset="0"/>
          </a:endParaRPr>
        </a:p>
        <a:p>
          <a:pPr lvl="0" algn="ctr" defTabSz="444500">
            <a:lnSpc>
              <a:spcPct val="90000"/>
            </a:lnSpc>
            <a:spcBef>
              <a:spcPct val="0"/>
            </a:spcBef>
            <a:spcAft>
              <a:spcPct val="35000"/>
            </a:spcAft>
          </a:pPr>
          <a:endParaRPr lang="hr-HR" sz="1000" b="1" i="1" kern="1200">
            <a:solidFill>
              <a:srgbClr val="0070C0"/>
            </a:solidFill>
            <a:latin typeface="Arial" pitchFamily="34" charset="0"/>
            <a:cs typeface="Arial" pitchFamily="34" charset="0"/>
          </a:endParaRPr>
        </a:p>
      </dsp:txBody>
      <dsp:txXfrm>
        <a:off x="1470656" y="1180607"/>
        <a:ext cx="2764171" cy="1707830"/>
      </dsp:txXfrm>
    </dsp:sp>
    <dsp:sp modelId="{0568012A-DAF5-4A5A-805C-5799863A07F1}">
      <dsp:nvSpPr>
        <dsp:cNvPr id="0" name=""/>
        <dsp:cNvSpPr/>
      </dsp:nvSpPr>
      <dsp:spPr>
        <a:xfrm>
          <a:off x="3472624" y="119927"/>
          <a:ext cx="2128327" cy="1253960"/>
        </a:xfrm>
        <a:prstGeom prst="ellipse">
          <a:avLst/>
        </a:prstGeom>
        <a:solidFill>
          <a:schemeClr val="accent1">
            <a:shade val="80000"/>
            <a:alpha val="50000"/>
            <a:hueOff val="33"/>
            <a:satOff val="-236"/>
            <a:lumOff val="1140"/>
            <a:alphaOff val="75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hr-HR" sz="1000" b="1" kern="1200">
              <a:solidFill>
                <a:sysClr val="windowText" lastClr="000000"/>
              </a:solidFill>
              <a:latin typeface="Arial" pitchFamily="34" charset="0"/>
              <a:cs typeface="Arial" pitchFamily="34" charset="0"/>
            </a:rPr>
            <a:t>Razvoj malog i srednjeg poduzetništva u poljoprivredi, šumarstvu i turizmu</a:t>
          </a:r>
        </a:p>
      </dsp:txBody>
      <dsp:txXfrm>
        <a:off x="3784310" y="303565"/>
        <a:ext cx="1504955" cy="886684"/>
      </dsp:txXfrm>
    </dsp:sp>
    <dsp:sp modelId="{85A27496-82CE-45E8-93C1-94C1D591BC3A}">
      <dsp:nvSpPr>
        <dsp:cNvPr id="0" name=""/>
        <dsp:cNvSpPr/>
      </dsp:nvSpPr>
      <dsp:spPr>
        <a:xfrm>
          <a:off x="155340" y="2731258"/>
          <a:ext cx="1970839" cy="1152976"/>
        </a:xfrm>
        <a:prstGeom prst="ellipse">
          <a:avLst/>
        </a:prstGeom>
        <a:solidFill>
          <a:schemeClr val="accent1">
            <a:shade val="80000"/>
            <a:alpha val="50000"/>
            <a:hueOff val="65"/>
            <a:satOff val="-471"/>
            <a:lumOff val="2280"/>
            <a:alphaOff val="15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hr-HR" sz="1000" b="1" kern="1200">
              <a:solidFill>
                <a:sysClr val="windowText" lastClr="000000"/>
              </a:solidFill>
              <a:latin typeface="Arial" pitchFamily="34" charset="0"/>
              <a:cs typeface="Arial" pitchFamily="34" charset="0"/>
            </a:rPr>
            <a:t>Zaustavljanje procesa depopulacije, jučanje ljudskih resursa i održivi razvoj</a:t>
          </a:r>
        </a:p>
      </dsp:txBody>
      <dsp:txXfrm>
        <a:off x="443963" y="2900107"/>
        <a:ext cx="1393593" cy="815278"/>
      </dsp:txXfrm>
    </dsp:sp>
    <dsp:sp modelId="{DF823EF2-B9FE-4D1B-95B6-6067D3CA2892}">
      <dsp:nvSpPr>
        <dsp:cNvPr id="0" name=""/>
        <dsp:cNvSpPr/>
      </dsp:nvSpPr>
      <dsp:spPr>
        <a:xfrm>
          <a:off x="3469981" y="2763251"/>
          <a:ext cx="2086158" cy="1113338"/>
        </a:xfrm>
        <a:prstGeom prst="ellipse">
          <a:avLst/>
        </a:prstGeom>
        <a:solidFill>
          <a:schemeClr val="accent1">
            <a:shade val="80000"/>
            <a:alpha val="50000"/>
            <a:hueOff val="98"/>
            <a:satOff val="-707"/>
            <a:lumOff val="3420"/>
            <a:alphaOff val="225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hr-HR" sz="1000" b="1" kern="1200">
              <a:solidFill>
                <a:sysClr val="windowText" lastClr="000000"/>
              </a:solidFill>
              <a:latin typeface="Arial" pitchFamily="34" charset="0"/>
              <a:cs typeface="Arial" pitchFamily="34" charset="0"/>
            </a:rPr>
            <a:t>Zaštita okoliša, prirodne i kulturne baštine u funkciji održivog razvoja</a:t>
          </a:r>
        </a:p>
      </dsp:txBody>
      <dsp:txXfrm>
        <a:off x="3775492" y="2926296"/>
        <a:ext cx="1475136" cy="787248"/>
      </dsp:txXfrm>
    </dsp:sp>
    <dsp:sp modelId="{0E49FBCD-C825-47AC-A1ED-42F8A0BB7016}">
      <dsp:nvSpPr>
        <dsp:cNvPr id="0" name=""/>
        <dsp:cNvSpPr/>
      </dsp:nvSpPr>
      <dsp:spPr>
        <a:xfrm>
          <a:off x="183907" y="214950"/>
          <a:ext cx="1981347" cy="1206566"/>
        </a:xfrm>
        <a:prstGeom prst="ellipse">
          <a:avLst/>
        </a:prstGeom>
        <a:solidFill>
          <a:schemeClr val="accent1">
            <a:shade val="80000"/>
            <a:alpha val="50000"/>
            <a:hueOff val="130"/>
            <a:satOff val="-943"/>
            <a:lumOff val="4560"/>
            <a:alphaOff val="30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hr-HR" sz="1000" b="1" kern="1200">
              <a:solidFill>
                <a:sysClr val="windowText" lastClr="000000"/>
              </a:solidFill>
              <a:latin typeface="Arial" pitchFamily="34" charset="0"/>
              <a:cs typeface="Arial" pitchFamily="34" charset="0"/>
            </a:rPr>
            <a:t>Izgradnja i rekonstrukcija komunalne i prometne infrastrukture</a:t>
          </a:r>
        </a:p>
      </dsp:txBody>
      <dsp:txXfrm>
        <a:off x="474069" y="391647"/>
        <a:ext cx="1401023" cy="853172"/>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7B18B5E-4277-42F9-8454-407F22B3B7D2}">
      <dsp:nvSpPr>
        <dsp:cNvPr id="0" name=""/>
        <dsp:cNvSpPr/>
      </dsp:nvSpPr>
      <dsp:spPr>
        <a:xfrm>
          <a:off x="411479" y="0"/>
          <a:ext cx="4663440" cy="2291715"/>
        </a:xfrm>
        <a:prstGeom prst="rightArrow">
          <a:avLst/>
        </a:prstGeom>
        <a:solidFill>
          <a:schemeClr val="accent2">
            <a:tint val="40000"/>
            <a:hueOff val="0"/>
            <a:satOff val="0"/>
            <a:lumOff val="0"/>
            <a:alphaOff val="0"/>
          </a:schemeClr>
        </a:solidFill>
        <a:ln>
          <a:noFill/>
        </a:ln>
        <a:effectLst/>
        <a:sp3d z="-161800" extrusionH="600" contourW="3000">
          <a:bevelT w="48600" h="18600" prst="relaxedInset"/>
          <a:bevelB w="48600" h="8600" prst="relaxedInset"/>
        </a:sp3d>
      </dsp:spPr>
      <dsp:style>
        <a:lnRef idx="0">
          <a:scrgbClr r="0" g="0" b="0"/>
        </a:lnRef>
        <a:fillRef idx="1">
          <a:scrgbClr r="0" g="0" b="0"/>
        </a:fillRef>
        <a:effectRef idx="0">
          <a:scrgbClr r="0" g="0" b="0"/>
        </a:effectRef>
        <a:fontRef idx="minor"/>
      </dsp:style>
    </dsp:sp>
    <dsp:sp modelId="{F1E32C10-37C5-4BFA-A87F-20F5DA680E4A}">
      <dsp:nvSpPr>
        <dsp:cNvPr id="0" name=""/>
        <dsp:cNvSpPr/>
      </dsp:nvSpPr>
      <dsp:spPr>
        <a:xfrm>
          <a:off x="0" y="687514"/>
          <a:ext cx="1645920" cy="916686"/>
        </a:xfrm>
        <a:prstGeom prst="roundRect">
          <a:avLst/>
        </a:prstGeom>
        <a:solidFill>
          <a:schemeClr val="accent2">
            <a:hueOff val="0"/>
            <a:satOff val="0"/>
            <a:lumOff val="0"/>
            <a:alphaOff val="0"/>
          </a:schemeClr>
        </a:solidFill>
        <a:ln>
          <a:noFill/>
        </a:ln>
        <a:effectLst>
          <a:outerShdw blurRad="38100" dist="25400" dir="5400000" algn="t" rotWithShape="0">
            <a:srgbClr val="000000">
              <a:alpha val="50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hr-HR" sz="1800" b="0" kern="1200" cap="none" spc="0">
              <a:ln w="9207" cmpd="sng">
                <a:prstDash val="solid"/>
              </a:ln>
              <a:solidFill>
                <a:sysClr val="windowText" lastClr="000000"/>
              </a:solidFill>
              <a:effectLst>
                <a:outerShdw blurRad="63500" dir="3600000" algn="tl" rotWithShape="0">
                  <a:srgbClr val="000000">
                    <a:alpha val="70000"/>
                  </a:srgbClr>
                </a:outerShdw>
              </a:effectLst>
              <a:latin typeface="Arial" pitchFamily="34" charset="0"/>
              <a:ea typeface="+mn-ea"/>
              <a:cs typeface="Arial" pitchFamily="34" charset="0"/>
            </a:rPr>
            <a:t>Identifikacija</a:t>
          </a:r>
        </a:p>
      </dsp:txBody>
      <dsp:txXfrm>
        <a:off x="44749" y="732263"/>
        <a:ext cx="1556422" cy="827188"/>
      </dsp:txXfrm>
    </dsp:sp>
    <dsp:sp modelId="{C12F5B90-4918-4764-8FA4-4A041F2869C4}">
      <dsp:nvSpPr>
        <dsp:cNvPr id="0" name=""/>
        <dsp:cNvSpPr/>
      </dsp:nvSpPr>
      <dsp:spPr>
        <a:xfrm>
          <a:off x="1920240" y="687514"/>
          <a:ext cx="1645920" cy="916686"/>
        </a:xfrm>
        <a:prstGeom prst="roundRect">
          <a:avLst/>
        </a:prstGeom>
        <a:solidFill>
          <a:schemeClr val="accent3">
            <a:hueOff val="0"/>
            <a:satOff val="0"/>
            <a:lumOff val="0"/>
            <a:alphaOff val="0"/>
          </a:schemeClr>
        </a:solidFill>
        <a:ln>
          <a:noFill/>
        </a:ln>
        <a:effectLst>
          <a:outerShdw blurRad="38100" dist="25400" dir="5400000" algn="t" rotWithShape="0">
            <a:srgbClr val="000000">
              <a:alpha val="50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hr-HR" sz="1800" b="0" kern="1200" cap="none" spc="0">
              <a:ln w="9207" cmpd="sng">
                <a:prstDash val="solid"/>
              </a:ln>
              <a:solidFill>
                <a:sysClr val="windowText" lastClr="000000"/>
              </a:solidFill>
              <a:effectLst>
                <a:outerShdw blurRad="63500" dir="3600000" algn="tl" rotWithShape="0">
                  <a:srgbClr val="000000">
                    <a:alpha val="70000"/>
                  </a:srgbClr>
                </a:outerShdw>
              </a:effectLst>
              <a:latin typeface="Trebuchet MS"/>
              <a:ea typeface="+mn-ea"/>
              <a:cs typeface="+mn-cs"/>
            </a:rPr>
            <a:t>Rangiranje</a:t>
          </a:r>
        </a:p>
      </dsp:txBody>
      <dsp:txXfrm>
        <a:off x="1964989" y="732263"/>
        <a:ext cx="1556422" cy="827188"/>
      </dsp:txXfrm>
    </dsp:sp>
    <dsp:sp modelId="{CDA44737-74A1-4E62-931F-FB0830EC118D}">
      <dsp:nvSpPr>
        <dsp:cNvPr id="0" name=""/>
        <dsp:cNvSpPr/>
      </dsp:nvSpPr>
      <dsp:spPr>
        <a:xfrm>
          <a:off x="3840480" y="687514"/>
          <a:ext cx="1645920" cy="916686"/>
        </a:xfrm>
        <a:prstGeom prst="roundRect">
          <a:avLst/>
        </a:prstGeom>
        <a:solidFill>
          <a:schemeClr val="accent1">
            <a:lumMod val="40000"/>
            <a:lumOff val="60000"/>
          </a:schemeClr>
        </a:solidFill>
        <a:ln>
          <a:noFill/>
        </a:ln>
        <a:effectLst>
          <a:outerShdw blurRad="38100" dist="25400" dir="5400000" algn="t" rotWithShape="0">
            <a:srgbClr val="000000">
              <a:alpha val="50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txBody>
        <a:bodyPr spcFirstLastPara="0" vert="horz" wrap="square" lIns="68580" tIns="68580" rIns="68580" bIns="68580" numCol="1" spcCol="1270" anchor="ctr" anchorCtr="0">
          <a:noAutofit/>
        </a:bodyPr>
        <a:lstStyle/>
        <a:p>
          <a:pPr lvl="0" algn="ctr" defTabSz="800100">
            <a:lnSpc>
              <a:spcPct val="90000"/>
            </a:lnSpc>
            <a:spcBef>
              <a:spcPct val="0"/>
            </a:spcBef>
            <a:spcAft>
              <a:spcPct val="35000"/>
            </a:spcAft>
          </a:pPr>
          <a:r>
            <a:rPr lang="hr-HR" sz="1800" b="0" kern="1200" cap="none" spc="0">
              <a:ln w="9207" cmpd="sng">
                <a:prstDash val="solid"/>
              </a:ln>
              <a:solidFill>
                <a:sysClr val="windowText" lastClr="000000"/>
              </a:solidFill>
              <a:effectLst>
                <a:outerShdw blurRad="63500" dir="3600000" algn="tl" rotWithShape="0">
                  <a:srgbClr val="000000">
                    <a:alpha val="70000"/>
                  </a:srgbClr>
                </a:outerShdw>
              </a:effectLst>
              <a:latin typeface="Trebuchet MS"/>
              <a:ea typeface="+mn-ea"/>
              <a:cs typeface="+mn-cs"/>
            </a:rPr>
            <a:t>Odabir</a:t>
          </a:r>
        </a:p>
      </dsp:txBody>
      <dsp:txXfrm>
        <a:off x="3885229" y="732263"/>
        <a:ext cx="1556422" cy="82718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140C267-02D6-4A76-9A1E-E72A50F3F956}">
      <dsp:nvSpPr>
        <dsp:cNvPr id="0" name=""/>
        <dsp:cNvSpPr/>
      </dsp:nvSpPr>
      <dsp:spPr>
        <a:xfrm>
          <a:off x="922301" y="29781"/>
          <a:ext cx="1706208" cy="1429512"/>
        </a:xfrm>
        <a:prstGeom prst="ellipse">
          <a:avLst/>
        </a:prstGeom>
        <a:solidFill>
          <a:schemeClr val="accent2">
            <a:lumMod val="75000"/>
            <a:alpha val="50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hr-HR" sz="1200" b="1" kern="1200">
              <a:solidFill>
                <a:sysClr val="windowText" lastClr="000000"/>
              </a:solidFill>
              <a:latin typeface="Arial" pitchFamily="34" charset="0"/>
              <a:ea typeface="+mn-ea"/>
              <a:cs typeface="Arial" pitchFamily="34" charset="0"/>
            </a:rPr>
            <a:t>JAVNI SEKTOR</a:t>
          </a:r>
        </a:p>
      </dsp:txBody>
      <dsp:txXfrm>
        <a:off x="1149796" y="279946"/>
        <a:ext cx="1251219" cy="643280"/>
      </dsp:txXfrm>
    </dsp:sp>
    <dsp:sp modelId="{A6242715-6950-4A4A-96B9-69EC8CCD3A86}">
      <dsp:nvSpPr>
        <dsp:cNvPr id="0" name=""/>
        <dsp:cNvSpPr/>
      </dsp:nvSpPr>
      <dsp:spPr>
        <a:xfrm>
          <a:off x="1519899" y="923226"/>
          <a:ext cx="1755497" cy="1429512"/>
        </a:xfrm>
        <a:prstGeom prst="ellipse">
          <a:avLst/>
        </a:prstGeom>
        <a:solidFill>
          <a:schemeClr val="accent2">
            <a:lumMod val="60000"/>
            <a:lumOff val="40000"/>
            <a:alpha val="50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hr-HR" sz="1200" b="1" kern="1200">
              <a:solidFill>
                <a:sysClr val="windowText" lastClr="000000"/>
              </a:solidFill>
              <a:latin typeface="Arial" pitchFamily="34" charset="0"/>
              <a:ea typeface="+mn-ea"/>
              <a:cs typeface="Arial" pitchFamily="34" charset="0"/>
            </a:rPr>
            <a:t>CIVILNI SEKTOR</a:t>
          </a:r>
        </a:p>
      </dsp:txBody>
      <dsp:txXfrm>
        <a:off x="2056789" y="1292517"/>
        <a:ext cx="1053298" cy="786231"/>
      </dsp:txXfrm>
    </dsp:sp>
    <dsp:sp modelId="{09ADDC92-9F96-462D-90AF-D5BBFD826361}">
      <dsp:nvSpPr>
        <dsp:cNvPr id="0" name=""/>
        <dsp:cNvSpPr/>
      </dsp:nvSpPr>
      <dsp:spPr>
        <a:xfrm>
          <a:off x="305326" y="923226"/>
          <a:ext cx="1722261" cy="1429512"/>
        </a:xfrm>
        <a:prstGeom prst="ellipse">
          <a:avLst/>
        </a:prstGeom>
        <a:solidFill>
          <a:schemeClr val="accent1">
            <a:lumMod val="40000"/>
            <a:lumOff val="60000"/>
            <a:alpha val="50000"/>
          </a:schemeClr>
        </a:solidFill>
        <a:ln>
          <a:noFill/>
        </a:ln>
        <a:effectLst/>
        <a:scene3d>
          <a:camera prst="orthographicFront">
            <a:rot lat="0" lon="0" rev="0"/>
          </a:camera>
          <a:lightRig rig="contrasting" dir="t">
            <a:rot lat="0" lon="0" rev="1200000"/>
          </a:lightRig>
        </a:scene3d>
        <a:sp3d contourW="12700" prstMaterial="clear">
          <a:bevelT w="177800" h="254000"/>
          <a:bevelB w="152400"/>
        </a:sp3d>
      </dsp:spPr>
      <dsp:style>
        <a:lnRef idx="0">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hr-HR" sz="1200" b="1" kern="1200">
              <a:solidFill>
                <a:sysClr val="windowText" lastClr="000000"/>
              </a:solidFill>
              <a:latin typeface="Arial" pitchFamily="34" charset="0"/>
              <a:ea typeface="+mn-ea"/>
              <a:cs typeface="Arial" pitchFamily="34" charset="0"/>
            </a:rPr>
            <a:t>PRIVATNI SEKTOR</a:t>
          </a:r>
        </a:p>
      </dsp:txBody>
      <dsp:txXfrm>
        <a:off x="467506" y="1292517"/>
        <a:ext cx="1033357" cy="786231"/>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layout2.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4.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11.jpeg"/></Relationships>
</file>

<file path=word/theme/_rels/themeOverride1.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10.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11.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12.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13.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14.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15.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16.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17.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18.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19.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20.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1.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2.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3.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4.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5.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6.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7.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8.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29.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30.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1.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2.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3.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4.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5.xml.rels><?xml version="1.0" encoding="UTF-8" standalone="yes"?>
<Relationships xmlns="http://schemas.openxmlformats.org/package/2006/relationships"><Relationship Id="rId1" Type="http://schemas.openxmlformats.org/officeDocument/2006/relationships/image" Target="../media/image6.jpeg"/></Relationships>
</file>

<file path=word/theme/_rels/themeOverride36.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4.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5.xml.rels><?xml version="1.0" encoding="UTF-8" standalone="yes"?>
<Relationships xmlns="http://schemas.openxmlformats.org/package/2006/relationships"><Relationship Id="rId1" Type="http://schemas.openxmlformats.org/officeDocument/2006/relationships/image" Target="../media/image4.jpeg"/></Relationships>
</file>

<file path=word/theme/_rels/themeOverride6.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7.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8.xml.rels><?xml version="1.0" encoding="UTF-8" standalone="yes"?>
<Relationships xmlns="http://schemas.openxmlformats.org/package/2006/relationships"><Relationship Id="rId1" Type="http://schemas.openxmlformats.org/officeDocument/2006/relationships/image" Target="../media/image5.jpeg"/></Relationships>
</file>

<file path=word/theme/_rels/themeOverride9.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Equity">
  <a:themeElements>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Elements>
  <a:objectDefaults/>
  <a:extraClrSchemeLst/>
</a:theme>
</file>

<file path=word/theme/themeOverride1.xml><?xml version="1.0" encoding="utf-8"?>
<a:themeOverride xmlns:a="http://schemas.openxmlformats.org/drawingml/2006/main">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10.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11.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12.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13.xml><?xml version="1.0" encoding="utf-8"?>
<a:themeOverride xmlns:a="http://schemas.openxmlformats.org/drawingml/2006/main">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14.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15.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16.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17.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18.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19.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20.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1.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2.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3.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4.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5.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6.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7.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8.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29.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xml><?xml version="1.0" encoding="utf-8"?>
<a:themeOverride xmlns:a="http://schemas.openxmlformats.org/drawingml/2006/main">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30.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1.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2.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3.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4.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5.xml><?xml version="1.0" encoding="utf-8"?>
<a:themeOverride xmlns:a="http://schemas.openxmlformats.org/drawingml/2006/main">
  <a:clrScheme name="Bogatstvo">
    <a:dk1>
      <a:sysClr val="windowText" lastClr="000000"/>
    </a:dk1>
    <a:lt1>
      <a:sysClr val="window" lastClr="FFFFFF"/>
    </a:lt1>
    <a:dk2>
      <a:srgbClr val="B13F9A"/>
    </a:dk2>
    <a:lt2>
      <a:srgbClr val="F4E7ED"/>
    </a:lt2>
    <a:accent1>
      <a:srgbClr val="B83D68"/>
    </a:accent1>
    <a:accent2>
      <a:srgbClr val="AC66BB"/>
    </a:accent2>
    <a:accent3>
      <a:srgbClr val="DE6C36"/>
    </a:accent3>
    <a:accent4>
      <a:srgbClr val="F9B639"/>
    </a:accent4>
    <a:accent5>
      <a:srgbClr val="CF6DA4"/>
    </a:accent5>
    <a:accent6>
      <a:srgbClr val="FA8D3D"/>
    </a:accent6>
    <a:hlink>
      <a:srgbClr val="FFDE66"/>
    </a:hlink>
    <a:folHlink>
      <a:srgbClr val="D490C5"/>
    </a:folHlink>
  </a:clrScheme>
  <a:fontScheme name="Bogatstvo">
    <a:majorFont>
      <a:latin typeface="Trebuchet MS"/>
      <a:ea typeface=""/>
      <a:cs typeface=""/>
      <a:font script="Jpan" typeface="HG丸ｺﾞｼｯｸM-PRO"/>
      <a:font script="Hang" typeface="HY그래픽M"/>
      <a:font script="Hans" typeface="黑体"/>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Trebuchet MS"/>
      <a:ea typeface=""/>
      <a:cs typeface=""/>
      <a:font script="Jpan" typeface="HG丸ｺﾞｼｯｸM-PRO"/>
      <a:font script="Hang" typeface="HY그래픽M"/>
      <a:font script="Hans" typeface="华文新魏"/>
      <a:font script="Hant" typeface="微軟正黑體"/>
      <a:font script="Arab" typeface="Tahoma"/>
      <a:font script="Hebr" typeface="Gisha"/>
      <a:font script="Thai" typeface="Iris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ogatstvo">
    <a:fillStyleLst>
      <a:solidFill>
        <a:schemeClr val="phClr"/>
      </a:solidFill>
      <a:gradFill rotWithShape="1">
        <a:gsLst>
          <a:gs pos="0">
            <a:schemeClr val="phClr">
              <a:tint val="15000"/>
              <a:satMod val="250000"/>
            </a:schemeClr>
          </a:gs>
          <a:gs pos="49000">
            <a:schemeClr val="phClr">
              <a:tint val="50000"/>
              <a:satMod val="200000"/>
            </a:schemeClr>
          </a:gs>
          <a:gs pos="49100">
            <a:schemeClr val="phClr">
              <a:tint val="64000"/>
              <a:satMod val="160000"/>
            </a:schemeClr>
          </a:gs>
          <a:gs pos="92000">
            <a:schemeClr val="phClr">
              <a:tint val="50000"/>
              <a:satMod val="200000"/>
            </a:schemeClr>
          </a:gs>
          <a:gs pos="100000">
            <a:schemeClr val="phClr">
              <a:tint val="43000"/>
              <a:satMod val="190000"/>
            </a:schemeClr>
          </a:gs>
        </a:gsLst>
        <a:lin ang="5400000" scaled="1"/>
      </a:gradFill>
      <a:gradFill rotWithShape="1">
        <a:gsLst>
          <a:gs pos="0">
            <a:schemeClr val="phClr">
              <a:tint val="74000"/>
            </a:schemeClr>
          </a:gs>
          <a:gs pos="49000">
            <a:schemeClr val="phClr">
              <a:tint val="96000"/>
              <a:shade val="84000"/>
              <a:satMod val="110000"/>
            </a:schemeClr>
          </a:gs>
          <a:gs pos="49100">
            <a:schemeClr val="phClr">
              <a:shade val="55000"/>
              <a:satMod val="150000"/>
            </a:schemeClr>
          </a:gs>
          <a:gs pos="92000">
            <a:schemeClr val="phClr">
              <a:tint val="98000"/>
              <a:shade val="90000"/>
              <a:satMod val="128000"/>
            </a:schemeClr>
          </a:gs>
          <a:gs pos="100000">
            <a:schemeClr val="phClr">
              <a:tint val="90000"/>
              <a:shade val="97000"/>
              <a:satMod val="128000"/>
            </a:schemeClr>
          </a:gs>
        </a:gsLst>
        <a:lin ang="5400000" scaled="1"/>
      </a:gradFill>
    </a:fillStyleLst>
    <a:lnStyleLst>
      <a:ln w="11430" cap="flat" cmpd="sng" algn="ctr">
        <a:solidFill>
          <a:schemeClr val="phClr"/>
        </a:solidFill>
        <a:prstDash val="solid"/>
      </a:ln>
      <a:ln w="40000" cap="flat" cmpd="sng" algn="ctr">
        <a:solidFill>
          <a:schemeClr val="phClr"/>
        </a:solidFill>
        <a:prstDash val="solid"/>
      </a:ln>
      <a:ln w="31800" cap="flat" cmpd="sng" algn="ctr">
        <a:solidFill>
          <a:schemeClr val="phClr"/>
        </a:solidFill>
        <a:prstDash val="solid"/>
      </a:ln>
    </a:lnStyleLst>
    <a:effectStyleLst>
      <a:effectStyle>
        <a:effectLst>
          <a:outerShdw blurRad="50800" dist="25000" dir="5400000" rotWithShape="0">
            <a:schemeClr val="phClr">
              <a:shade val="30000"/>
              <a:satMod val="150000"/>
              <a:alpha val="38000"/>
            </a:schemeClr>
          </a:outerShdw>
        </a:effectLst>
      </a:effectStyle>
      <a:effectStyle>
        <a:effectLst>
          <a:outerShdw blurRad="39000" dist="25400" dir="5400000" rotWithShape="0">
            <a:schemeClr val="phClr">
              <a:shade val="33000"/>
              <a:alpha val="83000"/>
            </a:schemeClr>
          </a:outerShdw>
        </a:effectLst>
      </a:effectStyle>
      <a:effectStyle>
        <a:effectLst>
          <a:outerShdw blurRad="39000" dist="25400" dir="5400000" rotWithShape="0">
            <a:schemeClr val="phClr">
              <a:shade val="33000"/>
              <a:alpha val="83000"/>
            </a:schemeClr>
          </a:outerShdw>
        </a:effectLst>
        <a:scene3d>
          <a:camera prst="orthographicFront" fov="0">
            <a:rot lat="0" lon="0" rev="0"/>
          </a:camera>
          <a:lightRig rig="contrasting" dir="t">
            <a:rot lat="0" lon="0" rev="1500000"/>
          </a:lightRig>
        </a:scene3d>
        <a:sp3d extrusionH="127000" prstMaterial="powder">
          <a:bevelT w="50800" h="63500"/>
        </a:sp3d>
      </a:effectStyle>
    </a:effectStyleLst>
    <a:bgFillStyleLst>
      <a:solidFill>
        <a:schemeClr val="phClr"/>
      </a:solidFill>
      <a:gradFill rotWithShape="1">
        <a:gsLst>
          <a:gs pos="0">
            <a:schemeClr val="phClr">
              <a:tint val="78000"/>
              <a:satMod val="220000"/>
            </a:schemeClr>
          </a:gs>
          <a:gs pos="100000">
            <a:schemeClr val="phClr">
              <a:shade val="35000"/>
              <a:satMod val="155000"/>
            </a:schemeClr>
          </a:gs>
        </a:gsLst>
        <a:path path="circle">
          <a:fillToRect l="50000" t="50000" r="50000" b="50000"/>
        </a:path>
      </a:gradFill>
      <a:blipFill>
        <a:blip xmlns:r="http://schemas.openxmlformats.org/officeDocument/2006/relationships" r:embed="rId1">
          <a:duotone>
            <a:schemeClr val="phClr">
              <a:shade val="60000"/>
              <a:satMod val="180000"/>
            </a:schemeClr>
            <a:schemeClr val="phClr">
              <a:tint val="500"/>
              <a:satMod val="150000"/>
            </a:schemeClr>
          </a:duotone>
        </a:blip>
        <a:tile tx="0" ty="0" sx="50000" sy="50000" flip="none" algn="tl"/>
      </a:blipFill>
    </a:bgFillStyleLst>
  </a:fmtScheme>
</a:themeOverride>
</file>

<file path=word/theme/themeOverride36.xml><?xml version="1.0" encoding="utf-8"?>
<a:themeOverride xmlns:a="http://schemas.openxmlformats.org/drawingml/2006/main">
  <a:clrScheme name="Oriel">
    <a:dk1>
      <a:sysClr val="windowText" lastClr="000000"/>
    </a:dk1>
    <a:lt1>
      <a:sysClr val="window" lastClr="FFFFFF"/>
    </a:lt1>
    <a:dk2>
      <a:srgbClr val="575F6D"/>
    </a:dk2>
    <a:lt2>
      <a:srgbClr val="FFF39D"/>
    </a:lt2>
    <a:accent1>
      <a:srgbClr val="FE8637"/>
    </a:accent1>
    <a:accent2>
      <a:srgbClr val="7598D9"/>
    </a:accent2>
    <a:accent3>
      <a:srgbClr val="B32C16"/>
    </a:accent3>
    <a:accent4>
      <a:srgbClr val="F5CD2D"/>
    </a:accent4>
    <a:accent5>
      <a:srgbClr val="AEBAD5"/>
    </a:accent5>
    <a:accent6>
      <a:srgbClr val="777C84"/>
    </a:accent6>
    <a:hlink>
      <a:srgbClr val="D2611C"/>
    </a:hlink>
    <a:folHlink>
      <a:srgbClr val="3B435B"/>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effectStyle>
      <a:effectStyle>
        <a:effectLst>
          <a:outerShdw blurRad="57150" dist="38100" dir="5400000" algn="ctr" rotWithShape="0">
            <a:schemeClr val="phClr">
              <a:shade val="9000"/>
              <a:satMod val="105000"/>
              <a:alpha val="48000"/>
            </a:schemeClr>
          </a:outerShdw>
        </a:effectLst>
        <a:scene3d>
          <a:camera prst="orthographicFront" fov="0">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4.xml><?xml version="1.0" encoding="utf-8"?>
<a:themeOverride xmlns:a="http://schemas.openxmlformats.org/drawingml/2006/main">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5.xml><?xml version="1.0" encoding="utf-8"?>
<a:themeOverride xmlns:a="http://schemas.openxmlformats.org/drawingml/2006/main">
  <a:clrScheme name="Equity">
    <a:dk1>
      <a:sysClr val="windowText" lastClr="000000"/>
    </a:dk1>
    <a:lt1>
      <a:sysClr val="window" lastClr="FFFFFF"/>
    </a:lt1>
    <a:dk2>
      <a:srgbClr val="696464"/>
    </a:dk2>
    <a:lt2>
      <a:srgbClr val="E9E5DC"/>
    </a:lt2>
    <a:accent1>
      <a:srgbClr val="D34817"/>
    </a:accent1>
    <a:accent2>
      <a:srgbClr val="9B2D1F"/>
    </a:accent2>
    <a:accent3>
      <a:srgbClr val="A28E6A"/>
    </a:accent3>
    <a:accent4>
      <a:srgbClr val="956251"/>
    </a:accent4>
    <a:accent5>
      <a:srgbClr val="918485"/>
    </a:accent5>
    <a:accent6>
      <a:srgbClr val="855D5D"/>
    </a:accent6>
    <a:hlink>
      <a:srgbClr val="CC9900"/>
    </a:hlink>
    <a:folHlink>
      <a:srgbClr val="96A9A9"/>
    </a:folHlink>
  </a:clrScheme>
  <a:fontScheme name="Equity">
    <a:majorFont>
      <a:latin typeface="Franklin Gothic Book"/>
      <a:ea typeface=""/>
      <a:cs typeface=""/>
      <a:font script="Grek" typeface="Calibri"/>
      <a:font script="Cyrl" typeface="Calibri"/>
      <a:font script="Jpan" typeface="HGｺﾞｼｯｸM"/>
      <a:font script="Hang" typeface="바탕"/>
      <a:font script="Hans" typeface="幼圆"/>
      <a:font script="Hant" typeface="微軟正黑體"/>
      <a:font script="Arab" typeface="Tahoma"/>
      <a:font script="Hebr" typeface="Aharoni"/>
      <a:font script="Thai" typeface="Lily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Perpetua"/>
      <a:ea typeface=""/>
      <a:cs typeface=""/>
      <a:font script="Grek" typeface="Cambria"/>
      <a:font script="Cyrl" typeface="Cambria"/>
      <a:font script="Jpan" typeface="HG創英ﾌﾟﾚｾﾞﾝｽEB"/>
      <a:font script="Hang" typeface="맑은 고딕"/>
      <a:font script="Hans" typeface="宋体"/>
      <a:font script="Hant" typeface="新細明體"/>
      <a:font script="Arab" typeface="Times New Roman"/>
      <a:font script="Hebr" typeface="Aharoni"/>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Equity">
    <a:fillStyleLst>
      <a:solidFill>
        <a:schemeClr val="phClr"/>
      </a:solidFill>
      <a:blipFill>
        <a:blip xmlns:r="http://schemas.openxmlformats.org/officeDocument/2006/relationships" r:embed="rId1">
          <a:duotone>
            <a:schemeClr val="phClr">
              <a:tint val="30000"/>
              <a:satMod val="300000"/>
            </a:schemeClr>
            <a:schemeClr val="phClr">
              <a:tint val="40000"/>
              <a:satMod val="200000"/>
            </a:schemeClr>
          </a:duotone>
        </a:blip>
        <a:tile tx="0" ty="0" sx="70000" sy="70000" flip="none" algn="ctr"/>
      </a:blipFill>
      <a:blipFill>
        <a:blip xmlns:r="http://schemas.openxmlformats.org/officeDocument/2006/relationships" r:embed="rId1">
          <a:duotone>
            <a:schemeClr val="phClr">
              <a:shade val="22000"/>
              <a:satMod val="160000"/>
            </a:schemeClr>
            <a:schemeClr val="phClr">
              <a:shade val="45000"/>
              <a:satMod val="100000"/>
            </a:schemeClr>
          </a:duotone>
        </a:blip>
        <a:tile tx="0" ty="0" sx="65000" sy="65000" flip="none" algn="ctr"/>
      </a:blipFill>
    </a:fillStyleLst>
    <a:lnStyleLst>
      <a:ln w="9525" cap="flat" cmpd="sng" algn="ctr">
        <a:solidFill>
          <a:schemeClr val="phClr">
            <a:shade val="60000"/>
            <a:satMod val="110000"/>
          </a:schemeClr>
        </a:solidFill>
        <a:prstDash val="solid"/>
      </a:ln>
      <a:ln w="12700" cap="flat" cmpd="sng" algn="ctr">
        <a:solidFill>
          <a:schemeClr val="phClr"/>
        </a:solidFill>
        <a:prstDash val="solid"/>
      </a:ln>
      <a:ln w="38100" cap="flat" cmpd="sng" algn="ctr">
        <a:solidFill>
          <a:schemeClr val="phClr"/>
        </a:solidFill>
        <a:prstDash val="solid"/>
      </a:ln>
    </a:lnStyleLst>
    <a:effectStyleLst>
      <a:effectStyle>
        <a:effectLst>
          <a:outerShdw blurRad="38100" dist="25400" dir="5400000" algn="t" rotWithShape="0">
            <a:srgbClr val="000000">
              <a:alpha val="50000"/>
            </a:srgbClr>
          </a:outerShdw>
        </a:effectLst>
      </a:effectStyle>
      <a:effectStyle>
        <a:effectLst>
          <a:outerShdw blurRad="38100" dist="25400" dir="5400000" algn="t" rotWithShape="0">
            <a:srgbClr val="000000">
              <a:alpha val="50000"/>
            </a:srgbClr>
          </a:outerShdw>
        </a:effectLst>
      </a:effectStyle>
      <a:effectStyle>
        <a:effectLst>
          <a:outerShdw blurRad="50800" dist="50800" dir="5400000" algn="t" rotWithShape="0">
            <a:srgbClr val="000000">
              <a:alpha val="60000"/>
            </a:srgbClr>
          </a:outerShdw>
        </a:effectLst>
        <a:scene3d>
          <a:camera prst="isometricBottomUp" fov="0">
            <a:rot lat="0" lon="0" rev="0"/>
          </a:camera>
          <a:lightRig rig="soft" dir="b">
            <a:rot lat="0" lon="0" rev="9000000"/>
          </a:lightRig>
        </a:scene3d>
        <a:sp3d contourW="35000" prstMaterial="matte">
          <a:bevelT w="45000" h="38100" prst="convex"/>
          <a:contourClr>
            <a:schemeClr val="phClr">
              <a:tint val="10000"/>
              <a:satMod val="130000"/>
            </a:schemeClr>
          </a:contourClr>
        </a:sp3d>
      </a:effectStyle>
    </a:effectStyleLst>
    <a:bgFillStyleLst>
      <a:solidFill>
        <a:schemeClr val="phClr"/>
      </a:solidFill>
      <a:gradFill rotWithShape="1">
        <a:gsLst>
          <a:gs pos="0">
            <a:schemeClr val="phClr">
              <a:shade val="40000"/>
              <a:satMod val="165000"/>
            </a:schemeClr>
          </a:gs>
          <a:gs pos="50000">
            <a:schemeClr val="phClr">
              <a:shade val="80000"/>
              <a:satMod val="155000"/>
            </a:schemeClr>
          </a:gs>
          <a:gs pos="100000">
            <a:schemeClr val="phClr">
              <a:tint val="95000"/>
              <a:satMod val="200000"/>
            </a:schemeClr>
          </a:gs>
        </a:gsLst>
        <a:lin ang="16200000" scaled="1"/>
      </a:gradFill>
      <a:blipFill>
        <a:blip xmlns:r="http://schemas.openxmlformats.org/officeDocument/2006/relationships" r:embed="rId1">
          <a:duotone>
            <a:schemeClr val="phClr">
              <a:tint val="95000"/>
              <a:satMod val="200000"/>
            </a:schemeClr>
            <a:schemeClr val="phClr">
              <a:shade val="80000"/>
              <a:satMod val="100000"/>
            </a:schemeClr>
          </a:duotone>
        </a:blip>
        <a:tile tx="0" ty="0" sx="55000" sy="55000" flip="none" algn="tl"/>
      </a:blipFill>
    </a:bgFillStyleLst>
  </a:fmtScheme>
</a:themeOverride>
</file>

<file path=word/theme/themeOverride6.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7.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8.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word/theme/themeOverride9.xml><?xml version="1.0" encoding="utf-8"?>
<a:themeOverride xmlns:a="http://schemas.openxmlformats.org/drawingml/2006/main">
  <a:clrScheme name="Custom 3">
    <a:dk1>
      <a:sysClr val="windowText" lastClr="000000"/>
    </a:dk1>
    <a:lt1>
      <a:sysClr val="window" lastClr="FFFFFF"/>
    </a:lt1>
    <a:dk2>
      <a:srgbClr val="04617B"/>
    </a:dk2>
    <a:lt2>
      <a:srgbClr val="DBF5F9"/>
    </a:lt2>
    <a:accent1>
      <a:srgbClr val="0F6FC6"/>
    </a:accent1>
    <a:accent2>
      <a:srgbClr val="009DD9"/>
    </a:accent2>
    <a:accent3>
      <a:srgbClr val="0BD0D9"/>
    </a:accent3>
    <a:accent4>
      <a:srgbClr val="10CF9B"/>
    </a:accent4>
    <a:accent5>
      <a:srgbClr val="00B0F0"/>
    </a:accent5>
    <a:accent6>
      <a:srgbClr val="0B9B74"/>
    </a:accent6>
    <a:hlink>
      <a:srgbClr val="85DFD0"/>
    </a:hlink>
    <a:folHlink>
      <a:srgbClr val="20C8F7"/>
    </a:folHlink>
  </a:clrScheme>
  <a:fontScheme name="Flow">
    <a:majorFont>
      <a:latin typeface="Calibri"/>
      <a:ea typeface=""/>
      <a:cs typeface=""/>
      <a:font script="Jpan" typeface="ＭＳ Ｐゴシック"/>
      <a:font script="Hang" typeface="HY중고딕"/>
      <a:font script="Hans" typeface="隶书"/>
      <a:font script="Hant" typeface="微軟正黑體"/>
      <a:font script="Arab" typeface="Traditional Arabic"/>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Constantia"/>
      <a:ea typeface=""/>
      <a:cs typeface=""/>
      <a:font script="Jpan" typeface="HGP明朝E"/>
      <a:font script="Hang" typeface="HY신명조"/>
      <a:font script="Hans" typeface="宋体"/>
      <a:font script="Hant" typeface="新細明體"/>
      <a:font script="Arab" typeface="Majalla UI"/>
      <a:font script="Hebr" typeface="David"/>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Flow">
    <a:fillStyleLst>
      <a:solidFill>
        <a:schemeClr val="phClr"/>
      </a:solidFill>
      <a:gradFill rotWithShape="1">
        <a:gsLst>
          <a:gs pos="0">
            <a:schemeClr val="phClr">
              <a:tint val="70000"/>
              <a:satMod val="130000"/>
            </a:schemeClr>
          </a:gs>
          <a:gs pos="43000">
            <a:schemeClr val="phClr">
              <a:tint val="44000"/>
              <a:satMod val="165000"/>
            </a:schemeClr>
          </a:gs>
          <a:gs pos="93000">
            <a:schemeClr val="phClr">
              <a:tint val="15000"/>
              <a:satMod val="165000"/>
            </a:schemeClr>
          </a:gs>
          <a:gs pos="100000">
            <a:schemeClr val="phClr">
              <a:tint val="5000"/>
              <a:satMod val="250000"/>
            </a:schemeClr>
          </a:gs>
        </a:gsLst>
        <a:path path="circle">
          <a:fillToRect l="50000" t="130000" r="50000" b="-30000"/>
        </a:path>
      </a:gradFill>
      <a:gradFill rotWithShape="1">
        <a:gsLst>
          <a:gs pos="0">
            <a:schemeClr val="phClr">
              <a:tint val="98000"/>
              <a:shade val="25000"/>
              <a:satMod val="250000"/>
            </a:schemeClr>
          </a:gs>
          <a:gs pos="68000">
            <a:schemeClr val="phClr">
              <a:tint val="86000"/>
              <a:satMod val="115000"/>
            </a:schemeClr>
          </a:gs>
          <a:gs pos="100000">
            <a:schemeClr val="phClr">
              <a:tint val="50000"/>
              <a:satMod val="150000"/>
            </a:schemeClr>
          </a:gs>
        </a:gsLst>
        <a:path path="circle">
          <a:fillToRect l="50000" t="130000" r="50000" b="-30000"/>
        </a:path>
      </a:gradFill>
    </a:fillStyleLst>
    <a:lnStyleLst>
      <a:ln w="9525" cap="flat" cmpd="sng" algn="ctr">
        <a:solidFill>
          <a:schemeClr val="phClr">
            <a:shade val="50000"/>
            <a:satMod val="103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effectStyle>
      <a:effectStyle>
        <a:effectLst>
          <a:outerShdw blurRad="57150" dist="38100" dir="5400000" algn="ctr" rotWithShape="0">
            <a:schemeClr val="phClr">
              <a:shade val="9000"/>
              <a:alpha val="48000"/>
              <a:satMod val="105000"/>
            </a:schemeClr>
          </a:outerShdw>
        </a:effectLst>
        <a:scene3d>
          <a:camera prst="orthographicFront">
            <a:rot lat="0" lon="0" rev="0"/>
          </a:camera>
          <a:lightRig rig="glow" dir="tl">
            <a:rot lat="0" lon="0" rev="900000"/>
          </a:lightRig>
        </a:scene3d>
        <a:sp3d prstMaterial="powder">
          <a:bevelT w="25400" h="38100"/>
        </a:sp3d>
      </a:effectStyle>
    </a:effectStyleLst>
    <a:bgFillStyleLst>
      <a:solidFill>
        <a:schemeClr val="phClr"/>
      </a:solidFill>
      <a:gradFill rotWithShape="1">
        <a:gsLst>
          <a:gs pos="0">
            <a:schemeClr val="phClr">
              <a:tint val="80000"/>
              <a:satMod val="400000"/>
            </a:schemeClr>
          </a:gs>
          <a:gs pos="25000">
            <a:schemeClr val="phClr">
              <a:tint val="83000"/>
              <a:satMod val="320000"/>
            </a:schemeClr>
          </a:gs>
          <a:gs pos="100000">
            <a:schemeClr val="phClr">
              <a:shade val="15000"/>
              <a:satMod val="320000"/>
            </a:schemeClr>
          </a:gs>
        </a:gsLst>
        <a:path path="circle">
          <a:fillToRect l="10000" t="110000" r="10000" b="100000"/>
        </a:path>
      </a:gradFill>
      <a:blipFill>
        <a:blip xmlns:r="http://schemas.openxmlformats.org/officeDocument/2006/relationships" r:embed="rId1">
          <a:duotone>
            <a:schemeClr val="phClr">
              <a:shade val="90000"/>
              <a:satMod val="150000"/>
            </a:schemeClr>
            <a:schemeClr val="phClr">
              <a:tint val="88000"/>
              <a:satMod val="150000"/>
            </a:schemeClr>
          </a:duotone>
        </a:blip>
        <a:tile tx="0" ty="0" sx="65000" sy="65000" flip="none" algn="tl"/>
      </a:blip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BED525-FC7B-4A2F-82D0-ED4B5F5B92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317</TotalTime>
  <Pages>1</Pages>
  <Words>49697</Words>
  <Characters>283274</Characters>
  <Application>Microsoft Office Word</Application>
  <DocSecurity>0</DocSecurity>
  <Lines>2360</Lines>
  <Paragraphs>664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332307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listuk</dc:creator>
  <cp:lastModifiedBy>bbatakovic</cp:lastModifiedBy>
  <cp:revision>7</cp:revision>
  <cp:lastPrinted>2016-11-04T07:43:00Z</cp:lastPrinted>
  <dcterms:created xsi:type="dcterms:W3CDTF">2016-10-12T06:35:00Z</dcterms:created>
  <dcterms:modified xsi:type="dcterms:W3CDTF">2016-11-04T07:47:00Z</dcterms:modified>
</cp:coreProperties>
</file>